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sz w:val="80"/>
          <w:szCs w:val="80"/>
        </w:rPr>
        <w:id w:val="2215318"/>
        <w:docPartObj>
          <w:docPartGallery w:val="Cover Pages"/>
          <w:docPartUnique/>
        </w:docPartObj>
      </w:sdtPr>
      <w:sdtEndPr>
        <w:rPr>
          <w:rFonts w:ascii="Times New Roman" w:eastAsiaTheme="minorEastAsia" w:hAnsi="Times New Roman" w:cs="Times New Roman"/>
          <w:b/>
          <w:sz w:val="22"/>
          <w:szCs w:val="22"/>
        </w:rPr>
      </w:sdtEndPr>
      <w:sdtContent>
        <w:tbl>
          <w:tblPr>
            <w:tblW w:w="5000" w:type="pct"/>
            <w:jc w:val="center"/>
            <w:tblLook w:val="04A0" w:firstRow="1" w:lastRow="0" w:firstColumn="1" w:lastColumn="0" w:noHBand="0" w:noVBand="1"/>
          </w:tblPr>
          <w:tblGrid>
            <w:gridCol w:w="9576"/>
          </w:tblGrid>
          <w:tr w:rsidR="00F861D8" w:rsidRPr="00F861D8">
            <w:trPr>
              <w:trHeight w:val="1440"/>
              <w:jc w:val="center"/>
            </w:trPr>
            <w:sdt>
              <w:sdtPr>
                <w:rPr>
                  <w:rFonts w:asciiTheme="majorHAnsi" w:eastAsiaTheme="majorEastAsia" w:hAnsiTheme="majorHAnsi" w:cstheme="majorBidi"/>
                  <w:sz w:val="80"/>
                  <w:szCs w:val="80"/>
                </w:rPr>
                <w:alias w:val="Title"/>
                <w:id w:val="15524250"/>
                <w:dataBinding w:prefixMappings="xmlns:ns0='http://schemas.openxmlformats.org/package/2006/metadata/core-properties' xmlns:ns1='http://purl.org/dc/elements/1.1/'" w:xpath="/ns0:coreProperties[1]/ns1:title[1]" w:storeItemID="{6C3C8BC8-F283-45AE-878A-BAB7291924A1}"/>
                <w:text/>
              </w:sdtPr>
              <w:sdtEndPr>
                <w:rPr>
                  <w:rFonts w:ascii="Times New Roman" w:hAnsi="Times New Roman" w:cs="Times New Roman"/>
                </w:rPr>
              </w:sdtEndPr>
              <w:sdtContent>
                <w:tc>
                  <w:tcPr>
                    <w:tcW w:w="5000" w:type="pct"/>
                    <w:tcBorders>
                      <w:bottom w:val="single" w:sz="4" w:space="0" w:color="4F81BD" w:themeColor="accent1"/>
                    </w:tcBorders>
                    <w:vAlign w:val="center"/>
                  </w:tcPr>
                  <w:p w:rsidR="00665F98" w:rsidRPr="00F861D8" w:rsidRDefault="00665F98" w:rsidP="00DD0633">
                    <w:pPr>
                      <w:pStyle w:val="NoSpacing"/>
                      <w:jc w:val="center"/>
                      <w:rPr>
                        <w:rFonts w:asciiTheme="majorHAnsi" w:eastAsiaTheme="majorEastAsia" w:hAnsiTheme="majorHAnsi" w:cstheme="majorBidi"/>
                        <w:sz w:val="80"/>
                        <w:szCs w:val="80"/>
                      </w:rPr>
                    </w:pPr>
                    <w:r w:rsidRPr="00F861D8">
                      <w:rPr>
                        <w:rFonts w:ascii="Times New Roman" w:eastAsiaTheme="majorEastAsia" w:hAnsi="Times New Roman" w:cs="Times New Roman"/>
                        <w:sz w:val="80"/>
                        <w:szCs w:val="80"/>
                      </w:rPr>
                      <w:t xml:space="preserve">The </w:t>
                    </w:r>
                    <w:r w:rsidR="00DD0633" w:rsidRPr="00F861D8">
                      <w:rPr>
                        <w:rFonts w:ascii="Times New Roman" w:eastAsiaTheme="majorEastAsia" w:hAnsi="Times New Roman" w:cs="Times New Roman"/>
                        <w:sz w:val="80"/>
                        <w:szCs w:val="80"/>
                      </w:rPr>
                      <w:t>Firm Characteristics Associated with</w:t>
                    </w:r>
                    <w:r w:rsidRPr="00F861D8">
                      <w:rPr>
                        <w:rFonts w:ascii="Times New Roman" w:eastAsiaTheme="majorEastAsia" w:hAnsi="Times New Roman" w:cs="Times New Roman"/>
                        <w:sz w:val="80"/>
                        <w:szCs w:val="80"/>
                      </w:rPr>
                      <w:t xml:space="preserve"> the Voluntary Issuance of the New Style Audit Report</w:t>
                    </w:r>
                    <w:r w:rsidR="00134F35" w:rsidRPr="00F861D8">
                      <w:rPr>
                        <w:rFonts w:ascii="Times New Roman" w:eastAsiaTheme="majorEastAsia" w:hAnsi="Times New Roman" w:cs="Times New Roman"/>
                        <w:sz w:val="80"/>
                        <w:szCs w:val="80"/>
                      </w:rPr>
                      <w:t xml:space="preserve"> in the Netherlands</w:t>
                    </w:r>
                  </w:p>
                </w:tc>
              </w:sdtContent>
            </w:sdt>
          </w:tr>
          <w:tr w:rsidR="00F861D8" w:rsidRPr="00F861D8">
            <w:trPr>
              <w:trHeight w:val="720"/>
              <w:jc w:val="center"/>
            </w:trPr>
            <w:sdt>
              <w:sdtPr>
                <w:rPr>
                  <w:rFonts w:ascii="Times New Roman" w:eastAsiaTheme="majorEastAsia" w:hAnsi="Times New Roman" w:cs="Times New Roman"/>
                  <w:sz w:val="44"/>
                  <w:szCs w:val="44"/>
                </w:rPr>
                <w:alias w:val="Subtitle"/>
                <w:id w:val="15524255"/>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tcBorders>
                    <w:vAlign w:val="center"/>
                  </w:tcPr>
                  <w:p w:rsidR="00665F98" w:rsidRPr="00F861D8" w:rsidRDefault="00665F98" w:rsidP="007D2BF1">
                    <w:pPr>
                      <w:pStyle w:val="NoSpacing"/>
                      <w:jc w:val="center"/>
                      <w:rPr>
                        <w:rFonts w:asciiTheme="majorHAnsi" w:eastAsiaTheme="majorEastAsia" w:hAnsiTheme="majorHAnsi" w:cstheme="majorBidi"/>
                        <w:sz w:val="44"/>
                        <w:szCs w:val="44"/>
                      </w:rPr>
                    </w:pPr>
                    <w:r w:rsidRPr="00F861D8">
                      <w:rPr>
                        <w:rFonts w:ascii="Times New Roman" w:eastAsiaTheme="majorEastAsia" w:hAnsi="Times New Roman" w:cs="Times New Roman"/>
                        <w:sz w:val="44"/>
                        <w:szCs w:val="44"/>
                      </w:rPr>
                      <w:t xml:space="preserve">An </w:t>
                    </w:r>
                    <w:r w:rsidR="007D2BF1" w:rsidRPr="00F861D8">
                      <w:rPr>
                        <w:rFonts w:ascii="Times New Roman" w:eastAsiaTheme="majorEastAsia" w:hAnsi="Times New Roman" w:cs="Times New Roman"/>
                        <w:sz w:val="44"/>
                        <w:szCs w:val="44"/>
                      </w:rPr>
                      <w:t>E</w:t>
                    </w:r>
                    <w:r w:rsidRPr="00F861D8">
                      <w:rPr>
                        <w:rFonts w:ascii="Times New Roman" w:eastAsiaTheme="majorEastAsia" w:hAnsi="Times New Roman" w:cs="Times New Roman"/>
                        <w:sz w:val="44"/>
                        <w:szCs w:val="44"/>
                      </w:rPr>
                      <w:t xml:space="preserve">mpirical </w:t>
                    </w:r>
                    <w:r w:rsidR="007D2BF1" w:rsidRPr="00F861D8">
                      <w:rPr>
                        <w:rFonts w:ascii="Times New Roman" w:eastAsiaTheme="majorEastAsia" w:hAnsi="Times New Roman" w:cs="Times New Roman"/>
                        <w:sz w:val="44"/>
                        <w:szCs w:val="44"/>
                      </w:rPr>
                      <w:t>I</w:t>
                    </w:r>
                    <w:r w:rsidRPr="00F861D8">
                      <w:rPr>
                        <w:rFonts w:ascii="Times New Roman" w:eastAsiaTheme="majorEastAsia" w:hAnsi="Times New Roman" w:cs="Times New Roman"/>
                        <w:sz w:val="44"/>
                        <w:szCs w:val="44"/>
                      </w:rPr>
                      <w:t>nvestigation</w:t>
                    </w:r>
                  </w:p>
                </w:tc>
              </w:sdtContent>
            </w:sdt>
          </w:tr>
          <w:tr w:rsidR="00F861D8" w:rsidRPr="00F861D8">
            <w:trPr>
              <w:trHeight w:val="360"/>
              <w:jc w:val="center"/>
            </w:trPr>
            <w:tc>
              <w:tcPr>
                <w:tcW w:w="5000" w:type="pct"/>
                <w:vAlign w:val="center"/>
              </w:tcPr>
              <w:p w:rsidR="00665F98" w:rsidRPr="00F861D8" w:rsidRDefault="00665F98">
                <w:pPr>
                  <w:pStyle w:val="NoSpacing"/>
                  <w:jc w:val="center"/>
                </w:pPr>
              </w:p>
            </w:tc>
          </w:tr>
          <w:tr w:rsidR="00F861D8" w:rsidRPr="00F861D8" w:rsidTr="00D33097">
            <w:trPr>
              <w:trHeight w:val="342"/>
              <w:jc w:val="center"/>
            </w:trPr>
            <w:sdt>
              <w:sdtPr>
                <w:rPr>
                  <w:rFonts w:ascii="Times New Roman" w:hAnsi="Times New Roman" w:cs="Times New Roman"/>
                  <w:b/>
                  <w:bCs/>
                  <w:sz w:val="44"/>
                  <w:szCs w:val="44"/>
                </w:rPr>
                <w:alias w:val="Author"/>
                <w:id w:val="15524260"/>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rsidR="00665F98" w:rsidRPr="00F861D8" w:rsidRDefault="00665F98" w:rsidP="00D33097">
                    <w:pPr>
                      <w:pStyle w:val="NoSpacing"/>
                      <w:spacing w:line="276" w:lineRule="auto"/>
                      <w:jc w:val="center"/>
                      <w:rPr>
                        <w:b/>
                        <w:bCs/>
                        <w:sz w:val="40"/>
                        <w:szCs w:val="40"/>
                      </w:rPr>
                    </w:pPr>
                    <w:r w:rsidRPr="00F861D8">
                      <w:rPr>
                        <w:rFonts w:ascii="Times New Roman" w:hAnsi="Times New Roman" w:cs="Times New Roman"/>
                        <w:b/>
                        <w:bCs/>
                        <w:sz w:val="44"/>
                        <w:szCs w:val="44"/>
                        <w:lang w:val="nl-NL"/>
                      </w:rPr>
                      <w:t>Fabian Meijs</w:t>
                    </w:r>
                  </w:p>
                </w:tc>
              </w:sdtContent>
            </w:sdt>
          </w:tr>
          <w:tr w:rsidR="00665F98" w:rsidRPr="00F861D8">
            <w:trPr>
              <w:trHeight w:val="360"/>
              <w:jc w:val="center"/>
            </w:trPr>
            <w:tc>
              <w:tcPr>
                <w:tcW w:w="5000" w:type="pct"/>
                <w:vAlign w:val="center"/>
              </w:tcPr>
              <w:p w:rsidR="00665F98" w:rsidRPr="00F861D8" w:rsidRDefault="009B6B73" w:rsidP="00D33097">
                <w:pPr>
                  <w:pStyle w:val="NoSpacing"/>
                  <w:spacing w:line="276" w:lineRule="auto"/>
                  <w:jc w:val="center"/>
                  <w:rPr>
                    <w:rFonts w:ascii="Times New Roman" w:hAnsi="Times New Roman" w:cs="Times New Roman"/>
                    <w:bCs/>
                    <w:sz w:val="36"/>
                    <w:szCs w:val="36"/>
                  </w:rPr>
                </w:pPr>
                <w:r w:rsidRPr="00F861D8">
                  <w:rPr>
                    <w:rFonts w:ascii="Times New Roman" w:hAnsi="Times New Roman" w:cs="Times New Roman"/>
                    <w:bCs/>
                    <w:sz w:val="36"/>
                    <w:szCs w:val="36"/>
                  </w:rPr>
                  <w:t>September</w:t>
                </w:r>
                <w:r w:rsidR="00D33097" w:rsidRPr="00F861D8">
                  <w:rPr>
                    <w:rFonts w:ascii="Times New Roman" w:hAnsi="Times New Roman" w:cs="Times New Roman"/>
                    <w:bCs/>
                    <w:sz w:val="36"/>
                    <w:szCs w:val="36"/>
                  </w:rPr>
                  <w:t xml:space="preserve"> 2014</w:t>
                </w:r>
              </w:p>
            </w:tc>
          </w:tr>
        </w:tbl>
        <w:p w:rsidR="00665F98" w:rsidRPr="00F861D8" w:rsidRDefault="00665F98" w:rsidP="00D33097">
          <w:pPr>
            <w:rPr>
              <w:rFonts w:ascii="Times New Roman" w:hAnsi="Times New Roman" w:cs="Times New Roman"/>
              <w:sz w:val="36"/>
              <w:szCs w:val="36"/>
            </w:rPr>
          </w:pPr>
        </w:p>
        <w:tbl>
          <w:tblPr>
            <w:tblpPr w:leftFromText="187" w:rightFromText="187" w:horzAnchor="margin" w:tblpXSpec="center" w:tblpYSpec="bottom"/>
            <w:tblW w:w="5000" w:type="pct"/>
            <w:tblLook w:val="04A0" w:firstRow="1" w:lastRow="0" w:firstColumn="1" w:lastColumn="0" w:noHBand="0" w:noVBand="1"/>
          </w:tblPr>
          <w:tblGrid>
            <w:gridCol w:w="9576"/>
          </w:tblGrid>
          <w:tr w:rsidR="00F861D8" w:rsidRPr="00F861D8">
            <w:sdt>
              <w:sdtPr>
                <w:rPr>
                  <w:rFonts w:ascii="Times New Roman" w:hAnsi="Times New Roman" w:cs="Times New Roman"/>
                  <w:i/>
                  <w:sz w:val="24"/>
                  <w:szCs w:val="24"/>
                </w:rPr>
                <w:alias w:val="Abstract"/>
                <w:id w:val="8276291"/>
                <w:dataBinding w:prefixMappings="xmlns:ns0='http://schemas.microsoft.com/office/2006/coverPageProps'" w:xpath="/ns0:CoverPageProperties[1]/ns0:Abstract[1]" w:storeItemID="{55AF091B-3C7A-41E3-B477-F2FDAA23CFDA}"/>
                <w:text/>
              </w:sdtPr>
              <w:sdtEndPr/>
              <w:sdtContent>
                <w:tc>
                  <w:tcPr>
                    <w:tcW w:w="5000" w:type="pct"/>
                  </w:tcPr>
                  <w:p w:rsidR="00665F98" w:rsidRPr="00F861D8" w:rsidRDefault="005051EB" w:rsidP="0071298A">
                    <w:pPr>
                      <w:pStyle w:val="NoSpacing"/>
                      <w:spacing w:line="360" w:lineRule="auto"/>
                      <w:jc w:val="both"/>
                    </w:pPr>
                    <w:r w:rsidRPr="00F861D8">
                      <w:rPr>
                        <w:rFonts w:ascii="Times New Roman" w:hAnsi="Times New Roman" w:cs="Times New Roman"/>
                        <w:i/>
                        <w:sz w:val="24"/>
                        <w:szCs w:val="24"/>
                      </w:rPr>
                      <w:t xml:space="preserve">This thesis examines the </w:t>
                    </w:r>
                    <w:r w:rsidR="00DD0633" w:rsidRPr="00F861D8">
                      <w:rPr>
                        <w:rFonts w:ascii="Times New Roman" w:hAnsi="Times New Roman" w:cs="Times New Roman"/>
                        <w:i/>
                        <w:sz w:val="24"/>
                        <w:szCs w:val="24"/>
                      </w:rPr>
                      <w:t>firm characteristics associated with</w:t>
                    </w:r>
                    <w:r w:rsidRPr="00F861D8">
                      <w:rPr>
                        <w:rFonts w:ascii="Times New Roman" w:hAnsi="Times New Roman" w:cs="Times New Roman"/>
                        <w:i/>
                        <w:sz w:val="24"/>
                        <w:szCs w:val="24"/>
                      </w:rPr>
                      <w:t xml:space="preserve"> the voluntary disclosure of the new style audit report over 2013 in the Netherlands. </w:t>
                    </w:r>
                    <w:r w:rsidR="00FD731C" w:rsidRPr="00F861D8">
                      <w:rPr>
                        <w:rFonts w:ascii="Times New Roman" w:hAnsi="Times New Roman" w:cs="Times New Roman"/>
                        <w:i/>
                        <w:sz w:val="24"/>
                        <w:szCs w:val="24"/>
                      </w:rPr>
                      <w:t xml:space="preserve">This country was selected, as the new style audit report is already mandatory over 2013 in the UK, while in other countries </w:t>
                    </w:r>
                    <w:r w:rsidR="003512FC" w:rsidRPr="00F861D8">
                      <w:rPr>
                        <w:rFonts w:ascii="Times New Roman" w:hAnsi="Times New Roman" w:cs="Times New Roman"/>
                        <w:i/>
                        <w:sz w:val="24"/>
                        <w:szCs w:val="24"/>
                      </w:rPr>
                      <w:t>firms do not yet engage in publishing their audit report ‘new style’</w:t>
                    </w:r>
                    <w:r w:rsidR="00FD731C" w:rsidRPr="00F861D8">
                      <w:rPr>
                        <w:rFonts w:ascii="Times New Roman" w:hAnsi="Times New Roman" w:cs="Times New Roman"/>
                        <w:i/>
                        <w:sz w:val="24"/>
                        <w:szCs w:val="24"/>
                      </w:rPr>
                      <w:t>. The research sample consist</w:t>
                    </w:r>
                    <w:r w:rsidR="00DD0633" w:rsidRPr="00F861D8">
                      <w:rPr>
                        <w:rFonts w:ascii="Times New Roman" w:hAnsi="Times New Roman" w:cs="Times New Roman"/>
                        <w:i/>
                        <w:sz w:val="24"/>
                        <w:szCs w:val="24"/>
                      </w:rPr>
                      <w:t>s</w:t>
                    </w:r>
                    <w:r w:rsidR="00D23F48" w:rsidRPr="00F861D8">
                      <w:rPr>
                        <w:rFonts w:ascii="Times New Roman" w:hAnsi="Times New Roman" w:cs="Times New Roman"/>
                        <w:i/>
                        <w:sz w:val="24"/>
                        <w:szCs w:val="24"/>
                      </w:rPr>
                      <w:t xml:space="preserve"> of 111</w:t>
                    </w:r>
                    <w:r w:rsidR="00FD731C" w:rsidRPr="00F861D8">
                      <w:rPr>
                        <w:rFonts w:ascii="Times New Roman" w:hAnsi="Times New Roman" w:cs="Times New Roman"/>
                        <w:i/>
                        <w:sz w:val="24"/>
                        <w:szCs w:val="24"/>
                      </w:rPr>
                      <w:t xml:space="preserve"> </w:t>
                    </w:r>
                    <w:r w:rsidR="00D23F48" w:rsidRPr="00F861D8">
                      <w:rPr>
                        <w:rFonts w:ascii="Times New Roman" w:hAnsi="Times New Roman" w:cs="Times New Roman"/>
                        <w:i/>
                        <w:sz w:val="24"/>
                        <w:szCs w:val="24"/>
                      </w:rPr>
                      <w:t>Dutch firms, of which 30</w:t>
                    </w:r>
                    <w:r w:rsidR="00FD731C" w:rsidRPr="00F861D8">
                      <w:rPr>
                        <w:rFonts w:ascii="Times New Roman" w:hAnsi="Times New Roman" w:cs="Times New Roman"/>
                        <w:i/>
                        <w:sz w:val="24"/>
                        <w:szCs w:val="24"/>
                      </w:rPr>
                      <w:t xml:space="preserve"> voluntary issued a new style audit report. </w:t>
                    </w:r>
                    <w:r w:rsidRPr="00F861D8">
                      <w:rPr>
                        <w:rFonts w:ascii="Times New Roman" w:hAnsi="Times New Roman" w:cs="Times New Roman"/>
                        <w:i/>
                        <w:sz w:val="24"/>
                        <w:szCs w:val="24"/>
                      </w:rPr>
                      <w:t>The research, which is conducted by means of a logistic regression analysis, contains a wide range of independent variables. These variables</w:t>
                    </w:r>
                    <w:r w:rsidR="00FD731C" w:rsidRPr="00F861D8">
                      <w:rPr>
                        <w:rFonts w:ascii="Times New Roman" w:hAnsi="Times New Roman" w:cs="Times New Roman"/>
                        <w:i/>
                        <w:sz w:val="24"/>
                        <w:szCs w:val="24"/>
                      </w:rPr>
                      <w:t xml:space="preserve"> were selected based on theories applicable to voluntary disclosure and a review of previous literature on voluntary disclosure determinants. It was found </w:t>
                    </w:r>
                    <w:r w:rsidR="0071298A" w:rsidRPr="00F861D8">
                      <w:rPr>
                        <w:rFonts w:ascii="Times New Roman" w:hAnsi="Times New Roman" w:cs="Times New Roman"/>
                        <w:i/>
                        <w:sz w:val="24"/>
                        <w:szCs w:val="24"/>
                      </w:rPr>
                      <w:t xml:space="preserve">that listing age, ownership dispersion and having a Big Four auditor </w:t>
                    </w:r>
                    <w:r w:rsidR="00FD731C" w:rsidRPr="00F861D8">
                      <w:rPr>
                        <w:rFonts w:ascii="Times New Roman" w:hAnsi="Times New Roman" w:cs="Times New Roman"/>
                        <w:i/>
                        <w:sz w:val="24"/>
                        <w:szCs w:val="24"/>
                      </w:rPr>
                      <w:t>are significantly positively associated with the voluntary disclosure of the new style audit report.</w:t>
                    </w:r>
                    <w:r w:rsidR="00DD0633" w:rsidRPr="00F861D8">
                      <w:rPr>
                        <w:rFonts w:ascii="Times New Roman" w:hAnsi="Times New Roman" w:cs="Times New Roman"/>
                        <w:i/>
                        <w:sz w:val="24"/>
                        <w:szCs w:val="24"/>
                      </w:rPr>
                      <w:t xml:space="preserve"> </w:t>
                    </w:r>
                    <w:r w:rsidR="0071298A" w:rsidRPr="00F861D8">
                      <w:rPr>
                        <w:rFonts w:ascii="Times New Roman" w:hAnsi="Times New Roman" w:cs="Times New Roman"/>
                        <w:i/>
                        <w:sz w:val="24"/>
                        <w:szCs w:val="24"/>
                      </w:rPr>
                      <w:t xml:space="preserve">On the other hand, competitive pressure and being cross-listed exhibit a significantly negative relation with the issuance of the new style audit report. </w:t>
                    </w:r>
                    <w:r w:rsidR="00E64564" w:rsidRPr="00F861D8">
                      <w:rPr>
                        <w:rFonts w:ascii="Times New Roman" w:hAnsi="Times New Roman" w:cs="Times New Roman"/>
                        <w:i/>
                        <w:sz w:val="24"/>
                        <w:szCs w:val="24"/>
                      </w:rPr>
                      <w:t>Industry-related s</w:t>
                    </w:r>
                    <w:r w:rsidR="00DD0633" w:rsidRPr="00F861D8">
                      <w:rPr>
                        <w:rFonts w:ascii="Times New Roman" w:hAnsi="Times New Roman" w:cs="Times New Roman"/>
                        <w:i/>
                        <w:sz w:val="24"/>
                        <w:szCs w:val="24"/>
                      </w:rPr>
                      <w:t>ignificant</w:t>
                    </w:r>
                    <w:r w:rsidR="0071298A" w:rsidRPr="00F861D8">
                      <w:rPr>
                        <w:rFonts w:ascii="Times New Roman" w:hAnsi="Times New Roman" w:cs="Times New Roman"/>
                        <w:i/>
                        <w:sz w:val="24"/>
                        <w:szCs w:val="24"/>
                      </w:rPr>
                      <w:t>ly positive</w:t>
                    </w:r>
                    <w:r w:rsidR="00DD0633" w:rsidRPr="00F861D8">
                      <w:rPr>
                        <w:rFonts w:ascii="Times New Roman" w:hAnsi="Times New Roman" w:cs="Times New Roman"/>
                        <w:i/>
                        <w:sz w:val="24"/>
                        <w:szCs w:val="24"/>
                      </w:rPr>
                      <w:t xml:space="preserve"> association</w:t>
                    </w:r>
                    <w:r w:rsidR="0071298A" w:rsidRPr="00F861D8">
                      <w:rPr>
                        <w:rFonts w:ascii="Times New Roman" w:hAnsi="Times New Roman" w:cs="Times New Roman"/>
                        <w:i/>
                        <w:sz w:val="24"/>
                        <w:szCs w:val="24"/>
                      </w:rPr>
                      <w:t>s</w:t>
                    </w:r>
                    <w:r w:rsidR="00DD0633" w:rsidRPr="00F861D8">
                      <w:rPr>
                        <w:rFonts w:ascii="Times New Roman" w:hAnsi="Times New Roman" w:cs="Times New Roman"/>
                        <w:i/>
                        <w:sz w:val="24"/>
                        <w:szCs w:val="24"/>
                      </w:rPr>
                      <w:t xml:space="preserve"> with </w:t>
                    </w:r>
                    <w:r w:rsidR="0071298A" w:rsidRPr="00F861D8">
                      <w:rPr>
                        <w:rFonts w:ascii="Times New Roman" w:hAnsi="Times New Roman" w:cs="Times New Roman"/>
                        <w:i/>
                        <w:sz w:val="24"/>
                        <w:szCs w:val="24"/>
                      </w:rPr>
                      <w:t>disclosure of the new style audit report were</w:t>
                    </w:r>
                    <w:r w:rsidR="00DD0633" w:rsidRPr="00F861D8">
                      <w:rPr>
                        <w:rFonts w:ascii="Times New Roman" w:hAnsi="Times New Roman" w:cs="Times New Roman"/>
                        <w:i/>
                        <w:sz w:val="24"/>
                        <w:szCs w:val="24"/>
                      </w:rPr>
                      <w:t xml:space="preserve"> </w:t>
                    </w:r>
                    <w:r w:rsidR="0071298A" w:rsidRPr="00F861D8">
                      <w:rPr>
                        <w:rFonts w:ascii="Times New Roman" w:hAnsi="Times New Roman" w:cs="Times New Roman"/>
                        <w:i/>
                        <w:sz w:val="24"/>
                        <w:szCs w:val="24"/>
                      </w:rPr>
                      <w:t>found for firms in the sectors Industrials and Consumer Services.</w:t>
                    </w:r>
                    <w:r w:rsidR="00DD0633" w:rsidRPr="00F861D8">
                      <w:rPr>
                        <w:rFonts w:ascii="Times New Roman" w:hAnsi="Times New Roman" w:cs="Times New Roman"/>
                        <w:i/>
                        <w:sz w:val="24"/>
                        <w:szCs w:val="24"/>
                      </w:rPr>
                      <w:t xml:space="preserve"> </w:t>
                    </w:r>
                  </w:p>
                </w:tc>
              </w:sdtContent>
            </w:sdt>
          </w:tr>
        </w:tbl>
        <w:p w:rsidR="002C77CA" w:rsidRPr="004F04F5" w:rsidRDefault="004F04F5" w:rsidP="004F04F5">
          <w:pPr>
            <w:spacing w:after="0"/>
            <w:jc w:val="both"/>
            <w:rPr>
              <w:rFonts w:ascii="Times New Roman" w:hAnsi="Times New Roman" w:cs="Times New Roman"/>
              <w:b/>
            </w:rPr>
          </w:pPr>
          <w:r w:rsidRPr="004F04F5">
            <w:rPr>
              <w:rFonts w:ascii="Times New Roman" w:hAnsi="Times New Roman" w:cs="Times New Roman"/>
              <w:b/>
            </w:rPr>
            <w:lastRenderedPageBreak/>
            <w:t>Table of contents</w:t>
          </w:r>
        </w:p>
      </w:sdtContent>
    </w:sdt>
    <w:p w:rsidR="00871B0B" w:rsidRDefault="00E64564" w:rsidP="002C77CA">
      <w:pPr>
        <w:spacing w:after="0"/>
        <w:jc w:val="both"/>
        <w:rPr>
          <w:rFonts w:ascii="Times New Roman" w:hAnsi="Times New Roman" w:cs="Times New Roman"/>
        </w:rPr>
      </w:pPr>
      <w:r w:rsidRPr="004F04F5">
        <w:rPr>
          <w:rFonts w:ascii="Times New Roman" w:hAnsi="Times New Roman" w:cs="Times New Roman"/>
        </w:rPr>
        <w:tab/>
      </w:r>
      <w:r w:rsidRPr="004F04F5">
        <w:rPr>
          <w:rFonts w:ascii="Times New Roman" w:hAnsi="Times New Roman" w:cs="Times New Roman"/>
        </w:rPr>
        <w:tab/>
      </w:r>
    </w:p>
    <w:p w:rsidR="003E12FB" w:rsidRPr="004F04F5" w:rsidRDefault="00871B0B" w:rsidP="002C77CA">
      <w:pPr>
        <w:spacing w:after="0"/>
        <w:jc w:val="both"/>
        <w:rPr>
          <w:rFonts w:ascii="Times New Roman" w:hAnsi="Times New Roman" w:cs="Times New Roman"/>
          <w:b/>
        </w:rPr>
      </w:pPr>
      <w:r>
        <w:rPr>
          <w:rFonts w:ascii="Times New Roman" w:hAnsi="Times New Roman" w:cs="Times New Roman"/>
        </w:rPr>
        <w:tab/>
      </w:r>
      <w:r>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t xml:space="preserve">             </w:t>
      </w:r>
      <w:r w:rsidR="00EF38F0" w:rsidRPr="004F04F5">
        <w:rPr>
          <w:rFonts w:ascii="Times New Roman" w:hAnsi="Times New Roman" w:cs="Times New Roman"/>
          <w:b/>
        </w:rPr>
        <w:t>Page</w:t>
      </w:r>
    </w:p>
    <w:p w:rsidR="003E12FB" w:rsidRPr="004F04F5" w:rsidRDefault="003E12FB" w:rsidP="002C77CA">
      <w:pPr>
        <w:spacing w:after="0"/>
        <w:jc w:val="both"/>
        <w:rPr>
          <w:rFonts w:ascii="Times New Roman" w:hAnsi="Times New Roman" w:cs="Times New Roman"/>
        </w:rPr>
      </w:pPr>
    </w:p>
    <w:p w:rsidR="003E12FB" w:rsidRPr="004F04F5" w:rsidRDefault="003E12FB" w:rsidP="002C77CA">
      <w:pPr>
        <w:spacing w:after="0"/>
        <w:jc w:val="both"/>
        <w:rPr>
          <w:rFonts w:ascii="Times New Roman" w:hAnsi="Times New Roman" w:cs="Times New Roman"/>
          <w:b/>
        </w:rPr>
      </w:pPr>
      <w:r w:rsidRPr="004F04F5">
        <w:rPr>
          <w:rFonts w:ascii="Times New Roman" w:hAnsi="Times New Roman" w:cs="Times New Roman"/>
          <w:b/>
        </w:rPr>
        <w:t>Table of contents</w:t>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t xml:space="preserve">    2</w:t>
      </w:r>
    </w:p>
    <w:p w:rsidR="002C77CA" w:rsidRPr="004F04F5" w:rsidRDefault="002C77CA" w:rsidP="002C77CA">
      <w:pPr>
        <w:spacing w:after="0"/>
        <w:jc w:val="both"/>
        <w:rPr>
          <w:rFonts w:ascii="Times New Roman" w:hAnsi="Times New Roman" w:cs="Times New Roman"/>
        </w:rPr>
      </w:pPr>
      <w:r w:rsidRPr="004F04F5">
        <w:rPr>
          <w:rFonts w:ascii="Times New Roman" w:hAnsi="Times New Roman" w:cs="Times New Roman"/>
        </w:rPr>
        <w:tab/>
      </w:r>
      <w:r w:rsidRPr="004F04F5">
        <w:rPr>
          <w:rFonts w:ascii="Times New Roman" w:hAnsi="Times New Roman" w:cs="Times New Roman"/>
        </w:rPr>
        <w:tab/>
      </w:r>
      <w:r w:rsidRPr="004F04F5">
        <w:rPr>
          <w:rFonts w:ascii="Times New Roman" w:hAnsi="Times New Roman" w:cs="Times New Roman"/>
        </w:rPr>
        <w:tab/>
      </w:r>
    </w:p>
    <w:p w:rsidR="002C77CA" w:rsidRPr="004F04F5" w:rsidRDefault="002C77CA" w:rsidP="002C77CA">
      <w:pPr>
        <w:pStyle w:val="ListParagraph"/>
        <w:numPr>
          <w:ilvl w:val="0"/>
          <w:numId w:val="6"/>
        </w:numPr>
        <w:spacing w:after="0" w:line="360" w:lineRule="auto"/>
        <w:ind w:left="0"/>
        <w:jc w:val="both"/>
        <w:rPr>
          <w:rFonts w:ascii="Times New Roman" w:hAnsi="Times New Roman" w:cs="Times New Roman"/>
          <w:b/>
        </w:rPr>
      </w:pPr>
      <w:r w:rsidRPr="004F04F5">
        <w:rPr>
          <w:rFonts w:ascii="Times New Roman" w:hAnsi="Times New Roman" w:cs="Times New Roman"/>
          <w:b/>
        </w:rPr>
        <w:t>Introduction to the thesis</w:t>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t xml:space="preserve">    4</w:t>
      </w:r>
      <w:r w:rsidR="00E64564" w:rsidRPr="004F04F5">
        <w:rPr>
          <w:rFonts w:ascii="Times New Roman" w:hAnsi="Times New Roman" w:cs="Times New Roman"/>
          <w:b/>
        </w:rPr>
        <w:tab/>
      </w:r>
    </w:p>
    <w:p w:rsidR="00D87C84" w:rsidRPr="004F04F5" w:rsidRDefault="00D87C84" w:rsidP="00D87C84">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Introduction to the subject</w:t>
      </w:r>
      <w:r w:rsidR="00E64564" w:rsidRPr="004F04F5">
        <w:rPr>
          <w:rFonts w:ascii="Times New Roman" w:hAnsi="Times New Roman" w:cs="Times New Roman"/>
          <w:i/>
        </w:rPr>
        <w:tab/>
      </w:r>
      <w:r w:rsidR="00E64564" w:rsidRPr="004F04F5">
        <w:rPr>
          <w:rFonts w:ascii="Times New Roman" w:hAnsi="Times New Roman" w:cs="Times New Roman"/>
          <w:i/>
        </w:rPr>
        <w:tab/>
      </w:r>
      <w:r w:rsidR="00E64564" w:rsidRPr="004F04F5">
        <w:rPr>
          <w:rFonts w:ascii="Times New Roman" w:hAnsi="Times New Roman" w:cs="Times New Roman"/>
          <w:i/>
        </w:rPr>
        <w:tab/>
      </w:r>
      <w:r w:rsidR="00E64564" w:rsidRPr="004F04F5">
        <w:rPr>
          <w:rFonts w:ascii="Times New Roman" w:hAnsi="Times New Roman" w:cs="Times New Roman"/>
          <w:i/>
        </w:rPr>
        <w:tab/>
      </w:r>
      <w:r w:rsidR="00E64564" w:rsidRPr="004F04F5">
        <w:rPr>
          <w:rFonts w:ascii="Times New Roman" w:hAnsi="Times New Roman" w:cs="Times New Roman"/>
          <w:i/>
        </w:rPr>
        <w:tab/>
      </w:r>
      <w:r w:rsidR="00E64564" w:rsidRPr="004F04F5">
        <w:rPr>
          <w:rFonts w:ascii="Times New Roman" w:hAnsi="Times New Roman" w:cs="Times New Roman"/>
          <w:i/>
        </w:rPr>
        <w:tab/>
      </w:r>
      <w:r w:rsidR="00E64564" w:rsidRPr="004F04F5">
        <w:rPr>
          <w:rFonts w:ascii="Times New Roman" w:hAnsi="Times New Roman" w:cs="Times New Roman"/>
          <w:i/>
        </w:rPr>
        <w:tab/>
      </w:r>
      <w:r w:rsidR="00E64564" w:rsidRPr="004F04F5">
        <w:rPr>
          <w:rFonts w:ascii="Times New Roman" w:hAnsi="Times New Roman" w:cs="Times New Roman"/>
          <w:i/>
        </w:rPr>
        <w:tab/>
        <w:t xml:space="preserve">    </w:t>
      </w:r>
      <w:r w:rsidR="00E64564" w:rsidRPr="004F04F5">
        <w:rPr>
          <w:rFonts w:ascii="Times New Roman" w:hAnsi="Times New Roman" w:cs="Times New Roman"/>
        </w:rPr>
        <w:t>4</w:t>
      </w:r>
    </w:p>
    <w:p w:rsidR="002C77CA" w:rsidRPr="004F04F5" w:rsidRDefault="002C77CA" w:rsidP="002C77CA">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Research question</w:t>
      </w:r>
      <w:r w:rsidR="00E64564" w:rsidRPr="004F04F5">
        <w:rPr>
          <w:rFonts w:ascii="Times New Roman" w:hAnsi="Times New Roman" w:cs="Times New Roman"/>
          <w:i/>
        </w:rPr>
        <w:tab/>
      </w:r>
      <w:r w:rsidR="00E64564" w:rsidRPr="004F04F5">
        <w:rPr>
          <w:rFonts w:ascii="Times New Roman" w:hAnsi="Times New Roman" w:cs="Times New Roman"/>
          <w:i/>
        </w:rPr>
        <w:tab/>
      </w:r>
      <w:r w:rsidR="00E64564" w:rsidRPr="004F04F5">
        <w:rPr>
          <w:rFonts w:ascii="Times New Roman" w:hAnsi="Times New Roman" w:cs="Times New Roman"/>
          <w:i/>
        </w:rPr>
        <w:tab/>
      </w:r>
      <w:r w:rsidR="00E64564" w:rsidRPr="004F04F5">
        <w:rPr>
          <w:rFonts w:ascii="Times New Roman" w:hAnsi="Times New Roman" w:cs="Times New Roman"/>
          <w:i/>
        </w:rPr>
        <w:tab/>
      </w:r>
      <w:r w:rsidR="00E64564" w:rsidRPr="004F04F5">
        <w:rPr>
          <w:rFonts w:ascii="Times New Roman" w:hAnsi="Times New Roman" w:cs="Times New Roman"/>
          <w:i/>
        </w:rPr>
        <w:tab/>
      </w:r>
      <w:r w:rsidR="00E64564" w:rsidRPr="004F04F5">
        <w:rPr>
          <w:rFonts w:ascii="Times New Roman" w:hAnsi="Times New Roman" w:cs="Times New Roman"/>
          <w:i/>
        </w:rPr>
        <w:tab/>
      </w:r>
      <w:r w:rsidR="00E64564" w:rsidRPr="004F04F5">
        <w:rPr>
          <w:rFonts w:ascii="Times New Roman" w:hAnsi="Times New Roman" w:cs="Times New Roman"/>
          <w:i/>
        </w:rPr>
        <w:tab/>
      </w:r>
      <w:r w:rsidR="00E64564" w:rsidRPr="004F04F5">
        <w:rPr>
          <w:rFonts w:ascii="Times New Roman" w:hAnsi="Times New Roman" w:cs="Times New Roman"/>
          <w:i/>
        </w:rPr>
        <w:tab/>
      </w:r>
      <w:r w:rsidR="00E64564" w:rsidRPr="004F04F5">
        <w:rPr>
          <w:rFonts w:ascii="Times New Roman" w:hAnsi="Times New Roman" w:cs="Times New Roman"/>
          <w:i/>
        </w:rPr>
        <w:tab/>
      </w:r>
      <w:r w:rsidR="00E64564" w:rsidRPr="004F04F5">
        <w:rPr>
          <w:rFonts w:ascii="Times New Roman" w:hAnsi="Times New Roman" w:cs="Times New Roman"/>
        </w:rPr>
        <w:t xml:space="preserve">    5</w:t>
      </w:r>
    </w:p>
    <w:p w:rsidR="002C77CA" w:rsidRPr="004F04F5" w:rsidRDefault="002C77CA" w:rsidP="002C77CA">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Relevance</w:t>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t xml:space="preserve">    6</w:t>
      </w:r>
    </w:p>
    <w:p w:rsidR="002C77CA" w:rsidRPr="004F04F5" w:rsidRDefault="002C77CA" w:rsidP="002C77CA">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Methodology</w:t>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t xml:space="preserve">    7</w:t>
      </w:r>
    </w:p>
    <w:p w:rsidR="002C77CA" w:rsidRPr="004F04F5" w:rsidRDefault="002C77CA" w:rsidP="002C77CA">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Structure</w:t>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t xml:space="preserve">    8</w:t>
      </w:r>
    </w:p>
    <w:p w:rsidR="002C77CA" w:rsidRPr="004F04F5" w:rsidRDefault="002C77CA" w:rsidP="002C77CA">
      <w:pPr>
        <w:pStyle w:val="ListParagraph"/>
        <w:spacing w:after="0" w:line="360" w:lineRule="auto"/>
        <w:jc w:val="both"/>
        <w:rPr>
          <w:rFonts w:ascii="Times New Roman" w:hAnsi="Times New Roman" w:cs="Times New Roman"/>
          <w:i/>
        </w:rPr>
      </w:pPr>
    </w:p>
    <w:p w:rsidR="002C77CA" w:rsidRPr="004F04F5" w:rsidRDefault="002C77CA" w:rsidP="002C77CA">
      <w:pPr>
        <w:pStyle w:val="ListParagraph"/>
        <w:numPr>
          <w:ilvl w:val="0"/>
          <w:numId w:val="6"/>
        </w:numPr>
        <w:spacing w:after="0" w:line="360" w:lineRule="auto"/>
        <w:ind w:left="0"/>
        <w:jc w:val="both"/>
        <w:rPr>
          <w:rFonts w:ascii="Times New Roman" w:hAnsi="Times New Roman" w:cs="Times New Roman"/>
          <w:b/>
        </w:rPr>
      </w:pPr>
      <w:r w:rsidRPr="004F04F5">
        <w:rPr>
          <w:rFonts w:ascii="Times New Roman" w:hAnsi="Times New Roman" w:cs="Times New Roman"/>
          <w:b/>
        </w:rPr>
        <w:t>Institutional background</w:t>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r>
      <w:r w:rsidR="00E64564" w:rsidRPr="004F04F5">
        <w:rPr>
          <w:rFonts w:ascii="Times New Roman" w:hAnsi="Times New Roman" w:cs="Times New Roman"/>
          <w:b/>
        </w:rPr>
        <w:tab/>
        <w:t xml:space="preserve">    9</w:t>
      </w:r>
    </w:p>
    <w:p w:rsidR="002C77CA" w:rsidRPr="00683235" w:rsidRDefault="002C77CA" w:rsidP="002C77CA">
      <w:pPr>
        <w:pStyle w:val="ListParagraph"/>
        <w:numPr>
          <w:ilvl w:val="1"/>
          <w:numId w:val="6"/>
        </w:numPr>
        <w:spacing w:after="0" w:line="360" w:lineRule="auto"/>
        <w:jc w:val="both"/>
        <w:rPr>
          <w:rFonts w:ascii="Times New Roman" w:hAnsi="Times New Roman" w:cs="Times New Roman"/>
          <w:i/>
        </w:rPr>
      </w:pPr>
      <w:r w:rsidRPr="00683235">
        <w:rPr>
          <w:rFonts w:ascii="Times New Roman" w:hAnsi="Times New Roman" w:cs="Times New Roman"/>
          <w:i/>
        </w:rPr>
        <w:t>The new style audit report</w:t>
      </w:r>
      <w:r w:rsidR="00E64564" w:rsidRPr="00683235">
        <w:rPr>
          <w:rFonts w:ascii="Times New Roman" w:hAnsi="Times New Roman" w:cs="Times New Roman"/>
        </w:rPr>
        <w:tab/>
      </w:r>
      <w:r w:rsidR="00E64564" w:rsidRPr="00683235">
        <w:rPr>
          <w:rFonts w:ascii="Times New Roman" w:hAnsi="Times New Roman" w:cs="Times New Roman"/>
        </w:rPr>
        <w:tab/>
      </w:r>
      <w:r w:rsidR="00E64564" w:rsidRPr="00683235">
        <w:rPr>
          <w:rFonts w:ascii="Times New Roman" w:hAnsi="Times New Roman" w:cs="Times New Roman"/>
        </w:rPr>
        <w:tab/>
      </w:r>
      <w:r w:rsidR="00E64564" w:rsidRPr="00683235">
        <w:rPr>
          <w:rFonts w:ascii="Times New Roman" w:hAnsi="Times New Roman" w:cs="Times New Roman"/>
        </w:rPr>
        <w:tab/>
      </w:r>
      <w:r w:rsidR="00E64564" w:rsidRPr="00683235">
        <w:rPr>
          <w:rFonts w:ascii="Times New Roman" w:hAnsi="Times New Roman" w:cs="Times New Roman"/>
        </w:rPr>
        <w:tab/>
      </w:r>
      <w:r w:rsidR="00E64564" w:rsidRPr="00683235">
        <w:rPr>
          <w:rFonts w:ascii="Times New Roman" w:hAnsi="Times New Roman" w:cs="Times New Roman"/>
        </w:rPr>
        <w:tab/>
      </w:r>
      <w:r w:rsidR="00E64564" w:rsidRPr="00683235">
        <w:rPr>
          <w:rFonts w:ascii="Times New Roman" w:hAnsi="Times New Roman" w:cs="Times New Roman"/>
        </w:rPr>
        <w:tab/>
      </w:r>
      <w:r w:rsidR="00E64564" w:rsidRPr="00683235">
        <w:rPr>
          <w:rFonts w:ascii="Times New Roman" w:hAnsi="Times New Roman" w:cs="Times New Roman"/>
        </w:rPr>
        <w:tab/>
        <w:t xml:space="preserve">    9</w:t>
      </w:r>
    </w:p>
    <w:p w:rsidR="004F04F5" w:rsidRPr="00683235" w:rsidRDefault="004F04F5" w:rsidP="004F04F5">
      <w:pPr>
        <w:spacing w:after="0" w:line="360" w:lineRule="auto"/>
        <w:ind w:left="720"/>
        <w:jc w:val="both"/>
        <w:rPr>
          <w:rFonts w:ascii="Times New Roman" w:hAnsi="Times New Roman" w:cs="Times New Roman"/>
          <w:i/>
        </w:rPr>
      </w:pPr>
      <w:r w:rsidRPr="00683235">
        <w:rPr>
          <w:rFonts w:ascii="Times New Roman" w:hAnsi="Times New Roman" w:cs="Times New Roman"/>
          <w:i/>
        </w:rPr>
        <w:t>2.1.1</w:t>
      </w:r>
      <w:r w:rsidR="00683235" w:rsidRPr="00683235">
        <w:rPr>
          <w:rFonts w:ascii="Times New Roman" w:hAnsi="Times New Roman" w:cs="Times New Roman"/>
          <w:i/>
        </w:rPr>
        <w:t xml:space="preserve"> ISA 701 – Communicating key audit matters</w:t>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Pr>
          <w:rFonts w:ascii="Times New Roman" w:hAnsi="Times New Roman" w:cs="Times New Roman"/>
          <w:i/>
        </w:rPr>
        <w:t xml:space="preserve">   </w:t>
      </w:r>
      <w:r w:rsidR="00683235" w:rsidRPr="00871B0B">
        <w:rPr>
          <w:rFonts w:ascii="Times New Roman" w:hAnsi="Times New Roman" w:cs="Times New Roman"/>
        </w:rPr>
        <w:t>10</w:t>
      </w:r>
      <w:r w:rsidR="00683235" w:rsidRPr="00683235">
        <w:rPr>
          <w:rFonts w:ascii="Times New Roman" w:hAnsi="Times New Roman" w:cs="Times New Roman"/>
          <w:i/>
        </w:rPr>
        <w:tab/>
      </w:r>
    </w:p>
    <w:p w:rsidR="004F04F5" w:rsidRPr="00683235" w:rsidRDefault="004F04F5" w:rsidP="004F04F5">
      <w:pPr>
        <w:spacing w:after="0" w:line="360" w:lineRule="auto"/>
        <w:ind w:left="720"/>
        <w:jc w:val="both"/>
        <w:rPr>
          <w:rFonts w:ascii="Times New Roman" w:hAnsi="Times New Roman" w:cs="Times New Roman"/>
          <w:i/>
        </w:rPr>
      </w:pPr>
      <w:r w:rsidRPr="00683235">
        <w:rPr>
          <w:rFonts w:ascii="Times New Roman" w:hAnsi="Times New Roman" w:cs="Times New Roman"/>
          <w:i/>
        </w:rPr>
        <w:t>2.1.2</w:t>
      </w:r>
      <w:r w:rsidR="00683235" w:rsidRPr="00683235">
        <w:rPr>
          <w:rFonts w:ascii="Times New Roman" w:hAnsi="Times New Roman" w:cs="Times New Roman"/>
          <w:i/>
        </w:rPr>
        <w:t xml:space="preserve"> Materiality and an overview of the scope of the audit</w:t>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Pr>
          <w:rFonts w:ascii="Times New Roman" w:hAnsi="Times New Roman" w:cs="Times New Roman"/>
          <w:i/>
        </w:rPr>
        <w:t xml:space="preserve">  </w:t>
      </w:r>
      <w:r w:rsidR="00683235" w:rsidRPr="00871B0B">
        <w:rPr>
          <w:rFonts w:ascii="Times New Roman" w:hAnsi="Times New Roman" w:cs="Times New Roman"/>
        </w:rPr>
        <w:t xml:space="preserve"> 11</w:t>
      </w:r>
    </w:p>
    <w:p w:rsidR="004F04F5" w:rsidRPr="00683235" w:rsidRDefault="004F04F5" w:rsidP="004F04F5">
      <w:pPr>
        <w:spacing w:after="0" w:line="360" w:lineRule="auto"/>
        <w:ind w:left="720"/>
        <w:jc w:val="both"/>
        <w:rPr>
          <w:rFonts w:ascii="Times New Roman" w:hAnsi="Times New Roman" w:cs="Times New Roman"/>
          <w:i/>
        </w:rPr>
      </w:pPr>
      <w:r w:rsidRPr="00683235">
        <w:rPr>
          <w:rFonts w:ascii="Times New Roman" w:hAnsi="Times New Roman" w:cs="Times New Roman"/>
          <w:i/>
        </w:rPr>
        <w:t>2.1.3</w:t>
      </w:r>
      <w:r w:rsidR="00683235" w:rsidRPr="00683235">
        <w:rPr>
          <w:rFonts w:ascii="Times New Roman" w:hAnsi="Times New Roman" w:cs="Times New Roman"/>
          <w:i/>
        </w:rPr>
        <w:t xml:space="preserve"> ISA 570 – Going concern</w:t>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Pr>
          <w:rFonts w:ascii="Times New Roman" w:hAnsi="Times New Roman" w:cs="Times New Roman"/>
          <w:i/>
        </w:rPr>
        <w:tab/>
      </w:r>
      <w:r w:rsidR="00683235" w:rsidRPr="00871B0B">
        <w:rPr>
          <w:rFonts w:ascii="Times New Roman" w:hAnsi="Times New Roman" w:cs="Times New Roman"/>
        </w:rPr>
        <w:t xml:space="preserve">   12</w:t>
      </w:r>
    </w:p>
    <w:p w:rsidR="002C77CA" w:rsidRPr="00683235" w:rsidRDefault="002C77CA" w:rsidP="002C77CA">
      <w:pPr>
        <w:pStyle w:val="ListParagraph"/>
        <w:numPr>
          <w:ilvl w:val="1"/>
          <w:numId w:val="6"/>
        </w:numPr>
        <w:spacing w:after="0" w:line="360" w:lineRule="auto"/>
        <w:jc w:val="both"/>
        <w:rPr>
          <w:rFonts w:ascii="Times New Roman" w:hAnsi="Times New Roman" w:cs="Times New Roman"/>
          <w:i/>
        </w:rPr>
      </w:pPr>
      <w:r w:rsidRPr="00683235">
        <w:rPr>
          <w:rFonts w:ascii="Times New Roman" w:hAnsi="Times New Roman" w:cs="Times New Roman"/>
          <w:i/>
        </w:rPr>
        <w:t>Voluntary disclosure</w:t>
      </w:r>
      <w:r w:rsidR="00E64564" w:rsidRPr="00683235">
        <w:rPr>
          <w:rFonts w:ascii="Times New Roman" w:hAnsi="Times New Roman" w:cs="Times New Roman"/>
          <w:i/>
        </w:rPr>
        <w:tab/>
      </w:r>
      <w:r w:rsidR="00E64564" w:rsidRPr="00683235">
        <w:rPr>
          <w:rFonts w:ascii="Times New Roman" w:hAnsi="Times New Roman" w:cs="Times New Roman"/>
          <w:i/>
        </w:rPr>
        <w:tab/>
      </w:r>
      <w:r w:rsidR="00E64564" w:rsidRPr="00683235">
        <w:rPr>
          <w:rFonts w:ascii="Times New Roman" w:hAnsi="Times New Roman" w:cs="Times New Roman"/>
          <w:i/>
        </w:rPr>
        <w:tab/>
      </w:r>
      <w:r w:rsidR="00E64564" w:rsidRPr="00683235">
        <w:rPr>
          <w:rFonts w:ascii="Times New Roman" w:hAnsi="Times New Roman" w:cs="Times New Roman"/>
          <w:i/>
        </w:rPr>
        <w:tab/>
      </w:r>
      <w:r w:rsidR="00E64564" w:rsidRPr="00683235">
        <w:rPr>
          <w:rFonts w:ascii="Times New Roman" w:hAnsi="Times New Roman" w:cs="Times New Roman"/>
          <w:i/>
        </w:rPr>
        <w:tab/>
      </w:r>
      <w:r w:rsidR="00E64564" w:rsidRPr="00683235">
        <w:rPr>
          <w:rFonts w:ascii="Times New Roman" w:hAnsi="Times New Roman" w:cs="Times New Roman"/>
          <w:i/>
        </w:rPr>
        <w:tab/>
      </w:r>
      <w:r w:rsidR="00E64564" w:rsidRPr="00683235">
        <w:rPr>
          <w:rFonts w:ascii="Times New Roman" w:hAnsi="Times New Roman" w:cs="Times New Roman"/>
          <w:i/>
        </w:rPr>
        <w:tab/>
      </w:r>
      <w:r w:rsidR="00E64564" w:rsidRPr="00683235">
        <w:rPr>
          <w:rFonts w:ascii="Times New Roman" w:hAnsi="Times New Roman" w:cs="Times New Roman"/>
          <w:i/>
        </w:rPr>
        <w:tab/>
      </w:r>
      <w:r w:rsidR="00E64564" w:rsidRPr="00683235">
        <w:rPr>
          <w:rFonts w:ascii="Times New Roman" w:hAnsi="Times New Roman" w:cs="Times New Roman"/>
          <w:i/>
        </w:rPr>
        <w:tab/>
      </w:r>
      <w:r w:rsidR="00E64564" w:rsidRPr="00683235">
        <w:rPr>
          <w:rFonts w:ascii="Times New Roman" w:hAnsi="Times New Roman" w:cs="Times New Roman"/>
        </w:rPr>
        <w:t xml:space="preserve">   13</w:t>
      </w:r>
    </w:p>
    <w:p w:rsidR="004F04F5" w:rsidRPr="00683235" w:rsidRDefault="004F04F5" w:rsidP="004F04F5">
      <w:pPr>
        <w:pStyle w:val="ListParagraph"/>
        <w:spacing w:after="0" w:line="360" w:lineRule="auto"/>
        <w:jc w:val="both"/>
        <w:rPr>
          <w:rFonts w:ascii="Times New Roman" w:hAnsi="Times New Roman" w:cs="Times New Roman"/>
          <w:i/>
        </w:rPr>
      </w:pPr>
      <w:r w:rsidRPr="00683235">
        <w:rPr>
          <w:rFonts w:ascii="Times New Roman" w:hAnsi="Times New Roman" w:cs="Times New Roman"/>
          <w:i/>
        </w:rPr>
        <w:t>2.2.1</w:t>
      </w:r>
      <w:r w:rsidR="00683235" w:rsidRPr="00683235">
        <w:rPr>
          <w:rFonts w:ascii="Times New Roman" w:hAnsi="Times New Roman" w:cs="Times New Roman"/>
          <w:i/>
        </w:rPr>
        <w:t xml:space="preserve"> Agency theory</w:t>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Pr>
          <w:rFonts w:ascii="Times New Roman" w:hAnsi="Times New Roman" w:cs="Times New Roman"/>
          <w:i/>
        </w:rPr>
        <w:t xml:space="preserve">   </w:t>
      </w:r>
      <w:r w:rsidR="00683235" w:rsidRPr="00871B0B">
        <w:rPr>
          <w:rFonts w:ascii="Times New Roman" w:hAnsi="Times New Roman" w:cs="Times New Roman"/>
        </w:rPr>
        <w:t>14</w:t>
      </w:r>
    </w:p>
    <w:p w:rsidR="004F04F5" w:rsidRPr="00683235" w:rsidRDefault="004F04F5" w:rsidP="004F04F5">
      <w:pPr>
        <w:pStyle w:val="ListParagraph"/>
        <w:spacing w:after="0" w:line="360" w:lineRule="auto"/>
        <w:jc w:val="both"/>
        <w:rPr>
          <w:rFonts w:ascii="Times New Roman" w:hAnsi="Times New Roman" w:cs="Times New Roman"/>
          <w:i/>
        </w:rPr>
      </w:pPr>
      <w:r w:rsidRPr="00683235">
        <w:rPr>
          <w:rFonts w:ascii="Times New Roman" w:hAnsi="Times New Roman" w:cs="Times New Roman"/>
          <w:i/>
        </w:rPr>
        <w:t>2.2.2</w:t>
      </w:r>
      <w:r w:rsidR="00683235" w:rsidRPr="00683235">
        <w:rPr>
          <w:rFonts w:ascii="Times New Roman" w:hAnsi="Times New Roman" w:cs="Times New Roman"/>
          <w:i/>
        </w:rPr>
        <w:t xml:space="preserve"> Positive accounting theory</w:t>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Pr>
          <w:rFonts w:ascii="Times New Roman" w:hAnsi="Times New Roman" w:cs="Times New Roman"/>
          <w:i/>
        </w:rPr>
        <w:tab/>
        <w:t xml:space="preserve">   </w:t>
      </w:r>
      <w:r w:rsidR="00683235" w:rsidRPr="00871B0B">
        <w:rPr>
          <w:rFonts w:ascii="Times New Roman" w:hAnsi="Times New Roman" w:cs="Times New Roman"/>
        </w:rPr>
        <w:t>15</w:t>
      </w:r>
    </w:p>
    <w:p w:rsidR="004F04F5" w:rsidRPr="00683235" w:rsidRDefault="004F04F5" w:rsidP="004F04F5">
      <w:pPr>
        <w:pStyle w:val="ListParagraph"/>
        <w:spacing w:after="0" w:line="360" w:lineRule="auto"/>
        <w:jc w:val="both"/>
        <w:rPr>
          <w:rFonts w:ascii="Times New Roman" w:hAnsi="Times New Roman" w:cs="Times New Roman"/>
          <w:i/>
        </w:rPr>
      </w:pPr>
      <w:r w:rsidRPr="00683235">
        <w:rPr>
          <w:rFonts w:ascii="Times New Roman" w:hAnsi="Times New Roman" w:cs="Times New Roman"/>
          <w:i/>
        </w:rPr>
        <w:t>2.2.3</w:t>
      </w:r>
      <w:r w:rsidR="00683235" w:rsidRPr="00683235">
        <w:rPr>
          <w:rFonts w:ascii="Times New Roman" w:hAnsi="Times New Roman" w:cs="Times New Roman"/>
          <w:i/>
        </w:rPr>
        <w:t xml:space="preserve"> Signaling theory</w:t>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Pr>
          <w:rFonts w:ascii="Times New Roman" w:hAnsi="Times New Roman" w:cs="Times New Roman"/>
          <w:i/>
        </w:rPr>
        <w:t xml:space="preserve">   </w:t>
      </w:r>
      <w:r w:rsidR="00683235" w:rsidRPr="00871B0B">
        <w:rPr>
          <w:rFonts w:ascii="Times New Roman" w:hAnsi="Times New Roman" w:cs="Times New Roman"/>
        </w:rPr>
        <w:t>18</w:t>
      </w:r>
    </w:p>
    <w:p w:rsidR="004F04F5" w:rsidRPr="00683235" w:rsidRDefault="004F04F5" w:rsidP="004F04F5">
      <w:pPr>
        <w:pStyle w:val="ListParagraph"/>
        <w:spacing w:after="0" w:line="360" w:lineRule="auto"/>
        <w:jc w:val="both"/>
        <w:rPr>
          <w:rFonts w:ascii="Times New Roman" w:hAnsi="Times New Roman" w:cs="Times New Roman"/>
          <w:i/>
        </w:rPr>
      </w:pPr>
      <w:r w:rsidRPr="00683235">
        <w:rPr>
          <w:rFonts w:ascii="Times New Roman" w:hAnsi="Times New Roman" w:cs="Times New Roman"/>
          <w:i/>
        </w:rPr>
        <w:t>2.2.4</w:t>
      </w:r>
      <w:r w:rsidR="00683235" w:rsidRPr="00683235">
        <w:rPr>
          <w:rFonts w:ascii="Times New Roman" w:hAnsi="Times New Roman" w:cs="Times New Roman"/>
          <w:i/>
        </w:rPr>
        <w:t xml:space="preserve"> Capital need theory</w:t>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Pr>
          <w:rFonts w:ascii="Times New Roman" w:hAnsi="Times New Roman" w:cs="Times New Roman"/>
          <w:i/>
        </w:rPr>
        <w:t xml:space="preserve">   </w:t>
      </w:r>
      <w:r w:rsidR="00683235" w:rsidRPr="00871B0B">
        <w:rPr>
          <w:rFonts w:ascii="Times New Roman" w:hAnsi="Times New Roman" w:cs="Times New Roman"/>
        </w:rPr>
        <w:t>19</w:t>
      </w:r>
    </w:p>
    <w:p w:rsidR="004F04F5" w:rsidRPr="00683235" w:rsidRDefault="004F04F5" w:rsidP="004F04F5">
      <w:pPr>
        <w:pStyle w:val="ListParagraph"/>
        <w:spacing w:after="0" w:line="360" w:lineRule="auto"/>
        <w:jc w:val="both"/>
        <w:rPr>
          <w:rFonts w:ascii="Times New Roman" w:hAnsi="Times New Roman" w:cs="Times New Roman"/>
          <w:i/>
        </w:rPr>
      </w:pPr>
      <w:r w:rsidRPr="00683235">
        <w:rPr>
          <w:rFonts w:ascii="Times New Roman" w:hAnsi="Times New Roman" w:cs="Times New Roman"/>
          <w:i/>
        </w:rPr>
        <w:t>2.2.5</w:t>
      </w:r>
      <w:r w:rsidR="00683235" w:rsidRPr="00683235">
        <w:rPr>
          <w:rFonts w:ascii="Times New Roman" w:hAnsi="Times New Roman" w:cs="Times New Roman"/>
          <w:i/>
        </w:rPr>
        <w:t xml:space="preserve"> Legitimacy theory</w:t>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Pr>
          <w:rFonts w:ascii="Times New Roman" w:hAnsi="Times New Roman" w:cs="Times New Roman"/>
          <w:i/>
        </w:rPr>
        <w:tab/>
        <w:t xml:space="preserve">   </w:t>
      </w:r>
      <w:r w:rsidR="00683235" w:rsidRPr="00871B0B">
        <w:rPr>
          <w:rFonts w:ascii="Times New Roman" w:hAnsi="Times New Roman" w:cs="Times New Roman"/>
        </w:rPr>
        <w:t>19</w:t>
      </w:r>
    </w:p>
    <w:p w:rsidR="004F04F5" w:rsidRPr="00683235" w:rsidRDefault="004F04F5" w:rsidP="004F04F5">
      <w:pPr>
        <w:pStyle w:val="ListParagraph"/>
        <w:spacing w:after="0" w:line="360" w:lineRule="auto"/>
        <w:jc w:val="both"/>
        <w:rPr>
          <w:rFonts w:ascii="Times New Roman" w:hAnsi="Times New Roman" w:cs="Times New Roman"/>
          <w:i/>
        </w:rPr>
      </w:pPr>
      <w:r w:rsidRPr="00683235">
        <w:rPr>
          <w:rFonts w:ascii="Times New Roman" w:hAnsi="Times New Roman" w:cs="Times New Roman"/>
          <w:i/>
        </w:rPr>
        <w:t>2.2.6</w:t>
      </w:r>
      <w:r w:rsidR="00683235" w:rsidRPr="00683235">
        <w:rPr>
          <w:rFonts w:ascii="Times New Roman" w:hAnsi="Times New Roman" w:cs="Times New Roman"/>
          <w:i/>
        </w:rPr>
        <w:t xml:space="preserve"> Institutional theory</w:t>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Pr>
          <w:rFonts w:ascii="Times New Roman" w:hAnsi="Times New Roman" w:cs="Times New Roman"/>
          <w:i/>
        </w:rPr>
        <w:t xml:space="preserve">   </w:t>
      </w:r>
      <w:r w:rsidR="00683235" w:rsidRPr="00871B0B">
        <w:rPr>
          <w:rFonts w:ascii="Times New Roman" w:hAnsi="Times New Roman" w:cs="Times New Roman"/>
        </w:rPr>
        <w:t>19</w:t>
      </w:r>
    </w:p>
    <w:p w:rsidR="004F04F5" w:rsidRPr="00683235" w:rsidRDefault="004F04F5" w:rsidP="004F04F5">
      <w:pPr>
        <w:pStyle w:val="ListParagraph"/>
        <w:spacing w:after="0" w:line="360" w:lineRule="auto"/>
        <w:jc w:val="both"/>
        <w:rPr>
          <w:rFonts w:ascii="Times New Roman" w:hAnsi="Times New Roman" w:cs="Times New Roman"/>
          <w:i/>
        </w:rPr>
      </w:pPr>
      <w:r w:rsidRPr="00683235">
        <w:rPr>
          <w:rFonts w:ascii="Times New Roman" w:hAnsi="Times New Roman" w:cs="Times New Roman"/>
          <w:i/>
        </w:rPr>
        <w:t>2.2.7</w:t>
      </w:r>
      <w:r w:rsidR="00683235" w:rsidRPr="00683235">
        <w:rPr>
          <w:rFonts w:ascii="Times New Roman" w:hAnsi="Times New Roman" w:cs="Times New Roman"/>
          <w:i/>
        </w:rPr>
        <w:t xml:space="preserve"> Litigation cost theory</w:t>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sidRPr="00683235">
        <w:rPr>
          <w:rFonts w:ascii="Times New Roman" w:hAnsi="Times New Roman" w:cs="Times New Roman"/>
          <w:i/>
        </w:rPr>
        <w:tab/>
      </w:r>
      <w:r w:rsidR="00683235">
        <w:rPr>
          <w:rFonts w:ascii="Times New Roman" w:hAnsi="Times New Roman" w:cs="Times New Roman"/>
          <w:i/>
        </w:rPr>
        <w:t xml:space="preserve">   </w:t>
      </w:r>
      <w:r w:rsidR="00683235" w:rsidRPr="00871B0B">
        <w:rPr>
          <w:rFonts w:ascii="Times New Roman" w:hAnsi="Times New Roman" w:cs="Times New Roman"/>
        </w:rPr>
        <w:t>20</w:t>
      </w:r>
    </w:p>
    <w:p w:rsidR="00DE56B1" w:rsidRPr="004F04F5" w:rsidRDefault="00DE56B1" w:rsidP="00DE56B1">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Measuring voluntary disclosure</w:t>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t xml:space="preserve">   </w:t>
      </w:r>
      <w:r w:rsidR="00683235">
        <w:rPr>
          <w:rFonts w:ascii="Times New Roman" w:hAnsi="Times New Roman" w:cs="Times New Roman"/>
        </w:rPr>
        <w:tab/>
        <w:t xml:space="preserve">   </w:t>
      </w:r>
      <w:r w:rsidR="00E64564" w:rsidRPr="004F04F5">
        <w:rPr>
          <w:rFonts w:ascii="Times New Roman" w:hAnsi="Times New Roman" w:cs="Times New Roman"/>
        </w:rPr>
        <w:t>21</w:t>
      </w:r>
    </w:p>
    <w:p w:rsidR="002C77CA" w:rsidRPr="004F04F5" w:rsidRDefault="002C77CA" w:rsidP="002C77CA">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Content analysis</w:t>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t xml:space="preserve">   22</w:t>
      </w:r>
    </w:p>
    <w:p w:rsidR="002C77CA" w:rsidRPr="004F04F5" w:rsidRDefault="002C77CA" w:rsidP="002C77CA">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Research models in voluntary disclosure literature</w:t>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r>
      <w:r w:rsidR="00E64564" w:rsidRPr="004F04F5">
        <w:rPr>
          <w:rFonts w:ascii="Times New Roman" w:hAnsi="Times New Roman" w:cs="Times New Roman"/>
        </w:rPr>
        <w:tab/>
        <w:t xml:space="preserve">   23</w:t>
      </w:r>
    </w:p>
    <w:p w:rsidR="002C77CA" w:rsidRPr="004F04F5" w:rsidRDefault="002C77CA" w:rsidP="002C77CA">
      <w:pPr>
        <w:pStyle w:val="ListParagraph"/>
        <w:spacing w:after="0" w:line="360" w:lineRule="auto"/>
        <w:jc w:val="both"/>
        <w:rPr>
          <w:rFonts w:ascii="Times New Roman" w:hAnsi="Times New Roman" w:cs="Times New Roman"/>
          <w:i/>
        </w:rPr>
      </w:pPr>
    </w:p>
    <w:p w:rsidR="002C77CA" w:rsidRPr="004F04F5" w:rsidRDefault="002C77CA" w:rsidP="002C77CA">
      <w:pPr>
        <w:pStyle w:val="ListParagraph"/>
        <w:numPr>
          <w:ilvl w:val="0"/>
          <w:numId w:val="6"/>
        </w:numPr>
        <w:spacing w:after="0" w:line="360" w:lineRule="auto"/>
        <w:ind w:left="0"/>
        <w:jc w:val="both"/>
        <w:rPr>
          <w:rFonts w:ascii="Times New Roman" w:hAnsi="Times New Roman" w:cs="Times New Roman"/>
          <w:b/>
        </w:rPr>
      </w:pPr>
      <w:r w:rsidRPr="004F04F5">
        <w:rPr>
          <w:rFonts w:ascii="Times New Roman" w:hAnsi="Times New Roman" w:cs="Times New Roman"/>
          <w:b/>
        </w:rPr>
        <w:t>Literature review</w:t>
      </w:r>
      <w:r w:rsidR="002061FB" w:rsidRPr="004F04F5">
        <w:rPr>
          <w:rFonts w:ascii="Times New Roman" w:hAnsi="Times New Roman" w:cs="Times New Roman"/>
          <w:b/>
        </w:rPr>
        <w:t xml:space="preserve"> on empirical research</w:t>
      </w:r>
      <w:r w:rsidR="0004203A" w:rsidRPr="004F04F5">
        <w:rPr>
          <w:rFonts w:ascii="Times New Roman" w:hAnsi="Times New Roman" w:cs="Times New Roman"/>
          <w:b/>
        </w:rPr>
        <w:tab/>
      </w:r>
      <w:r w:rsidR="0004203A" w:rsidRPr="004F04F5">
        <w:rPr>
          <w:rFonts w:ascii="Times New Roman" w:hAnsi="Times New Roman" w:cs="Times New Roman"/>
          <w:b/>
        </w:rPr>
        <w:tab/>
      </w:r>
      <w:r w:rsidR="0004203A" w:rsidRPr="004F04F5">
        <w:rPr>
          <w:rFonts w:ascii="Times New Roman" w:hAnsi="Times New Roman" w:cs="Times New Roman"/>
          <w:b/>
        </w:rPr>
        <w:tab/>
      </w:r>
      <w:r w:rsidR="0004203A" w:rsidRPr="004F04F5">
        <w:rPr>
          <w:rFonts w:ascii="Times New Roman" w:hAnsi="Times New Roman" w:cs="Times New Roman"/>
          <w:b/>
        </w:rPr>
        <w:tab/>
      </w:r>
      <w:r w:rsidR="0004203A" w:rsidRPr="004F04F5">
        <w:rPr>
          <w:rFonts w:ascii="Times New Roman" w:hAnsi="Times New Roman" w:cs="Times New Roman"/>
          <w:b/>
        </w:rPr>
        <w:tab/>
      </w:r>
      <w:r w:rsidR="0004203A" w:rsidRPr="004F04F5">
        <w:rPr>
          <w:rFonts w:ascii="Times New Roman" w:hAnsi="Times New Roman" w:cs="Times New Roman"/>
          <w:b/>
        </w:rPr>
        <w:tab/>
      </w:r>
      <w:r w:rsidR="0004203A" w:rsidRPr="004F04F5">
        <w:rPr>
          <w:rFonts w:ascii="Times New Roman" w:hAnsi="Times New Roman" w:cs="Times New Roman"/>
          <w:b/>
        </w:rPr>
        <w:tab/>
        <w:t xml:space="preserve">   24</w:t>
      </w:r>
    </w:p>
    <w:p w:rsidR="002C77CA" w:rsidRPr="004F04F5" w:rsidRDefault="002C77CA" w:rsidP="002C77CA">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Determinants of voluntary disclosure</w:t>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t xml:space="preserve">   24</w:t>
      </w:r>
    </w:p>
    <w:p w:rsidR="002C77CA" w:rsidRPr="004F04F5" w:rsidRDefault="002C77CA" w:rsidP="002C77CA">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Environmental voluntary disclosure indicators</w:t>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r>
      <w:r w:rsidR="004F04F5">
        <w:rPr>
          <w:rFonts w:ascii="Times New Roman" w:hAnsi="Times New Roman" w:cs="Times New Roman"/>
        </w:rPr>
        <w:tab/>
      </w:r>
      <w:r w:rsidR="0004203A" w:rsidRPr="004F04F5">
        <w:rPr>
          <w:rFonts w:ascii="Times New Roman" w:hAnsi="Times New Roman" w:cs="Times New Roman"/>
        </w:rPr>
        <w:t xml:space="preserve">   29</w:t>
      </w:r>
    </w:p>
    <w:p w:rsidR="002C77CA" w:rsidRPr="004F04F5" w:rsidRDefault="002C77CA" w:rsidP="002C77CA">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Determinants of early IFRS adoption</w:t>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t xml:space="preserve">   30</w:t>
      </w:r>
    </w:p>
    <w:p w:rsidR="00871B0B" w:rsidRPr="00871B0B" w:rsidRDefault="002C77CA" w:rsidP="00871B0B">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Conclusion</w:t>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r>
      <w:r w:rsidR="0004203A" w:rsidRPr="004F04F5">
        <w:rPr>
          <w:rFonts w:ascii="Times New Roman" w:hAnsi="Times New Roman" w:cs="Times New Roman"/>
        </w:rPr>
        <w:tab/>
        <w:t xml:space="preserve">   31</w:t>
      </w:r>
    </w:p>
    <w:p w:rsidR="002C77CA" w:rsidRPr="004F04F5" w:rsidRDefault="002C77CA" w:rsidP="002C77CA">
      <w:pPr>
        <w:pStyle w:val="ListParagraph"/>
        <w:numPr>
          <w:ilvl w:val="0"/>
          <w:numId w:val="6"/>
        </w:numPr>
        <w:spacing w:after="0" w:line="360" w:lineRule="auto"/>
        <w:ind w:left="0"/>
        <w:jc w:val="both"/>
        <w:rPr>
          <w:rFonts w:ascii="Times New Roman" w:hAnsi="Times New Roman" w:cs="Times New Roman"/>
          <w:b/>
        </w:rPr>
      </w:pPr>
      <w:r w:rsidRPr="004F04F5">
        <w:rPr>
          <w:rFonts w:ascii="Times New Roman" w:hAnsi="Times New Roman" w:cs="Times New Roman"/>
          <w:b/>
        </w:rPr>
        <w:lastRenderedPageBreak/>
        <w:t>Hypotheses</w:t>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t xml:space="preserve">   37</w:t>
      </w:r>
    </w:p>
    <w:p w:rsidR="00C47776" w:rsidRPr="004F04F5" w:rsidRDefault="00C47776" w:rsidP="00C47776">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Firm size</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t xml:space="preserve">   37</w:t>
      </w:r>
    </w:p>
    <w:p w:rsidR="00C47776" w:rsidRPr="004F04F5" w:rsidRDefault="00C47776" w:rsidP="00C47776">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Leverage</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t xml:space="preserve">   37</w:t>
      </w:r>
    </w:p>
    <w:p w:rsidR="00C47776" w:rsidRPr="004F04F5" w:rsidRDefault="00C47776" w:rsidP="00C47776">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Big Four auditor</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t xml:space="preserve">   38</w:t>
      </w:r>
    </w:p>
    <w:p w:rsidR="00C47776" w:rsidRPr="004F04F5" w:rsidRDefault="00C47776" w:rsidP="00C47776">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Cross-listing</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t xml:space="preserve">   39</w:t>
      </w:r>
    </w:p>
    <w:p w:rsidR="00C47776" w:rsidRPr="004F04F5" w:rsidRDefault="00C47776" w:rsidP="00C47776">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Board size</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t xml:space="preserve">   40</w:t>
      </w:r>
    </w:p>
    <w:p w:rsidR="00C47776" w:rsidRPr="004F04F5" w:rsidRDefault="00C47776" w:rsidP="00C47776">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Age</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t xml:space="preserve">   41</w:t>
      </w:r>
    </w:p>
    <w:p w:rsidR="00C47776" w:rsidRPr="004F04F5" w:rsidRDefault="00C47776" w:rsidP="00C47776">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Competitive pressure</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t xml:space="preserve">   41</w:t>
      </w:r>
    </w:p>
    <w:p w:rsidR="00C47776" w:rsidRPr="004F04F5" w:rsidRDefault="00C47776" w:rsidP="00C47776">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Ownership dispersion</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t xml:space="preserve">   42</w:t>
      </w:r>
    </w:p>
    <w:p w:rsidR="00C47776" w:rsidRPr="004F04F5" w:rsidRDefault="00C47776" w:rsidP="00C47776">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Industry</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t xml:space="preserve">   44</w:t>
      </w:r>
    </w:p>
    <w:p w:rsidR="00C47776" w:rsidRPr="004F04F5" w:rsidRDefault="00C47776" w:rsidP="00C47776">
      <w:pPr>
        <w:spacing w:after="0" w:line="360" w:lineRule="auto"/>
        <w:ind w:left="360"/>
        <w:jc w:val="both"/>
        <w:rPr>
          <w:rFonts w:ascii="Times New Roman" w:hAnsi="Times New Roman" w:cs="Times New Roman"/>
        </w:rPr>
      </w:pPr>
      <w:r w:rsidRPr="004F04F5">
        <w:rPr>
          <w:rFonts w:ascii="Times New Roman" w:hAnsi="Times New Roman" w:cs="Times New Roman"/>
          <w:i/>
        </w:rPr>
        <w:t>4.10 Concluding remarks</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t xml:space="preserve">   4</w:t>
      </w:r>
      <w:r w:rsidR="006B5322" w:rsidRPr="004F04F5">
        <w:rPr>
          <w:rFonts w:ascii="Times New Roman" w:hAnsi="Times New Roman" w:cs="Times New Roman"/>
        </w:rPr>
        <w:t>5</w:t>
      </w:r>
    </w:p>
    <w:p w:rsidR="002C77CA" w:rsidRPr="004F04F5" w:rsidRDefault="002C77CA" w:rsidP="00C47776">
      <w:pPr>
        <w:spacing w:after="0" w:line="360" w:lineRule="auto"/>
        <w:jc w:val="both"/>
        <w:rPr>
          <w:rFonts w:ascii="Times New Roman" w:hAnsi="Times New Roman" w:cs="Times New Roman"/>
          <w:i/>
        </w:rPr>
      </w:pPr>
    </w:p>
    <w:p w:rsidR="002C77CA" w:rsidRPr="004F04F5" w:rsidRDefault="002C77CA" w:rsidP="002C77CA">
      <w:pPr>
        <w:pStyle w:val="ListParagraph"/>
        <w:numPr>
          <w:ilvl w:val="0"/>
          <w:numId w:val="6"/>
        </w:numPr>
        <w:spacing w:after="0" w:line="360" w:lineRule="auto"/>
        <w:ind w:left="0"/>
        <w:jc w:val="both"/>
        <w:rPr>
          <w:rFonts w:ascii="Times New Roman" w:hAnsi="Times New Roman" w:cs="Times New Roman"/>
          <w:b/>
        </w:rPr>
      </w:pPr>
      <w:r w:rsidRPr="004F04F5">
        <w:rPr>
          <w:rFonts w:ascii="Times New Roman" w:hAnsi="Times New Roman" w:cs="Times New Roman"/>
          <w:b/>
        </w:rPr>
        <w:t>Research design</w:t>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t xml:space="preserve">   46</w:t>
      </w:r>
    </w:p>
    <w:p w:rsidR="002C77CA" w:rsidRPr="004F04F5" w:rsidRDefault="002C77CA" w:rsidP="002C77CA">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Research sample</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t xml:space="preserve">   46</w:t>
      </w:r>
    </w:p>
    <w:p w:rsidR="002C77CA" w:rsidRPr="004F04F5" w:rsidRDefault="002C77CA" w:rsidP="002C77CA">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Variables</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t xml:space="preserve">   47</w:t>
      </w:r>
    </w:p>
    <w:p w:rsidR="002C77CA" w:rsidRPr="004F04F5" w:rsidRDefault="002C77CA" w:rsidP="002C77CA">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Research model</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4F04F5">
        <w:rPr>
          <w:rFonts w:ascii="Times New Roman" w:hAnsi="Times New Roman" w:cs="Times New Roman"/>
        </w:rPr>
        <w:tab/>
      </w:r>
      <w:r w:rsidR="00DD7D04" w:rsidRPr="004F04F5">
        <w:rPr>
          <w:rFonts w:ascii="Times New Roman" w:hAnsi="Times New Roman" w:cs="Times New Roman"/>
        </w:rPr>
        <w:t xml:space="preserve">   52</w:t>
      </w:r>
    </w:p>
    <w:p w:rsidR="00C47776" w:rsidRPr="004F04F5" w:rsidRDefault="00C47776" w:rsidP="002C77CA">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Descriptive statistics</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t xml:space="preserve">   54</w:t>
      </w:r>
    </w:p>
    <w:p w:rsidR="00AE27DE" w:rsidRPr="004F04F5" w:rsidRDefault="00AE27DE" w:rsidP="002C77CA">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Statistical testing</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t xml:space="preserve">   56</w:t>
      </w:r>
    </w:p>
    <w:p w:rsidR="002C77CA" w:rsidRPr="004F04F5" w:rsidRDefault="002C77CA" w:rsidP="002C77CA">
      <w:pPr>
        <w:pStyle w:val="ListParagraph"/>
        <w:spacing w:after="0" w:line="360" w:lineRule="auto"/>
        <w:jc w:val="both"/>
        <w:rPr>
          <w:rFonts w:ascii="Times New Roman" w:hAnsi="Times New Roman" w:cs="Times New Roman"/>
          <w:i/>
        </w:rPr>
      </w:pPr>
    </w:p>
    <w:p w:rsidR="002C77CA" w:rsidRPr="004F04F5" w:rsidRDefault="002C77CA" w:rsidP="002C77CA">
      <w:pPr>
        <w:pStyle w:val="ListParagraph"/>
        <w:numPr>
          <w:ilvl w:val="0"/>
          <w:numId w:val="6"/>
        </w:numPr>
        <w:spacing w:after="0" w:line="360" w:lineRule="auto"/>
        <w:ind w:left="0"/>
        <w:jc w:val="both"/>
        <w:rPr>
          <w:rFonts w:ascii="Times New Roman" w:hAnsi="Times New Roman" w:cs="Times New Roman"/>
          <w:b/>
        </w:rPr>
      </w:pPr>
      <w:r w:rsidRPr="004F04F5">
        <w:rPr>
          <w:rFonts w:ascii="Times New Roman" w:hAnsi="Times New Roman" w:cs="Times New Roman"/>
          <w:b/>
        </w:rPr>
        <w:t>Results</w:t>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DD7D04" w:rsidRPr="004F04F5">
        <w:rPr>
          <w:rFonts w:ascii="Times New Roman" w:hAnsi="Times New Roman" w:cs="Times New Roman"/>
          <w:b/>
        </w:rPr>
        <w:tab/>
      </w:r>
      <w:r w:rsidR="004F04F5">
        <w:rPr>
          <w:rFonts w:ascii="Times New Roman" w:hAnsi="Times New Roman" w:cs="Times New Roman"/>
          <w:b/>
        </w:rPr>
        <w:tab/>
      </w:r>
      <w:r w:rsidR="00DD7D04" w:rsidRPr="004F04F5">
        <w:rPr>
          <w:rFonts w:ascii="Times New Roman" w:hAnsi="Times New Roman" w:cs="Times New Roman"/>
          <w:b/>
        </w:rPr>
        <w:t xml:space="preserve">   58</w:t>
      </w:r>
    </w:p>
    <w:p w:rsidR="006343B0" w:rsidRPr="004F04F5" w:rsidRDefault="005C3D91" w:rsidP="005C3D91">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Correlation</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t xml:space="preserve">   58</w:t>
      </w:r>
    </w:p>
    <w:p w:rsidR="00E64564" w:rsidRPr="004F04F5" w:rsidRDefault="00E64564" w:rsidP="005C3D91">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Results of the statistical tests</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t xml:space="preserve">   59</w:t>
      </w:r>
    </w:p>
    <w:p w:rsidR="005C3D91" w:rsidRPr="004F04F5" w:rsidRDefault="0071298A" w:rsidP="005C3D91">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Discussion of the results</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4F04F5">
        <w:rPr>
          <w:rFonts w:ascii="Times New Roman" w:hAnsi="Times New Roman" w:cs="Times New Roman"/>
        </w:rPr>
        <w:tab/>
      </w:r>
      <w:r w:rsidR="00DD7D04" w:rsidRPr="004F04F5">
        <w:rPr>
          <w:rFonts w:ascii="Times New Roman" w:hAnsi="Times New Roman" w:cs="Times New Roman"/>
        </w:rPr>
        <w:t xml:space="preserve">   62</w:t>
      </w:r>
    </w:p>
    <w:p w:rsidR="000D1A9B" w:rsidRPr="004F04F5" w:rsidRDefault="000D1A9B" w:rsidP="005C3D91">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Analysis</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t xml:space="preserve">   66</w:t>
      </w:r>
    </w:p>
    <w:p w:rsidR="000D1A9B" w:rsidRPr="004F04F5" w:rsidRDefault="00E64564" w:rsidP="005C3D91">
      <w:pPr>
        <w:pStyle w:val="ListParagraph"/>
        <w:numPr>
          <w:ilvl w:val="1"/>
          <w:numId w:val="6"/>
        </w:numPr>
        <w:spacing w:after="0" w:line="360" w:lineRule="auto"/>
        <w:jc w:val="both"/>
        <w:rPr>
          <w:rFonts w:ascii="Times New Roman" w:hAnsi="Times New Roman" w:cs="Times New Roman"/>
          <w:i/>
        </w:rPr>
      </w:pPr>
      <w:r w:rsidRPr="004F04F5">
        <w:rPr>
          <w:rFonts w:ascii="Times New Roman" w:hAnsi="Times New Roman" w:cs="Times New Roman"/>
          <w:i/>
        </w:rPr>
        <w:t>Robustness tests</w:t>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DD7D04" w:rsidRPr="004F04F5">
        <w:rPr>
          <w:rFonts w:ascii="Times New Roman" w:hAnsi="Times New Roman" w:cs="Times New Roman"/>
        </w:rPr>
        <w:tab/>
      </w:r>
      <w:r w:rsidR="00EF38F0" w:rsidRPr="004F04F5">
        <w:rPr>
          <w:rFonts w:ascii="Times New Roman" w:hAnsi="Times New Roman" w:cs="Times New Roman"/>
        </w:rPr>
        <w:t xml:space="preserve"> </w:t>
      </w:r>
      <w:r w:rsidR="004F04F5">
        <w:rPr>
          <w:rFonts w:ascii="Times New Roman" w:hAnsi="Times New Roman" w:cs="Times New Roman"/>
        </w:rPr>
        <w:tab/>
        <w:t xml:space="preserve"> </w:t>
      </w:r>
      <w:r w:rsidR="00EF38F0" w:rsidRPr="004F04F5">
        <w:rPr>
          <w:rFonts w:ascii="Times New Roman" w:hAnsi="Times New Roman" w:cs="Times New Roman"/>
        </w:rPr>
        <w:t xml:space="preserve">  </w:t>
      </w:r>
      <w:r w:rsidR="006B5322" w:rsidRPr="004F04F5">
        <w:rPr>
          <w:rFonts w:ascii="Times New Roman" w:hAnsi="Times New Roman" w:cs="Times New Roman"/>
        </w:rPr>
        <w:t>71</w:t>
      </w:r>
    </w:p>
    <w:p w:rsidR="006343B0" w:rsidRPr="004F04F5" w:rsidRDefault="006343B0" w:rsidP="006343B0">
      <w:pPr>
        <w:pStyle w:val="ListParagraph"/>
        <w:spacing w:after="0" w:line="360" w:lineRule="auto"/>
        <w:ind w:left="0"/>
        <w:jc w:val="both"/>
        <w:rPr>
          <w:rFonts w:ascii="Times New Roman" w:hAnsi="Times New Roman" w:cs="Times New Roman"/>
          <w:b/>
          <w:i/>
        </w:rPr>
      </w:pPr>
    </w:p>
    <w:p w:rsidR="002C77CA" w:rsidRPr="004F04F5" w:rsidRDefault="002427C2" w:rsidP="006343B0">
      <w:pPr>
        <w:pStyle w:val="ListParagraph"/>
        <w:numPr>
          <w:ilvl w:val="0"/>
          <w:numId w:val="6"/>
        </w:numPr>
        <w:spacing w:after="0" w:line="360" w:lineRule="auto"/>
        <w:ind w:left="0"/>
        <w:jc w:val="both"/>
        <w:rPr>
          <w:rFonts w:ascii="Times New Roman" w:hAnsi="Times New Roman" w:cs="Times New Roman"/>
          <w:b/>
        </w:rPr>
      </w:pPr>
      <w:r w:rsidRPr="004F04F5">
        <w:rPr>
          <w:rFonts w:ascii="Times New Roman" w:hAnsi="Times New Roman" w:cs="Times New Roman"/>
          <w:b/>
        </w:rPr>
        <w:t>Summary</w:t>
      </w:r>
      <w:r w:rsidR="00E64564" w:rsidRPr="004F04F5">
        <w:rPr>
          <w:rFonts w:ascii="Times New Roman" w:hAnsi="Times New Roman" w:cs="Times New Roman"/>
          <w:b/>
        </w:rPr>
        <w:t xml:space="preserve"> and c</w:t>
      </w:r>
      <w:r w:rsidR="002C77CA" w:rsidRPr="004F04F5">
        <w:rPr>
          <w:rFonts w:ascii="Times New Roman" w:hAnsi="Times New Roman" w:cs="Times New Roman"/>
          <w:b/>
        </w:rPr>
        <w:t>onclusion</w:t>
      </w:r>
      <w:r w:rsidR="00EF38F0" w:rsidRPr="004F04F5">
        <w:rPr>
          <w:rFonts w:ascii="Times New Roman" w:hAnsi="Times New Roman" w:cs="Times New Roman"/>
          <w:b/>
        </w:rPr>
        <w:tab/>
      </w:r>
      <w:r w:rsidR="00EF38F0" w:rsidRPr="004F04F5">
        <w:rPr>
          <w:rFonts w:ascii="Times New Roman" w:hAnsi="Times New Roman" w:cs="Times New Roman"/>
          <w:b/>
        </w:rPr>
        <w:tab/>
      </w:r>
      <w:r w:rsidR="00EF38F0" w:rsidRPr="004F04F5">
        <w:rPr>
          <w:rFonts w:ascii="Times New Roman" w:hAnsi="Times New Roman" w:cs="Times New Roman"/>
          <w:b/>
        </w:rPr>
        <w:tab/>
      </w:r>
      <w:r w:rsidR="00EF38F0" w:rsidRPr="004F04F5">
        <w:rPr>
          <w:rFonts w:ascii="Times New Roman" w:hAnsi="Times New Roman" w:cs="Times New Roman"/>
          <w:b/>
        </w:rPr>
        <w:tab/>
      </w:r>
      <w:r w:rsidR="00EF38F0" w:rsidRPr="004F04F5">
        <w:rPr>
          <w:rFonts w:ascii="Times New Roman" w:hAnsi="Times New Roman" w:cs="Times New Roman"/>
          <w:b/>
        </w:rPr>
        <w:tab/>
      </w:r>
      <w:r w:rsidR="00EF38F0" w:rsidRPr="004F04F5">
        <w:rPr>
          <w:rFonts w:ascii="Times New Roman" w:hAnsi="Times New Roman" w:cs="Times New Roman"/>
          <w:b/>
        </w:rPr>
        <w:tab/>
      </w:r>
      <w:r w:rsidR="00EF38F0" w:rsidRPr="004F04F5">
        <w:rPr>
          <w:rFonts w:ascii="Times New Roman" w:hAnsi="Times New Roman" w:cs="Times New Roman"/>
          <w:b/>
        </w:rPr>
        <w:tab/>
      </w:r>
      <w:r w:rsidR="00EF38F0" w:rsidRPr="004F04F5">
        <w:rPr>
          <w:rFonts w:ascii="Times New Roman" w:hAnsi="Times New Roman" w:cs="Times New Roman"/>
          <w:b/>
        </w:rPr>
        <w:tab/>
      </w:r>
      <w:r w:rsidR="00EF38F0" w:rsidRPr="004F04F5">
        <w:rPr>
          <w:rFonts w:ascii="Times New Roman" w:hAnsi="Times New Roman" w:cs="Times New Roman"/>
          <w:b/>
        </w:rPr>
        <w:tab/>
        <w:t xml:space="preserve">   7</w:t>
      </w:r>
      <w:r w:rsidR="006B5322" w:rsidRPr="004F04F5">
        <w:rPr>
          <w:rFonts w:ascii="Times New Roman" w:hAnsi="Times New Roman" w:cs="Times New Roman"/>
          <w:b/>
        </w:rPr>
        <w:t>3</w:t>
      </w:r>
    </w:p>
    <w:p w:rsidR="006343B0" w:rsidRPr="004F04F5" w:rsidRDefault="006343B0" w:rsidP="006343B0">
      <w:pPr>
        <w:pStyle w:val="ListParagraph"/>
        <w:spacing w:after="0" w:line="360" w:lineRule="auto"/>
        <w:ind w:left="0"/>
        <w:jc w:val="both"/>
        <w:rPr>
          <w:rFonts w:ascii="Times New Roman" w:hAnsi="Times New Roman" w:cs="Times New Roman"/>
        </w:rPr>
      </w:pPr>
    </w:p>
    <w:p w:rsidR="002C77CA" w:rsidRPr="004F04F5" w:rsidRDefault="002C77CA" w:rsidP="002C77CA">
      <w:pPr>
        <w:pStyle w:val="ListParagraph"/>
        <w:spacing w:after="0" w:line="360" w:lineRule="auto"/>
        <w:ind w:left="0"/>
        <w:jc w:val="both"/>
        <w:rPr>
          <w:rFonts w:ascii="Times New Roman" w:hAnsi="Times New Roman" w:cs="Times New Roman"/>
          <w:b/>
        </w:rPr>
      </w:pPr>
      <w:r w:rsidRPr="004F04F5">
        <w:rPr>
          <w:rFonts w:ascii="Times New Roman" w:hAnsi="Times New Roman" w:cs="Times New Roman"/>
          <w:b/>
        </w:rPr>
        <w:t>References</w:t>
      </w:r>
      <w:r w:rsidR="00EF38F0" w:rsidRPr="004F04F5">
        <w:rPr>
          <w:rFonts w:ascii="Times New Roman" w:hAnsi="Times New Roman" w:cs="Times New Roman"/>
          <w:b/>
        </w:rPr>
        <w:tab/>
      </w:r>
      <w:r w:rsidR="00EF38F0" w:rsidRPr="004F04F5">
        <w:rPr>
          <w:rFonts w:ascii="Times New Roman" w:hAnsi="Times New Roman" w:cs="Times New Roman"/>
          <w:b/>
        </w:rPr>
        <w:tab/>
      </w:r>
      <w:r w:rsidR="00EF38F0" w:rsidRPr="004F04F5">
        <w:rPr>
          <w:rFonts w:ascii="Times New Roman" w:hAnsi="Times New Roman" w:cs="Times New Roman"/>
          <w:b/>
        </w:rPr>
        <w:tab/>
      </w:r>
      <w:r w:rsidR="00EF38F0" w:rsidRPr="004F04F5">
        <w:rPr>
          <w:rFonts w:ascii="Times New Roman" w:hAnsi="Times New Roman" w:cs="Times New Roman"/>
          <w:b/>
        </w:rPr>
        <w:tab/>
      </w:r>
      <w:r w:rsidR="00EF38F0" w:rsidRPr="004F04F5">
        <w:rPr>
          <w:rFonts w:ascii="Times New Roman" w:hAnsi="Times New Roman" w:cs="Times New Roman"/>
          <w:b/>
        </w:rPr>
        <w:tab/>
      </w:r>
      <w:r w:rsidR="00EF38F0" w:rsidRPr="004F04F5">
        <w:rPr>
          <w:rFonts w:ascii="Times New Roman" w:hAnsi="Times New Roman" w:cs="Times New Roman"/>
          <w:b/>
        </w:rPr>
        <w:tab/>
      </w:r>
      <w:r w:rsidR="00EF38F0" w:rsidRPr="004F04F5">
        <w:rPr>
          <w:rFonts w:ascii="Times New Roman" w:hAnsi="Times New Roman" w:cs="Times New Roman"/>
          <w:b/>
        </w:rPr>
        <w:tab/>
      </w:r>
      <w:r w:rsidR="00EF38F0" w:rsidRPr="004F04F5">
        <w:rPr>
          <w:rFonts w:ascii="Times New Roman" w:hAnsi="Times New Roman" w:cs="Times New Roman"/>
          <w:b/>
        </w:rPr>
        <w:tab/>
      </w:r>
      <w:r w:rsidR="00EF38F0" w:rsidRPr="004F04F5">
        <w:rPr>
          <w:rFonts w:ascii="Times New Roman" w:hAnsi="Times New Roman" w:cs="Times New Roman"/>
          <w:b/>
        </w:rPr>
        <w:tab/>
      </w:r>
      <w:r w:rsidR="00EF38F0" w:rsidRPr="004F04F5">
        <w:rPr>
          <w:rFonts w:ascii="Times New Roman" w:hAnsi="Times New Roman" w:cs="Times New Roman"/>
          <w:b/>
        </w:rPr>
        <w:tab/>
      </w:r>
      <w:r w:rsidR="00EF38F0" w:rsidRPr="004F04F5">
        <w:rPr>
          <w:rFonts w:ascii="Times New Roman" w:hAnsi="Times New Roman" w:cs="Times New Roman"/>
          <w:b/>
        </w:rPr>
        <w:tab/>
        <w:t xml:space="preserve">   7</w:t>
      </w:r>
      <w:r w:rsidR="006D705B" w:rsidRPr="004F04F5">
        <w:rPr>
          <w:rFonts w:ascii="Times New Roman" w:hAnsi="Times New Roman" w:cs="Times New Roman"/>
          <w:b/>
        </w:rPr>
        <w:t>8</w:t>
      </w:r>
    </w:p>
    <w:p w:rsidR="009770E3" w:rsidRDefault="009770E3" w:rsidP="0004203A">
      <w:pPr>
        <w:spacing w:after="0"/>
        <w:rPr>
          <w:rFonts w:ascii="Times New Roman" w:hAnsi="Times New Roman" w:cs="Times New Roman"/>
          <w:b/>
        </w:rPr>
      </w:pPr>
    </w:p>
    <w:p w:rsidR="004F04F5" w:rsidRDefault="004F04F5" w:rsidP="0004203A">
      <w:pPr>
        <w:spacing w:after="0"/>
        <w:rPr>
          <w:rFonts w:ascii="Times New Roman" w:hAnsi="Times New Roman" w:cs="Times New Roman"/>
          <w:b/>
        </w:rPr>
      </w:pPr>
      <w:r w:rsidRPr="004F04F5">
        <w:rPr>
          <w:rFonts w:ascii="Times New Roman" w:hAnsi="Times New Roman" w:cs="Times New Roman"/>
          <w:b/>
        </w:rPr>
        <w:t>Appendix</w:t>
      </w:r>
      <w:r w:rsidRPr="004F04F5">
        <w:rPr>
          <w:rFonts w:ascii="Times New Roman" w:hAnsi="Times New Roman" w:cs="Times New Roman"/>
          <w:b/>
        </w:rPr>
        <w:tab/>
      </w:r>
      <w:r w:rsidRPr="004F04F5">
        <w:rPr>
          <w:rFonts w:ascii="Times New Roman" w:hAnsi="Times New Roman" w:cs="Times New Roman"/>
          <w:b/>
        </w:rPr>
        <w:tab/>
      </w:r>
      <w:r w:rsidRPr="004F04F5">
        <w:rPr>
          <w:rFonts w:ascii="Times New Roman" w:hAnsi="Times New Roman" w:cs="Times New Roman"/>
          <w:b/>
        </w:rPr>
        <w:tab/>
      </w:r>
      <w:r w:rsidRPr="004F04F5">
        <w:rPr>
          <w:rFonts w:ascii="Times New Roman" w:hAnsi="Times New Roman" w:cs="Times New Roman"/>
          <w:b/>
        </w:rPr>
        <w:tab/>
      </w:r>
      <w:r w:rsidRPr="004F04F5">
        <w:rPr>
          <w:rFonts w:ascii="Times New Roman" w:hAnsi="Times New Roman" w:cs="Times New Roman"/>
          <w:b/>
        </w:rPr>
        <w:tab/>
      </w:r>
      <w:r w:rsidRPr="004F04F5">
        <w:rPr>
          <w:rFonts w:ascii="Times New Roman" w:hAnsi="Times New Roman" w:cs="Times New Roman"/>
          <w:b/>
        </w:rPr>
        <w:tab/>
      </w:r>
      <w:r w:rsidRPr="004F04F5">
        <w:rPr>
          <w:rFonts w:ascii="Times New Roman" w:hAnsi="Times New Roman" w:cs="Times New Roman"/>
          <w:b/>
        </w:rPr>
        <w:tab/>
      </w:r>
      <w:r w:rsidRPr="004F04F5">
        <w:rPr>
          <w:rFonts w:ascii="Times New Roman" w:hAnsi="Times New Roman" w:cs="Times New Roman"/>
          <w:b/>
        </w:rPr>
        <w:tab/>
      </w:r>
      <w:r w:rsidRPr="004F04F5">
        <w:rPr>
          <w:rFonts w:ascii="Times New Roman" w:hAnsi="Times New Roman" w:cs="Times New Roman"/>
          <w:b/>
        </w:rPr>
        <w:tab/>
      </w:r>
      <w:r w:rsidRPr="004F04F5">
        <w:rPr>
          <w:rFonts w:ascii="Times New Roman" w:hAnsi="Times New Roman" w:cs="Times New Roman"/>
          <w:b/>
        </w:rPr>
        <w:tab/>
      </w:r>
      <w:r w:rsidRPr="004F04F5">
        <w:rPr>
          <w:rFonts w:ascii="Times New Roman" w:hAnsi="Times New Roman" w:cs="Times New Roman"/>
          <w:b/>
        </w:rPr>
        <w:tab/>
        <w:t xml:space="preserve">   85</w:t>
      </w:r>
    </w:p>
    <w:p w:rsidR="009770E3" w:rsidRDefault="009770E3" w:rsidP="0004203A">
      <w:pPr>
        <w:spacing w:after="0"/>
        <w:rPr>
          <w:rFonts w:ascii="Times New Roman" w:hAnsi="Times New Roman" w:cs="Times New Roman"/>
          <w:b/>
          <w:sz w:val="24"/>
          <w:szCs w:val="24"/>
        </w:rPr>
      </w:pPr>
    </w:p>
    <w:p w:rsidR="009770E3" w:rsidRDefault="009770E3" w:rsidP="0004203A">
      <w:pPr>
        <w:spacing w:after="0"/>
        <w:rPr>
          <w:rFonts w:ascii="Times New Roman" w:hAnsi="Times New Roman" w:cs="Times New Roman"/>
          <w:b/>
          <w:sz w:val="24"/>
          <w:szCs w:val="24"/>
        </w:rPr>
      </w:pPr>
    </w:p>
    <w:p w:rsidR="009770E3" w:rsidRDefault="009770E3" w:rsidP="0004203A">
      <w:pPr>
        <w:spacing w:after="0"/>
        <w:rPr>
          <w:rFonts w:ascii="Times New Roman" w:hAnsi="Times New Roman" w:cs="Times New Roman"/>
          <w:b/>
          <w:sz w:val="24"/>
          <w:szCs w:val="24"/>
        </w:rPr>
      </w:pPr>
    </w:p>
    <w:p w:rsidR="009770E3" w:rsidRDefault="009770E3" w:rsidP="0004203A">
      <w:pPr>
        <w:spacing w:after="0"/>
        <w:rPr>
          <w:rFonts w:ascii="Times New Roman" w:hAnsi="Times New Roman" w:cs="Times New Roman"/>
          <w:b/>
          <w:sz w:val="24"/>
          <w:szCs w:val="24"/>
        </w:rPr>
      </w:pPr>
      <w:bookmarkStart w:id="0" w:name="_GoBack"/>
      <w:bookmarkEnd w:id="0"/>
    </w:p>
    <w:p w:rsidR="00372CB6" w:rsidRPr="004F04F5" w:rsidRDefault="00372CB6" w:rsidP="0004203A">
      <w:pPr>
        <w:spacing w:after="0"/>
        <w:rPr>
          <w:rFonts w:ascii="Times New Roman" w:hAnsi="Times New Roman" w:cs="Times New Roman"/>
          <w:b/>
        </w:rPr>
      </w:pPr>
      <w:r w:rsidRPr="00F861D8">
        <w:rPr>
          <w:rFonts w:ascii="Times New Roman" w:hAnsi="Times New Roman" w:cs="Times New Roman"/>
          <w:b/>
          <w:sz w:val="24"/>
          <w:szCs w:val="24"/>
        </w:rPr>
        <w:lastRenderedPageBreak/>
        <w:t>1. Introduction</w:t>
      </w:r>
      <w:r w:rsidR="00587F80" w:rsidRPr="00F861D8">
        <w:rPr>
          <w:rFonts w:ascii="Times New Roman" w:hAnsi="Times New Roman" w:cs="Times New Roman"/>
          <w:b/>
          <w:sz w:val="24"/>
          <w:szCs w:val="24"/>
        </w:rPr>
        <w:t xml:space="preserve"> to the thesis</w:t>
      </w:r>
    </w:p>
    <w:p w:rsidR="00372CB6" w:rsidRPr="00F861D8" w:rsidRDefault="00372CB6" w:rsidP="00372CB6">
      <w:pPr>
        <w:spacing w:after="0" w:line="360" w:lineRule="auto"/>
        <w:jc w:val="both"/>
        <w:rPr>
          <w:rFonts w:ascii="Times New Roman" w:hAnsi="Times New Roman" w:cs="Times New Roman"/>
          <w:sz w:val="24"/>
          <w:szCs w:val="24"/>
        </w:rPr>
      </w:pPr>
    </w:p>
    <w:p w:rsidR="00D87C84" w:rsidRPr="00F37274" w:rsidRDefault="00D87C84" w:rsidP="00372CB6">
      <w:pPr>
        <w:spacing w:after="0" w:line="360" w:lineRule="auto"/>
        <w:jc w:val="both"/>
        <w:rPr>
          <w:rFonts w:ascii="Times New Roman" w:hAnsi="Times New Roman" w:cs="Times New Roman"/>
          <w:i/>
          <w:sz w:val="24"/>
          <w:szCs w:val="24"/>
        </w:rPr>
      </w:pPr>
      <w:r w:rsidRPr="00F37274">
        <w:rPr>
          <w:rFonts w:ascii="Times New Roman" w:hAnsi="Times New Roman" w:cs="Times New Roman"/>
          <w:i/>
          <w:sz w:val="24"/>
          <w:szCs w:val="24"/>
        </w:rPr>
        <w:t>1.1</w:t>
      </w:r>
      <w:r w:rsidRPr="00F37274">
        <w:rPr>
          <w:rFonts w:ascii="Times New Roman" w:hAnsi="Times New Roman" w:cs="Times New Roman"/>
          <w:i/>
          <w:sz w:val="24"/>
          <w:szCs w:val="24"/>
        </w:rPr>
        <w:tab/>
        <w:t>Introduction to the subject</w:t>
      </w:r>
    </w:p>
    <w:p w:rsidR="00D87C84" w:rsidRPr="00F861D8" w:rsidRDefault="00D87C84" w:rsidP="00372CB6">
      <w:pPr>
        <w:spacing w:after="0" w:line="360" w:lineRule="auto"/>
        <w:jc w:val="both"/>
        <w:rPr>
          <w:rFonts w:ascii="Times New Roman" w:hAnsi="Times New Roman" w:cs="Times New Roman"/>
          <w:sz w:val="24"/>
          <w:szCs w:val="24"/>
        </w:rPr>
      </w:pPr>
    </w:p>
    <w:p w:rsidR="00372CB6" w:rsidRPr="00F861D8" w:rsidRDefault="00372CB6"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This thesis examines the differences in characteristics of voluntary adopters of the new style audit report compared to non-adopters in the Netherlands for the year 2013. The characteristics included in the research are primarily determined on the basis of previous literature examining the factors related to voluntary disclosure. In short, this study tries to find out what the main drivers are behind the choice to voluntarily issue a new style audit report.</w:t>
      </w:r>
    </w:p>
    <w:p w:rsidR="00372CB6" w:rsidRPr="00F861D8" w:rsidRDefault="00372CB6" w:rsidP="00372CB6">
      <w:pPr>
        <w:spacing w:after="0" w:line="360" w:lineRule="auto"/>
        <w:jc w:val="both"/>
        <w:rPr>
          <w:rFonts w:ascii="Times New Roman" w:hAnsi="Times New Roman" w:cs="Times New Roman"/>
          <w:sz w:val="24"/>
          <w:szCs w:val="24"/>
        </w:rPr>
      </w:pPr>
    </w:p>
    <w:p w:rsidR="00372CB6" w:rsidRPr="00F861D8" w:rsidRDefault="00232BA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w:t>
      </w:r>
      <w:r w:rsidR="00372CB6" w:rsidRPr="00F861D8">
        <w:rPr>
          <w:rFonts w:ascii="Times New Roman" w:hAnsi="Times New Roman" w:cs="Times New Roman"/>
          <w:sz w:val="24"/>
          <w:szCs w:val="24"/>
        </w:rPr>
        <w:t>he objective</w:t>
      </w:r>
      <w:r w:rsidRPr="00F861D8">
        <w:rPr>
          <w:rFonts w:ascii="Times New Roman" w:hAnsi="Times New Roman" w:cs="Times New Roman"/>
          <w:sz w:val="24"/>
          <w:szCs w:val="24"/>
        </w:rPr>
        <w:t xml:space="preserve"> of the new style audit report is</w:t>
      </w:r>
      <w:r w:rsidR="00372CB6" w:rsidRPr="00F861D8">
        <w:rPr>
          <w:rFonts w:ascii="Times New Roman" w:hAnsi="Times New Roman" w:cs="Times New Roman"/>
          <w:sz w:val="24"/>
          <w:szCs w:val="24"/>
        </w:rPr>
        <w:t xml:space="preserve"> to provide stakeholders with more ‘behind-the-scenes’ information about the work of the auditor and about the financial state and important issues of the audited firm</w:t>
      </w:r>
      <w:r w:rsidR="00372CB6" w:rsidRPr="00F861D8">
        <w:rPr>
          <w:rStyle w:val="ms-rtecustom-introcopy"/>
          <w:rFonts w:ascii="Times New Roman" w:hAnsi="Times New Roman" w:cs="Times New Roman"/>
          <w:sz w:val="24"/>
          <w:szCs w:val="24"/>
        </w:rPr>
        <w:t xml:space="preserve">. </w:t>
      </w:r>
      <w:r w:rsidR="00372CB6" w:rsidRPr="00F861D8">
        <w:rPr>
          <w:rFonts w:ascii="Times New Roman" w:hAnsi="Times New Roman" w:cs="Times New Roman"/>
          <w:sz w:val="24"/>
          <w:szCs w:val="24"/>
        </w:rPr>
        <w:t xml:space="preserve">The most important additions to the new style audit report in the UK are paragraphs about 1) the key audit matters/areas of particular focus, 2) materiality issues and an overview of the scope of the audit, and 3) the firm’s going concern. </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According to the IAASB (2013a), the key audit matters are “those matters that, in the auditor’s professional judgment, were of most significance in the audit of the financial statements of the current period.” All key audit matters must be selected from issues communicated with the firm’s Board of Directors. A study by PwC (2014a) found that the three most reported key audit matters among Dutch listed firms are the acquisition or sale of firm activities, tax issues and the valuation of goodwill. In the paragraph about materiality it is explained what materiality exactly involves and at what percentage the materiality is set for a particular audit. The going concern paragraph states whether or not the firm can be considered as going concern. Previously, the audit report only reported about going concern in case of hesitation about the continuity of a firm.</w:t>
      </w:r>
    </w:p>
    <w:p w:rsidR="00232BA6" w:rsidRPr="00F861D8" w:rsidRDefault="00232BA6" w:rsidP="00232BA6">
      <w:pPr>
        <w:spacing w:after="0" w:line="360" w:lineRule="auto"/>
        <w:jc w:val="both"/>
        <w:rPr>
          <w:rFonts w:ascii="Times New Roman" w:hAnsi="Times New Roman" w:cs="Times New Roman"/>
          <w:sz w:val="24"/>
          <w:szCs w:val="24"/>
        </w:rPr>
      </w:pPr>
    </w:p>
    <w:p w:rsidR="00372CB6" w:rsidRPr="00F861D8" w:rsidRDefault="00232BA6" w:rsidP="00232BA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As of now, the UK is the only country in which the new style audit report is mandatory for listed firms. However, there are strong signs that from 2015 on the International Auditing and Assurance Standards Board (IAASB) will make it obligatory for all listed firms to publish new style audit reports in their Annual Report. This implies that the new style audit report will </w:t>
      </w:r>
      <w:r w:rsidRPr="00F861D8">
        <w:rPr>
          <w:rFonts w:ascii="Times New Roman" w:hAnsi="Times New Roman" w:cs="Times New Roman"/>
          <w:sz w:val="24"/>
          <w:szCs w:val="24"/>
        </w:rPr>
        <w:lastRenderedPageBreak/>
        <w:t xml:space="preserve">become effective for audit reports over the year 2014. However, firms under the jurisdiction of the IAASB are not yet obliged to issue new style audit reports from 2015, as the IAASB is still discussing this issue. The IAASB is an independent institution for the accountancy profession which sets “high-quality international standards for auditing, quality control, review, other assurance, and related services”, and facilitates “the convergence of international and national standards” (IAASB, 2014). As a result of the imminent new style audit report regulations, many Dutch listed firms have already voluntarily published a new style audit report over the fiscal year 2013 in cooperation with their auditor. To be precise, </w:t>
      </w:r>
      <w:r w:rsidR="00D23F48" w:rsidRPr="00F861D8">
        <w:rPr>
          <w:rFonts w:ascii="Times New Roman" w:hAnsi="Times New Roman" w:cs="Times New Roman"/>
          <w:sz w:val="24"/>
          <w:szCs w:val="24"/>
        </w:rPr>
        <w:t>32 out of 114</w:t>
      </w:r>
      <w:r w:rsidRPr="00F861D8">
        <w:rPr>
          <w:rFonts w:ascii="Times New Roman" w:hAnsi="Times New Roman" w:cs="Times New Roman"/>
          <w:sz w:val="24"/>
          <w:szCs w:val="24"/>
        </w:rPr>
        <w:t xml:space="preserve"> examined firms listed on a Dutch stock exchange (i.e. the AEX, AMX, ASCX and other stocks) have published their audit report according to the future regulations. Four of them are also listed on the London Stock Exchange, meaning that these firms were obliged to issue a new style audit report over 2013. Consequently, these firms are excluded from the sample. </w:t>
      </w:r>
      <w:r w:rsidR="00D23F48" w:rsidRPr="00F861D8">
        <w:rPr>
          <w:rFonts w:ascii="Times New Roman" w:hAnsi="Times New Roman" w:cs="Times New Roman"/>
          <w:sz w:val="24"/>
          <w:szCs w:val="24"/>
        </w:rPr>
        <w:t xml:space="preserve">Two non-listed Dutch firms issuing a new style audit report over 2013, ABN AMRO and </w:t>
      </w:r>
      <w:proofErr w:type="gramStart"/>
      <w:r w:rsidR="00D23F48" w:rsidRPr="00F861D8">
        <w:rPr>
          <w:rFonts w:ascii="Times New Roman" w:hAnsi="Times New Roman" w:cs="Times New Roman"/>
          <w:sz w:val="24"/>
          <w:szCs w:val="24"/>
        </w:rPr>
        <w:t>PGGM,</w:t>
      </w:r>
      <w:proofErr w:type="gramEnd"/>
      <w:r w:rsidR="00D23F48" w:rsidRPr="00F861D8">
        <w:rPr>
          <w:rFonts w:ascii="Times New Roman" w:hAnsi="Times New Roman" w:cs="Times New Roman"/>
          <w:sz w:val="24"/>
          <w:szCs w:val="24"/>
        </w:rPr>
        <w:t xml:space="preserve"> are also included in the sample. This means that this research includes 30</w:t>
      </w:r>
      <w:r w:rsidRPr="00F861D8">
        <w:rPr>
          <w:rFonts w:ascii="Times New Roman" w:hAnsi="Times New Roman" w:cs="Times New Roman"/>
          <w:sz w:val="24"/>
          <w:szCs w:val="24"/>
        </w:rPr>
        <w:t xml:space="preserve"> voluntary adopters of the new style audit report. According to </w:t>
      </w:r>
      <w:proofErr w:type="spellStart"/>
      <w:r w:rsidRPr="00F861D8">
        <w:rPr>
          <w:rFonts w:ascii="Times New Roman" w:hAnsi="Times New Roman" w:cs="Times New Roman"/>
          <w:sz w:val="24"/>
          <w:szCs w:val="24"/>
        </w:rPr>
        <w:t>Piersma</w:t>
      </w:r>
      <w:proofErr w:type="spellEnd"/>
      <w:r w:rsidRPr="00F861D8">
        <w:rPr>
          <w:rFonts w:ascii="Times New Roman" w:hAnsi="Times New Roman" w:cs="Times New Roman"/>
          <w:sz w:val="24"/>
          <w:szCs w:val="24"/>
        </w:rPr>
        <w:t xml:space="preserve"> (2014), the Netherlands is the leading country when it comes to voluntarily issuing the new style audit report. This is supported by the fact that not a single firm on the major stock indices in surrounding countries like Germany, Belgium and France has published a new style audit report in 2014. That is the primary reason this thesis only concentrates on the Dutch market. This means that this study concentrates on the characteristics of Dutch firms that reported voluntarily according to the rules of the new style audit report. </w:t>
      </w:r>
    </w:p>
    <w:p w:rsidR="00D87C84" w:rsidRPr="00F861D8" w:rsidRDefault="00D87C84" w:rsidP="00D87C84">
      <w:pPr>
        <w:spacing w:after="0" w:line="360" w:lineRule="auto"/>
        <w:jc w:val="both"/>
        <w:rPr>
          <w:rFonts w:ascii="Times New Roman" w:hAnsi="Times New Roman" w:cs="Times New Roman"/>
          <w:sz w:val="24"/>
          <w:szCs w:val="24"/>
        </w:rPr>
      </w:pPr>
    </w:p>
    <w:p w:rsidR="00232BA6" w:rsidRPr="00F861D8" w:rsidRDefault="00D87C84" w:rsidP="00D87C84">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 xml:space="preserve">1.2 </w:t>
      </w:r>
      <w:r w:rsidRPr="00F861D8">
        <w:rPr>
          <w:rFonts w:ascii="Times New Roman" w:hAnsi="Times New Roman" w:cs="Times New Roman"/>
          <w:i/>
          <w:sz w:val="24"/>
          <w:szCs w:val="24"/>
        </w:rPr>
        <w:tab/>
      </w:r>
      <w:r w:rsidR="002C77CA" w:rsidRPr="00F861D8">
        <w:rPr>
          <w:rFonts w:ascii="Times New Roman" w:hAnsi="Times New Roman" w:cs="Times New Roman"/>
          <w:i/>
          <w:sz w:val="24"/>
          <w:szCs w:val="24"/>
        </w:rPr>
        <w:t>R</w:t>
      </w:r>
      <w:r w:rsidR="00232BA6" w:rsidRPr="00F861D8">
        <w:rPr>
          <w:rFonts w:ascii="Times New Roman" w:hAnsi="Times New Roman" w:cs="Times New Roman"/>
          <w:i/>
          <w:sz w:val="24"/>
          <w:szCs w:val="24"/>
        </w:rPr>
        <w:t>esearch question</w:t>
      </w:r>
    </w:p>
    <w:p w:rsidR="00232BA6" w:rsidRPr="00F861D8" w:rsidRDefault="00232BA6" w:rsidP="00232BA6">
      <w:pPr>
        <w:pStyle w:val="ListParagraph"/>
        <w:spacing w:after="0" w:line="360" w:lineRule="auto"/>
        <w:jc w:val="both"/>
        <w:rPr>
          <w:rFonts w:ascii="Times New Roman" w:hAnsi="Times New Roman" w:cs="Times New Roman"/>
          <w:i/>
          <w:sz w:val="24"/>
          <w:szCs w:val="24"/>
        </w:rPr>
      </w:pPr>
    </w:p>
    <w:p w:rsidR="00232BA6" w:rsidRPr="00F861D8" w:rsidRDefault="00232BA6" w:rsidP="00232BA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In the past, there have been plenty of studies about the (management) characteristics and features of firms voluntarily disclosing information on certain issues in their Annual Report. Of course this has never been done before when it concerns the new style audit report, as this report is only issued since the beginning of 2014. This means that this is the first study investigating the relationship between firm characteristics and the voluntary issuance of the new style audit report. By investigating the Dutch firms that have voluntary issued the new style audit report, it is possible to find out whether there are associations with certain firm characteristics. As a consequence, the main research question of this study is:</w:t>
      </w:r>
    </w:p>
    <w:p w:rsidR="00372CB6" w:rsidRPr="00F861D8" w:rsidRDefault="00372CB6" w:rsidP="00372CB6">
      <w:pPr>
        <w:autoSpaceDE w:val="0"/>
        <w:autoSpaceDN w:val="0"/>
        <w:adjustRightInd w:val="0"/>
        <w:spacing w:after="0" w:line="360" w:lineRule="auto"/>
        <w:rPr>
          <w:rFonts w:ascii="Times New Roman" w:hAnsi="Times New Roman" w:cs="Times New Roman"/>
          <w:b/>
          <w:i/>
          <w:sz w:val="24"/>
          <w:szCs w:val="24"/>
        </w:rPr>
      </w:pPr>
      <w:r w:rsidRPr="00F861D8">
        <w:rPr>
          <w:rFonts w:ascii="Times New Roman" w:hAnsi="Times New Roman" w:cs="Times New Roman"/>
          <w:b/>
          <w:i/>
          <w:sz w:val="24"/>
          <w:szCs w:val="24"/>
        </w:rPr>
        <w:lastRenderedPageBreak/>
        <w:t xml:space="preserve">What </w:t>
      </w:r>
      <w:proofErr w:type="gramStart"/>
      <w:r w:rsidRPr="00F861D8">
        <w:rPr>
          <w:rFonts w:ascii="Times New Roman" w:hAnsi="Times New Roman" w:cs="Times New Roman"/>
          <w:b/>
          <w:i/>
          <w:sz w:val="24"/>
          <w:szCs w:val="24"/>
        </w:rPr>
        <w:t>are</w:t>
      </w:r>
      <w:proofErr w:type="gramEnd"/>
      <w:r w:rsidRPr="00F861D8">
        <w:rPr>
          <w:rFonts w:ascii="Times New Roman" w:hAnsi="Times New Roman" w:cs="Times New Roman"/>
          <w:b/>
          <w:i/>
          <w:sz w:val="24"/>
          <w:szCs w:val="24"/>
        </w:rPr>
        <w:t xml:space="preserve"> the firm characteristics associated with the voluntary issuance of the new style audit report in the Dutch stock market?</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sz w:val="24"/>
          <w:szCs w:val="24"/>
        </w:rPr>
      </w:pPr>
      <w:r w:rsidRPr="00F861D8">
        <w:rPr>
          <w:rFonts w:ascii="Times New Roman" w:hAnsi="Times New Roman"/>
          <w:sz w:val="24"/>
          <w:szCs w:val="24"/>
        </w:rPr>
        <w:t>In order to adequately answer the main research question, the following sub-questions are constructed:</w:t>
      </w:r>
    </w:p>
    <w:p w:rsidR="00372CB6" w:rsidRPr="00F861D8" w:rsidRDefault="00372CB6" w:rsidP="00372CB6">
      <w:pPr>
        <w:autoSpaceDE w:val="0"/>
        <w:autoSpaceDN w:val="0"/>
        <w:adjustRightInd w:val="0"/>
        <w:spacing w:after="0" w:line="360" w:lineRule="auto"/>
        <w:jc w:val="both"/>
        <w:rPr>
          <w:rFonts w:ascii="Times New Roman" w:hAnsi="Times New Roman"/>
          <w:i/>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i/>
          <w:sz w:val="24"/>
          <w:szCs w:val="24"/>
        </w:rPr>
      </w:pPr>
      <w:r w:rsidRPr="00F861D8">
        <w:rPr>
          <w:rFonts w:ascii="Times New Roman" w:hAnsi="Times New Roman"/>
          <w:i/>
          <w:sz w:val="24"/>
          <w:szCs w:val="24"/>
        </w:rPr>
        <w:t xml:space="preserve">1) What are the differences in the new style audit report compared to the old format audit report? </w:t>
      </w:r>
    </w:p>
    <w:p w:rsidR="00372CB6" w:rsidRPr="00F861D8" w:rsidRDefault="00372CB6" w:rsidP="00372CB6">
      <w:pPr>
        <w:autoSpaceDE w:val="0"/>
        <w:autoSpaceDN w:val="0"/>
        <w:adjustRightInd w:val="0"/>
        <w:spacing w:after="0" w:line="360" w:lineRule="auto"/>
        <w:jc w:val="both"/>
        <w:rPr>
          <w:rFonts w:ascii="Times New Roman" w:hAnsi="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 xml:space="preserve">2) What are the reigning voluntary disclosure theories, and how can they </w:t>
      </w:r>
      <w:proofErr w:type="gramStart"/>
      <w:r w:rsidRPr="00F861D8">
        <w:rPr>
          <w:rFonts w:ascii="Times New Roman" w:hAnsi="Times New Roman" w:cs="Times New Roman"/>
          <w:i/>
          <w:sz w:val="24"/>
          <w:szCs w:val="24"/>
        </w:rPr>
        <w:t>be</w:t>
      </w:r>
      <w:proofErr w:type="gramEnd"/>
      <w:r w:rsidRPr="00F861D8">
        <w:rPr>
          <w:rFonts w:ascii="Times New Roman" w:hAnsi="Times New Roman" w:cs="Times New Roman"/>
          <w:i/>
          <w:sz w:val="24"/>
          <w:szCs w:val="24"/>
        </w:rPr>
        <w:t xml:space="preserve"> related to the voluntary issuance of the new style audit report?</w:t>
      </w: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 xml:space="preserve"> </w:t>
      </w: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3) According to previous literature, which factors are of influence on the choice whether or not to disclose voluntary items?</w:t>
      </w: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4) What are the appropriate hypotheses for this study?</w:t>
      </w: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5) What is the best research design for this study?</w:t>
      </w: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6) What are the results of the research regression?</w:t>
      </w:r>
    </w:p>
    <w:p w:rsidR="00DA5313" w:rsidRPr="00F861D8" w:rsidRDefault="00DA5313" w:rsidP="00372CB6">
      <w:pPr>
        <w:autoSpaceDE w:val="0"/>
        <w:autoSpaceDN w:val="0"/>
        <w:adjustRightInd w:val="0"/>
        <w:spacing w:after="0" w:line="360" w:lineRule="auto"/>
        <w:jc w:val="both"/>
        <w:rPr>
          <w:rFonts w:ascii="Times New Roman" w:hAnsi="Times New Roman" w:cs="Times New Roman"/>
          <w:i/>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7) What are the conclusions of this research?</w:t>
      </w:r>
    </w:p>
    <w:p w:rsidR="00232BA6" w:rsidRPr="00F861D8" w:rsidRDefault="00232BA6" w:rsidP="00372CB6">
      <w:pPr>
        <w:autoSpaceDE w:val="0"/>
        <w:autoSpaceDN w:val="0"/>
        <w:adjustRightInd w:val="0"/>
        <w:spacing w:after="0" w:line="360" w:lineRule="auto"/>
        <w:jc w:val="both"/>
        <w:rPr>
          <w:rFonts w:ascii="Times New Roman" w:hAnsi="Times New Roman" w:cs="Times New Roman"/>
          <w:sz w:val="24"/>
          <w:szCs w:val="24"/>
        </w:rPr>
      </w:pPr>
    </w:p>
    <w:p w:rsidR="00232BA6" w:rsidRPr="00F861D8" w:rsidRDefault="00232BA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All sub-questions are addressed throughout this study.</w:t>
      </w:r>
    </w:p>
    <w:p w:rsidR="00232BA6" w:rsidRPr="00F861D8" w:rsidRDefault="00232BA6" w:rsidP="00372CB6">
      <w:pPr>
        <w:autoSpaceDE w:val="0"/>
        <w:autoSpaceDN w:val="0"/>
        <w:adjustRightInd w:val="0"/>
        <w:spacing w:after="0" w:line="360" w:lineRule="auto"/>
        <w:jc w:val="both"/>
        <w:rPr>
          <w:rFonts w:ascii="Times New Roman" w:hAnsi="Times New Roman" w:cs="Times New Roman"/>
          <w:sz w:val="24"/>
          <w:szCs w:val="24"/>
        </w:rPr>
      </w:pPr>
    </w:p>
    <w:p w:rsidR="00232BA6" w:rsidRPr="00F861D8" w:rsidRDefault="007C767F" w:rsidP="00372CB6">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1.</w:t>
      </w:r>
      <w:r w:rsidR="00D87C84" w:rsidRPr="00F861D8">
        <w:rPr>
          <w:rFonts w:ascii="Times New Roman" w:hAnsi="Times New Roman" w:cs="Times New Roman"/>
          <w:i/>
          <w:sz w:val="24"/>
          <w:szCs w:val="24"/>
        </w:rPr>
        <w:t>3</w:t>
      </w:r>
      <w:r w:rsidRPr="00F861D8">
        <w:rPr>
          <w:rFonts w:ascii="Times New Roman" w:hAnsi="Times New Roman" w:cs="Times New Roman"/>
          <w:i/>
          <w:sz w:val="24"/>
          <w:szCs w:val="24"/>
        </w:rPr>
        <w:tab/>
      </w:r>
      <w:r w:rsidR="00232BA6" w:rsidRPr="00F861D8">
        <w:rPr>
          <w:rFonts w:ascii="Times New Roman" w:hAnsi="Times New Roman" w:cs="Times New Roman"/>
          <w:i/>
          <w:sz w:val="24"/>
          <w:szCs w:val="24"/>
        </w:rPr>
        <w:t>Relevance</w:t>
      </w:r>
    </w:p>
    <w:p w:rsidR="00232BA6" w:rsidRPr="00F861D8" w:rsidRDefault="00232BA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Besides being the first paper examining this particular relationship, another aspect making this study interesting is the research on the new style audit report. </w:t>
      </w:r>
      <w:proofErr w:type="spellStart"/>
      <w:r w:rsidRPr="00F861D8">
        <w:rPr>
          <w:rFonts w:ascii="Times New Roman" w:hAnsi="Times New Roman" w:cs="Times New Roman"/>
          <w:sz w:val="24"/>
          <w:szCs w:val="24"/>
        </w:rPr>
        <w:t>Daboo</w:t>
      </w:r>
      <w:proofErr w:type="spellEnd"/>
      <w:r w:rsidRPr="00F861D8">
        <w:rPr>
          <w:rFonts w:ascii="Times New Roman" w:hAnsi="Times New Roman" w:cs="Times New Roman"/>
          <w:sz w:val="24"/>
          <w:szCs w:val="24"/>
        </w:rPr>
        <w:t xml:space="preserve"> (2013) characterizes the introduction of the new style audit report as “</w:t>
      </w:r>
      <w:r w:rsidRPr="00F861D8">
        <w:rPr>
          <w:rStyle w:val="ms-rtecustom-introcopy"/>
          <w:rFonts w:ascii="Times New Roman" w:hAnsi="Times New Roman" w:cs="Times New Roman"/>
          <w:sz w:val="24"/>
          <w:szCs w:val="24"/>
        </w:rPr>
        <w:t xml:space="preserve">the most significant advance in auditor reporting in decades”. </w:t>
      </w:r>
      <w:r w:rsidRPr="00F861D8">
        <w:rPr>
          <w:rFonts w:ascii="Times New Roman" w:hAnsi="Times New Roman" w:cs="Times New Roman"/>
          <w:sz w:val="24"/>
          <w:szCs w:val="24"/>
        </w:rPr>
        <w:t xml:space="preserve">The work of an auditor involves a lot more than can be derived from the audit report. </w:t>
      </w:r>
      <w:r w:rsidRPr="00F861D8">
        <w:rPr>
          <w:rFonts w:ascii="Times New Roman" w:hAnsi="Times New Roman" w:cs="Times New Roman"/>
          <w:sz w:val="24"/>
          <w:szCs w:val="24"/>
        </w:rPr>
        <w:lastRenderedPageBreak/>
        <w:t xml:space="preserve">However, the audit report is the only information about the audit </w:t>
      </w:r>
      <w:r w:rsidR="005E267B" w:rsidRPr="00F861D8">
        <w:rPr>
          <w:rFonts w:ascii="Times New Roman" w:hAnsi="Times New Roman" w:cs="Times New Roman"/>
          <w:sz w:val="24"/>
          <w:szCs w:val="24"/>
        </w:rPr>
        <w:t>the public sees, and that i</w:t>
      </w:r>
      <w:r w:rsidRPr="00F861D8">
        <w:rPr>
          <w:rFonts w:ascii="Times New Roman" w:hAnsi="Times New Roman" w:cs="Times New Roman"/>
          <w:sz w:val="24"/>
          <w:szCs w:val="24"/>
        </w:rPr>
        <w:t xml:space="preserve">s </w:t>
      </w:r>
      <w:r w:rsidR="005E267B" w:rsidRPr="00F861D8">
        <w:rPr>
          <w:rFonts w:ascii="Times New Roman" w:hAnsi="Times New Roman" w:cs="Times New Roman"/>
          <w:sz w:val="24"/>
          <w:szCs w:val="24"/>
        </w:rPr>
        <w:t>the reason</w:t>
      </w:r>
      <w:r w:rsidRPr="00F861D8">
        <w:rPr>
          <w:rFonts w:ascii="Times New Roman" w:hAnsi="Times New Roman" w:cs="Times New Roman"/>
          <w:sz w:val="24"/>
          <w:szCs w:val="24"/>
        </w:rPr>
        <w:t xml:space="preserve"> it is so important to expand the audit report in order to provide stakeholders with more valuable information about the audited firm. The audit report is basically the representation of the audit profession towards the public. </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Examining the factors associated with voluntarily providing a new style audit report improves the understanding of investors and other stakeholders about a firm’s reporting strategy. By linking the voluntary disclosure of the new style audit report to various voluntary disclosure theories, managers’ motives behind voluntary disclosure can be recognized. Moreover, with the results of this study, stakeholders are able to assess which firm characteristics determine innovation, as the new style audit report is a very innovative addition to the audit. Knowing these characteristics may be of influence on the decision to invest in a firm, since innovativeness in financial reporting may be an indication of innovativeness in business operations, which might lead to enhanced future growth prospects. The results of this study can also be used by standard-setters when asking the question which kind of firms should be subjected to this new regulation. Suppose that firm size is found to be significantly positively associated with the voluntary issuance of the new style audit report. When that happens, it might be a confirmation to the IAASB that their (likely) decision to impose this regulation only on listed firms is a good choice.</w:t>
      </w:r>
    </w:p>
    <w:p w:rsidR="00D87C84" w:rsidRPr="00F861D8" w:rsidRDefault="00D87C84" w:rsidP="00D87C84">
      <w:pPr>
        <w:autoSpaceDE w:val="0"/>
        <w:autoSpaceDN w:val="0"/>
        <w:adjustRightInd w:val="0"/>
        <w:spacing w:after="0" w:line="360" w:lineRule="auto"/>
        <w:jc w:val="both"/>
        <w:rPr>
          <w:rFonts w:ascii="Times New Roman" w:hAnsi="Times New Roman" w:cs="Times New Roman"/>
          <w:sz w:val="24"/>
          <w:szCs w:val="24"/>
        </w:rPr>
      </w:pPr>
    </w:p>
    <w:p w:rsidR="007C767F" w:rsidRPr="00F861D8" w:rsidRDefault="00D87C84" w:rsidP="00D87C84">
      <w:pPr>
        <w:pStyle w:val="ListParagraph"/>
        <w:numPr>
          <w:ilvl w:val="1"/>
          <w:numId w:val="9"/>
        </w:num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 xml:space="preserve">      </w:t>
      </w:r>
      <w:r w:rsidR="003F77D2" w:rsidRPr="00F861D8">
        <w:rPr>
          <w:rFonts w:ascii="Times New Roman" w:hAnsi="Times New Roman" w:cs="Times New Roman"/>
          <w:i/>
          <w:sz w:val="24"/>
          <w:szCs w:val="24"/>
        </w:rPr>
        <w:t xml:space="preserve">  </w:t>
      </w:r>
      <w:r w:rsidR="007C767F" w:rsidRPr="00F861D8">
        <w:rPr>
          <w:rFonts w:ascii="Times New Roman" w:hAnsi="Times New Roman" w:cs="Times New Roman"/>
          <w:i/>
          <w:sz w:val="24"/>
          <w:szCs w:val="24"/>
        </w:rPr>
        <w:t>Methodology</w:t>
      </w:r>
    </w:p>
    <w:p w:rsidR="007C767F" w:rsidRPr="00F861D8" w:rsidRDefault="007C767F" w:rsidP="007C767F">
      <w:pPr>
        <w:pStyle w:val="ListParagraph"/>
        <w:autoSpaceDE w:val="0"/>
        <w:autoSpaceDN w:val="0"/>
        <w:adjustRightInd w:val="0"/>
        <w:spacing w:after="0" w:line="360" w:lineRule="auto"/>
        <w:jc w:val="both"/>
        <w:rPr>
          <w:rFonts w:ascii="Times New Roman" w:hAnsi="Times New Roman" w:cs="Times New Roman"/>
          <w:i/>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This study tries to link the voluntary issuance of the new style audit report to the prevalent voluntary disclosure theories. Therefore, this study discusses several </w:t>
      </w:r>
      <w:r w:rsidR="007C550D" w:rsidRPr="00F861D8">
        <w:rPr>
          <w:rFonts w:ascii="Times New Roman" w:hAnsi="Times New Roman" w:cs="Times New Roman"/>
          <w:sz w:val="24"/>
          <w:szCs w:val="24"/>
        </w:rPr>
        <w:t xml:space="preserve">theories that can be applied to </w:t>
      </w:r>
      <w:r w:rsidRPr="00F861D8">
        <w:rPr>
          <w:rFonts w:ascii="Times New Roman" w:hAnsi="Times New Roman" w:cs="Times New Roman"/>
          <w:sz w:val="24"/>
          <w:szCs w:val="24"/>
        </w:rPr>
        <w:t>voluntary disclosure</w:t>
      </w:r>
      <w:r w:rsidR="007C550D" w:rsidRPr="00F861D8">
        <w:rPr>
          <w:rFonts w:ascii="Times New Roman" w:hAnsi="Times New Roman" w:cs="Times New Roman"/>
          <w:sz w:val="24"/>
          <w:szCs w:val="24"/>
        </w:rPr>
        <w:t xml:space="preserve"> practices</w:t>
      </w:r>
      <w:r w:rsidRPr="00F861D8">
        <w:rPr>
          <w:rFonts w:ascii="Times New Roman" w:hAnsi="Times New Roman" w:cs="Times New Roman"/>
          <w:sz w:val="24"/>
          <w:szCs w:val="24"/>
        </w:rPr>
        <w:t xml:space="preserve">, namely the agency theory, positive accounting theory, signaling theory, capital need theory, legitimacy theory and institutional theory. Based on a review of previous literature about the determinants of voluntary disclosure, the firm characteristics </w:t>
      </w:r>
      <w:r w:rsidR="007C550D" w:rsidRPr="00F861D8">
        <w:rPr>
          <w:rFonts w:ascii="Times New Roman" w:hAnsi="Times New Roman" w:cs="Times New Roman"/>
          <w:sz w:val="24"/>
          <w:szCs w:val="24"/>
        </w:rPr>
        <w:t xml:space="preserve">that will be </w:t>
      </w:r>
      <w:r w:rsidRPr="00F861D8">
        <w:rPr>
          <w:rFonts w:ascii="Times New Roman" w:hAnsi="Times New Roman" w:cs="Times New Roman"/>
          <w:sz w:val="24"/>
          <w:szCs w:val="24"/>
        </w:rPr>
        <w:t xml:space="preserve">included in the hypotheses and regression model are established. After constructing the hypotheses, the Dutch firms fitting in the research are determined. In order to distinguish voluntary audit report issuers from old format audit report issuers, a dummy variable is constructed which assigns a value of ‘1’ to voluntary issuers and a value of ‘0’ otherwise. Next, to investigate the factors attributable to the voluntary issuers, a regression model will be </w:t>
      </w:r>
      <w:r w:rsidRPr="00F861D8">
        <w:rPr>
          <w:rFonts w:ascii="Times New Roman" w:hAnsi="Times New Roman" w:cs="Times New Roman"/>
          <w:sz w:val="24"/>
          <w:szCs w:val="24"/>
        </w:rPr>
        <w:lastRenderedPageBreak/>
        <w:t>developed. This model includes the voluntary disclosure firm characteristics found by previous literature. By running the regression, it is possible to examine the factors that are significantly related to the firms voluntarily issuing the new style audit report.</w:t>
      </w:r>
      <w:r w:rsidR="000153F1" w:rsidRPr="00F861D8">
        <w:rPr>
          <w:rFonts w:ascii="Times New Roman" w:hAnsi="Times New Roman" w:cs="Times New Roman"/>
          <w:sz w:val="24"/>
          <w:szCs w:val="24"/>
        </w:rPr>
        <w:t xml:space="preserve"> The results will be analyzed and compared with theory, expectations and results of prior research.</w:t>
      </w: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p>
    <w:p w:rsidR="00086932" w:rsidRPr="00F861D8" w:rsidRDefault="00D87C84" w:rsidP="00D87C84">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1.5</w:t>
      </w:r>
      <w:r w:rsidR="00086932" w:rsidRPr="00F861D8">
        <w:rPr>
          <w:rFonts w:ascii="Times New Roman" w:hAnsi="Times New Roman" w:cs="Times New Roman"/>
          <w:i/>
          <w:sz w:val="24"/>
          <w:szCs w:val="24"/>
        </w:rPr>
        <w:t xml:space="preserve">       Structure</w:t>
      </w:r>
    </w:p>
    <w:p w:rsidR="00991833" w:rsidRPr="00F861D8" w:rsidRDefault="00991833" w:rsidP="00991833">
      <w:pPr>
        <w:pStyle w:val="ListParagraph"/>
        <w:autoSpaceDE w:val="0"/>
        <w:autoSpaceDN w:val="0"/>
        <w:adjustRightInd w:val="0"/>
        <w:spacing w:after="0" w:line="360" w:lineRule="auto"/>
        <w:ind w:left="360"/>
        <w:jc w:val="both"/>
        <w:rPr>
          <w:rFonts w:ascii="Times New Roman" w:hAnsi="Times New Roman" w:cs="Times New Roman"/>
          <w:i/>
          <w:sz w:val="24"/>
          <w:szCs w:val="24"/>
        </w:rPr>
      </w:pPr>
    </w:p>
    <w:p w:rsidR="00433F35" w:rsidRPr="00F861D8" w:rsidRDefault="00372CB6" w:rsidP="00433F35">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paper is organized as follows. Section 2 provides an overview of the background and implications of the new style audit report and a discussion </w:t>
      </w:r>
      <w:r w:rsidR="005E267B" w:rsidRPr="00F861D8">
        <w:rPr>
          <w:rFonts w:ascii="Times New Roman" w:hAnsi="Times New Roman" w:cs="Times New Roman"/>
          <w:sz w:val="24"/>
          <w:szCs w:val="24"/>
        </w:rPr>
        <w:t>of theories and practices applicable to</w:t>
      </w:r>
      <w:r w:rsidRPr="00F861D8">
        <w:rPr>
          <w:rFonts w:ascii="Times New Roman" w:hAnsi="Times New Roman" w:cs="Times New Roman"/>
          <w:sz w:val="24"/>
          <w:szCs w:val="24"/>
        </w:rPr>
        <w:t xml:space="preserve"> voluntary disclosure. Section 3 deals with a study of previous </w:t>
      </w:r>
      <w:r w:rsidR="00FF26CD" w:rsidRPr="00F861D8">
        <w:rPr>
          <w:rFonts w:ascii="Times New Roman" w:hAnsi="Times New Roman" w:cs="Times New Roman"/>
          <w:sz w:val="24"/>
          <w:szCs w:val="24"/>
        </w:rPr>
        <w:t xml:space="preserve">empirical </w:t>
      </w:r>
      <w:r w:rsidRPr="00F861D8">
        <w:rPr>
          <w:rFonts w:ascii="Times New Roman" w:hAnsi="Times New Roman" w:cs="Times New Roman"/>
          <w:sz w:val="24"/>
          <w:szCs w:val="24"/>
        </w:rPr>
        <w:t>literature on the subject this paper investigates. In Section 4, the hypotheses are constructed and motivated. Section 5 discusses the research method, the sample, and the proxies that are used in the regression model. In Section 6 the results will be reviewed and analyzed. Finally, Se</w:t>
      </w:r>
      <w:r w:rsidR="00433F35" w:rsidRPr="00F861D8">
        <w:rPr>
          <w:rFonts w:ascii="Times New Roman" w:hAnsi="Times New Roman" w:cs="Times New Roman"/>
          <w:sz w:val="24"/>
          <w:szCs w:val="24"/>
        </w:rPr>
        <w:t xml:space="preserve">ction 7 provides the </w:t>
      </w:r>
      <w:r w:rsidR="005E267B" w:rsidRPr="00F861D8">
        <w:rPr>
          <w:rFonts w:ascii="Times New Roman" w:hAnsi="Times New Roman" w:cs="Times New Roman"/>
          <w:sz w:val="24"/>
          <w:szCs w:val="24"/>
        </w:rPr>
        <w:t xml:space="preserve">summary and </w:t>
      </w:r>
      <w:r w:rsidR="00433F35" w:rsidRPr="00F861D8">
        <w:rPr>
          <w:rFonts w:ascii="Times New Roman" w:hAnsi="Times New Roman" w:cs="Times New Roman"/>
          <w:sz w:val="24"/>
          <w:szCs w:val="24"/>
        </w:rPr>
        <w:t>conclusion</w:t>
      </w:r>
      <w:r w:rsidR="005E267B" w:rsidRPr="00F861D8">
        <w:rPr>
          <w:rFonts w:ascii="Times New Roman" w:hAnsi="Times New Roman" w:cs="Times New Roman"/>
          <w:sz w:val="24"/>
          <w:szCs w:val="24"/>
        </w:rPr>
        <w:t xml:space="preserve"> of this thesis</w:t>
      </w:r>
      <w:r w:rsidR="00DA302E" w:rsidRPr="00F861D8">
        <w:rPr>
          <w:rFonts w:ascii="Times New Roman" w:hAnsi="Times New Roman" w:cs="Times New Roman"/>
          <w:sz w:val="24"/>
          <w:szCs w:val="24"/>
        </w:rPr>
        <w:t>.</w:t>
      </w:r>
    </w:p>
    <w:p w:rsidR="00433F35" w:rsidRPr="00F861D8" w:rsidRDefault="00433F35" w:rsidP="00433F35">
      <w:pPr>
        <w:autoSpaceDE w:val="0"/>
        <w:autoSpaceDN w:val="0"/>
        <w:adjustRightInd w:val="0"/>
        <w:spacing w:after="0" w:line="360" w:lineRule="auto"/>
        <w:jc w:val="both"/>
        <w:rPr>
          <w:rFonts w:ascii="Times New Roman" w:hAnsi="Times New Roman" w:cs="Times New Roman"/>
          <w:sz w:val="24"/>
          <w:szCs w:val="24"/>
        </w:rPr>
      </w:pPr>
    </w:p>
    <w:p w:rsidR="008756C9" w:rsidRPr="00F861D8" w:rsidRDefault="008756C9" w:rsidP="00433F35">
      <w:pPr>
        <w:autoSpaceDE w:val="0"/>
        <w:autoSpaceDN w:val="0"/>
        <w:adjustRightInd w:val="0"/>
        <w:spacing w:after="0" w:line="360" w:lineRule="auto"/>
        <w:jc w:val="both"/>
        <w:rPr>
          <w:rFonts w:ascii="Times New Roman" w:hAnsi="Times New Roman" w:cs="Times New Roman"/>
          <w:sz w:val="24"/>
          <w:szCs w:val="24"/>
        </w:rPr>
      </w:pPr>
    </w:p>
    <w:p w:rsidR="008756C9" w:rsidRPr="00F861D8" w:rsidRDefault="008756C9" w:rsidP="00433F35">
      <w:pPr>
        <w:autoSpaceDE w:val="0"/>
        <w:autoSpaceDN w:val="0"/>
        <w:adjustRightInd w:val="0"/>
        <w:spacing w:after="0" w:line="360" w:lineRule="auto"/>
        <w:jc w:val="both"/>
        <w:rPr>
          <w:rFonts w:ascii="Times New Roman" w:hAnsi="Times New Roman" w:cs="Times New Roman"/>
          <w:sz w:val="24"/>
          <w:szCs w:val="24"/>
        </w:rPr>
      </w:pPr>
    </w:p>
    <w:p w:rsidR="008756C9" w:rsidRPr="00F861D8" w:rsidRDefault="008756C9" w:rsidP="00433F35">
      <w:pPr>
        <w:autoSpaceDE w:val="0"/>
        <w:autoSpaceDN w:val="0"/>
        <w:adjustRightInd w:val="0"/>
        <w:spacing w:after="0" w:line="360" w:lineRule="auto"/>
        <w:jc w:val="both"/>
        <w:rPr>
          <w:rFonts w:ascii="Times New Roman" w:hAnsi="Times New Roman" w:cs="Times New Roman"/>
          <w:sz w:val="24"/>
          <w:szCs w:val="24"/>
        </w:rPr>
      </w:pPr>
    </w:p>
    <w:p w:rsidR="008756C9" w:rsidRPr="00F861D8" w:rsidRDefault="008756C9" w:rsidP="00433F35">
      <w:pPr>
        <w:autoSpaceDE w:val="0"/>
        <w:autoSpaceDN w:val="0"/>
        <w:adjustRightInd w:val="0"/>
        <w:spacing w:after="0" w:line="360" w:lineRule="auto"/>
        <w:jc w:val="both"/>
        <w:rPr>
          <w:rFonts w:ascii="Times New Roman" w:hAnsi="Times New Roman" w:cs="Times New Roman"/>
          <w:sz w:val="24"/>
          <w:szCs w:val="24"/>
        </w:rPr>
      </w:pPr>
    </w:p>
    <w:p w:rsidR="008756C9" w:rsidRPr="00F861D8" w:rsidRDefault="008756C9" w:rsidP="00433F35">
      <w:pPr>
        <w:autoSpaceDE w:val="0"/>
        <w:autoSpaceDN w:val="0"/>
        <w:adjustRightInd w:val="0"/>
        <w:spacing w:after="0" w:line="360" w:lineRule="auto"/>
        <w:jc w:val="both"/>
        <w:rPr>
          <w:rFonts w:ascii="Times New Roman" w:hAnsi="Times New Roman" w:cs="Times New Roman"/>
          <w:sz w:val="24"/>
          <w:szCs w:val="24"/>
        </w:rPr>
      </w:pPr>
    </w:p>
    <w:p w:rsidR="008756C9" w:rsidRPr="00F861D8" w:rsidRDefault="008756C9" w:rsidP="00433F35">
      <w:pPr>
        <w:autoSpaceDE w:val="0"/>
        <w:autoSpaceDN w:val="0"/>
        <w:adjustRightInd w:val="0"/>
        <w:spacing w:after="0" w:line="360" w:lineRule="auto"/>
        <w:jc w:val="both"/>
        <w:rPr>
          <w:rFonts w:ascii="Times New Roman" w:hAnsi="Times New Roman" w:cs="Times New Roman"/>
          <w:sz w:val="24"/>
          <w:szCs w:val="24"/>
        </w:rPr>
      </w:pPr>
    </w:p>
    <w:p w:rsidR="008756C9" w:rsidRPr="00F861D8" w:rsidRDefault="008756C9" w:rsidP="00433F35">
      <w:pPr>
        <w:autoSpaceDE w:val="0"/>
        <w:autoSpaceDN w:val="0"/>
        <w:adjustRightInd w:val="0"/>
        <w:spacing w:after="0" w:line="360" w:lineRule="auto"/>
        <w:jc w:val="both"/>
        <w:rPr>
          <w:rFonts w:ascii="Times New Roman" w:hAnsi="Times New Roman" w:cs="Times New Roman"/>
          <w:sz w:val="24"/>
          <w:szCs w:val="24"/>
        </w:rPr>
      </w:pPr>
    </w:p>
    <w:p w:rsidR="008756C9" w:rsidRPr="00F861D8" w:rsidRDefault="008756C9" w:rsidP="00433F35">
      <w:pPr>
        <w:autoSpaceDE w:val="0"/>
        <w:autoSpaceDN w:val="0"/>
        <w:adjustRightInd w:val="0"/>
        <w:spacing w:after="0" w:line="360" w:lineRule="auto"/>
        <w:jc w:val="both"/>
        <w:rPr>
          <w:rFonts w:ascii="Times New Roman" w:hAnsi="Times New Roman" w:cs="Times New Roman"/>
          <w:sz w:val="24"/>
          <w:szCs w:val="24"/>
        </w:rPr>
      </w:pPr>
    </w:p>
    <w:p w:rsidR="008756C9" w:rsidRPr="00F861D8" w:rsidRDefault="008756C9" w:rsidP="00433F35">
      <w:pPr>
        <w:autoSpaceDE w:val="0"/>
        <w:autoSpaceDN w:val="0"/>
        <w:adjustRightInd w:val="0"/>
        <w:spacing w:after="0" w:line="360" w:lineRule="auto"/>
        <w:jc w:val="both"/>
        <w:rPr>
          <w:rFonts w:ascii="Times New Roman" w:hAnsi="Times New Roman" w:cs="Times New Roman"/>
          <w:sz w:val="24"/>
          <w:szCs w:val="24"/>
        </w:rPr>
      </w:pPr>
    </w:p>
    <w:p w:rsidR="008756C9" w:rsidRPr="00F861D8" w:rsidRDefault="008756C9" w:rsidP="00433F35">
      <w:pPr>
        <w:autoSpaceDE w:val="0"/>
        <w:autoSpaceDN w:val="0"/>
        <w:adjustRightInd w:val="0"/>
        <w:spacing w:after="0" w:line="360" w:lineRule="auto"/>
        <w:jc w:val="both"/>
        <w:rPr>
          <w:rFonts w:ascii="Times New Roman" w:hAnsi="Times New Roman" w:cs="Times New Roman"/>
          <w:sz w:val="24"/>
          <w:szCs w:val="24"/>
        </w:rPr>
      </w:pPr>
    </w:p>
    <w:p w:rsidR="008756C9" w:rsidRPr="00F861D8" w:rsidRDefault="008756C9" w:rsidP="00433F35">
      <w:pPr>
        <w:autoSpaceDE w:val="0"/>
        <w:autoSpaceDN w:val="0"/>
        <w:adjustRightInd w:val="0"/>
        <w:spacing w:after="0" w:line="360" w:lineRule="auto"/>
        <w:jc w:val="both"/>
        <w:rPr>
          <w:rFonts w:ascii="Times New Roman" w:hAnsi="Times New Roman" w:cs="Times New Roman"/>
          <w:sz w:val="24"/>
          <w:szCs w:val="24"/>
        </w:rPr>
      </w:pPr>
    </w:p>
    <w:p w:rsidR="008756C9" w:rsidRPr="00F861D8" w:rsidRDefault="008756C9" w:rsidP="00433F35">
      <w:pPr>
        <w:autoSpaceDE w:val="0"/>
        <w:autoSpaceDN w:val="0"/>
        <w:adjustRightInd w:val="0"/>
        <w:spacing w:after="0" w:line="360" w:lineRule="auto"/>
        <w:jc w:val="both"/>
        <w:rPr>
          <w:rFonts w:ascii="Times New Roman" w:hAnsi="Times New Roman" w:cs="Times New Roman"/>
          <w:sz w:val="24"/>
          <w:szCs w:val="24"/>
        </w:rPr>
      </w:pPr>
    </w:p>
    <w:p w:rsidR="008756C9" w:rsidRPr="00F861D8" w:rsidRDefault="008756C9" w:rsidP="00433F35">
      <w:pPr>
        <w:autoSpaceDE w:val="0"/>
        <w:autoSpaceDN w:val="0"/>
        <w:adjustRightInd w:val="0"/>
        <w:spacing w:after="0" w:line="360" w:lineRule="auto"/>
        <w:jc w:val="both"/>
        <w:rPr>
          <w:rFonts w:ascii="Times New Roman" w:hAnsi="Times New Roman" w:cs="Times New Roman"/>
          <w:sz w:val="24"/>
          <w:szCs w:val="24"/>
        </w:rPr>
      </w:pPr>
    </w:p>
    <w:p w:rsidR="008756C9" w:rsidRPr="00F861D8" w:rsidRDefault="008756C9" w:rsidP="00433F35">
      <w:pPr>
        <w:autoSpaceDE w:val="0"/>
        <w:autoSpaceDN w:val="0"/>
        <w:adjustRightInd w:val="0"/>
        <w:spacing w:after="0" w:line="360" w:lineRule="auto"/>
        <w:jc w:val="both"/>
        <w:rPr>
          <w:rFonts w:ascii="Times New Roman" w:hAnsi="Times New Roman" w:cs="Times New Roman"/>
          <w:sz w:val="24"/>
          <w:szCs w:val="24"/>
        </w:rPr>
      </w:pPr>
    </w:p>
    <w:p w:rsidR="008756C9" w:rsidRPr="00F861D8" w:rsidRDefault="008756C9" w:rsidP="00433F35">
      <w:pPr>
        <w:autoSpaceDE w:val="0"/>
        <w:autoSpaceDN w:val="0"/>
        <w:adjustRightInd w:val="0"/>
        <w:spacing w:after="0" w:line="360" w:lineRule="auto"/>
        <w:jc w:val="both"/>
        <w:rPr>
          <w:rFonts w:ascii="Times New Roman" w:hAnsi="Times New Roman" w:cs="Times New Roman"/>
          <w:sz w:val="24"/>
          <w:szCs w:val="24"/>
        </w:rPr>
      </w:pPr>
    </w:p>
    <w:p w:rsidR="005E267B" w:rsidRPr="00F861D8" w:rsidRDefault="005E267B" w:rsidP="00433F35">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spacing w:after="0" w:line="360" w:lineRule="auto"/>
        <w:jc w:val="both"/>
        <w:rPr>
          <w:rFonts w:ascii="Times New Roman" w:hAnsi="Times New Roman" w:cs="Times New Roman"/>
          <w:b/>
          <w:sz w:val="24"/>
          <w:szCs w:val="24"/>
        </w:rPr>
      </w:pPr>
      <w:r w:rsidRPr="00F861D8">
        <w:rPr>
          <w:rFonts w:ascii="Times New Roman" w:hAnsi="Times New Roman" w:cs="Times New Roman"/>
          <w:b/>
          <w:sz w:val="24"/>
          <w:szCs w:val="24"/>
        </w:rPr>
        <w:lastRenderedPageBreak/>
        <w:t>2. Institutional background</w:t>
      </w:r>
    </w:p>
    <w:p w:rsidR="00372CB6" w:rsidRPr="00F861D8" w:rsidRDefault="00372CB6" w:rsidP="00372CB6">
      <w:pPr>
        <w:spacing w:after="0" w:line="360" w:lineRule="auto"/>
        <w:jc w:val="both"/>
        <w:rPr>
          <w:rFonts w:ascii="Times New Roman" w:hAnsi="Times New Roman" w:cs="Times New Roman"/>
          <w:b/>
          <w:sz w:val="24"/>
          <w:szCs w:val="24"/>
        </w:rPr>
      </w:pPr>
    </w:p>
    <w:p w:rsidR="00372CB6" w:rsidRPr="00F861D8" w:rsidRDefault="00372CB6"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first part of this section provides a background of the new style audit report.  Thereafter, the most prominent voluntary disclosure theories are discussed. </w:t>
      </w:r>
      <w:r w:rsidR="0090577F" w:rsidRPr="00F861D8">
        <w:rPr>
          <w:rFonts w:ascii="Times New Roman" w:hAnsi="Times New Roman" w:cs="Times New Roman"/>
          <w:sz w:val="24"/>
          <w:szCs w:val="24"/>
        </w:rPr>
        <w:t xml:space="preserve">The remainder of this section is about the ways to measure voluntary disclosure, the recognition of new style audit report adopters and the research models applied in previous literature. </w:t>
      </w:r>
      <w:r w:rsidRPr="00F861D8">
        <w:rPr>
          <w:rFonts w:ascii="Times New Roman" w:hAnsi="Times New Roman" w:cs="Times New Roman"/>
          <w:sz w:val="24"/>
          <w:szCs w:val="24"/>
        </w:rPr>
        <w:t xml:space="preserve">The </w:t>
      </w:r>
      <w:r w:rsidR="0090577F" w:rsidRPr="00F861D8">
        <w:rPr>
          <w:rFonts w:ascii="Times New Roman" w:hAnsi="Times New Roman" w:cs="Times New Roman"/>
          <w:sz w:val="24"/>
          <w:szCs w:val="24"/>
        </w:rPr>
        <w:t xml:space="preserve">main </w:t>
      </w:r>
      <w:r w:rsidRPr="00F861D8">
        <w:rPr>
          <w:rFonts w:ascii="Times New Roman" w:hAnsi="Times New Roman" w:cs="Times New Roman"/>
          <w:sz w:val="24"/>
          <w:szCs w:val="24"/>
        </w:rPr>
        <w:t>objective</w:t>
      </w:r>
      <w:r w:rsidR="0090577F" w:rsidRPr="00F861D8">
        <w:rPr>
          <w:rFonts w:ascii="Times New Roman" w:hAnsi="Times New Roman" w:cs="Times New Roman"/>
          <w:sz w:val="24"/>
          <w:szCs w:val="24"/>
        </w:rPr>
        <w:t xml:space="preserve"> of this section</w:t>
      </w:r>
      <w:r w:rsidRPr="00F861D8">
        <w:rPr>
          <w:rFonts w:ascii="Times New Roman" w:hAnsi="Times New Roman" w:cs="Times New Roman"/>
          <w:sz w:val="24"/>
          <w:szCs w:val="24"/>
        </w:rPr>
        <w:t xml:space="preserve"> is to find links between the new style audit report and </w:t>
      </w:r>
      <w:r w:rsidR="0090577F" w:rsidRPr="00F861D8">
        <w:rPr>
          <w:rFonts w:ascii="Times New Roman" w:hAnsi="Times New Roman" w:cs="Times New Roman"/>
          <w:sz w:val="24"/>
          <w:szCs w:val="24"/>
        </w:rPr>
        <w:t xml:space="preserve">the </w:t>
      </w:r>
      <w:r w:rsidRPr="00F861D8">
        <w:rPr>
          <w:rFonts w:ascii="Times New Roman" w:hAnsi="Times New Roman" w:cs="Times New Roman"/>
          <w:sz w:val="24"/>
          <w:szCs w:val="24"/>
        </w:rPr>
        <w:t>theories</w:t>
      </w:r>
      <w:r w:rsidR="0090577F" w:rsidRPr="00F861D8">
        <w:rPr>
          <w:rFonts w:ascii="Times New Roman" w:hAnsi="Times New Roman" w:cs="Times New Roman"/>
          <w:sz w:val="24"/>
          <w:szCs w:val="24"/>
        </w:rPr>
        <w:t xml:space="preserve"> applicable to voluntary disclosure</w:t>
      </w:r>
      <w:r w:rsidRPr="00F861D8">
        <w:rPr>
          <w:rFonts w:ascii="Times New Roman" w:hAnsi="Times New Roman" w:cs="Times New Roman"/>
          <w:sz w:val="24"/>
          <w:szCs w:val="24"/>
        </w:rPr>
        <w:t>.</w:t>
      </w:r>
    </w:p>
    <w:p w:rsidR="00372CB6" w:rsidRPr="00F861D8" w:rsidRDefault="00372CB6" w:rsidP="00372CB6">
      <w:pPr>
        <w:spacing w:after="0" w:line="360" w:lineRule="auto"/>
        <w:jc w:val="both"/>
        <w:rPr>
          <w:rFonts w:ascii="Times New Roman" w:hAnsi="Times New Roman" w:cs="Times New Roman"/>
          <w:sz w:val="24"/>
          <w:szCs w:val="24"/>
        </w:rPr>
      </w:pPr>
    </w:p>
    <w:p w:rsidR="00372CB6" w:rsidRPr="00F861D8" w:rsidRDefault="00372CB6" w:rsidP="00372CB6">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2.1</w:t>
      </w:r>
      <w:r w:rsidRPr="00F861D8">
        <w:rPr>
          <w:rFonts w:ascii="Times New Roman" w:hAnsi="Times New Roman" w:cs="Times New Roman"/>
          <w:i/>
          <w:sz w:val="24"/>
          <w:szCs w:val="24"/>
        </w:rPr>
        <w:tab/>
      </w:r>
      <w:r w:rsidR="00991833" w:rsidRPr="00F861D8">
        <w:rPr>
          <w:rFonts w:ascii="Times New Roman" w:hAnsi="Times New Roman" w:cs="Times New Roman"/>
          <w:i/>
          <w:sz w:val="24"/>
          <w:szCs w:val="24"/>
        </w:rPr>
        <w:t>The n</w:t>
      </w:r>
      <w:r w:rsidRPr="00F861D8">
        <w:rPr>
          <w:rFonts w:ascii="Times New Roman" w:hAnsi="Times New Roman" w:cs="Times New Roman"/>
          <w:i/>
          <w:sz w:val="24"/>
          <w:szCs w:val="24"/>
        </w:rPr>
        <w:t>ew style audit report</w:t>
      </w:r>
    </w:p>
    <w:p w:rsidR="00991833" w:rsidRPr="00F861D8" w:rsidRDefault="00991833" w:rsidP="00372CB6">
      <w:pPr>
        <w:spacing w:after="0" w:line="360" w:lineRule="auto"/>
        <w:jc w:val="both"/>
        <w:rPr>
          <w:rFonts w:ascii="Times New Roman" w:hAnsi="Times New Roman" w:cs="Times New Roman"/>
          <w:i/>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Currently, the UK is the only jurisdiction in which the issuance of a new style audit report is </w:t>
      </w:r>
      <w:r w:rsidR="00A946C7" w:rsidRPr="00F861D8">
        <w:rPr>
          <w:rFonts w:ascii="Times New Roman" w:hAnsi="Times New Roman" w:cs="Times New Roman"/>
          <w:sz w:val="24"/>
          <w:szCs w:val="24"/>
        </w:rPr>
        <w:t>mandatory</w:t>
      </w:r>
      <w:r w:rsidRPr="00F861D8">
        <w:rPr>
          <w:rFonts w:ascii="Times New Roman" w:hAnsi="Times New Roman" w:cs="Times New Roman"/>
          <w:sz w:val="24"/>
          <w:szCs w:val="24"/>
        </w:rPr>
        <w:t xml:space="preserve"> for all listed firms. The new style audit report in the UK is effective since January 1, 2014. According to the Financial Reporting Council (FRC), the objective of the new style audit report is “to enhance the transparency of the auditor’s report with the aim of better communication to investors”</w:t>
      </w:r>
      <w:r w:rsidR="00A946C7" w:rsidRPr="00F861D8">
        <w:rPr>
          <w:rFonts w:ascii="Times New Roman" w:hAnsi="Times New Roman" w:cs="Times New Roman"/>
          <w:sz w:val="24"/>
          <w:szCs w:val="24"/>
        </w:rPr>
        <w:t xml:space="preserve"> (FRC, 2013)</w:t>
      </w:r>
      <w:r w:rsidRPr="00F861D8">
        <w:rPr>
          <w:rFonts w:ascii="Times New Roman" w:hAnsi="Times New Roman" w:cs="Times New Roman"/>
          <w:sz w:val="24"/>
          <w:szCs w:val="24"/>
        </w:rPr>
        <w:t>. In the UK, the FRC is the body in charge of the promotion of high quality corporate governance and reporting. The style audit report was implemented by the Auditing Practices Board (APB), which is one of the six divisions of the FRC</w:t>
      </w:r>
      <w:r w:rsidR="00A946C7" w:rsidRPr="00F861D8">
        <w:rPr>
          <w:rFonts w:ascii="Times New Roman" w:hAnsi="Times New Roman" w:cs="Times New Roman"/>
          <w:sz w:val="24"/>
          <w:szCs w:val="24"/>
        </w:rPr>
        <w:t xml:space="preserve"> (FRC, 2013)</w:t>
      </w:r>
      <w:r w:rsidRPr="00F861D8">
        <w:rPr>
          <w:rFonts w:ascii="Times New Roman" w:hAnsi="Times New Roman" w:cs="Times New Roman"/>
          <w:sz w:val="24"/>
          <w:szCs w:val="24"/>
        </w:rPr>
        <w:t xml:space="preserve">. </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In other countries, the choice to issue a new style audit report is still voluntary. However, the IAASB, which is the independent standard setting body of the International Federation of Accountants (IFAC), has hinted that it wants to make the new style audit report mandatory from 2015 (</w:t>
      </w:r>
      <w:proofErr w:type="spellStart"/>
      <w:r w:rsidRPr="00F861D8">
        <w:rPr>
          <w:rFonts w:ascii="Times New Roman" w:hAnsi="Times New Roman" w:cs="Times New Roman"/>
          <w:sz w:val="24"/>
          <w:szCs w:val="24"/>
        </w:rPr>
        <w:t>Piersma</w:t>
      </w:r>
      <w:proofErr w:type="spellEnd"/>
      <w:r w:rsidRPr="00F861D8">
        <w:rPr>
          <w:rFonts w:ascii="Times New Roman" w:hAnsi="Times New Roman" w:cs="Times New Roman"/>
          <w:sz w:val="24"/>
          <w:szCs w:val="24"/>
        </w:rPr>
        <w:t xml:space="preserve">, 2014). It seems like only some Dutch firms already anticipate on the proposed new style audit report, since they are the forerunners </w:t>
      </w:r>
      <w:r w:rsidR="00A946C7" w:rsidRPr="00F861D8">
        <w:rPr>
          <w:rFonts w:ascii="Times New Roman" w:hAnsi="Times New Roman" w:cs="Times New Roman"/>
          <w:sz w:val="24"/>
          <w:szCs w:val="24"/>
        </w:rPr>
        <w:t>of</w:t>
      </w:r>
      <w:r w:rsidRPr="00F861D8">
        <w:rPr>
          <w:rFonts w:ascii="Times New Roman" w:hAnsi="Times New Roman" w:cs="Times New Roman"/>
          <w:sz w:val="24"/>
          <w:szCs w:val="24"/>
        </w:rPr>
        <w:t xml:space="preserve"> the voluntary disclosure of the new style audit report. In 2014, </w:t>
      </w:r>
      <w:r w:rsidR="00D23F48" w:rsidRPr="00F861D8">
        <w:rPr>
          <w:rFonts w:ascii="Times New Roman" w:hAnsi="Times New Roman" w:cs="Times New Roman"/>
          <w:sz w:val="24"/>
          <w:szCs w:val="24"/>
        </w:rPr>
        <w:t>28</w:t>
      </w:r>
      <w:r w:rsidRPr="00F861D8">
        <w:rPr>
          <w:rFonts w:ascii="Times New Roman" w:hAnsi="Times New Roman" w:cs="Times New Roman"/>
          <w:sz w:val="24"/>
          <w:szCs w:val="24"/>
        </w:rPr>
        <w:t xml:space="preserve"> </w:t>
      </w:r>
      <w:r w:rsidR="00F540BE" w:rsidRPr="00F861D8">
        <w:rPr>
          <w:rFonts w:ascii="Times New Roman" w:hAnsi="Times New Roman" w:cs="Times New Roman"/>
          <w:sz w:val="24"/>
          <w:szCs w:val="24"/>
        </w:rPr>
        <w:t xml:space="preserve">firms </w:t>
      </w:r>
      <w:r w:rsidRPr="00F861D8">
        <w:rPr>
          <w:rFonts w:ascii="Times New Roman" w:hAnsi="Times New Roman" w:cs="Times New Roman"/>
          <w:sz w:val="24"/>
          <w:szCs w:val="24"/>
        </w:rPr>
        <w:t>listed</w:t>
      </w:r>
      <w:r w:rsidR="00F540BE" w:rsidRPr="00F861D8">
        <w:rPr>
          <w:rFonts w:ascii="Times New Roman" w:hAnsi="Times New Roman" w:cs="Times New Roman"/>
          <w:sz w:val="24"/>
          <w:szCs w:val="24"/>
        </w:rPr>
        <w:t xml:space="preserve"> on the NYSE Euronext Amsterdam</w:t>
      </w:r>
      <w:r w:rsidR="00D23F48" w:rsidRPr="00F861D8">
        <w:rPr>
          <w:rFonts w:ascii="Times New Roman" w:hAnsi="Times New Roman" w:cs="Times New Roman"/>
          <w:sz w:val="24"/>
          <w:szCs w:val="24"/>
        </w:rPr>
        <w:t xml:space="preserve"> and 2 non-listed Dutch</w:t>
      </w:r>
      <w:r w:rsidRPr="00F861D8">
        <w:rPr>
          <w:rFonts w:ascii="Times New Roman" w:hAnsi="Times New Roman" w:cs="Times New Roman"/>
          <w:sz w:val="24"/>
          <w:szCs w:val="24"/>
        </w:rPr>
        <w:t xml:space="preserve"> firms have voluntarily issued a new style audit report. To put this into perspective, none of the listed firms in the surrounding countries France, Germany and Belgium has done so.</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IAASB (2013b) lists several advantages of the new style audit report. First of all, the transparency of the audit increases. Second, management might shift focus to items that recur in </w:t>
      </w:r>
      <w:r w:rsidRPr="00F861D8">
        <w:rPr>
          <w:rFonts w:ascii="Times New Roman" w:hAnsi="Times New Roman" w:cs="Times New Roman"/>
          <w:sz w:val="24"/>
          <w:szCs w:val="24"/>
        </w:rPr>
        <w:lastRenderedPageBreak/>
        <w:t>the audit report by covering them more extensively in their annual report. This increases financial reporting quality. Third, reporting key audit matters might renew the auditor’s attention on the issues to be covered. This would lead to more professional skepticism, hence resulting in a higher audit quality. Fourth, communication between auditor and management might improve, as there will be more dialogue about the reported key audit matters.</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 most important mandatory additions to the new style audit report in the UK are paragraphs about the key audit matters/areas of particular focus, materiality issues and an overview of the scope of the audit, and the firm’s going concern. The proposed IAASB requirements do not include the paragraph about materiality and the scope of the audit (PwC, 2014b). As a result, some voluntary issuers in the Netherlands do not report on all three subjects, as there are some firms that do not include a paragraph about the materiality and the scope of the audit. However, because many Dutch firms include all three new additions in their new style audit report, each new style audit report regulation is discussed in detail.</w:t>
      </w:r>
      <w:r w:rsidR="008B5F2E" w:rsidRPr="00F861D8">
        <w:rPr>
          <w:rFonts w:ascii="Times New Roman" w:hAnsi="Times New Roman" w:cs="Times New Roman"/>
          <w:sz w:val="24"/>
          <w:szCs w:val="24"/>
        </w:rPr>
        <w:t xml:space="preserve"> </w:t>
      </w:r>
    </w:p>
    <w:p w:rsidR="00671744" w:rsidRPr="00F861D8" w:rsidRDefault="00671744"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C206E7" w:rsidP="00372CB6">
      <w:pPr>
        <w:autoSpaceDE w:val="0"/>
        <w:autoSpaceDN w:val="0"/>
        <w:adjustRightInd w:val="0"/>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2.1.1</w:t>
      </w:r>
      <w:r>
        <w:rPr>
          <w:rFonts w:ascii="Times New Roman" w:hAnsi="Times New Roman" w:cs="Times New Roman"/>
          <w:i/>
          <w:sz w:val="24"/>
          <w:szCs w:val="24"/>
        </w:rPr>
        <w:tab/>
      </w:r>
      <w:r w:rsidR="00683235">
        <w:rPr>
          <w:rFonts w:ascii="Times New Roman" w:hAnsi="Times New Roman" w:cs="Times New Roman"/>
          <w:i/>
          <w:sz w:val="24"/>
          <w:szCs w:val="24"/>
        </w:rPr>
        <w:t>ISA 701 – Communicating key audit matters</w:t>
      </w:r>
    </w:p>
    <w:p w:rsidR="00991833" w:rsidRPr="00F861D8" w:rsidRDefault="00991833" w:rsidP="00372CB6">
      <w:pPr>
        <w:autoSpaceDE w:val="0"/>
        <w:autoSpaceDN w:val="0"/>
        <w:adjustRightInd w:val="0"/>
        <w:spacing w:after="0" w:line="360" w:lineRule="auto"/>
        <w:jc w:val="both"/>
        <w:rPr>
          <w:rFonts w:ascii="Times New Roman" w:hAnsi="Times New Roman" w:cs="Times New Roman"/>
          <w:i/>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According to the definition provided by the IAASB (2013a), key audit matters are “those matters that, in the auditor’s professional judgment, were of most significance in the audit of the financial statements of the current period.” </w:t>
      </w:r>
    </w:p>
    <w:p w:rsidR="00372CB6" w:rsidRPr="00F861D8" w:rsidRDefault="00372CB6" w:rsidP="00372CB6">
      <w:pPr>
        <w:autoSpaceDE w:val="0"/>
        <w:autoSpaceDN w:val="0"/>
        <w:adjustRightInd w:val="0"/>
        <w:spacing w:after="0" w:line="360" w:lineRule="auto"/>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 IAASB (2013b) mentions three circumstances under which the auditor should report a key audit matter:</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“1) </w:t>
      </w:r>
      <w:proofErr w:type="gramStart"/>
      <w:r w:rsidRPr="00F861D8">
        <w:rPr>
          <w:rFonts w:ascii="Times New Roman" w:hAnsi="Times New Roman" w:cs="Times New Roman"/>
          <w:sz w:val="24"/>
          <w:szCs w:val="24"/>
        </w:rPr>
        <w:t>Areas</w:t>
      </w:r>
      <w:proofErr w:type="gramEnd"/>
      <w:r w:rsidRPr="00F861D8">
        <w:rPr>
          <w:rFonts w:ascii="Times New Roman" w:hAnsi="Times New Roman" w:cs="Times New Roman"/>
          <w:sz w:val="24"/>
          <w:szCs w:val="24"/>
        </w:rPr>
        <w:t xml:space="preserve"> identified as significant risks in accordance with ISA 315 </w:t>
      </w:r>
      <w:r w:rsidRPr="00F861D8">
        <w:rPr>
          <w:rFonts w:ascii="Times New Roman" w:hAnsi="Times New Roman" w:cs="Times New Roman"/>
          <w:i/>
          <w:sz w:val="24"/>
          <w:szCs w:val="24"/>
        </w:rPr>
        <w:t>(assessing risk of material misstatements)</w:t>
      </w:r>
      <w:r w:rsidRPr="00F861D8">
        <w:rPr>
          <w:rFonts w:ascii="Times New Roman" w:hAnsi="Times New Roman" w:cs="Times New Roman"/>
          <w:sz w:val="24"/>
          <w:szCs w:val="24"/>
        </w:rPr>
        <w:t xml:space="preserve"> or involving significant auditor judgment. </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2) Areas in which the auditor encountered significant difficulty during the audit, including with respect to obtaining sufficient appropriate audit evidence. </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3) Circumstances that required significant modification of the auditor’s planned approach to the audit, including as a result of the identification of a significant deficiency in internal control.”</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(IAASB, 2013b)</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(Cursive text added)</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In a study of PwC (2014a), it was found that the most recurring key audit matters for Dutch firms are the acquisition or sale of firm activities, tax issues and the valuation of goodwill. Other examples of key audit matters are the valuation of real estate, derivatives, pensions and the risk of fraud. On average, four key audit matters are included in an audit report.</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822D61" w:rsidRDefault="00C206E7" w:rsidP="00372CB6">
      <w:pPr>
        <w:autoSpaceDE w:val="0"/>
        <w:autoSpaceDN w:val="0"/>
        <w:adjustRightInd w:val="0"/>
        <w:spacing w:after="0" w:line="360" w:lineRule="auto"/>
        <w:jc w:val="both"/>
        <w:rPr>
          <w:rFonts w:ascii="Times New Roman" w:hAnsi="Times New Roman" w:cs="Times New Roman"/>
          <w:i/>
          <w:sz w:val="24"/>
          <w:szCs w:val="24"/>
        </w:rPr>
      </w:pPr>
      <w:r>
        <w:rPr>
          <w:rFonts w:ascii="Times New Roman" w:hAnsi="Times New Roman" w:cs="Times New Roman"/>
          <w:i/>
          <w:sz w:val="24"/>
          <w:szCs w:val="24"/>
        </w:rPr>
        <w:t>2.1.2</w:t>
      </w:r>
      <w:r>
        <w:rPr>
          <w:rFonts w:ascii="Times New Roman" w:hAnsi="Times New Roman" w:cs="Times New Roman"/>
          <w:i/>
          <w:sz w:val="24"/>
          <w:szCs w:val="24"/>
        </w:rPr>
        <w:tab/>
      </w:r>
      <w:r w:rsidR="00372CB6" w:rsidRPr="00822D61">
        <w:rPr>
          <w:rFonts w:ascii="Times New Roman" w:hAnsi="Times New Roman" w:cs="Times New Roman"/>
          <w:i/>
          <w:sz w:val="24"/>
          <w:szCs w:val="24"/>
        </w:rPr>
        <w:t>Materiality and an overview of the scope of the audit</w:t>
      </w:r>
    </w:p>
    <w:p w:rsidR="00991833" w:rsidRPr="00F861D8" w:rsidRDefault="00991833" w:rsidP="00372CB6">
      <w:pPr>
        <w:autoSpaceDE w:val="0"/>
        <w:autoSpaceDN w:val="0"/>
        <w:adjustRightInd w:val="0"/>
        <w:spacing w:after="0" w:line="360" w:lineRule="auto"/>
        <w:jc w:val="both"/>
        <w:rPr>
          <w:rFonts w:ascii="Times New Roman" w:hAnsi="Times New Roman" w:cs="Times New Roman"/>
          <w:sz w:val="24"/>
          <w:szCs w:val="24"/>
        </w:rPr>
      </w:pPr>
    </w:p>
    <w:p w:rsidR="008F64BD" w:rsidRPr="00F861D8" w:rsidRDefault="008F64BD"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Materiality is a concept applied </w:t>
      </w:r>
      <w:r w:rsidR="004C4976" w:rsidRPr="00F861D8">
        <w:rPr>
          <w:rFonts w:ascii="Times New Roman" w:hAnsi="Times New Roman" w:cs="Times New Roman"/>
          <w:sz w:val="24"/>
          <w:szCs w:val="24"/>
        </w:rPr>
        <w:t>in</w:t>
      </w:r>
      <w:r w:rsidRPr="00F861D8">
        <w:rPr>
          <w:rFonts w:ascii="Times New Roman" w:hAnsi="Times New Roman" w:cs="Times New Roman"/>
          <w:sz w:val="24"/>
          <w:szCs w:val="24"/>
        </w:rPr>
        <w:t xml:space="preserve"> the audit</w:t>
      </w:r>
      <w:r w:rsidR="004C4976" w:rsidRPr="00F861D8">
        <w:rPr>
          <w:rFonts w:ascii="Times New Roman" w:hAnsi="Times New Roman" w:cs="Times New Roman"/>
          <w:sz w:val="24"/>
          <w:szCs w:val="24"/>
        </w:rPr>
        <w:t xml:space="preserve"> process</w:t>
      </w:r>
      <w:r w:rsidRPr="00F861D8">
        <w:rPr>
          <w:rFonts w:ascii="Times New Roman" w:hAnsi="Times New Roman" w:cs="Times New Roman"/>
          <w:sz w:val="24"/>
          <w:szCs w:val="24"/>
        </w:rPr>
        <w:t xml:space="preserve"> </w:t>
      </w:r>
      <w:r w:rsidR="00CF3360" w:rsidRPr="00F861D8">
        <w:rPr>
          <w:rFonts w:ascii="Times New Roman" w:hAnsi="Times New Roman" w:cs="Times New Roman"/>
          <w:sz w:val="24"/>
          <w:szCs w:val="24"/>
        </w:rPr>
        <w:t>of a firm</w:t>
      </w:r>
      <w:r w:rsidRPr="00F861D8">
        <w:rPr>
          <w:rFonts w:ascii="Times New Roman" w:hAnsi="Times New Roman" w:cs="Times New Roman"/>
          <w:sz w:val="24"/>
          <w:szCs w:val="24"/>
        </w:rPr>
        <w:t xml:space="preserve">. When assessing the fairness of a firm’s financial statements, </w:t>
      </w:r>
      <w:r w:rsidR="001B073B" w:rsidRPr="00F861D8">
        <w:rPr>
          <w:rFonts w:ascii="Times New Roman" w:hAnsi="Times New Roman" w:cs="Times New Roman"/>
          <w:sz w:val="24"/>
          <w:szCs w:val="24"/>
        </w:rPr>
        <w:t xml:space="preserve">auditors collect evidence in order to </w:t>
      </w:r>
      <w:r w:rsidR="00CF3360" w:rsidRPr="00F861D8">
        <w:rPr>
          <w:rFonts w:ascii="Times New Roman" w:hAnsi="Times New Roman" w:cs="Times New Roman"/>
          <w:sz w:val="24"/>
          <w:szCs w:val="24"/>
        </w:rPr>
        <w:t xml:space="preserve">verify that the line item amounts </w:t>
      </w:r>
      <w:r w:rsidR="001B073B" w:rsidRPr="00F861D8">
        <w:rPr>
          <w:rFonts w:ascii="Times New Roman" w:hAnsi="Times New Roman" w:cs="Times New Roman"/>
          <w:sz w:val="24"/>
          <w:szCs w:val="24"/>
        </w:rPr>
        <w:t>in the financial statements</w:t>
      </w:r>
      <w:r w:rsidR="00CF3360" w:rsidRPr="00F861D8">
        <w:rPr>
          <w:rFonts w:ascii="Times New Roman" w:hAnsi="Times New Roman" w:cs="Times New Roman"/>
          <w:sz w:val="24"/>
          <w:szCs w:val="24"/>
        </w:rPr>
        <w:t xml:space="preserve"> correspond to reality</w:t>
      </w:r>
      <w:r w:rsidR="001B073B" w:rsidRPr="00F861D8">
        <w:rPr>
          <w:rFonts w:ascii="Times New Roman" w:hAnsi="Times New Roman" w:cs="Times New Roman"/>
          <w:sz w:val="24"/>
          <w:szCs w:val="24"/>
        </w:rPr>
        <w:t xml:space="preserve">. </w:t>
      </w:r>
      <w:r w:rsidR="002C36E5" w:rsidRPr="00F861D8">
        <w:rPr>
          <w:rFonts w:ascii="Times New Roman" w:hAnsi="Times New Roman" w:cs="Times New Roman"/>
          <w:sz w:val="24"/>
          <w:szCs w:val="24"/>
        </w:rPr>
        <w:t>When a</w:t>
      </w:r>
      <w:r w:rsidR="001C27BB" w:rsidRPr="00F861D8">
        <w:rPr>
          <w:rFonts w:ascii="Times New Roman" w:hAnsi="Times New Roman" w:cs="Times New Roman"/>
          <w:sz w:val="24"/>
          <w:szCs w:val="24"/>
        </w:rPr>
        <w:t>n auditor finds out that</w:t>
      </w:r>
      <w:r w:rsidR="002C36E5" w:rsidRPr="00F861D8">
        <w:rPr>
          <w:rFonts w:ascii="Times New Roman" w:hAnsi="Times New Roman" w:cs="Times New Roman"/>
          <w:sz w:val="24"/>
          <w:szCs w:val="24"/>
        </w:rPr>
        <w:t xml:space="preserve"> </w:t>
      </w:r>
      <w:r w:rsidR="00CF3360" w:rsidRPr="00F861D8">
        <w:rPr>
          <w:rFonts w:ascii="Times New Roman" w:hAnsi="Times New Roman" w:cs="Times New Roman"/>
          <w:sz w:val="24"/>
          <w:szCs w:val="24"/>
        </w:rPr>
        <w:t xml:space="preserve">a </w:t>
      </w:r>
      <w:r w:rsidR="002C36E5" w:rsidRPr="00F861D8">
        <w:rPr>
          <w:rFonts w:ascii="Times New Roman" w:hAnsi="Times New Roman" w:cs="Times New Roman"/>
          <w:sz w:val="24"/>
          <w:szCs w:val="24"/>
        </w:rPr>
        <w:t xml:space="preserve">line item </w:t>
      </w:r>
      <w:r w:rsidR="00CF3360" w:rsidRPr="00F861D8">
        <w:rPr>
          <w:rFonts w:ascii="Times New Roman" w:hAnsi="Times New Roman" w:cs="Times New Roman"/>
          <w:sz w:val="24"/>
          <w:szCs w:val="24"/>
        </w:rPr>
        <w:t xml:space="preserve">in the financial statements </w:t>
      </w:r>
      <w:r w:rsidR="002C36E5" w:rsidRPr="00F861D8">
        <w:rPr>
          <w:rFonts w:ascii="Times New Roman" w:hAnsi="Times New Roman" w:cs="Times New Roman"/>
          <w:sz w:val="24"/>
          <w:szCs w:val="24"/>
        </w:rPr>
        <w:t xml:space="preserve">significantly differs from </w:t>
      </w:r>
      <w:r w:rsidR="00CF3360" w:rsidRPr="00F861D8">
        <w:rPr>
          <w:rFonts w:ascii="Times New Roman" w:hAnsi="Times New Roman" w:cs="Times New Roman"/>
          <w:sz w:val="24"/>
          <w:szCs w:val="24"/>
        </w:rPr>
        <w:t>reality</w:t>
      </w:r>
      <w:r w:rsidR="002C36E5" w:rsidRPr="00F861D8">
        <w:rPr>
          <w:rFonts w:ascii="Times New Roman" w:hAnsi="Times New Roman" w:cs="Times New Roman"/>
          <w:sz w:val="24"/>
          <w:szCs w:val="24"/>
        </w:rPr>
        <w:t xml:space="preserve">, so that it influences the decision-making of the user, </w:t>
      </w:r>
      <w:r w:rsidR="00CF3360" w:rsidRPr="00F861D8">
        <w:rPr>
          <w:rFonts w:ascii="Times New Roman" w:hAnsi="Times New Roman" w:cs="Times New Roman"/>
          <w:sz w:val="24"/>
          <w:szCs w:val="24"/>
        </w:rPr>
        <w:t>the difference</w:t>
      </w:r>
      <w:r w:rsidR="002C36E5" w:rsidRPr="00F861D8">
        <w:rPr>
          <w:rFonts w:ascii="Times New Roman" w:hAnsi="Times New Roman" w:cs="Times New Roman"/>
          <w:sz w:val="24"/>
          <w:szCs w:val="24"/>
        </w:rPr>
        <w:t xml:space="preserve"> is </w:t>
      </w:r>
      <w:r w:rsidRPr="00F861D8">
        <w:rPr>
          <w:rFonts w:ascii="Times New Roman" w:hAnsi="Times New Roman" w:cs="Times New Roman"/>
          <w:sz w:val="24"/>
          <w:szCs w:val="24"/>
        </w:rPr>
        <w:t>considered material</w:t>
      </w:r>
      <w:r w:rsidR="002C36E5" w:rsidRPr="00F861D8">
        <w:rPr>
          <w:rFonts w:ascii="Times New Roman" w:hAnsi="Times New Roman" w:cs="Times New Roman"/>
          <w:sz w:val="24"/>
          <w:szCs w:val="24"/>
        </w:rPr>
        <w:t>.</w:t>
      </w:r>
      <w:r w:rsidRPr="00F861D8">
        <w:rPr>
          <w:rFonts w:ascii="Times New Roman" w:hAnsi="Times New Roman" w:cs="Times New Roman"/>
          <w:sz w:val="24"/>
          <w:szCs w:val="24"/>
        </w:rPr>
        <w:t xml:space="preserve"> </w:t>
      </w:r>
      <w:r w:rsidR="003341F1" w:rsidRPr="00F861D8">
        <w:rPr>
          <w:rFonts w:ascii="Times New Roman" w:hAnsi="Times New Roman" w:cs="Times New Roman"/>
          <w:sz w:val="24"/>
          <w:szCs w:val="24"/>
        </w:rPr>
        <w:t xml:space="preserve">For each line item, </w:t>
      </w:r>
      <w:r w:rsidR="001B073B" w:rsidRPr="00F861D8">
        <w:rPr>
          <w:rFonts w:ascii="Times New Roman" w:hAnsi="Times New Roman" w:cs="Times New Roman"/>
          <w:sz w:val="24"/>
          <w:szCs w:val="24"/>
        </w:rPr>
        <w:t>a so-called materiality threshold is constructed. T</w:t>
      </w:r>
      <w:r w:rsidR="003341F1" w:rsidRPr="00F861D8">
        <w:rPr>
          <w:rFonts w:ascii="Times New Roman" w:hAnsi="Times New Roman" w:cs="Times New Roman"/>
          <w:sz w:val="24"/>
          <w:szCs w:val="24"/>
        </w:rPr>
        <w:t>his materiality threshold is usually set at 3-5% of the total amount</w:t>
      </w:r>
      <w:r w:rsidR="001B073B" w:rsidRPr="00F861D8">
        <w:rPr>
          <w:rFonts w:ascii="Times New Roman" w:hAnsi="Times New Roman" w:cs="Times New Roman"/>
          <w:sz w:val="24"/>
          <w:szCs w:val="24"/>
        </w:rPr>
        <w:t xml:space="preserve"> of the line item</w:t>
      </w:r>
      <w:r w:rsidR="003341F1" w:rsidRPr="00F861D8">
        <w:rPr>
          <w:rFonts w:ascii="Times New Roman" w:hAnsi="Times New Roman" w:cs="Times New Roman"/>
          <w:sz w:val="24"/>
          <w:szCs w:val="24"/>
        </w:rPr>
        <w:t>.</w:t>
      </w:r>
      <w:r w:rsidR="00CF3360" w:rsidRPr="00F861D8">
        <w:rPr>
          <w:rFonts w:ascii="Times New Roman" w:hAnsi="Times New Roman" w:cs="Times New Roman"/>
          <w:sz w:val="24"/>
          <w:szCs w:val="24"/>
        </w:rPr>
        <w:t xml:space="preserve"> When the difference exceeds the predetermined materiality threshold, an advers</w:t>
      </w:r>
      <w:r w:rsidR="00F20BA5" w:rsidRPr="00F861D8">
        <w:rPr>
          <w:rFonts w:ascii="Times New Roman" w:hAnsi="Times New Roman" w:cs="Times New Roman"/>
          <w:sz w:val="24"/>
          <w:szCs w:val="24"/>
        </w:rPr>
        <w:t xml:space="preserve">e </w:t>
      </w:r>
      <w:r w:rsidR="00CF3360" w:rsidRPr="00F861D8">
        <w:rPr>
          <w:rFonts w:ascii="Times New Roman" w:hAnsi="Times New Roman" w:cs="Times New Roman"/>
          <w:sz w:val="24"/>
          <w:szCs w:val="24"/>
        </w:rPr>
        <w:t>opinion might be issued by the auditor, which implies that a firm did not fairly present its financial statements.</w:t>
      </w:r>
    </w:p>
    <w:p w:rsidR="008F64BD" w:rsidRPr="00F861D8" w:rsidRDefault="008F64BD"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new style audit report contains information about </w:t>
      </w:r>
      <w:r w:rsidR="00B64BD1" w:rsidRPr="00F861D8">
        <w:rPr>
          <w:rFonts w:ascii="Times New Roman" w:hAnsi="Times New Roman" w:cs="Times New Roman"/>
          <w:sz w:val="24"/>
          <w:szCs w:val="24"/>
        </w:rPr>
        <w:t>a firm’s</w:t>
      </w:r>
      <w:r w:rsidRPr="00F861D8">
        <w:rPr>
          <w:rFonts w:ascii="Times New Roman" w:hAnsi="Times New Roman" w:cs="Times New Roman"/>
          <w:sz w:val="24"/>
          <w:szCs w:val="24"/>
        </w:rPr>
        <w:t xml:space="preserve"> materiality</w:t>
      </w:r>
      <w:r w:rsidR="00B64BD1" w:rsidRPr="00F861D8">
        <w:rPr>
          <w:rFonts w:ascii="Times New Roman" w:hAnsi="Times New Roman" w:cs="Times New Roman"/>
          <w:sz w:val="24"/>
          <w:szCs w:val="24"/>
        </w:rPr>
        <w:t xml:space="preserve"> level</w:t>
      </w:r>
      <w:r w:rsidRPr="00F861D8">
        <w:rPr>
          <w:rFonts w:ascii="Times New Roman" w:hAnsi="Times New Roman" w:cs="Times New Roman"/>
          <w:sz w:val="24"/>
          <w:szCs w:val="24"/>
        </w:rPr>
        <w:t xml:space="preserve"> and the scope of the audit. In the UK, paragraphs on these subjects are mandatory. However, since the new style audit report is still voluntary outside the UK and this paragraph is not a proposed requirement by the IAASB, about half of the Dutch firms publishing a new style audit report does not provide information about the materiality levels and the scope of the audit</w:t>
      </w:r>
      <w:r w:rsidR="00A946C7" w:rsidRPr="00F861D8">
        <w:rPr>
          <w:rFonts w:ascii="Times New Roman" w:hAnsi="Times New Roman" w:cs="Times New Roman"/>
          <w:sz w:val="24"/>
          <w:szCs w:val="24"/>
        </w:rPr>
        <w:t xml:space="preserve"> (PwC, 2014a)</w:t>
      </w:r>
      <w:r w:rsidRPr="00F861D8">
        <w:rPr>
          <w:rFonts w:ascii="Times New Roman" w:hAnsi="Times New Roman" w:cs="Times New Roman"/>
          <w:sz w:val="24"/>
          <w:szCs w:val="24"/>
        </w:rPr>
        <w:t>. According to PwC (2014a), a reason for this abstention might be that auditors have trouble to define the concept of materiality and report on the corresponding choices that come along with the determination of the materiality level of an audit. Moreover, auditors might find it difficult to explain their approach and discuss the structure of the audit, issues that are normally defined in the new paragraph about the scope of the audit.</w:t>
      </w:r>
      <w:r w:rsidR="003C169D" w:rsidRPr="00F861D8">
        <w:rPr>
          <w:rFonts w:ascii="Times New Roman" w:hAnsi="Times New Roman" w:cs="Times New Roman"/>
          <w:sz w:val="24"/>
          <w:szCs w:val="24"/>
        </w:rPr>
        <w:t xml:space="preserve"> </w:t>
      </w:r>
      <w:r w:rsidR="00271D29" w:rsidRPr="00F861D8">
        <w:rPr>
          <w:rFonts w:ascii="Times New Roman" w:hAnsi="Times New Roman" w:cs="Times New Roman"/>
          <w:sz w:val="24"/>
          <w:szCs w:val="24"/>
        </w:rPr>
        <w:t>In this research however, fi</w:t>
      </w:r>
      <w:r w:rsidR="003C169D" w:rsidRPr="00F861D8">
        <w:rPr>
          <w:rFonts w:ascii="Times New Roman" w:hAnsi="Times New Roman" w:cs="Times New Roman"/>
          <w:sz w:val="24"/>
          <w:szCs w:val="24"/>
        </w:rPr>
        <w:t>rms</w:t>
      </w:r>
      <w:r w:rsidR="009970A8" w:rsidRPr="00F861D8">
        <w:rPr>
          <w:rFonts w:ascii="Times New Roman" w:hAnsi="Times New Roman" w:cs="Times New Roman"/>
          <w:sz w:val="24"/>
          <w:szCs w:val="24"/>
        </w:rPr>
        <w:t xml:space="preserve"> that have published their audit report </w:t>
      </w:r>
      <w:r w:rsidR="00FA0426" w:rsidRPr="00F861D8">
        <w:rPr>
          <w:rFonts w:ascii="Times New Roman" w:hAnsi="Times New Roman" w:cs="Times New Roman"/>
          <w:sz w:val="24"/>
          <w:szCs w:val="24"/>
        </w:rPr>
        <w:t xml:space="preserve">mostly </w:t>
      </w:r>
      <w:r w:rsidR="009970A8" w:rsidRPr="00F861D8">
        <w:rPr>
          <w:rFonts w:ascii="Times New Roman" w:hAnsi="Times New Roman" w:cs="Times New Roman"/>
          <w:sz w:val="24"/>
          <w:szCs w:val="24"/>
        </w:rPr>
        <w:t xml:space="preserve">in accordance with the new style audit report regulations but </w:t>
      </w:r>
      <w:r w:rsidR="00FA0426" w:rsidRPr="00F861D8">
        <w:rPr>
          <w:rFonts w:ascii="Times New Roman" w:hAnsi="Times New Roman" w:cs="Times New Roman"/>
          <w:sz w:val="24"/>
          <w:szCs w:val="24"/>
        </w:rPr>
        <w:t xml:space="preserve">only </w:t>
      </w:r>
      <w:r w:rsidR="009970A8" w:rsidRPr="00F861D8">
        <w:rPr>
          <w:rFonts w:ascii="Times New Roman" w:hAnsi="Times New Roman" w:cs="Times New Roman"/>
          <w:sz w:val="24"/>
          <w:szCs w:val="24"/>
        </w:rPr>
        <w:t>lack</w:t>
      </w:r>
      <w:r w:rsidR="003C169D" w:rsidRPr="00F861D8">
        <w:rPr>
          <w:rFonts w:ascii="Times New Roman" w:hAnsi="Times New Roman" w:cs="Times New Roman"/>
          <w:sz w:val="24"/>
          <w:szCs w:val="24"/>
        </w:rPr>
        <w:t xml:space="preserve"> information on materiality</w:t>
      </w:r>
      <w:r w:rsidR="00C15DE6" w:rsidRPr="00F861D8">
        <w:rPr>
          <w:rFonts w:ascii="Times New Roman" w:hAnsi="Times New Roman" w:cs="Times New Roman"/>
          <w:sz w:val="24"/>
          <w:szCs w:val="24"/>
        </w:rPr>
        <w:t xml:space="preserve"> levels</w:t>
      </w:r>
      <w:r w:rsidR="003C169D" w:rsidRPr="00F861D8">
        <w:rPr>
          <w:rFonts w:ascii="Times New Roman" w:hAnsi="Times New Roman" w:cs="Times New Roman"/>
          <w:sz w:val="24"/>
          <w:szCs w:val="24"/>
        </w:rPr>
        <w:t xml:space="preserve"> and the scope of the audit </w:t>
      </w:r>
      <w:proofErr w:type="spellStart"/>
      <w:r w:rsidR="003C169D" w:rsidRPr="00F861D8">
        <w:rPr>
          <w:rFonts w:ascii="Times New Roman" w:hAnsi="Times New Roman" w:cs="Times New Roman"/>
          <w:sz w:val="24"/>
          <w:szCs w:val="24"/>
        </w:rPr>
        <w:t>àre</w:t>
      </w:r>
      <w:proofErr w:type="spellEnd"/>
      <w:r w:rsidR="003C169D" w:rsidRPr="00F861D8">
        <w:rPr>
          <w:rFonts w:ascii="Times New Roman" w:hAnsi="Times New Roman" w:cs="Times New Roman"/>
          <w:sz w:val="24"/>
          <w:szCs w:val="24"/>
        </w:rPr>
        <w:t xml:space="preserve"> considered new style </w:t>
      </w:r>
      <w:r w:rsidR="003C169D" w:rsidRPr="00F861D8">
        <w:rPr>
          <w:rFonts w:ascii="Times New Roman" w:hAnsi="Times New Roman" w:cs="Times New Roman"/>
          <w:sz w:val="24"/>
          <w:szCs w:val="24"/>
        </w:rPr>
        <w:lastRenderedPageBreak/>
        <w:t>audit report adopters</w:t>
      </w:r>
      <w:r w:rsidR="00C15DE6" w:rsidRPr="00F861D8">
        <w:rPr>
          <w:rFonts w:ascii="Times New Roman" w:hAnsi="Times New Roman" w:cs="Times New Roman"/>
          <w:sz w:val="24"/>
          <w:szCs w:val="24"/>
        </w:rPr>
        <w:t xml:space="preserve">. </w:t>
      </w:r>
      <w:r w:rsidR="00271D29" w:rsidRPr="00F861D8">
        <w:rPr>
          <w:rFonts w:ascii="Times New Roman" w:hAnsi="Times New Roman" w:cs="Times New Roman"/>
          <w:sz w:val="24"/>
          <w:szCs w:val="24"/>
        </w:rPr>
        <w:t xml:space="preserve">This is </w:t>
      </w:r>
      <w:r w:rsidR="00CF3360" w:rsidRPr="00F861D8">
        <w:rPr>
          <w:rFonts w:ascii="Times New Roman" w:hAnsi="Times New Roman" w:cs="Times New Roman"/>
          <w:sz w:val="24"/>
          <w:szCs w:val="24"/>
        </w:rPr>
        <w:t>done, because</w:t>
      </w:r>
      <w:r w:rsidR="00C15DE6" w:rsidRPr="00F861D8">
        <w:rPr>
          <w:rFonts w:ascii="Times New Roman" w:hAnsi="Times New Roman" w:cs="Times New Roman"/>
          <w:sz w:val="24"/>
          <w:szCs w:val="24"/>
        </w:rPr>
        <w:t xml:space="preserve"> the remainder of </w:t>
      </w:r>
      <w:r w:rsidR="003C169D" w:rsidRPr="00F861D8">
        <w:rPr>
          <w:rFonts w:ascii="Times New Roman" w:hAnsi="Times New Roman" w:cs="Times New Roman"/>
          <w:sz w:val="24"/>
          <w:szCs w:val="24"/>
        </w:rPr>
        <w:t xml:space="preserve">their audit report is similar to the </w:t>
      </w:r>
      <w:r w:rsidR="00C15DE6" w:rsidRPr="00F861D8">
        <w:rPr>
          <w:rFonts w:ascii="Times New Roman" w:hAnsi="Times New Roman" w:cs="Times New Roman"/>
          <w:sz w:val="24"/>
          <w:szCs w:val="24"/>
        </w:rPr>
        <w:t xml:space="preserve">new style audit report </w:t>
      </w:r>
      <w:r w:rsidR="003C169D" w:rsidRPr="00F861D8">
        <w:rPr>
          <w:rFonts w:ascii="Times New Roman" w:hAnsi="Times New Roman" w:cs="Times New Roman"/>
          <w:sz w:val="24"/>
          <w:szCs w:val="24"/>
        </w:rPr>
        <w:t xml:space="preserve">regulations </w:t>
      </w:r>
      <w:r w:rsidR="00C15DE6" w:rsidRPr="00F861D8">
        <w:rPr>
          <w:rFonts w:ascii="Times New Roman" w:hAnsi="Times New Roman" w:cs="Times New Roman"/>
          <w:sz w:val="24"/>
          <w:szCs w:val="24"/>
        </w:rPr>
        <w:t>proposed by the IAASB.</w:t>
      </w: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In the materiality paragraph</w:t>
      </w:r>
      <w:r w:rsidR="00A946C7" w:rsidRPr="00F861D8">
        <w:rPr>
          <w:rFonts w:ascii="Times New Roman" w:hAnsi="Times New Roman" w:cs="Times New Roman"/>
          <w:sz w:val="24"/>
          <w:szCs w:val="24"/>
        </w:rPr>
        <w:t xml:space="preserve"> of the new style audit report</w:t>
      </w:r>
      <w:r w:rsidRPr="00F861D8">
        <w:rPr>
          <w:rFonts w:ascii="Times New Roman" w:hAnsi="Times New Roman" w:cs="Times New Roman"/>
          <w:sz w:val="24"/>
          <w:szCs w:val="24"/>
        </w:rPr>
        <w:t xml:space="preserve">, first the concept of materiality is explained. Second, the auditor reports on the materiality level applied during the audit. This level is expressed both in percentages and in absolute amounts. By providing </w:t>
      </w:r>
      <w:r w:rsidR="003341F1" w:rsidRPr="00F861D8">
        <w:rPr>
          <w:rFonts w:ascii="Times New Roman" w:hAnsi="Times New Roman" w:cs="Times New Roman"/>
          <w:sz w:val="24"/>
          <w:szCs w:val="24"/>
        </w:rPr>
        <w:t>absolute</w:t>
      </w:r>
      <w:r w:rsidRPr="00F861D8">
        <w:rPr>
          <w:rFonts w:ascii="Times New Roman" w:hAnsi="Times New Roman" w:cs="Times New Roman"/>
          <w:sz w:val="24"/>
          <w:szCs w:val="24"/>
        </w:rPr>
        <w:t xml:space="preserve"> numbers and percentages, the degree of transparency </w:t>
      </w:r>
      <w:r w:rsidR="005E0D96" w:rsidRPr="00F861D8">
        <w:rPr>
          <w:rFonts w:ascii="Times New Roman" w:hAnsi="Times New Roman" w:cs="Times New Roman"/>
          <w:sz w:val="24"/>
          <w:szCs w:val="24"/>
        </w:rPr>
        <w:t>about</w:t>
      </w:r>
      <w:r w:rsidRPr="00F861D8">
        <w:rPr>
          <w:rFonts w:ascii="Times New Roman" w:hAnsi="Times New Roman" w:cs="Times New Roman"/>
          <w:sz w:val="24"/>
          <w:szCs w:val="24"/>
        </w:rPr>
        <w:t xml:space="preserve"> materiality has increased </w:t>
      </w:r>
      <w:r w:rsidR="005E0D96" w:rsidRPr="00F861D8">
        <w:rPr>
          <w:rFonts w:ascii="Times New Roman" w:hAnsi="Times New Roman" w:cs="Times New Roman"/>
          <w:sz w:val="24"/>
          <w:szCs w:val="24"/>
        </w:rPr>
        <w:t>considerably</w:t>
      </w:r>
      <w:r w:rsidRPr="00F861D8">
        <w:rPr>
          <w:rFonts w:ascii="Times New Roman" w:hAnsi="Times New Roman" w:cs="Times New Roman"/>
          <w:sz w:val="24"/>
          <w:szCs w:val="24"/>
        </w:rPr>
        <w:t>.</w:t>
      </w: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w:t>
      </w:r>
      <w:r w:rsidR="00A946C7" w:rsidRPr="00F861D8">
        <w:rPr>
          <w:rFonts w:ascii="Times New Roman" w:hAnsi="Times New Roman" w:cs="Times New Roman"/>
          <w:sz w:val="24"/>
          <w:szCs w:val="24"/>
        </w:rPr>
        <w:t xml:space="preserve">new style audit report </w:t>
      </w:r>
      <w:r w:rsidRPr="00F861D8">
        <w:rPr>
          <w:rFonts w:ascii="Times New Roman" w:hAnsi="Times New Roman" w:cs="Times New Roman"/>
          <w:sz w:val="24"/>
          <w:szCs w:val="24"/>
        </w:rPr>
        <w:t>paragraph on the overview of the scope of the audit mainly explains how an audit is performed. Since there are no clear IAASB guidelines for the content of this paragraph, the enclosed information differs between firms. Certain factors that are discussed in this paragraph are the overall audit approach, the collection of evidence and the type of work performed. Usually, the amount of reporting components for which a full scope audit was required is given as well. Furthermore</w:t>
      </w:r>
      <w:r w:rsidR="0034044B" w:rsidRPr="00F861D8">
        <w:rPr>
          <w:rFonts w:ascii="Times New Roman" w:hAnsi="Times New Roman" w:cs="Times New Roman"/>
          <w:sz w:val="24"/>
          <w:szCs w:val="24"/>
        </w:rPr>
        <w:t>, it</w:t>
      </w:r>
      <w:r w:rsidRPr="00F861D8">
        <w:rPr>
          <w:rFonts w:ascii="Times New Roman" w:hAnsi="Times New Roman" w:cs="Times New Roman"/>
          <w:sz w:val="24"/>
          <w:szCs w:val="24"/>
        </w:rPr>
        <w:t xml:space="preserve"> sometimes provides information on which parts of the firm were exactly audited.</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By inspecting new style audit reports, it could be determined that in contrast to the remainder of the text, the last sentence of this paragraph is normally fixed: “This gave us sufficient evidence we needed for our opinion on the financial statements as a whole.” </w:t>
      </w: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p>
    <w:p w:rsidR="00991833" w:rsidRPr="00380DEC" w:rsidRDefault="00380DEC" w:rsidP="00372CB6">
      <w:pPr>
        <w:autoSpaceDE w:val="0"/>
        <w:autoSpaceDN w:val="0"/>
        <w:adjustRightInd w:val="0"/>
        <w:spacing w:after="0" w:line="360" w:lineRule="auto"/>
        <w:jc w:val="both"/>
        <w:rPr>
          <w:rFonts w:ascii="Times New Roman" w:hAnsi="Times New Roman" w:cs="Times New Roman"/>
          <w:i/>
          <w:sz w:val="24"/>
          <w:szCs w:val="24"/>
        </w:rPr>
      </w:pPr>
      <w:r w:rsidRPr="00380DEC">
        <w:rPr>
          <w:rFonts w:ascii="Times New Roman" w:hAnsi="Times New Roman" w:cs="Times New Roman"/>
          <w:i/>
          <w:sz w:val="24"/>
          <w:szCs w:val="24"/>
        </w:rPr>
        <w:t>2.1.3</w:t>
      </w:r>
      <w:r w:rsidRPr="00380DEC">
        <w:rPr>
          <w:rFonts w:ascii="Times New Roman" w:hAnsi="Times New Roman" w:cs="Times New Roman"/>
          <w:i/>
          <w:sz w:val="24"/>
          <w:szCs w:val="24"/>
        </w:rPr>
        <w:tab/>
      </w:r>
      <w:r w:rsidR="00372CB6" w:rsidRPr="00380DEC">
        <w:rPr>
          <w:rFonts w:ascii="Times New Roman" w:hAnsi="Times New Roman" w:cs="Times New Roman"/>
          <w:i/>
          <w:sz w:val="24"/>
          <w:szCs w:val="24"/>
        </w:rPr>
        <w:t>ISA 570 – Going concern</w:t>
      </w:r>
    </w:p>
    <w:p w:rsidR="00822D61" w:rsidRPr="00F861D8" w:rsidRDefault="00822D61" w:rsidP="00372CB6">
      <w:pPr>
        <w:autoSpaceDE w:val="0"/>
        <w:autoSpaceDN w:val="0"/>
        <w:adjustRightInd w:val="0"/>
        <w:spacing w:after="0" w:line="360" w:lineRule="auto"/>
        <w:jc w:val="both"/>
        <w:rPr>
          <w:rFonts w:ascii="Times New Roman" w:hAnsi="Times New Roman" w:cs="Times New Roman"/>
          <w:i/>
          <w:sz w:val="24"/>
          <w:szCs w:val="24"/>
        </w:rPr>
      </w:pPr>
    </w:p>
    <w:p w:rsidR="00687451"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This ISA already existed, meaning that this is an amended proposal. The IAASB does not only want auditors to evaluate a firm’s going concern, but also to report their findings in the audit report. That is the core of this amended regulation. </w:t>
      </w:r>
    </w:p>
    <w:p w:rsidR="00687451" w:rsidRPr="00F861D8" w:rsidRDefault="00687451" w:rsidP="00372CB6">
      <w:pPr>
        <w:autoSpaceDE w:val="0"/>
        <w:autoSpaceDN w:val="0"/>
        <w:adjustRightInd w:val="0"/>
        <w:spacing w:after="0" w:line="360" w:lineRule="auto"/>
        <w:jc w:val="both"/>
        <w:rPr>
          <w:rFonts w:ascii="Times New Roman" w:hAnsi="Times New Roman" w:cs="Times New Roman"/>
          <w:sz w:val="24"/>
          <w:szCs w:val="24"/>
        </w:rPr>
      </w:pPr>
    </w:p>
    <w:p w:rsidR="001C4186" w:rsidRPr="00F861D8" w:rsidRDefault="00687451"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A firm is considered a going concern when there is substantial doubt that the firm will remain in business for the foreseeable future. Under IFRS, the foreseeable future is defined as the twelve months following the audited reporting period (IFRS, 2013). So in case a firm’s reporting period ends at year-end 2013, the auditor has to assess whether the firm is still in business as at year-end 2014. This period is the minimum required ‘look-forward’ period. However, auditors have the </w:t>
      </w:r>
      <w:r w:rsidRPr="00F861D8">
        <w:rPr>
          <w:rFonts w:ascii="Times New Roman" w:hAnsi="Times New Roman" w:cs="Times New Roman"/>
          <w:sz w:val="24"/>
          <w:szCs w:val="24"/>
        </w:rPr>
        <w:lastRenderedPageBreak/>
        <w:t>flexibility to extend this period and assess a firm’s operating continuance over a longer time frame (</w:t>
      </w:r>
      <w:proofErr w:type="spellStart"/>
      <w:r w:rsidRPr="00F861D8">
        <w:rPr>
          <w:rFonts w:ascii="Times New Roman" w:hAnsi="Times New Roman" w:cs="Times New Roman"/>
          <w:sz w:val="24"/>
          <w:szCs w:val="24"/>
        </w:rPr>
        <w:t>Laudato</w:t>
      </w:r>
      <w:proofErr w:type="spellEnd"/>
      <w:r w:rsidRPr="00F861D8">
        <w:rPr>
          <w:rFonts w:ascii="Times New Roman" w:hAnsi="Times New Roman" w:cs="Times New Roman"/>
          <w:sz w:val="24"/>
          <w:szCs w:val="24"/>
        </w:rPr>
        <w:t xml:space="preserve">, 2012). </w:t>
      </w:r>
      <w:r w:rsidR="005E0D96" w:rsidRPr="00F861D8">
        <w:rPr>
          <w:rFonts w:ascii="Times New Roman" w:hAnsi="Times New Roman" w:cs="Times New Roman"/>
          <w:sz w:val="24"/>
          <w:szCs w:val="24"/>
        </w:rPr>
        <w:t xml:space="preserve">According to the </w:t>
      </w:r>
      <w:r w:rsidR="009D7D6D" w:rsidRPr="00F861D8">
        <w:rPr>
          <w:rFonts w:ascii="Times New Roman" w:hAnsi="Times New Roman" w:cs="Times New Roman"/>
          <w:sz w:val="24"/>
          <w:szCs w:val="24"/>
        </w:rPr>
        <w:t>still existing (‘old’)</w:t>
      </w:r>
      <w:r w:rsidR="005E0D96" w:rsidRPr="00F861D8">
        <w:rPr>
          <w:rFonts w:ascii="Times New Roman" w:hAnsi="Times New Roman" w:cs="Times New Roman"/>
          <w:sz w:val="24"/>
          <w:szCs w:val="24"/>
        </w:rPr>
        <w:t xml:space="preserve"> audit report regulations</w:t>
      </w:r>
      <w:r w:rsidR="00372CB6" w:rsidRPr="00F861D8">
        <w:rPr>
          <w:rFonts w:ascii="Times New Roman" w:hAnsi="Times New Roman" w:cs="Times New Roman"/>
          <w:sz w:val="24"/>
          <w:szCs w:val="24"/>
        </w:rPr>
        <w:t>, auditors only ha</w:t>
      </w:r>
      <w:r w:rsidR="009D7D6D" w:rsidRPr="00F861D8">
        <w:rPr>
          <w:rFonts w:ascii="Times New Roman" w:hAnsi="Times New Roman" w:cs="Times New Roman"/>
          <w:sz w:val="24"/>
          <w:szCs w:val="24"/>
        </w:rPr>
        <w:t>ve</w:t>
      </w:r>
      <w:r w:rsidR="00372CB6" w:rsidRPr="00F861D8">
        <w:rPr>
          <w:rFonts w:ascii="Times New Roman" w:hAnsi="Times New Roman" w:cs="Times New Roman"/>
          <w:sz w:val="24"/>
          <w:szCs w:val="24"/>
        </w:rPr>
        <w:t xml:space="preserve"> to report on going concern in case the audited firm </w:t>
      </w:r>
      <w:r w:rsidR="009D7D6D" w:rsidRPr="00F861D8">
        <w:rPr>
          <w:rFonts w:ascii="Times New Roman" w:hAnsi="Times New Roman" w:cs="Times New Roman"/>
          <w:sz w:val="24"/>
          <w:szCs w:val="24"/>
        </w:rPr>
        <w:t>i</w:t>
      </w:r>
      <w:r w:rsidR="00372CB6" w:rsidRPr="00F861D8">
        <w:rPr>
          <w:rFonts w:ascii="Times New Roman" w:hAnsi="Times New Roman" w:cs="Times New Roman"/>
          <w:sz w:val="24"/>
          <w:szCs w:val="24"/>
        </w:rPr>
        <w:t xml:space="preserve">s considered a going concern. </w:t>
      </w:r>
      <w:r w:rsidR="009D7D6D" w:rsidRPr="00F861D8">
        <w:rPr>
          <w:rFonts w:ascii="Times New Roman" w:hAnsi="Times New Roman" w:cs="Times New Roman"/>
          <w:sz w:val="24"/>
          <w:szCs w:val="24"/>
        </w:rPr>
        <w:t>However, i</w:t>
      </w:r>
      <w:r w:rsidR="00372CB6" w:rsidRPr="00F861D8">
        <w:rPr>
          <w:rFonts w:ascii="Times New Roman" w:hAnsi="Times New Roman" w:cs="Times New Roman"/>
          <w:sz w:val="24"/>
          <w:szCs w:val="24"/>
        </w:rPr>
        <w:t xml:space="preserve">n line with </w:t>
      </w:r>
      <w:r w:rsidRPr="00F861D8">
        <w:rPr>
          <w:rFonts w:ascii="Times New Roman" w:hAnsi="Times New Roman" w:cs="Times New Roman"/>
          <w:sz w:val="24"/>
          <w:szCs w:val="24"/>
        </w:rPr>
        <w:t>the new audit report regulation (</w:t>
      </w:r>
      <w:r w:rsidR="00372CB6" w:rsidRPr="00F861D8">
        <w:rPr>
          <w:rFonts w:ascii="Times New Roman" w:hAnsi="Times New Roman" w:cs="Times New Roman"/>
          <w:sz w:val="24"/>
          <w:szCs w:val="24"/>
        </w:rPr>
        <w:t>ISA 570</w:t>
      </w:r>
      <w:r w:rsidRPr="00F861D8">
        <w:rPr>
          <w:rFonts w:ascii="Times New Roman" w:hAnsi="Times New Roman" w:cs="Times New Roman"/>
          <w:sz w:val="24"/>
          <w:szCs w:val="24"/>
        </w:rPr>
        <w:t>)</w:t>
      </w:r>
      <w:r w:rsidR="00372CB6" w:rsidRPr="00F861D8">
        <w:rPr>
          <w:rFonts w:ascii="Times New Roman" w:hAnsi="Times New Roman" w:cs="Times New Roman"/>
          <w:sz w:val="24"/>
          <w:szCs w:val="24"/>
        </w:rPr>
        <w:t xml:space="preserve">, auditors have to </w:t>
      </w:r>
      <w:r w:rsidR="004E72F5" w:rsidRPr="00F861D8">
        <w:rPr>
          <w:rFonts w:ascii="Times New Roman" w:hAnsi="Times New Roman" w:cs="Times New Roman"/>
          <w:sz w:val="24"/>
          <w:szCs w:val="24"/>
        </w:rPr>
        <w:t>include</w:t>
      </w:r>
      <w:r w:rsidR="00372CB6" w:rsidRPr="00F861D8">
        <w:rPr>
          <w:rFonts w:ascii="Times New Roman" w:hAnsi="Times New Roman" w:cs="Times New Roman"/>
          <w:sz w:val="24"/>
          <w:szCs w:val="24"/>
        </w:rPr>
        <w:t xml:space="preserve"> a separate paragraph on a firm’s going concern, no matter their financial state. </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In th</w:t>
      </w:r>
      <w:r w:rsidR="004E72F5" w:rsidRPr="00F861D8">
        <w:rPr>
          <w:rFonts w:ascii="Times New Roman" w:hAnsi="Times New Roman" w:cs="Times New Roman"/>
          <w:sz w:val="24"/>
          <w:szCs w:val="24"/>
        </w:rPr>
        <w:t>e</w:t>
      </w:r>
      <w:r w:rsidRPr="00F861D8">
        <w:rPr>
          <w:rFonts w:ascii="Times New Roman" w:hAnsi="Times New Roman" w:cs="Times New Roman"/>
          <w:sz w:val="24"/>
          <w:szCs w:val="24"/>
        </w:rPr>
        <w:t xml:space="preserve"> </w:t>
      </w:r>
      <w:r w:rsidR="004E72F5" w:rsidRPr="00F861D8">
        <w:rPr>
          <w:rFonts w:ascii="Times New Roman" w:hAnsi="Times New Roman" w:cs="Times New Roman"/>
          <w:sz w:val="24"/>
          <w:szCs w:val="24"/>
        </w:rPr>
        <w:t xml:space="preserve">new style audit report </w:t>
      </w:r>
      <w:r w:rsidRPr="00F861D8">
        <w:rPr>
          <w:rFonts w:ascii="Times New Roman" w:hAnsi="Times New Roman" w:cs="Times New Roman"/>
          <w:sz w:val="24"/>
          <w:szCs w:val="24"/>
        </w:rPr>
        <w:t>paragraph</w:t>
      </w:r>
      <w:r w:rsidR="004E72F5" w:rsidRPr="00F861D8">
        <w:rPr>
          <w:rFonts w:ascii="Times New Roman" w:hAnsi="Times New Roman" w:cs="Times New Roman"/>
          <w:sz w:val="24"/>
          <w:szCs w:val="24"/>
        </w:rPr>
        <w:t xml:space="preserve"> about going concern</w:t>
      </w:r>
      <w:r w:rsidRPr="00F861D8">
        <w:rPr>
          <w:rFonts w:ascii="Times New Roman" w:hAnsi="Times New Roman" w:cs="Times New Roman"/>
          <w:sz w:val="24"/>
          <w:szCs w:val="24"/>
        </w:rPr>
        <w:t>, the auditor first states that the firm’s financial statements have been prepared using the going concern basis of accounting. Second,</w:t>
      </w:r>
      <w:r w:rsidR="004E72F5" w:rsidRPr="00F861D8">
        <w:rPr>
          <w:rFonts w:ascii="Times New Roman" w:hAnsi="Times New Roman" w:cs="Times New Roman"/>
          <w:sz w:val="24"/>
          <w:szCs w:val="24"/>
        </w:rPr>
        <w:t xml:space="preserve"> if necessary,</w:t>
      </w:r>
      <w:r w:rsidRPr="00F861D8">
        <w:rPr>
          <w:rFonts w:ascii="Times New Roman" w:hAnsi="Times New Roman" w:cs="Times New Roman"/>
          <w:sz w:val="24"/>
          <w:szCs w:val="24"/>
        </w:rPr>
        <w:t xml:space="preserve"> the auditor explains in which cases the going concern basis of accounting is considered to be inappropriate. Third, there is a sentence about the appropriateness of the going concern basis of accounting for this firm. In case there is no doubt about going concern, the second part of the paragraph starts with the statement that the auditor has not discovered any material uncertainties that “may cast significant doubt on the firm’s ability to continue as a going concern” (p. 15). The paragraph concludes by explaining that no guarantees can be given with respect to the firm’s going concern (IAASB, 2013b).</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2.2</w:t>
      </w:r>
      <w:r w:rsidRPr="00F861D8">
        <w:rPr>
          <w:rFonts w:ascii="Times New Roman" w:hAnsi="Times New Roman" w:cs="Times New Roman"/>
          <w:i/>
          <w:sz w:val="24"/>
          <w:szCs w:val="24"/>
        </w:rPr>
        <w:tab/>
        <w:t xml:space="preserve">Voluntary disclosure </w:t>
      </w:r>
    </w:p>
    <w:p w:rsidR="00991833" w:rsidRPr="00F861D8" w:rsidRDefault="00991833" w:rsidP="00372CB6">
      <w:pPr>
        <w:autoSpaceDE w:val="0"/>
        <w:autoSpaceDN w:val="0"/>
        <w:adjustRightInd w:val="0"/>
        <w:spacing w:after="0" w:line="360" w:lineRule="auto"/>
        <w:jc w:val="both"/>
        <w:rPr>
          <w:rFonts w:ascii="Times New Roman" w:hAnsi="Times New Roman" w:cs="Times New Roman"/>
          <w:i/>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An important question to ask is how voluntary disclosure can be defined. Meek, Roberts &amp; Gray (1995) define it as “free choices on the part of company managements to provide accounting and other information deemed relevant to the decision needs of users of their annual reports.” The two most vital concepts of voluntary disclosure are embedded in this definition. First of all, it is a free choice. Voluntary disclosure as defined by the FASB (2001) emphasizes this, as they explain that a voluntary disclosure item is “not explicitly required” by a governing body. Moreover, the objective of voluntary disclosure in the annual report is to provide stakeholders reading this report with relevant information. With this additional information, users should be better able to evaluate a firm. Based on that, they can make a more legitimate decision whether or not, for example, to invest in the firm.</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It is essential to distinguish between mandatory and voluntary disclosure. Mandatory disclosure is required by a legislative body, while voluntarily disclosing information is a firm’s own choice. </w:t>
      </w:r>
      <w:r w:rsidRPr="00F861D8">
        <w:rPr>
          <w:rFonts w:ascii="Times New Roman" w:hAnsi="Times New Roman" w:cs="Times New Roman"/>
          <w:sz w:val="24"/>
          <w:szCs w:val="24"/>
        </w:rPr>
        <w:lastRenderedPageBreak/>
        <w:t xml:space="preserve">However, as Hassan &amp; Marston (2010) point out, voluntary disclosure can also be </w:t>
      </w:r>
      <w:r w:rsidRPr="00F861D8">
        <w:rPr>
          <w:rFonts w:ascii="Times New Roman" w:hAnsi="Times New Roman" w:cs="Times New Roman"/>
          <w:i/>
          <w:sz w:val="24"/>
          <w:szCs w:val="24"/>
        </w:rPr>
        <w:t>recommended</w:t>
      </w:r>
      <w:r w:rsidRPr="00F861D8">
        <w:rPr>
          <w:rFonts w:ascii="Times New Roman" w:hAnsi="Times New Roman" w:cs="Times New Roman"/>
          <w:sz w:val="24"/>
          <w:szCs w:val="24"/>
        </w:rPr>
        <w:t xml:space="preserve"> by an authoritative institute. This is also more or less the case for the new style audit report, as the IAASB is planning on implementing this report on short notice. However, they still give firms an opportunity to ‘voluntarily’ get acquainted with the new style audit report before it becomes mandatory. </w:t>
      </w: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2014 issuance of a new style audit report by Dutch firms is an example of voluntary disclosure. Since publishing a new style audit report is still non-mandatory in the Netherlands, firms disclose new style audit reports strictly out of free will. Of course, there are certain motivations behind the choice of voluntarily disclosing information to the public. These voluntary disclosure theories are discussed in this subsection and linked to the new style audit report. </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roofErr w:type="spellStart"/>
      <w:r w:rsidRPr="00F861D8">
        <w:rPr>
          <w:rFonts w:ascii="Times New Roman" w:hAnsi="Times New Roman" w:cs="Times New Roman"/>
          <w:sz w:val="24"/>
          <w:szCs w:val="24"/>
        </w:rPr>
        <w:t>Shehata</w:t>
      </w:r>
      <w:proofErr w:type="spellEnd"/>
      <w:r w:rsidRPr="00F861D8">
        <w:rPr>
          <w:rFonts w:ascii="Times New Roman" w:hAnsi="Times New Roman" w:cs="Times New Roman"/>
          <w:sz w:val="24"/>
          <w:szCs w:val="24"/>
        </w:rPr>
        <w:t xml:space="preserve"> (2014) identifies four theories that are applicable to voluntary disclosure: </w:t>
      </w:r>
      <w:r w:rsidR="0090577F" w:rsidRPr="00F861D8">
        <w:rPr>
          <w:rFonts w:ascii="Times New Roman" w:hAnsi="Times New Roman" w:cs="Times New Roman"/>
          <w:sz w:val="24"/>
          <w:szCs w:val="24"/>
        </w:rPr>
        <w:t xml:space="preserve">the </w:t>
      </w:r>
      <w:r w:rsidRPr="00F861D8">
        <w:rPr>
          <w:rFonts w:ascii="Times New Roman" w:hAnsi="Times New Roman" w:cs="Times New Roman"/>
          <w:sz w:val="24"/>
          <w:szCs w:val="24"/>
        </w:rPr>
        <w:t>agency theory, signaling the</w:t>
      </w:r>
      <w:r w:rsidR="0090577F" w:rsidRPr="00F861D8">
        <w:rPr>
          <w:rFonts w:ascii="Times New Roman" w:hAnsi="Times New Roman" w:cs="Times New Roman"/>
          <w:sz w:val="24"/>
          <w:szCs w:val="24"/>
        </w:rPr>
        <w:t>ory, capital need theory and</w:t>
      </w:r>
      <w:r w:rsidRPr="00F861D8">
        <w:rPr>
          <w:rFonts w:ascii="Times New Roman" w:hAnsi="Times New Roman" w:cs="Times New Roman"/>
          <w:sz w:val="24"/>
          <w:szCs w:val="24"/>
        </w:rPr>
        <w:t xml:space="preserve"> legitimacy theory. Moreover,</w:t>
      </w:r>
      <w:r w:rsidR="009F2A93" w:rsidRPr="00F861D8">
        <w:rPr>
          <w:rFonts w:ascii="Times New Roman" w:hAnsi="Times New Roman" w:cs="Times New Roman"/>
          <w:sz w:val="24"/>
          <w:szCs w:val="24"/>
        </w:rPr>
        <w:t xml:space="preserve"> the positive accounting theory, </w:t>
      </w:r>
      <w:r w:rsidRPr="00F861D8">
        <w:rPr>
          <w:rFonts w:ascii="Times New Roman" w:hAnsi="Times New Roman" w:cs="Times New Roman"/>
          <w:sz w:val="24"/>
          <w:szCs w:val="24"/>
        </w:rPr>
        <w:t xml:space="preserve">institutional theory </w:t>
      </w:r>
      <w:r w:rsidR="0090577F" w:rsidRPr="00F861D8">
        <w:rPr>
          <w:rFonts w:ascii="Times New Roman" w:hAnsi="Times New Roman" w:cs="Times New Roman"/>
          <w:sz w:val="24"/>
          <w:szCs w:val="24"/>
        </w:rPr>
        <w:t>and</w:t>
      </w:r>
      <w:r w:rsidR="009F2A93" w:rsidRPr="00F861D8">
        <w:rPr>
          <w:rFonts w:ascii="Times New Roman" w:hAnsi="Times New Roman" w:cs="Times New Roman"/>
          <w:sz w:val="24"/>
          <w:szCs w:val="24"/>
        </w:rPr>
        <w:t xml:space="preserve"> litigation cost theory </w:t>
      </w:r>
      <w:r w:rsidRPr="00F861D8">
        <w:rPr>
          <w:rFonts w:ascii="Times New Roman" w:hAnsi="Times New Roman" w:cs="Times New Roman"/>
          <w:sz w:val="24"/>
          <w:szCs w:val="24"/>
        </w:rPr>
        <w:t>are discussed.</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2.2.1</w:t>
      </w:r>
      <w:r w:rsidRPr="00F861D8">
        <w:rPr>
          <w:rFonts w:ascii="Times New Roman" w:hAnsi="Times New Roman" w:cs="Times New Roman"/>
          <w:i/>
          <w:sz w:val="24"/>
          <w:szCs w:val="24"/>
        </w:rPr>
        <w:tab/>
        <w:t>Agency theory</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4528B6" w:rsidRPr="00F861D8" w:rsidRDefault="00372CB6"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This is the most often applied theory in articles about the determinants of voluntary disclosure. </w:t>
      </w:r>
      <w:r w:rsidR="002D7FB5" w:rsidRPr="00F861D8">
        <w:rPr>
          <w:rFonts w:ascii="Times New Roman" w:hAnsi="Times New Roman" w:cs="Times New Roman"/>
          <w:sz w:val="24"/>
          <w:szCs w:val="24"/>
        </w:rPr>
        <w:t xml:space="preserve">The agency theory is a normative theory, meaning that the assumptions are value-based. </w:t>
      </w:r>
      <w:r w:rsidR="004E6117" w:rsidRPr="00F861D8">
        <w:rPr>
          <w:rFonts w:ascii="Times New Roman" w:hAnsi="Times New Roman" w:cs="Times New Roman"/>
          <w:sz w:val="24"/>
          <w:szCs w:val="24"/>
        </w:rPr>
        <w:t>The agency theory is not about imposing, but about advi</w:t>
      </w:r>
      <w:r w:rsidR="00EF1023" w:rsidRPr="00F861D8">
        <w:rPr>
          <w:rFonts w:ascii="Times New Roman" w:hAnsi="Times New Roman" w:cs="Times New Roman"/>
          <w:sz w:val="24"/>
          <w:szCs w:val="24"/>
        </w:rPr>
        <w:t>sing</w:t>
      </w:r>
      <w:r w:rsidR="00BC215A" w:rsidRPr="00F861D8">
        <w:rPr>
          <w:rFonts w:ascii="Times New Roman" w:hAnsi="Times New Roman" w:cs="Times New Roman"/>
          <w:sz w:val="24"/>
          <w:szCs w:val="24"/>
        </w:rPr>
        <w:t xml:space="preserve"> and prescribing</w:t>
      </w:r>
      <w:r w:rsidR="004E6117" w:rsidRPr="00F861D8">
        <w:rPr>
          <w:rFonts w:ascii="Times New Roman" w:hAnsi="Times New Roman" w:cs="Times New Roman"/>
          <w:sz w:val="24"/>
          <w:szCs w:val="24"/>
        </w:rPr>
        <w:t xml:space="preserve">. </w:t>
      </w:r>
      <w:r w:rsidR="00A86D52" w:rsidRPr="00F861D8">
        <w:rPr>
          <w:rFonts w:ascii="Times New Roman" w:hAnsi="Times New Roman" w:cs="Times New Roman"/>
          <w:sz w:val="24"/>
          <w:szCs w:val="24"/>
        </w:rPr>
        <w:t xml:space="preserve">Normative theories describe what </w:t>
      </w:r>
      <w:r w:rsidR="00A86D52" w:rsidRPr="00F861D8">
        <w:rPr>
          <w:rFonts w:ascii="Times New Roman" w:hAnsi="Times New Roman" w:cs="Times New Roman"/>
          <w:i/>
          <w:sz w:val="24"/>
          <w:szCs w:val="24"/>
        </w:rPr>
        <w:t>ought to be</w:t>
      </w:r>
      <w:r w:rsidR="00A86D52" w:rsidRPr="00F861D8">
        <w:rPr>
          <w:rFonts w:ascii="Times New Roman" w:hAnsi="Times New Roman" w:cs="Times New Roman"/>
          <w:sz w:val="24"/>
          <w:szCs w:val="24"/>
        </w:rPr>
        <w:t xml:space="preserve">. </w:t>
      </w:r>
      <w:r w:rsidR="002D7FB5" w:rsidRPr="00F861D8">
        <w:rPr>
          <w:rFonts w:ascii="Times New Roman" w:hAnsi="Times New Roman" w:cs="Times New Roman"/>
          <w:sz w:val="24"/>
          <w:szCs w:val="24"/>
        </w:rPr>
        <w:t>This</w:t>
      </w:r>
      <w:r w:rsidR="004E6117" w:rsidRPr="00F861D8">
        <w:rPr>
          <w:rFonts w:ascii="Times New Roman" w:hAnsi="Times New Roman" w:cs="Times New Roman"/>
          <w:sz w:val="24"/>
          <w:szCs w:val="24"/>
        </w:rPr>
        <w:t xml:space="preserve"> is</w:t>
      </w:r>
      <w:r w:rsidR="00A86D52" w:rsidRPr="00F861D8">
        <w:rPr>
          <w:rFonts w:ascii="Times New Roman" w:hAnsi="Times New Roman" w:cs="Times New Roman"/>
          <w:sz w:val="24"/>
          <w:szCs w:val="24"/>
        </w:rPr>
        <w:t xml:space="preserve"> in contrast to</w:t>
      </w:r>
      <w:r w:rsidR="002D7FB5" w:rsidRPr="00F861D8">
        <w:rPr>
          <w:rFonts w:ascii="Times New Roman" w:hAnsi="Times New Roman" w:cs="Times New Roman"/>
          <w:sz w:val="24"/>
          <w:szCs w:val="24"/>
        </w:rPr>
        <w:t xml:space="preserve"> positive theo</w:t>
      </w:r>
      <w:r w:rsidR="00A86D52" w:rsidRPr="00F861D8">
        <w:rPr>
          <w:rFonts w:ascii="Times New Roman" w:hAnsi="Times New Roman" w:cs="Times New Roman"/>
          <w:sz w:val="24"/>
          <w:szCs w:val="24"/>
        </w:rPr>
        <w:t>ries</w:t>
      </w:r>
      <w:r w:rsidR="002D7FB5" w:rsidRPr="00F861D8">
        <w:rPr>
          <w:rFonts w:ascii="Times New Roman" w:hAnsi="Times New Roman" w:cs="Times New Roman"/>
          <w:sz w:val="24"/>
          <w:szCs w:val="24"/>
        </w:rPr>
        <w:t xml:space="preserve">, which </w:t>
      </w:r>
      <w:r w:rsidR="00A86D52" w:rsidRPr="00F861D8">
        <w:rPr>
          <w:rFonts w:ascii="Times New Roman" w:hAnsi="Times New Roman" w:cs="Times New Roman"/>
          <w:sz w:val="24"/>
          <w:szCs w:val="24"/>
        </w:rPr>
        <w:t>are</w:t>
      </w:r>
      <w:r w:rsidR="004E6117" w:rsidRPr="00F861D8">
        <w:rPr>
          <w:rFonts w:ascii="Times New Roman" w:hAnsi="Times New Roman" w:cs="Times New Roman"/>
          <w:sz w:val="24"/>
          <w:szCs w:val="24"/>
        </w:rPr>
        <w:t xml:space="preserve"> often based on</w:t>
      </w:r>
      <w:r w:rsidR="002D7FB5" w:rsidRPr="00F861D8">
        <w:rPr>
          <w:rFonts w:ascii="Times New Roman" w:hAnsi="Times New Roman" w:cs="Times New Roman"/>
          <w:sz w:val="24"/>
          <w:szCs w:val="24"/>
        </w:rPr>
        <w:t xml:space="preserve"> factual statements</w:t>
      </w:r>
      <w:r w:rsidR="00EF1023" w:rsidRPr="00F861D8">
        <w:rPr>
          <w:rFonts w:ascii="Times New Roman" w:hAnsi="Times New Roman" w:cs="Times New Roman"/>
          <w:sz w:val="24"/>
          <w:szCs w:val="24"/>
        </w:rPr>
        <w:t xml:space="preserve"> and </w:t>
      </w:r>
      <w:r w:rsidR="00A86D52" w:rsidRPr="00F861D8">
        <w:rPr>
          <w:rFonts w:ascii="Times New Roman" w:hAnsi="Times New Roman" w:cs="Times New Roman"/>
          <w:sz w:val="24"/>
          <w:szCs w:val="24"/>
        </w:rPr>
        <w:t xml:space="preserve">deal with what </w:t>
      </w:r>
      <w:r w:rsidR="00A86D52" w:rsidRPr="00F861D8">
        <w:rPr>
          <w:rFonts w:ascii="Times New Roman" w:hAnsi="Times New Roman" w:cs="Times New Roman"/>
          <w:i/>
          <w:sz w:val="24"/>
          <w:szCs w:val="24"/>
        </w:rPr>
        <w:t xml:space="preserve">is </w:t>
      </w:r>
      <w:r w:rsidR="00A86D52" w:rsidRPr="00F861D8">
        <w:rPr>
          <w:rFonts w:ascii="Times New Roman" w:hAnsi="Times New Roman" w:cs="Times New Roman"/>
          <w:sz w:val="24"/>
          <w:szCs w:val="24"/>
        </w:rPr>
        <w:t>(Friedman, 1953)</w:t>
      </w:r>
      <w:r w:rsidR="002D7FB5" w:rsidRPr="00F861D8">
        <w:rPr>
          <w:rFonts w:ascii="Times New Roman" w:hAnsi="Times New Roman" w:cs="Times New Roman"/>
          <w:sz w:val="24"/>
          <w:szCs w:val="24"/>
        </w:rPr>
        <w:t xml:space="preserve">. </w:t>
      </w:r>
    </w:p>
    <w:p w:rsidR="004528B6" w:rsidRPr="00F861D8" w:rsidRDefault="004528B6" w:rsidP="00372CB6">
      <w:pPr>
        <w:spacing w:after="0" w:line="360" w:lineRule="auto"/>
        <w:jc w:val="both"/>
        <w:rPr>
          <w:rFonts w:ascii="Times New Roman" w:hAnsi="Times New Roman" w:cs="Times New Roman"/>
          <w:sz w:val="24"/>
          <w:szCs w:val="24"/>
        </w:rPr>
      </w:pPr>
    </w:p>
    <w:p w:rsidR="00A617EC" w:rsidRPr="00F861D8" w:rsidRDefault="00372CB6"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agency theory </w:t>
      </w:r>
      <w:r w:rsidR="002242A8" w:rsidRPr="00F861D8">
        <w:rPr>
          <w:rFonts w:ascii="Times New Roman" w:hAnsi="Times New Roman" w:cs="Times New Roman"/>
          <w:sz w:val="24"/>
          <w:szCs w:val="24"/>
        </w:rPr>
        <w:t>assumes</w:t>
      </w:r>
      <w:r w:rsidRPr="00F861D8">
        <w:rPr>
          <w:rFonts w:ascii="Times New Roman" w:hAnsi="Times New Roman" w:cs="Times New Roman"/>
          <w:sz w:val="24"/>
          <w:szCs w:val="24"/>
        </w:rPr>
        <w:t xml:space="preserve"> that there is an imaginary contract between the managers of a firm and its shareholders. The managers are labeled as the ‘agents’. They perform their tasks and run the f</w:t>
      </w:r>
      <w:r w:rsidR="00A617EC" w:rsidRPr="00F861D8">
        <w:rPr>
          <w:rFonts w:ascii="Times New Roman" w:hAnsi="Times New Roman" w:cs="Times New Roman"/>
          <w:sz w:val="24"/>
          <w:szCs w:val="24"/>
        </w:rPr>
        <w:t>irm on behalf of the ‘principal</w:t>
      </w:r>
      <w:r w:rsidRPr="00F861D8">
        <w:rPr>
          <w:rFonts w:ascii="Times New Roman" w:hAnsi="Times New Roman" w:cs="Times New Roman"/>
          <w:sz w:val="24"/>
          <w:szCs w:val="24"/>
        </w:rPr>
        <w:t>’, the firm’s shareholders</w:t>
      </w:r>
      <w:r w:rsidR="00A617EC" w:rsidRPr="00F861D8">
        <w:rPr>
          <w:rFonts w:ascii="Times New Roman" w:hAnsi="Times New Roman" w:cs="Times New Roman"/>
          <w:sz w:val="24"/>
          <w:szCs w:val="24"/>
        </w:rPr>
        <w:t xml:space="preserve"> (Jensen &amp; </w:t>
      </w:r>
      <w:proofErr w:type="spellStart"/>
      <w:r w:rsidR="00A617EC" w:rsidRPr="00F861D8">
        <w:rPr>
          <w:rFonts w:ascii="Times New Roman" w:hAnsi="Times New Roman" w:cs="Times New Roman"/>
          <w:sz w:val="24"/>
          <w:szCs w:val="24"/>
        </w:rPr>
        <w:t>Meckling</w:t>
      </w:r>
      <w:proofErr w:type="spellEnd"/>
      <w:r w:rsidR="00A617EC" w:rsidRPr="00F861D8">
        <w:rPr>
          <w:rFonts w:ascii="Times New Roman" w:hAnsi="Times New Roman" w:cs="Times New Roman"/>
          <w:sz w:val="24"/>
          <w:szCs w:val="24"/>
        </w:rPr>
        <w:t>, 1976)</w:t>
      </w:r>
      <w:r w:rsidRPr="00F861D8">
        <w:rPr>
          <w:rFonts w:ascii="Times New Roman" w:hAnsi="Times New Roman" w:cs="Times New Roman"/>
          <w:sz w:val="24"/>
          <w:szCs w:val="24"/>
        </w:rPr>
        <w:t xml:space="preserve">. So according to this theory, managers </w:t>
      </w:r>
      <w:r w:rsidR="00FF26CD" w:rsidRPr="00F861D8">
        <w:rPr>
          <w:rFonts w:ascii="Times New Roman" w:hAnsi="Times New Roman" w:cs="Times New Roman"/>
          <w:sz w:val="24"/>
          <w:szCs w:val="24"/>
        </w:rPr>
        <w:t xml:space="preserve">are expected to </w:t>
      </w:r>
      <w:r w:rsidRPr="00F861D8">
        <w:rPr>
          <w:rFonts w:ascii="Times New Roman" w:hAnsi="Times New Roman" w:cs="Times New Roman"/>
          <w:sz w:val="24"/>
          <w:szCs w:val="24"/>
        </w:rPr>
        <w:t xml:space="preserve">act according to the will of the shareholders. </w:t>
      </w:r>
      <w:r w:rsidR="00FF26CD" w:rsidRPr="00F861D8">
        <w:rPr>
          <w:rFonts w:ascii="Times New Roman" w:hAnsi="Times New Roman" w:cs="Times New Roman"/>
          <w:sz w:val="24"/>
          <w:szCs w:val="24"/>
        </w:rPr>
        <w:t xml:space="preserve">However, the agency theory points out that </w:t>
      </w:r>
      <w:r w:rsidRPr="00F861D8">
        <w:rPr>
          <w:rFonts w:ascii="Times New Roman" w:hAnsi="Times New Roman" w:cs="Times New Roman"/>
          <w:sz w:val="24"/>
          <w:szCs w:val="24"/>
        </w:rPr>
        <w:t xml:space="preserve">this is often not the case, </w:t>
      </w:r>
      <w:r w:rsidR="00BD2F5D" w:rsidRPr="00F861D8">
        <w:rPr>
          <w:rFonts w:ascii="Times New Roman" w:hAnsi="Times New Roman" w:cs="Times New Roman"/>
          <w:sz w:val="24"/>
          <w:szCs w:val="24"/>
        </w:rPr>
        <w:t>as</w:t>
      </w:r>
      <w:r w:rsidRPr="00F861D8">
        <w:rPr>
          <w:rFonts w:ascii="Times New Roman" w:hAnsi="Times New Roman" w:cs="Times New Roman"/>
          <w:sz w:val="24"/>
          <w:szCs w:val="24"/>
        </w:rPr>
        <w:t xml:space="preserve"> the two groups might have different interests. </w:t>
      </w:r>
      <w:r w:rsidR="00BD2F5D" w:rsidRPr="00F861D8">
        <w:rPr>
          <w:rFonts w:ascii="Times New Roman" w:hAnsi="Times New Roman" w:cs="Times New Roman"/>
          <w:sz w:val="24"/>
          <w:szCs w:val="24"/>
        </w:rPr>
        <w:t xml:space="preserve">This is called the ‘principal-agent problem’. </w:t>
      </w:r>
    </w:p>
    <w:p w:rsidR="00BD2F5D" w:rsidRPr="00F861D8" w:rsidRDefault="00BD2F5D" w:rsidP="004528B6">
      <w:pPr>
        <w:spacing w:after="0" w:line="360" w:lineRule="auto"/>
        <w:jc w:val="both"/>
        <w:rPr>
          <w:rFonts w:ascii="Times New Roman" w:hAnsi="Times New Roman" w:cs="Times New Roman"/>
          <w:sz w:val="24"/>
          <w:szCs w:val="24"/>
        </w:rPr>
      </w:pPr>
    </w:p>
    <w:p w:rsidR="004528B6" w:rsidRPr="00F861D8" w:rsidRDefault="00BD2F5D" w:rsidP="004528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 principal-agent problem consists of</w:t>
      </w:r>
      <w:r w:rsidR="00A617EC" w:rsidRPr="00F861D8">
        <w:rPr>
          <w:rFonts w:ascii="Times New Roman" w:hAnsi="Times New Roman" w:cs="Times New Roman"/>
          <w:sz w:val="24"/>
          <w:szCs w:val="24"/>
        </w:rPr>
        <w:t xml:space="preserve"> two central problems: self-interest and information asymmetry. When the interests of management are </w:t>
      </w:r>
      <w:r w:rsidR="004528B6" w:rsidRPr="00F861D8">
        <w:rPr>
          <w:rFonts w:ascii="Times New Roman" w:hAnsi="Times New Roman" w:cs="Times New Roman"/>
          <w:sz w:val="24"/>
          <w:szCs w:val="24"/>
        </w:rPr>
        <w:t xml:space="preserve">not </w:t>
      </w:r>
      <w:r w:rsidR="00A617EC" w:rsidRPr="00F861D8">
        <w:rPr>
          <w:rFonts w:ascii="Times New Roman" w:hAnsi="Times New Roman" w:cs="Times New Roman"/>
          <w:sz w:val="24"/>
          <w:szCs w:val="24"/>
        </w:rPr>
        <w:t xml:space="preserve">aligned with the interests of the shareholders, management might follow a strategy in order to maximize </w:t>
      </w:r>
      <w:r w:rsidR="004528B6" w:rsidRPr="00F861D8">
        <w:rPr>
          <w:rFonts w:ascii="Times New Roman" w:hAnsi="Times New Roman" w:cs="Times New Roman"/>
          <w:sz w:val="24"/>
          <w:szCs w:val="24"/>
        </w:rPr>
        <w:t>its</w:t>
      </w:r>
      <w:r w:rsidR="00A617EC" w:rsidRPr="00F861D8">
        <w:rPr>
          <w:rFonts w:ascii="Times New Roman" w:hAnsi="Times New Roman" w:cs="Times New Roman"/>
          <w:sz w:val="24"/>
          <w:szCs w:val="24"/>
        </w:rPr>
        <w:t xml:space="preserve"> own wealth at the cost of the</w:t>
      </w:r>
      <w:r w:rsidR="004528B6" w:rsidRPr="00F861D8">
        <w:rPr>
          <w:rFonts w:ascii="Times New Roman" w:hAnsi="Times New Roman" w:cs="Times New Roman"/>
          <w:sz w:val="24"/>
          <w:szCs w:val="24"/>
        </w:rPr>
        <w:t xml:space="preserve"> returns of the</w:t>
      </w:r>
      <w:r w:rsidR="00A617EC" w:rsidRPr="00F861D8">
        <w:rPr>
          <w:rFonts w:ascii="Times New Roman" w:hAnsi="Times New Roman" w:cs="Times New Roman"/>
          <w:sz w:val="24"/>
          <w:szCs w:val="24"/>
        </w:rPr>
        <w:t xml:space="preserve"> shareholders. Information asymmetry exists when managers have more information than shareholders</w:t>
      </w:r>
      <w:r w:rsidR="004528B6" w:rsidRPr="00F861D8">
        <w:rPr>
          <w:rFonts w:ascii="Times New Roman" w:hAnsi="Times New Roman" w:cs="Times New Roman"/>
          <w:sz w:val="24"/>
          <w:szCs w:val="24"/>
        </w:rPr>
        <w:t xml:space="preserve">. This way, it is difficult for the shareholders to ensure that management is acting in line with the shareholders’ interests. </w:t>
      </w:r>
    </w:p>
    <w:p w:rsidR="004528B6" w:rsidRPr="00F861D8" w:rsidRDefault="004528B6" w:rsidP="004528B6">
      <w:pPr>
        <w:spacing w:after="0" w:line="360" w:lineRule="auto"/>
        <w:jc w:val="both"/>
        <w:rPr>
          <w:rFonts w:ascii="Times New Roman" w:hAnsi="Times New Roman" w:cs="Times New Roman"/>
          <w:sz w:val="24"/>
          <w:szCs w:val="24"/>
        </w:rPr>
      </w:pPr>
    </w:p>
    <w:p w:rsidR="006F0240" w:rsidRPr="00F861D8" w:rsidRDefault="004528B6"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In order to reduce management’s self-interest and information asymmetry, </w:t>
      </w:r>
      <w:r w:rsidR="00372CB6" w:rsidRPr="00F861D8">
        <w:rPr>
          <w:rFonts w:ascii="Times New Roman" w:hAnsi="Times New Roman" w:cs="Times New Roman"/>
          <w:sz w:val="24"/>
          <w:szCs w:val="24"/>
        </w:rPr>
        <w:t>agency costs</w:t>
      </w:r>
      <w:r w:rsidRPr="00F861D8">
        <w:rPr>
          <w:rFonts w:ascii="Times New Roman" w:hAnsi="Times New Roman" w:cs="Times New Roman"/>
          <w:sz w:val="24"/>
          <w:szCs w:val="24"/>
        </w:rPr>
        <w:t xml:space="preserve"> have to be made. Agency costs are</w:t>
      </w:r>
      <w:r w:rsidR="00372CB6" w:rsidRPr="00F861D8">
        <w:rPr>
          <w:rFonts w:ascii="Times New Roman" w:hAnsi="Times New Roman" w:cs="Times New Roman"/>
          <w:sz w:val="24"/>
          <w:szCs w:val="24"/>
        </w:rPr>
        <w:t xml:space="preserve"> composed of monitoring costs, bonding costs and residual loss. The former is the cost of shareholders monitoring managers’ activities. Bonding costs are paid by the agents to ensure</w:t>
      </w:r>
      <w:r w:rsidR="00B244DC" w:rsidRPr="00F861D8">
        <w:rPr>
          <w:rFonts w:ascii="Times New Roman" w:hAnsi="Times New Roman" w:cs="Times New Roman"/>
          <w:sz w:val="24"/>
          <w:szCs w:val="24"/>
        </w:rPr>
        <w:t xml:space="preserve"> the principal</w:t>
      </w:r>
      <w:r w:rsidR="00372CB6" w:rsidRPr="00F861D8">
        <w:rPr>
          <w:rFonts w:ascii="Times New Roman" w:hAnsi="Times New Roman" w:cs="Times New Roman"/>
          <w:sz w:val="24"/>
          <w:szCs w:val="24"/>
        </w:rPr>
        <w:t xml:space="preserve"> that their actions will not negatively affect shareholder value. Residual loss is the difference between management’s choices and the decisions that would have led to shareholder welfare maximization (</w:t>
      </w:r>
      <w:proofErr w:type="spellStart"/>
      <w:r w:rsidR="00372CB6" w:rsidRPr="00F861D8">
        <w:rPr>
          <w:rFonts w:ascii="Times New Roman" w:hAnsi="Times New Roman" w:cs="Times New Roman"/>
          <w:sz w:val="24"/>
          <w:szCs w:val="24"/>
        </w:rPr>
        <w:t>Shehata</w:t>
      </w:r>
      <w:proofErr w:type="spellEnd"/>
      <w:r w:rsidR="00372CB6" w:rsidRPr="00F861D8">
        <w:rPr>
          <w:rFonts w:ascii="Times New Roman" w:hAnsi="Times New Roman" w:cs="Times New Roman"/>
          <w:sz w:val="24"/>
          <w:szCs w:val="24"/>
        </w:rPr>
        <w:t xml:space="preserve">, 2014). </w:t>
      </w:r>
    </w:p>
    <w:p w:rsidR="006F0240" w:rsidRPr="00F861D8" w:rsidRDefault="006F0240" w:rsidP="00372CB6">
      <w:pPr>
        <w:spacing w:after="0" w:line="360" w:lineRule="auto"/>
        <w:jc w:val="both"/>
        <w:rPr>
          <w:rFonts w:ascii="Times New Roman" w:hAnsi="Times New Roman" w:cs="Times New Roman"/>
          <w:sz w:val="24"/>
          <w:szCs w:val="24"/>
        </w:rPr>
      </w:pPr>
    </w:p>
    <w:p w:rsidR="00372CB6" w:rsidRPr="00F861D8" w:rsidRDefault="006F0240"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Moreover, there are costs of risks and rewards.</w:t>
      </w:r>
      <w:r w:rsidR="00010BAE" w:rsidRPr="00F861D8">
        <w:rPr>
          <w:rFonts w:ascii="Times New Roman" w:hAnsi="Times New Roman" w:cs="Times New Roman"/>
          <w:sz w:val="24"/>
          <w:szCs w:val="24"/>
        </w:rPr>
        <w:t xml:space="preserve"> Suppose that the interests of managers and shareholders are perfectly aligned. In that case, managers make decisions with the purpose to maximize shareholder value. Many firms apply an incentive system for managers. When shareholder value rises, manager compensation increases. So when managers’ </w:t>
      </w:r>
      <w:r w:rsidR="00BD2F5D" w:rsidRPr="00F861D8">
        <w:rPr>
          <w:rFonts w:ascii="Times New Roman" w:hAnsi="Times New Roman" w:cs="Times New Roman"/>
          <w:sz w:val="24"/>
          <w:szCs w:val="24"/>
        </w:rPr>
        <w:t>decisions turn</w:t>
      </w:r>
      <w:r w:rsidR="00010BAE" w:rsidRPr="00F861D8">
        <w:rPr>
          <w:rFonts w:ascii="Times New Roman" w:hAnsi="Times New Roman" w:cs="Times New Roman"/>
          <w:sz w:val="24"/>
          <w:szCs w:val="24"/>
        </w:rPr>
        <w:t xml:space="preserve"> out to be profitable, there are costs of reward for the firm, as manager compensation increases. However, there is always the risk that management makes the wrong choices. In that case, shareholder value declines. This is called the cost of risks.</w:t>
      </w:r>
    </w:p>
    <w:p w:rsidR="004528B6" w:rsidRPr="00F861D8" w:rsidRDefault="004528B6" w:rsidP="00372CB6">
      <w:pPr>
        <w:spacing w:after="0" w:line="360" w:lineRule="auto"/>
        <w:jc w:val="both"/>
        <w:rPr>
          <w:rFonts w:ascii="Times New Roman" w:hAnsi="Times New Roman" w:cs="Times New Roman"/>
          <w:sz w:val="24"/>
          <w:szCs w:val="24"/>
        </w:rPr>
      </w:pPr>
    </w:p>
    <w:p w:rsidR="004528B6" w:rsidRPr="00F861D8" w:rsidRDefault="004528B6" w:rsidP="00372CB6">
      <w:pPr>
        <w:spacing w:after="0" w:line="360" w:lineRule="auto"/>
        <w:jc w:val="both"/>
        <w:rPr>
          <w:rFonts w:ascii="Times New Roman" w:hAnsi="Times New Roman" w:cs="Times New Roman"/>
          <w:i/>
          <w:sz w:val="24"/>
          <w:szCs w:val="24"/>
        </w:rPr>
      </w:pPr>
      <w:r w:rsidRPr="00F861D8">
        <w:rPr>
          <w:rFonts w:ascii="Times New Roman" w:hAnsi="Times New Roman" w:cs="Times New Roman"/>
          <w:sz w:val="24"/>
          <w:szCs w:val="24"/>
        </w:rPr>
        <w:t>Voluntary disclosure is a way to reduce information asymmetry and subsequently reduce agency costs, since it benefits shareholders with inside information.</w:t>
      </w:r>
    </w:p>
    <w:p w:rsidR="004528B6" w:rsidRPr="00F861D8" w:rsidRDefault="004528B6" w:rsidP="00372CB6">
      <w:pPr>
        <w:spacing w:after="0" w:line="360" w:lineRule="auto"/>
        <w:jc w:val="both"/>
        <w:rPr>
          <w:rFonts w:ascii="Times New Roman" w:hAnsi="Times New Roman" w:cs="Times New Roman"/>
          <w:i/>
          <w:sz w:val="24"/>
          <w:szCs w:val="24"/>
        </w:rPr>
      </w:pPr>
    </w:p>
    <w:p w:rsidR="00372CB6" w:rsidRPr="00F861D8" w:rsidRDefault="00372CB6" w:rsidP="00372CB6">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2.2.2</w:t>
      </w:r>
      <w:r w:rsidRPr="00F861D8">
        <w:rPr>
          <w:rFonts w:ascii="Times New Roman" w:hAnsi="Times New Roman" w:cs="Times New Roman"/>
          <w:i/>
          <w:sz w:val="24"/>
          <w:szCs w:val="24"/>
        </w:rPr>
        <w:tab/>
        <w:t xml:space="preserve">Positive accounting theory </w:t>
      </w:r>
    </w:p>
    <w:p w:rsidR="00372CB6" w:rsidRPr="00F861D8" w:rsidRDefault="00372CB6" w:rsidP="00372CB6">
      <w:pPr>
        <w:spacing w:after="0" w:line="360" w:lineRule="auto"/>
        <w:jc w:val="both"/>
        <w:rPr>
          <w:rFonts w:ascii="Times New Roman" w:hAnsi="Times New Roman" w:cs="Times New Roman"/>
          <w:i/>
          <w:sz w:val="24"/>
          <w:szCs w:val="24"/>
        </w:rPr>
      </w:pPr>
    </w:p>
    <w:p w:rsidR="00372CB6" w:rsidRPr="00F861D8" w:rsidRDefault="00BB0DD8"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 positive accounting theory</w:t>
      </w:r>
      <w:r w:rsidR="00372CB6" w:rsidRPr="00F861D8">
        <w:rPr>
          <w:rFonts w:ascii="Times New Roman" w:hAnsi="Times New Roman" w:cs="Times New Roman"/>
          <w:sz w:val="24"/>
          <w:szCs w:val="24"/>
        </w:rPr>
        <w:t xml:space="preserve"> </w:t>
      </w:r>
      <w:r w:rsidRPr="00F861D8">
        <w:rPr>
          <w:rFonts w:ascii="Times New Roman" w:hAnsi="Times New Roman" w:cs="Times New Roman"/>
          <w:sz w:val="24"/>
          <w:szCs w:val="24"/>
        </w:rPr>
        <w:t>is</w:t>
      </w:r>
      <w:r w:rsidR="00372CB6" w:rsidRPr="00F861D8">
        <w:rPr>
          <w:rFonts w:ascii="Times New Roman" w:hAnsi="Times New Roman" w:cs="Times New Roman"/>
          <w:sz w:val="24"/>
          <w:szCs w:val="24"/>
        </w:rPr>
        <w:t xml:space="preserve"> </w:t>
      </w:r>
      <w:r w:rsidRPr="00F861D8">
        <w:rPr>
          <w:rFonts w:ascii="Times New Roman" w:hAnsi="Times New Roman" w:cs="Times New Roman"/>
          <w:sz w:val="24"/>
          <w:szCs w:val="24"/>
        </w:rPr>
        <w:t xml:space="preserve">based on </w:t>
      </w:r>
      <w:r w:rsidR="00372CB6" w:rsidRPr="00F861D8">
        <w:rPr>
          <w:rFonts w:ascii="Times New Roman" w:hAnsi="Times New Roman" w:cs="Times New Roman"/>
          <w:sz w:val="24"/>
          <w:szCs w:val="24"/>
        </w:rPr>
        <w:t xml:space="preserve">the agency theory. The positive accounting theory can be seen as a subset of the agency theory which is focused on accounting. </w:t>
      </w:r>
      <w:r w:rsidR="001E38F1" w:rsidRPr="00F861D8">
        <w:rPr>
          <w:rFonts w:ascii="Times New Roman" w:hAnsi="Times New Roman" w:cs="Times New Roman"/>
          <w:sz w:val="24"/>
          <w:szCs w:val="24"/>
        </w:rPr>
        <w:t xml:space="preserve">This theory aims to explain </w:t>
      </w:r>
      <w:r w:rsidR="00FC33B8" w:rsidRPr="00F861D8">
        <w:rPr>
          <w:rFonts w:ascii="Times New Roman" w:hAnsi="Times New Roman" w:cs="Times New Roman"/>
          <w:sz w:val="24"/>
          <w:szCs w:val="24"/>
        </w:rPr>
        <w:t xml:space="preserve">and predict </w:t>
      </w:r>
      <w:r w:rsidR="001E38F1" w:rsidRPr="00F861D8">
        <w:rPr>
          <w:rFonts w:ascii="Times New Roman" w:hAnsi="Times New Roman" w:cs="Times New Roman"/>
          <w:sz w:val="24"/>
          <w:szCs w:val="24"/>
        </w:rPr>
        <w:t>why managers cho</w:t>
      </w:r>
      <w:r w:rsidR="00B37B6F" w:rsidRPr="00F861D8">
        <w:rPr>
          <w:rFonts w:ascii="Times New Roman" w:hAnsi="Times New Roman" w:cs="Times New Roman"/>
          <w:sz w:val="24"/>
          <w:szCs w:val="24"/>
        </w:rPr>
        <w:t xml:space="preserve">ose certain accounting policies, and why accounting </w:t>
      </w:r>
      <w:r w:rsidR="00B37B6F" w:rsidRPr="00F861D8">
        <w:rPr>
          <w:rFonts w:ascii="Times New Roman" w:hAnsi="Times New Roman" w:cs="Times New Roman"/>
          <w:sz w:val="24"/>
          <w:szCs w:val="24"/>
        </w:rPr>
        <w:lastRenderedPageBreak/>
        <w:t>policies differ across firms.</w:t>
      </w:r>
      <w:r w:rsidR="001E38F1" w:rsidRPr="00F861D8">
        <w:rPr>
          <w:rFonts w:ascii="Times New Roman" w:hAnsi="Times New Roman" w:cs="Times New Roman"/>
          <w:sz w:val="24"/>
          <w:szCs w:val="24"/>
        </w:rPr>
        <w:t xml:space="preserve"> </w:t>
      </w:r>
      <w:r w:rsidR="00372CB6" w:rsidRPr="00F861D8">
        <w:rPr>
          <w:rFonts w:ascii="Times New Roman" w:hAnsi="Times New Roman" w:cs="Times New Roman"/>
          <w:sz w:val="24"/>
          <w:szCs w:val="24"/>
        </w:rPr>
        <w:t>The original positive accounting theory as developed by Watts &amp; Zimmerman (1978) was founded upon three main attributes: the bonus plan hypothesis, the debt covenant hypothesis and the political cost hypothesis.</w:t>
      </w:r>
    </w:p>
    <w:p w:rsidR="00372CB6" w:rsidRPr="00F861D8" w:rsidRDefault="00372CB6" w:rsidP="00372CB6">
      <w:pPr>
        <w:spacing w:after="0" w:line="360" w:lineRule="auto"/>
        <w:jc w:val="both"/>
        <w:rPr>
          <w:rFonts w:ascii="Times New Roman" w:hAnsi="Times New Roman" w:cs="Times New Roman"/>
          <w:sz w:val="24"/>
          <w:szCs w:val="24"/>
        </w:rPr>
      </w:pPr>
    </w:p>
    <w:p w:rsidR="00372CB6" w:rsidRPr="00F861D8" w:rsidRDefault="00372CB6"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bonus plan hypothesis assumes that managers only take into account their own wealth when making (accounting) decisions. To give an example, according to this hypothesis, managers choose to disclose a new style audit report with the aim to enhance their reputation on the managerial labor market. This serves their own interest, because chances increase to get a higher-paid job. </w:t>
      </w:r>
    </w:p>
    <w:p w:rsidR="00372CB6" w:rsidRPr="00F861D8" w:rsidRDefault="00372CB6" w:rsidP="00372CB6">
      <w:pPr>
        <w:spacing w:after="0" w:line="360" w:lineRule="auto"/>
        <w:jc w:val="both"/>
        <w:rPr>
          <w:rFonts w:ascii="Times New Roman" w:hAnsi="Times New Roman" w:cs="Times New Roman"/>
          <w:sz w:val="24"/>
          <w:szCs w:val="24"/>
        </w:rPr>
      </w:pPr>
    </w:p>
    <w:p w:rsidR="00372CB6" w:rsidRPr="00F861D8" w:rsidRDefault="00372CB6"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 debt covenant hypothesis states that</w:t>
      </w:r>
      <w:r w:rsidR="00C77DBC" w:rsidRPr="00F861D8">
        <w:rPr>
          <w:rFonts w:ascii="Times New Roman" w:hAnsi="Times New Roman" w:cs="Times New Roman"/>
          <w:sz w:val="24"/>
          <w:szCs w:val="24"/>
        </w:rPr>
        <w:t xml:space="preserve"> managers try to enhance profits in such a way, so that </w:t>
      </w:r>
      <w:r w:rsidR="007D1F79" w:rsidRPr="00F861D8">
        <w:rPr>
          <w:rFonts w:ascii="Times New Roman" w:hAnsi="Times New Roman" w:cs="Times New Roman"/>
          <w:sz w:val="24"/>
          <w:szCs w:val="24"/>
        </w:rPr>
        <w:t>the firm does not violate its debt covenants by exceeding predetermined borrowing limits</w:t>
      </w:r>
      <w:r w:rsidR="006C174F" w:rsidRPr="00F861D8">
        <w:rPr>
          <w:rFonts w:ascii="Times New Roman" w:hAnsi="Times New Roman" w:cs="Times New Roman"/>
          <w:sz w:val="24"/>
          <w:szCs w:val="24"/>
        </w:rPr>
        <w:t xml:space="preserve">. </w:t>
      </w:r>
      <w:r w:rsidR="00C77DBC" w:rsidRPr="00F861D8">
        <w:rPr>
          <w:rFonts w:ascii="Times New Roman" w:hAnsi="Times New Roman" w:cs="Times New Roman"/>
          <w:sz w:val="24"/>
          <w:szCs w:val="24"/>
        </w:rPr>
        <w:t xml:space="preserve">When </w:t>
      </w:r>
      <w:r w:rsidR="006C174F" w:rsidRPr="00F861D8">
        <w:rPr>
          <w:rFonts w:ascii="Times New Roman" w:hAnsi="Times New Roman" w:cs="Times New Roman"/>
          <w:sz w:val="24"/>
          <w:szCs w:val="24"/>
        </w:rPr>
        <w:t>a firm exceeds its borrowing limits</w:t>
      </w:r>
      <w:r w:rsidR="00C77DBC" w:rsidRPr="00F861D8">
        <w:rPr>
          <w:rFonts w:ascii="Times New Roman" w:hAnsi="Times New Roman" w:cs="Times New Roman"/>
          <w:sz w:val="24"/>
          <w:szCs w:val="24"/>
        </w:rPr>
        <w:t xml:space="preserve">, </w:t>
      </w:r>
      <w:r w:rsidR="006C174F" w:rsidRPr="00F861D8">
        <w:rPr>
          <w:rFonts w:ascii="Times New Roman" w:hAnsi="Times New Roman" w:cs="Times New Roman"/>
          <w:sz w:val="24"/>
          <w:szCs w:val="24"/>
        </w:rPr>
        <w:t>it</w:t>
      </w:r>
      <w:r w:rsidR="00C77DBC" w:rsidRPr="00F861D8">
        <w:rPr>
          <w:rFonts w:ascii="Times New Roman" w:hAnsi="Times New Roman" w:cs="Times New Roman"/>
          <w:sz w:val="24"/>
          <w:szCs w:val="24"/>
        </w:rPr>
        <w:t xml:space="preserve"> has to pay off its debt </w:t>
      </w:r>
      <w:r w:rsidR="00003675" w:rsidRPr="00F861D8">
        <w:rPr>
          <w:rFonts w:ascii="Times New Roman" w:hAnsi="Times New Roman" w:cs="Times New Roman"/>
          <w:sz w:val="24"/>
          <w:szCs w:val="24"/>
        </w:rPr>
        <w:t xml:space="preserve">on an </w:t>
      </w:r>
      <w:r w:rsidR="00C77DBC" w:rsidRPr="00F861D8">
        <w:rPr>
          <w:rFonts w:ascii="Times New Roman" w:hAnsi="Times New Roman" w:cs="Times New Roman"/>
          <w:sz w:val="24"/>
          <w:szCs w:val="24"/>
        </w:rPr>
        <w:t>accelerated</w:t>
      </w:r>
      <w:r w:rsidR="00003675" w:rsidRPr="00F861D8">
        <w:rPr>
          <w:rFonts w:ascii="Times New Roman" w:hAnsi="Times New Roman" w:cs="Times New Roman"/>
          <w:sz w:val="24"/>
          <w:szCs w:val="24"/>
        </w:rPr>
        <w:t xml:space="preserve"> basis</w:t>
      </w:r>
      <w:r w:rsidR="006C174F" w:rsidRPr="00F861D8">
        <w:rPr>
          <w:rFonts w:ascii="Times New Roman" w:hAnsi="Times New Roman" w:cs="Times New Roman"/>
          <w:sz w:val="24"/>
          <w:szCs w:val="24"/>
        </w:rPr>
        <w:t>. This</w:t>
      </w:r>
      <w:r w:rsidR="00003675" w:rsidRPr="00F861D8">
        <w:rPr>
          <w:rFonts w:ascii="Times New Roman" w:hAnsi="Times New Roman" w:cs="Times New Roman"/>
          <w:sz w:val="24"/>
          <w:szCs w:val="24"/>
        </w:rPr>
        <w:t xml:space="preserve"> is disadvantageous for the firm</w:t>
      </w:r>
      <w:r w:rsidR="006C174F" w:rsidRPr="00F861D8">
        <w:rPr>
          <w:rFonts w:ascii="Times New Roman" w:hAnsi="Times New Roman" w:cs="Times New Roman"/>
          <w:sz w:val="24"/>
          <w:szCs w:val="24"/>
        </w:rPr>
        <w:t>, because it might cause liquidity problems.</w:t>
      </w:r>
      <w:r w:rsidR="00003675" w:rsidRPr="00F861D8">
        <w:rPr>
          <w:rFonts w:ascii="Times New Roman" w:hAnsi="Times New Roman" w:cs="Times New Roman"/>
          <w:sz w:val="24"/>
          <w:szCs w:val="24"/>
        </w:rPr>
        <w:t xml:space="preserve"> </w:t>
      </w:r>
      <w:r w:rsidR="001A25F8" w:rsidRPr="00F861D8">
        <w:rPr>
          <w:rFonts w:ascii="Times New Roman" w:hAnsi="Times New Roman" w:cs="Times New Roman"/>
          <w:sz w:val="24"/>
          <w:szCs w:val="24"/>
        </w:rPr>
        <w:t xml:space="preserve">Furthermore, </w:t>
      </w:r>
      <w:r w:rsidR="009218A2" w:rsidRPr="00F861D8">
        <w:rPr>
          <w:rFonts w:ascii="Times New Roman" w:hAnsi="Times New Roman" w:cs="Times New Roman"/>
          <w:sz w:val="24"/>
          <w:szCs w:val="24"/>
        </w:rPr>
        <w:t>in case of a debt covenant violation, the</w:t>
      </w:r>
      <w:r w:rsidR="001A25F8" w:rsidRPr="00F861D8">
        <w:rPr>
          <w:rFonts w:ascii="Times New Roman" w:hAnsi="Times New Roman" w:cs="Times New Roman"/>
          <w:sz w:val="24"/>
          <w:szCs w:val="24"/>
        </w:rPr>
        <w:t xml:space="preserve"> bank may wish </w:t>
      </w:r>
      <w:r w:rsidR="009218A2" w:rsidRPr="00F861D8">
        <w:rPr>
          <w:rFonts w:ascii="Times New Roman" w:hAnsi="Times New Roman" w:cs="Times New Roman"/>
          <w:sz w:val="24"/>
          <w:szCs w:val="24"/>
        </w:rPr>
        <w:t>to receive</w:t>
      </w:r>
      <w:r w:rsidR="001A25F8" w:rsidRPr="00F861D8">
        <w:rPr>
          <w:rFonts w:ascii="Times New Roman" w:hAnsi="Times New Roman" w:cs="Times New Roman"/>
          <w:sz w:val="24"/>
          <w:szCs w:val="24"/>
        </w:rPr>
        <w:t xml:space="preserve"> </w:t>
      </w:r>
      <w:r w:rsidR="007D1F79" w:rsidRPr="00F861D8">
        <w:rPr>
          <w:rFonts w:ascii="Times New Roman" w:hAnsi="Times New Roman" w:cs="Times New Roman"/>
          <w:sz w:val="24"/>
          <w:szCs w:val="24"/>
        </w:rPr>
        <w:t xml:space="preserve">a </w:t>
      </w:r>
      <w:r w:rsidR="001A25F8" w:rsidRPr="00F861D8">
        <w:rPr>
          <w:rFonts w:ascii="Times New Roman" w:hAnsi="Times New Roman" w:cs="Times New Roman"/>
          <w:sz w:val="24"/>
          <w:szCs w:val="24"/>
        </w:rPr>
        <w:t xml:space="preserve">higher interest rate on the debt the next time </w:t>
      </w:r>
      <w:r w:rsidR="009218A2" w:rsidRPr="00F861D8">
        <w:rPr>
          <w:rFonts w:ascii="Times New Roman" w:hAnsi="Times New Roman" w:cs="Times New Roman"/>
          <w:sz w:val="24"/>
          <w:szCs w:val="24"/>
        </w:rPr>
        <w:t>they do business with</w:t>
      </w:r>
      <w:r w:rsidR="001A25F8" w:rsidRPr="00F861D8">
        <w:rPr>
          <w:rFonts w:ascii="Times New Roman" w:hAnsi="Times New Roman" w:cs="Times New Roman"/>
          <w:sz w:val="24"/>
          <w:szCs w:val="24"/>
        </w:rPr>
        <w:t xml:space="preserve"> the firm. </w:t>
      </w:r>
      <w:r w:rsidRPr="00F861D8">
        <w:rPr>
          <w:rFonts w:ascii="Times New Roman" w:hAnsi="Times New Roman" w:cs="Times New Roman"/>
          <w:sz w:val="24"/>
          <w:szCs w:val="24"/>
        </w:rPr>
        <w:t xml:space="preserve">Translating this to the new style audit report, managers may issue such a report with the objective to lower information asymmetry and improve transparency. Higher transparency results in less uncertainty among the creditors of a firm, which is associated with a lower cost of capital. </w:t>
      </w:r>
    </w:p>
    <w:p w:rsidR="00372CB6" w:rsidRPr="00F861D8" w:rsidRDefault="00372CB6" w:rsidP="00372CB6">
      <w:pPr>
        <w:spacing w:after="0" w:line="360" w:lineRule="auto"/>
        <w:jc w:val="both"/>
        <w:rPr>
          <w:rFonts w:ascii="Times New Roman" w:hAnsi="Times New Roman" w:cs="Times New Roman"/>
          <w:sz w:val="24"/>
          <w:szCs w:val="24"/>
        </w:rPr>
      </w:pPr>
    </w:p>
    <w:p w:rsidR="00AC1766" w:rsidRPr="00F861D8" w:rsidRDefault="00372CB6"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According to the political cost hypothesis, managers tend to report lower accounting profits as they want to reduce their firm’s visibility to the government. Because governments are inclined to place stricter regulations on highly profitable industries, firms in those industries try to dow</w:t>
      </w:r>
      <w:r w:rsidR="000F6D0E" w:rsidRPr="00F861D8">
        <w:rPr>
          <w:rFonts w:ascii="Times New Roman" w:hAnsi="Times New Roman" w:cs="Times New Roman"/>
          <w:sz w:val="24"/>
          <w:szCs w:val="24"/>
        </w:rPr>
        <w:t xml:space="preserve">nplay their accounting profits. </w:t>
      </w:r>
      <w:r w:rsidR="00AC1766" w:rsidRPr="00F861D8">
        <w:rPr>
          <w:rFonts w:ascii="Times New Roman" w:hAnsi="Times New Roman" w:cs="Times New Roman"/>
          <w:sz w:val="24"/>
          <w:szCs w:val="24"/>
        </w:rPr>
        <w:t>However, the political cost hypothesis is</w:t>
      </w:r>
      <w:r w:rsidR="00B95289" w:rsidRPr="00F861D8">
        <w:rPr>
          <w:rFonts w:ascii="Times New Roman" w:hAnsi="Times New Roman" w:cs="Times New Roman"/>
          <w:sz w:val="24"/>
          <w:szCs w:val="24"/>
        </w:rPr>
        <w:t xml:space="preserve"> not only about government</w:t>
      </w:r>
      <w:r w:rsidR="00AC1766" w:rsidRPr="00F861D8">
        <w:rPr>
          <w:rFonts w:ascii="Times New Roman" w:hAnsi="Times New Roman" w:cs="Times New Roman"/>
          <w:sz w:val="24"/>
          <w:szCs w:val="24"/>
        </w:rPr>
        <w:t xml:space="preserve"> pressure. </w:t>
      </w:r>
      <w:r w:rsidR="00B95289" w:rsidRPr="00F861D8">
        <w:rPr>
          <w:rFonts w:ascii="Times New Roman" w:hAnsi="Times New Roman" w:cs="Times New Roman"/>
          <w:sz w:val="24"/>
          <w:szCs w:val="24"/>
        </w:rPr>
        <w:t>A</w:t>
      </w:r>
      <w:r w:rsidR="00853D67" w:rsidRPr="00F861D8">
        <w:rPr>
          <w:rFonts w:ascii="Times New Roman" w:hAnsi="Times New Roman" w:cs="Times New Roman"/>
          <w:sz w:val="24"/>
          <w:szCs w:val="24"/>
        </w:rPr>
        <w:t xml:space="preserve">lso environmental organizations might </w:t>
      </w:r>
      <w:r w:rsidR="00B95289" w:rsidRPr="00F861D8">
        <w:rPr>
          <w:rFonts w:ascii="Times New Roman" w:hAnsi="Times New Roman" w:cs="Times New Roman"/>
          <w:sz w:val="24"/>
          <w:szCs w:val="24"/>
        </w:rPr>
        <w:t>be troublesome for</w:t>
      </w:r>
      <w:r w:rsidR="00853D67" w:rsidRPr="00F861D8">
        <w:rPr>
          <w:rFonts w:ascii="Times New Roman" w:hAnsi="Times New Roman" w:cs="Times New Roman"/>
          <w:sz w:val="24"/>
          <w:szCs w:val="24"/>
        </w:rPr>
        <w:t xml:space="preserve"> firms. </w:t>
      </w:r>
      <w:r w:rsidR="00C72959" w:rsidRPr="00F861D8">
        <w:rPr>
          <w:rFonts w:ascii="Times New Roman" w:hAnsi="Times New Roman" w:cs="Times New Roman"/>
          <w:sz w:val="24"/>
          <w:szCs w:val="24"/>
        </w:rPr>
        <w:t>Especially</w:t>
      </w:r>
      <w:r w:rsidR="00B95289" w:rsidRPr="00F861D8">
        <w:rPr>
          <w:rFonts w:ascii="Times New Roman" w:hAnsi="Times New Roman" w:cs="Times New Roman"/>
          <w:sz w:val="24"/>
          <w:szCs w:val="24"/>
        </w:rPr>
        <w:t xml:space="preserve"> firms with high emission</w:t>
      </w:r>
      <w:r w:rsidR="00C72959" w:rsidRPr="00F861D8">
        <w:rPr>
          <w:rFonts w:ascii="Times New Roman" w:hAnsi="Times New Roman" w:cs="Times New Roman"/>
          <w:sz w:val="24"/>
          <w:szCs w:val="24"/>
        </w:rPr>
        <w:t xml:space="preserve"> and large public visibility</w:t>
      </w:r>
      <w:r w:rsidR="00B95289" w:rsidRPr="00F861D8">
        <w:rPr>
          <w:rFonts w:ascii="Times New Roman" w:hAnsi="Times New Roman" w:cs="Times New Roman"/>
          <w:sz w:val="24"/>
          <w:szCs w:val="24"/>
        </w:rPr>
        <w:t xml:space="preserve"> are likely to be pinpointed by environmental organizations. Take Royall Dutch Shell as an example. Their oil winning activities in Nigeria were subject to large-scale protests of environmental (and non-environmental) organizations. </w:t>
      </w:r>
      <w:r w:rsidR="00C72959" w:rsidRPr="00F861D8">
        <w:rPr>
          <w:rFonts w:ascii="Times New Roman" w:hAnsi="Times New Roman" w:cs="Times New Roman"/>
          <w:sz w:val="24"/>
          <w:szCs w:val="24"/>
        </w:rPr>
        <w:t xml:space="preserve">Understating </w:t>
      </w:r>
      <w:r w:rsidR="00B95289" w:rsidRPr="00F861D8">
        <w:rPr>
          <w:rFonts w:ascii="Times New Roman" w:hAnsi="Times New Roman" w:cs="Times New Roman"/>
          <w:sz w:val="24"/>
          <w:szCs w:val="24"/>
        </w:rPr>
        <w:t xml:space="preserve">accounting profits is a way </w:t>
      </w:r>
      <w:r w:rsidR="00C72959" w:rsidRPr="00F861D8">
        <w:rPr>
          <w:rFonts w:ascii="Times New Roman" w:hAnsi="Times New Roman" w:cs="Times New Roman"/>
          <w:sz w:val="24"/>
          <w:szCs w:val="24"/>
        </w:rPr>
        <w:t>to reduce public visibility</w:t>
      </w:r>
      <w:r w:rsidR="00536787" w:rsidRPr="00F861D8">
        <w:rPr>
          <w:rFonts w:ascii="Times New Roman" w:hAnsi="Times New Roman" w:cs="Times New Roman"/>
          <w:sz w:val="24"/>
          <w:szCs w:val="24"/>
        </w:rPr>
        <w:t>, and, consequently,</w:t>
      </w:r>
      <w:r w:rsidR="00C72959" w:rsidRPr="00F861D8">
        <w:rPr>
          <w:rFonts w:ascii="Times New Roman" w:hAnsi="Times New Roman" w:cs="Times New Roman"/>
          <w:sz w:val="24"/>
          <w:szCs w:val="24"/>
        </w:rPr>
        <w:t xml:space="preserve"> </w:t>
      </w:r>
      <w:r w:rsidR="00536787" w:rsidRPr="00F861D8">
        <w:rPr>
          <w:rFonts w:ascii="Times New Roman" w:hAnsi="Times New Roman" w:cs="Times New Roman"/>
          <w:sz w:val="24"/>
          <w:szCs w:val="24"/>
        </w:rPr>
        <w:t>attention of environmental organizations.</w:t>
      </w:r>
      <w:r w:rsidR="000F6D0E" w:rsidRPr="00F861D8">
        <w:rPr>
          <w:rFonts w:ascii="Times New Roman" w:hAnsi="Times New Roman" w:cs="Times New Roman"/>
          <w:sz w:val="24"/>
          <w:szCs w:val="24"/>
        </w:rPr>
        <w:t xml:space="preserve"> </w:t>
      </w:r>
      <w:r w:rsidRPr="00F861D8">
        <w:rPr>
          <w:rFonts w:ascii="Times New Roman" w:hAnsi="Times New Roman" w:cs="Times New Roman"/>
          <w:sz w:val="24"/>
          <w:szCs w:val="24"/>
        </w:rPr>
        <w:t>Converting th</w:t>
      </w:r>
      <w:r w:rsidR="00C72959" w:rsidRPr="00F861D8">
        <w:rPr>
          <w:rFonts w:ascii="Times New Roman" w:hAnsi="Times New Roman" w:cs="Times New Roman"/>
          <w:sz w:val="24"/>
          <w:szCs w:val="24"/>
        </w:rPr>
        <w:t>e political cost</w:t>
      </w:r>
      <w:r w:rsidRPr="00F861D8">
        <w:rPr>
          <w:rFonts w:ascii="Times New Roman" w:hAnsi="Times New Roman" w:cs="Times New Roman"/>
          <w:sz w:val="24"/>
          <w:szCs w:val="24"/>
        </w:rPr>
        <w:t xml:space="preserve"> hypothesis to voluntary disclosure practices, firms might report more on environmental </w:t>
      </w:r>
      <w:r w:rsidRPr="00F861D8">
        <w:rPr>
          <w:rFonts w:ascii="Times New Roman" w:hAnsi="Times New Roman" w:cs="Times New Roman"/>
          <w:sz w:val="24"/>
          <w:szCs w:val="24"/>
        </w:rPr>
        <w:lastRenderedPageBreak/>
        <w:t xml:space="preserve">issues. Openly providing information on, for example, CO2 emissions, diminishes the chance that the government investigates a firm’s environmental practices. Because of that, the government is less likely to impose stricter environmental regulations. </w:t>
      </w:r>
      <w:r w:rsidR="00C72959" w:rsidRPr="00F861D8">
        <w:rPr>
          <w:rFonts w:ascii="Times New Roman" w:hAnsi="Times New Roman" w:cs="Times New Roman"/>
          <w:sz w:val="24"/>
          <w:szCs w:val="24"/>
        </w:rPr>
        <w:t xml:space="preserve">Environmental organizations are probably less likely to attack a firm, as they have more information about a firm’s environmental practices. Moreover, when disclosing environmental information, firms often provide solutions to reduce their emission. This further reduces the chance that environmental organizations </w:t>
      </w:r>
      <w:r w:rsidR="00536787" w:rsidRPr="00F861D8">
        <w:rPr>
          <w:rFonts w:ascii="Times New Roman" w:hAnsi="Times New Roman" w:cs="Times New Roman"/>
          <w:sz w:val="24"/>
          <w:szCs w:val="24"/>
        </w:rPr>
        <w:t>revolt against a firm.</w:t>
      </w:r>
    </w:p>
    <w:p w:rsidR="00372CB6" w:rsidRPr="00F861D8" w:rsidRDefault="00372CB6" w:rsidP="00372CB6">
      <w:pPr>
        <w:spacing w:after="0" w:line="360" w:lineRule="auto"/>
        <w:jc w:val="both"/>
        <w:rPr>
          <w:rFonts w:ascii="Times New Roman" w:hAnsi="Times New Roman" w:cs="Times New Roman"/>
          <w:sz w:val="24"/>
          <w:szCs w:val="24"/>
        </w:rPr>
      </w:pPr>
    </w:p>
    <w:p w:rsidR="00F65DA8" w:rsidRPr="00F861D8" w:rsidRDefault="000C339C" w:rsidP="00184E8A">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Related to the positive accounting theory, </w:t>
      </w:r>
      <w:r w:rsidR="009F3577" w:rsidRPr="00F861D8">
        <w:rPr>
          <w:rFonts w:ascii="Times New Roman" w:hAnsi="Times New Roman" w:cs="Times New Roman"/>
          <w:sz w:val="24"/>
          <w:szCs w:val="24"/>
        </w:rPr>
        <w:t xml:space="preserve">Graham, Harvey </w:t>
      </w:r>
      <w:r w:rsidRPr="00F861D8">
        <w:rPr>
          <w:rFonts w:ascii="Times New Roman" w:hAnsi="Times New Roman" w:cs="Times New Roman"/>
          <w:sz w:val="24"/>
          <w:szCs w:val="24"/>
        </w:rPr>
        <w:t>&amp;</w:t>
      </w:r>
      <w:r w:rsidR="009F3577" w:rsidRPr="00F861D8">
        <w:rPr>
          <w:rFonts w:ascii="Times New Roman" w:hAnsi="Times New Roman" w:cs="Times New Roman"/>
          <w:sz w:val="24"/>
          <w:szCs w:val="24"/>
        </w:rPr>
        <w:t xml:space="preserve"> </w:t>
      </w:r>
      <w:proofErr w:type="spellStart"/>
      <w:r w:rsidR="009F3577" w:rsidRPr="00F861D8">
        <w:rPr>
          <w:rFonts w:ascii="Times New Roman" w:hAnsi="Times New Roman" w:cs="Times New Roman"/>
          <w:sz w:val="24"/>
          <w:szCs w:val="24"/>
        </w:rPr>
        <w:t>Rajgopal</w:t>
      </w:r>
      <w:proofErr w:type="spellEnd"/>
      <w:r w:rsidR="009F3577" w:rsidRPr="00F861D8">
        <w:rPr>
          <w:rFonts w:ascii="Times New Roman" w:hAnsi="Times New Roman" w:cs="Times New Roman"/>
          <w:sz w:val="24"/>
          <w:szCs w:val="24"/>
        </w:rPr>
        <w:t xml:space="preserve"> (2005)</w:t>
      </w:r>
      <w:r w:rsidRPr="00F861D8">
        <w:rPr>
          <w:rFonts w:ascii="Times New Roman" w:hAnsi="Times New Roman" w:cs="Times New Roman"/>
          <w:sz w:val="24"/>
          <w:szCs w:val="24"/>
        </w:rPr>
        <w:t xml:space="preserve"> examined the reasons managers </w:t>
      </w:r>
      <w:r w:rsidR="00F15927" w:rsidRPr="00F861D8">
        <w:rPr>
          <w:rFonts w:ascii="Times New Roman" w:hAnsi="Times New Roman" w:cs="Times New Roman"/>
          <w:sz w:val="24"/>
          <w:szCs w:val="24"/>
        </w:rPr>
        <w:t xml:space="preserve">engage in voluntary disclosure based on a survey among more than </w:t>
      </w:r>
      <w:r w:rsidR="00486860" w:rsidRPr="00F861D8">
        <w:rPr>
          <w:rFonts w:ascii="Times New Roman" w:hAnsi="Times New Roman" w:cs="Times New Roman"/>
          <w:sz w:val="24"/>
          <w:szCs w:val="24"/>
        </w:rPr>
        <w:t>3</w:t>
      </w:r>
      <w:r w:rsidR="00F15927" w:rsidRPr="00F861D8">
        <w:rPr>
          <w:rFonts w:ascii="Times New Roman" w:hAnsi="Times New Roman" w:cs="Times New Roman"/>
          <w:sz w:val="24"/>
          <w:szCs w:val="24"/>
        </w:rPr>
        <w:t>00 executives.</w:t>
      </w:r>
      <w:r w:rsidR="00FE4168" w:rsidRPr="00F861D8">
        <w:rPr>
          <w:rFonts w:ascii="Times New Roman" w:hAnsi="Times New Roman" w:cs="Times New Roman"/>
          <w:sz w:val="24"/>
          <w:szCs w:val="24"/>
        </w:rPr>
        <w:t xml:space="preserve"> </w:t>
      </w:r>
      <w:r w:rsidR="00F65DA8" w:rsidRPr="00F861D8">
        <w:rPr>
          <w:rFonts w:ascii="Times New Roman" w:hAnsi="Times New Roman" w:cs="Times New Roman"/>
          <w:sz w:val="24"/>
          <w:szCs w:val="24"/>
        </w:rPr>
        <w:t>In their theoretical back</w:t>
      </w:r>
      <w:r w:rsidR="0069280F" w:rsidRPr="00F861D8">
        <w:rPr>
          <w:rFonts w:ascii="Times New Roman" w:hAnsi="Times New Roman" w:cs="Times New Roman"/>
          <w:sz w:val="24"/>
          <w:szCs w:val="24"/>
        </w:rPr>
        <w:t xml:space="preserve">ground, they provide five arguments in favor of voluntary reporting: information asymmetry, increased analyst coverage, stock price motivations, stock compensation and management talent signaling. Information asymmetry was already discussed as part of the agency theory, while management talent signaling can be linked to the bonus plan hypothesis, as </w:t>
      </w:r>
      <w:r w:rsidR="003C68F8" w:rsidRPr="00F861D8">
        <w:rPr>
          <w:rFonts w:ascii="Times New Roman" w:hAnsi="Times New Roman" w:cs="Times New Roman"/>
          <w:sz w:val="24"/>
          <w:szCs w:val="24"/>
        </w:rPr>
        <w:t>this motivation</w:t>
      </w:r>
      <w:r w:rsidR="0069280F" w:rsidRPr="00F861D8">
        <w:rPr>
          <w:rFonts w:ascii="Times New Roman" w:hAnsi="Times New Roman" w:cs="Times New Roman"/>
          <w:sz w:val="24"/>
          <w:szCs w:val="24"/>
        </w:rPr>
        <w:t xml:space="preserve"> </w:t>
      </w:r>
      <w:r w:rsidR="001F2C8A" w:rsidRPr="00F861D8">
        <w:rPr>
          <w:rFonts w:ascii="Times New Roman" w:hAnsi="Times New Roman" w:cs="Times New Roman"/>
          <w:sz w:val="24"/>
          <w:szCs w:val="24"/>
        </w:rPr>
        <w:t xml:space="preserve">only </w:t>
      </w:r>
      <w:r w:rsidR="0069280F" w:rsidRPr="00F861D8">
        <w:rPr>
          <w:rFonts w:ascii="Times New Roman" w:hAnsi="Times New Roman" w:cs="Times New Roman"/>
          <w:sz w:val="24"/>
          <w:szCs w:val="24"/>
        </w:rPr>
        <w:t>ha</w:t>
      </w:r>
      <w:r w:rsidR="003C68F8" w:rsidRPr="00F861D8">
        <w:rPr>
          <w:rFonts w:ascii="Times New Roman" w:hAnsi="Times New Roman" w:cs="Times New Roman"/>
          <w:sz w:val="24"/>
          <w:szCs w:val="24"/>
        </w:rPr>
        <w:t>s</w:t>
      </w:r>
      <w:r w:rsidR="0069280F" w:rsidRPr="00F861D8">
        <w:rPr>
          <w:rFonts w:ascii="Times New Roman" w:hAnsi="Times New Roman" w:cs="Times New Roman"/>
          <w:sz w:val="24"/>
          <w:szCs w:val="24"/>
        </w:rPr>
        <w:t xml:space="preserve"> the objective to increase managerial wealth. </w:t>
      </w:r>
      <w:r w:rsidR="00C47CD1" w:rsidRPr="00F861D8">
        <w:rPr>
          <w:rFonts w:ascii="Times New Roman" w:hAnsi="Times New Roman" w:cs="Times New Roman"/>
          <w:sz w:val="24"/>
          <w:szCs w:val="24"/>
        </w:rPr>
        <w:t>The management talent signaling principle states that managers would report voluntarily in order to signal their character to the managerial labor market.</w:t>
      </w:r>
    </w:p>
    <w:p w:rsidR="00C47CD1" w:rsidRPr="00F861D8" w:rsidRDefault="00C47CD1" w:rsidP="00184E8A">
      <w:pPr>
        <w:autoSpaceDE w:val="0"/>
        <w:autoSpaceDN w:val="0"/>
        <w:adjustRightInd w:val="0"/>
        <w:spacing w:after="0" w:line="360" w:lineRule="auto"/>
        <w:jc w:val="both"/>
        <w:rPr>
          <w:rFonts w:ascii="Times New Roman" w:hAnsi="Times New Roman" w:cs="Times New Roman"/>
          <w:sz w:val="24"/>
          <w:szCs w:val="24"/>
        </w:rPr>
      </w:pPr>
    </w:p>
    <w:p w:rsidR="003C68F8" w:rsidRPr="00F861D8" w:rsidRDefault="0012166B" w:rsidP="00184E8A">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According to Graham et al. (2005), another argument to choose for voluntary disclosure is to attain more analyst coverage. The reasoning behind this thought is that more firm</w:t>
      </w:r>
      <w:r w:rsidR="00610304" w:rsidRPr="00F861D8">
        <w:rPr>
          <w:rFonts w:ascii="Times New Roman" w:hAnsi="Times New Roman" w:cs="Times New Roman"/>
          <w:sz w:val="24"/>
          <w:szCs w:val="24"/>
        </w:rPr>
        <w:t>-specific</w:t>
      </w:r>
      <w:r w:rsidRPr="00F861D8">
        <w:rPr>
          <w:rFonts w:ascii="Times New Roman" w:hAnsi="Times New Roman" w:cs="Times New Roman"/>
          <w:sz w:val="24"/>
          <w:szCs w:val="24"/>
        </w:rPr>
        <w:t xml:space="preserve"> information becomes available as a consequence of voluntary reporting. This makes it more attractive for analysts to follow a firm, as it becomes easier to make prediction</w:t>
      </w:r>
      <w:r w:rsidR="00610304" w:rsidRPr="00F861D8">
        <w:rPr>
          <w:rFonts w:ascii="Times New Roman" w:hAnsi="Times New Roman" w:cs="Times New Roman"/>
          <w:sz w:val="24"/>
          <w:szCs w:val="24"/>
        </w:rPr>
        <w:t>s</w:t>
      </w:r>
      <w:r w:rsidRPr="00F861D8">
        <w:rPr>
          <w:rFonts w:ascii="Times New Roman" w:hAnsi="Times New Roman" w:cs="Times New Roman"/>
          <w:sz w:val="24"/>
          <w:szCs w:val="24"/>
        </w:rPr>
        <w:t xml:space="preserve"> about a firm’s future performance.</w:t>
      </w:r>
      <w:r w:rsidR="006C0F2E" w:rsidRPr="00F861D8">
        <w:rPr>
          <w:rFonts w:ascii="Times New Roman" w:hAnsi="Times New Roman" w:cs="Times New Roman"/>
          <w:sz w:val="24"/>
          <w:szCs w:val="24"/>
        </w:rPr>
        <w:t xml:space="preserve"> Voluntary disclosure can also be explained </w:t>
      </w:r>
      <w:r w:rsidR="000D6A1E" w:rsidRPr="00F861D8">
        <w:rPr>
          <w:rFonts w:ascii="Times New Roman" w:hAnsi="Times New Roman" w:cs="Times New Roman"/>
          <w:sz w:val="24"/>
          <w:szCs w:val="24"/>
        </w:rPr>
        <w:t xml:space="preserve">by </w:t>
      </w:r>
      <w:r w:rsidR="006C0F2E" w:rsidRPr="00F861D8">
        <w:rPr>
          <w:rFonts w:ascii="Times New Roman" w:hAnsi="Times New Roman" w:cs="Times New Roman"/>
          <w:sz w:val="24"/>
          <w:szCs w:val="24"/>
        </w:rPr>
        <w:t xml:space="preserve">stock price motivations. It is </w:t>
      </w:r>
      <w:r w:rsidR="000D6A1E" w:rsidRPr="00F861D8">
        <w:rPr>
          <w:rFonts w:ascii="Times New Roman" w:hAnsi="Times New Roman" w:cs="Times New Roman"/>
          <w:sz w:val="24"/>
          <w:szCs w:val="24"/>
        </w:rPr>
        <w:t>argued</w:t>
      </w:r>
      <w:r w:rsidR="006C0F2E" w:rsidRPr="00F861D8">
        <w:rPr>
          <w:rFonts w:ascii="Times New Roman" w:hAnsi="Times New Roman" w:cs="Times New Roman"/>
          <w:sz w:val="24"/>
          <w:szCs w:val="24"/>
        </w:rPr>
        <w:t xml:space="preserve"> by the authors that voluntary disclosure </w:t>
      </w:r>
      <w:r w:rsidR="000D6A1E" w:rsidRPr="00F861D8">
        <w:rPr>
          <w:rFonts w:ascii="Times New Roman" w:hAnsi="Times New Roman" w:cs="Times New Roman"/>
          <w:sz w:val="24"/>
          <w:szCs w:val="24"/>
        </w:rPr>
        <w:t>can be</w:t>
      </w:r>
      <w:r w:rsidR="006C0F2E" w:rsidRPr="00F861D8">
        <w:rPr>
          <w:rFonts w:ascii="Times New Roman" w:hAnsi="Times New Roman" w:cs="Times New Roman"/>
          <w:sz w:val="24"/>
          <w:szCs w:val="24"/>
        </w:rPr>
        <w:t xml:space="preserve"> used to increase share price, and</w:t>
      </w:r>
      <w:r w:rsidR="000D6A1E" w:rsidRPr="00F861D8">
        <w:rPr>
          <w:rFonts w:ascii="Times New Roman" w:hAnsi="Times New Roman" w:cs="Times New Roman"/>
          <w:sz w:val="24"/>
          <w:szCs w:val="24"/>
        </w:rPr>
        <w:t xml:space="preserve">, if necessary, to distract investors’ attention from poor financial performance. </w:t>
      </w:r>
      <w:r w:rsidR="003C68F8" w:rsidRPr="00F861D8">
        <w:rPr>
          <w:rFonts w:ascii="Times New Roman" w:hAnsi="Times New Roman" w:cs="Times New Roman"/>
          <w:sz w:val="24"/>
          <w:szCs w:val="24"/>
        </w:rPr>
        <w:t>The stock compensation theory assumes that managers want to reduce contracting costs by providing voluntary information. Related to stock compensation, managers would be concerned that new employees might ask a risk premium in case they feel that managers have an information advantage. It is argued that voluntary disclosure can mitigate this problem, as the information advantage might disappear</w:t>
      </w:r>
      <w:r w:rsidR="006E7734" w:rsidRPr="00F861D8">
        <w:rPr>
          <w:rFonts w:ascii="Times New Roman" w:hAnsi="Times New Roman" w:cs="Times New Roman"/>
          <w:sz w:val="24"/>
          <w:szCs w:val="24"/>
        </w:rPr>
        <w:t xml:space="preserve"> (Graham et al., 2005)</w:t>
      </w:r>
      <w:r w:rsidR="003C68F8" w:rsidRPr="00F861D8">
        <w:rPr>
          <w:rFonts w:ascii="Times New Roman" w:hAnsi="Times New Roman" w:cs="Times New Roman"/>
          <w:sz w:val="24"/>
          <w:szCs w:val="24"/>
        </w:rPr>
        <w:t>.</w:t>
      </w:r>
    </w:p>
    <w:p w:rsidR="00F65DA8" w:rsidRPr="00F861D8" w:rsidRDefault="00F65DA8" w:rsidP="00184E8A">
      <w:pPr>
        <w:autoSpaceDE w:val="0"/>
        <w:autoSpaceDN w:val="0"/>
        <w:adjustRightInd w:val="0"/>
        <w:spacing w:after="0" w:line="360" w:lineRule="auto"/>
        <w:jc w:val="both"/>
        <w:rPr>
          <w:rFonts w:ascii="Times New Roman" w:hAnsi="Times New Roman" w:cs="Times New Roman"/>
          <w:sz w:val="24"/>
          <w:szCs w:val="24"/>
        </w:rPr>
      </w:pPr>
    </w:p>
    <w:p w:rsidR="009F3577" w:rsidRPr="00F861D8" w:rsidRDefault="006C0F2E" w:rsidP="00184E8A">
      <w:pPr>
        <w:autoSpaceDE w:val="0"/>
        <w:autoSpaceDN w:val="0"/>
        <w:adjustRightInd w:val="0"/>
        <w:spacing w:after="0" w:line="360" w:lineRule="auto"/>
        <w:jc w:val="both"/>
        <w:rPr>
          <w:rFonts w:ascii="AdvTimes" w:hAnsi="AdvTimes" w:cs="AdvTimes"/>
          <w:sz w:val="16"/>
          <w:szCs w:val="16"/>
        </w:rPr>
      </w:pPr>
      <w:r w:rsidRPr="00F861D8">
        <w:rPr>
          <w:rFonts w:ascii="Times New Roman" w:hAnsi="Times New Roman" w:cs="Times New Roman"/>
          <w:sz w:val="24"/>
          <w:szCs w:val="24"/>
        </w:rPr>
        <w:lastRenderedPageBreak/>
        <w:t>I</w:t>
      </w:r>
      <w:r w:rsidR="00F65DA8" w:rsidRPr="00F861D8">
        <w:rPr>
          <w:rFonts w:ascii="Times New Roman" w:hAnsi="Times New Roman" w:cs="Times New Roman"/>
          <w:sz w:val="24"/>
          <w:szCs w:val="24"/>
        </w:rPr>
        <w:t>n conducting their research, the authors found three</w:t>
      </w:r>
      <w:r w:rsidR="00FE4168" w:rsidRPr="00F861D8">
        <w:rPr>
          <w:rFonts w:ascii="Times New Roman" w:hAnsi="Times New Roman" w:cs="Times New Roman"/>
          <w:sz w:val="24"/>
          <w:szCs w:val="24"/>
        </w:rPr>
        <w:t xml:space="preserve"> reasons</w:t>
      </w:r>
      <w:r w:rsidR="00F65DA8" w:rsidRPr="00F861D8">
        <w:rPr>
          <w:rFonts w:ascii="Times New Roman" w:hAnsi="Times New Roman" w:cs="Times New Roman"/>
          <w:sz w:val="24"/>
          <w:szCs w:val="24"/>
        </w:rPr>
        <w:t xml:space="preserve"> that were most significant when asking the question</w:t>
      </w:r>
      <w:r w:rsidR="00FE4168" w:rsidRPr="00F861D8">
        <w:rPr>
          <w:rFonts w:ascii="Times New Roman" w:hAnsi="Times New Roman" w:cs="Times New Roman"/>
          <w:sz w:val="24"/>
          <w:szCs w:val="24"/>
        </w:rPr>
        <w:t xml:space="preserve"> why managers choose to report information voluntarily. </w:t>
      </w:r>
      <w:r w:rsidR="003C68F8" w:rsidRPr="00F861D8">
        <w:rPr>
          <w:rFonts w:ascii="Times New Roman" w:hAnsi="Times New Roman" w:cs="Times New Roman"/>
          <w:sz w:val="24"/>
          <w:szCs w:val="24"/>
        </w:rPr>
        <w:t>V</w:t>
      </w:r>
      <w:r w:rsidR="00184E8A" w:rsidRPr="00F861D8">
        <w:rPr>
          <w:rFonts w:ascii="Times New Roman" w:hAnsi="Times New Roman" w:cs="Times New Roman"/>
          <w:sz w:val="24"/>
          <w:szCs w:val="24"/>
        </w:rPr>
        <w:t xml:space="preserve">oluntarily communicating information </w:t>
      </w:r>
      <w:r w:rsidR="003C68F8" w:rsidRPr="00F861D8">
        <w:rPr>
          <w:rFonts w:ascii="Times New Roman" w:hAnsi="Times New Roman" w:cs="Times New Roman"/>
          <w:sz w:val="24"/>
          <w:szCs w:val="24"/>
        </w:rPr>
        <w:t xml:space="preserve">namely </w:t>
      </w:r>
      <w:r w:rsidR="00184E8A" w:rsidRPr="00F861D8">
        <w:rPr>
          <w:rFonts w:ascii="Times New Roman" w:hAnsi="Times New Roman" w:cs="Times New Roman"/>
          <w:sz w:val="24"/>
          <w:szCs w:val="24"/>
        </w:rPr>
        <w:t>“promotes a reputation for transparent/accurate reporting, reduces the ‘information risk’ that investors assign to the stock, and provides important information to investors that is not included in mandatory financial disclosures</w:t>
      </w:r>
      <w:r w:rsidR="00DA71BD" w:rsidRPr="00F861D8">
        <w:rPr>
          <w:rFonts w:ascii="Times New Roman" w:hAnsi="Times New Roman" w:cs="Times New Roman"/>
          <w:sz w:val="24"/>
          <w:szCs w:val="24"/>
        </w:rPr>
        <w:t>”</w:t>
      </w:r>
      <w:r w:rsidR="00184E8A" w:rsidRPr="00F861D8">
        <w:rPr>
          <w:rFonts w:ascii="Times New Roman" w:hAnsi="Times New Roman" w:cs="Times New Roman"/>
          <w:sz w:val="24"/>
          <w:szCs w:val="24"/>
        </w:rPr>
        <w:t xml:space="preserve"> (Graham et al., 2005).</w:t>
      </w:r>
    </w:p>
    <w:p w:rsidR="009F3577" w:rsidRPr="00F861D8" w:rsidRDefault="009F3577" w:rsidP="00372CB6">
      <w:pPr>
        <w:spacing w:after="0" w:line="360" w:lineRule="auto"/>
        <w:jc w:val="both"/>
        <w:rPr>
          <w:rFonts w:ascii="Times New Roman" w:hAnsi="Times New Roman" w:cs="Times New Roman"/>
          <w:sz w:val="24"/>
          <w:szCs w:val="24"/>
        </w:rPr>
      </w:pPr>
    </w:p>
    <w:p w:rsidR="00372CB6" w:rsidRPr="00F861D8" w:rsidRDefault="00372CB6" w:rsidP="00372CB6">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2.2.3</w:t>
      </w:r>
      <w:r w:rsidRPr="00F861D8">
        <w:rPr>
          <w:rFonts w:ascii="Times New Roman" w:hAnsi="Times New Roman" w:cs="Times New Roman"/>
          <w:i/>
          <w:sz w:val="24"/>
          <w:szCs w:val="24"/>
        </w:rPr>
        <w:tab/>
        <w:t>Signaling theory</w:t>
      </w:r>
    </w:p>
    <w:p w:rsidR="00372CB6" w:rsidRPr="00F861D8" w:rsidRDefault="00372CB6" w:rsidP="00372CB6">
      <w:pPr>
        <w:spacing w:after="0" w:line="360" w:lineRule="auto"/>
        <w:jc w:val="both"/>
        <w:rPr>
          <w:rFonts w:ascii="Times New Roman" w:hAnsi="Times New Roman" w:cs="Times New Roman"/>
          <w:i/>
          <w:sz w:val="24"/>
          <w:szCs w:val="24"/>
        </w:rPr>
      </w:pPr>
    </w:p>
    <w:p w:rsidR="00372CB6" w:rsidRPr="00F861D8" w:rsidRDefault="00372CB6"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This theory assumes that firms voluntarily disclose information to the outside world in order to show that they are better than their competitors. They want to signal their superiority to the market by disclosing additional, positive information about the firm. These disclosures make it easier for the firms to attract capital. Moreover, it is good for the firm’s reputation (</w:t>
      </w:r>
      <w:proofErr w:type="spellStart"/>
      <w:r w:rsidRPr="00F861D8">
        <w:rPr>
          <w:rFonts w:ascii="Times New Roman" w:hAnsi="Times New Roman" w:cs="Times New Roman"/>
          <w:sz w:val="24"/>
          <w:szCs w:val="24"/>
        </w:rPr>
        <w:t>Shehata</w:t>
      </w:r>
      <w:proofErr w:type="spellEnd"/>
      <w:r w:rsidRPr="00F861D8">
        <w:rPr>
          <w:rFonts w:ascii="Times New Roman" w:hAnsi="Times New Roman" w:cs="Times New Roman"/>
          <w:sz w:val="24"/>
          <w:szCs w:val="24"/>
        </w:rPr>
        <w:t xml:space="preserve">, 2014; </w:t>
      </w:r>
      <w:proofErr w:type="spellStart"/>
      <w:r w:rsidRPr="00F861D8">
        <w:rPr>
          <w:rFonts w:ascii="Times New Roman" w:hAnsi="Times New Roman" w:cs="Times New Roman"/>
          <w:sz w:val="24"/>
          <w:szCs w:val="24"/>
        </w:rPr>
        <w:t>Verrecchia</w:t>
      </w:r>
      <w:proofErr w:type="spellEnd"/>
      <w:r w:rsidRPr="00F861D8">
        <w:rPr>
          <w:rFonts w:ascii="Times New Roman" w:hAnsi="Times New Roman" w:cs="Times New Roman"/>
          <w:sz w:val="24"/>
          <w:szCs w:val="24"/>
        </w:rPr>
        <w:t>, 1983).</w:t>
      </w:r>
    </w:p>
    <w:p w:rsidR="00E65055" w:rsidRPr="00F861D8" w:rsidRDefault="00E65055" w:rsidP="00372CB6">
      <w:pPr>
        <w:spacing w:after="0" w:line="360" w:lineRule="auto"/>
        <w:jc w:val="both"/>
        <w:rPr>
          <w:rFonts w:ascii="Times New Roman" w:hAnsi="Times New Roman" w:cs="Times New Roman"/>
          <w:sz w:val="24"/>
          <w:szCs w:val="24"/>
        </w:rPr>
      </w:pPr>
    </w:p>
    <w:p w:rsidR="00E65055" w:rsidRPr="00F861D8" w:rsidRDefault="00372CB6"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As for how the signaling theory can explain the voluntary disclosure of the new style audit report, there </w:t>
      </w:r>
      <w:r w:rsidR="00E65055" w:rsidRPr="00F861D8">
        <w:rPr>
          <w:rFonts w:ascii="Times New Roman" w:hAnsi="Times New Roman" w:cs="Times New Roman"/>
          <w:sz w:val="24"/>
          <w:szCs w:val="24"/>
        </w:rPr>
        <w:t>seems to be</w:t>
      </w:r>
      <w:r w:rsidRPr="00F861D8">
        <w:rPr>
          <w:rFonts w:ascii="Times New Roman" w:hAnsi="Times New Roman" w:cs="Times New Roman"/>
          <w:sz w:val="24"/>
          <w:szCs w:val="24"/>
        </w:rPr>
        <w:t xml:space="preserve"> no real association</w:t>
      </w:r>
      <w:r w:rsidR="00E65055" w:rsidRPr="00F861D8">
        <w:rPr>
          <w:rFonts w:ascii="Times New Roman" w:hAnsi="Times New Roman" w:cs="Times New Roman"/>
          <w:sz w:val="24"/>
          <w:szCs w:val="24"/>
        </w:rPr>
        <w:t xml:space="preserve"> regarding the content of the new style audit report</w:t>
      </w:r>
      <w:r w:rsidRPr="00F861D8">
        <w:rPr>
          <w:rFonts w:ascii="Times New Roman" w:hAnsi="Times New Roman" w:cs="Times New Roman"/>
          <w:sz w:val="24"/>
          <w:szCs w:val="24"/>
        </w:rPr>
        <w:t xml:space="preserve">. The new style audit report only includes objective, neutral information. It does not contain any positive information which is favorable to the firm. The paragraphs about the areas of focus and materiality are included to objectively inform users of the annual report about the audit. Only the extra paragraph about going concern, which (almost always) concludes that a firm’s use of the going concern basis of accounting is appropriate, might be favorable to the firm. </w:t>
      </w:r>
    </w:p>
    <w:p w:rsidR="00E65055" w:rsidRPr="00F861D8" w:rsidRDefault="00E65055" w:rsidP="00372CB6">
      <w:pPr>
        <w:spacing w:after="0" w:line="360" w:lineRule="auto"/>
        <w:jc w:val="both"/>
        <w:rPr>
          <w:rFonts w:ascii="Times New Roman" w:hAnsi="Times New Roman" w:cs="Times New Roman"/>
          <w:sz w:val="24"/>
          <w:szCs w:val="24"/>
        </w:rPr>
      </w:pPr>
    </w:p>
    <w:p w:rsidR="00E65055" w:rsidRPr="00F861D8" w:rsidRDefault="00E65055"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However, the choice to voluntarily issue a new style audit report signals to the market that a firm is innovative in its reporting choices.</w:t>
      </w:r>
      <w:r w:rsidR="008D7E5B" w:rsidRPr="00F861D8">
        <w:rPr>
          <w:rFonts w:ascii="Times New Roman" w:hAnsi="Times New Roman" w:cs="Times New Roman"/>
          <w:sz w:val="24"/>
          <w:szCs w:val="24"/>
        </w:rPr>
        <w:t xml:space="preserve"> So the signaling theory can be used in explaining the mere fact that a firm issues a new style audit report, but there seems to be no link between the signaling theory and the content of the new style audit report.</w:t>
      </w:r>
    </w:p>
    <w:p w:rsidR="00372CB6" w:rsidRPr="00F861D8" w:rsidRDefault="00372CB6" w:rsidP="00372CB6">
      <w:pPr>
        <w:spacing w:after="0" w:line="360" w:lineRule="auto"/>
        <w:jc w:val="both"/>
        <w:rPr>
          <w:rFonts w:ascii="Times New Roman" w:hAnsi="Times New Roman" w:cs="Times New Roman"/>
          <w:i/>
          <w:sz w:val="24"/>
          <w:szCs w:val="24"/>
        </w:rPr>
      </w:pPr>
    </w:p>
    <w:p w:rsidR="0036633D" w:rsidRDefault="0036633D" w:rsidP="00372CB6">
      <w:pPr>
        <w:spacing w:after="0" w:line="360" w:lineRule="auto"/>
        <w:jc w:val="both"/>
        <w:rPr>
          <w:rFonts w:ascii="Times New Roman" w:hAnsi="Times New Roman" w:cs="Times New Roman"/>
          <w:i/>
          <w:sz w:val="24"/>
          <w:szCs w:val="24"/>
        </w:rPr>
      </w:pPr>
    </w:p>
    <w:p w:rsidR="0036633D" w:rsidRDefault="0036633D" w:rsidP="00372CB6">
      <w:pPr>
        <w:spacing w:after="0" w:line="360" w:lineRule="auto"/>
        <w:jc w:val="both"/>
        <w:rPr>
          <w:rFonts w:ascii="Times New Roman" w:hAnsi="Times New Roman" w:cs="Times New Roman"/>
          <w:i/>
          <w:sz w:val="24"/>
          <w:szCs w:val="24"/>
        </w:rPr>
      </w:pPr>
    </w:p>
    <w:p w:rsidR="0036633D" w:rsidRDefault="0036633D" w:rsidP="00372CB6">
      <w:pPr>
        <w:spacing w:after="0" w:line="360" w:lineRule="auto"/>
        <w:jc w:val="both"/>
        <w:rPr>
          <w:rFonts w:ascii="Times New Roman" w:hAnsi="Times New Roman" w:cs="Times New Roman"/>
          <w:i/>
          <w:sz w:val="24"/>
          <w:szCs w:val="24"/>
        </w:rPr>
      </w:pPr>
    </w:p>
    <w:p w:rsidR="00372CB6" w:rsidRPr="00F861D8" w:rsidRDefault="00372CB6" w:rsidP="00372CB6">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lastRenderedPageBreak/>
        <w:t>2.2.4</w:t>
      </w:r>
      <w:r w:rsidRPr="00F861D8">
        <w:rPr>
          <w:rFonts w:ascii="Times New Roman" w:hAnsi="Times New Roman" w:cs="Times New Roman"/>
          <w:i/>
          <w:sz w:val="24"/>
          <w:szCs w:val="24"/>
        </w:rPr>
        <w:tab/>
        <w:t>Capital need theory</w:t>
      </w:r>
    </w:p>
    <w:p w:rsidR="00372CB6" w:rsidRPr="00F861D8" w:rsidRDefault="00372CB6" w:rsidP="00372CB6">
      <w:pPr>
        <w:spacing w:after="0" w:line="360" w:lineRule="auto"/>
        <w:jc w:val="both"/>
        <w:rPr>
          <w:rFonts w:ascii="Times New Roman" w:hAnsi="Times New Roman" w:cs="Times New Roman"/>
          <w:i/>
          <w:sz w:val="24"/>
          <w:szCs w:val="24"/>
        </w:rPr>
      </w:pPr>
    </w:p>
    <w:p w:rsidR="00372CB6" w:rsidRPr="00F861D8" w:rsidRDefault="00372CB6"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capital need theory argues that firms voluntarily disclose information with the objective to attract more capital at a lower cost. This theory resembles the debt covenant hypothesis. It is generally believed and has often been </w:t>
      </w:r>
      <w:r w:rsidR="008214D1" w:rsidRPr="00F861D8">
        <w:rPr>
          <w:rFonts w:ascii="Times New Roman" w:hAnsi="Times New Roman" w:cs="Times New Roman"/>
          <w:sz w:val="24"/>
          <w:szCs w:val="24"/>
        </w:rPr>
        <w:t>showed that</w:t>
      </w:r>
      <w:r w:rsidRPr="00F861D8">
        <w:rPr>
          <w:rFonts w:ascii="Times New Roman" w:hAnsi="Times New Roman" w:cs="Times New Roman"/>
          <w:sz w:val="24"/>
          <w:szCs w:val="24"/>
        </w:rPr>
        <w:t xml:space="preserve"> more (voluntary) firm disclosures lead to a lower cost of capital (Diamond &amp; </w:t>
      </w:r>
      <w:proofErr w:type="spellStart"/>
      <w:r w:rsidRPr="00F861D8">
        <w:rPr>
          <w:rFonts w:ascii="Times New Roman" w:hAnsi="Times New Roman" w:cs="Times New Roman"/>
          <w:sz w:val="24"/>
          <w:szCs w:val="24"/>
        </w:rPr>
        <w:t>Verrecchia</w:t>
      </w:r>
      <w:proofErr w:type="spellEnd"/>
      <w:r w:rsidRPr="00F861D8">
        <w:rPr>
          <w:rFonts w:ascii="Times New Roman" w:hAnsi="Times New Roman" w:cs="Times New Roman"/>
          <w:sz w:val="24"/>
          <w:szCs w:val="24"/>
        </w:rPr>
        <w:t xml:space="preserve">, 1991; </w:t>
      </w:r>
      <w:proofErr w:type="spellStart"/>
      <w:r w:rsidRPr="00F861D8">
        <w:rPr>
          <w:rFonts w:ascii="Times New Roman" w:hAnsi="Times New Roman" w:cs="Times New Roman"/>
          <w:sz w:val="24"/>
          <w:szCs w:val="24"/>
        </w:rPr>
        <w:t>Cheynel</w:t>
      </w:r>
      <w:proofErr w:type="spellEnd"/>
      <w:r w:rsidRPr="00F861D8">
        <w:rPr>
          <w:rFonts w:ascii="Times New Roman" w:hAnsi="Times New Roman" w:cs="Times New Roman"/>
          <w:sz w:val="24"/>
          <w:szCs w:val="24"/>
        </w:rPr>
        <w:t xml:space="preserve">, 2013; </w:t>
      </w:r>
      <w:proofErr w:type="spellStart"/>
      <w:r w:rsidRPr="00F861D8">
        <w:rPr>
          <w:rFonts w:ascii="Times New Roman" w:eastAsia="Times New Roman" w:hAnsi="Times New Roman" w:cs="Times New Roman"/>
          <w:sz w:val="24"/>
          <w:szCs w:val="24"/>
        </w:rPr>
        <w:t>Petrova</w:t>
      </w:r>
      <w:proofErr w:type="spellEnd"/>
      <w:r w:rsidRPr="00F861D8">
        <w:rPr>
          <w:rFonts w:ascii="Times New Roman" w:eastAsia="Times New Roman" w:hAnsi="Times New Roman" w:cs="Times New Roman"/>
          <w:sz w:val="24"/>
          <w:szCs w:val="24"/>
        </w:rPr>
        <w:t xml:space="preserve">, </w:t>
      </w:r>
      <w:proofErr w:type="spellStart"/>
      <w:r w:rsidRPr="00F861D8">
        <w:rPr>
          <w:rFonts w:ascii="Times New Roman" w:eastAsia="Times New Roman" w:hAnsi="Times New Roman" w:cs="Times New Roman"/>
          <w:sz w:val="24"/>
          <w:szCs w:val="24"/>
        </w:rPr>
        <w:t>Georgakopoulos</w:t>
      </w:r>
      <w:proofErr w:type="spellEnd"/>
      <w:r w:rsidRPr="00F861D8">
        <w:rPr>
          <w:rFonts w:ascii="Times New Roman" w:eastAsia="Times New Roman" w:hAnsi="Times New Roman" w:cs="Times New Roman"/>
          <w:sz w:val="24"/>
          <w:szCs w:val="24"/>
        </w:rPr>
        <w:t xml:space="preserve">, </w:t>
      </w:r>
      <w:proofErr w:type="spellStart"/>
      <w:r w:rsidRPr="00F861D8">
        <w:rPr>
          <w:rFonts w:ascii="Times New Roman" w:eastAsia="Times New Roman" w:hAnsi="Times New Roman" w:cs="Times New Roman"/>
          <w:sz w:val="24"/>
          <w:szCs w:val="24"/>
        </w:rPr>
        <w:t>Sotiropoulos</w:t>
      </w:r>
      <w:proofErr w:type="spellEnd"/>
      <w:r w:rsidRPr="00F861D8">
        <w:rPr>
          <w:rFonts w:ascii="Times New Roman" w:eastAsia="Times New Roman" w:hAnsi="Times New Roman" w:cs="Times New Roman"/>
          <w:sz w:val="24"/>
          <w:szCs w:val="24"/>
        </w:rPr>
        <w:t xml:space="preserve"> &amp; </w:t>
      </w:r>
      <w:proofErr w:type="spellStart"/>
      <w:r w:rsidRPr="00F861D8">
        <w:rPr>
          <w:rFonts w:ascii="Times New Roman" w:eastAsia="Times New Roman" w:hAnsi="Times New Roman" w:cs="Times New Roman"/>
          <w:sz w:val="24"/>
          <w:szCs w:val="24"/>
        </w:rPr>
        <w:t>Vasileiou</w:t>
      </w:r>
      <w:proofErr w:type="spellEnd"/>
      <w:r w:rsidRPr="00F861D8">
        <w:rPr>
          <w:rFonts w:ascii="Times New Roman" w:eastAsia="Times New Roman" w:hAnsi="Times New Roman" w:cs="Times New Roman"/>
          <w:sz w:val="24"/>
          <w:szCs w:val="24"/>
        </w:rPr>
        <w:t>, 2012)</w:t>
      </w:r>
      <w:r w:rsidRPr="00F861D8">
        <w:rPr>
          <w:rFonts w:ascii="Times New Roman" w:hAnsi="Times New Roman" w:cs="Times New Roman"/>
          <w:sz w:val="24"/>
          <w:szCs w:val="24"/>
        </w:rPr>
        <w:t xml:space="preserve">. </w:t>
      </w:r>
    </w:p>
    <w:p w:rsidR="00372CB6" w:rsidRPr="00F861D8" w:rsidRDefault="00372CB6" w:rsidP="00372CB6">
      <w:pPr>
        <w:spacing w:after="0" w:line="360" w:lineRule="auto"/>
        <w:jc w:val="both"/>
        <w:rPr>
          <w:rFonts w:ascii="Times New Roman" w:hAnsi="Times New Roman" w:cs="Times New Roman"/>
          <w:sz w:val="24"/>
          <w:szCs w:val="24"/>
        </w:rPr>
      </w:pPr>
    </w:p>
    <w:p w:rsidR="00372CB6" w:rsidRPr="00F861D8" w:rsidRDefault="00372CB6"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 FASB (2001) explains that a firm’s cost of capital includes a premium for investor uncertainty. It is motivated that voluntary disclosure results in a decrease in investor uncertainty. Hence, the premium on the cost of capital is lowered, which also decreases the cost of capital in general.</w:t>
      </w:r>
    </w:p>
    <w:p w:rsidR="00372CB6" w:rsidRPr="00F861D8" w:rsidRDefault="00372CB6" w:rsidP="00372CB6">
      <w:pPr>
        <w:spacing w:after="0" w:line="360" w:lineRule="auto"/>
        <w:jc w:val="both"/>
        <w:rPr>
          <w:rFonts w:ascii="Times New Roman" w:hAnsi="Times New Roman" w:cs="Times New Roman"/>
          <w:sz w:val="24"/>
          <w:szCs w:val="24"/>
        </w:rPr>
      </w:pPr>
    </w:p>
    <w:p w:rsidR="00372CB6" w:rsidRPr="00F861D8" w:rsidRDefault="00372CB6" w:rsidP="00372CB6">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2.2.5</w:t>
      </w:r>
      <w:r w:rsidRPr="00F861D8">
        <w:rPr>
          <w:rFonts w:ascii="Times New Roman" w:hAnsi="Times New Roman" w:cs="Times New Roman"/>
          <w:i/>
          <w:sz w:val="24"/>
          <w:szCs w:val="24"/>
        </w:rPr>
        <w:tab/>
        <w:t>Legitimacy theory</w:t>
      </w:r>
    </w:p>
    <w:p w:rsidR="00372CB6" w:rsidRPr="00F861D8" w:rsidRDefault="00372CB6" w:rsidP="00372CB6">
      <w:pPr>
        <w:spacing w:after="0" w:line="360" w:lineRule="auto"/>
        <w:jc w:val="both"/>
        <w:rPr>
          <w:rFonts w:ascii="Times New Roman" w:hAnsi="Times New Roman" w:cs="Times New Roman"/>
          <w:i/>
          <w:sz w:val="24"/>
          <w:szCs w:val="24"/>
        </w:rPr>
      </w:pPr>
    </w:p>
    <w:p w:rsidR="003248CB" w:rsidRPr="00F861D8" w:rsidRDefault="00372CB6" w:rsidP="00372CB6">
      <w:pPr>
        <w:pStyle w:val="Default"/>
        <w:spacing w:line="360" w:lineRule="auto"/>
        <w:jc w:val="both"/>
        <w:rPr>
          <w:rFonts w:ascii="Times New Roman" w:hAnsi="Times New Roman" w:cs="Times New Roman"/>
          <w:color w:val="auto"/>
        </w:rPr>
      </w:pPr>
      <w:r w:rsidRPr="00F861D8">
        <w:rPr>
          <w:rFonts w:ascii="Times New Roman" w:hAnsi="Times New Roman" w:cs="Times New Roman"/>
          <w:color w:val="auto"/>
        </w:rPr>
        <w:t xml:space="preserve">According to the legitimacy theory, the voluntary reporting decisions of a firm depend on management’s views on what society considers </w:t>
      </w:r>
      <w:proofErr w:type="gramStart"/>
      <w:r w:rsidRPr="00F861D8">
        <w:rPr>
          <w:rFonts w:ascii="Times New Roman" w:hAnsi="Times New Roman" w:cs="Times New Roman"/>
          <w:color w:val="auto"/>
        </w:rPr>
        <w:t>to be</w:t>
      </w:r>
      <w:proofErr w:type="gramEnd"/>
      <w:r w:rsidRPr="00F861D8">
        <w:rPr>
          <w:rFonts w:ascii="Times New Roman" w:hAnsi="Times New Roman" w:cs="Times New Roman"/>
          <w:color w:val="auto"/>
        </w:rPr>
        <w:t xml:space="preserve"> appropriate for the firm. The connection between firm and society </w:t>
      </w:r>
      <w:r w:rsidR="003248CB" w:rsidRPr="00F861D8">
        <w:rPr>
          <w:rFonts w:ascii="Times New Roman" w:hAnsi="Times New Roman" w:cs="Times New Roman"/>
          <w:color w:val="auto"/>
        </w:rPr>
        <w:t>relies on the notion of a</w:t>
      </w:r>
      <w:r w:rsidRPr="00F861D8">
        <w:rPr>
          <w:rFonts w:ascii="Times New Roman" w:hAnsi="Times New Roman" w:cs="Times New Roman"/>
          <w:color w:val="auto"/>
        </w:rPr>
        <w:t xml:space="preserve"> social contract. This</w:t>
      </w:r>
      <w:r w:rsidR="002061FB" w:rsidRPr="00F861D8">
        <w:rPr>
          <w:rFonts w:ascii="Times New Roman" w:hAnsi="Times New Roman" w:cs="Times New Roman"/>
          <w:color w:val="auto"/>
        </w:rPr>
        <w:t xml:space="preserve"> is</w:t>
      </w:r>
      <w:r w:rsidRPr="00F861D8">
        <w:rPr>
          <w:rFonts w:ascii="Times New Roman" w:hAnsi="Times New Roman" w:cs="Times New Roman"/>
          <w:color w:val="auto"/>
        </w:rPr>
        <w:t xml:space="preserve"> a fictitious contract which consists of the community expectations about the behavior of a firm. The legitimacy theory believes that in case a firm diverges from </w:t>
      </w:r>
      <w:r w:rsidR="003248CB" w:rsidRPr="00F861D8">
        <w:rPr>
          <w:rFonts w:ascii="Times New Roman" w:hAnsi="Times New Roman" w:cs="Times New Roman"/>
          <w:color w:val="auto"/>
        </w:rPr>
        <w:t>its</w:t>
      </w:r>
      <w:r w:rsidRPr="00F861D8">
        <w:rPr>
          <w:rFonts w:ascii="Times New Roman" w:hAnsi="Times New Roman" w:cs="Times New Roman"/>
          <w:color w:val="auto"/>
        </w:rPr>
        <w:t xml:space="preserve"> social contract, it loses its ground to continue as an organization</w:t>
      </w:r>
      <w:r w:rsidR="003248CB" w:rsidRPr="00F861D8">
        <w:rPr>
          <w:rFonts w:ascii="Times New Roman" w:hAnsi="Times New Roman" w:cs="Times New Roman"/>
          <w:color w:val="auto"/>
        </w:rPr>
        <w:t xml:space="preserve"> (</w:t>
      </w:r>
      <w:proofErr w:type="spellStart"/>
      <w:r w:rsidR="003248CB" w:rsidRPr="00F861D8">
        <w:rPr>
          <w:rFonts w:ascii="Times New Roman" w:hAnsi="Times New Roman" w:cs="Times New Roman"/>
          <w:color w:val="auto"/>
        </w:rPr>
        <w:t>Suchman</w:t>
      </w:r>
      <w:proofErr w:type="spellEnd"/>
      <w:r w:rsidR="003248CB" w:rsidRPr="00F861D8">
        <w:rPr>
          <w:rFonts w:ascii="Times New Roman" w:hAnsi="Times New Roman" w:cs="Times New Roman"/>
          <w:color w:val="auto"/>
        </w:rPr>
        <w:t>, 1995)</w:t>
      </w:r>
      <w:r w:rsidRPr="00F861D8">
        <w:rPr>
          <w:rFonts w:ascii="Times New Roman" w:hAnsi="Times New Roman" w:cs="Times New Roman"/>
          <w:color w:val="auto"/>
        </w:rPr>
        <w:t xml:space="preserve">. </w:t>
      </w:r>
    </w:p>
    <w:p w:rsidR="003248CB" w:rsidRPr="00F861D8" w:rsidRDefault="003248CB" w:rsidP="00372CB6">
      <w:pPr>
        <w:pStyle w:val="Default"/>
        <w:spacing w:line="360" w:lineRule="auto"/>
        <w:jc w:val="both"/>
        <w:rPr>
          <w:rFonts w:ascii="Times New Roman" w:hAnsi="Times New Roman" w:cs="Times New Roman"/>
          <w:color w:val="auto"/>
        </w:rPr>
      </w:pPr>
    </w:p>
    <w:p w:rsidR="00372CB6" w:rsidRPr="00F861D8" w:rsidRDefault="00372CB6" w:rsidP="00372CB6">
      <w:pPr>
        <w:pStyle w:val="Default"/>
        <w:spacing w:line="360" w:lineRule="auto"/>
        <w:jc w:val="both"/>
        <w:rPr>
          <w:rFonts w:ascii="Times New Roman" w:hAnsi="Times New Roman" w:cs="Times New Roman"/>
          <w:color w:val="auto"/>
        </w:rPr>
      </w:pPr>
      <w:r w:rsidRPr="00F861D8">
        <w:rPr>
          <w:rFonts w:ascii="Times New Roman" w:hAnsi="Times New Roman" w:cs="Times New Roman"/>
          <w:color w:val="auto"/>
        </w:rPr>
        <w:t xml:space="preserve">Relating this information to the new style audit report, the legitimacy theory </w:t>
      </w:r>
      <w:r w:rsidR="000F6D0E" w:rsidRPr="00F861D8">
        <w:rPr>
          <w:rFonts w:ascii="Times New Roman" w:hAnsi="Times New Roman" w:cs="Times New Roman"/>
          <w:color w:val="auto"/>
        </w:rPr>
        <w:t>argues</w:t>
      </w:r>
      <w:r w:rsidRPr="00F861D8">
        <w:rPr>
          <w:rFonts w:ascii="Times New Roman" w:hAnsi="Times New Roman" w:cs="Times New Roman"/>
          <w:color w:val="auto"/>
        </w:rPr>
        <w:t xml:space="preserve"> that a firm </w:t>
      </w:r>
      <w:r w:rsidR="000F6D0E" w:rsidRPr="00F861D8">
        <w:rPr>
          <w:rFonts w:ascii="Times New Roman" w:hAnsi="Times New Roman" w:cs="Times New Roman"/>
          <w:color w:val="auto"/>
        </w:rPr>
        <w:t xml:space="preserve">takes the wishes of </w:t>
      </w:r>
      <w:r w:rsidR="002061FB" w:rsidRPr="00F861D8">
        <w:rPr>
          <w:rFonts w:ascii="Times New Roman" w:hAnsi="Times New Roman" w:cs="Times New Roman"/>
          <w:color w:val="auto"/>
        </w:rPr>
        <w:t>society</w:t>
      </w:r>
      <w:r w:rsidR="000F6D0E" w:rsidRPr="00F861D8">
        <w:rPr>
          <w:rFonts w:ascii="Times New Roman" w:hAnsi="Times New Roman" w:cs="Times New Roman"/>
          <w:color w:val="auto"/>
        </w:rPr>
        <w:t xml:space="preserve"> into consideration</w:t>
      </w:r>
      <w:r w:rsidR="002061FB" w:rsidRPr="00F861D8">
        <w:rPr>
          <w:rFonts w:ascii="Times New Roman" w:hAnsi="Times New Roman" w:cs="Times New Roman"/>
          <w:color w:val="auto"/>
        </w:rPr>
        <w:t xml:space="preserve"> when making the</w:t>
      </w:r>
      <w:r w:rsidR="00F52270" w:rsidRPr="00F861D8">
        <w:rPr>
          <w:rFonts w:ascii="Times New Roman" w:hAnsi="Times New Roman" w:cs="Times New Roman"/>
          <w:color w:val="auto"/>
        </w:rPr>
        <w:t xml:space="preserve"> decision whether or not to </w:t>
      </w:r>
      <w:r w:rsidR="002061FB" w:rsidRPr="00F861D8">
        <w:rPr>
          <w:rFonts w:ascii="Times New Roman" w:hAnsi="Times New Roman" w:cs="Times New Roman"/>
          <w:color w:val="auto"/>
        </w:rPr>
        <w:t>issue the new style audit</w:t>
      </w:r>
      <w:r w:rsidRPr="00F861D8">
        <w:rPr>
          <w:rFonts w:ascii="Times New Roman" w:hAnsi="Times New Roman" w:cs="Times New Roman"/>
          <w:color w:val="auto"/>
        </w:rPr>
        <w:t xml:space="preserve"> report</w:t>
      </w:r>
      <w:r w:rsidR="00F52270" w:rsidRPr="00F861D8">
        <w:rPr>
          <w:rFonts w:ascii="Times New Roman" w:hAnsi="Times New Roman" w:cs="Times New Roman"/>
          <w:color w:val="auto"/>
        </w:rPr>
        <w:t>. So according to the legitimacy theory, the chance that firms engage in voluntary disclosure is bigger when</w:t>
      </w:r>
      <w:r w:rsidRPr="00F861D8">
        <w:rPr>
          <w:rFonts w:ascii="Times New Roman" w:hAnsi="Times New Roman" w:cs="Times New Roman"/>
          <w:color w:val="auto"/>
        </w:rPr>
        <w:t xml:space="preserve"> society expects them to do so.</w:t>
      </w:r>
    </w:p>
    <w:p w:rsidR="00372CB6" w:rsidRPr="00F861D8" w:rsidRDefault="00372CB6" w:rsidP="00372CB6">
      <w:pPr>
        <w:spacing w:after="0" w:line="360" w:lineRule="auto"/>
        <w:jc w:val="both"/>
        <w:rPr>
          <w:rFonts w:ascii="Times New Roman" w:hAnsi="Times New Roman" w:cs="Times New Roman"/>
          <w:sz w:val="24"/>
          <w:szCs w:val="24"/>
        </w:rPr>
      </w:pPr>
    </w:p>
    <w:p w:rsidR="00372CB6" w:rsidRPr="00F861D8" w:rsidRDefault="00372CB6" w:rsidP="00372CB6">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2.2.6</w:t>
      </w:r>
      <w:r w:rsidRPr="00F861D8">
        <w:rPr>
          <w:rFonts w:ascii="Times New Roman" w:hAnsi="Times New Roman" w:cs="Times New Roman"/>
          <w:i/>
          <w:sz w:val="24"/>
          <w:szCs w:val="24"/>
        </w:rPr>
        <w:tab/>
        <w:t>Institutional theory</w:t>
      </w:r>
    </w:p>
    <w:p w:rsidR="00372CB6" w:rsidRPr="00F861D8" w:rsidRDefault="00372CB6" w:rsidP="00372CB6">
      <w:pPr>
        <w:spacing w:after="0" w:line="360" w:lineRule="auto"/>
        <w:jc w:val="both"/>
        <w:rPr>
          <w:rFonts w:ascii="Times New Roman" w:hAnsi="Times New Roman" w:cs="Times New Roman"/>
          <w:i/>
          <w:sz w:val="24"/>
          <w:szCs w:val="24"/>
        </w:rPr>
      </w:pPr>
    </w:p>
    <w:p w:rsidR="00372CB6" w:rsidRPr="00F861D8" w:rsidRDefault="00372CB6"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Another widespread theory applied in explaining voluntary disclosures is the institutional theory. This theory illustrates how mechanisms for obtaining and preserving legitimacy become </w:t>
      </w:r>
      <w:r w:rsidRPr="00F861D8">
        <w:rPr>
          <w:rFonts w:ascii="Times New Roman" w:hAnsi="Times New Roman" w:cs="Times New Roman"/>
          <w:sz w:val="24"/>
          <w:szCs w:val="24"/>
        </w:rPr>
        <w:lastRenderedPageBreak/>
        <w:t>institutionalized. The institutional theory consists of two main elements, of which one is applicable to this study: isomorphism. The ‘institutional model of isomorphic change’ was developed by DiMaggio and Powell (1983). The authors identified three forms of isomorphism: coercive, normative and mimetic isomorphism. Coercive isomorphism implies that firms voluntarily disclose information in response to stakeholder pressures of, for example, governmental organizations. Normative isomorphism expects firms to voluntarily report in order to follow group norms and values. Mimetic isomorphism implies that firms only engage in voluntary disclosure in order to copy the disclosure practices of other firms in their industry. They do this out of uncertainty about their own organization. Mimicking others is seen as a safe solution.</w:t>
      </w:r>
    </w:p>
    <w:p w:rsidR="00372CB6" w:rsidRPr="00F861D8" w:rsidRDefault="00372CB6" w:rsidP="00372CB6">
      <w:pPr>
        <w:spacing w:after="0" w:line="360" w:lineRule="auto"/>
        <w:jc w:val="both"/>
        <w:rPr>
          <w:rFonts w:ascii="Times New Roman" w:hAnsi="Times New Roman" w:cs="Times New Roman"/>
          <w:sz w:val="24"/>
          <w:szCs w:val="24"/>
        </w:rPr>
      </w:pPr>
    </w:p>
    <w:p w:rsidR="00372CB6" w:rsidRPr="00F861D8" w:rsidRDefault="00372CB6"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 institutional theory is different from most other previously discussed theories in that it provides more than one explanation for the choice of voluntary disclosure. This theory actually consists of multiple layers. Coercive and mimetic isomorphism might be applicable to the new style audit report. As stated earlier, the IAASB attempts to make the new style audit report mandatory from 2015. Firms might feel pressure to practice with the new style audit report in 2014, before it becomes obligatory one year later. Mimetic isomorphism could also be associated with voluntary disclosure. To examine this, it could be tested whether there are significant differences in voluntary reporting among industries. As shown in the next section, this relation has also been tested in previous studies.</w:t>
      </w:r>
    </w:p>
    <w:p w:rsidR="00372CB6" w:rsidRPr="00F861D8" w:rsidRDefault="00372CB6" w:rsidP="00372CB6">
      <w:pPr>
        <w:spacing w:after="0" w:line="360" w:lineRule="auto"/>
        <w:jc w:val="both"/>
        <w:rPr>
          <w:rFonts w:ascii="Times New Roman" w:hAnsi="Times New Roman" w:cs="Times New Roman"/>
          <w:sz w:val="24"/>
          <w:szCs w:val="24"/>
        </w:rPr>
      </w:pPr>
    </w:p>
    <w:p w:rsidR="00BA0FB4" w:rsidRPr="00F861D8" w:rsidRDefault="00BA0FB4" w:rsidP="00372CB6">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2.2.7</w:t>
      </w:r>
      <w:r w:rsidRPr="00F861D8">
        <w:rPr>
          <w:rFonts w:ascii="Times New Roman" w:hAnsi="Times New Roman" w:cs="Times New Roman"/>
          <w:i/>
          <w:sz w:val="24"/>
          <w:szCs w:val="24"/>
        </w:rPr>
        <w:tab/>
        <w:t>Litigation cost theory</w:t>
      </w:r>
    </w:p>
    <w:p w:rsidR="00F46E9A" w:rsidRPr="00F861D8" w:rsidRDefault="00F46E9A" w:rsidP="00372CB6">
      <w:pPr>
        <w:spacing w:after="0" w:line="360" w:lineRule="auto"/>
        <w:jc w:val="both"/>
        <w:rPr>
          <w:rFonts w:ascii="Times New Roman" w:hAnsi="Times New Roman" w:cs="Times New Roman"/>
          <w:i/>
          <w:sz w:val="24"/>
          <w:szCs w:val="24"/>
        </w:rPr>
      </w:pPr>
    </w:p>
    <w:p w:rsidR="00F81A74" w:rsidRPr="00F861D8" w:rsidRDefault="00F46E9A" w:rsidP="00372CB6">
      <w:pPr>
        <w:spacing w:after="0" w:line="360" w:lineRule="auto"/>
        <w:jc w:val="both"/>
        <w:rPr>
          <w:rFonts w:ascii="Times New Roman" w:hAnsi="Times New Roman" w:cs="Times New Roman"/>
          <w:sz w:val="24"/>
          <w:szCs w:val="24"/>
        </w:rPr>
      </w:pPr>
      <w:proofErr w:type="spellStart"/>
      <w:r w:rsidRPr="00F861D8">
        <w:rPr>
          <w:rFonts w:ascii="Times New Roman" w:hAnsi="Times New Roman" w:cs="Times New Roman"/>
          <w:sz w:val="24"/>
          <w:szCs w:val="24"/>
        </w:rPr>
        <w:t>Palepu</w:t>
      </w:r>
      <w:proofErr w:type="spellEnd"/>
      <w:r w:rsidRPr="00F861D8">
        <w:rPr>
          <w:rFonts w:ascii="Times New Roman" w:hAnsi="Times New Roman" w:cs="Times New Roman"/>
          <w:sz w:val="24"/>
          <w:szCs w:val="24"/>
        </w:rPr>
        <w:t xml:space="preserve"> &amp; Healy (2001) add another theory which can explain the choice for voluntary reporting.</w:t>
      </w:r>
      <w:r w:rsidR="0008166C" w:rsidRPr="00F861D8">
        <w:rPr>
          <w:rFonts w:ascii="Times New Roman" w:hAnsi="Times New Roman" w:cs="Times New Roman"/>
          <w:sz w:val="24"/>
          <w:szCs w:val="24"/>
        </w:rPr>
        <w:t xml:space="preserve"> </w:t>
      </w:r>
      <w:r w:rsidR="004B48CA" w:rsidRPr="00F861D8">
        <w:rPr>
          <w:rFonts w:ascii="Times New Roman" w:hAnsi="Times New Roman" w:cs="Times New Roman"/>
          <w:sz w:val="24"/>
          <w:szCs w:val="24"/>
        </w:rPr>
        <w:t>However, there are two sides to this theory. On the one hand, it can be argued</w:t>
      </w:r>
      <w:r w:rsidR="0008166C" w:rsidRPr="00F861D8">
        <w:rPr>
          <w:rFonts w:ascii="Times New Roman" w:hAnsi="Times New Roman" w:cs="Times New Roman"/>
          <w:sz w:val="24"/>
          <w:szCs w:val="24"/>
        </w:rPr>
        <w:t xml:space="preserve"> that managers engage</w:t>
      </w:r>
      <w:r w:rsidR="004B48CA" w:rsidRPr="00F861D8">
        <w:rPr>
          <w:rFonts w:ascii="Times New Roman" w:hAnsi="Times New Roman" w:cs="Times New Roman"/>
          <w:sz w:val="24"/>
          <w:szCs w:val="24"/>
        </w:rPr>
        <w:t xml:space="preserve"> more in voluntary reporting, as an inadequate disclosure policy might result in shareholder litigation. On the other hand, </w:t>
      </w:r>
      <w:r w:rsidR="006771B6" w:rsidRPr="00F861D8">
        <w:rPr>
          <w:rFonts w:ascii="Times New Roman" w:hAnsi="Times New Roman" w:cs="Times New Roman"/>
          <w:sz w:val="24"/>
          <w:szCs w:val="24"/>
        </w:rPr>
        <w:t>managers might also restrain from voluntary reporting as a result of the threat of shareholder litigation. This is especially the case when providing forward-looking information. Managers might face shareholder litigations when the projected voluntary information turns out not to be correct.</w:t>
      </w:r>
      <w:r w:rsidR="00F81A74" w:rsidRPr="00F861D8">
        <w:rPr>
          <w:rFonts w:ascii="Times New Roman" w:hAnsi="Times New Roman" w:cs="Times New Roman"/>
          <w:sz w:val="24"/>
          <w:szCs w:val="24"/>
        </w:rPr>
        <w:t xml:space="preserve"> </w:t>
      </w:r>
    </w:p>
    <w:p w:rsidR="00F81A74" w:rsidRPr="00F861D8" w:rsidRDefault="00F81A74" w:rsidP="00372CB6">
      <w:pPr>
        <w:spacing w:after="0" w:line="360" w:lineRule="auto"/>
        <w:jc w:val="both"/>
        <w:rPr>
          <w:rFonts w:ascii="Times New Roman" w:hAnsi="Times New Roman" w:cs="Times New Roman"/>
          <w:sz w:val="24"/>
          <w:szCs w:val="24"/>
        </w:rPr>
      </w:pPr>
    </w:p>
    <w:p w:rsidR="00F81A74" w:rsidRPr="00F861D8" w:rsidRDefault="00F81A74"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lastRenderedPageBreak/>
        <w:t>For the voluntary disclosure of the new style audit report, the first reasoning seems to be more appropriate, as there is no forward-looking information involved. However, when a firm</w:t>
      </w:r>
      <w:r w:rsidR="00E122A6" w:rsidRPr="00F861D8">
        <w:rPr>
          <w:rFonts w:ascii="Times New Roman" w:hAnsi="Times New Roman" w:cs="Times New Roman"/>
          <w:sz w:val="24"/>
          <w:szCs w:val="24"/>
        </w:rPr>
        <w:t>’s auditor</w:t>
      </w:r>
      <w:r w:rsidRPr="00F861D8">
        <w:rPr>
          <w:rFonts w:ascii="Times New Roman" w:hAnsi="Times New Roman" w:cs="Times New Roman"/>
          <w:sz w:val="24"/>
          <w:szCs w:val="24"/>
        </w:rPr>
        <w:t xml:space="preserve"> does not report on </w:t>
      </w:r>
      <w:r w:rsidR="00EF1635" w:rsidRPr="00F861D8">
        <w:rPr>
          <w:rFonts w:ascii="Times New Roman" w:hAnsi="Times New Roman" w:cs="Times New Roman"/>
          <w:sz w:val="24"/>
          <w:szCs w:val="24"/>
        </w:rPr>
        <w:t xml:space="preserve">the </w:t>
      </w:r>
      <w:r w:rsidRPr="00F861D8">
        <w:rPr>
          <w:rFonts w:ascii="Times New Roman" w:hAnsi="Times New Roman" w:cs="Times New Roman"/>
          <w:sz w:val="24"/>
          <w:szCs w:val="24"/>
        </w:rPr>
        <w:t>areas of risk, which is one of the additions to the new style audit report</w:t>
      </w:r>
      <w:r w:rsidR="00EF1635" w:rsidRPr="00F861D8">
        <w:rPr>
          <w:rFonts w:ascii="Times New Roman" w:hAnsi="Times New Roman" w:cs="Times New Roman"/>
          <w:sz w:val="24"/>
          <w:szCs w:val="24"/>
        </w:rPr>
        <w:t xml:space="preserve"> and could be useful in predicting the continuance of a firm</w:t>
      </w:r>
      <w:r w:rsidRPr="00F861D8">
        <w:rPr>
          <w:rFonts w:ascii="Times New Roman" w:hAnsi="Times New Roman" w:cs="Times New Roman"/>
          <w:sz w:val="24"/>
          <w:szCs w:val="24"/>
        </w:rPr>
        <w:t>,</w:t>
      </w:r>
      <w:r w:rsidR="00EF1635" w:rsidRPr="00F861D8">
        <w:rPr>
          <w:rFonts w:ascii="Times New Roman" w:hAnsi="Times New Roman" w:cs="Times New Roman"/>
          <w:sz w:val="24"/>
          <w:szCs w:val="24"/>
        </w:rPr>
        <w:t xml:space="preserve"> shareholder litigations might follow.</w:t>
      </w:r>
    </w:p>
    <w:p w:rsidR="00F81A74" w:rsidRPr="00F861D8" w:rsidRDefault="00F81A74" w:rsidP="00372CB6">
      <w:pPr>
        <w:spacing w:after="0" w:line="360" w:lineRule="auto"/>
        <w:jc w:val="both"/>
        <w:rPr>
          <w:rFonts w:ascii="Times New Roman" w:hAnsi="Times New Roman" w:cs="Times New Roman"/>
          <w:sz w:val="24"/>
          <w:szCs w:val="24"/>
        </w:rPr>
      </w:pPr>
    </w:p>
    <w:p w:rsidR="00852A97" w:rsidRPr="00F861D8" w:rsidRDefault="00F81A74"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 t</w:t>
      </w:r>
      <w:r w:rsidR="00852A97" w:rsidRPr="00F861D8">
        <w:rPr>
          <w:rFonts w:ascii="Times New Roman" w:hAnsi="Times New Roman" w:cs="Times New Roman"/>
          <w:sz w:val="24"/>
          <w:szCs w:val="24"/>
        </w:rPr>
        <w:t>heories discussed in this section will be used to motivate the hypothes</w:t>
      </w:r>
      <w:r w:rsidR="004B48CA" w:rsidRPr="00F861D8">
        <w:rPr>
          <w:rFonts w:ascii="Times New Roman" w:hAnsi="Times New Roman" w:cs="Times New Roman"/>
          <w:sz w:val="24"/>
          <w:szCs w:val="24"/>
        </w:rPr>
        <w:t>e</w:t>
      </w:r>
      <w:r w:rsidR="00852A97" w:rsidRPr="00F861D8">
        <w:rPr>
          <w:rFonts w:ascii="Times New Roman" w:hAnsi="Times New Roman" w:cs="Times New Roman"/>
          <w:sz w:val="24"/>
          <w:szCs w:val="24"/>
        </w:rPr>
        <w:t xml:space="preserve">s. </w:t>
      </w:r>
      <w:r w:rsidR="008D28AE" w:rsidRPr="00F861D8">
        <w:rPr>
          <w:rFonts w:ascii="Times New Roman" w:hAnsi="Times New Roman" w:cs="Times New Roman"/>
          <w:sz w:val="24"/>
          <w:szCs w:val="24"/>
        </w:rPr>
        <w:t xml:space="preserve">The aim is to </w:t>
      </w:r>
      <w:r w:rsidR="00777039" w:rsidRPr="00F861D8">
        <w:rPr>
          <w:rFonts w:ascii="Times New Roman" w:hAnsi="Times New Roman" w:cs="Times New Roman"/>
          <w:sz w:val="24"/>
          <w:szCs w:val="24"/>
        </w:rPr>
        <w:t>explain the</w:t>
      </w:r>
      <w:r w:rsidR="008D28AE" w:rsidRPr="00F861D8">
        <w:rPr>
          <w:rFonts w:ascii="Times New Roman" w:hAnsi="Times New Roman" w:cs="Times New Roman"/>
          <w:sz w:val="24"/>
          <w:szCs w:val="24"/>
        </w:rPr>
        <w:t xml:space="preserve"> predicted </w:t>
      </w:r>
      <w:r w:rsidR="00777039" w:rsidRPr="00F861D8">
        <w:rPr>
          <w:rFonts w:ascii="Times New Roman" w:hAnsi="Times New Roman" w:cs="Times New Roman"/>
          <w:sz w:val="24"/>
          <w:szCs w:val="24"/>
        </w:rPr>
        <w:t>direction</w:t>
      </w:r>
      <w:r w:rsidR="008D28AE" w:rsidRPr="00F861D8">
        <w:rPr>
          <w:rFonts w:ascii="Times New Roman" w:hAnsi="Times New Roman" w:cs="Times New Roman"/>
          <w:sz w:val="24"/>
          <w:szCs w:val="24"/>
        </w:rPr>
        <w:t xml:space="preserve"> of the hypotheses </w:t>
      </w:r>
      <w:r w:rsidR="00777039" w:rsidRPr="00F861D8">
        <w:rPr>
          <w:rFonts w:ascii="Times New Roman" w:hAnsi="Times New Roman" w:cs="Times New Roman"/>
          <w:sz w:val="24"/>
          <w:szCs w:val="24"/>
        </w:rPr>
        <w:t>by looking at</w:t>
      </w:r>
      <w:r w:rsidR="008D28AE" w:rsidRPr="00F861D8">
        <w:rPr>
          <w:rFonts w:ascii="Times New Roman" w:hAnsi="Times New Roman" w:cs="Times New Roman"/>
          <w:sz w:val="24"/>
          <w:szCs w:val="24"/>
        </w:rPr>
        <w:t xml:space="preserve"> both </w:t>
      </w:r>
      <w:r w:rsidR="00777039" w:rsidRPr="00F861D8">
        <w:rPr>
          <w:rFonts w:ascii="Times New Roman" w:hAnsi="Times New Roman" w:cs="Times New Roman"/>
          <w:sz w:val="24"/>
          <w:szCs w:val="24"/>
        </w:rPr>
        <w:t xml:space="preserve">the </w:t>
      </w:r>
      <w:r w:rsidR="008D28AE" w:rsidRPr="00F861D8">
        <w:rPr>
          <w:rFonts w:ascii="Times New Roman" w:hAnsi="Times New Roman" w:cs="Times New Roman"/>
          <w:sz w:val="24"/>
          <w:szCs w:val="24"/>
        </w:rPr>
        <w:t xml:space="preserve">previous literature and </w:t>
      </w:r>
      <w:r w:rsidR="00777039" w:rsidRPr="00F861D8">
        <w:rPr>
          <w:rFonts w:ascii="Times New Roman" w:hAnsi="Times New Roman" w:cs="Times New Roman"/>
          <w:sz w:val="24"/>
          <w:szCs w:val="24"/>
        </w:rPr>
        <w:t xml:space="preserve">the </w:t>
      </w:r>
      <w:r w:rsidR="008D28AE" w:rsidRPr="00F861D8">
        <w:rPr>
          <w:rFonts w:ascii="Times New Roman" w:hAnsi="Times New Roman" w:cs="Times New Roman"/>
          <w:sz w:val="24"/>
          <w:szCs w:val="24"/>
        </w:rPr>
        <w:t xml:space="preserve">relevant theories. </w:t>
      </w:r>
      <w:r w:rsidR="00852A97" w:rsidRPr="00F861D8">
        <w:rPr>
          <w:rFonts w:ascii="Times New Roman" w:hAnsi="Times New Roman" w:cs="Times New Roman"/>
          <w:sz w:val="24"/>
          <w:szCs w:val="24"/>
        </w:rPr>
        <w:t>Furthermore, when analyzing the regression results</w:t>
      </w:r>
      <w:r w:rsidR="00777039" w:rsidRPr="00F861D8">
        <w:rPr>
          <w:rFonts w:ascii="Times New Roman" w:hAnsi="Times New Roman" w:cs="Times New Roman"/>
          <w:sz w:val="24"/>
          <w:szCs w:val="24"/>
        </w:rPr>
        <w:t xml:space="preserve"> in Section 6</w:t>
      </w:r>
      <w:r w:rsidR="00852A97" w:rsidRPr="00F861D8">
        <w:rPr>
          <w:rFonts w:ascii="Times New Roman" w:hAnsi="Times New Roman" w:cs="Times New Roman"/>
          <w:sz w:val="24"/>
          <w:szCs w:val="24"/>
        </w:rPr>
        <w:t>, the discussed theories can be utilized to explain the outcomes.</w:t>
      </w:r>
    </w:p>
    <w:p w:rsidR="00852A97" w:rsidRPr="00F861D8" w:rsidRDefault="00852A97" w:rsidP="00372CB6">
      <w:pPr>
        <w:spacing w:after="0" w:line="360" w:lineRule="auto"/>
        <w:jc w:val="both"/>
        <w:rPr>
          <w:rFonts w:ascii="Times New Roman" w:hAnsi="Times New Roman" w:cs="Times New Roman"/>
          <w:i/>
          <w:sz w:val="24"/>
          <w:szCs w:val="24"/>
        </w:rPr>
      </w:pPr>
    </w:p>
    <w:p w:rsidR="00C5588F" w:rsidRPr="00F861D8" w:rsidRDefault="00C5588F" w:rsidP="00C5588F">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2.3</w:t>
      </w:r>
      <w:r w:rsidRPr="00F861D8">
        <w:rPr>
          <w:rFonts w:ascii="Times New Roman" w:hAnsi="Times New Roman" w:cs="Times New Roman"/>
          <w:i/>
          <w:sz w:val="24"/>
          <w:szCs w:val="24"/>
        </w:rPr>
        <w:tab/>
        <w:t>Measuring voluntary disclosure</w:t>
      </w:r>
    </w:p>
    <w:p w:rsidR="00C5588F" w:rsidRPr="00F861D8" w:rsidRDefault="00C5588F" w:rsidP="00C5588F">
      <w:pPr>
        <w:spacing w:after="0" w:line="360" w:lineRule="auto"/>
        <w:jc w:val="both"/>
        <w:rPr>
          <w:rFonts w:ascii="Times New Roman" w:hAnsi="Times New Roman" w:cs="Times New Roman"/>
          <w:i/>
          <w:sz w:val="24"/>
          <w:szCs w:val="24"/>
        </w:rPr>
      </w:pPr>
    </w:p>
    <w:p w:rsidR="0004636E" w:rsidRPr="00F861D8" w:rsidRDefault="00FF255A"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Often, articles not only examine whether a voluntary disclosure item is included in the Annual Report, but they also evaluate the quality of the information. </w:t>
      </w:r>
      <w:r w:rsidR="00C5588F" w:rsidRPr="00F861D8">
        <w:rPr>
          <w:rFonts w:ascii="Times New Roman" w:hAnsi="Times New Roman" w:cs="Times New Roman"/>
          <w:sz w:val="24"/>
          <w:szCs w:val="24"/>
        </w:rPr>
        <w:t xml:space="preserve">Beattie, </w:t>
      </w:r>
      <w:proofErr w:type="spellStart"/>
      <w:r w:rsidR="00244A5B" w:rsidRPr="00F861D8">
        <w:rPr>
          <w:rFonts w:ascii="Times New Roman" w:hAnsi="Times New Roman" w:cs="Times New Roman"/>
          <w:sz w:val="24"/>
          <w:szCs w:val="24"/>
        </w:rPr>
        <w:t>Mc</w:t>
      </w:r>
      <w:r w:rsidR="00C5588F" w:rsidRPr="00F861D8">
        <w:rPr>
          <w:rFonts w:ascii="Times New Roman" w:hAnsi="Times New Roman" w:cs="Times New Roman"/>
          <w:sz w:val="24"/>
          <w:szCs w:val="24"/>
        </w:rPr>
        <w:t>Innes</w:t>
      </w:r>
      <w:proofErr w:type="spellEnd"/>
      <w:r w:rsidR="00C5588F" w:rsidRPr="00F861D8">
        <w:rPr>
          <w:rFonts w:ascii="Times New Roman" w:hAnsi="Times New Roman" w:cs="Times New Roman"/>
          <w:sz w:val="24"/>
          <w:szCs w:val="24"/>
        </w:rPr>
        <w:t xml:space="preserve"> &amp; </w:t>
      </w:r>
      <w:proofErr w:type="spellStart"/>
      <w:r w:rsidR="00C5588F" w:rsidRPr="00F861D8">
        <w:rPr>
          <w:rFonts w:ascii="Times New Roman" w:hAnsi="Times New Roman" w:cs="Times New Roman"/>
          <w:sz w:val="24"/>
          <w:szCs w:val="24"/>
        </w:rPr>
        <w:t>Fearnley</w:t>
      </w:r>
      <w:proofErr w:type="spellEnd"/>
      <w:r w:rsidR="00C5588F" w:rsidRPr="00F861D8">
        <w:rPr>
          <w:rFonts w:ascii="Times New Roman" w:hAnsi="Times New Roman" w:cs="Times New Roman"/>
          <w:sz w:val="24"/>
          <w:szCs w:val="24"/>
        </w:rPr>
        <w:t xml:space="preserve"> (2004) </w:t>
      </w:r>
      <w:r w:rsidR="007542A7" w:rsidRPr="00F861D8">
        <w:rPr>
          <w:rFonts w:ascii="Times New Roman" w:hAnsi="Times New Roman" w:cs="Times New Roman"/>
          <w:sz w:val="24"/>
          <w:szCs w:val="24"/>
        </w:rPr>
        <w:t>list numerous ways to determine</w:t>
      </w:r>
      <w:r w:rsidRPr="00F861D8">
        <w:rPr>
          <w:rFonts w:ascii="Times New Roman" w:hAnsi="Times New Roman" w:cs="Times New Roman"/>
          <w:sz w:val="24"/>
          <w:szCs w:val="24"/>
        </w:rPr>
        <w:t xml:space="preserve"> disclosure</w:t>
      </w:r>
      <w:r w:rsidR="007542A7" w:rsidRPr="00F861D8">
        <w:rPr>
          <w:rFonts w:ascii="Times New Roman" w:hAnsi="Times New Roman" w:cs="Times New Roman"/>
          <w:sz w:val="24"/>
          <w:szCs w:val="24"/>
        </w:rPr>
        <w:t xml:space="preserve"> ratings. Five methods are discussed in detail: subjective ratings, disclosure index studies, </w:t>
      </w:r>
      <w:r w:rsidR="00447141" w:rsidRPr="00F861D8">
        <w:rPr>
          <w:rFonts w:ascii="Times New Roman" w:hAnsi="Times New Roman" w:cs="Times New Roman"/>
          <w:sz w:val="24"/>
          <w:szCs w:val="24"/>
        </w:rPr>
        <w:t xml:space="preserve">a </w:t>
      </w:r>
      <w:r w:rsidR="007542A7" w:rsidRPr="00F861D8">
        <w:rPr>
          <w:rFonts w:ascii="Times New Roman" w:hAnsi="Times New Roman" w:cs="Times New Roman"/>
          <w:sz w:val="24"/>
          <w:szCs w:val="24"/>
        </w:rPr>
        <w:t>thematic content analys</w:t>
      </w:r>
      <w:r w:rsidR="00447141" w:rsidRPr="00F861D8">
        <w:rPr>
          <w:rFonts w:ascii="Times New Roman" w:hAnsi="Times New Roman" w:cs="Times New Roman"/>
          <w:sz w:val="24"/>
          <w:szCs w:val="24"/>
        </w:rPr>
        <w:t>i</w:t>
      </w:r>
      <w:r w:rsidR="007542A7" w:rsidRPr="00F861D8">
        <w:rPr>
          <w:rFonts w:ascii="Times New Roman" w:hAnsi="Times New Roman" w:cs="Times New Roman"/>
          <w:sz w:val="24"/>
          <w:szCs w:val="24"/>
        </w:rPr>
        <w:t xml:space="preserve">s, readability studies and </w:t>
      </w:r>
      <w:r w:rsidR="00447141" w:rsidRPr="00F861D8">
        <w:rPr>
          <w:rFonts w:ascii="Times New Roman" w:hAnsi="Times New Roman" w:cs="Times New Roman"/>
          <w:sz w:val="24"/>
          <w:szCs w:val="24"/>
        </w:rPr>
        <w:t xml:space="preserve">a </w:t>
      </w:r>
      <w:r w:rsidR="007542A7" w:rsidRPr="00F861D8">
        <w:rPr>
          <w:rFonts w:ascii="Times New Roman" w:hAnsi="Times New Roman" w:cs="Times New Roman"/>
          <w:sz w:val="24"/>
          <w:szCs w:val="24"/>
        </w:rPr>
        <w:t>linguistic analys</w:t>
      </w:r>
      <w:r w:rsidR="00447141" w:rsidRPr="00F861D8">
        <w:rPr>
          <w:rFonts w:ascii="Times New Roman" w:hAnsi="Times New Roman" w:cs="Times New Roman"/>
          <w:sz w:val="24"/>
          <w:szCs w:val="24"/>
        </w:rPr>
        <w:t>i</w:t>
      </w:r>
      <w:r w:rsidR="007542A7" w:rsidRPr="00F861D8">
        <w:rPr>
          <w:rFonts w:ascii="Times New Roman" w:hAnsi="Times New Roman" w:cs="Times New Roman"/>
          <w:sz w:val="24"/>
          <w:szCs w:val="24"/>
        </w:rPr>
        <w:t>s.</w:t>
      </w:r>
      <w:r w:rsidR="00726BAF" w:rsidRPr="00F861D8">
        <w:rPr>
          <w:rFonts w:ascii="Times New Roman" w:hAnsi="Times New Roman" w:cs="Times New Roman"/>
          <w:sz w:val="24"/>
          <w:szCs w:val="24"/>
        </w:rPr>
        <w:t xml:space="preserve"> </w:t>
      </w:r>
    </w:p>
    <w:p w:rsidR="0004636E" w:rsidRPr="00F861D8" w:rsidRDefault="0004636E" w:rsidP="00372CB6">
      <w:pPr>
        <w:spacing w:after="0" w:line="360" w:lineRule="auto"/>
        <w:jc w:val="both"/>
        <w:rPr>
          <w:rFonts w:ascii="Times New Roman" w:hAnsi="Times New Roman" w:cs="Times New Roman"/>
          <w:sz w:val="24"/>
          <w:szCs w:val="24"/>
        </w:rPr>
      </w:pPr>
    </w:p>
    <w:p w:rsidR="0004636E" w:rsidRPr="00F861D8" w:rsidRDefault="00447141"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When authors employ subjective ratings, it usually means that they use disclosure ratings constructed by analysts. Analyst ratings measure the </w:t>
      </w:r>
      <w:proofErr w:type="spellStart"/>
      <w:r w:rsidRPr="00F861D8">
        <w:rPr>
          <w:rFonts w:ascii="Times New Roman" w:hAnsi="Times New Roman" w:cs="Times New Roman"/>
          <w:sz w:val="24"/>
          <w:szCs w:val="24"/>
        </w:rPr>
        <w:t>informativeness</w:t>
      </w:r>
      <w:proofErr w:type="spellEnd"/>
      <w:r w:rsidRPr="00F861D8">
        <w:rPr>
          <w:rFonts w:ascii="Times New Roman" w:hAnsi="Times New Roman" w:cs="Times New Roman"/>
          <w:sz w:val="24"/>
          <w:szCs w:val="24"/>
        </w:rPr>
        <w:t xml:space="preserve"> of the disclosed information. Disclosure index studies is “a partial form of content analysis where the items to be studied are specified ex ante” (Beattie et al</w:t>
      </w:r>
      <w:r w:rsidR="00244A5B" w:rsidRPr="00F861D8">
        <w:rPr>
          <w:rFonts w:ascii="Times New Roman" w:hAnsi="Times New Roman" w:cs="Times New Roman"/>
          <w:sz w:val="24"/>
          <w:szCs w:val="24"/>
        </w:rPr>
        <w:t>.</w:t>
      </w:r>
      <w:r w:rsidRPr="00F861D8">
        <w:rPr>
          <w:rFonts w:ascii="Times New Roman" w:hAnsi="Times New Roman" w:cs="Times New Roman"/>
          <w:sz w:val="24"/>
          <w:szCs w:val="24"/>
        </w:rPr>
        <w:t xml:space="preserve">, 2004). </w:t>
      </w:r>
      <w:r w:rsidR="00726BAF" w:rsidRPr="00F861D8">
        <w:rPr>
          <w:rFonts w:ascii="Times New Roman" w:hAnsi="Times New Roman" w:cs="Times New Roman"/>
          <w:sz w:val="24"/>
          <w:szCs w:val="24"/>
        </w:rPr>
        <w:t xml:space="preserve">Most studies analyzing the determinants of voluntary disclosure </w:t>
      </w:r>
      <w:r w:rsidRPr="00F861D8">
        <w:rPr>
          <w:rFonts w:ascii="Times New Roman" w:hAnsi="Times New Roman" w:cs="Times New Roman"/>
          <w:sz w:val="24"/>
          <w:szCs w:val="24"/>
        </w:rPr>
        <w:t>employ this technique</w:t>
      </w:r>
      <w:r w:rsidR="00726BAF" w:rsidRPr="00F861D8">
        <w:rPr>
          <w:rFonts w:ascii="Times New Roman" w:hAnsi="Times New Roman" w:cs="Times New Roman"/>
          <w:sz w:val="24"/>
          <w:szCs w:val="24"/>
        </w:rPr>
        <w:t xml:space="preserve">, </w:t>
      </w:r>
      <w:r w:rsidRPr="00F861D8">
        <w:rPr>
          <w:rFonts w:ascii="Times New Roman" w:hAnsi="Times New Roman" w:cs="Times New Roman"/>
          <w:sz w:val="24"/>
          <w:szCs w:val="24"/>
        </w:rPr>
        <w:t xml:space="preserve">which is </w:t>
      </w:r>
      <w:r w:rsidR="00726BAF" w:rsidRPr="00F861D8">
        <w:rPr>
          <w:rFonts w:ascii="Times New Roman" w:hAnsi="Times New Roman" w:cs="Times New Roman"/>
          <w:sz w:val="24"/>
          <w:szCs w:val="24"/>
        </w:rPr>
        <w:t>based on</w:t>
      </w:r>
      <w:r w:rsidRPr="00F861D8">
        <w:rPr>
          <w:rFonts w:ascii="Times New Roman" w:hAnsi="Times New Roman" w:cs="Times New Roman"/>
          <w:sz w:val="24"/>
          <w:szCs w:val="24"/>
        </w:rPr>
        <w:t xml:space="preserve"> the analysis of</w:t>
      </w:r>
      <w:r w:rsidR="00726BAF" w:rsidRPr="00F861D8">
        <w:rPr>
          <w:rFonts w:ascii="Times New Roman" w:hAnsi="Times New Roman" w:cs="Times New Roman"/>
          <w:sz w:val="24"/>
          <w:szCs w:val="24"/>
        </w:rPr>
        <w:t xml:space="preserve"> the Annual Reports of firms. </w:t>
      </w:r>
      <w:r w:rsidR="005A42BC" w:rsidRPr="00F861D8">
        <w:rPr>
          <w:rFonts w:ascii="Times New Roman" w:hAnsi="Times New Roman" w:cs="Times New Roman"/>
          <w:sz w:val="24"/>
          <w:szCs w:val="24"/>
        </w:rPr>
        <w:t>In the case of these studies, the pre-specified items are voluntary disclosure items. By examining the</w:t>
      </w:r>
      <w:r w:rsidR="0004636E" w:rsidRPr="00F861D8">
        <w:rPr>
          <w:rFonts w:ascii="Times New Roman" w:hAnsi="Times New Roman" w:cs="Times New Roman"/>
          <w:sz w:val="24"/>
          <w:szCs w:val="24"/>
        </w:rPr>
        <w:t>se</w:t>
      </w:r>
      <w:r w:rsidR="005A42BC" w:rsidRPr="00F861D8">
        <w:rPr>
          <w:rFonts w:ascii="Times New Roman" w:hAnsi="Times New Roman" w:cs="Times New Roman"/>
          <w:sz w:val="24"/>
          <w:szCs w:val="24"/>
        </w:rPr>
        <w:t xml:space="preserve"> voluntary disclosure items,</w:t>
      </w:r>
      <w:r w:rsidR="00726BAF" w:rsidRPr="00F861D8">
        <w:rPr>
          <w:rFonts w:ascii="Times New Roman" w:hAnsi="Times New Roman" w:cs="Times New Roman"/>
          <w:sz w:val="24"/>
          <w:szCs w:val="24"/>
        </w:rPr>
        <w:t xml:space="preserve"> they can assign a voluntary disclosure rating to each firm.</w:t>
      </w:r>
      <w:r w:rsidR="0004636E" w:rsidRPr="00F861D8">
        <w:rPr>
          <w:rFonts w:ascii="Times New Roman" w:hAnsi="Times New Roman" w:cs="Times New Roman"/>
          <w:sz w:val="24"/>
          <w:szCs w:val="24"/>
        </w:rPr>
        <w:t xml:space="preserve"> </w:t>
      </w:r>
    </w:p>
    <w:p w:rsidR="0004636E" w:rsidRPr="00F861D8" w:rsidRDefault="0004636E" w:rsidP="00372CB6">
      <w:pPr>
        <w:spacing w:after="0" w:line="360" w:lineRule="auto"/>
        <w:jc w:val="both"/>
        <w:rPr>
          <w:rFonts w:ascii="Times New Roman" w:hAnsi="Times New Roman" w:cs="Times New Roman"/>
          <w:sz w:val="24"/>
          <w:szCs w:val="24"/>
        </w:rPr>
      </w:pPr>
    </w:p>
    <w:p w:rsidR="00726BAF" w:rsidRPr="00F861D8" w:rsidRDefault="0004636E"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remaining three rating techniques are textual analyses. </w:t>
      </w:r>
      <w:r w:rsidR="00ED574C" w:rsidRPr="00F861D8">
        <w:rPr>
          <w:rFonts w:ascii="Times New Roman" w:hAnsi="Times New Roman" w:cs="Times New Roman"/>
          <w:sz w:val="24"/>
          <w:szCs w:val="24"/>
        </w:rPr>
        <w:t xml:space="preserve">In a thematic content analysis the whole text to be studied is analyzed, sentence per sentence, and is evaluated based on predetermined criteria. For example, does the sentence imply good news or bad news? Does it </w:t>
      </w:r>
      <w:r w:rsidR="00ED574C" w:rsidRPr="00F861D8">
        <w:rPr>
          <w:rFonts w:ascii="Times New Roman" w:hAnsi="Times New Roman" w:cs="Times New Roman"/>
          <w:sz w:val="24"/>
          <w:szCs w:val="24"/>
        </w:rPr>
        <w:lastRenderedPageBreak/>
        <w:t xml:space="preserve">describe the past, the present or the future? Those </w:t>
      </w:r>
      <w:r w:rsidR="003B5DD6" w:rsidRPr="00F861D8">
        <w:rPr>
          <w:rFonts w:ascii="Times New Roman" w:hAnsi="Times New Roman" w:cs="Times New Roman"/>
          <w:sz w:val="24"/>
          <w:szCs w:val="24"/>
        </w:rPr>
        <w:t>kinds</w:t>
      </w:r>
      <w:r w:rsidR="00ED574C" w:rsidRPr="00F861D8">
        <w:rPr>
          <w:rFonts w:ascii="Times New Roman" w:hAnsi="Times New Roman" w:cs="Times New Roman"/>
          <w:sz w:val="24"/>
          <w:szCs w:val="24"/>
        </w:rPr>
        <w:t xml:space="preserve"> of issues are investigated in a thematic content analysis. This technique is applied especially to compare different industries in order to determine which disclosures are useful and represent good practice for which industries. </w:t>
      </w:r>
      <w:r w:rsidR="00612FA3" w:rsidRPr="00F861D8">
        <w:rPr>
          <w:rFonts w:ascii="Times New Roman" w:hAnsi="Times New Roman" w:cs="Times New Roman"/>
          <w:sz w:val="24"/>
          <w:szCs w:val="24"/>
        </w:rPr>
        <w:t>Readability studies assess how hard it is to read a text by examining the difficulty of the text and the amount of complex words and sentences included in the text.</w:t>
      </w:r>
      <w:r w:rsidR="00ED574C" w:rsidRPr="00F861D8">
        <w:rPr>
          <w:rFonts w:ascii="Times New Roman" w:hAnsi="Times New Roman" w:cs="Times New Roman"/>
          <w:sz w:val="24"/>
          <w:szCs w:val="24"/>
        </w:rPr>
        <w:t xml:space="preserve"> A linguistic analysis resembles a thematic content analysis in that the whole text is examined. However, the difference is that</w:t>
      </w:r>
      <w:r w:rsidR="00644FA1" w:rsidRPr="00F861D8">
        <w:rPr>
          <w:rFonts w:ascii="Times New Roman" w:hAnsi="Times New Roman" w:cs="Times New Roman"/>
          <w:sz w:val="24"/>
          <w:szCs w:val="24"/>
        </w:rPr>
        <w:t xml:space="preserve"> instead of the content,</w:t>
      </w:r>
      <w:r w:rsidR="00ED574C" w:rsidRPr="00F861D8">
        <w:rPr>
          <w:rFonts w:ascii="Times New Roman" w:hAnsi="Times New Roman" w:cs="Times New Roman"/>
          <w:sz w:val="24"/>
          <w:szCs w:val="24"/>
        </w:rPr>
        <w:t xml:space="preserve"> the linguistic analysis looks more at the structure</w:t>
      </w:r>
      <w:r w:rsidR="00644FA1" w:rsidRPr="00F861D8">
        <w:rPr>
          <w:rFonts w:ascii="Times New Roman" w:hAnsi="Times New Roman" w:cs="Times New Roman"/>
          <w:sz w:val="24"/>
          <w:szCs w:val="24"/>
        </w:rPr>
        <w:t>, connectivity and communicative value</w:t>
      </w:r>
      <w:r w:rsidR="00ED574C" w:rsidRPr="00F861D8">
        <w:rPr>
          <w:rFonts w:ascii="Times New Roman" w:hAnsi="Times New Roman" w:cs="Times New Roman"/>
          <w:sz w:val="24"/>
          <w:szCs w:val="24"/>
        </w:rPr>
        <w:t xml:space="preserve"> of the text</w:t>
      </w:r>
      <w:r w:rsidR="003B5DD6" w:rsidRPr="00F861D8">
        <w:rPr>
          <w:rFonts w:ascii="Times New Roman" w:hAnsi="Times New Roman" w:cs="Times New Roman"/>
          <w:sz w:val="24"/>
          <w:szCs w:val="24"/>
        </w:rPr>
        <w:t xml:space="preserve"> (Beattie et al., 2004)</w:t>
      </w:r>
      <w:r w:rsidR="00644FA1" w:rsidRPr="00F861D8">
        <w:rPr>
          <w:rFonts w:ascii="Times New Roman" w:hAnsi="Times New Roman" w:cs="Times New Roman"/>
          <w:sz w:val="24"/>
          <w:szCs w:val="24"/>
        </w:rPr>
        <w:t>.</w:t>
      </w:r>
      <w:r w:rsidR="00ED574C" w:rsidRPr="00F861D8">
        <w:rPr>
          <w:rFonts w:ascii="Times New Roman" w:hAnsi="Times New Roman" w:cs="Times New Roman"/>
          <w:sz w:val="24"/>
          <w:szCs w:val="24"/>
        </w:rPr>
        <w:t xml:space="preserve"> </w:t>
      </w:r>
    </w:p>
    <w:p w:rsidR="00DE56B1" w:rsidRPr="00F861D8" w:rsidRDefault="00DE56B1" w:rsidP="00372CB6">
      <w:pPr>
        <w:spacing w:after="0" w:line="360" w:lineRule="auto"/>
        <w:jc w:val="both"/>
        <w:rPr>
          <w:rFonts w:ascii="Times New Roman" w:hAnsi="Times New Roman" w:cs="Times New Roman"/>
          <w:sz w:val="24"/>
          <w:szCs w:val="24"/>
        </w:rPr>
      </w:pPr>
    </w:p>
    <w:p w:rsidR="00E122A6" w:rsidRPr="00F861D8" w:rsidRDefault="00E122A6" w:rsidP="00372CB6">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2.</w:t>
      </w:r>
      <w:r w:rsidR="00C5588F" w:rsidRPr="00F861D8">
        <w:rPr>
          <w:rFonts w:ascii="Times New Roman" w:hAnsi="Times New Roman" w:cs="Times New Roman"/>
          <w:i/>
          <w:sz w:val="24"/>
          <w:szCs w:val="24"/>
        </w:rPr>
        <w:t>4</w:t>
      </w:r>
      <w:r w:rsidRPr="00F861D8">
        <w:rPr>
          <w:rFonts w:ascii="Times New Roman" w:hAnsi="Times New Roman" w:cs="Times New Roman"/>
          <w:i/>
          <w:sz w:val="24"/>
          <w:szCs w:val="24"/>
        </w:rPr>
        <w:tab/>
        <w:t>Content analysis</w:t>
      </w:r>
    </w:p>
    <w:p w:rsidR="00E122A6" w:rsidRPr="00F861D8" w:rsidRDefault="00E122A6" w:rsidP="00372CB6">
      <w:pPr>
        <w:spacing w:after="0" w:line="360" w:lineRule="auto"/>
        <w:jc w:val="both"/>
        <w:rPr>
          <w:rFonts w:ascii="Times New Roman" w:hAnsi="Times New Roman" w:cs="Times New Roman"/>
          <w:sz w:val="24"/>
          <w:szCs w:val="24"/>
        </w:rPr>
      </w:pPr>
    </w:p>
    <w:p w:rsidR="00F60555" w:rsidRPr="00F861D8" w:rsidRDefault="00E122A6"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In order to distinguish new style audit report adopters from non-adopters, a content analysis is performed. </w:t>
      </w:r>
      <w:r w:rsidR="003B5DD6" w:rsidRPr="00F861D8">
        <w:rPr>
          <w:rFonts w:ascii="Times New Roman" w:hAnsi="Times New Roman" w:cs="Times New Roman"/>
          <w:sz w:val="24"/>
          <w:szCs w:val="24"/>
        </w:rPr>
        <w:t>The content analysis performed in this study exhibits most resemblances with</w:t>
      </w:r>
      <w:r w:rsidR="00F60555" w:rsidRPr="00F861D8">
        <w:rPr>
          <w:rFonts w:ascii="Times New Roman" w:hAnsi="Times New Roman" w:cs="Times New Roman"/>
          <w:sz w:val="24"/>
          <w:szCs w:val="24"/>
        </w:rPr>
        <w:t xml:space="preserve"> the</w:t>
      </w:r>
      <w:r w:rsidR="003B5DD6" w:rsidRPr="00F861D8">
        <w:rPr>
          <w:rFonts w:ascii="Times New Roman" w:hAnsi="Times New Roman" w:cs="Times New Roman"/>
          <w:sz w:val="24"/>
          <w:szCs w:val="24"/>
        </w:rPr>
        <w:t xml:space="preserve"> disclosure index studies method. Namely, only a part of the Annual Report is evaluated (the audit report) and the items to be studied are specified ex ante. </w:t>
      </w:r>
      <w:r w:rsidRPr="00F861D8">
        <w:rPr>
          <w:rFonts w:ascii="Times New Roman" w:hAnsi="Times New Roman" w:cs="Times New Roman"/>
          <w:sz w:val="24"/>
          <w:szCs w:val="24"/>
        </w:rPr>
        <w:t xml:space="preserve">The audit report of </w:t>
      </w:r>
      <w:r w:rsidR="009C2356" w:rsidRPr="00F861D8">
        <w:rPr>
          <w:rFonts w:ascii="Times New Roman" w:hAnsi="Times New Roman" w:cs="Times New Roman"/>
          <w:sz w:val="24"/>
          <w:szCs w:val="24"/>
        </w:rPr>
        <w:t>each</w:t>
      </w:r>
      <w:r w:rsidRPr="00F861D8">
        <w:rPr>
          <w:rFonts w:ascii="Times New Roman" w:hAnsi="Times New Roman" w:cs="Times New Roman"/>
          <w:sz w:val="24"/>
          <w:szCs w:val="24"/>
        </w:rPr>
        <w:t xml:space="preserve"> firm in the sample is evaluated based on </w:t>
      </w:r>
      <w:r w:rsidR="009C2356" w:rsidRPr="00F861D8">
        <w:rPr>
          <w:rFonts w:ascii="Times New Roman" w:hAnsi="Times New Roman" w:cs="Times New Roman"/>
          <w:sz w:val="24"/>
          <w:szCs w:val="24"/>
        </w:rPr>
        <w:t xml:space="preserve">the </w:t>
      </w:r>
      <w:r w:rsidRPr="00F861D8">
        <w:rPr>
          <w:rFonts w:ascii="Times New Roman" w:hAnsi="Times New Roman" w:cs="Times New Roman"/>
          <w:sz w:val="24"/>
          <w:szCs w:val="24"/>
        </w:rPr>
        <w:t xml:space="preserve">three </w:t>
      </w:r>
      <w:r w:rsidR="009C2356" w:rsidRPr="00F861D8">
        <w:rPr>
          <w:rFonts w:ascii="Times New Roman" w:hAnsi="Times New Roman" w:cs="Times New Roman"/>
          <w:sz w:val="24"/>
          <w:szCs w:val="24"/>
        </w:rPr>
        <w:t xml:space="preserve">main </w:t>
      </w:r>
      <w:r w:rsidRPr="00F861D8">
        <w:rPr>
          <w:rFonts w:ascii="Times New Roman" w:hAnsi="Times New Roman" w:cs="Times New Roman"/>
          <w:sz w:val="24"/>
          <w:szCs w:val="24"/>
        </w:rPr>
        <w:t>attributes</w:t>
      </w:r>
      <w:r w:rsidR="009C2356" w:rsidRPr="00F861D8">
        <w:rPr>
          <w:rFonts w:ascii="Times New Roman" w:hAnsi="Times New Roman" w:cs="Times New Roman"/>
          <w:sz w:val="24"/>
          <w:szCs w:val="24"/>
        </w:rPr>
        <w:t xml:space="preserve"> of the new style audit report</w:t>
      </w:r>
      <w:r w:rsidR="008F7990" w:rsidRPr="00F861D8">
        <w:rPr>
          <w:rFonts w:ascii="Times New Roman" w:hAnsi="Times New Roman" w:cs="Times New Roman"/>
          <w:sz w:val="24"/>
          <w:szCs w:val="24"/>
        </w:rPr>
        <w:t>, which are</w:t>
      </w:r>
      <w:r w:rsidR="009C2356" w:rsidRPr="00F861D8">
        <w:rPr>
          <w:rFonts w:ascii="Times New Roman" w:hAnsi="Times New Roman" w:cs="Times New Roman"/>
          <w:sz w:val="24"/>
          <w:szCs w:val="24"/>
        </w:rPr>
        <w:t xml:space="preserve"> paragraphs about</w:t>
      </w:r>
      <w:r w:rsidRPr="00F861D8">
        <w:rPr>
          <w:rFonts w:ascii="Times New Roman" w:hAnsi="Times New Roman" w:cs="Times New Roman"/>
          <w:sz w:val="24"/>
          <w:szCs w:val="24"/>
        </w:rPr>
        <w:t xml:space="preserve"> </w:t>
      </w:r>
      <w:r w:rsidR="009C2356" w:rsidRPr="00F861D8">
        <w:rPr>
          <w:rFonts w:ascii="Times New Roman" w:hAnsi="Times New Roman" w:cs="Times New Roman"/>
          <w:sz w:val="24"/>
          <w:szCs w:val="24"/>
        </w:rPr>
        <w:t>1) the key audit matters/areas of particular focus, 2) materiality issues and an overview of the scope of the audit, and 3) the firm’s going concern. When at least two out of three paragraph</w:t>
      </w:r>
      <w:r w:rsidR="008F7990" w:rsidRPr="00F861D8">
        <w:rPr>
          <w:rFonts w:ascii="Times New Roman" w:hAnsi="Times New Roman" w:cs="Times New Roman"/>
          <w:sz w:val="24"/>
          <w:szCs w:val="24"/>
        </w:rPr>
        <w:t>s</w:t>
      </w:r>
      <w:r w:rsidR="009C2356" w:rsidRPr="00F861D8">
        <w:rPr>
          <w:rFonts w:ascii="Times New Roman" w:hAnsi="Times New Roman" w:cs="Times New Roman"/>
          <w:sz w:val="24"/>
          <w:szCs w:val="24"/>
        </w:rPr>
        <w:t xml:space="preserve"> are included in a firm’s 2013 audit report, the firm is considered to be a new style audit report adopter.</w:t>
      </w:r>
      <w:r w:rsidR="008F7990" w:rsidRPr="00F861D8">
        <w:rPr>
          <w:rFonts w:ascii="Times New Roman" w:hAnsi="Times New Roman" w:cs="Times New Roman"/>
          <w:sz w:val="24"/>
          <w:szCs w:val="24"/>
        </w:rPr>
        <w:t xml:space="preserve"> </w:t>
      </w:r>
      <w:r w:rsidR="003A66FE" w:rsidRPr="00F861D8">
        <w:rPr>
          <w:rFonts w:ascii="Times New Roman" w:hAnsi="Times New Roman" w:cs="Times New Roman"/>
          <w:sz w:val="24"/>
          <w:szCs w:val="24"/>
        </w:rPr>
        <w:t xml:space="preserve">The </w:t>
      </w:r>
      <w:r w:rsidR="0004203A" w:rsidRPr="00F861D8">
        <w:rPr>
          <w:rFonts w:ascii="Times New Roman" w:hAnsi="Times New Roman" w:cs="Times New Roman"/>
          <w:sz w:val="24"/>
          <w:szCs w:val="24"/>
        </w:rPr>
        <w:t>inclusion</w:t>
      </w:r>
      <w:r w:rsidR="003A66FE" w:rsidRPr="00F861D8">
        <w:rPr>
          <w:rFonts w:ascii="Times New Roman" w:hAnsi="Times New Roman" w:cs="Times New Roman"/>
          <w:sz w:val="24"/>
          <w:szCs w:val="24"/>
        </w:rPr>
        <w:t xml:space="preserve"> of these paragraphs can be recogni</w:t>
      </w:r>
      <w:r w:rsidR="0004203A" w:rsidRPr="00F861D8">
        <w:rPr>
          <w:rFonts w:ascii="Times New Roman" w:hAnsi="Times New Roman" w:cs="Times New Roman"/>
          <w:sz w:val="24"/>
          <w:szCs w:val="24"/>
        </w:rPr>
        <w:t>zed by reading the audit reports</w:t>
      </w:r>
      <w:r w:rsidR="003A66FE" w:rsidRPr="00F861D8">
        <w:rPr>
          <w:rFonts w:ascii="Times New Roman" w:hAnsi="Times New Roman" w:cs="Times New Roman"/>
          <w:sz w:val="24"/>
          <w:szCs w:val="24"/>
        </w:rPr>
        <w:t xml:space="preserve"> carefully. </w:t>
      </w:r>
      <w:r w:rsidR="0004203A" w:rsidRPr="00F861D8">
        <w:rPr>
          <w:rFonts w:ascii="Times New Roman" w:hAnsi="Times New Roman" w:cs="Times New Roman"/>
          <w:sz w:val="24"/>
          <w:szCs w:val="24"/>
        </w:rPr>
        <w:t>Almost</w:t>
      </w:r>
      <w:r w:rsidR="003A66FE" w:rsidRPr="00F861D8">
        <w:rPr>
          <w:rFonts w:ascii="Times New Roman" w:hAnsi="Times New Roman" w:cs="Times New Roman"/>
          <w:sz w:val="24"/>
          <w:szCs w:val="24"/>
        </w:rPr>
        <w:t xml:space="preserve"> all firms </w:t>
      </w:r>
      <w:r w:rsidR="0004203A" w:rsidRPr="00F861D8">
        <w:rPr>
          <w:rFonts w:ascii="Times New Roman" w:hAnsi="Times New Roman" w:cs="Times New Roman"/>
          <w:sz w:val="24"/>
          <w:szCs w:val="24"/>
        </w:rPr>
        <w:t xml:space="preserve">clearly </w:t>
      </w:r>
      <w:r w:rsidR="003A66FE" w:rsidRPr="00F861D8">
        <w:rPr>
          <w:rFonts w:ascii="Times New Roman" w:hAnsi="Times New Roman" w:cs="Times New Roman"/>
          <w:sz w:val="24"/>
          <w:szCs w:val="24"/>
        </w:rPr>
        <w:t xml:space="preserve">head their paragraphs, making it easy to </w:t>
      </w:r>
      <w:r w:rsidR="0004203A" w:rsidRPr="00F861D8">
        <w:rPr>
          <w:rFonts w:ascii="Times New Roman" w:hAnsi="Times New Roman" w:cs="Times New Roman"/>
          <w:sz w:val="24"/>
          <w:szCs w:val="24"/>
        </w:rPr>
        <w:t>assess</w:t>
      </w:r>
      <w:r w:rsidR="003A66FE" w:rsidRPr="00F861D8">
        <w:rPr>
          <w:rFonts w:ascii="Times New Roman" w:hAnsi="Times New Roman" w:cs="Times New Roman"/>
          <w:sz w:val="24"/>
          <w:szCs w:val="24"/>
        </w:rPr>
        <w:t xml:space="preserve"> whether the paragraphs characterizing for the new style audit report are included.</w:t>
      </w:r>
      <w:r w:rsidR="003B5DD6" w:rsidRPr="00F861D8">
        <w:rPr>
          <w:rFonts w:ascii="Times New Roman" w:hAnsi="Times New Roman" w:cs="Times New Roman"/>
          <w:sz w:val="24"/>
          <w:szCs w:val="24"/>
        </w:rPr>
        <w:t xml:space="preserve"> However, in contrast to the disclosure index studies method, this study does not rate the information in the audit report on quality. It only looks at whether certain information is included in the audi</w:t>
      </w:r>
      <w:r w:rsidR="0004203A" w:rsidRPr="00F861D8">
        <w:rPr>
          <w:rFonts w:ascii="Times New Roman" w:hAnsi="Times New Roman" w:cs="Times New Roman"/>
          <w:sz w:val="24"/>
          <w:szCs w:val="24"/>
        </w:rPr>
        <w:t xml:space="preserve">t report, in order </w:t>
      </w:r>
      <w:r w:rsidR="003B5DD6" w:rsidRPr="00F861D8">
        <w:rPr>
          <w:rFonts w:ascii="Times New Roman" w:hAnsi="Times New Roman" w:cs="Times New Roman"/>
          <w:sz w:val="24"/>
          <w:szCs w:val="24"/>
        </w:rPr>
        <w:t>to distinguish between new style audit reports and ‘old’ style audit reports.</w:t>
      </w:r>
      <w:r w:rsidR="00DF5E72" w:rsidRPr="00F861D8">
        <w:rPr>
          <w:rFonts w:ascii="Times New Roman" w:hAnsi="Times New Roman" w:cs="Times New Roman"/>
          <w:sz w:val="24"/>
          <w:szCs w:val="24"/>
        </w:rPr>
        <w:t xml:space="preserve"> </w:t>
      </w:r>
    </w:p>
    <w:p w:rsidR="00F60555" w:rsidRPr="00F861D8" w:rsidRDefault="00F60555" w:rsidP="00372CB6">
      <w:pPr>
        <w:spacing w:after="0" w:line="360" w:lineRule="auto"/>
        <w:jc w:val="both"/>
        <w:rPr>
          <w:rFonts w:ascii="Times New Roman" w:hAnsi="Times New Roman" w:cs="Times New Roman"/>
          <w:sz w:val="24"/>
          <w:szCs w:val="24"/>
        </w:rPr>
      </w:pPr>
    </w:p>
    <w:p w:rsidR="00E122A6" w:rsidRPr="00F861D8" w:rsidRDefault="00E54D68"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Authors of studies that construct a voluntary disclosure index to measure </w:t>
      </w:r>
      <w:r w:rsidR="00DF5E72" w:rsidRPr="00F861D8">
        <w:rPr>
          <w:rFonts w:ascii="Times New Roman" w:hAnsi="Times New Roman" w:cs="Times New Roman"/>
          <w:sz w:val="24"/>
          <w:szCs w:val="24"/>
        </w:rPr>
        <w:t xml:space="preserve">the quality of </w:t>
      </w:r>
      <w:r w:rsidRPr="00F861D8">
        <w:rPr>
          <w:rFonts w:ascii="Times New Roman" w:hAnsi="Times New Roman" w:cs="Times New Roman"/>
          <w:sz w:val="24"/>
          <w:szCs w:val="24"/>
        </w:rPr>
        <w:t xml:space="preserve">voluntary disclosure often have to read a firm’s Annual Report in detail in order to assign a voluntary disclosure score to </w:t>
      </w:r>
      <w:r w:rsidR="00654543" w:rsidRPr="00F861D8">
        <w:rPr>
          <w:rFonts w:ascii="Times New Roman" w:hAnsi="Times New Roman" w:cs="Times New Roman"/>
          <w:sz w:val="24"/>
          <w:szCs w:val="24"/>
        </w:rPr>
        <w:t>each firm</w:t>
      </w:r>
      <w:r w:rsidRPr="00F861D8">
        <w:rPr>
          <w:rFonts w:ascii="Times New Roman" w:hAnsi="Times New Roman" w:cs="Times New Roman"/>
          <w:sz w:val="24"/>
          <w:szCs w:val="24"/>
        </w:rPr>
        <w:t>.</w:t>
      </w:r>
      <w:r w:rsidR="00F60555" w:rsidRPr="00F861D8">
        <w:rPr>
          <w:rFonts w:ascii="Times New Roman" w:hAnsi="Times New Roman" w:cs="Times New Roman"/>
          <w:sz w:val="24"/>
          <w:szCs w:val="24"/>
        </w:rPr>
        <w:t xml:space="preserve"> T</w:t>
      </w:r>
      <w:r w:rsidR="003B5DD6" w:rsidRPr="00F861D8">
        <w:rPr>
          <w:rFonts w:ascii="Times New Roman" w:hAnsi="Times New Roman" w:cs="Times New Roman"/>
          <w:sz w:val="24"/>
          <w:szCs w:val="24"/>
        </w:rPr>
        <w:t>he advantage of the method this study takes</w:t>
      </w:r>
      <w:r w:rsidRPr="00F861D8">
        <w:rPr>
          <w:rFonts w:ascii="Times New Roman" w:hAnsi="Times New Roman" w:cs="Times New Roman"/>
          <w:sz w:val="24"/>
          <w:szCs w:val="24"/>
        </w:rPr>
        <w:t xml:space="preserve"> </w:t>
      </w:r>
      <w:r w:rsidR="003B5DD6" w:rsidRPr="00F861D8">
        <w:rPr>
          <w:rFonts w:ascii="Times New Roman" w:hAnsi="Times New Roman" w:cs="Times New Roman"/>
          <w:sz w:val="24"/>
          <w:szCs w:val="24"/>
        </w:rPr>
        <w:t xml:space="preserve">is that </w:t>
      </w:r>
      <w:r w:rsidRPr="00F861D8">
        <w:rPr>
          <w:rFonts w:ascii="Times New Roman" w:hAnsi="Times New Roman" w:cs="Times New Roman"/>
          <w:sz w:val="24"/>
          <w:szCs w:val="24"/>
        </w:rPr>
        <w:t xml:space="preserve">it is </w:t>
      </w:r>
      <w:r w:rsidR="003A66FE" w:rsidRPr="00F861D8">
        <w:rPr>
          <w:rFonts w:ascii="Times New Roman" w:hAnsi="Times New Roman" w:cs="Times New Roman"/>
          <w:sz w:val="24"/>
          <w:szCs w:val="24"/>
        </w:rPr>
        <w:t>quite easy</w:t>
      </w:r>
      <w:r w:rsidRPr="00F861D8">
        <w:rPr>
          <w:rFonts w:ascii="Times New Roman" w:hAnsi="Times New Roman" w:cs="Times New Roman"/>
          <w:sz w:val="24"/>
          <w:szCs w:val="24"/>
        </w:rPr>
        <w:t xml:space="preserve"> to tell whether a firm engaged in voluntary disclosure, as </w:t>
      </w:r>
      <w:r w:rsidR="00654543" w:rsidRPr="00F861D8">
        <w:rPr>
          <w:rFonts w:ascii="Times New Roman" w:hAnsi="Times New Roman" w:cs="Times New Roman"/>
          <w:sz w:val="24"/>
          <w:szCs w:val="24"/>
        </w:rPr>
        <w:t xml:space="preserve">only the audit reports of the sampled firms have to be studied. </w:t>
      </w:r>
    </w:p>
    <w:p w:rsidR="00F46E9A" w:rsidRPr="00F861D8" w:rsidRDefault="00F46E9A" w:rsidP="00372CB6">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lastRenderedPageBreak/>
        <w:t>2.</w:t>
      </w:r>
      <w:r w:rsidR="00E122A6" w:rsidRPr="00F861D8">
        <w:rPr>
          <w:rFonts w:ascii="Times New Roman" w:hAnsi="Times New Roman" w:cs="Times New Roman"/>
          <w:i/>
          <w:sz w:val="24"/>
          <w:szCs w:val="24"/>
        </w:rPr>
        <w:t>5</w:t>
      </w:r>
      <w:r w:rsidRPr="00F861D8">
        <w:rPr>
          <w:rFonts w:ascii="Times New Roman" w:hAnsi="Times New Roman" w:cs="Times New Roman"/>
          <w:i/>
          <w:sz w:val="24"/>
          <w:szCs w:val="24"/>
        </w:rPr>
        <w:tab/>
        <w:t>Research models in voluntary disclosure literature</w:t>
      </w:r>
    </w:p>
    <w:p w:rsidR="00E74268" w:rsidRPr="00F861D8" w:rsidRDefault="00E74268" w:rsidP="00372CB6">
      <w:pPr>
        <w:spacing w:after="0" w:line="360" w:lineRule="auto"/>
        <w:jc w:val="both"/>
        <w:rPr>
          <w:rFonts w:ascii="Times New Roman" w:hAnsi="Times New Roman" w:cs="Times New Roman"/>
          <w:i/>
          <w:sz w:val="24"/>
          <w:szCs w:val="24"/>
        </w:rPr>
      </w:pPr>
    </w:p>
    <w:p w:rsidR="000968E0" w:rsidRPr="00F861D8" w:rsidRDefault="000968E0" w:rsidP="000968E0">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 research models applied in previous literature can be used to construct the research model of this study. Therefore, this sub-section provides a short review of the research techniques used in previous literature about the determinants of voluntary disclosure.</w:t>
      </w:r>
    </w:p>
    <w:p w:rsidR="000968E0" w:rsidRPr="00F861D8" w:rsidRDefault="000968E0" w:rsidP="000968E0">
      <w:pPr>
        <w:autoSpaceDE w:val="0"/>
        <w:autoSpaceDN w:val="0"/>
        <w:adjustRightInd w:val="0"/>
        <w:spacing w:after="0" w:line="360" w:lineRule="auto"/>
        <w:jc w:val="both"/>
        <w:rPr>
          <w:rFonts w:ascii="Times New Roman" w:hAnsi="Times New Roman" w:cs="Times New Roman"/>
          <w:sz w:val="24"/>
          <w:szCs w:val="24"/>
        </w:rPr>
      </w:pPr>
    </w:p>
    <w:p w:rsidR="006A5A5F" w:rsidRPr="00F861D8" w:rsidRDefault="007430D2" w:rsidP="00FD7DB1">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w:t>
      </w:r>
      <w:r w:rsidR="008D28AE" w:rsidRPr="00F861D8">
        <w:rPr>
          <w:rFonts w:ascii="Times New Roman" w:hAnsi="Times New Roman" w:cs="Times New Roman"/>
          <w:sz w:val="24"/>
          <w:szCs w:val="24"/>
        </w:rPr>
        <w:t>articles</w:t>
      </w:r>
      <w:r w:rsidRPr="00F861D8">
        <w:rPr>
          <w:rFonts w:ascii="Times New Roman" w:hAnsi="Times New Roman" w:cs="Times New Roman"/>
          <w:sz w:val="24"/>
          <w:szCs w:val="24"/>
        </w:rPr>
        <w:t xml:space="preserve"> </w:t>
      </w:r>
      <w:r w:rsidR="000968E0" w:rsidRPr="00F861D8">
        <w:rPr>
          <w:rFonts w:ascii="Times New Roman" w:hAnsi="Times New Roman" w:cs="Times New Roman"/>
          <w:sz w:val="24"/>
          <w:szCs w:val="24"/>
        </w:rPr>
        <w:t xml:space="preserve">which will be </w:t>
      </w:r>
      <w:r w:rsidRPr="00F861D8">
        <w:rPr>
          <w:rFonts w:ascii="Times New Roman" w:hAnsi="Times New Roman" w:cs="Times New Roman"/>
          <w:sz w:val="24"/>
          <w:szCs w:val="24"/>
        </w:rPr>
        <w:t>discussed in Section 3 appl</w:t>
      </w:r>
      <w:r w:rsidR="008D28AE" w:rsidRPr="00F861D8">
        <w:rPr>
          <w:rFonts w:ascii="Times New Roman" w:hAnsi="Times New Roman" w:cs="Times New Roman"/>
          <w:sz w:val="24"/>
          <w:szCs w:val="24"/>
        </w:rPr>
        <w:t>y</w:t>
      </w:r>
      <w:r w:rsidRPr="00F861D8">
        <w:rPr>
          <w:rFonts w:ascii="Times New Roman" w:hAnsi="Times New Roman" w:cs="Times New Roman"/>
          <w:sz w:val="24"/>
          <w:szCs w:val="24"/>
        </w:rPr>
        <w:t xml:space="preserve"> a wide range of research models.</w:t>
      </w:r>
      <w:r w:rsidR="00781386" w:rsidRPr="00F861D8">
        <w:rPr>
          <w:rFonts w:ascii="Times New Roman" w:hAnsi="Times New Roman" w:cs="Times New Roman"/>
          <w:sz w:val="24"/>
          <w:szCs w:val="24"/>
        </w:rPr>
        <w:t xml:space="preserve"> </w:t>
      </w:r>
      <w:r w:rsidR="00816353" w:rsidRPr="00F861D8">
        <w:rPr>
          <w:rFonts w:ascii="Times New Roman" w:hAnsi="Times New Roman" w:cs="Times New Roman"/>
          <w:sz w:val="24"/>
          <w:szCs w:val="24"/>
        </w:rPr>
        <w:t>The three</w:t>
      </w:r>
      <w:r w:rsidR="00E74268" w:rsidRPr="00F861D8">
        <w:rPr>
          <w:rFonts w:ascii="Times New Roman" w:hAnsi="Times New Roman" w:cs="Times New Roman"/>
          <w:sz w:val="24"/>
          <w:szCs w:val="24"/>
        </w:rPr>
        <w:t xml:space="preserve"> research models </w:t>
      </w:r>
      <w:r w:rsidR="00816353" w:rsidRPr="00F861D8">
        <w:rPr>
          <w:rFonts w:ascii="Times New Roman" w:hAnsi="Times New Roman" w:cs="Times New Roman"/>
          <w:sz w:val="24"/>
          <w:szCs w:val="24"/>
        </w:rPr>
        <w:t xml:space="preserve">that are most often </w:t>
      </w:r>
      <w:r w:rsidR="00E74268" w:rsidRPr="00F861D8">
        <w:rPr>
          <w:rFonts w:ascii="Times New Roman" w:hAnsi="Times New Roman" w:cs="Times New Roman"/>
          <w:sz w:val="24"/>
          <w:szCs w:val="24"/>
        </w:rPr>
        <w:t xml:space="preserve">applied </w:t>
      </w:r>
      <w:r w:rsidR="00816353" w:rsidRPr="00F861D8">
        <w:rPr>
          <w:rFonts w:ascii="Times New Roman" w:hAnsi="Times New Roman" w:cs="Times New Roman"/>
          <w:sz w:val="24"/>
          <w:szCs w:val="24"/>
        </w:rPr>
        <w:t>in</w:t>
      </w:r>
      <w:r w:rsidR="00E74268" w:rsidRPr="00F861D8">
        <w:rPr>
          <w:rFonts w:ascii="Times New Roman" w:hAnsi="Times New Roman" w:cs="Times New Roman"/>
          <w:sz w:val="24"/>
          <w:szCs w:val="24"/>
        </w:rPr>
        <w:t xml:space="preserve"> </w:t>
      </w:r>
      <w:r w:rsidRPr="00F861D8">
        <w:rPr>
          <w:rFonts w:ascii="Times New Roman" w:hAnsi="Times New Roman" w:cs="Times New Roman"/>
          <w:sz w:val="24"/>
          <w:szCs w:val="24"/>
        </w:rPr>
        <w:t xml:space="preserve">these </w:t>
      </w:r>
      <w:r w:rsidR="001A6A3A" w:rsidRPr="00F861D8">
        <w:rPr>
          <w:rFonts w:ascii="Times New Roman" w:hAnsi="Times New Roman" w:cs="Times New Roman"/>
          <w:sz w:val="24"/>
          <w:szCs w:val="24"/>
        </w:rPr>
        <w:t>studies</w:t>
      </w:r>
      <w:r w:rsidR="00E74268" w:rsidRPr="00F861D8">
        <w:rPr>
          <w:rFonts w:ascii="Times New Roman" w:hAnsi="Times New Roman" w:cs="Times New Roman"/>
          <w:sz w:val="24"/>
          <w:szCs w:val="24"/>
        </w:rPr>
        <w:t xml:space="preserve"> </w:t>
      </w:r>
      <w:r w:rsidR="00816353" w:rsidRPr="00F861D8">
        <w:rPr>
          <w:rFonts w:ascii="Times New Roman" w:hAnsi="Times New Roman" w:cs="Times New Roman"/>
          <w:sz w:val="24"/>
          <w:szCs w:val="24"/>
        </w:rPr>
        <w:t xml:space="preserve">are the </w:t>
      </w:r>
      <w:r w:rsidR="001A6A3A" w:rsidRPr="00F861D8">
        <w:rPr>
          <w:rFonts w:ascii="Times New Roman" w:hAnsi="Times New Roman" w:cs="Times New Roman"/>
          <w:sz w:val="24"/>
          <w:szCs w:val="24"/>
        </w:rPr>
        <w:t>Ordinary Least Squares (</w:t>
      </w:r>
      <w:r w:rsidR="00816353" w:rsidRPr="00F861D8">
        <w:rPr>
          <w:rFonts w:ascii="Times New Roman" w:hAnsi="Times New Roman" w:cs="Times New Roman"/>
          <w:sz w:val="24"/>
          <w:szCs w:val="24"/>
        </w:rPr>
        <w:t>OLS</w:t>
      </w:r>
      <w:r w:rsidR="001A6A3A" w:rsidRPr="00F861D8">
        <w:rPr>
          <w:rFonts w:ascii="Times New Roman" w:hAnsi="Times New Roman" w:cs="Times New Roman"/>
          <w:sz w:val="24"/>
          <w:szCs w:val="24"/>
        </w:rPr>
        <w:t>)</w:t>
      </w:r>
      <w:r w:rsidR="00816353" w:rsidRPr="00F861D8">
        <w:rPr>
          <w:rFonts w:ascii="Times New Roman" w:hAnsi="Times New Roman" w:cs="Times New Roman"/>
          <w:sz w:val="24"/>
          <w:szCs w:val="24"/>
        </w:rPr>
        <w:t xml:space="preserve">, logistic and multiple regression </w:t>
      </w:r>
      <w:r w:rsidR="002061FB" w:rsidRPr="00F861D8">
        <w:rPr>
          <w:rFonts w:ascii="Times New Roman" w:hAnsi="Times New Roman" w:cs="Times New Roman"/>
          <w:sz w:val="24"/>
          <w:szCs w:val="24"/>
        </w:rPr>
        <w:t>models</w:t>
      </w:r>
      <w:r w:rsidR="00816353" w:rsidRPr="00F861D8">
        <w:rPr>
          <w:rFonts w:ascii="Times New Roman" w:hAnsi="Times New Roman" w:cs="Times New Roman"/>
          <w:sz w:val="24"/>
          <w:szCs w:val="24"/>
        </w:rPr>
        <w:t>.</w:t>
      </w:r>
      <w:r w:rsidR="00781386" w:rsidRPr="00F861D8">
        <w:rPr>
          <w:rFonts w:ascii="Times New Roman" w:hAnsi="Times New Roman" w:cs="Times New Roman"/>
          <w:sz w:val="24"/>
          <w:szCs w:val="24"/>
        </w:rPr>
        <w:t xml:space="preserve"> Other research techniques included </w:t>
      </w:r>
      <w:proofErr w:type="spellStart"/>
      <w:r w:rsidR="008D28AE" w:rsidRPr="00F861D8">
        <w:rPr>
          <w:rFonts w:ascii="Times New Roman" w:hAnsi="Times New Roman" w:cs="Times New Roman"/>
          <w:sz w:val="24"/>
          <w:szCs w:val="24"/>
        </w:rPr>
        <w:t>a.o.</w:t>
      </w:r>
      <w:proofErr w:type="spellEnd"/>
      <w:r w:rsidR="008D28AE" w:rsidRPr="00F861D8">
        <w:rPr>
          <w:rFonts w:ascii="Times New Roman" w:hAnsi="Times New Roman" w:cs="Times New Roman"/>
          <w:sz w:val="24"/>
          <w:szCs w:val="24"/>
        </w:rPr>
        <w:t xml:space="preserve"> </w:t>
      </w:r>
      <w:r w:rsidR="00781386" w:rsidRPr="00F861D8">
        <w:rPr>
          <w:rFonts w:ascii="Times New Roman" w:hAnsi="Times New Roman" w:cs="Times New Roman"/>
          <w:sz w:val="24"/>
          <w:szCs w:val="24"/>
        </w:rPr>
        <w:t xml:space="preserve">the Poisson, linear, binomial, </w:t>
      </w:r>
      <w:proofErr w:type="spellStart"/>
      <w:proofErr w:type="gramStart"/>
      <w:r w:rsidR="00781386" w:rsidRPr="00F861D8">
        <w:rPr>
          <w:rFonts w:ascii="Times New Roman" w:hAnsi="Times New Roman" w:cs="Times New Roman"/>
          <w:sz w:val="24"/>
          <w:szCs w:val="24"/>
        </w:rPr>
        <w:t>probit</w:t>
      </w:r>
      <w:proofErr w:type="spellEnd"/>
      <w:proofErr w:type="gramEnd"/>
      <w:r w:rsidR="00781386" w:rsidRPr="00F861D8">
        <w:rPr>
          <w:rFonts w:ascii="Times New Roman" w:hAnsi="Times New Roman" w:cs="Times New Roman"/>
          <w:sz w:val="24"/>
          <w:szCs w:val="24"/>
        </w:rPr>
        <w:t xml:space="preserve"> and panel data regression model.</w:t>
      </w:r>
      <w:r w:rsidR="00E74268" w:rsidRPr="00F861D8">
        <w:rPr>
          <w:rFonts w:ascii="Times New Roman" w:hAnsi="Times New Roman" w:cs="Times New Roman"/>
          <w:sz w:val="24"/>
          <w:szCs w:val="24"/>
        </w:rPr>
        <w:t xml:space="preserve"> For an overview per article, see Table 7.</w:t>
      </w:r>
      <w:r w:rsidR="004E619E" w:rsidRPr="00F861D8">
        <w:rPr>
          <w:rFonts w:ascii="Times New Roman" w:hAnsi="Times New Roman" w:cs="Times New Roman"/>
          <w:sz w:val="24"/>
          <w:szCs w:val="24"/>
        </w:rPr>
        <w:t xml:space="preserve"> </w:t>
      </w:r>
      <w:r w:rsidR="00DA05C6" w:rsidRPr="00F861D8">
        <w:rPr>
          <w:rFonts w:ascii="Times New Roman" w:hAnsi="Times New Roman" w:cs="Times New Roman"/>
          <w:sz w:val="24"/>
          <w:szCs w:val="24"/>
        </w:rPr>
        <w:t>Five</w:t>
      </w:r>
      <w:r w:rsidR="004E619E" w:rsidRPr="00F861D8">
        <w:rPr>
          <w:rFonts w:ascii="Times New Roman" w:hAnsi="Times New Roman" w:cs="Times New Roman"/>
          <w:sz w:val="24"/>
          <w:szCs w:val="24"/>
        </w:rPr>
        <w:t xml:space="preserve"> articles used a dummy variable as their dependent variable in the research m</w:t>
      </w:r>
      <w:r w:rsidR="009D0713" w:rsidRPr="00F861D8">
        <w:rPr>
          <w:rFonts w:ascii="Times New Roman" w:hAnsi="Times New Roman" w:cs="Times New Roman"/>
          <w:sz w:val="24"/>
          <w:szCs w:val="24"/>
        </w:rPr>
        <w:t>odel (i.e. André, Walton &amp; Yang,</w:t>
      </w:r>
      <w:r w:rsidR="004E619E" w:rsidRPr="00F861D8">
        <w:rPr>
          <w:rFonts w:ascii="Times New Roman" w:hAnsi="Times New Roman" w:cs="Times New Roman"/>
          <w:sz w:val="24"/>
          <w:szCs w:val="24"/>
        </w:rPr>
        <w:t xml:space="preserve"> 2012; </w:t>
      </w:r>
      <w:proofErr w:type="spellStart"/>
      <w:r w:rsidR="004E619E" w:rsidRPr="00F861D8">
        <w:rPr>
          <w:rFonts w:ascii="Times New Roman" w:hAnsi="Times New Roman" w:cs="Times New Roman"/>
          <w:sz w:val="24"/>
          <w:szCs w:val="24"/>
        </w:rPr>
        <w:t>Gassen</w:t>
      </w:r>
      <w:proofErr w:type="spellEnd"/>
      <w:r w:rsidR="004E619E" w:rsidRPr="00F861D8">
        <w:rPr>
          <w:rFonts w:ascii="Times New Roman" w:hAnsi="Times New Roman" w:cs="Times New Roman"/>
          <w:sz w:val="24"/>
          <w:szCs w:val="24"/>
        </w:rPr>
        <w:t xml:space="preserve"> &amp; </w:t>
      </w:r>
      <w:proofErr w:type="spellStart"/>
      <w:r w:rsidR="004E619E" w:rsidRPr="00F861D8">
        <w:rPr>
          <w:rFonts w:ascii="Times New Roman" w:hAnsi="Times New Roman" w:cs="Times New Roman"/>
          <w:sz w:val="24"/>
          <w:szCs w:val="24"/>
        </w:rPr>
        <w:t>Sel</w:t>
      </w:r>
      <w:r w:rsidR="00532856" w:rsidRPr="00F861D8">
        <w:rPr>
          <w:rFonts w:ascii="Times New Roman" w:hAnsi="Times New Roman" w:cs="Times New Roman"/>
          <w:sz w:val="24"/>
          <w:szCs w:val="24"/>
        </w:rPr>
        <w:t>l</w:t>
      </w:r>
      <w:r w:rsidR="004E619E" w:rsidRPr="00F861D8">
        <w:rPr>
          <w:rFonts w:ascii="Times New Roman" w:hAnsi="Times New Roman" w:cs="Times New Roman"/>
          <w:sz w:val="24"/>
          <w:szCs w:val="24"/>
        </w:rPr>
        <w:t>horn</w:t>
      </w:r>
      <w:proofErr w:type="spellEnd"/>
      <w:r w:rsidR="004E619E" w:rsidRPr="00F861D8">
        <w:rPr>
          <w:rFonts w:ascii="Times New Roman" w:hAnsi="Times New Roman" w:cs="Times New Roman"/>
          <w:sz w:val="24"/>
          <w:szCs w:val="24"/>
        </w:rPr>
        <w:t xml:space="preserve">, 2006; </w:t>
      </w:r>
      <w:proofErr w:type="spellStart"/>
      <w:r w:rsidR="004E619E" w:rsidRPr="00F861D8">
        <w:rPr>
          <w:rFonts w:ascii="Times New Roman" w:hAnsi="Times New Roman" w:cs="Times New Roman"/>
          <w:sz w:val="24"/>
          <w:szCs w:val="24"/>
        </w:rPr>
        <w:t>Zunker</w:t>
      </w:r>
      <w:proofErr w:type="spellEnd"/>
      <w:r w:rsidR="004E619E" w:rsidRPr="00F861D8">
        <w:rPr>
          <w:rFonts w:ascii="Times New Roman" w:hAnsi="Times New Roman" w:cs="Times New Roman"/>
          <w:sz w:val="24"/>
          <w:szCs w:val="24"/>
        </w:rPr>
        <w:t xml:space="preserve">, 2011; </w:t>
      </w:r>
      <w:proofErr w:type="spellStart"/>
      <w:r w:rsidR="004E619E" w:rsidRPr="00F861D8">
        <w:rPr>
          <w:rFonts w:ascii="Times New Roman" w:hAnsi="Times New Roman" w:cs="Times New Roman"/>
          <w:sz w:val="24"/>
          <w:szCs w:val="24"/>
        </w:rPr>
        <w:t>Sheu</w:t>
      </w:r>
      <w:proofErr w:type="spellEnd"/>
      <w:r w:rsidR="004E619E" w:rsidRPr="00F861D8">
        <w:rPr>
          <w:rFonts w:ascii="Times New Roman" w:hAnsi="Times New Roman" w:cs="Times New Roman"/>
          <w:sz w:val="24"/>
          <w:szCs w:val="24"/>
        </w:rPr>
        <w:t xml:space="preserve">, Liu &amp; Yang, 2008; </w:t>
      </w:r>
      <w:r w:rsidR="00DA05C6" w:rsidRPr="00F861D8">
        <w:rPr>
          <w:rFonts w:ascii="Times New Roman" w:hAnsi="Times New Roman" w:cs="Times New Roman"/>
          <w:sz w:val="24"/>
          <w:szCs w:val="24"/>
        </w:rPr>
        <w:t xml:space="preserve">and </w:t>
      </w:r>
      <w:r w:rsidR="004E619E" w:rsidRPr="00F861D8">
        <w:rPr>
          <w:rFonts w:ascii="Times New Roman" w:hAnsi="Times New Roman" w:cs="Times New Roman"/>
          <w:sz w:val="24"/>
          <w:szCs w:val="24"/>
        </w:rPr>
        <w:t xml:space="preserve">Spiegel &amp; </w:t>
      </w:r>
      <w:proofErr w:type="spellStart"/>
      <w:r w:rsidR="004E619E" w:rsidRPr="00F861D8">
        <w:rPr>
          <w:rFonts w:ascii="Times New Roman" w:hAnsi="Times New Roman" w:cs="Times New Roman"/>
          <w:sz w:val="24"/>
          <w:szCs w:val="24"/>
        </w:rPr>
        <w:t>Yamori</w:t>
      </w:r>
      <w:proofErr w:type="spellEnd"/>
      <w:r w:rsidR="004E619E" w:rsidRPr="00F861D8">
        <w:rPr>
          <w:rFonts w:ascii="Times New Roman" w:hAnsi="Times New Roman" w:cs="Times New Roman"/>
          <w:sz w:val="24"/>
          <w:szCs w:val="24"/>
        </w:rPr>
        <w:t>, 2003). This method is also applied in this study</w:t>
      </w:r>
      <w:r w:rsidR="00026EA5" w:rsidRPr="00F861D8">
        <w:rPr>
          <w:rFonts w:ascii="Times New Roman" w:hAnsi="Times New Roman" w:cs="Times New Roman"/>
          <w:sz w:val="24"/>
          <w:szCs w:val="24"/>
        </w:rPr>
        <w:t xml:space="preserve">. </w:t>
      </w:r>
      <w:r w:rsidR="00DA05C6" w:rsidRPr="00F861D8">
        <w:rPr>
          <w:rFonts w:ascii="Times New Roman" w:hAnsi="Times New Roman" w:cs="Times New Roman"/>
          <w:sz w:val="24"/>
          <w:szCs w:val="24"/>
        </w:rPr>
        <w:t xml:space="preserve">The former three </w:t>
      </w:r>
      <w:r w:rsidR="006A5A5F" w:rsidRPr="00F861D8">
        <w:rPr>
          <w:rFonts w:ascii="Times New Roman" w:hAnsi="Times New Roman" w:cs="Times New Roman"/>
          <w:sz w:val="24"/>
          <w:szCs w:val="24"/>
        </w:rPr>
        <w:t xml:space="preserve">aforementioned </w:t>
      </w:r>
      <w:r w:rsidR="00DA05C6" w:rsidRPr="00F861D8">
        <w:rPr>
          <w:rFonts w:ascii="Times New Roman" w:hAnsi="Times New Roman" w:cs="Times New Roman"/>
          <w:sz w:val="24"/>
          <w:szCs w:val="24"/>
        </w:rPr>
        <w:t xml:space="preserve">studies performed a logistic </w:t>
      </w:r>
      <w:r w:rsidR="00026EA5" w:rsidRPr="00F861D8">
        <w:rPr>
          <w:rFonts w:ascii="Times New Roman" w:hAnsi="Times New Roman" w:cs="Times New Roman"/>
          <w:sz w:val="24"/>
          <w:szCs w:val="24"/>
        </w:rPr>
        <w:t xml:space="preserve">regression, while </w:t>
      </w:r>
      <w:r w:rsidR="00DA05C6" w:rsidRPr="00F861D8">
        <w:rPr>
          <w:rFonts w:ascii="Times New Roman" w:hAnsi="Times New Roman" w:cs="Times New Roman"/>
          <w:sz w:val="24"/>
          <w:szCs w:val="24"/>
        </w:rPr>
        <w:t>the latter two</w:t>
      </w:r>
      <w:r w:rsidR="00026EA5" w:rsidRPr="00F861D8">
        <w:rPr>
          <w:rFonts w:ascii="Times New Roman" w:hAnsi="Times New Roman" w:cs="Times New Roman"/>
          <w:sz w:val="24"/>
          <w:szCs w:val="24"/>
        </w:rPr>
        <w:t xml:space="preserve"> applied a</w:t>
      </w:r>
      <w:r w:rsidR="00DA05C6" w:rsidRPr="00F861D8">
        <w:rPr>
          <w:rFonts w:ascii="Times New Roman" w:hAnsi="Times New Roman" w:cs="Times New Roman"/>
          <w:sz w:val="24"/>
          <w:szCs w:val="24"/>
        </w:rPr>
        <w:t>n OLS</w:t>
      </w:r>
      <w:r w:rsidR="00026EA5" w:rsidRPr="00F861D8">
        <w:rPr>
          <w:rFonts w:ascii="Times New Roman" w:hAnsi="Times New Roman" w:cs="Times New Roman"/>
          <w:sz w:val="24"/>
          <w:szCs w:val="24"/>
        </w:rPr>
        <w:t xml:space="preserve"> regression. This </w:t>
      </w:r>
      <w:r w:rsidRPr="00F861D8">
        <w:rPr>
          <w:rFonts w:ascii="Times New Roman" w:hAnsi="Times New Roman" w:cs="Times New Roman"/>
          <w:sz w:val="24"/>
          <w:szCs w:val="24"/>
        </w:rPr>
        <w:t xml:space="preserve">empirical part of this </w:t>
      </w:r>
      <w:r w:rsidR="00026EA5" w:rsidRPr="00F861D8">
        <w:rPr>
          <w:rFonts w:ascii="Times New Roman" w:hAnsi="Times New Roman" w:cs="Times New Roman"/>
          <w:sz w:val="24"/>
          <w:szCs w:val="24"/>
        </w:rPr>
        <w:t xml:space="preserve">study </w:t>
      </w:r>
      <w:r w:rsidRPr="00F861D8">
        <w:rPr>
          <w:rFonts w:ascii="Times New Roman" w:hAnsi="Times New Roman" w:cs="Times New Roman"/>
          <w:sz w:val="24"/>
          <w:szCs w:val="24"/>
        </w:rPr>
        <w:t>is performed by running a logistic regression</w:t>
      </w:r>
      <w:r w:rsidR="00026EA5" w:rsidRPr="00F861D8">
        <w:rPr>
          <w:rFonts w:ascii="Times New Roman" w:hAnsi="Times New Roman" w:cs="Times New Roman"/>
          <w:sz w:val="24"/>
          <w:szCs w:val="24"/>
        </w:rPr>
        <w:t xml:space="preserve">, as this research technique is constructed specifically for </w:t>
      </w:r>
      <w:r w:rsidR="001A6A3A" w:rsidRPr="00F861D8">
        <w:rPr>
          <w:rFonts w:ascii="Times New Roman" w:hAnsi="Times New Roman" w:cs="Times New Roman"/>
          <w:sz w:val="24"/>
          <w:szCs w:val="24"/>
        </w:rPr>
        <w:t xml:space="preserve">the purpose of </w:t>
      </w:r>
      <w:r w:rsidR="00625F3E" w:rsidRPr="00F861D8">
        <w:rPr>
          <w:rFonts w:ascii="Times New Roman" w:hAnsi="Times New Roman" w:cs="Times New Roman"/>
          <w:sz w:val="24"/>
          <w:szCs w:val="24"/>
        </w:rPr>
        <w:t>regression</w:t>
      </w:r>
      <w:r w:rsidRPr="00F861D8">
        <w:rPr>
          <w:rFonts w:ascii="Times New Roman" w:hAnsi="Times New Roman" w:cs="Times New Roman"/>
          <w:sz w:val="24"/>
          <w:szCs w:val="24"/>
        </w:rPr>
        <w:t>s</w:t>
      </w:r>
      <w:r w:rsidR="00625F3E" w:rsidRPr="00F861D8">
        <w:rPr>
          <w:rFonts w:ascii="Times New Roman" w:hAnsi="Times New Roman" w:cs="Times New Roman"/>
          <w:sz w:val="24"/>
          <w:szCs w:val="24"/>
        </w:rPr>
        <w:t xml:space="preserve"> of</w:t>
      </w:r>
      <w:r w:rsidR="00026EA5" w:rsidRPr="00F861D8">
        <w:rPr>
          <w:rFonts w:ascii="Times New Roman" w:hAnsi="Times New Roman" w:cs="Times New Roman"/>
          <w:sz w:val="24"/>
          <w:szCs w:val="24"/>
        </w:rPr>
        <w:t xml:space="preserve"> which the dependent variable </w:t>
      </w:r>
      <w:r w:rsidR="00342609" w:rsidRPr="00F861D8">
        <w:rPr>
          <w:rFonts w:ascii="Times New Roman" w:hAnsi="Times New Roman" w:cs="Times New Roman"/>
          <w:sz w:val="24"/>
          <w:szCs w:val="24"/>
        </w:rPr>
        <w:t xml:space="preserve">is binary (i.e. it </w:t>
      </w:r>
      <w:r w:rsidR="008D28AE" w:rsidRPr="00F861D8">
        <w:rPr>
          <w:rFonts w:ascii="Times New Roman" w:hAnsi="Times New Roman" w:cs="Times New Roman"/>
          <w:sz w:val="24"/>
          <w:szCs w:val="24"/>
        </w:rPr>
        <w:t xml:space="preserve">can only </w:t>
      </w:r>
      <w:r w:rsidR="00342609" w:rsidRPr="00F861D8">
        <w:rPr>
          <w:rFonts w:ascii="Times New Roman" w:hAnsi="Times New Roman" w:cs="Times New Roman"/>
          <w:sz w:val="24"/>
          <w:szCs w:val="24"/>
        </w:rPr>
        <w:t>have two values)</w:t>
      </w:r>
      <w:r w:rsidR="00026EA5" w:rsidRPr="00F861D8">
        <w:rPr>
          <w:rFonts w:ascii="Times New Roman" w:hAnsi="Times New Roman" w:cs="Times New Roman"/>
          <w:sz w:val="24"/>
          <w:szCs w:val="24"/>
        </w:rPr>
        <w:t>.</w:t>
      </w:r>
      <w:r w:rsidR="00625F3E" w:rsidRPr="00F861D8">
        <w:rPr>
          <w:rFonts w:ascii="Times New Roman" w:hAnsi="Times New Roman" w:cs="Times New Roman"/>
          <w:sz w:val="24"/>
          <w:szCs w:val="24"/>
        </w:rPr>
        <w:t xml:space="preserve"> </w:t>
      </w:r>
      <w:r w:rsidRPr="00F861D8">
        <w:rPr>
          <w:rFonts w:ascii="Times New Roman" w:hAnsi="Times New Roman" w:cs="Times New Roman"/>
          <w:sz w:val="24"/>
          <w:szCs w:val="24"/>
        </w:rPr>
        <w:t>The choice for a logistic regression</w:t>
      </w:r>
      <w:r w:rsidR="001A6A3A" w:rsidRPr="00F861D8">
        <w:rPr>
          <w:rFonts w:ascii="Times New Roman" w:hAnsi="Times New Roman" w:cs="Times New Roman"/>
          <w:sz w:val="24"/>
          <w:szCs w:val="24"/>
        </w:rPr>
        <w:t xml:space="preserve"> model</w:t>
      </w:r>
      <w:r w:rsidRPr="00F861D8">
        <w:rPr>
          <w:rFonts w:ascii="Times New Roman" w:hAnsi="Times New Roman" w:cs="Times New Roman"/>
          <w:sz w:val="24"/>
          <w:szCs w:val="24"/>
        </w:rPr>
        <w:t xml:space="preserve"> will be discussed in detail i</w:t>
      </w:r>
      <w:r w:rsidR="00625F3E" w:rsidRPr="00F861D8">
        <w:rPr>
          <w:rFonts w:ascii="Times New Roman" w:hAnsi="Times New Roman" w:cs="Times New Roman"/>
          <w:sz w:val="24"/>
          <w:szCs w:val="24"/>
        </w:rPr>
        <w:t>n Section 5</w:t>
      </w:r>
      <w:r w:rsidRPr="00F861D8">
        <w:rPr>
          <w:rFonts w:ascii="Times New Roman" w:hAnsi="Times New Roman" w:cs="Times New Roman"/>
          <w:sz w:val="24"/>
          <w:szCs w:val="24"/>
        </w:rPr>
        <w:t>.</w:t>
      </w:r>
      <w:r w:rsidR="000B3998" w:rsidRPr="00F861D8">
        <w:rPr>
          <w:rFonts w:ascii="Times New Roman" w:hAnsi="Times New Roman" w:cs="Times New Roman"/>
          <w:sz w:val="24"/>
          <w:szCs w:val="24"/>
        </w:rPr>
        <w:t xml:space="preserve"> </w:t>
      </w:r>
    </w:p>
    <w:p w:rsidR="006A5A5F" w:rsidRPr="00F861D8" w:rsidRDefault="006A5A5F" w:rsidP="00FD7DB1">
      <w:pPr>
        <w:spacing w:after="0" w:line="360" w:lineRule="auto"/>
        <w:jc w:val="both"/>
        <w:rPr>
          <w:rFonts w:ascii="Times New Roman" w:hAnsi="Times New Roman" w:cs="Times New Roman"/>
          <w:sz w:val="24"/>
          <w:szCs w:val="24"/>
        </w:rPr>
      </w:pPr>
    </w:p>
    <w:p w:rsidR="00E74268" w:rsidRPr="00F861D8" w:rsidRDefault="000B3998" w:rsidP="00FD7DB1">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research </w:t>
      </w:r>
      <w:r w:rsidR="00532856" w:rsidRPr="00F861D8">
        <w:rPr>
          <w:rFonts w:ascii="Times New Roman" w:hAnsi="Times New Roman" w:cs="Times New Roman"/>
          <w:sz w:val="24"/>
          <w:szCs w:val="24"/>
        </w:rPr>
        <w:t>design</w:t>
      </w:r>
      <w:r w:rsidRPr="00F861D8">
        <w:rPr>
          <w:rFonts w:ascii="Times New Roman" w:hAnsi="Times New Roman" w:cs="Times New Roman"/>
          <w:sz w:val="24"/>
          <w:szCs w:val="24"/>
        </w:rPr>
        <w:t xml:space="preserve"> of this </w:t>
      </w:r>
      <w:r w:rsidR="00532856" w:rsidRPr="00F861D8">
        <w:rPr>
          <w:rFonts w:ascii="Times New Roman" w:hAnsi="Times New Roman" w:cs="Times New Roman"/>
          <w:sz w:val="24"/>
          <w:szCs w:val="24"/>
        </w:rPr>
        <w:t>study</w:t>
      </w:r>
      <w:r w:rsidRPr="00F861D8">
        <w:rPr>
          <w:rFonts w:ascii="Times New Roman" w:hAnsi="Times New Roman" w:cs="Times New Roman"/>
          <w:sz w:val="24"/>
          <w:szCs w:val="24"/>
        </w:rPr>
        <w:t xml:space="preserve"> </w:t>
      </w:r>
      <w:r w:rsidR="00532856" w:rsidRPr="00F861D8">
        <w:rPr>
          <w:rFonts w:ascii="Times New Roman" w:hAnsi="Times New Roman" w:cs="Times New Roman"/>
          <w:sz w:val="24"/>
          <w:szCs w:val="24"/>
        </w:rPr>
        <w:t>will be</w:t>
      </w:r>
      <w:r w:rsidRPr="00F861D8">
        <w:rPr>
          <w:rFonts w:ascii="Times New Roman" w:hAnsi="Times New Roman" w:cs="Times New Roman"/>
          <w:sz w:val="24"/>
          <w:szCs w:val="24"/>
        </w:rPr>
        <w:t xml:space="preserve"> modeled after </w:t>
      </w:r>
      <w:r w:rsidR="00532856" w:rsidRPr="00F861D8">
        <w:rPr>
          <w:rFonts w:ascii="Times New Roman" w:hAnsi="Times New Roman" w:cs="Times New Roman"/>
          <w:sz w:val="24"/>
          <w:szCs w:val="24"/>
        </w:rPr>
        <w:t>André</w:t>
      </w:r>
      <w:r w:rsidR="006A5A5F" w:rsidRPr="00F861D8">
        <w:rPr>
          <w:rFonts w:ascii="Times New Roman" w:hAnsi="Times New Roman" w:cs="Times New Roman"/>
          <w:sz w:val="24"/>
          <w:szCs w:val="24"/>
        </w:rPr>
        <w:t xml:space="preserve"> et al.</w:t>
      </w:r>
      <w:r w:rsidR="00532856" w:rsidRPr="00F861D8">
        <w:rPr>
          <w:rFonts w:ascii="Times New Roman" w:hAnsi="Times New Roman" w:cs="Times New Roman"/>
          <w:sz w:val="24"/>
          <w:szCs w:val="24"/>
        </w:rPr>
        <w:t xml:space="preserve"> (2012), as out of the three articles applying a logistic regression with a dummy dependent </w:t>
      </w:r>
      <w:proofErr w:type="gramStart"/>
      <w:r w:rsidR="00532856" w:rsidRPr="00F861D8">
        <w:rPr>
          <w:rFonts w:ascii="Times New Roman" w:hAnsi="Times New Roman" w:cs="Times New Roman"/>
          <w:sz w:val="24"/>
          <w:szCs w:val="24"/>
        </w:rPr>
        <w:t>variable,</w:t>
      </w:r>
      <w:proofErr w:type="gramEnd"/>
      <w:r w:rsidR="00532856" w:rsidRPr="00F861D8">
        <w:rPr>
          <w:rFonts w:ascii="Times New Roman" w:hAnsi="Times New Roman" w:cs="Times New Roman"/>
          <w:sz w:val="24"/>
          <w:szCs w:val="24"/>
        </w:rPr>
        <w:t xml:space="preserve"> this article is the only one solely focusing on one issue, </w:t>
      </w:r>
      <w:r w:rsidR="006A5A5F" w:rsidRPr="00F861D8">
        <w:rPr>
          <w:rFonts w:ascii="Times New Roman" w:hAnsi="Times New Roman" w:cs="Times New Roman"/>
          <w:sz w:val="24"/>
          <w:szCs w:val="24"/>
        </w:rPr>
        <w:t xml:space="preserve">the determinants of </w:t>
      </w:r>
      <w:r w:rsidR="00532856" w:rsidRPr="00F861D8">
        <w:rPr>
          <w:rFonts w:ascii="Times New Roman" w:hAnsi="Times New Roman" w:cs="Times New Roman"/>
          <w:sz w:val="24"/>
          <w:szCs w:val="24"/>
        </w:rPr>
        <w:t xml:space="preserve">IFRS adoption. </w:t>
      </w:r>
      <w:proofErr w:type="spellStart"/>
      <w:r w:rsidR="00532856" w:rsidRPr="00F861D8">
        <w:rPr>
          <w:rFonts w:ascii="Times New Roman" w:hAnsi="Times New Roman" w:cs="Times New Roman"/>
          <w:sz w:val="24"/>
          <w:szCs w:val="24"/>
        </w:rPr>
        <w:t>Zunker</w:t>
      </w:r>
      <w:proofErr w:type="spellEnd"/>
      <w:r w:rsidR="00532856" w:rsidRPr="00F861D8">
        <w:rPr>
          <w:rFonts w:ascii="Times New Roman" w:hAnsi="Times New Roman" w:cs="Times New Roman"/>
          <w:sz w:val="24"/>
          <w:szCs w:val="24"/>
        </w:rPr>
        <w:t xml:space="preserve"> (2011) </w:t>
      </w:r>
      <w:r w:rsidR="006A5A5F" w:rsidRPr="00F861D8">
        <w:rPr>
          <w:rFonts w:ascii="Times New Roman" w:hAnsi="Times New Roman" w:cs="Times New Roman"/>
          <w:sz w:val="24"/>
          <w:szCs w:val="24"/>
        </w:rPr>
        <w:t xml:space="preserve">does not only examine the determinants of voluntary employee-related disclosures, but she also </w:t>
      </w:r>
      <w:r w:rsidR="00532856" w:rsidRPr="00F861D8">
        <w:rPr>
          <w:rFonts w:ascii="Times New Roman" w:hAnsi="Times New Roman" w:cs="Times New Roman"/>
          <w:sz w:val="24"/>
          <w:szCs w:val="24"/>
        </w:rPr>
        <w:t>measures</w:t>
      </w:r>
      <w:r w:rsidR="003405E6" w:rsidRPr="00F861D8">
        <w:rPr>
          <w:rFonts w:ascii="Times New Roman" w:hAnsi="Times New Roman" w:cs="Times New Roman"/>
          <w:sz w:val="24"/>
          <w:szCs w:val="24"/>
        </w:rPr>
        <w:t xml:space="preserve"> the</w:t>
      </w:r>
      <w:r w:rsidR="00532856" w:rsidRPr="00F861D8">
        <w:rPr>
          <w:rFonts w:ascii="Times New Roman" w:hAnsi="Times New Roman" w:cs="Times New Roman"/>
          <w:sz w:val="24"/>
          <w:szCs w:val="24"/>
        </w:rPr>
        <w:t xml:space="preserve"> </w:t>
      </w:r>
      <w:r w:rsidR="003405E6" w:rsidRPr="00F861D8">
        <w:rPr>
          <w:rFonts w:ascii="Times New Roman" w:hAnsi="Times New Roman" w:cs="Times New Roman"/>
          <w:sz w:val="24"/>
          <w:szCs w:val="24"/>
        </w:rPr>
        <w:t xml:space="preserve">firm characteristics related to </w:t>
      </w:r>
      <w:r w:rsidR="00532856" w:rsidRPr="00F861D8">
        <w:rPr>
          <w:rFonts w:ascii="Times New Roman" w:hAnsi="Times New Roman" w:cs="Times New Roman"/>
          <w:sz w:val="24"/>
          <w:szCs w:val="24"/>
        </w:rPr>
        <w:t>the quality</w:t>
      </w:r>
      <w:r w:rsidR="003405E6" w:rsidRPr="00F861D8">
        <w:rPr>
          <w:rFonts w:ascii="Times New Roman" w:hAnsi="Times New Roman" w:cs="Times New Roman"/>
          <w:sz w:val="24"/>
          <w:szCs w:val="24"/>
        </w:rPr>
        <w:t xml:space="preserve"> and quantity</w:t>
      </w:r>
      <w:r w:rsidR="00532856" w:rsidRPr="00F861D8">
        <w:rPr>
          <w:rFonts w:ascii="Times New Roman" w:hAnsi="Times New Roman" w:cs="Times New Roman"/>
          <w:sz w:val="24"/>
          <w:szCs w:val="24"/>
        </w:rPr>
        <w:t xml:space="preserve"> of voluntary disclosure</w:t>
      </w:r>
      <w:r w:rsidR="003405E6" w:rsidRPr="00F861D8">
        <w:rPr>
          <w:rFonts w:ascii="Times New Roman" w:hAnsi="Times New Roman" w:cs="Times New Roman"/>
          <w:sz w:val="24"/>
          <w:szCs w:val="24"/>
        </w:rPr>
        <w:t xml:space="preserve">. Besides the determinants of IFRS adoption, </w:t>
      </w:r>
      <w:proofErr w:type="spellStart"/>
      <w:r w:rsidR="00532856" w:rsidRPr="00F861D8">
        <w:rPr>
          <w:rFonts w:ascii="Times New Roman" w:hAnsi="Times New Roman" w:cs="Times New Roman"/>
          <w:sz w:val="24"/>
          <w:szCs w:val="24"/>
        </w:rPr>
        <w:t>Gassen</w:t>
      </w:r>
      <w:proofErr w:type="spellEnd"/>
      <w:r w:rsidR="00532856" w:rsidRPr="00F861D8">
        <w:rPr>
          <w:rFonts w:ascii="Times New Roman" w:hAnsi="Times New Roman" w:cs="Times New Roman"/>
          <w:sz w:val="24"/>
          <w:szCs w:val="24"/>
        </w:rPr>
        <w:t xml:space="preserve"> &amp; </w:t>
      </w:r>
      <w:proofErr w:type="spellStart"/>
      <w:r w:rsidR="00532856" w:rsidRPr="00F861D8">
        <w:rPr>
          <w:rFonts w:ascii="Times New Roman" w:hAnsi="Times New Roman" w:cs="Times New Roman"/>
          <w:sz w:val="24"/>
          <w:szCs w:val="24"/>
        </w:rPr>
        <w:t>Sellhorn</w:t>
      </w:r>
      <w:proofErr w:type="spellEnd"/>
      <w:r w:rsidR="00532856" w:rsidRPr="00F861D8">
        <w:rPr>
          <w:rFonts w:ascii="Times New Roman" w:hAnsi="Times New Roman" w:cs="Times New Roman"/>
          <w:sz w:val="24"/>
          <w:szCs w:val="24"/>
        </w:rPr>
        <w:t xml:space="preserve"> (2006) measure</w:t>
      </w:r>
      <w:r w:rsidR="003405E6" w:rsidRPr="00F861D8">
        <w:rPr>
          <w:rFonts w:ascii="Times New Roman" w:hAnsi="Times New Roman" w:cs="Times New Roman"/>
          <w:sz w:val="24"/>
          <w:szCs w:val="24"/>
        </w:rPr>
        <w:t xml:space="preserve"> the consequences of IFRS adoption </w:t>
      </w:r>
      <w:r w:rsidR="00C1284F" w:rsidRPr="00F861D8">
        <w:rPr>
          <w:rFonts w:ascii="Times New Roman" w:hAnsi="Times New Roman" w:cs="Times New Roman"/>
          <w:sz w:val="24"/>
          <w:szCs w:val="24"/>
        </w:rPr>
        <w:t>by comparing</w:t>
      </w:r>
      <w:r w:rsidR="003405E6" w:rsidRPr="00F861D8">
        <w:rPr>
          <w:rFonts w:ascii="Times New Roman" w:hAnsi="Times New Roman" w:cs="Times New Roman"/>
          <w:sz w:val="24"/>
          <w:szCs w:val="24"/>
        </w:rPr>
        <w:t xml:space="preserve"> </w:t>
      </w:r>
      <w:r w:rsidR="00C1284F" w:rsidRPr="00F861D8">
        <w:rPr>
          <w:rFonts w:ascii="Times New Roman" w:hAnsi="Times New Roman" w:cs="Times New Roman"/>
          <w:sz w:val="24"/>
          <w:szCs w:val="24"/>
        </w:rPr>
        <w:t>the post-IFRS differences</w:t>
      </w:r>
      <w:r w:rsidR="006A5A5F" w:rsidRPr="00F861D8">
        <w:rPr>
          <w:rFonts w:ascii="Times New Roman" w:hAnsi="Times New Roman" w:cs="Times New Roman"/>
          <w:sz w:val="24"/>
          <w:szCs w:val="24"/>
        </w:rPr>
        <w:t xml:space="preserve"> </w:t>
      </w:r>
      <w:r w:rsidR="00C1284F" w:rsidRPr="00F861D8">
        <w:rPr>
          <w:rFonts w:ascii="Times New Roman" w:hAnsi="Times New Roman" w:cs="Times New Roman"/>
          <w:sz w:val="24"/>
          <w:szCs w:val="24"/>
        </w:rPr>
        <w:t xml:space="preserve">between IFRS adopters and non-adopters in, for example, </w:t>
      </w:r>
      <w:r w:rsidR="003154DD" w:rsidRPr="00F861D8">
        <w:rPr>
          <w:rFonts w:ascii="Times New Roman" w:hAnsi="Times New Roman" w:cs="Times New Roman"/>
          <w:sz w:val="24"/>
          <w:szCs w:val="24"/>
        </w:rPr>
        <w:t>the bid-ask spread</w:t>
      </w:r>
      <w:r w:rsidR="003405E6" w:rsidRPr="00F861D8">
        <w:rPr>
          <w:rFonts w:ascii="Times New Roman" w:hAnsi="Times New Roman" w:cs="Times New Roman"/>
          <w:sz w:val="24"/>
          <w:szCs w:val="24"/>
        </w:rPr>
        <w:t xml:space="preserve"> </w:t>
      </w:r>
      <w:r w:rsidR="00B4759A" w:rsidRPr="00F861D8">
        <w:rPr>
          <w:rFonts w:ascii="Times New Roman" w:hAnsi="Times New Roman" w:cs="Times New Roman"/>
          <w:sz w:val="24"/>
          <w:szCs w:val="24"/>
        </w:rPr>
        <w:t>and</w:t>
      </w:r>
      <w:r w:rsidR="00C1284F" w:rsidRPr="00F861D8">
        <w:rPr>
          <w:rFonts w:ascii="Times New Roman" w:hAnsi="Times New Roman" w:cs="Times New Roman"/>
          <w:sz w:val="24"/>
          <w:szCs w:val="24"/>
        </w:rPr>
        <w:t xml:space="preserve"> stock price volatility</w:t>
      </w:r>
      <w:r w:rsidR="003405E6" w:rsidRPr="00F861D8">
        <w:rPr>
          <w:rFonts w:ascii="Times New Roman" w:hAnsi="Times New Roman" w:cs="Times New Roman"/>
          <w:sz w:val="24"/>
          <w:szCs w:val="24"/>
        </w:rPr>
        <w:t>.</w:t>
      </w:r>
      <w:r w:rsidR="00532856" w:rsidRPr="00F861D8">
        <w:rPr>
          <w:rFonts w:ascii="Times New Roman" w:hAnsi="Times New Roman" w:cs="Times New Roman"/>
          <w:sz w:val="24"/>
          <w:szCs w:val="24"/>
        </w:rPr>
        <w:t xml:space="preserve"> </w:t>
      </w:r>
      <w:r w:rsidR="003154DD" w:rsidRPr="00F861D8">
        <w:rPr>
          <w:rFonts w:ascii="Times New Roman" w:hAnsi="Times New Roman" w:cs="Times New Roman"/>
          <w:sz w:val="24"/>
          <w:szCs w:val="24"/>
        </w:rPr>
        <w:t xml:space="preserve">Both studies </w:t>
      </w:r>
      <w:r w:rsidR="00F8335B" w:rsidRPr="00F861D8">
        <w:rPr>
          <w:rFonts w:ascii="Times New Roman" w:hAnsi="Times New Roman" w:cs="Times New Roman"/>
          <w:sz w:val="24"/>
          <w:szCs w:val="24"/>
        </w:rPr>
        <w:t>employ</w:t>
      </w:r>
      <w:r w:rsidR="003154DD" w:rsidRPr="00F861D8">
        <w:rPr>
          <w:rFonts w:ascii="Times New Roman" w:hAnsi="Times New Roman" w:cs="Times New Roman"/>
          <w:sz w:val="24"/>
          <w:szCs w:val="24"/>
        </w:rPr>
        <w:t xml:space="preserve"> multiple regression models </w:t>
      </w:r>
      <w:r w:rsidR="00F8335B" w:rsidRPr="00F861D8">
        <w:rPr>
          <w:rFonts w:ascii="Times New Roman" w:hAnsi="Times New Roman" w:cs="Times New Roman"/>
          <w:sz w:val="24"/>
          <w:szCs w:val="24"/>
        </w:rPr>
        <w:t>for</w:t>
      </w:r>
      <w:r w:rsidR="003154DD" w:rsidRPr="00F861D8">
        <w:rPr>
          <w:rFonts w:ascii="Times New Roman" w:hAnsi="Times New Roman" w:cs="Times New Roman"/>
          <w:sz w:val="24"/>
          <w:szCs w:val="24"/>
        </w:rPr>
        <w:t xml:space="preserve"> different </w:t>
      </w:r>
      <w:r w:rsidR="006A5A5F" w:rsidRPr="00F861D8">
        <w:rPr>
          <w:rFonts w:ascii="Times New Roman" w:hAnsi="Times New Roman" w:cs="Times New Roman"/>
          <w:sz w:val="24"/>
          <w:szCs w:val="24"/>
        </w:rPr>
        <w:t>purposes</w:t>
      </w:r>
      <w:r w:rsidR="003154DD" w:rsidRPr="00F861D8">
        <w:rPr>
          <w:rFonts w:ascii="Times New Roman" w:hAnsi="Times New Roman" w:cs="Times New Roman"/>
          <w:sz w:val="24"/>
          <w:szCs w:val="24"/>
        </w:rPr>
        <w:t xml:space="preserve">. </w:t>
      </w:r>
      <w:r w:rsidR="006A5A5F" w:rsidRPr="00F861D8">
        <w:rPr>
          <w:rFonts w:ascii="Times New Roman" w:hAnsi="Times New Roman" w:cs="Times New Roman"/>
          <w:sz w:val="24"/>
          <w:szCs w:val="24"/>
        </w:rPr>
        <w:t>This is in contrast to André et al. (2012), whose research design is quite basic. This makes t</w:t>
      </w:r>
      <w:r w:rsidR="003154DD" w:rsidRPr="00F861D8">
        <w:rPr>
          <w:rFonts w:ascii="Times New Roman" w:hAnsi="Times New Roman" w:cs="Times New Roman"/>
          <w:sz w:val="24"/>
          <w:szCs w:val="24"/>
        </w:rPr>
        <w:t>he</w:t>
      </w:r>
      <w:r w:rsidR="00532856" w:rsidRPr="00F861D8">
        <w:rPr>
          <w:rFonts w:ascii="Times New Roman" w:hAnsi="Times New Roman" w:cs="Times New Roman"/>
          <w:sz w:val="24"/>
          <w:szCs w:val="24"/>
        </w:rPr>
        <w:t xml:space="preserve"> </w:t>
      </w:r>
      <w:r w:rsidR="003154DD" w:rsidRPr="00F861D8">
        <w:rPr>
          <w:rFonts w:ascii="Times New Roman" w:hAnsi="Times New Roman" w:cs="Times New Roman"/>
          <w:sz w:val="24"/>
          <w:szCs w:val="24"/>
        </w:rPr>
        <w:t xml:space="preserve">research design of </w:t>
      </w:r>
      <w:r w:rsidR="006A5A5F" w:rsidRPr="00F861D8">
        <w:rPr>
          <w:rFonts w:ascii="Times New Roman" w:hAnsi="Times New Roman" w:cs="Times New Roman"/>
          <w:sz w:val="24"/>
          <w:szCs w:val="24"/>
        </w:rPr>
        <w:t>this article</w:t>
      </w:r>
      <w:r w:rsidR="00532856" w:rsidRPr="00F861D8">
        <w:rPr>
          <w:rFonts w:ascii="Times New Roman" w:hAnsi="Times New Roman" w:cs="Times New Roman"/>
          <w:sz w:val="24"/>
          <w:szCs w:val="24"/>
        </w:rPr>
        <w:t xml:space="preserve"> the</w:t>
      </w:r>
      <w:r w:rsidR="002B5A36" w:rsidRPr="00F861D8">
        <w:rPr>
          <w:rFonts w:ascii="Times New Roman" w:hAnsi="Times New Roman" w:cs="Times New Roman"/>
          <w:sz w:val="24"/>
          <w:szCs w:val="24"/>
        </w:rPr>
        <w:t xml:space="preserve"> easiest and</w:t>
      </w:r>
      <w:r w:rsidR="00734B0E" w:rsidRPr="00F861D8">
        <w:rPr>
          <w:rFonts w:ascii="Times New Roman" w:hAnsi="Times New Roman" w:cs="Times New Roman"/>
          <w:sz w:val="24"/>
          <w:szCs w:val="24"/>
        </w:rPr>
        <w:t xml:space="preserve"> therefore the</w:t>
      </w:r>
      <w:r w:rsidR="00532856" w:rsidRPr="00F861D8">
        <w:rPr>
          <w:rFonts w:ascii="Times New Roman" w:hAnsi="Times New Roman" w:cs="Times New Roman"/>
          <w:sz w:val="24"/>
          <w:szCs w:val="24"/>
        </w:rPr>
        <w:t xml:space="preserve"> most applicable </w:t>
      </w:r>
      <w:r w:rsidR="00C1284F" w:rsidRPr="00F861D8">
        <w:rPr>
          <w:rFonts w:ascii="Times New Roman" w:hAnsi="Times New Roman" w:cs="Times New Roman"/>
          <w:sz w:val="24"/>
          <w:szCs w:val="24"/>
        </w:rPr>
        <w:t xml:space="preserve">research design </w:t>
      </w:r>
      <w:r w:rsidR="0000777C" w:rsidRPr="00F861D8">
        <w:rPr>
          <w:rFonts w:ascii="Times New Roman" w:hAnsi="Times New Roman" w:cs="Times New Roman"/>
          <w:sz w:val="24"/>
          <w:szCs w:val="24"/>
        </w:rPr>
        <w:t>to model this study</w:t>
      </w:r>
      <w:r w:rsidR="00C1284F" w:rsidRPr="00F861D8">
        <w:rPr>
          <w:rFonts w:ascii="Times New Roman" w:hAnsi="Times New Roman" w:cs="Times New Roman"/>
          <w:sz w:val="24"/>
          <w:szCs w:val="24"/>
        </w:rPr>
        <w:t xml:space="preserve"> after</w:t>
      </w:r>
      <w:r w:rsidR="00532856" w:rsidRPr="00F861D8">
        <w:rPr>
          <w:rFonts w:ascii="Times New Roman" w:hAnsi="Times New Roman" w:cs="Times New Roman"/>
          <w:sz w:val="24"/>
          <w:szCs w:val="24"/>
        </w:rPr>
        <w:t>.</w:t>
      </w:r>
      <w:r w:rsidR="006A5A5F" w:rsidRPr="00F861D8">
        <w:rPr>
          <w:rFonts w:ascii="Times New Roman" w:hAnsi="Times New Roman" w:cs="Times New Roman"/>
          <w:sz w:val="24"/>
          <w:szCs w:val="24"/>
        </w:rPr>
        <w:t xml:space="preserve"> </w:t>
      </w:r>
    </w:p>
    <w:p w:rsidR="0004203A" w:rsidRPr="00F861D8" w:rsidRDefault="0004203A" w:rsidP="00372CB6">
      <w:pPr>
        <w:spacing w:after="0" w:line="360" w:lineRule="auto"/>
        <w:jc w:val="both"/>
        <w:rPr>
          <w:rFonts w:ascii="Times New Roman" w:hAnsi="Times New Roman" w:cs="Times New Roman"/>
          <w:sz w:val="24"/>
          <w:szCs w:val="24"/>
        </w:rPr>
      </w:pPr>
    </w:p>
    <w:p w:rsidR="00F46E9A" w:rsidRPr="00F861D8" w:rsidRDefault="00372CB6" w:rsidP="00372CB6">
      <w:pPr>
        <w:spacing w:after="0" w:line="360" w:lineRule="auto"/>
        <w:jc w:val="both"/>
        <w:rPr>
          <w:rFonts w:ascii="Times New Roman" w:hAnsi="Times New Roman" w:cs="Times New Roman"/>
          <w:b/>
          <w:sz w:val="24"/>
          <w:szCs w:val="24"/>
        </w:rPr>
      </w:pPr>
      <w:r w:rsidRPr="00F861D8">
        <w:rPr>
          <w:rFonts w:ascii="Times New Roman" w:hAnsi="Times New Roman" w:cs="Times New Roman"/>
          <w:b/>
          <w:sz w:val="24"/>
          <w:szCs w:val="24"/>
        </w:rPr>
        <w:lastRenderedPageBreak/>
        <w:t>3. Literature review</w:t>
      </w:r>
      <w:r w:rsidR="002061FB" w:rsidRPr="00F861D8">
        <w:rPr>
          <w:rFonts w:ascii="Times New Roman" w:hAnsi="Times New Roman" w:cs="Times New Roman"/>
          <w:b/>
          <w:sz w:val="24"/>
          <w:szCs w:val="24"/>
        </w:rPr>
        <w:t xml:space="preserve"> on empirical research</w:t>
      </w:r>
    </w:p>
    <w:p w:rsidR="00372CB6" w:rsidRPr="00F861D8" w:rsidRDefault="00372CB6" w:rsidP="00372CB6">
      <w:pPr>
        <w:spacing w:after="0" w:line="360" w:lineRule="auto"/>
        <w:jc w:val="both"/>
        <w:rPr>
          <w:rFonts w:ascii="Times New Roman" w:hAnsi="Times New Roman" w:cs="Times New Roman"/>
          <w:b/>
          <w:sz w:val="24"/>
          <w:szCs w:val="24"/>
        </w:rPr>
      </w:pPr>
    </w:p>
    <w:p w:rsidR="00372CB6" w:rsidRPr="00F861D8" w:rsidRDefault="00372CB6"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This section discusses previous literature about the determinants of voluntary disclosure. The information obtained in this section is used in order to develop the hypotheses and the research model. Since there are no studies in this field that are specifically audit-related, all recent articles about the characteristics explaining voluntary disclosure are considered. Mainly research about the voluntary disclosure of financial information is taken into account. However, at the end of this section, also studies related to the voluntary disclosure of non-financial, environmental information and the early adoption of IFRS are reviewed. The order in which the articles are discussed is based on the geographical area the articles focus on. First, studies with data of firms on the American continent are discussed. After that, articles founded upon data from firms in respectively Europe, Africa, East Asia and Oceania, and the Middle East </w:t>
      </w:r>
      <w:proofErr w:type="gramStart"/>
      <w:r w:rsidRPr="00F861D8">
        <w:rPr>
          <w:rFonts w:ascii="Times New Roman" w:hAnsi="Times New Roman" w:cs="Times New Roman"/>
          <w:sz w:val="24"/>
          <w:szCs w:val="24"/>
        </w:rPr>
        <w:t>are</w:t>
      </w:r>
      <w:proofErr w:type="gramEnd"/>
      <w:r w:rsidRPr="00F861D8">
        <w:rPr>
          <w:rFonts w:ascii="Times New Roman" w:hAnsi="Times New Roman" w:cs="Times New Roman"/>
          <w:sz w:val="24"/>
          <w:szCs w:val="24"/>
        </w:rPr>
        <w:t xml:space="preserve"> observed.</w:t>
      </w:r>
      <w:r w:rsidR="00FA68DA" w:rsidRPr="00F861D8">
        <w:rPr>
          <w:rFonts w:ascii="Times New Roman" w:hAnsi="Times New Roman" w:cs="Times New Roman"/>
          <w:sz w:val="24"/>
          <w:szCs w:val="24"/>
        </w:rPr>
        <w:t xml:space="preserve"> </w:t>
      </w:r>
      <w:r w:rsidR="00416FED" w:rsidRPr="00F861D8">
        <w:rPr>
          <w:rFonts w:ascii="Times New Roman" w:hAnsi="Times New Roman" w:cs="Times New Roman"/>
          <w:sz w:val="24"/>
          <w:szCs w:val="24"/>
        </w:rPr>
        <w:t>A</w:t>
      </w:r>
      <w:r w:rsidR="00FA68DA" w:rsidRPr="00F861D8">
        <w:rPr>
          <w:rFonts w:ascii="Times New Roman" w:hAnsi="Times New Roman" w:cs="Times New Roman"/>
          <w:sz w:val="24"/>
          <w:szCs w:val="24"/>
        </w:rPr>
        <w:t>ll relationships and association</w:t>
      </w:r>
      <w:r w:rsidR="00416FED" w:rsidRPr="00F861D8">
        <w:rPr>
          <w:rFonts w:ascii="Times New Roman" w:hAnsi="Times New Roman" w:cs="Times New Roman"/>
          <w:sz w:val="24"/>
          <w:szCs w:val="24"/>
        </w:rPr>
        <w:t>s</w:t>
      </w:r>
      <w:r w:rsidR="00FA68DA" w:rsidRPr="00F861D8">
        <w:rPr>
          <w:rFonts w:ascii="Times New Roman" w:hAnsi="Times New Roman" w:cs="Times New Roman"/>
          <w:sz w:val="24"/>
          <w:szCs w:val="24"/>
        </w:rPr>
        <w:t xml:space="preserve"> discussed in this section are </w:t>
      </w:r>
      <w:r w:rsidR="00416D45" w:rsidRPr="00F861D8">
        <w:rPr>
          <w:rFonts w:ascii="Times New Roman" w:hAnsi="Times New Roman" w:cs="Times New Roman"/>
          <w:sz w:val="24"/>
          <w:szCs w:val="24"/>
        </w:rPr>
        <w:t xml:space="preserve">statistically </w:t>
      </w:r>
      <w:r w:rsidR="00FA68DA" w:rsidRPr="00F861D8">
        <w:rPr>
          <w:rFonts w:ascii="Times New Roman" w:hAnsi="Times New Roman" w:cs="Times New Roman"/>
          <w:sz w:val="24"/>
          <w:szCs w:val="24"/>
        </w:rPr>
        <w:t>significant.</w:t>
      </w:r>
    </w:p>
    <w:p w:rsidR="00671744" w:rsidRPr="00F861D8" w:rsidRDefault="00671744" w:rsidP="00372CB6">
      <w:pPr>
        <w:spacing w:after="0" w:line="360" w:lineRule="auto"/>
        <w:jc w:val="both"/>
        <w:rPr>
          <w:rFonts w:ascii="Times New Roman" w:hAnsi="Times New Roman" w:cs="Times New Roman"/>
          <w:sz w:val="24"/>
          <w:szCs w:val="24"/>
        </w:rPr>
      </w:pPr>
    </w:p>
    <w:p w:rsidR="00372CB6" w:rsidRPr="00F861D8" w:rsidRDefault="00372CB6" w:rsidP="00372CB6">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3.1</w:t>
      </w:r>
      <w:r w:rsidRPr="00F861D8">
        <w:rPr>
          <w:rFonts w:ascii="Times New Roman" w:hAnsi="Times New Roman" w:cs="Times New Roman"/>
          <w:i/>
          <w:sz w:val="24"/>
          <w:szCs w:val="24"/>
        </w:rPr>
        <w:tab/>
        <w:t>Determinants of voluntary disclosure</w:t>
      </w:r>
    </w:p>
    <w:p w:rsidR="00372CB6" w:rsidRPr="00F861D8" w:rsidRDefault="00372CB6" w:rsidP="00372CB6">
      <w:pPr>
        <w:spacing w:after="0" w:line="360" w:lineRule="auto"/>
        <w:jc w:val="both"/>
        <w:rPr>
          <w:rFonts w:ascii="Times New Roman" w:hAnsi="Times New Roman" w:cs="Times New Roman"/>
          <w:i/>
          <w:sz w:val="24"/>
          <w:szCs w:val="24"/>
        </w:rPr>
      </w:pPr>
    </w:p>
    <w:p w:rsidR="00372CB6" w:rsidRPr="00F861D8" w:rsidRDefault="00372CB6" w:rsidP="00372CB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In his study among 198 U.S. firms in the period 1993-2003, </w:t>
      </w:r>
      <w:proofErr w:type="spellStart"/>
      <w:r w:rsidRPr="00F861D8">
        <w:rPr>
          <w:rFonts w:ascii="Times New Roman" w:hAnsi="Times New Roman" w:cs="Times New Roman"/>
          <w:sz w:val="24"/>
          <w:szCs w:val="24"/>
        </w:rPr>
        <w:t>Premuroso</w:t>
      </w:r>
      <w:proofErr w:type="spellEnd"/>
      <w:r w:rsidRPr="00F861D8">
        <w:rPr>
          <w:rFonts w:ascii="Times New Roman" w:hAnsi="Times New Roman" w:cs="Times New Roman"/>
          <w:sz w:val="24"/>
          <w:szCs w:val="24"/>
        </w:rPr>
        <w:t xml:space="preserve"> (2008) examined the determinants of the voluntary disclosure on initial outsourcing. It was found that </w:t>
      </w:r>
      <w:proofErr w:type="gramStart"/>
      <w:r w:rsidRPr="00F861D8">
        <w:rPr>
          <w:rFonts w:ascii="Times New Roman" w:hAnsi="Times New Roman" w:cs="Times New Roman"/>
          <w:sz w:val="24"/>
          <w:szCs w:val="24"/>
        </w:rPr>
        <w:t>leverage,</w:t>
      </w:r>
      <w:proofErr w:type="gramEnd"/>
      <w:r w:rsidRPr="00F861D8">
        <w:rPr>
          <w:rFonts w:ascii="Times New Roman" w:hAnsi="Times New Roman" w:cs="Times New Roman"/>
          <w:sz w:val="24"/>
          <w:szCs w:val="24"/>
        </w:rPr>
        <w:t xml:space="preserve"> the total cost ratio (operating expenses over net sales) and the return on assets (ROA) were positively associated with this voluntary disclosure item. Examining 570 U.S. firms, Zhu &amp; Gong (2013) found that economic performance was negatively associated with the voluntary disclosure of executive compensation. El-</w:t>
      </w:r>
      <w:proofErr w:type="spellStart"/>
      <w:r w:rsidRPr="00F861D8">
        <w:rPr>
          <w:rFonts w:ascii="Times New Roman" w:hAnsi="Times New Roman" w:cs="Times New Roman"/>
          <w:sz w:val="24"/>
          <w:szCs w:val="24"/>
        </w:rPr>
        <w:t>Gazzar</w:t>
      </w:r>
      <w:proofErr w:type="spellEnd"/>
      <w:r w:rsidRPr="00F861D8">
        <w:rPr>
          <w:rFonts w:ascii="Times New Roman" w:hAnsi="Times New Roman" w:cs="Times New Roman"/>
          <w:sz w:val="24"/>
          <w:szCs w:val="24"/>
        </w:rPr>
        <w:t xml:space="preserve">, </w:t>
      </w:r>
      <w:proofErr w:type="spellStart"/>
      <w:r w:rsidRPr="00F861D8">
        <w:rPr>
          <w:rFonts w:ascii="Times New Roman" w:hAnsi="Times New Roman" w:cs="Times New Roman"/>
          <w:sz w:val="24"/>
          <w:szCs w:val="24"/>
        </w:rPr>
        <w:t>Fornaro</w:t>
      </w:r>
      <w:proofErr w:type="spellEnd"/>
      <w:r w:rsidRPr="00F861D8">
        <w:rPr>
          <w:rFonts w:ascii="Times New Roman" w:hAnsi="Times New Roman" w:cs="Times New Roman"/>
          <w:sz w:val="24"/>
          <w:szCs w:val="24"/>
        </w:rPr>
        <w:t xml:space="preserve"> &amp; Jacob (2006) also investigated American firms. In their research, containing a sample ranging from 1996 to 2000 including 500 firms, they examined the voluntary disclosure of the report of management’s responsibilities, which was non-mandatory at the time. The percentage of independent audit committee members, the percentage of voting shares owned by institutional owners and </w:t>
      </w:r>
      <w:r w:rsidR="00251486" w:rsidRPr="00F861D8">
        <w:rPr>
          <w:rFonts w:ascii="Times New Roman" w:hAnsi="Times New Roman" w:cs="Times New Roman"/>
          <w:sz w:val="24"/>
          <w:szCs w:val="24"/>
        </w:rPr>
        <w:t>the frequency</w:t>
      </w:r>
      <w:r w:rsidRPr="00F861D8">
        <w:rPr>
          <w:rFonts w:ascii="Times New Roman" w:hAnsi="Times New Roman" w:cs="Times New Roman"/>
          <w:sz w:val="24"/>
          <w:szCs w:val="24"/>
        </w:rPr>
        <w:t xml:space="preserve"> of audit committee meetings, new public debt issues and new equity issues were positively related to voluntary disclosure. On the other hand, financial statement restatements, the percentage of voting shares owned by management and the average interest rate on debt were found to be negatively related to voluntary disclosure. Studying 68 Brazilian firms with executive stock option (ESO) plans in 2007, </w:t>
      </w:r>
      <w:proofErr w:type="spellStart"/>
      <w:r w:rsidRPr="00F861D8">
        <w:rPr>
          <w:rFonts w:ascii="Times New Roman" w:hAnsi="Times New Roman" w:cs="Times New Roman"/>
          <w:sz w:val="24"/>
          <w:szCs w:val="24"/>
        </w:rPr>
        <w:t>Schiehll</w:t>
      </w:r>
      <w:proofErr w:type="spellEnd"/>
      <w:r w:rsidRPr="00F861D8">
        <w:rPr>
          <w:rFonts w:ascii="Times New Roman" w:hAnsi="Times New Roman" w:cs="Times New Roman"/>
          <w:sz w:val="24"/>
          <w:szCs w:val="24"/>
        </w:rPr>
        <w:t>, Terra &amp; Vic</w:t>
      </w:r>
      <w:r w:rsidR="009A4E19" w:rsidRPr="00F861D8">
        <w:rPr>
          <w:rFonts w:ascii="Times New Roman" w:hAnsi="Times New Roman" w:cs="Times New Roman"/>
          <w:sz w:val="24"/>
          <w:szCs w:val="24"/>
        </w:rPr>
        <w:t>tor (2013) found that a firm’s B</w:t>
      </w:r>
      <w:r w:rsidRPr="00F861D8">
        <w:rPr>
          <w:rFonts w:ascii="Times New Roman" w:hAnsi="Times New Roman" w:cs="Times New Roman"/>
          <w:sz w:val="24"/>
          <w:szCs w:val="24"/>
        </w:rPr>
        <w:t xml:space="preserve">oard size and </w:t>
      </w:r>
      <w:r w:rsidRPr="00F861D8">
        <w:rPr>
          <w:rFonts w:ascii="Times New Roman" w:hAnsi="Times New Roman" w:cs="Times New Roman"/>
          <w:sz w:val="24"/>
          <w:szCs w:val="24"/>
        </w:rPr>
        <w:lastRenderedPageBreak/>
        <w:t xml:space="preserve">the presence of a compensation committee are positively related to the voluntary disclosure of ESOs. Moreover, firms audited by a Big Four firm were found to have higher voluntary disclosure. The authors also showed that family-controlled businesses tend to disclose less information about ESO plans. </w:t>
      </w:r>
    </w:p>
    <w:p w:rsidR="00372CB6" w:rsidRPr="00F861D8" w:rsidRDefault="00372CB6" w:rsidP="00372CB6">
      <w:pPr>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iCs/>
          <w:sz w:val="24"/>
          <w:szCs w:val="24"/>
        </w:rPr>
      </w:pPr>
      <w:proofErr w:type="spellStart"/>
      <w:r w:rsidRPr="00F861D8">
        <w:rPr>
          <w:rFonts w:ascii="Times New Roman" w:hAnsi="Times New Roman" w:cs="Times New Roman"/>
          <w:sz w:val="24"/>
          <w:szCs w:val="24"/>
        </w:rPr>
        <w:t>Coebergh</w:t>
      </w:r>
      <w:proofErr w:type="spellEnd"/>
      <w:r w:rsidRPr="00F861D8">
        <w:rPr>
          <w:rFonts w:ascii="Times New Roman" w:hAnsi="Times New Roman" w:cs="Times New Roman"/>
          <w:sz w:val="24"/>
          <w:szCs w:val="24"/>
        </w:rPr>
        <w:t xml:space="preserve"> (2011) and </w:t>
      </w:r>
      <w:proofErr w:type="spellStart"/>
      <w:r w:rsidRPr="00F861D8">
        <w:rPr>
          <w:rFonts w:ascii="Times New Roman" w:hAnsi="Times New Roman" w:cs="Times New Roman"/>
          <w:sz w:val="24"/>
          <w:szCs w:val="24"/>
        </w:rPr>
        <w:t>Braam</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Borghans</w:t>
      </w:r>
      <w:proofErr w:type="spellEnd"/>
      <w:r w:rsidRPr="00F861D8">
        <w:rPr>
          <w:rFonts w:ascii="Times New Roman" w:hAnsi="Times New Roman" w:cs="Times New Roman"/>
          <w:sz w:val="24"/>
          <w:szCs w:val="24"/>
        </w:rPr>
        <w:t xml:space="preserve"> (2010) examined voluntary disclosure in the Dutch market. In his research containing 399 firm-year observations over the period 2003-2008, </w:t>
      </w:r>
      <w:proofErr w:type="spellStart"/>
      <w:r w:rsidRPr="00F861D8">
        <w:rPr>
          <w:rFonts w:ascii="Times New Roman" w:hAnsi="Times New Roman" w:cs="Times New Roman"/>
          <w:sz w:val="24"/>
          <w:szCs w:val="24"/>
        </w:rPr>
        <w:t>Coebergh</w:t>
      </w:r>
      <w:proofErr w:type="spellEnd"/>
      <w:r w:rsidRPr="00F861D8">
        <w:rPr>
          <w:rFonts w:ascii="Times New Roman" w:hAnsi="Times New Roman" w:cs="Times New Roman"/>
          <w:sz w:val="24"/>
          <w:szCs w:val="24"/>
        </w:rPr>
        <w:t xml:space="preserve"> (2011) found that firms with a foreign exchange listing and a high listing age are inclined to voluntarily disclose more about corporate strategy. However, a high return on equity (ROE) is associated with less corporate strategy disclosure. Furthermore, it was found that the choice of disclosing voluntary information also depends on the firm’s industry. Last, the author found that firms listed on the AEX have a higher tendency towards voluntary disclosure than firms listed on the AMX and the ASCX, which are the second and third tier stock indices in the Netherlands. </w:t>
      </w:r>
      <w:proofErr w:type="spellStart"/>
      <w:r w:rsidRPr="00F861D8">
        <w:rPr>
          <w:rFonts w:ascii="Times New Roman" w:hAnsi="Times New Roman" w:cs="Times New Roman"/>
          <w:sz w:val="24"/>
          <w:szCs w:val="24"/>
        </w:rPr>
        <w:t>Braam</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Borghans</w:t>
      </w:r>
      <w:proofErr w:type="spellEnd"/>
      <w:r w:rsidRPr="00F861D8">
        <w:rPr>
          <w:rFonts w:ascii="Times New Roman" w:hAnsi="Times New Roman" w:cs="Times New Roman"/>
          <w:sz w:val="24"/>
          <w:szCs w:val="24"/>
        </w:rPr>
        <w:t xml:space="preserve"> (2010) studied the factors associated with the voluntary disclosure of financial and non-financial performance measures, based on a sample of 149 firms in the year 2004. In case a person associ</w:t>
      </w:r>
      <w:r w:rsidR="00537353" w:rsidRPr="00F861D8">
        <w:rPr>
          <w:rFonts w:ascii="Times New Roman" w:hAnsi="Times New Roman" w:cs="Times New Roman"/>
          <w:sz w:val="24"/>
          <w:szCs w:val="24"/>
        </w:rPr>
        <w:t>ated with one firm sits on the Board of D</w:t>
      </w:r>
      <w:r w:rsidRPr="00F861D8">
        <w:rPr>
          <w:rFonts w:ascii="Times New Roman" w:hAnsi="Times New Roman" w:cs="Times New Roman"/>
          <w:sz w:val="24"/>
          <w:szCs w:val="24"/>
        </w:rPr>
        <w:t>irectors of another firm, that firm’s voluntary disclosure is higher. Moreover, disclosure tends to be higher when</w:t>
      </w:r>
      <w:r w:rsidRPr="00F861D8">
        <w:rPr>
          <w:rFonts w:ascii="Times New Roman" w:hAnsi="Times New Roman" w:cs="Times New Roman"/>
          <w:iCs/>
          <w:sz w:val="24"/>
          <w:szCs w:val="24"/>
        </w:rPr>
        <w:t xml:space="preserve"> other businesses, to which the firm is related via their external auditor,</w:t>
      </w:r>
      <w:r w:rsidRPr="00F861D8">
        <w:rPr>
          <w:rFonts w:ascii="Times New Roman" w:hAnsi="Times New Roman" w:cs="Times New Roman"/>
          <w:sz w:val="24"/>
          <w:szCs w:val="24"/>
        </w:rPr>
        <w:t xml:space="preserve"> </w:t>
      </w:r>
      <w:r w:rsidRPr="00F861D8">
        <w:rPr>
          <w:rFonts w:ascii="Times New Roman" w:hAnsi="Times New Roman" w:cs="Times New Roman"/>
          <w:iCs/>
          <w:sz w:val="24"/>
          <w:szCs w:val="24"/>
        </w:rPr>
        <w:t>disclose similar performance measures. This implies that firms tend to mimic other organizations when it comes to voluntary disclosure</w:t>
      </w:r>
      <w:r w:rsidR="00994D1C" w:rsidRPr="00F861D8">
        <w:rPr>
          <w:rFonts w:ascii="Times New Roman" w:hAnsi="Times New Roman" w:cs="Times New Roman"/>
          <w:iCs/>
          <w:sz w:val="24"/>
          <w:szCs w:val="24"/>
        </w:rPr>
        <w:t>, as indicated by the institutional theory.</w:t>
      </w:r>
    </w:p>
    <w:p w:rsidR="00372CB6" w:rsidRPr="00F861D8" w:rsidRDefault="00372CB6" w:rsidP="00372CB6">
      <w:pPr>
        <w:autoSpaceDE w:val="0"/>
        <w:autoSpaceDN w:val="0"/>
        <w:adjustRightInd w:val="0"/>
        <w:spacing w:after="0" w:line="360" w:lineRule="auto"/>
        <w:jc w:val="both"/>
        <w:rPr>
          <w:rFonts w:ascii="Times New Roman" w:hAnsi="Times New Roman" w:cs="Times New Roman"/>
          <w:iCs/>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iCs/>
          <w:sz w:val="24"/>
          <w:szCs w:val="24"/>
        </w:rPr>
        <w:t xml:space="preserve">In his study among 161 Swiss firms in 1991, </w:t>
      </w:r>
      <w:proofErr w:type="spellStart"/>
      <w:r w:rsidRPr="00F861D8">
        <w:rPr>
          <w:rFonts w:ascii="Times New Roman" w:hAnsi="Times New Roman" w:cs="Times New Roman"/>
          <w:iCs/>
          <w:sz w:val="24"/>
          <w:szCs w:val="24"/>
        </w:rPr>
        <w:t>Raffournier</w:t>
      </w:r>
      <w:proofErr w:type="spellEnd"/>
      <w:r w:rsidRPr="00F861D8">
        <w:rPr>
          <w:rFonts w:ascii="Times New Roman" w:hAnsi="Times New Roman" w:cs="Times New Roman"/>
          <w:iCs/>
          <w:sz w:val="24"/>
          <w:szCs w:val="24"/>
        </w:rPr>
        <w:t xml:space="preserve"> (1995) explored a positive association between a firm’s </w:t>
      </w:r>
      <w:r w:rsidRPr="00F861D8">
        <w:rPr>
          <w:rFonts w:ascii="Times New Roman" w:hAnsi="Times New Roman" w:cs="Times New Roman"/>
          <w:sz w:val="24"/>
          <w:szCs w:val="24"/>
        </w:rPr>
        <w:t xml:space="preserve">size and international diversification and the extent of voluntary disclosures in its annual report, measured by a disclosure index. </w:t>
      </w:r>
      <w:proofErr w:type="spellStart"/>
      <w:r w:rsidRPr="00F861D8">
        <w:rPr>
          <w:rFonts w:ascii="Times New Roman" w:hAnsi="Times New Roman" w:cs="Times New Roman"/>
          <w:sz w:val="24"/>
          <w:szCs w:val="24"/>
        </w:rPr>
        <w:t>Kateb</w:t>
      </w:r>
      <w:proofErr w:type="spellEnd"/>
      <w:r w:rsidRPr="00F861D8">
        <w:rPr>
          <w:rFonts w:ascii="Times New Roman" w:hAnsi="Times New Roman" w:cs="Times New Roman"/>
          <w:sz w:val="24"/>
          <w:szCs w:val="24"/>
        </w:rPr>
        <w:t xml:space="preserve"> (2012) examined the determinants of voluntary disclosure of structural capital information in France in 2006. Applying a sample of 55 firms, it was found that firm size is positively associated with voluntary disclosure of structural capital information, while the author found a negative relation with managerial ownership concentration and leverage. </w:t>
      </w:r>
      <w:proofErr w:type="spellStart"/>
      <w:r w:rsidRPr="00F861D8">
        <w:rPr>
          <w:rFonts w:ascii="Times New Roman" w:hAnsi="Times New Roman" w:cs="Times New Roman"/>
          <w:sz w:val="24"/>
          <w:szCs w:val="24"/>
        </w:rPr>
        <w:t>Alves</w:t>
      </w:r>
      <w:proofErr w:type="spellEnd"/>
      <w:r w:rsidRPr="00F861D8">
        <w:rPr>
          <w:rFonts w:ascii="Times New Roman" w:hAnsi="Times New Roman" w:cs="Times New Roman"/>
          <w:sz w:val="24"/>
          <w:szCs w:val="24"/>
        </w:rPr>
        <w:t xml:space="preserve">, Rodrigues &amp; </w:t>
      </w:r>
      <w:proofErr w:type="spellStart"/>
      <w:r w:rsidRPr="00F861D8">
        <w:rPr>
          <w:rFonts w:ascii="Times New Roman" w:hAnsi="Times New Roman" w:cs="Times New Roman"/>
          <w:sz w:val="24"/>
          <w:szCs w:val="24"/>
        </w:rPr>
        <w:t>Canadas</w:t>
      </w:r>
      <w:proofErr w:type="spellEnd"/>
      <w:r w:rsidRPr="00F861D8">
        <w:rPr>
          <w:rFonts w:ascii="Times New Roman" w:hAnsi="Times New Roman" w:cs="Times New Roman"/>
          <w:sz w:val="24"/>
          <w:szCs w:val="24"/>
        </w:rPr>
        <w:t xml:space="preserve"> (2011) studied voluntary disclosure of 140 firms in Spain and </w:t>
      </w:r>
      <w:r w:rsidR="00994D1C" w:rsidRPr="00F861D8">
        <w:rPr>
          <w:rFonts w:ascii="Times New Roman" w:hAnsi="Times New Roman" w:cs="Times New Roman"/>
          <w:sz w:val="24"/>
          <w:szCs w:val="24"/>
        </w:rPr>
        <w:t>Portugal in 2007. For each firm,</w:t>
      </w:r>
      <w:r w:rsidRPr="00F861D8">
        <w:rPr>
          <w:rFonts w:ascii="Times New Roman" w:hAnsi="Times New Roman" w:cs="Times New Roman"/>
          <w:sz w:val="24"/>
          <w:szCs w:val="24"/>
        </w:rPr>
        <w:t xml:space="preserve"> a voluntary disclosure </w:t>
      </w:r>
      <w:r w:rsidR="00994D1C" w:rsidRPr="00F861D8">
        <w:rPr>
          <w:rFonts w:ascii="Times New Roman" w:hAnsi="Times New Roman" w:cs="Times New Roman"/>
          <w:sz w:val="24"/>
          <w:szCs w:val="24"/>
        </w:rPr>
        <w:t>index</w:t>
      </w:r>
      <w:r w:rsidRPr="00F861D8">
        <w:rPr>
          <w:rFonts w:ascii="Times New Roman" w:hAnsi="Times New Roman" w:cs="Times New Roman"/>
          <w:sz w:val="24"/>
          <w:szCs w:val="24"/>
        </w:rPr>
        <w:t xml:space="preserve"> was </w:t>
      </w:r>
      <w:r w:rsidR="00994D1C" w:rsidRPr="00F861D8">
        <w:rPr>
          <w:rFonts w:ascii="Times New Roman" w:hAnsi="Times New Roman" w:cs="Times New Roman"/>
          <w:sz w:val="24"/>
          <w:szCs w:val="24"/>
        </w:rPr>
        <w:t>measured,</w:t>
      </w:r>
      <w:r w:rsidRPr="00F861D8">
        <w:rPr>
          <w:rFonts w:ascii="Times New Roman" w:hAnsi="Times New Roman" w:cs="Times New Roman"/>
          <w:sz w:val="24"/>
          <w:szCs w:val="24"/>
        </w:rPr>
        <w:t xml:space="preserve"> based on </w:t>
      </w:r>
      <w:r w:rsidR="00994D1C" w:rsidRPr="00F861D8">
        <w:rPr>
          <w:rFonts w:ascii="Times New Roman" w:hAnsi="Times New Roman" w:cs="Times New Roman"/>
          <w:sz w:val="24"/>
          <w:szCs w:val="24"/>
        </w:rPr>
        <w:t>the presence of voluntary disclosure items in their</w:t>
      </w:r>
      <w:r w:rsidRPr="00F861D8">
        <w:rPr>
          <w:rFonts w:ascii="Times New Roman" w:hAnsi="Times New Roman" w:cs="Times New Roman"/>
          <w:sz w:val="24"/>
          <w:szCs w:val="24"/>
        </w:rPr>
        <w:t xml:space="preserve"> annual report. The authors found that a high proportion of the board’s remuneration that is not fixed </w:t>
      </w:r>
      <w:r w:rsidR="00694D7C" w:rsidRPr="00F861D8">
        <w:rPr>
          <w:rFonts w:ascii="Times New Roman" w:hAnsi="Times New Roman" w:cs="Times New Roman"/>
          <w:sz w:val="24"/>
          <w:szCs w:val="24"/>
        </w:rPr>
        <w:t>is related</w:t>
      </w:r>
      <w:r w:rsidRPr="00F861D8">
        <w:rPr>
          <w:rFonts w:ascii="Times New Roman" w:hAnsi="Times New Roman" w:cs="Times New Roman"/>
          <w:sz w:val="24"/>
          <w:szCs w:val="24"/>
        </w:rPr>
        <w:t xml:space="preserve"> to more </w:t>
      </w:r>
      <w:r w:rsidRPr="00F861D8">
        <w:rPr>
          <w:rFonts w:ascii="Times New Roman" w:hAnsi="Times New Roman" w:cs="Times New Roman"/>
          <w:sz w:val="24"/>
          <w:szCs w:val="24"/>
        </w:rPr>
        <w:lastRenderedPageBreak/>
        <w:t xml:space="preserve">voluntary disclosure. In addition, firm size, growth opportunities, economic performance, organizational performance, board compensation and shareholder ownership are positively related to voluntary disclosure. On the other hand, a high bid-ask spread and the presence of a large shareholder have a negative </w:t>
      </w:r>
      <w:r w:rsidR="00994D1C" w:rsidRPr="00F861D8">
        <w:rPr>
          <w:rFonts w:ascii="Times New Roman" w:hAnsi="Times New Roman" w:cs="Times New Roman"/>
          <w:sz w:val="24"/>
          <w:szCs w:val="24"/>
        </w:rPr>
        <w:t>association with</w:t>
      </w:r>
      <w:r w:rsidRPr="00F861D8">
        <w:rPr>
          <w:rFonts w:ascii="Times New Roman" w:hAnsi="Times New Roman" w:cs="Times New Roman"/>
          <w:sz w:val="24"/>
          <w:szCs w:val="24"/>
        </w:rPr>
        <w:t xml:space="preserve"> the level of voluntary disclosure. </w:t>
      </w:r>
      <w:proofErr w:type="spellStart"/>
      <w:r w:rsidRPr="00F861D8">
        <w:rPr>
          <w:rFonts w:ascii="Times New Roman" w:hAnsi="Times New Roman" w:cs="Times New Roman"/>
          <w:bCs/>
          <w:sz w:val="24"/>
          <w:szCs w:val="24"/>
        </w:rPr>
        <w:t>Oxelheim</w:t>
      </w:r>
      <w:proofErr w:type="spellEnd"/>
      <w:r w:rsidRPr="00F861D8">
        <w:rPr>
          <w:rFonts w:ascii="Times New Roman" w:hAnsi="Times New Roman" w:cs="Times New Roman"/>
          <w:bCs/>
          <w:sz w:val="24"/>
          <w:szCs w:val="24"/>
        </w:rPr>
        <w:t xml:space="preserve"> &amp; </w:t>
      </w:r>
      <w:proofErr w:type="spellStart"/>
      <w:r w:rsidRPr="00F861D8">
        <w:rPr>
          <w:rFonts w:ascii="Times New Roman" w:hAnsi="Times New Roman" w:cs="Times New Roman"/>
          <w:bCs/>
          <w:sz w:val="24"/>
          <w:szCs w:val="24"/>
        </w:rPr>
        <w:t>Thorsheim</w:t>
      </w:r>
      <w:proofErr w:type="spellEnd"/>
      <w:r w:rsidRPr="00F861D8">
        <w:rPr>
          <w:rFonts w:ascii="Times New Roman" w:hAnsi="Times New Roman" w:cs="Times New Roman"/>
          <w:bCs/>
          <w:sz w:val="24"/>
          <w:szCs w:val="24"/>
        </w:rPr>
        <w:t xml:space="preserve"> (2012) investigated the association between firm characteristics and the voluntary disclosure of </w:t>
      </w:r>
      <w:r w:rsidRPr="00F861D8">
        <w:rPr>
          <w:rFonts w:ascii="Times New Roman" w:hAnsi="Times New Roman" w:cs="Times New Roman"/>
          <w:sz w:val="24"/>
          <w:szCs w:val="24"/>
        </w:rPr>
        <w:t xml:space="preserve">macroeconomic effects on corporate performance in Europe. In their sample, the authors included 100 firm-year observations over the period 2000-2009. Cross-listing, corporate governance strength and leverage are positively related to the </w:t>
      </w:r>
      <w:r w:rsidRPr="00F861D8">
        <w:rPr>
          <w:rFonts w:ascii="Times New Roman" w:hAnsi="Times New Roman" w:cs="Times New Roman"/>
          <w:bCs/>
          <w:sz w:val="24"/>
          <w:szCs w:val="24"/>
        </w:rPr>
        <w:t xml:space="preserve">voluntary disclosure of </w:t>
      </w:r>
      <w:r w:rsidRPr="00F861D8">
        <w:rPr>
          <w:rFonts w:ascii="Times New Roman" w:hAnsi="Times New Roman" w:cs="Times New Roman"/>
          <w:sz w:val="24"/>
          <w:szCs w:val="24"/>
        </w:rPr>
        <w:t xml:space="preserve">macroeconomic effects on corporate performance. Also firms in industries with a high threat of entry are associated with a higher level of voluntary disclosure. However, capital intensity, which is measured as a firm’s PP&amp;E scaled by total assets, has a negative </w:t>
      </w:r>
      <w:r w:rsidR="00FA68DA" w:rsidRPr="00F861D8">
        <w:rPr>
          <w:rFonts w:ascii="Times New Roman" w:hAnsi="Times New Roman" w:cs="Times New Roman"/>
          <w:sz w:val="24"/>
          <w:szCs w:val="24"/>
        </w:rPr>
        <w:t>association with</w:t>
      </w:r>
      <w:r w:rsidRPr="00F861D8">
        <w:rPr>
          <w:rFonts w:ascii="Times New Roman" w:hAnsi="Times New Roman" w:cs="Times New Roman"/>
          <w:sz w:val="24"/>
          <w:szCs w:val="24"/>
        </w:rPr>
        <w:t xml:space="preserve"> the level of voluntary disclosure.</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roofErr w:type="spellStart"/>
      <w:r w:rsidRPr="00F861D8">
        <w:rPr>
          <w:rFonts w:ascii="Times New Roman" w:hAnsi="Times New Roman" w:cs="Times New Roman"/>
          <w:sz w:val="24"/>
          <w:szCs w:val="24"/>
        </w:rPr>
        <w:t>Chakroun</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Matoussi</w:t>
      </w:r>
      <w:proofErr w:type="spellEnd"/>
      <w:r w:rsidRPr="00F861D8">
        <w:rPr>
          <w:rFonts w:ascii="Times New Roman" w:hAnsi="Times New Roman" w:cs="Times New Roman"/>
          <w:sz w:val="24"/>
          <w:szCs w:val="24"/>
        </w:rPr>
        <w:t xml:space="preserve"> (2012), </w:t>
      </w:r>
      <w:proofErr w:type="spellStart"/>
      <w:r w:rsidRPr="00F861D8">
        <w:rPr>
          <w:rFonts w:ascii="Times New Roman" w:hAnsi="Times New Roman" w:cs="Times New Roman"/>
          <w:sz w:val="24"/>
          <w:szCs w:val="24"/>
        </w:rPr>
        <w:t>Dhouibi</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Mamoghli</w:t>
      </w:r>
      <w:proofErr w:type="spellEnd"/>
      <w:r w:rsidRPr="00F861D8">
        <w:rPr>
          <w:rFonts w:ascii="Times New Roman" w:hAnsi="Times New Roman" w:cs="Times New Roman"/>
          <w:sz w:val="24"/>
          <w:szCs w:val="24"/>
        </w:rPr>
        <w:t xml:space="preserve"> (2013) and </w:t>
      </w:r>
      <w:proofErr w:type="spellStart"/>
      <w:r w:rsidRPr="00F861D8">
        <w:rPr>
          <w:rFonts w:ascii="Times New Roman" w:hAnsi="Times New Roman" w:cs="Times New Roman"/>
          <w:sz w:val="24"/>
          <w:szCs w:val="24"/>
        </w:rPr>
        <w:t>Kolsi</w:t>
      </w:r>
      <w:proofErr w:type="spellEnd"/>
      <w:r w:rsidRPr="00F861D8">
        <w:rPr>
          <w:rFonts w:ascii="Times New Roman" w:hAnsi="Times New Roman" w:cs="Times New Roman"/>
          <w:sz w:val="24"/>
          <w:szCs w:val="24"/>
        </w:rPr>
        <w:t xml:space="preserve"> (2012) all examined the determinants of voluntary disclosure of Tunisian firms, measured by voluntary disclosure indices. The research of </w:t>
      </w:r>
      <w:proofErr w:type="spellStart"/>
      <w:r w:rsidRPr="00F861D8">
        <w:rPr>
          <w:rFonts w:ascii="Times New Roman" w:hAnsi="Times New Roman" w:cs="Times New Roman"/>
          <w:sz w:val="24"/>
          <w:szCs w:val="24"/>
        </w:rPr>
        <w:t>Chakroun</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Matoussi</w:t>
      </w:r>
      <w:proofErr w:type="spellEnd"/>
      <w:r w:rsidRPr="00F861D8">
        <w:rPr>
          <w:rFonts w:ascii="Times New Roman" w:hAnsi="Times New Roman" w:cs="Times New Roman"/>
          <w:sz w:val="24"/>
          <w:szCs w:val="24"/>
        </w:rPr>
        <w:t xml:space="preserve"> (2012) included 144 observations over the period 2003-2008. The authors found that firms with a hi</w:t>
      </w:r>
      <w:r w:rsidR="00206C26" w:rsidRPr="00F861D8">
        <w:rPr>
          <w:rFonts w:ascii="Times New Roman" w:hAnsi="Times New Roman" w:cs="Times New Roman"/>
          <w:sz w:val="24"/>
          <w:szCs w:val="24"/>
        </w:rPr>
        <w:t xml:space="preserve">gh degree of regulatory reform, managerial and institutional ownership, a </w:t>
      </w:r>
      <w:r w:rsidRPr="00F861D8">
        <w:rPr>
          <w:rFonts w:ascii="Times New Roman" w:hAnsi="Times New Roman" w:cs="Times New Roman"/>
          <w:sz w:val="24"/>
          <w:szCs w:val="24"/>
        </w:rPr>
        <w:t>large board size, a combination of the functions ‘general manager’ and ‘board chairman’, high indebtedness and a high firm age tend to disclose more voluntary items in their annual report. Busi</w:t>
      </w:r>
      <w:r w:rsidR="00206C26" w:rsidRPr="00F861D8">
        <w:rPr>
          <w:rFonts w:ascii="Times New Roman" w:hAnsi="Times New Roman" w:cs="Times New Roman"/>
          <w:sz w:val="24"/>
          <w:szCs w:val="24"/>
        </w:rPr>
        <w:t xml:space="preserve">nesses in industries with an intense competition on the market for goods and services that </w:t>
      </w:r>
      <w:r w:rsidRPr="00F861D8">
        <w:rPr>
          <w:rFonts w:ascii="Times New Roman" w:hAnsi="Times New Roman" w:cs="Times New Roman"/>
          <w:sz w:val="24"/>
          <w:szCs w:val="24"/>
        </w:rPr>
        <w:t xml:space="preserve">are family-controlled and have a high degree of board independence and ownership concentration are associated with a low level of voluntary disclosure. The research sample of </w:t>
      </w:r>
      <w:proofErr w:type="spellStart"/>
      <w:r w:rsidRPr="00F861D8">
        <w:rPr>
          <w:rFonts w:ascii="Times New Roman" w:hAnsi="Times New Roman" w:cs="Times New Roman"/>
          <w:sz w:val="24"/>
          <w:szCs w:val="24"/>
        </w:rPr>
        <w:t>Dhouibi</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Mamoghli</w:t>
      </w:r>
      <w:proofErr w:type="spellEnd"/>
      <w:r w:rsidRPr="00F861D8">
        <w:rPr>
          <w:rFonts w:ascii="Times New Roman" w:hAnsi="Times New Roman" w:cs="Times New Roman"/>
          <w:sz w:val="24"/>
          <w:szCs w:val="24"/>
        </w:rPr>
        <w:t xml:space="preserve"> (2013) consists of 10 banks in the period 2000-2011. Foreign ownership and firm size have a positive </w:t>
      </w:r>
      <w:r w:rsidR="00FA68DA" w:rsidRPr="00F861D8">
        <w:rPr>
          <w:rFonts w:ascii="Times New Roman" w:hAnsi="Times New Roman" w:cs="Times New Roman"/>
          <w:sz w:val="24"/>
          <w:szCs w:val="24"/>
        </w:rPr>
        <w:t>relation with</w:t>
      </w:r>
      <w:r w:rsidRPr="00F861D8">
        <w:rPr>
          <w:rFonts w:ascii="Times New Roman" w:hAnsi="Times New Roman" w:cs="Times New Roman"/>
          <w:sz w:val="24"/>
          <w:szCs w:val="24"/>
        </w:rPr>
        <w:t xml:space="preserve"> voluntary disclosure, while board size, </w:t>
      </w:r>
      <w:proofErr w:type="spellStart"/>
      <w:r w:rsidRPr="00F861D8">
        <w:rPr>
          <w:rFonts w:ascii="Times New Roman" w:hAnsi="Times New Roman" w:cs="Times New Roman"/>
          <w:sz w:val="24"/>
          <w:szCs w:val="24"/>
        </w:rPr>
        <w:t>blockholder</w:t>
      </w:r>
      <w:proofErr w:type="spellEnd"/>
      <w:r w:rsidRPr="00F861D8">
        <w:rPr>
          <w:rFonts w:ascii="Times New Roman" w:hAnsi="Times New Roman" w:cs="Times New Roman"/>
          <w:sz w:val="24"/>
          <w:szCs w:val="24"/>
        </w:rPr>
        <w:t xml:space="preserve"> ownership and state ownership are negatively related to voluntary disclosure. </w:t>
      </w:r>
      <w:proofErr w:type="spellStart"/>
      <w:r w:rsidRPr="00F861D8">
        <w:rPr>
          <w:rFonts w:ascii="Times New Roman" w:hAnsi="Times New Roman" w:cs="Times New Roman"/>
          <w:sz w:val="24"/>
          <w:szCs w:val="24"/>
        </w:rPr>
        <w:t>Kolsi’s</w:t>
      </w:r>
      <w:proofErr w:type="spellEnd"/>
      <w:r w:rsidRPr="00F861D8">
        <w:rPr>
          <w:rFonts w:ascii="Times New Roman" w:hAnsi="Times New Roman" w:cs="Times New Roman"/>
          <w:sz w:val="24"/>
          <w:szCs w:val="24"/>
        </w:rPr>
        <w:t xml:space="preserve"> (2012) study included 52 observations from 2009 and 2010. Firms audited by a Big Four auditor are, just like firms with a high leverage and ROA, inclined to disclose more voluntary information. Furthermore, firms in the financial sector are associated with higher voluntary disclosure than firms in other sectors. </w:t>
      </w:r>
      <w:proofErr w:type="spellStart"/>
      <w:r w:rsidRPr="00F861D8">
        <w:rPr>
          <w:rFonts w:ascii="Times New Roman" w:hAnsi="Times New Roman" w:cs="Times New Roman"/>
          <w:sz w:val="24"/>
          <w:szCs w:val="24"/>
        </w:rPr>
        <w:t>Barako</w:t>
      </w:r>
      <w:proofErr w:type="spellEnd"/>
      <w:r w:rsidRPr="00F861D8">
        <w:rPr>
          <w:rFonts w:ascii="Times New Roman" w:hAnsi="Times New Roman" w:cs="Times New Roman"/>
          <w:sz w:val="24"/>
          <w:szCs w:val="24"/>
        </w:rPr>
        <w:t xml:space="preserve"> (2007), whose research focused on 43 Kenyan firms in the period 1992-2001, also found </w:t>
      </w:r>
      <w:proofErr w:type="gramStart"/>
      <w:r w:rsidRPr="00F861D8">
        <w:rPr>
          <w:rFonts w:ascii="Times New Roman" w:hAnsi="Times New Roman" w:cs="Times New Roman"/>
          <w:sz w:val="24"/>
          <w:szCs w:val="24"/>
        </w:rPr>
        <w:t>that  firms</w:t>
      </w:r>
      <w:proofErr w:type="gramEnd"/>
      <w:r w:rsidRPr="00F861D8">
        <w:rPr>
          <w:rFonts w:ascii="Times New Roman" w:hAnsi="Times New Roman" w:cs="Times New Roman"/>
          <w:sz w:val="24"/>
          <w:szCs w:val="24"/>
        </w:rPr>
        <w:t xml:space="preserve"> audited by a Big Four member tend to disclose more voluntary information. Just like the three Tunisian studies, </w:t>
      </w:r>
      <w:proofErr w:type="spellStart"/>
      <w:r w:rsidRPr="00F861D8">
        <w:rPr>
          <w:rFonts w:ascii="Times New Roman" w:hAnsi="Times New Roman" w:cs="Times New Roman"/>
          <w:sz w:val="24"/>
          <w:szCs w:val="24"/>
        </w:rPr>
        <w:t>Barako</w:t>
      </w:r>
      <w:proofErr w:type="spellEnd"/>
      <w:r w:rsidRPr="00F861D8">
        <w:rPr>
          <w:rFonts w:ascii="Times New Roman" w:hAnsi="Times New Roman" w:cs="Times New Roman"/>
          <w:sz w:val="24"/>
          <w:szCs w:val="24"/>
        </w:rPr>
        <w:t xml:space="preserve"> (2007) </w:t>
      </w:r>
      <w:r w:rsidRPr="00F861D8">
        <w:rPr>
          <w:rFonts w:ascii="Times New Roman" w:hAnsi="Times New Roman" w:cs="Times New Roman"/>
          <w:sz w:val="24"/>
          <w:szCs w:val="24"/>
        </w:rPr>
        <w:lastRenderedPageBreak/>
        <w:t>measured voluntary disclosure on the basis of a voluntary disclosure index. Audit committee, foreign and institutional ownership, firm size and ROE are positively related to voluntary disclosure as well.</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bCs/>
          <w:sz w:val="24"/>
          <w:szCs w:val="24"/>
        </w:rPr>
      </w:pPr>
      <w:r w:rsidRPr="00F861D8">
        <w:rPr>
          <w:rFonts w:ascii="Times New Roman" w:hAnsi="Times New Roman" w:cs="Times New Roman"/>
          <w:sz w:val="24"/>
          <w:szCs w:val="24"/>
        </w:rPr>
        <w:t xml:space="preserve">The articles of </w:t>
      </w:r>
      <w:r w:rsidRPr="00F861D8">
        <w:rPr>
          <w:rFonts w:ascii="Times New Roman" w:hAnsi="Times New Roman" w:cs="Times New Roman"/>
          <w:bCs/>
          <w:sz w:val="24"/>
          <w:szCs w:val="24"/>
        </w:rPr>
        <w:t xml:space="preserve">Wang, </w:t>
      </w:r>
      <w:proofErr w:type="spellStart"/>
      <w:r w:rsidRPr="00F861D8">
        <w:rPr>
          <w:rFonts w:ascii="Times New Roman" w:hAnsi="Times New Roman" w:cs="Times New Roman"/>
          <w:bCs/>
          <w:sz w:val="24"/>
          <w:szCs w:val="24"/>
        </w:rPr>
        <w:t>Sewon</w:t>
      </w:r>
      <w:proofErr w:type="spellEnd"/>
      <w:r w:rsidRPr="00F861D8">
        <w:rPr>
          <w:rFonts w:ascii="Times New Roman" w:hAnsi="Times New Roman" w:cs="Times New Roman"/>
          <w:bCs/>
          <w:sz w:val="24"/>
          <w:szCs w:val="24"/>
        </w:rPr>
        <w:t xml:space="preserve"> &amp; Claiborne (2008) and </w:t>
      </w:r>
      <w:proofErr w:type="spellStart"/>
      <w:proofErr w:type="gramStart"/>
      <w:r w:rsidRPr="00F861D8">
        <w:rPr>
          <w:rFonts w:ascii="Times New Roman" w:hAnsi="Times New Roman" w:cs="Times New Roman"/>
          <w:bCs/>
          <w:sz w:val="24"/>
          <w:szCs w:val="24"/>
        </w:rPr>
        <w:t>Lan</w:t>
      </w:r>
      <w:proofErr w:type="spellEnd"/>
      <w:proofErr w:type="gramEnd"/>
      <w:r w:rsidRPr="00F861D8">
        <w:rPr>
          <w:rFonts w:ascii="Times New Roman" w:hAnsi="Times New Roman" w:cs="Times New Roman"/>
          <w:bCs/>
          <w:sz w:val="24"/>
          <w:szCs w:val="24"/>
        </w:rPr>
        <w:t xml:space="preserve">, Wang &amp; Zhang (2013) also measured voluntary disclosure by employing a voluntary disclosure index for each firm. Both studies focused on the Chinese market. The research of Wang, </w:t>
      </w:r>
      <w:proofErr w:type="spellStart"/>
      <w:r w:rsidRPr="00F861D8">
        <w:rPr>
          <w:rFonts w:ascii="Times New Roman" w:hAnsi="Times New Roman" w:cs="Times New Roman"/>
          <w:bCs/>
          <w:sz w:val="24"/>
          <w:szCs w:val="24"/>
        </w:rPr>
        <w:t>Sewon</w:t>
      </w:r>
      <w:proofErr w:type="spellEnd"/>
      <w:r w:rsidRPr="00F861D8">
        <w:rPr>
          <w:rFonts w:ascii="Times New Roman" w:hAnsi="Times New Roman" w:cs="Times New Roman"/>
          <w:bCs/>
          <w:sz w:val="24"/>
          <w:szCs w:val="24"/>
        </w:rPr>
        <w:t xml:space="preserve"> &amp; Claiborne (2008) included 109 observations from 2005. They explored that firms having a high ROE and a large degree of </w:t>
      </w:r>
      <w:r w:rsidRPr="00F861D8">
        <w:rPr>
          <w:rFonts w:ascii="Times New Roman" w:hAnsi="Times New Roman" w:cs="Times New Roman"/>
          <w:sz w:val="24"/>
          <w:szCs w:val="24"/>
        </w:rPr>
        <w:t>state ownership and foreign ownership are associated with more voluntary disclosure. Also firms having a Big Four auditor tend to disclose more voluntary information.</w:t>
      </w:r>
      <w:r w:rsidRPr="00F861D8">
        <w:rPr>
          <w:rFonts w:ascii="Times New Roman" w:hAnsi="Times New Roman" w:cs="Times New Roman"/>
          <w:bCs/>
          <w:sz w:val="24"/>
          <w:szCs w:val="24"/>
        </w:rPr>
        <w:t xml:space="preserve"> In their study containing 1,066 observations from 2006, </w:t>
      </w:r>
      <w:proofErr w:type="spellStart"/>
      <w:proofErr w:type="gramStart"/>
      <w:r w:rsidRPr="00F861D8">
        <w:rPr>
          <w:rFonts w:ascii="Times New Roman" w:hAnsi="Times New Roman" w:cs="Times New Roman"/>
          <w:bCs/>
          <w:sz w:val="24"/>
          <w:szCs w:val="24"/>
        </w:rPr>
        <w:t>Lan</w:t>
      </w:r>
      <w:proofErr w:type="spellEnd"/>
      <w:proofErr w:type="gramEnd"/>
      <w:r w:rsidRPr="00F861D8">
        <w:rPr>
          <w:rFonts w:ascii="Times New Roman" w:hAnsi="Times New Roman" w:cs="Times New Roman"/>
          <w:bCs/>
          <w:sz w:val="24"/>
          <w:szCs w:val="24"/>
        </w:rPr>
        <w:t>, Wang &amp; Zhang (2013) found that firm size, leverage and assets-in-place are positively related to voluntary disclosure. However</w:t>
      </w:r>
      <w:r w:rsidRPr="00F861D8">
        <w:rPr>
          <w:rFonts w:ascii="Times New Roman" w:hAnsi="Times New Roman" w:cs="Times New Roman"/>
          <w:sz w:val="24"/>
          <w:szCs w:val="24"/>
        </w:rPr>
        <w:t>, it was found that firms audited by a Big Four auditor disclose less voluntary information, which is</w:t>
      </w:r>
      <w:r w:rsidRPr="00F861D8">
        <w:rPr>
          <w:rFonts w:ascii="Times New Roman" w:hAnsi="Times New Roman" w:cs="Times New Roman"/>
          <w:bCs/>
          <w:sz w:val="24"/>
          <w:szCs w:val="24"/>
        </w:rPr>
        <w:t xml:space="preserve"> in contrast to the findings of previously discussed studies (</w:t>
      </w:r>
      <w:proofErr w:type="spellStart"/>
      <w:r w:rsidRPr="00F861D8">
        <w:rPr>
          <w:rFonts w:ascii="Times New Roman" w:hAnsi="Times New Roman" w:cs="Times New Roman"/>
          <w:sz w:val="24"/>
          <w:szCs w:val="24"/>
        </w:rPr>
        <w:t>Schiehll</w:t>
      </w:r>
      <w:proofErr w:type="spellEnd"/>
      <w:r w:rsidRPr="00F861D8">
        <w:rPr>
          <w:rFonts w:ascii="Times New Roman" w:hAnsi="Times New Roman" w:cs="Times New Roman"/>
          <w:sz w:val="24"/>
          <w:szCs w:val="24"/>
        </w:rPr>
        <w:t>, Terra &amp; Victor, 2013;</w:t>
      </w:r>
      <w:r w:rsidRPr="00F861D8">
        <w:rPr>
          <w:rFonts w:ascii="Times New Roman" w:hAnsi="Times New Roman" w:cs="Times New Roman"/>
          <w:bCs/>
          <w:sz w:val="24"/>
          <w:szCs w:val="24"/>
        </w:rPr>
        <w:t xml:space="preserve"> </w:t>
      </w:r>
      <w:proofErr w:type="spellStart"/>
      <w:r w:rsidRPr="00F861D8">
        <w:rPr>
          <w:rFonts w:ascii="Times New Roman" w:hAnsi="Times New Roman" w:cs="Times New Roman"/>
          <w:sz w:val="24"/>
          <w:szCs w:val="24"/>
        </w:rPr>
        <w:t>Kolsi</w:t>
      </w:r>
      <w:proofErr w:type="spellEnd"/>
      <w:r w:rsidRPr="00F861D8">
        <w:rPr>
          <w:rFonts w:ascii="Times New Roman" w:hAnsi="Times New Roman" w:cs="Times New Roman"/>
          <w:sz w:val="24"/>
          <w:szCs w:val="24"/>
        </w:rPr>
        <w:t xml:space="preserve">, 2012; </w:t>
      </w:r>
      <w:proofErr w:type="spellStart"/>
      <w:r w:rsidRPr="00F861D8">
        <w:rPr>
          <w:rFonts w:ascii="Times New Roman" w:hAnsi="Times New Roman" w:cs="Times New Roman"/>
          <w:sz w:val="24"/>
          <w:szCs w:val="24"/>
        </w:rPr>
        <w:t>Barako</w:t>
      </w:r>
      <w:proofErr w:type="spellEnd"/>
      <w:r w:rsidRPr="00F861D8">
        <w:rPr>
          <w:rFonts w:ascii="Times New Roman" w:hAnsi="Times New Roman" w:cs="Times New Roman"/>
          <w:sz w:val="24"/>
          <w:szCs w:val="24"/>
        </w:rPr>
        <w:t xml:space="preserve">, 2007; </w:t>
      </w:r>
      <w:r w:rsidRPr="00F861D8">
        <w:rPr>
          <w:rFonts w:ascii="Times New Roman" w:hAnsi="Times New Roman" w:cs="Times New Roman"/>
          <w:bCs/>
          <w:sz w:val="24"/>
          <w:szCs w:val="24"/>
        </w:rPr>
        <w:t xml:space="preserve">Wang, </w:t>
      </w:r>
      <w:proofErr w:type="spellStart"/>
      <w:r w:rsidRPr="00F861D8">
        <w:rPr>
          <w:rFonts w:ascii="Times New Roman" w:hAnsi="Times New Roman" w:cs="Times New Roman"/>
          <w:bCs/>
          <w:sz w:val="24"/>
          <w:szCs w:val="24"/>
        </w:rPr>
        <w:t>Sewon</w:t>
      </w:r>
      <w:proofErr w:type="spellEnd"/>
      <w:r w:rsidRPr="00F861D8">
        <w:rPr>
          <w:rFonts w:ascii="Times New Roman" w:hAnsi="Times New Roman" w:cs="Times New Roman"/>
          <w:bCs/>
          <w:sz w:val="24"/>
          <w:szCs w:val="24"/>
        </w:rPr>
        <w:t xml:space="preserve"> &amp; Claiborne, 2008).</w:t>
      </w:r>
    </w:p>
    <w:p w:rsidR="00372CB6" w:rsidRPr="00F861D8" w:rsidRDefault="00372CB6" w:rsidP="00372CB6">
      <w:pPr>
        <w:autoSpaceDE w:val="0"/>
        <w:autoSpaceDN w:val="0"/>
        <w:adjustRightInd w:val="0"/>
        <w:spacing w:after="0" w:line="360" w:lineRule="auto"/>
        <w:jc w:val="both"/>
        <w:rPr>
          <w:rFonts w:ascii="Times New Roman" w:hAnsi="Times New Roman" w:cs="Times New Roman"/>
          <w:bCs/>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bCs/>
          <w:sz w:val="24"/>
          <w:szCs w:val="24"/>
        </w:rPr>
      </w:pPr>
      <w:r w:rsidRPr="00F861D8">
        <w:rPr>
          <w:rFonts w:ascii="Times New Roman" w:hAnsi="Times New Roman" w:cs="Times New Roman"/>
          <w:bCs/>
          <w:sz w:val="24"/>
          <w:szCs w:val="24"/>
        </w:rPr>
        <w:t xml:space="preserve">Spiegel &amp; </w:t>
      </w:r>
      <w:proofErr w:type="spellStart"/>
      <w:r w:rsidRPr="00F861D8">
        <w:rPr>
          <w:rFonts w:ascii="Times New Roman" w:hAnsi="Times New Roman" w:cs="Times New Roman"/>
          <w:bCs/>
          <w:sz w:val="24"/>
          <w:szCs w:val="24"/>
        </w:rPr>
        <w:t>Yamori</w:t>
      </w:r>
      <w:proofErr w:type="spellEnd"/>
      <w:r w:rsidRPr="00F861D8">
        <w:rPr>
          <w:rFonts w:ascii="Times New Roman" w:hAnsi="Times New Roman" w:cs="Times New Roman"/>
          <w:bCs/>
          <w:sz w:val="24"/>
          <w:szCs w:val="24"/>
        </w:rPr>
        <w:t xml:space="preserve"> (2006) examined the determinants of the voluntary disclosure of non-performing loans in Japan. Using a sample of 814 observations from 1996 and 1997, they found that firms with a large size and high competitive pressure are more inclined to voluntarily disclose information about non-performing loans. On the other hand, bad loan problems and leverage are negatively associated with the voluntary disclosure of this item. The study of </w:t>
      </w:r>
      <w:proofErr w:type="spellStart"/>
      <w:r w:rsidRPr="00F861D8">
        <w:rPr>
          <w:rFonts w:ascii="Times New Roman" w:hAnsi="Times New Roman" w:cs="Times New Roman"/>
          <w:bCs/>
          <w:sz w:val="24"/>
          <w:szCs w:val="24"/>
        </w:rPr>
        <w:t>Sheu</w:t>
      </w:r>
      <w:proofErr w:type="spellEnd"/>
      <w:r w:rsidRPr="00F861D8">
        <w:rPr>
          <w:rFonts w:ascii="Times New Roman" w:hAnsi="Times New Roman" w:cs="Times New Roman"/>
          <w:bCs/>
          <w:sz w:val="24"/>
          <w:szCs w:val="24"/>
        </w:rPr>
        <w:t>, Liu &amp; Yang (</w:t>
      </w:r>
      <w:r w:rsidRPr="00F861D8">
        <w:rPr>
          <w:rFonts w:ascii="TimesNewRomanPS-BoldMT" w:hAnsi="TimesNewRomanPS-BoldMT" w:cs="TimesNewRomanPS-BoldMT"/>
          <w:bCs/>
          <w:sz w:val="24"/>
          <w:szCs w:val="24"/>
        </w:rPr>
        <w:t xml:space="preserve">2008) included 3,841 observations of Taiwanese firms in the period 1998-2005. The authors investigated the factors that explain the voluntary disclosure of directors’ compensation. The sum of the </w:t>
      </w:r>
      <w:r w:rsidRPr="00F861D8">
        <w:rPr>
          <w:rFonts w:ascii="Times New Roman" w:hAnsi="Times New Roman" w:cs="Times New Roman"/>
          <w:sz w:val="24"/>
          <w:szCs w:val="24"/>
        </w:rPr>
        <w:t xml:space="preserve">directors’ compensation, board size, diversified ownership and managerial ownership are positively related to the voluntary disclosure of this item. Government ownership and native institutional ownership were found to </w:t>
      </w:r>
      <w:r w:rsidR="00694D7C" w:rsidRPr="00F861D8">
        <w:rPr>
          <w:rFonts w:ascii="Times New Roman" w:hAnsi="Times New Roman" w:cs="Times New Roman"/>
          <w:sz w:val="24"/>
          <w:szCs w:val="24"/>
        </w:rPr>
        <w:t xml:space="preserve">be </w:t>
      </w:r>
      <w:r w:rsidRPr="00F861D8">
        <w:rPr>
          <w:rFonts w:ascii="Times New Roman" w:hAnsi="Times New Roman" w:cs="Times New Roman"/>
          <w:sz w:val="24"/>
          <w:szCs w:val="24"/>
        </w:rPr>
        <w:t xml:space="preserve">negatively </w:t>
      </w:r>
      <w:r w:rsidR="00694D7C" w:rsidRPr="00F861D8">
        <w:rPr>
          <w:rFonts w:ascii="Times New Roman" w:hAnsi="Times New Roman" w:cs="Times New Roman"/>
          <w:sz w:val="24"/>
          <w:szCs w:val="24"/>
        </w:rPr>
        <w:t>related to</w:t>
      </w:r>
      <w:r w:rsidRPr="00F861D8">
        <w:rPr>
          <w:rFonts w:ascii="Times New Roman" w:hAnsi="Times New Roman" w:cs="Times New Roman"/>
          <w:sz w:val="24"/>
          <w:szCs w:val="24"/>
        </w:rPr>
        <w:t xml:space="preserve"> the voluntary disclosure of directors’ compensations. Besides a microeconomic perspective, Ho (2009) also takes a macroeconomic point of view in examining the factors influencing voluntary disclosure. </w:t>
      </w:r>
      <w:r w:rsidR="00DA05C6" w:rsidRPr="00F861D8">
        <w:rPr>
          <w:rFonts w:ascii="Times New Roman" w:hAnsi="Times New Roman" w:cs="Times New Roman"/>
          <w:sz w:val="24"/>
          <w:szCs w:val="24"/>
        </w:rPr>
        <w:t>Applying a sample</w:t>
      </w:r>
      <w:r w:rsidRPr="00F861D8">
        <w:rPr>
          <w:rFonts w:ascii="Times New Roman" w:hAnsi="Times New Roman" w:cs="Times New Roman"/>
          <w:sz w:val="24"/>
          <w:szCs w:val="24"/>
        </w:rPr>
        <w:t xml:space="preserve"> of Malaysian firms, measuring firms’ voluntary disclosure indices in 1996, 2001 and 2006, the author found that voluntary disclosure has increased over time. Also the occurrence of global corporate scandals </w:t>
      </w:r>
      <w:r w:rsidR="006850C4" w:rsidRPr="00F861D8">
        <w:rPr>
          <w:rFonts w:ascii="Times New Roman" w:hAnsi="Times New Roman" w:cs="Times New Roman"/>
          <w:sz w:val="24"/>
          <w:szCs w:val="24"/>
        </w:rPr>
        <w:t>has a positive relation with</w:t>
      </w:r>
      <w:r w:rsidRPr="00F861D8">
        <w:rPr>
          <w:rFonts w:ascii="Times New Roman" w:hAnsi="Times New Roman" w:cs="Times New Roman"/>
          <w:sz w:val="24"/>
          <w:szCs w:val="24"/>
        </w:rPr>
        <w:t xml:space="preserve"> voluntary disclosure. </w:t>
      </w:r>
      <w:r w:rsidRPr="00F861D8">
        <w:rPr>
          <w:rFonts w:ascii="Times New Roman" w:hAnsi="Times New Roman" w:cs="Times New Roman"/>
          <w:sz w:val="24"/>
          <w:szCs w:val="24"/>
        </w:rPr>
        <w:lastRenderedPageBreak/>
        <w:t xml:space="preserve">Furthermore, external regulatory pressures, the strength of the corporate governance structure, ownership concentration and firm size are positively associated with voluntary disclosure. Vu (2012), whose research focused on </w:t>
      </w:r>
      <w:r w:rsidR="004057BC" w:rsidRPr="00F861D8">
        <w:rPr>
          <w:rFonts w:ascii="Times New Roman" w:hAnsi="Times New Roman" w:cs="Times New Roman"/>
          <w:sz w:val="24"/>
          <w:szCs w:val="24"/>
        </w:rPr>
        <w:t xml:space="preserve">252 firms in the </w:t>
      </w:r>
      <w:r w:rsidRPr="00F861D8">
        <w:rPr>
          <w:rFonts w:ascii="Times New Roman" w:hAnsi="Times New Roman" w:cs="Times New Roman"/>
          <w:sz w:val="24"/>
          <w:szCs w:val="24"/>
        </w:rPr>
        <w:t>Vietnamese market</w:t>
      </w:r>
      <w:r w:rsidR="004057BC" w:rsidRPr="00F861D8">
        <w:rPr>
          <w:rFonts w:ascii="Times New Roman" w:hAnsi="Times New Roman" w:cs="Times New Roman"/>
          <w:sz w:val="24"/>
          <w:szCs w:val="24"/>
        </w:rPr>
        <w:t xml:space="preserve"> over the year 2009</w:t>
      </w:r>
      <w:r w:rsidRPr="00F861D8">
        <w:rPr>
          <w:rFonts w:ascii="Times New Roman" w:hAnsi="Times New Roman" w:cs="Times New Roman"/>
          <w:sz w:val="24"/>
          <w:szCs w:val="24"/>
        </w:rPr>
        <w:t>, also found a positive relation between corporate governance strength and voluntary disclosure. Moreover, size, profitability and listing duration are associated with higher disclosure. Also a firm’s industry and auditor are explanatory factors in voluntary disclosure. Vu (2012) found that organizations audited by a Big Four firm are more inclined to voluntarily disclose information. State ownership and managerial ownership are negatively related to voluntary disclosure.</w:t>
      </w:r>
      <w:r w:rsidRPr="00F861D8">
        <w:rPr>
          <w:rFonts w:ascii="Times New Roman" w:hAnsi="Times New Roman" w:cs="Times New Roman"/>
          <w:bCs/>
          <w:sz w:val="24"/>
          <w:szCs w:val="24"/>
        </w:rPr>
        <w:t xml:space="preserve"> </w:t>
      </w:r>
      <w:proofErr w:type="spellStart"/>
      <w:r w:rsidRPr="00F861D8">
        <w:rPr>
          <w:rFonts w:ascii="Times New Roman" w:hAnsi="Times New Roman" w:cs="Times New Roman"/>
          <w:bCs/>
          <w:sz w:val="24"/>
          <w:szCs w:val="24"/>
        </w:rPr>
        <w:t>Zunker</w:t>
      </w:r>
      <w:proofErr w:type="spellEnd"/>
      <w:r w:rsidRPr="00F861D8">
        <w:rPr>
          <w:rFonts w:ascii="Times New Roman" w:hAnsi="Times New Roman" w:cs="Times New Roman"/>
          <w:bCs/>
          <w:sz w:val="24"/>
          <w:szCs w:val="24"/>
        </w:rPr>
        <w:t xml:space="preserve"> (2011) investigated the determinants of the voluntary disclosure of employee-related information in Australia. Applying a sample 970 observations from 2004, she found that firms with high past and current economic performance, a large size and more adverse publicity tend to voluntarily disclose more employee-related information.</w:t>
      </w:r>
    </w:p>
    <w:p w:rsidR="00372CB6" w:rsidRPr="00F861D8" w:rsidRDefault="00372CB6" w:rsidP="00372CB6">
      <w:pPr>
        <w:autoSpaceDE w:val="0"/>
        <w:autoSpaceDN w:val="0"/>
        <w:adjustRightInd w:val="0"/>
        <w:spacing w:after="0" w:line="360" w:lineRule="auto"/>
        <w:jc w:val="both"/>
        <w:rPr>
          <w:rFonts w:ascii="Times New Roman" w:hAnsi="Times New Roman" w:cs="Times New Roman"/>
          <w:bCs/>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bCs/>
          <w:sz w:val="24"/>
          <w:szCs w:val="24"/>
        </w:rPr>
        <w:t xml:space="preserve">The research sample in the study of </w:t>
      </w:r>
      <w:proofErr w:type="spellStart"/>
      <w:r w:rsidRPr="00F861D8">
        <w:rPr>
          <w:rFonts w:ascii="Times New Roman" w:hAnsi="Times New Roman" w:cs="Times New Roman"/>
          <w:bCs/>
          <w:sz w:val="24"/>
          <w:szCs w:val="24"/>
        </w:rPr>
        <w:t>Hossain</w:t>
      </w:r>
      <w:proofErr w:type="spellEnd"/>
      <w:r w:rsidRPr="00F861D8">
        <w:rPr>
          <w:rFonts w:ascii="Times New Roman" w:hAnsi="Times New Roman" w:cs="Times New Roman"/>
          <w:bCs/>
          <w:sz w:val="24"/>
          <w:szCs w:val="24"/>
        </w:rPr>
        <w:t xml:space="preserve"> &amp; </w:t>
      </w:r>
      <w:proofErr w:type="spellStart"/>
      <w:r w:rsidRPr="00F861D8">
        <w:rPr>
          <w:rFonts w:ascii="Times New Roman" w:hAnsi="Times New Roman" w:cs="Times New Roman"/>
          <w:bCs/>
          <w:sz w:val="24"/>
          <w:szCs w:val="24"/>
        </w:rPr>
        <w:t>Reaz</w:t>
      </w:r>
      <w:proofErr w:type="spellEnd"/>
      <w:r w:rsidRPr="00F861D8">
        <w:rPr>
          <w:rFonts w:ascii="Times New Roman" w:hAnsi="Times New Roman" w:cs="Times New Roman"/>
          <w:bCs/>
          <w:sz w:val="24"/>
          <w:szCs w:val="24"/>
        </w:rPr>
        <w:t xml:space="preserve"> (2007) included 38 Indian banking firms in the period 2002-2003. The authors measured firms’ voluntary disclosure levels by means of constructing voluntary disclosure indices, which are based on firms’ annual reports. It was found that firm size and assets-in-place are positively related to voluntary disclosure. </w:t>
      </w:r>
      <w:proofErr w:type="spellStart"/>
      <w:r w:rsidRPr="00F861D8">
        <w:rPr>
          <w:rFonts w:ascii="Times New Roman" w:hAnsi="Times New Roman" w:cs="Times New Roman"/>
          <w:bCs/>
          <w:sz w:val="24"/>
          <w:szCs w:val="24"/>
        </w:rPr>
        <w:t>Sehar</w:t>
      </w:r>
      <w:proofErr w:type="spellEnd"/>
      <w:r w:rsidRPr="00F861D8">
        <w:rPr>
          <w:rFonts w:ascii="Times New Roman" w:hAnsi="Times New Roman" w:cs="Times New Roman"/>
          <w:bCs/>
          <w:sz w:val="24"/>
          <w:szCs w:val="24"/>
        </w:rPr>
        <w:t xml:space="preserve">, Bilal &amp; </w:t>
      </w:r>
      <w:proofErr w:type="spellStart"/>
      <w:r w:rsidRPr="00F861D8">
        <w:rPr>
          <w:rFonts w:ascii="Times New Roman" w:hAnsi="Times New Roman" w:cs="Times New Roman"/>
          <w:bCs/>
          <w:sz w:val="24"/>
          <w:szCs w:val="24"/>
        </w:rPr>
        <w:t>Tufail</w:t>
      </w:r>
      <w:proofErr w:type="spellEnd"/>
      <w:r w:rsidRPr="00F861D8">
        <w:rPr>
          <w:rFonts w:ascii="Times New Roman" w:hAnsi="Times New Roman" w:cs="Times New Roman"/>
          <w:bCs/>
          <w:sz w:val="24"/>
          <w:szCs w:val="24"/>
        </w:rPr>
        <w:t xml:space="preserve"> (2013) examined the determinants of voluntary disclosure also by means of composing voluntary disclosure indices. Their sample consisted of 372 Pakistani firm observations from 2012. </w:t>
      </w:r>
      <w:r w:rsidRPr="00F861D8">
        <w:rPr>
          <w:rFonts w:ascii="Times New Roman" w:hAnsi="Times New Roman" w:cs="Times New Roman"/>
          <w:sz w:val="24"/>
          <w:szCs w:val="24"/>
        </w:rPr>
        <w:t xml:space="preserve">Profitability, firm size, firm age and a Big Four auditor were all associated with higher voluntary disclosure, </w:t>
      </w:r>
      <w:r w:rsidR="00FA68DA" w:rsidRPr="00F861D8">
        <w:rPr>
          <w:rFonts w:ascii="Times New Roman" w:hAnsi="Times New Roman" w:cs="Times New Roman"/>
          <w:sz w:val="24"/>
          <w:szCs w:val="24"/>
        </w:rPr>
        <w:t xml:space="preserve">while leverage was found to be </w:t>
      </w:r>
      <w:r w:rsidRPr="00F861D8">
        <w:rPr>
          <w:rFonts w:ascii="Times New Roman" w:hAnsi="Times New Roman" w:cs="Times New Roman"/>
          <w:sz w:val="24"/>
          <w:szCs w:val="24"/>
        </w:rPr>
        <w:t>negatively related to the disclosure of voluntary information. The study of</w:t>
      </w:r>
      <w:r w:rsidRPr="00F861D8">
        <w:rPr>
          <w:rFonts w:ascii="Times New Roman" w:hAnsi="Times New Roman" w:cs="Times New Roman"/>
          <w:bCs/>
          <w:sz w:val="24"/>
          <w:szCs w:val="24"/>
        </w:rPr>
        <w:t xml:space="preserve"> </w:t>
      </w:r>
      <w:proofErr w:type="spellStart"/>
      <w:r w:rsidRPr="00F861D8">
        <w:rPr>
          <w:rFonts w:ascii="Times New Roman" w:hAnsi="Times New Roman" w:cs="Times New Roman"/>
          <w:bCs/>
          <w:sz w:val="24"/>
          <w:szCs w:val="24"/>
        </w:rPr>
        <w:t>Almutawaa</w:t>
      </w:r>
      <w:proofErr w:type="spellEnd"/>
      <w:r w:rsidRPr="00F861D8">
        <w:rPr>
          <w:rFonts w:ascii="Times New Roman" w:hAnsi="Times New Roman" w:cs="Times New Roman"/>
          <w:bCs/>
          <w:sz w:val="24"/>
          <w:szCs w:val="24"/>
        </w:rPr>
        <w:t xml:space="preserve"> (2013), who examined 206 firms from Kuwait</w:t>
      </w:r>
      <w:r w:rsidR="001A7F8D" w:rsidRPr="00F861D8">
        <w:rPr>
          <w:rFonts w:ascii="Times New Roman" w:hAnsi="Times New Roman" w:cs="Times New Roman"/>
          <w:bCs/>
          <w:sz w:val="24"/>
          <w:szCs w:val="24"/>
        </w:rPr>
        <w:t xml:space="preserve"> over the period 2005-2008</w:t>
      </w:r>
      <w:r w:rsidRPr="00F861D8">
        <w:rPr>
          <w:rFonts w:ascii="Times New Roman" w:hAnsi="Times New Roman" w:cs="Times New Roman"/>
          <w:bCs/>
          <w:sz w:val="24"/>
          <w:szCs w:val="24"/>
        </w:rPr>
        <w:t xml:space="preserve">, also determined the voluntary disclosure level of a firm by looking at firms’ voluntary disclosure indices. Firms with a high degree of government ownership tend to exert more voluntary disclosure. Firms that are cross-listed and large-sized are also associated with higher voluntary disclosure. On the other hand, the authors found that </w:t>
      </w:r>
      <w:r w:rsidRPr="00F861D8">
        <w:rPr>
          <w:rFonts w:ascii="Times New Roman" w:hAnsi="Times New Roman" w:cs="Times New Roman"/>
          <w:sz w:val="24"/>
          <w:szCs w:val="24"/>
        </w:rPr>
        <w:t xml:space="preserve">cross-directorships, a large board size, role duality and firm growth </w:t>
      </w:r>
      <w:r w:rsidR="00694D7C" w:rsidRPr="00F861D8">
        <w:rPr>
          <w:rFonts w:ascii="Times New Roman" w:hAnsi="Times New Roman" w:cs="Times New Roman"/>
          <w:sz w:val="24"/>
          <w:szCs w:val="24"/>
        </w:rPr>
        <w:t>are related</w:t>
      </w:r>
      <w:r w:rsidRPr="00F861D8">
        <w:rPr>
          <w:rFonts w:ascii="Times New Roman" w:hAnsi="Times New Roman" w:cs="Times New Roman"/>
          <w:sz w:val="24"/>
          <w:szCs w:val="24"/>
        </w:rPr>
        <w:t xml:space="preserve"> to less voluntary disclosure. </w:t>
      </w:r>
      <w:proofErr w:type="spellStart"/>
      <w:r w:rsidRPr="00F861D8">
        <w:rPr>
          <w:rFonts w:ascii="Times New Roman" w:hAnsi="Times New Roman" w:cs="Times New Roman"/>
          <w:bCs/>
          <w:sz w:val="24"/>
          <w:szCs w:val="24"/>
        </w:rPr>
        <w:t>Hossain</w:t>
      </w:r>
      <w:proofErr w:type="spellEnd"/>
      <w:r w:rsidRPr="00F861D8">
        <w:rPr>
          <w:rFonts w:ascii="Times New Roman" w:hAnsi="Times New Roman" w:cs="Times New Roman"/>
          <w:bCs/>
          <w:sz w:val="24"/>
          <w:szCs w:val="24"/>
        </w:rPr>
        <w:t xml:space="preserve"> &amp; </w:t>
      </w:r>
      <w:proofErr w:type="spellStart"/>
      <w:r w:rsidRPr="00F861D8">
        <w:rPr>
          <w:rFonts w:ascii="Times New Roman" w:hAnsi="Times New Roman" w:cs="Times New Roman"/>
          <w:bCs/>
          <w:sz w:val="24"/>
          <w:szCs w:val="24"/>
        </w:rPr>
        <w:t>Hammami</w:t>
      </w:r>
      <w:proofErr w:type="spellEnd"/>
      <w:r w:rsidRPr="00F861D8">
        <w:rPr>
          <w:rFonts w:ascii="Times New Roman" w:hAnsi="Times New Roman" w:cs="Times New Roman"/>
          <w:bCs/>
          <w:sz w:val="24"/>
          <w:szCs w:val="24"/>
        </w:rPr>
        <w:t xml:space="preserve"> (2009) investigated the firm characteristics </w:t>
      </w:r>
      <w:r w:rsidR="00694D7C" w:rsidRPr="00F861D8">
        <w:rPr>
          <w:rFonts w:ascii="Times New Roman" w:hAnsi="Times New Roman" w:cs="Times New Roman"/>
          <w:bCs/>
          <w:sz w:val="24"/>
          <w:szCs w:val="24"/>
        </w:rPr>
        <w:t>associated with</w:t>
      </w:r>
      <w:r w:rsidRPr="00F861D8">
        <w:rPr>
          <w:rFonts w:ascii="Times New Roman" w:hAnsi="Times New Roman" w:cs="Times New Roman"/>
          <w:bCs/>
          <w:sz w:val="24"/>
          <w:szCs w:val="24"/>
        </w:rPr>
        <w:t xml:space="preserve"> voluntary disclosure on the basis of a sample of 25 Qatari firms in 2007. To measure voluntary disclosure, they composed a </w:t>
      </w:r>
      <w:r w:rsidRPr="00F861D8">
        <w:rPr>
          <w:rFonts w:ascii="Times New Roman" w:hAnsi="Times New Roman" w:cs="Times New Roman"/>
          <w:sz w:val="24"/>
          <w:szCs w:val="24"/>
        </w:rPr>
        <w:t xml:space="preserve">disclosure checklist, which examines 44 voluntary items in firms’ annual reports. It was found that firm age, total assets and assets-in-place are positively connected to voluntary </w:t>
      </w:r>
      <w:r w:rsidRPr="00F861D8">
        <w:rPr>
          <w:rFonts w:ascii="Times New Roman" w:hAnsi="Times New Roman" w:cs="Times New Roman"/>
          <w:sz w:val="24"/>
          <w:szCs w:val="24"/>
        </w:rPr>
        <w:lastRenderedPageBreak/>
        <w:t>disclosure. Moreover, the higher the complexity of a firm, which is determined as the firm’s number of subsidiaries, the higher the voluntary disclosure tends to be.</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3.2</w:t>
      </w:r>
      <w:r w:rsidRPr="00F861D8">
        <w:rPr>
          <w:rFonts w:ascii="Times New Roman" w:hAnsi="Times New Roman" w:cs="Times New Roman"/>
          <w:i/>
          <w:sz w:val="24"/>
          <w:szCs w:val="24"/>
        </w:rPr>
        <w:tab/>
        <w:t>Environmental voluntary disclosure indicators</w:t>
      </w: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So far, primarily determinants of financial voluntary disclosure items were discussed. Although new style audit reports are mostly about financial information, research about firm characteristics </w:t>
      </w:r>
      <w:r w:rsidR="00694D7C" w:rsidRPr="00F861D8">
        <w:rPr>
          <w:rFonts w:ascii="Times New Roman" w:hAnsi="Times New Roman" w:cs="Times New Roman"/>
          <w:sz w:val="24"/>
          <w:szCs w:val="24"/>
        </w:rPr>
        <w:t>related</w:t>
      </w:r>
      <w:r w:rsidRPr="00F861D8">
        <w:rPr>
          <w:rFonts w:ascii="Times New Roman" w:hAnsi="Times New Roman" w:cs="Times New Roman"/>
          <w:sz w:val="24"/>
          <w:szCs w:val="24"/>
        </w:rPr>
        <w:t xml:space="preserve"> to the disclosure of non-financial, environmental information will also shortly be reviewed. This way, it can be detected whether the determinants of disclosing non-financial information radically differ from those </w:t>
      </w:r>
      <w:r w:rsidR="00694D7C" w:rsidRPr="00F861D8">
        <w:rPr>
          <w:rFonts w:ascii="Times New Roman" w:hAnsi="Times New Roman" w:cs="Times New Roman"/>
          <w:sz w:val="24"/>
          <w:szCs w:val="24"/>
        </w:rPr>
        <w:t>associated with</w:t>
      </w:r>
      <w:r w:rsidRPr="00F861D8">
        <w:rPr>
          <w:rFonts w:ascii="Times New Roman" w:hAnsi="Times New Roman" w:cs="Times New Roman"/>
          <w:sz w:val="24"/>
          <w:szCs w:val="24"/>
        </w:rPr>
        <w:t xml:space="preserve"> the voluntary disclosure of financial information.</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roofErr w:type="spellStart"/>
      <w:r w:rsidRPr="00F861D8">
        <w:rPr>
          <w:rFonts w:ascii="Times New Roman" w:hAnsi="Times New Roman" w:cs="Times New Roman"/>
          <w:bCs/>
          <w:sz w:val="24"/>
          <w:szCs w:val="24"/>
        </w:rPr>
        <w:t>Gamerschlag</w:t>
      </w:r>
      <w:proofErr w:type="spellEnd"/>
      <w:r w:rsidRPr="00F861D8">
        <w:rPr>
          <w:rFonts w:ascii="Times New Roman" w:hAnsi="Times New Roman" w:cs="Times New Roman"/>
          <w:bCs/>
          <w:sz w:val="24"/>
          <w:szCs w:val="24"/>
        </w:rPr>
        <w:t xml:space="preserve">, </w:t>
      </w:r>
      <w:proofErr w:type="spellStart"/>
      <w:r w:rsidRPr="00F861D8">
        <w:rPr>
          <w:rFonts w:ascii="Times New Roman" w:hAnsi="Times New Roman" w:cs="Times New Roman"/>
          <w:bCs/>
          <w:sz w:val="24"/>
          <w:szCs w:val="24"/>
        </w:rPr>
        <w:t>M</w:t>
      </w:r>
      <w:r w:rsidRPr="00F861D8">
        <w:rPr>
          <w:rFonts w:ascii="Calibri" w:hAnsi="Calibri" w:cs="Calibri"/>
          <w:bCs/>
          <w:sz w:val="24"/>
          <w:szCs w:val="24"/>
        </w:rPr>
        <w:t>ö</w:t>
      </w:r>
      <w:r w:rsidRPr="00F861D8">
        <w:rPr>
          <w:rFonts w:ascii="Times New Roman" w:hAnsi="Times New Roman" w:cs="Times New Roman"/>
          <w:bCs/>
          <w:sz w:val="24"/>
          <w:szCs w:val="24"/>
        </w:rPr>
        <w:t>ller</w:t>
      </w:r>
      <w:proofErr w:type="spellEnd"/>
      <w:r w:rsidRPr="00F861D8">
        <w:rPr>
          <w:rFonts w:ascii="Times New Roman" w:hAnsi="Times New Roman" w:cs="Times New Roman"/>
          <w:bCs/>
          <w:sz w:val="24"/>
          <w:szCs w:val="24"/>
        </w:rPr>
        <w:t xml:space="preserve">, </w:t>
      </w:r>
      <w:proofErr w:type="spellStart"/>
      <w:r w:rsidRPr="00F861D8">
        <w:rPr>
          <w:rFonts w:ascii="Times New Roman" w:hAnsi="Times New Roman" w:cs="Times New Roman"/>
          <w:bCs/>
          <w:sz w:val="24"/>
          <w:szCs w:val="24"/>
        </w:rPr>
        <w:t>Verbeeten</w:t>
      </w:r>
      <w:proofErr w:type="spellEnd"/>
      <w:r w:rsidRPr="00F861D8">
        <w:rPr>
          <w:rFonts w:ascii="Times New Roman" w:hAnsi="Times New Roman" w:cs="Times New Roman"/>
          <w:bCs/>
          <w:sz w:val="24"/>
          <w:szCs w:val="24"/>
        </w:rPr>
        <w:t xml:space="preserve"> (2011) examined the determinants of voluntary CSR disclosure by using a CSR disclosure index for each firm. The research sample consisted of 470 firm-year observations of German firms over the years 2005-2008. The authors found that </w:t>
      </w:r>
      <w:r w:rsidRPr="00F861D8">
        <w:rPr>
          <w:rFonts w:ascii="Times New Roman" w:hAnsi="Times New Roman" w:cs="Times New Roman"/>
          <w:sz w:val="24"/>
          <w:szCs w:val="24"/>
        </w:rPr>
        <w:t xml:space="preserve">a firm’s size, visibility, profitability (return on invested capital) and shareholder structure (freefloat in percentage of shares) are positively related to the voluntary disclosure of CSR information. </w:t>
      </w:r>
      <w:proofErr w:type="spellStart"/>
      <w:r w:rsidRPr="00F861D8">
        <w:rPr>
          <w:rFonts w:ascii="Times New Roman" w:hAnsi="Times New Roman" w:cs="Times New Roman"/>
          <w:bCs/>
          <w:sz w:val="24"/>
          <w:szCs w:val="24"/>
        </w:rPr>
        <w:t>Sukcharoensin</w:t>
      </w:r>
      <w:proofErr w:type="spellEnd"/>
      <w:r w:rsidRPr="00F861D8">
        <w:rPr>
          <w:rFonts w:ascii="Times New Roman" w:hAnsi="Times New Roman" w:cs="Times New Roman"/>
          <w:bCs/>
          <w:sz w:val="24"/>
          <w:szCs w:val="24"/>
        </w:rPr>
        <w:t xml:space="preserve"> (2012) studied the same relationship, also applying a CSR disclosure index, but now for Thai firms. Applying a sample of 50 firms, the author found that firms with a high </w:t>
      </w:r>
      <w:r w:rsidRPr="00F861D8">
        <w:rPr>
          <w:rFonts w:ascii="Times New Roman" w:hAnsi="Times New Roman" w:cs="Times New Roman"/>
          <w:sz w:val="24"/>
          <w:szCs w:val="24"/>
        </w:rPr>
        <w:t xml:space="preserve">corporate governance rating and a large degree of public ownership and ownership dispersion tend to disclose more CSR information. On the other hand, financial leverage is negatively related to voluntary CSR disclosure. Using a sample consisting of 300 firm-year observations from the period 2009-2011, </w:t>
      </w:r>
      <w:proofErr w:type="spellStart"/>
      <w:r w:rsidRPr="00F861D8">
        <w:rPr>
          <w:rFonts w:ascii="Times New Roman" w:hAnsi="Times New Roman" w:cs="Times New Roman"/>
          <w:bCs/>
          <w:sz w:val="24"/>
          <w:szCs w:val="24"/>
        </w:rPr>
        <w:t>Borghei-Ghomi</w:t>
      </w:r>
      <w:proofErr w:type="spellEnd"/>
      <w:r w:rsidRPr="00F861D8">
        <w:rPr>
          <w:rFonts w:ascii="Times New Roman" w:hAnsi="Times New Roman" w:cs="Times New Roman"/>
          <w:bCs/>
          <w:sz w:val="24"/>
          <w:szCs w:val="24"/>
        </w:rPr>
        <w:t xml:space="preserve"> &amp; Leung (2013) investigated the firm factors associated with the voluntary disclosure of greenhouse gas emission (GHG) information in Australia. It was found that </w:t>
      </w:r>
      <w:r w:rsidRPr="00F861D8">
        <w:rPr>
          <w:rFonts w:ascii="Times New Roman" w:hAnsi="Times New Roman" w:cs="Times New Roman"/>
          <w:sz w:val="24"/>
          <w:szCs w:val="24"/>
        </w:rPr>
        <w:t xml:space="preserve">firm size, ownership concentration and leverage are positively related to the disclosure of GHG information. In addition, the larger the proportion of non-executive directors on a firm’s board, the higher the voluntary disclosure of GHG information tends to be. Also, cross-listed firms are more inclined to report on GHG than single-listed firms. </w:t>
      </w:r>
      <w:r w:rsidRPr="00F861D8">
        <w:rPr>
          <w:rFonts w:ascii="Times New Roman" w:eastAsia="Times New Roman" w:hAnsi="Times New Roman" w:cs="Times New Roman"/>
          <w:sz w:val="24"/>
          <w:szCs w:val="24"/>
        </w:rPr>
        <w:t>Prado-Lorenzo, Rodríguez-</w:t>
      </w:r>
      <w:proofErr w:type="spellStart"/>
      <w:r w:rsidRPr="00F861D8">
        <w:rPr>
          <w:rFonts w:ascii="Times New Roman" w:eastAsia="Times New Roman" w:hAnsi="Times New Roman" w:cs="Times New Roman"/>
          <w:sz w:val="24"/>
          <w:szCs w:val="24"/>
        </w:rPr>
        <w:t>Domínguez</w:t>
      </w:r>
      <w:proofErr w:type="spellEnd"/>
      <w:r w:rsidRPr="00F861D8">
        <w:rPr>
          <w:rFonts w:ascii="Times New Roman" w:eastAsia="Times New Roman" w:hAnsi="Times New Roman" w:cs="Times New Roman"/>
          <w:sz w:val="24"/>
          <w:szCs w:val="24"/>
        </w:rPr>
        <w:t xml:space="preserve">, </w:t>
      </w:r>
      <w:proofErr w:type="spellStart"/>
      <w:r w:rsidRPr="00F861D8">
        <w:rPr>
          <w:rFonts w:ascii="Times New Roman" w:eastAsia="Times New Roman" w:hAnsi="Times New Roman" w:cs="Times New Roman"/>
          <w:sz w:val="24"/>
          <w:szCs w:val="24"/>
        </w:rPr>
        <w:t>Gallego-Álvarez</w:t>
      </w:r>
      <w:proofErr w:type="spellEnd"/>
      <w:r w:rsidRPr="00F861D8">
        <w:rPr>
          <w:rFonts w:ascii="Times New Roman" w:eastAsia="Times New Roman" w:hAnsi="Times New Roman" w:cs="Times New Roman"/>
          <w:sz w:val="24"/>
          <w:szCs w:val="24"/>
        </w:rPr>
        <w:t xml:space="preserve"> &amp; </w:t>
      </w:r>
      <w:proofErr w:type="spellStart"/>
      <w:r w:rsidRPr="00F861D8">
        <w:rPr>
          <w:rFonts w:ascii="Times New Roman" w:eastAsia="Times New Roman" w:hAnsi="Times New Roman" w:cs="Times New Roman"/>
          <w:sz w:val="24"/>
          <w:szCs w:val="24"/>
        </w:rPr>
        <w:t>García</w:t>
      </w:r>
      <w:proofErr w:type="spellEnd"/>
      <w:r w:rsidRPr="00F861D8">
        <w:rPr>
          <w:rFonts w:ascii="Times New Roman" w:eastAsia="Times New Roman" w:hAnsi="Times New Roman" w:cs="Times New Roman"/>
          <w:sz w:val="24"/>
          <w:szCs w:val="24"/>
        </w:rPr>
        <w:t xml:space="preserve">-Sánchez (2009) examined the determinants of GHG disclosure based on a sample of 101 firms worldwide in the year 2005. They found that firms that are large-sized and have a high market-to-book ratio disclose more </w:t>
      </w:r>
      <w:r w:rsidRPr="00F861D8">
        <w:rPr>
          <w:rFonts w:ascii="Times New Roman" w:eastAsia="Times New Roman" w:hAnsi="Times New Roman" w:cs="Times New Roman"/>
          <w:sz w:val="24"/>
          <w:szCs w:val="24"/>
        </w:rPr>
        <w:lastRenderedPageBreak/>
        <w:t>information on GHG. A firm’s industry is an essential factor in explaining the choice for GHG disclosure as well.</w:t>
      </w:r>
      <w:r w:rsidRPr="00F861D8">
        <w:rPr>
          <w:rFonts w:ascii="Times New Roman" w:hAnsi="Times New Roman" w:cs="Times New Roman"/>
          <w:sz w:val="24"/>
          <w:szCs w:val="24"/>
        </w:rPr>
        <w:t xml:space="preserve"> Besides airlines, also corporations doing business in chemicals, forest and paper products, metals, mining, motor vehicles and utilities display a higher amount of GHG disclosure than firms in other sectors. On the other hand, firms in the aerospace and defense industry report less GHG information. Also firms with a high ROE tend to report less on GHG. As can be seen, determinants of voluntary disclosure are largely the same when comparing non-financial disclosures with financial voluntary disclosures.</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3.3</w:t>
      </w:r>
      <w:r w:rsidRPr="00F861D8">
        <w:rPr>
          <w:rFonts w:ascii="Times New Roman" w:hAnsi="Times New Roman" w:cs="Times New Roman"/>
          <w:i/>
          <w:sz w:val="24"/>
          <w:szCs w:val="24"/>
        </w:rPr>
        <w:tab/>
        <w:t>Determinants of early IFRS adoption</w:t>
      </w: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In 2005, the new accounting framework IFRS (International Financial Reporting Standards) became mandatory for listed firms in European Union countries. Many firms anticipated on this regulation by preparing their financial statements in accordance with IFRS before it became mandatory. The issuance of the new style audit report is similar to the early adoption of IFRS, because in both cases firms anticipated on the upcoming regulation by voluntarily adopting the new standard. Therefore, also studies about the determinants of early IFRS adoption are discussed.</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roofErr w:type="spellStart"/>
      <w:r w:rsidRPr="00F861D8">
        <w:rPr>
          <w:rFonts w:ascii="Times New Roman" w:hAnsi="Times New Roman" w:cs="Times New Roman"/>
          <w:sz w:val="24"/>
          <w:szCs w:val="24"/>
        </w:rPr>
        <w:t>Gassen</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Sellhorn</w:t>
      </w:r>
      <w:proofErr w:type="spellEnd"/>
      <w:r w:rsidRPr="00F861D8">
        <w:rPr>
          <w:rFonts w:ascii="Times New Roman" w:hAnsi="Times New Roman" w:cs="Times New Roman"/>
          <w:sz w:val="24"/>
          <w:szCs w:val="24"/>
        </w:rPr>
        <w:t xml:space="preserve"> (2006) examined the determinants of IFRS adoption between 1998 and 2004 for German firms. The authors found that firm size, international exposure, ownership dispersion and recent IPOs are positively related to early IFRS adoption. Furthermore, it was showed that firms that are also listed in the U.S. were more inclined to adopt IFRS. André, Walton &amp; Yang (2012) investigated the determinants of voluntary IFRS adoption for non-listed UK firms in 2009. In contrast to listed firms in the European Union, IFRS is still non-mandatory for non-listed firms. By applying a sample of 8,417 firms, the authors found that firm size, leverage, internationality and having a Big Four auditor are positively related to voluntary IFRS adoption. </w:t>
      </w:r>
      <w:proofErr w:type="spellStart"/>
      <w:r w:rsidRPr="00F861D8">
        <w:rPr>
          <w:rFonts w:ascii="Times New Roman" w:hAnsi="Times New Roman" w:cs="Times New Roman"/>
          <w:sz w:val="24"/>
          <w:szCs w:val="24"/>
        </w:rPr>
        <w:t>Kolsi</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Zehri</w:t>
      </w:r>
      <w:proofErr w:type="spellEnd"/>
      <w:r w:rsidRPr="00F861D8">
        <w:rPr>
          <w:rFonts w:ascii="Times New Roman" w:hAnsi="Times New Roman" w:cs="Times New Roman"/>
          <w:sz w:val="24"/>
          <w:szCs w:val="24"/>
        </w:rPr>
        <w:t xml:space="preserve"> (2013) examined both microeconomic and macroeconomic determinants of voluntary IFRS adoption. In their sample, they included 700 firm-year observations from 74 developing countries worldwide. Half of those countries adopted IFRS in 2008. Countries with an Anglo-Saxon culture, a common law system, a good educational system and a high degree of foreign operations and economic growth are more inclined to adopt IFRS than other countries. </w:t>
      </w:r>
      <w:r w:rsidRPr="00F861D8">
        <w:rPr>
          <w:rFonts w:ascii="Times New Roman" w:hAnsi="Times New Roman" w:cs="Times New Roman"/>
          <w:sz w:val="24"/>
          <w:szCs w:val="24"/>
        </w:rPr>
        <w:lastRenderedPageBreak/>
        <w:t>Of the microeconomic determinants, firm size and having a Big Four auditor were found to be positively related to IFRS adoption. From the discussed articles, it can be derived that the determinants of IFRS adoption are similar to the explanatory factors for voluntary disclosure.</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3.4</w:t>
      </w:r>
      <w:r w:rsidRPr="00F861D8">
        <w:rPr>
          <w:rFonts w:ascii="Times New Roman" w:hAnsi="Times New Roman" w:cs="Times New Roman"/>
          <w:i/>
          <w:sz w:val="24"/>
          <w:szCs w:val="24"/>
        </w:rPr>
        <w:tab/>
        <w:t>Conclusion</w:t>
      </w:r>
    </w:p>
    <w:p w:rsidR="00372CB6" w:rsidRPr="00F861D8" w:rsidRDefault="00372CB6" w:rsidP="00372CB6">
      <w:pPr>
        <w:autoSpaceDE w:val="0"/>
        <w:autoSpaceDN w:val="0"/>
        <w:adjustRightInd w:val="0"/>
        <w:spacing w:after="0" w:line="360" w:lineRule="auto"/>
        <w:jc w:val="both"/>
        <w:rPr>
          <w:rFonts w:ascii="Times New Roman" w:hAnsi="Times New Roman" w:cs="Times New Roman"/>
          <w:i/>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Concluded, is can be stated that certain firm characteristics are often significantly related to voluntary disclosure. In many studies, firm size and profitability, which is often measured as the ROA or ROE of a firm, are found to be significantly positively associated with voluntary disclosure. Moreover, a large majority of the articles provided evidence that firms with a Big Four auditor disclose more voluntary information than those audited by non-Big </w:t>
      </w:r>
      <w:proofErr w:type="gramStart"/>
      <w:r w:rsidRPr="00F861D8">
        <w:rPr>
          <w:rFonts w:ascii="Times New Roman" w:hAnsi="Times New Roman" w:cs="Times New Roman"/>
          <w:sz w:val="24"/>
          <w:szCs w:val="24"/>
        </w:rPr>
        <w:t>Four</w:t>
      </w:r>
      <w:proofErr w:type="gramEnd"/>
      <w:r w:rsidRPr="00F861D8">
        <w:rPr>
          <w:rFonts w:ascii="Times New Roman" w:hAnsi="Times New Roman" w:cs="Times New Roman"/>
          <w:sz w:val="24"/>
          <w:szCs w:val="24"/>
        </w:rPr>
        <w:t xml:space="preserve"> firms. In addition, cross-listed firms tend to be more active in voluntary disclosures than single-listed firms. Other recurring (at least two times) significantly positive relations have been found for firm age, listing age, corporate governance strength and assets-in-place. Also industry type frequently is a factor in explaining the choice for voluntary disclosure. Evidence is mixed concerning the </w:t>
      </w:r>
      <w:r w:rsidR="00694D7C" w:rsidRPr="00F861D8">
        <w:rPr>
          <w:rFonts w:ascii="Times New Roman" w:hAnsi="Times New Roman" w:cs="Times New Roman"/>
          <w:sz w:val="24"/>
          <w:szCs w:val="24"/>
        </w:rPr>
        <w:t>relation</w:t>
      </w:r>
      <w:r w:rsidRPr="00F861D8">
        <w:rPr>
          <w:rFonts w:ascii="Times New Roman" w:hAnsi="Times New Roman" w:cs="Times New Roman"/>
          <w:sz w:val="24"/>
          <w:szCs w:val="24"/>
        </w:rPr>
        <w:t xml:space="preserve"> of </w:t>
      </w:r>
      <w:r w:rsidR="00EF6ED7" w:rsidRPr="00F861D8">
        <w:rPr>
          <w:rFonts w:ascii="Times New Roman" w:hAnsi="Times New Roman" w:cs="Times New Roman"/>
          <w:sz w:val="24"/>
          <w:szCs w:val="24"/>
        </w:rPr>
        <w:t xml:space="preserve">competitive pressure, </w:t>
      </w:r>
      <w:r w:rsidRPr="00F861D8">
        <w:rPr>
          <w:rFonts w:ascii="Times New Roman" w:hAnsi="Times New Roman" w:cs="Times New Roman"/>
          <w:sz w:val="24"/>
          <w:szCs w:val="24"/>
        </w:rPr>
        <w:t>leverage, role duality</w:t>
      </w:r>
      <w:r w:rsidR="00EF6ED7" w:rsidRPr="00F861D8">
        <w:rPr>
          <w:rFonts w:ascii="Times New Roman" w:hAnsi="Times New Roman" w:cs="Times New Roman"/>
          <w:sz w:val="24"/>
          <w:szCs w:val="24"/>
        </w:rPr>
        <w:t xml:space="preserve"> and</w:t>
      </w:r>
      <w:r w:rsidRPr="00F861D8">
        <w:rPr>
          <w:rFonts w:ascii="Times New Roman" w:hAnsi="Times New Roman" w:cs="Times New Roman"/>
          <w:sz w:val="24"/>
          <w:szCs w:val="24"/>
        </w:rPr>
        <w:t xml:space="preserve"> board size</w:t>
      </w:r>
      <w:r w:rsidR="00EF6ED7" w:rsidRPr="00F861D8">
        <w:rPr>
          <w:rFonts w:ascii="Times New Roman" w:hAnsi="Times New Roman" w:cs="Times New Roman"/>
          <w:sz w:val="24"/>
          <w:szCs w:val="24"/>
        </w:rPr>
        <w:t xml:space="preserve"> </w:t>
      </w:r>
      <w:r w:rsidR="00694D7C" w:rsidRPr="00F861D8">
        <w:rPr>
          <w:rFonts w:ascii="Times New Roman" w:hAnsi="Times New Roman" w:cs="Times New Roman"/>
          <w:sz w:val="24"/>
          <w:szCs w:val="24"/>
        </w:rPr>
        <w:t>with</w:t>
      </w:r>
      <w:r w:rsidRPr="00F861D8">
        <w:rPr>
          <w:rFonts w:ascii="Times New Roman" w:hAnsi="Times New Roman" w:cs="Times New Roman"/>
          <w:sz w:val="24"/>
          <w:szCs w:val="24"/>
        </w:rPr>
        <w:t xml:space="preserve"> voluntary disclosure. No recurring significantly negative associations could be derived from the studied articles.</w:t>
      </w: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p>
    <w:p w:rsidR="00372CB6" w:rsidRPr="00F861D8" w:rsidRDefault="00372CB6"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Many studies also included variables related to stock ownership in their research. Overall, institutional ownership and foreign ownership are positively associated with voluntary disclosure. There is mixed evidence on the relation of voluntary disclosure with managerial and state ownership, while ownership concentration is negatively related to voluntary disclosure in a large majority of the articles. In addition, some studies found evidence that family-controlled businesses are less willing to disclose voluntary information.</w:t>
      </w:r>
    </w:p>
    <w:p w:rsidR="007D2BF1" w:rsidRPr="00F861D8" w:rsidRDefault="007D2BF1" w:rsidP="00372CB6">
      <w:pPr>
        <w:autoSpaceDE w:val="0"/>
        <w:autoSpaceDN w:val="0"/>
        <w:adjustRightInd w:val="0"/>
        <w:spacing w:after="0" w:line="360" w:lineRule="auto"/>
        <w:jc w:val="both"/>
        <w:rPr>
          <w:rFonts w:ascii="Times New Roman" w:hAnsi="Times New Roman" w:cs="Times New Roman"/>
          <w:sz w:val="24"/>
          <w:szCs w:val="24"/>
        </w:rPr>
      </w:pPr>
    </w:p>
    <w:p w:rsidR="00C51F25" w:rsidRPr="00F861D8" w:rsidRDefault="00B93804" w:rsidP="00372CB6">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Table 13</w:t>
      </w:r>
      <w:r w:rsidR="00C47637" w:rsidRPr="00F861D8">
        <w:rPr>
          <w:rFonts w:ascii="Times New Roman" w:hAnsi="Times New Roman" w:cs="Times New Roman"/>
          <w:sz w:val="24"/>
          <w:szCs w:val="24"/>
        </w:rPr>
        <w:t xml:space="preserve"> (see appendix) is</w:t>
      </w:r>
      <w:r w:rsidR="007D2BF1" w:rsidRPr="00F861D8">
        <w:rPr>
          <w:rFonts w:ascii="Times New Roman" w:hAnsi="Times New Roman" w:cs="Times New Roman"/>
          <w:sz w:val="24"/>
          <w:szCs w:val="24"/>
        </w:rPr>
        <w:t xml:space="preserve"> constructed with the purpose to show the number of significant relations</w:t>
      </w:r>
      <w:r w:rsidR="00C47637" w:rsidRPr="00F861D8">
        <w:rPr>
          <w:rFonts w:ascii="Times New Roman" w:hAnsi="Times New Roman" w:cs="Times New Roman"/>
          <w:sz w:val="24"/>
          <w:szCs w:val="24"/>
        </w:rPr>
        <w:t xml:space="preserve"> </w:t>
      </w:r>
      <w:r w:rsidR="007D2BF1" w:rsidRPr="00F861D8">
        <w:rPr>
          <w:rFonts w:ascii="Times New Roman" w:hAnsi="Times New Roman" w:cs="Times New Roman"/>
          <w:sz w:val="24"/>
          <w:szCs w:val="24"/>
        </w:rPr>
        <w:t xml:space="preserve">for each of the most recurring </w:t>
      </w:r>
      <w:r w:rsidR="00D849CF" w:rsidRPr="00F861D8">
        <w:rPr>
          <w:rFonts w:ascii="Times New Roman" w:hAnsi="Times New Roman" w:cs="Times New Roman"/>
          <w:sz w:val="24"/>
          <w:szCs w:val="24"/>
        </w:rPr>
        <w:t xml:space="preserve">voluntary disclosure </w:t>
      </w:r>
      <w:r w:rsidR="007D2BF1" w:rsidRPr="00F861D8">
        <w:rPr>
          <w:rFonts w:ascii="Times New Roman" w:hAnsi="Times New Roman" w:cs="Times New Roman"/>
          <w:sz w:val="24"/>
          <w:szCs w:val="24"/>
        </w:rPr>
        <w:t>determinants</w:t>
      </w:r>
      <w:r w:rsidR="00C47637" w:rsidRPr="00F861D8">
        <w:rPr>
          <w:rFonts w:ascii="Times New Roman" w:hAnsi="Times New Roman" w:cs="Times New Roman"/>
          <w:sz w:val="24"/>
          <w:szCs w:val="24"/>
        </w:rPr>
        <w:t xml:space="preserve">. The numbers are </w:t>
      </w:r>
      <w:r w:rsidR="00D849CF" w:rsidRPr="00F861D8">
        <w:rPr>
          <w:rFonts w:ascii="Times New Roman" w:hAnsi="Times New Roman" w:cs="Times New Roman"/>
          <w:sz w:val="24"/>
          <w:szCs w:val="24"/>
        </w:rPr>
        <w:t>constructed</w:t>
      </w:r>
      <w:r w:rsidR="00C47637" w:rsidRPr="00F861D8">
        <w:rPr>
          <w:rFonts w:ascii="Times New Roman" w:hAnsi="Times New Roman" w:cs="Times New Roman"/>
          <w:sz w:val="24"/>
          <w:szCs w:val="24"/>
        </w:rPr>
        <w:t xml:space="preserve"> based on all articles discussed in this section. </w:t>
      </w:r>
      <w:r w:rsidR="00372CB6" w:rsidRPr="00F861D8">
        <w:rPr>
          <w:rFonts w:ascii="Times New Roman" w:hAnsi="Times New Roman" w:cs="Times New Roman"/>
          <w:sz w:val="24"/>
          <w:szCs w:val="24"/>
        </w:rPr>
        <w:t>In the next section, the hypothes</w:t>
      </w:r>
      <w:r w:rsidR="00D849CF" w:rsidRPr="00F861D8">
        <w:rPr>
          <w:rFonts w:ascii="Times New Roman" w:hAnsi="Times New Roman" w:cs="Times New Roman"/>
          <w:sz w:val="24"/>
          <w:szCs w:val="24"/>
        </w:rPr>
        <w:t>e</w:t>
      </w:r>
      <w:r w:rsidR="00372CB6" w:rsidRPr="00F861D8">
        <w:rPr>
          <w:rFonts w:ascii="Times New Roman" w:hAnsi="Times New Roman" w:cs="Times New Roman"/>
          <w:sz w:val="24"/>
          <w:szCs w:val="24"/>
        </w:rPr>
        <w:t xml:space="preserve">s are developed </w:t>
      </w:r>
      <w:r w:rsidR="00D849CF" w:rsidRPr="00F861D8">
        <w:rPr>
          <w:rFonts w:ascii="Times New Roman" w:hAnsi="Times New Roman" w:cs="Times New Roman"/>
          <w:sz w:val="24"/>
          <w:szCs w:val="24"/>
        </w:rPr>
        <w:t>on the basis of</w:t>
      </w:r>
      <w:r w:rsidR="00372CB6" w:rsidRPr="00F861D8">
        <w:rPr>
          <w:rFonts w:ascii="Times New Roman" w:hAnsi="Times New Roman" w:cs="Times New Roman"/>
          <w:sz w:val="24"/>
          <w:szCs w:val="24"/>
        </w:rPr>
        <w:t xml:space="preserve"> the information acquired in this section.</w:t>
      </w:r>
      <w:r w:rsidR="007D2BF1" w:rsidRPr="00F861D8">
        <w:rPr>
          <w:rFonts w:ascii="Times New Roman" w:hAnsi="Times New Roman" w:cs="Times New Roman"/>
          <w:sz w:val="24"/>
          <w:szCs w:val="24"/>
        </w:rPr>
        <w:t xml:space="preserve"> </w:t>
      </w:r>
      <w:r w:rsidRPr="00F861D8">
        <w:rPr>
          <w:rFonts w:ascii="Times New Roman" w:hAnsi="Times New Roman" w:cs="Times New Roman"/>
          <w:sz w:val="24"/>
          <w:szCs w:val="24"/>
        </w:rPr>
        <w:t>Table 13</w:t>
      </w:r>
      <w:r w:rsidR="00C51F25" w:rsidRPr="00F861D8">
        <w:rPr>
          <w:rFonts w:ascii="Times New Roman" w:hAnsi="Times New Roman" w:cs="Times New Roman"/>
          <w:sz w:val="24"/>
          <w:szCs w:val="24"/>
        </w:rPr>
        <w:t xml:space="preserve"> is helpful in </w:t>
      </w:r>
      <w:r w:rsidR="00C51F25" w:rsidRPr="00F861D8">
        <w:rPr>
          <w:rFonts w:ascii="Times New Roman" w:hAnsi="Times New Roman" w:cs="Times New Roman"/>
          <w:sz w:val="24"/>
          <w:szCs w:val="24"/>
        </w:rPr>
        <w:lastRenderedPageBreak/>
        <w:t xml:space="preserve">recognizing which variables have exhibited most significant associations with voluntary disclosure in prior studies. </w:t>
      </w:r>
    </w:p>
    <w:p w:rsidR="007D2BF1" w:rsidRPr="00F861D8" w:rsidRDefault="007D2BF1" w:rsidP="007D2BF1">
      <w:pPr>
        <w:autoSpaceDE w:val="0"/>
        <w:autoSpaceDN w:val="0"/>
        <w:adjustRightInd w:val="0"/>
        <w:spacing w:after="0" w:line="360" w:lineRule="auto"/>
        <w:jc w:val="both"/>
        <w:rPr>
          <w:rFonts w:ascii="Times New Roman" w:hAnsi="Times New Roman" w:cs="Times New Roman"/>
          <w:sz w:val="24"/>
          <w:szCs w:val="24"/>
        </w:rPr>
      </w:pPr>
    </w:p>
    <w:p w:rsidR="007D2BF1" w:rsidRPr="00F861D8" w:rsidRDefault="0090577F" w:rsidP="007D2BF1">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Two</w:t>
      </w:r>
      <w:r w:rsidR="007D2BF1" w:rsidRPr="00F861D8">
        <w:rPr>
          <w:rFonts w:ascii="Times New Roman" w:hAnsi="Times New Roman" w:cs="Times New Roman"/>
          <w:sz w:val="24"/>
          <w:szCs w:val="24"/>
        </w:rPr>
        <w:t xml:space="preserve"> table</w:t>
      </w:r>
      <w:r w:rsidRPr="00F861D8">
        <w:rPr>
          <w:rFonts w:ascii="Times New Roman" w:hAnsi="Times New Roman" w:cs="Times New Roman"/>
          <w:sz w:val="24"/>
          <w:szCs w:val="24"/>
        </w:rPr>
        <w:t>s</w:t>
      </w:r>
      <w:r w:rsidR="007D2BF1" w:rsidRPr="00F861D8">
        <w:rPr>
          <w:rFonts w:ascii="Times New Roman" w:hAnsi="Times New Roman" w:cs="Times New Roman"/>
          <w:sz w:val="24"/>
          <w:szCs w:val="24"/>
        </w:rPr>
        <w:t xml:space="preserve"> summarizing the articles discussed in this section </w:t>
      </w:r>
      <w:r w:rsidRPr="00F861D8">
        <w:rPr>
          <w:rFonts w:ascii="Times New Roman" w:hAnsi="Times New Roman" w:cs="Times New Roman"/>
          <w:sz w:val="24"/>
          <w:szCs w:val="24"/>
        </w:rPr>
        <w:t>are</w:t>
      </w:r>
      <w:r w:rsidR="007D2BF1" w:rsidRPr="00F861D8">
        <w:rPr>
          <w:rFonts w:ascii="Times New Roman" w:hAnsi="Times New Roman" w:cs="Times New Roman"/>
          <w:sz w:val="24"/>
          <w:szCs w:val="24"/>
        </w:rPr>
        <w:t xml:space="preserve"> provided below. </w:t>
      </w:r>
    </w:p>
    <w:p w:rsidR="00F36E90" w:rsidRPr="00F861D8" w:rsidRDefault="00F36E90" w:rsidP="00372CB6">
      <w:pPr>
        <w:autoSpaceDE w:val="0"/>
        <w:autoSpaceDN w:val="0"/>
        <w:adjustRightInd w:val="0"/>
        <w:spacing w:after="0" w:line="360" w:lineRule="auto"/>
        <w:jc w:val="both"/>
        <w:rPr>
          <w:rFonts w:ascii="Times New Roman" w:hAnsi="Times New Roman" w:cs="Times New Roman"/>
          <w:sz w:val="24"/>
          <w:szCs w:val="24"/>
        </w:rPr>
      </w:pPr>
    </w:p>
    <w:p w:rsidR="00F36E90" w:rsidRPr="00F861D8" w:rsidRDefault="00F36E90" w:rsidP="00372CB6">
      <w:pPr>
        <w:autoSpaceDE w:val="0"/>
        <w:autoSpaceDN w:val="0"/>
        <w:adjustRightInd w:val="0"/>
        <w:spacing w:after="0" w:line="360" w:lineRule="auto"/>
        <w:jc w:val="both"/>
        <w:rPr>
          <w:rFonts w:ascii="Times New Roman" w:hAnsi="Times New Roman" w:cs="Times New Roman"/>
          <w:b/>
          <w:i/>
          <w:sz w:val="24"/>
          <w:szCs w:val="24"/>
        </w:rPr>
      </w:pPr>
      <w:r w:rsidRPr="00F861D8">
        <w:rPr>
          <w:rFonts w:ascii="Times New Roman" w:hAnsi="Times New Roman" w:cs="Times New Roman"/>
          <w:b/>
          <w:i/>
          <w:sz w:val="24"/>
          <w:szCs w:val="24"/>
        </w:rPr>
        <w:t>Table 1: Summary of articles about the determinants of voluntary disclosure</w:t>
      </w:r>
    </w:p>
    <w:tbl>
      <w:tblPr>
        <w:tblStyle w:val="LightShading-Accent5"/>
        <w:tblW w:w="11766" w:type="dxa"/>
        <w:tblInd w:w="-1026" w:type="dxa"/>
        <w:tblLayout w:type="fixed"/>
        <w:tblLook w:val="04A0" w:firstRow="1" w:lastRow="0" w:firstColumn="1" w:lastColumn="0" w:noHBand="0" w:noVBand="1"/>
      </w:tblPr>
      <w:tblGrid>
        <w:gridCol w:w="1560"/>
        <w:gridCol w:w="1275"/>
        <w:gridCol w:w="1418"/>
        <w:gridCol w:w="1276"/>
        <w:gridCol w:w="1559"/>
        <w:gridCol w:w="1701"/>
        <w:gridCol w:w="1417"/>
        <w:gridCol w:w="1560"/>
      </w:tblGrid>
      <w:tr w:rsidR="00F861D8" w:rsidRPr="00F861D8" w:rsidTr="0014291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5754F9">
            <w:pPr>
              <w:rPr>
                <w:rFonts w:ascii="Times New Roman" w:hAnsi="Times New Roman" w:cs="Times New Roman"/>
                <w:b w:val="0"/>
                <w:color w:val="auto"/>
              </w:rPr>
            </w:pPr>
            <w:r w:rsidRPr="00F861D8">
              <w:rPr>
                <w:rFonts w:ascii="Times New Roman" w:hAnsi="Times New Roman" w:cs="Times New Roman"/>
                <w:color w:val="auto"/>
              </w:rPr>
              <w:t>Authors</w:t>
            </w:r>
          </w:p>
        </w:tc>
        <w:tc>
          <w:tcPr>
            <w:tcW w:w="1275" w:type="dxa"/>
          </w:tcPr>
          <w:p w:rsidR="005754F9" w:rsidRPr="00F861D8" w:rsidRDefault="00142913" w:rsidP="005754F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F861D8">
              <w:rPr>
                <w:rFonts w:ascii="Times New Roman" w:hAnsi="Times New Roman" w:cs="Times New Roman"/>
                <w:color w:val="auto"/>
              </w:rPr>
              <w:t>Geographi</w:t>
            </w:r>
            <w:r w:rsidR="005754F9" w:rsidRPr="00F861D8">
              <w:rPr>
                <w:rFonts w:ascii="Times New Roman" w:hAnsi="Times New Roman" w:cs="Times New Roman"/>
                <w:color w:val="auto"/>
              </w:rPr>
              <w:t>cal area</w:t>
            </w:r>
          </w:p>
        </w:tc>
        <w:tc>
          <w:tcPr>
            <w:tcW w:w="1418" w:type="dxa"/>
          </w:tcPr>
          <w:p w:rsidR="005754F9" w:rsidRPr="00F861D8" w:rsidRDefault="005754F9" w:rsidP="005754F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F861D8">
              <w:rPr>
                <w:rFonts w:ascii="Times New Roman" w:hAnsi="Times New Roman" w:cs="Times New Roman"/>
                <w:color w:val="auto"/>
              </w:rPr>
              <w:t>Sample</w:t>
            </w:r>
          </w:p>
        </w:tc>
        <w:tc>
          <w:tcPr>
            <w:tcW w:w="1276" w:type="dxa"/>
          </w:tcPr>
          <w:p w:rsidR="005754F9" w:rsidRPr="00F861D8" w:rsidRDefault="005754F9" w:rsidP="005754F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F861D8">
              <w:rPr>
                <w:rFonts w:ascii="Times New Roman" w:hAnsi="Times New Roman" w:cs="Times New Roman"/>
                <w:color w:val="auto"/>
              </w:rPr>
              <w:t>Research method</w:t>
            </w:r>
          </w:p>
        </w:tc>
        <w:tc>
          <w:tcPr>
            <w:tcW w:w="1559" w:type="dxa"/>
          </w:tcPr>
          <w:p w:rsidR="005754F9" w:rsidRPr="00F861D8" w:rsidRDefault="005754F9" w:rsidP="005754F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F861D8">
              <w:rPr>
                <w:rFonts w:ascii="Times New Roman" w:hAnsi="Times New Roman" w:cs="Times New Roman"/>
                <w:color w:val="auto"/>
              </w:rPr>
              <w:t>Voluntary disclosure item</w:t>
            </w:r>
          </w:p>
        </w:tc>
        <w:tc>
          <w:tcPr>
            <w:tcW w:w="1701" w:type="dxa"/>
          </w:tcPr>
          <w:p w:rsidR="005754F9" w:rsidRPr="00F861D8" w:rsidRDefault="005754F9" w:rsidP="005754F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F861D8">
              <w:rPr>
                <w:rFonts w:ascii="Times New Roman" w:hAnsi="Times New Roman" w:cs="Times New Roman"/>
                <w:color w:val="auto"/>
              </w:rPr>
              <w:t>Positive association</w:t>
            </w:r>
          </w:p>
        </w:tc>
        <w:tc>
          <w:tcPr>
            <w:tcW w:w="1417" w:type="dxa"/>
          </w:tcPr>
          <w:p w:rsidR="005754F9" w:rsidRPr="00F861D8" w:rsidRDefault="005754F9" w:rsidP="005754F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F861D8">
              <w:rPr>
                <w:rFonts w:ascii="Times New Roman" w:hAnsi="Times New Roman" w:cs="Times New Roman"/>
                <w:color w:val="auto"/>
              </w:rPr>
              <w:t>No association</w:t>
            </w:r>
          </w:p>
        </w:tc>
        <w:tc>
          <w:tcPr>
            <w:tcW w:w="1560" w:type="dxa"/>
          </w:tcPr>
          <w:p w:rsidR="005754F9" w:rsidRPr="00F861D8" w:rsidRDefault="005754F9" w:rsidP="005754F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rPr>
            </w:pPr>
            <w:r w:rsidRPr="00F861D8">
              <w:rPr>
                <w:rFonts w:ascii="Times New Roman" w:hAnsi="Times New Roman" w:cs="Times New Roman"/>
                <w:color w:val="auto"/>
              </w:rPr>
              <w:t>Negative association</w:t>
            </w:r>
          </w:p>
        </w:tc>
      </w:tr>
      <w:tr w:rsidR="00F861D8" w:rsidRPr="00F861D8" w:rsidTr="00142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Premuroso</w:t>
            </w:r>
            <w:proofErr w:type="spellEnd"/>
            <w:r w:rsidRPr="00F861D8">
              <w:rPr>
                <w:rFonts w:ascii="Times New Roman" w:hAnsi="Times New Roman" w:cs="Times New Roman"/>
                <w:color w:val="auto"/>
                <w:sz w:val="21"/>
                <w:szCs w:val="21"/>
              </w:rPr>
              <w:t xml:space="preserve"> (2008)</w:t>
            </w:r>
          </w:p>
        </w:tc>
        <w:tc>
          <w:tcPr>
            <w:tcW w:w="1275"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U.S.</w:t>
            </w:r>
          </w:p>
        </w:tc>
        <w:tc>
          <w:tcPr>
            <w:tcW w:w="1418"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1993-2003;</w:t>
            </w:r>
          </w:p>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198 firms</w:t>
            </w:r>
          </w:p>
        </w:tc>
        <w:tc>
          <w:tcPr>
            <w:tcW w:w="1276" w:type="dxa"/>
          </w:tcPr>
          <w:p w:rsidR="005754F9" w:rsidRPr="00F861D8" w:rsidRDefault="00187931" w:rsidP="0056603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Binary logistic regression </w:t>
            </w:r>
          </w:p>
        </w:tc>
        <w:tc>
          <w:tcPr>
            <w:tcW w:w="1559" w:type="dxa"/>
          </w:tcPr>
          <w:p w:rsidR="005754F9" w:rsidRPr="00F861D8" w:rsidRDefault="005754F9" w:rsidP="00DF5B4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Initial outsourcing </w:t>
            </w:r>
          </w:p>
        </w:tc>
        <w:tc>
          <w:tcPr>
            <w:tcW w:w="1701"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Level of debt, total cost ratio, ROA</w:t>
            </w:r>
          </w:p>
        </w:tc>
        <w:tc>
          <w:tcPr>
            <w:tcW w:w="1417"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p>
        </w:tc>
        <w:tc>
          <w:tcPr>
            <w:tcW w:w="1560"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p>
        </w:tc>
      </w:tr>
      <w:tr w:rsidR="00F861D8" w:rsidRPr="00F861D8" w:rsidTr="00142913">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r w:rsidRPr="00F861D8">
              <w:rPr>
                <w:rFonts w:ascii="Times New Roman" w:hAnsi="Times New Roman" w:cs="Times New Roman"/>
                <w:color w:val="auto"/>
                <w:sz w:val="21"/>
                <w:szCs w:val="21"/>
              </w:rPr>
              <w:t>Zhu &amp; Gong (2013)</w:t>
            </w:r>
          </w:p>
        </w:tc>
        <w:tc>
          <w:tcPr>
            <w:tcW w:w="1275"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U.S.</w:t>
            </w:r>
          </w:p>
        </w:tc>
        <w:tc>
          <w:tcPr>
            <w:tcW w:w="1418"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570 firms</w:t>
            </w:r>
          </w:p>
        </w:tc>
        <w:tc>
          <w:tcPr>
            <w:tcW w:w="1276" w:type="dxa"/>
          </w:tcPr>
          <w:p w:rsidR="005754F9" w:rsidRPr="00F861D8" w:rsidRDefault="00696D61"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Regression analysis</w:t>
            </w:r>
          </w:p>
        </w:tc>
        <w:tc>
          <w:tcPr>
            <w:tcW w:w="1559" w:type="dxa"/>
          </w:tcPr>
          <w:p w:rsidR="005754F9" w:rsidRPr="00F861D8" w:rsidRDefault="005754F9" w:rsidP="00DF5B4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Executive compensation </w:t>
            </w:r>
          </w:p>
        </w:tc>
        <w:tc>
          <w:tcPr>
            <w:tcW w:w="1701"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
        </w:tc>
        <w:tc>
          <w:tcPr>
            <w:tcW w:w="1417"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
        </w:tc>
        <w:tc>
          <w:tcPr>
            <w:tcW w:w="1560"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Economic performance</w:t>
            </w:r>
          </w:p>
        </w:tc>
      </w:tr>
      <w:tr w:rsidR="00F861D8" w:rsidRPr="00F861D8" w:rsidTr="00142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r w:rsidRPr="00F861D8">
              <w:rPr>
                <w:rFonts w:ascii="Times New Roman" w:hAnsi="Times New Roman" w:cs="Times New Roman"/>
                <w:color w:val="auto"/>
                <w:sz w:val="21"/>
                <w:szCs w:val="21"/>
              </w:rPr>
              <w:t>El-</w:t>
            </w:r>
            <w:proofErr w:type="spellStart"/>
            <w:r w:rsidRPr="00F861D8">
              <w:rPr>
                <w:rFonts w:ascii="Times New Roman" w:hAnsi="Times New Roman" w:cs="Times New Roman"/>
                <w:color w:val="auto"/>
                <w:sz w:val="21"/>
                <w:szCs w:val="21"/>
              </w:rPr>
              <w:t>Gazzar</w:t>
            </w:r>
            <w:proofErr w:type="spellEnd"/>
            <w:r w:rsidRPr="00F861D8">
              <w:rPr>
                <w:rFonts w:ascii="Times New Roman" w:hAnsi="Times New Roman" w:cs="Times New Roman"/>
                <w:color w:val="auto"/>
                <w:sz w:val="21"/>
                <w:szCs w:val="21"/>
              </w:rPr>
              <w:t xml:space="preserve">, </w:t>
            </w:r>
            <w:proofErr w:type="spellStart"/>
            <w:r w:rsidRPr="00F861D8">
              <w:rPr>
                <w:rFonts w:ascii="Times New Roman" w:hAnsi="Times New Roman" w:cs="Times New Roman"/>
                <w:color w:val="auto"/>
                <w:sz w:val="21"/>
                <w:szCs w:val="21"/>
              </w:rPr>
              <w:t>Fornaro</w:t>
            </w:r>
            <w:proofErr w:type="spellEnd"/>
            <w:r w:rsidRPr="00F861D8">
              <w:rPr>
                <w:rFonts w:ascii="Times New Roman" w:hAnsi="Times New Roman" w:cs="Times New Roman"/>
                <w:color w:val="auto"/>
                <w:sz w:val="21"/>
                <w:szCs w:val="21"/>
              </w:rPr>
              <w:t xml:space="preserve"> &amp; Jacob (2006)</w:t>
            </w:r>
          </w:p>
        </w:tc>
        <w:tc>
          <w:tcPr>
            <w:tcW w:w="1275"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U.S.</w:t>
            </w:r>
          </w:p>
        </w:tc>
        <w:tc>
          <w:tcPr>
            <w:tcW w:w="1418"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1996-2000; 500 firms</w:t>
            </w:r>
          </w:p>
        </w:tc>
        <w:tc>
          <w:tcPr>
            <w:tcW w:w="1276" w:type="dxa"/>
          </w:tcPr>
          <w:p w:rsidR="005754F9" w:rsidRPr="00F861D8" w:rsidRDefault="002C71CD" w:rsidP="0056603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Logistic regression; OLS regression</w:t>
            </w:r>
          </w:p>
        </w:tc>
        <w:tc>
          <w:tcPr>
            <w:tcW w:w="1559"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Report of management’s responsibilities</w:t>
            </w:r>
          </w:p>
        </w:tc>
        <w:tc>
          <w:tcPr>
            <w:tcW w:w="1701" w:type="dxa"/>
          </w:tcPr>
          <w:p w:rsidR="005754F9" w:rsidRPr="00F861D8" w:rsidRDefault="00734B0E" w:rsidP="0014291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Ratio of i</w:t>
            </w:r>
            <w:r w:rsidR="005754F9" w:rsidRPr="00F861D8">
              <w:rPr>
                <w:rFonts w:ascii="Times New Roman" w:hAnsi="Times New Roman" w:cs="Times New Roman"/>
                <w:color w:val="auto"/>
                <w:sz w:val="21"/>
                <w:szCs w:val="21"/>
              </w:rPr>
              <w:t>ndependent to total audit committee members</w:t>
            </w:r>
            <w:r w:rsidR="00142913" w:rsidRPr="00F861D8">
              <w:rPr>
                <w:rFonts w:ascii="Times New Roman" w:hAnsi="Times New Roman" w:cs="Times New Roman"/>
                <w:color w:val="auto"/>
                <w:sz w:val="21"/>
                <w:szCs w:val="21"/>
              </w:rPr>
              <w:t>,</w:t>
            </w:r>
            <w:r w:rsidR="005754F9" w:rsidRPr="00F861D8">
              <w:rPr>
                <w:rFonts w:ascii="Times New Roman" w:hAnsi="Times New Roman" w:cs="Times New Roman"/>
                <w:color w:val="auto"/>
                <w:sz w:val="21"/>
                <w:szCs w:val="21"/>
              </w:rPr>
              <w:t xml:space="preserve">  </w:t>
            </w:r>
            <w:r w:rsidR="00142913" w:rsidRPr="00F861D8">
              <w:rPr>
                <w:rFonts w:ascii="Times New Roman" w:hAnsi="Times New Roman" w:cs="Times New Roman"/>
                <w:color w:val="auto"/>
                <w:sz w:val="21"/>
                <w:szCs w:val="21"/>
              </w:rPr>
              <w:t>f</w:t>
            </w:r>
            <w:r w:rsidR="005754F9" w:rsidRPr="00F861D8">
              <w:rPr>
                <w:rFonts w:ascii="Times New Roman" w:hAnsi="Times New Roman" w:cs="Times New Roman"/>
                <w:color w:val="auto"/>
                <w:sz w:val="21"/>
                <w:szCs w:val="21"/>
              </w:rPr>
              <w:t xml:space="preserve">requency of audit committee meetings, new public debt issues and new equity issues, </w:t>
            </w:r>
            <w:r w:rsidR="00142913" w:rsidRPr="00F861D8">
              <w:rPr>
                <w:rFonts w:ascii="Times New Roman" w:hAnsi="Times New Roman" w:cs="Times New Roman"/>
                <w:color w:val="auto"/>
                <w:sz w:val="21"/>
                <w:szCs w:val="21"/>
              </w:rPr>
              <w:t>institutional ownership</w:t>
            </w:r>
          </w:p>
        </w:tc>
        <w:tc>
          <w:tcPr>
            <w:tcW w:w="1417" w:type="dxa"/>
          </w:tcPr>
          <w:p w:rsidR="005754F9" w:rsidRPr="00F861D8" w:rsidRDefault="005754F9" w:rsidP="0014291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ROA, debt/equity ratio</w:t>
            </w:r>
          </w:p>
        </w:tc>
        <w:tc>
          <w:tcPr>
            <w:tcW w:w="1560" w:type="dxa"/>
          </w:tcPr>
          <w:p w:rsidR="005754F9" w:rsidRPr="00F861D8" w:rsidRDefault="005754F9" w:rsidP="0014291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Financial statement restatements, </w:t>
            </w:r>
            <w:r w:rsidR="00142913" w:rsidRPr="00F861D8">
              <w:rPr>
                <w:rFonts w:ascii="Times New Roman" w:hAnsi="Times New Roman" w:cs="Times New Roman"/>
                <w:color w:val="auto"/>
                <w:sz w:val="21"/>
                <w:szCs w:val="21"/>
              </w:rPr>
              <w:t>management ownership</w:t>
            </w:r>
            <w:r w:rsidRPr="00F861D8">
              <w:rPr>
                <w:rFonts w:ascii="Times New Roman" w:hAnsi="Times New Roman" w:cs="Times New Roman"/>
                <w:color w:val="auto"/>
                <w:sz w:val="21"/>
                <w:szCs w:val="21"/>
              </w:rPr>
              <w:t xml:space="preserve">, interest rate on debt </w:t>
            </w:r>
          </w:p>
        </w:tc>
      </w:tr>
      <w:tr w:rsidR="00F861D8" w:rsidRPr="00F861D8" w:rsidTr="00142913">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Schiehll</w:t>
            </w:r>
            <w:proofErr w:type="spellEnd"/>
            <w:r w:rsidRPr="00F861D8">
              <w:rPr>
                <w:rFonts w:ascii="Times New Roman" w:hAnsi="Times New Roman" w:cs="Times New Roman"/>
                <w:color w:val="auto"/>
                <w:sz w:val="21"/>
                <w:szCs w:val="21"/>
              </w:rPr>
              <w:t>, Terra &amp; Victor (2013)</w:t>
            </w:r>
          </w:p>
        </w:tc>
        <w:tc>
          <w:tcPr>
            <w:tcW w:w="1275"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Brazil</w:t>
            </w:r>
          </w:p>
        </w:tc>
        <w:tc>
          <w:tcPr>
            <w:tcW w:w="1418"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2007;</w:t>
            </w:r>
          </w:p>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68 firms with ESO plans</w:t>
            </w:r>
          </w:p>
        </w:tc>
        <w:tc>
          <w:tcPr>
            <w:tcW w:w="1276" w:type="dxa"/>
          </w:tcPr>
          <w:p w:rsidR="005754F9" w:rsidRPr="00F861D8" w:rsidRDefault="00AF239E" w:rsidP="0056603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OLS regression </w:t>
            </w:r>
          </w:p>
        </w:tc>
        <w:tc>
          <w:tcPr>
            <w:tcW w:w="1559" w:type="dxa"/>
          </w:tcPr>
          <w:p w:rsidR="005754F9" w:rsidRPr="00F861D8" w:rsidRDefault="005754F9" w:rsidP="00DF5B4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Executive stock options </w:t>
            </w:r>
          </w:p>
        </w:tc>
        <w:tc>
          <w:tcPr>
            <w:tcW w:w="1701"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Board size, presence compensation committee, Big 4 auditor</w:t>
            </w:r>
          </w:p>
        </w:tc>
        <w:tc>
          <w:tcPr>
            <w:tcW w:w="1417"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Proportion of independent directors, CEO duality, ownership concentration</w:t>
            </w:r>
          </w:p>
        </w:tc>
        <w:tc>
          <w:tcPr>
            <w:tcW w:w="1560"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Family-controlled</w:t>
            </w:r>
          </w:p>
        </w:tc>
      </w:tr>
      <w:tr w:rsidR="00F861D8" w:rsidRPr="00F861D8" w:rsidTr="00142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Coebergh</w:t>
            </w:r>
            <w:proofErr w:type="spellEnd"/>
            <w:r w:rsidRPr="00F861D8">
              <w:rPr>
                <w:rFonts w:ascii="Times New Roman" w:hAnsi="Times New Roman" w:cs="Times New Roman"/>
                <w:color w:val="auto"/>
                <w:sz w:val="21"/>
                <w:szCs w:val="21"/>
              </w:rPr>
              <w:t xml:space="preserve"> (2011)</w:t>
            </w:r>
          </w:p>
        </w:tc>
        <w:tc>
          <w:tcPr>
            <w:tcW w:w="1275"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Netherlands</w:t>
            </w:r>
          </w:p>
        </w:tc>
        <w:tc>
          <w:tcPr>
            <w:tcW w:w="1418"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2003-2008;</w:t>
            </w:r>
          </w:p>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399 firm-year observations</w:t>
            </w:r>
          </w:p>
        </w:tc>
        <w:tc>
          <w:tcPr>
            <w:tcW w:w="1276" w:type="dxa"/>
          </w:tcPr>
          <w:p w:rsidR="005754F9" w:rsidRPr="00F861D8" w:rsidRDefault="00EA6EB9" w:rsidP="0056603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Panel data regression </w:t>
            </w:r>
          </w:p>
        </w:tc>
        <w:tc>
          <w:tcPr>
            <w:tcW w:w="1559"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Corporate strategy</w:t>
            </w:r>
          </w:p>
        </w:tc>
        <w:tc>
          <w:tcPr>
            <w:tcW w:w="1701" w:type="dxa"/>
          </w:tcPr>
          <w:p w:rsidR="005754F9" w:rsidRPr="00F861D8" w:rsidRDefault="005754F9" w:rsidP="000F51BB">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Foreign exchange listing, listing/national ranking status, listing age, sector (</w:t>
            </w:r>
            <w:r w:rsidR="000F51BB" w:rsidRPr="00F861D8">
              <w:rPr>
                <w:rFonts w:ascii="Times New Roman" w:hAnsi="Times New Roman" w:cs="Times New Roman"/>
                <w:color w:val="auto"/>
                <w:sz w:val="21"/>
                <w:szCs w:val="21"/>
              </w:rPr>
              <w:t>e.g.</w:t>
            </w:r>
            <w:r w:rsidRPr="00F861D8">
              <w:rPr>
                <w:rFonts w:ascii="Times New Roman" w:hAnsi="Times New Roman" w:cs="Times New Roman"/>
                <w:color w:val="auto"/>
                <w:sz w:val="21"/>
                <w:szCs w:val="21"/>
              </w:rPr>
              <w:t xml:space="preserve"> </w:t>
            </w:r>
            <w:r w:rsidR="000F51BB" w:rsidRPr="00F861D8">
              <w:rPr>
                <w:rFonts w:ascii="Times New Roman" w:hAnsi="Times New Roman" w:cs="Times New Roman"/>
                <w:color w:val="auto"/>
                <w:sz w:val="21"/>
                <w:szCs w:val="21"/>
              </w:rPr>
              <w:t>basic</w:t>
            </w:r>
            <w:r w:rsidRPr="00F861D8">
              <w:rPr>
                <w:rFonts w:ascii="Times New Roman" w:hAnsi="Times New Roman" w:cs="Times New Roman"/>
                <w:color w:val="auto"/>
                <w:sz w:val="21"/>
                <w:szCs w:val="21"/>
              </w:rPr>
              <w:t xml:space="preserve"> materials, food producers, retail, media, fixed line telecommunications, financial, software &amp; computer services) </w:t>
            </w:r>
          </w:p>
        </w:tc>
        <w:tc>
          <w:tcPr>
            <w:tcW w:w="1417"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Size, leverage, ownership concentration</w:t>
            </w:r>
          </w:p>
        </w:tc>
        <w:tc>
          <w:tcPr>
            <w:tcW w:w="1560"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Profitability (ROE), sector (i.e. pharmaceutical &amp; biotechnology)</w:t>
            </w:r>
          </w:p>
        </w:tc>
      </w:tr>
      <w:tr w:rsidR="00F861D8" w:rsidRPr="00F861D8" w:rsidTr="00142913">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Braam</w:t>
            </w:r>
            <w:proofErr w:type="spellEnd"/>
            <w:r w:rsidRPr="00F861D8">
              <w:rPr>
                <w:rFonts w:ascii="Times New Roman" w:hAnsi="Times New Roman" w:cs="Times New Roman"/>
                <w:color w:val="auto"/>
                <w:sz w:val="21"/>
                <w:szCs w:val="21"/>
              </w:rPr>
              <w:t xml:space="preserve"> &amp; </w:t>
            </w:r>
            <w:proofErr w:type="spellStart"/>
            <w:r w:rsidRPr="00F861D8">
              <w:rPr>
                <w:rFonts w:ascii="Times New Roman" w:hAnsi="Times New Roman" w:cs="Times New Roman"/>
                <w:color w:val="auto"/>
                <w:sz w:val="21"/>
                <w:szCs w:val="21"/>
              </w:rPr>
              <w:lastRenderedPageBreak/>
              <w:t>Borghans</w:t>
            </w:r>
            <w:proofErr w:type="spellEnd"/>
            <w:r w:rsidRPr="00F861D8">
              <w:rPr>
                <w:rFonts w:ascii="Times New Roman" w:hAnsi="Times New Roman" w:cs="Times New Roman"/>
                <w:color w:val="auto"/>
                <w:sz w:val="21"/>
                <w:szCs w:val="21"/>
              </w:rPr>
              <w:t xml:space="preserve"> (2010)</w:t>
            </w:r>
          </w:p>
        </w:tc>
        <w:tc>
          <w:tcPr>
            <w:tcW w:w="1275"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lastRenderedPageBreak/>
              <w:t>Netherlands</w:t>
            </w:r>
          </w:p>
        </w:tc>
        <w:tc>
          <w:tcPr>
            <w:tcW w:w="1418"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2004; </w:t>
            </w:r>
          </w:p>
          <w:p w:rsidR="005754F9" w:rsidRPr="00F861D8" w:rsidRDefault="005754F9" w:rsidP="001A7F8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lastRenderedPageBreak/>
              <w:t xml:space="preserve">149 firms </w:t>
            </w:r>
          </w:p>
        </w:tc>
        <w:tc>
          <w:tcPr>
            <w:tcW w:w="1276" w:type="dxa"/>
          </w:tcPr>
          <w:p w:rsidR="005754F9" w:rsidRPr="00F861D8" w:rsidRDefault="002D66DE" w:rsidP="0056603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lastRenderedPageBreak/>
              <w:t xml:space="preserve">Linear </w:t>
            </w:r>
            <w:r w:rsidRPr="00F861D8">
              <w:rPr>
                <w:rFonts w:ascii="Times New Roman" w:hAnsi="Times New Roman" w:cs="Times New Roman"/>
                <w:color w:val="auto"/>
                <w:sz w:val="21"/>
                <w:szCs w:val="21"/>
              </w:rPr>
              <w:lastRenderedPageBreak/>
              <w:t xml:space="preserve">regression </w:t>
            </w:r>
          </w:p>
        </w:tc>
        <w:tc>
          <w:tcPr>
            <w:tcW w:w="1559" w:type="dxa"/>
          </w:tcPr>
          <w:p w:rsidR="005754F9" w:rsidRPr="00F861D8" w:rsidRDefault="005754F9" w:rsidP="00DF5B4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lastRenderedPageBreak/>
              <w:t xml:space="preserve">Financial and </w:t>
            </w:r>
            <w:r w:rsidRPr="00F861D8">
              <w:rPr>
                <w:rFonts w:ascii="Times New Roman" w:hAnsi="Times New Roman" w:cs="Times New Roman"/>
                <w:color w:val="auto"/>
                <w:sz w:val="21"/>
                <w:szCs w:val="21"/>
              </w:rPr>
              <w:lastRenderedPageBreak/>
              <w:t>non-financial performance measures</w:t>
            </w:r>
          </w:p>
        </w:tc>
        <w:tc>
          <w:tcPr>
            <w:tcW w:w="1701" w:type="dxa"/>
          </w:tcPr>
          <w:p w:rsidR="005754F9" w:rsidRPr="00F861D8" w:rsidRDefault="00CF113A" w:rsidP="005754F9">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21"/>
                <w:szCs w:val="21"/>
              </w:rPr>
            </w:pPr>
            <w:r w:rsidRPr="00F861D8">
              <w:rPr>
                <w:rFonts w:ascii="Times New Roman" w:hAnsi="Times New Roman" w:cs="Times New Roman"/>
                <w:color w:val="auto"/>
                <w:sz w:val="21"/>
                <w:szCs w:val="21"/>
              </w:rPr>
              <w:lastRenderedPageBreak/>
              <w:t>D</w:t>
            </w:r>
            <w:r w:rsidR="005754F9" w:rsidRPr="00F861D8">
              <w:rPr>
                <w:rFonts w:ascii="Times New Roman" w:hAnsi="Times New Roman" w:cs="Times New Roman"/>
                <w:color w:val="auto"/>
                <w:sz w:val="21"/>
                <w:szCs w:val="21"/>
              </w:rPr>
              <w:t xml:space="preserve">isclosure of </w:t>
            </w:r>
            <w:r w:rsidR="005754F9" w:rsidRPr="00F861D8">
              <w:rPr>
                <w:rFonts w:ascii="Times New Roman" w:hAnsi="Times New Roman" w:cs="Times New Roman"/>
                <w:color w:val="auto"/>
                <w:sz w:val="21"/>
                <w:szCs w:val="21"/>
              </w:rPr>
              <w:lastRenderedPageBreak/>
              <w:t>performance measures of other companies to which the firm is related via their board interlocks,</w:t>
            </w:r>
          </w:p>
          <w:p w:rsidR="005754F9" w:rsidRPr="00F861D8" w:rsidRDefault="005754F9" w:rsidP="002D66D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Cs/>
                <w:color w:val="auto"/>
                <w:sz w:val="21"/>
                <w:szCs w:val="21"/>
              </w:rPr>
            </w:pPr>
            <w:r w:rsidRPr="00F861D8">
              <w:rPr>
                <w:rFonts w:ascii="Times New Roman" w:hAnsi="Times New Roman" w:cs="Times New Roman"/>
                <w:iCs/>
                <w:color w:val="auto"/>
                <w:sz w:val="21"/>
                <w:szCs w:val="21"/>
              </w:rPr>
              <w:t>disclosure of performance measures of other companies</w:t>
            </w:r>
          </w:p>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iCs/>
                <w:color w:val="auto"/>
                <w:sz w:val="21"/>
                <w:szCs w:val="21"/>
              </w:rPr>
              <w:t>to which the firm is related via their external auditor</w:t>
            </w:r>
          </w:p>
        </w:tc>
        <w:tc>
          <w:tcPr>
            <w:tcW w:w="1417"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
        </w:tc>
        <w:tc>
          <w:tcPr>
            <w:tcW w:w="1560"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
        </w:tc>
      </w:tr>
      <w:tr w:rsidR="00F861D8" w:rsidRPr="00F861D8" w:rsidTr="00142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lastRenderedPageBreak/>
              <w:t>Raffournier</w:t>
            </w:r>
            <w:proofErr w:type="spellEnd"/>
            <w:r w:rsidRPr="00F861D8">
              <w:rPr>
                <w:rFonts w:ascii="Times New Roman" w:hAnsi="Times New Roman" w:cs="Times New Roman"/>
                <w:color w:val="auto"/>
                <w:sz w:val="21"/>
                <w:szCs w:val="21"/>
              </w:rPr>
              <w:t xml:space="preserve"> (1995)</w:t>
            </w:r>
          </w:p>
        </w:tc>
        <w:tc>
          <w:tcPr>
            <w:tcW w:w="1275"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Switzerland</w:t>
            </w:r>
          </w:p>
        </w:tc>
        <w:tc>
          <w:tcPr>
            <w:tcW w:w="1418"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1991; </w:t>
            </w:r>
          </w:p>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161 firms</w:t>
            </w:r>
          </w:p>
        </w:tc>
        <w:tc>
          <w:tcPr>
            <w:tcW w:w="1276" w:type="dxa"/>
          </w:tcPr>
          <w:p w:rsidR="005754F9" w:rsidRPr="00F861D8" w:rsidRDefault="00696D61"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Regression analysis</w:t>
            </w:r>
          </w:p>
        </w:tc>
        <w:tc>
          <w:tcPr>
            <w:tcW w:w="1559" w:type="dxa"/>
          </w:tcPr>
          <w:p w:rsidR="005754F9" w:rsidRPr="00F861D8" w:rsidRDefault="00DF5B46"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Voluntary</w:t>
            </w:r>
            <w:r w:rsidR="005754F9" w:rsidRPr="00F861D8">
              <w:rPr>
                <w:rFonts w:ascii="Times New Roman" w:hAnsi="Times New Roman" w:cs="Times New Roman"/>
                <w:color w:val="auto"/>
                <w:sz w:val="21"/>
                <w:szCs w:val="21"/>
              </w:rPr>
              <w:t xml:space="preserve"> disclosure index</w:t>
            </w:r>
          </w:p>
        </w:tc>
        <w:tc>
          <w:tcPr>
            <w:tcW w:w="1701"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Size, internationality (i.e. international diversification)</w:t>
            </w:r>
          </w:p>
        </w:tc>
        <w:tc>
          <w:tcPr>
            <w:tcW w:w="1417"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p>
        </w:tc>
        <w:tc>
          <w:tcPr>
            <w:tcW w:w="1560"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p>
        </w:tc>
      </w:tr>
      <w:tr w:rsidR="00F861D8" w:rsidRPr="00F861D8" w:rsidTr="00142913">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Oxelheim</w:t>
            </w:r>
            <w:proofErr w:type="spellEnd"/>
            <w:r w:rsidRPr="00F861D8">
              <w:rPr>
                <w:rFonts w:ascii="Times New Roman" w:hAnsi="Times New Roman" w:cs="Times New Roman"/>
                <w:color w:val="auto"/>
                <w:sz w:val="21"/>
                <w:szCs w:val="21"/>
              </w:rPr>
              <w:t xml:space="preserve"> &amp; </w:t>
            </w:r>
            <w:proofErr w:type="spellStart"/>
            <w:r w:rsidRPr="00F861D8">
              <w:rPr>
                <w:rFonts w:ascii="Times New Roman" w:hAnsi="Times New Roman" w:cs="Times New Roman"/>
                <w:color w:val="auto"/>
                <w:sz w:val="21"/>
                <w:szCs w:val="21"/>
              </w:rPr>
              <w:t>Thorsheim</w:t>
            </w:r>
            <w:proofErr w:type="spellEnd"/>
            <w:r w:rsidRPr="00F861D8">
              <w:rPr>
                <w:rFonts w:ascii="Times New Roman" w:hAnsi="Times New Roman" w:cs="Times New Roman"/>
                <w:color w:val="auto"/>
                <w:sz w:val="21"/>
                <w:szCs w:val="21"/>
              </w:rPr>
              <w:t xml:space="preserve"> (2012)</w:t>
            </w:r>
          </w:p>
        </w:tc>
        <w:tc>
          <w:tcPr>
            <w:tcW w:w="1275"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Europe</w:t>
            </w:r>
          </w:p>
        </w:tc>
        <w:tc>
          <w:tcPr>
            <w:tcW w:w="1418"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2000-2009; 100 firms</w:t>
            </w:r>
          </w:p>
        </w:tc>
        <w:tc>
          <w:tcPr>
            <w:tcW w:w="1276" w:type="dxa"/>
          </w:tcPr>
          <w:p w:rsidR="005754F9" w:rsidRPr="00F861D8" w:rsidRDefault="00DA05C6" w:rsidP="00DA05C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Logistic regression</w:t>
            </w:r>
          </w:p>
        </w:tc>
        <w:tc>
          <w:tcPr>
            <w:tcW w:w="1559"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Macroeconomic effects on corporate performance</w:t>
            </w:r>
          </w:p>
        </w:tc>
        <w:tc>
          <w:tcPr>
            <w:tcW w:w="1701"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Cross-listing, corporate governance strength, leverage, threat of entry</w:t>
            </w:r>
          </w:p>
        </w:tc>
        <w:tc>
          <w:tcPr>
            <w:tcW w:w="1417" w:type="dxa"/>
          </w:tcPr>
          <w:p w:rsidR="005754F9" w:rsidRPr="00F861D8" w:rsidRDefault="005754F9" w:rsidP="001429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Introduction IFRS, profitability (ROA), stock turnover </w:t>
            </w:r>
          </w:p>
        </w:tc>
        <w:tc>
          <w:tcPr>
            <w:tcW w:w="1560"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Capital intensity (= PP&amp;E scaled by total assets)</w:t>
            </w:r>
          </w:p>
        </w:tc>
      </w:tr>
      <w:tr w:rsidR="00F861D8" w:rsidRPr="00F861D8" w:rsidTr="00142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Kateb</w:t>
            </w:r>
            <w:proofErr w:type="spellEnd"/>
            <w:r w:rsidRPr="00F861D8">
              <w:rPr>
                <w:rFonts w:ascii="Times New Roman" w:hAnsi="Times New Roman" w:cs="Times New Roman"/>
                <w:color w:val="auto"/>
                <w:sz w:val="21"/>
                <w:szCs w:val="21"/>
              </w:rPr>
              <w:t xml:space="preserve"> (2012)</w:t>
            </w:r>
          </w:p>
        </w:tc>
        <w:tc>
          <w:tcPr>
            <w:tcW w:w="1275"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France</w:t>
            </w:r>
          </w:p>
        </w:tc>
        <w:tc>
          <w:tcPr>
            <w:tcW w:w="1418"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2006; </w:t>
            </w:r>
          </w:p>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55 firms</w:t>
            </w:r>
          </w:p>
        </w:tc>
        <w:tc>
          <w:tcPr>
            <w:tcW w:w="1276" w:type="dxa"/>
          </w:tcPr>
          <w:p w:rsidR="005754F9" w:rsidRPr="00F861D8" w:rsidRDefault="00A11A8A" w:rsidP="0056603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Poisson regression; negative binomial regression </w:t>
            </w:r>
          </w:p>
        </w:tc>
        <w:tc>
          <w:tcPr>
            <w:tcW w:w="1559"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Structural capital</w:t>
            </w:r>
          </w:p>
        </w:tc>
        <w:tc>
          <w:tcPr>
            <w:tcW w:w="1701"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Size</w:t>
            </w:r>
          </w:p>
        </w:tc>
        <w:tc>
          <w:tcPr>
            <w:tcW w:w="1417" w:type="dxa"/>
          </w:tcPr>
          <w:p w:rsidR="005754F9" w:rsidRPr="00F861D8" w:rsidRDefault="005754F9" w:rsidP="0014291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Firm age, industry, economic performance, interest in </w:t>
            </w:r>
            <w:r w:rsidR="00DF5B46" w:rsidRPr="00F861D8">
              <w:rPr>
                <w:rFonts w:ascii="Times New Roman" w:hAnsi="Times New Roman" w:cs="Times New Roman"/>
                <w:color w:val="auto"/>
                <w:sz w:val="21"/>
                <w:szCs w:val="21"/>
              </w:rPr>
              <w:t>stakeholder</w:t>
            </w:r>
            <w:r w:rsidR="00142913" w:rsidRPr="00F861D8">
              <w:rPr>
                <w:rFonts w:ascii="Times New Roman" w:hAnsi="Times New Roman" w:cs="Times New Roman"/>
                <w:color w:val="auto"/>
                <w:sz w:val="21"/>
                <w:szCs w:val="21"/>
              </w:rPr>
              <w:t xml:space="preserve"> pressure</w:t>
            </w:r>
            <w:r w:rsidRPr="00F861D8">
              <w:rPr>
                <w:rFonts w:ascii="Times New Roman" w:hAnsi="Times New Roman" w:cs="Times New Roman"/>
                <w:color w:val="auto"/>
                <w:sz w:val="21"/>
                <w:szCs w:val="21"/>
              </w:rPr>
              <w:t>, competitive pressure</w:t>
            </w:r>
          </w:p>
        </w:tc>
        <w:tc>
          <w:tcPr>
            <w:tcW w:w="1560" w:type="dxa"/>
          </w:tcPr>
          <w:p w:rsidR="005754F9" w:rsidRPr="00F861D8" w:rsidRDefault="005754F9" w:rsidP="00D80D2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Managerial ownership, level of debt</w:t>
            </w:r>
          </w:p>
        </w:tc>
      </w:tr>
      <w:tr w:rsidR="00F861D8" w:rsidRPr="00F861D8" w:rsidTr="00142913">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Alves</w:t>
            </w:r>
            <w:proofErr w:type="spellEnd"/>
            <w:r w:rsidRPr="00F861D8">
              <w:rPr>
                <w:rFonts w:ascii="Times New Roman" w:hAnsi="Times New Roman" w:cs="Times New Roman"/>
                <w:color w:val="auto"/>
                <w:sz w:val="21"/>
                <w:szCs w:val="21"/>
              </w:rPr>
              <w:t xml:space="preserve"> (2011)</w:t>
            </w:r>
          </w:p>
        </w:tc>
        <w:tc>
          <w:tcPr>
            <w:tcW w:w="1275"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Spain, Portugal (i.e. the Iberian Peninsula)</w:t>
            </w:r>
          </w:p>
        </w:tc>
        <w:tc>
          <w:tcPr>
            <w:tcW w:w="1418"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2007;</w:t>
            </w:r>
          </w:p>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140 firms</w:t>
            </w:r>
          </w:p>
        </w:tc>
        <w:tc>
          <w:tcPr>
            <w:tcW w:w="1276" w:type="dxa"/>
          </w:tcPr>
          <w:p w:rsidR="005754F9" w:rsidRPr="00F861D8" w:rsidRDefault="00B02C8A" w:rsidP="0056603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Multiple regression </w:t>
            </w:r>
            <w:r w:rsidR="00D86EF5" w:rsidRPr="00F861D8">
              <w:rPr>
                <w:rFonts w:ascii="Times New Roman" w:hAnsi="Times New Roman" w:cs="Times New Roman"/>
                <w:color w:val="auto"/>
                <w:sz w:val="21"/>
                <w:szCs w:val="21"/>
              </w:rPr>
              <w:t>analysis</w:t>
            </w:r>
          </w:p>
        </w:tc>
        <w:tc>
          <w:tcPr>
            <w:tcW w:w="1559" w:type="dxa"/>
          </w:tcPr>
          <w:p w:rsidR="005754F9" w:rsidRPr="00F861D8" w:rsidRDefault="005754F9" w:rsidP="00DF5B4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Voluntary disclosure index </w:t>
            </w:r>
          </w:p>
        </w:tc>
        <w:tc>
          <w:tcPr>
            <w:tcW w:w="1701" w:type="dxa"/>
          </w:tcPr>
          <w:p w:rsidR="005754F9" w:rsidRPr="00F861D8" w:rsidRDefault="005754F9" w:rsidP="002D66D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Management incentives (= proportion</w:t>
            </w:r>
          </w:p>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of the board’s remuneration that is not fixed),</w:t>
            </w:r>
          </w:p>
          <w:p w:rsidR="005754F9" w:rsidRPr="00F861D8" w:rsidRDefault="005754F9" w:rsidP="00707F2F">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size, growth opportunities, economic performance, organizational performance, board compensation</w:t>
            </w:r>
          </w:p>
        </w:tc>
        <w:tc>
          <w:tcPr>
            <w:tcW w:w="1417" w:type="dxa"/>
          </w:tcPr>
          <w:p w:rsidR="005754F9" w:rsidRPr="00F861D8" w:rsidRDefault="005754F9" w:rsidP="00DF5B4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Managerial ownership, government ownership, board independence, board size, existence of monitoring structures, board expertise, </w:t>
            </w:r>
            <w:r w:rsidR="00DF5B46" w:rsidRPr="00F861D8">
              <w:rPr>
                <w:rFonts w:ascii="Times New Roman" w:hAnsi="Times New Roman" w:cs="Times New Roman"/>
                <w:color w:val="auto"/>
                <w:sz w:val="21"/>
                <w:szCs w:val="21"/>
              </w:rPr>
              <w:t>leverage</w:t>
            </w:r>
            <w:r w:rsidRPr="00F861D8">
              <w:rPr>
                <w:rFonts w:ascii="Times New Roman" w:hAnsi="Times New Roman" w:cs="Times New Roman"/>
                <w:color w:val="auto"/>
                <w:sz w:val="21"/>
                <w:szCs w:val="21"/>
              </w:rPr>
              <w:t>, ownership concentration, turnover ratio</w:t>
            </w:r>
          </w:p>
        </w:tc>
        <w:tc>
          <w:tcPr>
            <w:tcW w:w="1560" w:type="dxa"/>
          </w:tcPr>
          <w:p w:rsidR="005754F9" w:rsidRPr="00F861D8" w:rsidRDefault="005754F9" w:rsidP="00DF5B4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Bid-ask spread, large shareholder</w:t>
            </w:r>
          </w:p>
        </w:tc>
      </w:tr>
      <w:tr w:rsidR="00F861D8" w:rsidRPr="00F861D8" w:rsidTr="00142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Chakroun</w:t>
            </w:r>
            <w:proofErr w:type="spellEnd"/>
            <w:r w:rsidRPr="00F861D8">
              <w:rPr>
                <w:rFonts w:ascii="Times New Roman" w:hAnsi="Times New Roman" w:cs="Times New Roman"/>
                <w:color w:val="auto"/>
                <w:sz w:val="21"/>
                <w:szCs w:val="21"/>
              </w:rPr>
              <w:t xml:space="preserve"> &amp; </w:t>
            </w:r>
            <w:proofErr w:type="spellStart"/>
            <w:r w:rsidRPr="00F861D8">
              <w:rPr>
                <w:rFonts w:ascii="Times New Roman" w:hAnsi="Times New Roman" w:cs="Times New Roman"/>
                <w:color w:val="auto"/>
                <w:sz w:val="21"/>
                <w:szCs w:val="21"/>
              </w:rPr>
              <w:t>Matoussi</w:t>
            </w:r>
            <w:proofErr w:type="spellEnd"/>
            <w:r w:rsidRPr="00F861D8">
              <w:rPr>
                <w:rFonts w:ascii="Times New Roman" w:hAnsi="Times New Roman" w:cs="Times New Roman"/>
                <w:color w:val="auto"/>
                <w:sz w:val="21"/>
                <w:szCs w:val="21"/>
              </w:rPr>
              <w:t xml:space="preserve"> (2012)</w:t>
            </w:r>
          </w:p>
        </w:tc>
        <w:tc>
          <w:tcPr>
            <w:tcW w:w="1275"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Tunisia</w:t>
            </w:r>
          </w:p>
        </w:tc>
        <w:tc>
          <w:tcPr>
            <w:tcW w:w="1418"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2003-2008; 144 observations</w:t>
            </w:r>
          </w:p>
        </w:tc>
        <w:tc>
          <w:tcPr>
            <w:tcW w:w="1276" w:type="dxa"/>
          </w:tcPr>
          <w:p w:rsidR="005754F9" w:rsidRPr="00F861D8" w:rsidRDefault="00AC0B1A" w:rsidP="0056603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Multiple regression </w:t>
            </w:r>
            <w:r w:rsidR="00D86EF5" w:rsidRPr="00F861D8">
              <w:rPr>
                <w:rFonts w:ascii="Times New Roman" w:hAnsi="Times New Roman" w:cs="Times New Roman"/>
                <w:color w:val="auto"/>
                <w:sz w:val="21"/>
                <w:szCs w:val="21"/>
              </w:rPr>
              <w:t>analysis</w:t>
            </w:r>
          </w:p>
        </w:tc>
        <w:tc>
          <w:tcPr>
            <w:tcW w:w="1559" w:type="dxa"/>
          </w:tcPr>
          <w:p w:rsidR="005754F9" w:rsidRPr="00F861D8" w:rsidRDefault="005754F9" w:rsidP="00DF5B4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Voluntary disclosure index </w:t>
            </w:r>
          </w:p>
        </w:tc>
        <w:tc>
          <w:tcPr>
            <w:tcW w:w="1701" w:type="dxa"/>
          </w:tcPr>
          <w:p w:rsidR="005754F9" w:rsidRPr="00F861D8" w:rsidRDefault="00206C26" w:rsidP="00206C2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Regulatory reform</w:t>
            </w:r>
            <w:r w:rsidR="005754F9" w:rsidRPr="00F861D8">
              <w:rPr>
                <w:rFonts w:ascii="Times New Roman" w:hAnsi="Times New Roman" w:cs="Times New Roman"/>
                <w:color w:val="auto"/>
                <w:sz w:val="21"/>
                <w:szCs w:val="21"/>
              </w:rPr>
              <w:t xml:space="preserve">, board size, managerial </w:t>
            </w:r>
            <w:r w:rsidR="005754F9" w:rsidRPr="00F861D8">
              <w:rPr>
                <w:rFonts w:ascii="Times New Roman" w:hAnsi="Times New Roman" w:cs="Times New Roman"/>
                <w:color w:val="auto"/>
                <w:sz w:val="21"/>
                <w:szCs w:val="21"/>
              </w:rPr>
              <w:lastRenderedPageBreak/>
              <w:t xml:space="preserve">ownership, </w:t>
            </w:r>
            <w:r w:rsidR="00142913" w:rsidRPr="00F861D8">
              <w:rPr>
                <w:rFonts w:ascii="Times New Roman" w:hAnsi="Times New Roman" w:cs="Times New Roman"/>
                <w:color w:val="auto"/>
                <w:sz w:val="21"/>
                <w:szCs w:val="21"/>
              </w:rPr>
              <w:t>role duality</w:t>
            </w:r>
            <w:r w:rsidR="005754F9" w:rsidRPr="00F861D8">
              <w:rPr>
                <w:rFonts w:ascii="Times New Roman" w:hAnsi="Times New Roman" w:cs="Times New Roman"/>
                <w:color w:val="auto"/>
                <w:sz w:val="21"/>
                <w:szCs w:val="21"/>
              </w:rPr>
              <w:t xml:space="preserve">, institutional ownership, </w:t>
            </w:r>
            <w:r w:rsidR="00142913" w:rsidRPr="00F861D8">
              <w:rPr>
                <w:rFonts w:ascii="Times New Roman" w:hAnsi="Times New Roman" w:cs="Times New Roman"/>
                <w:color w:val="auto"/>
                <w:sz w:val="21"/>
                <w:szCs w:val="21"/>
              </w:rPr>
              <w:t>leverage,</w:t>
            </w:r>
            <w:r w:rsidR="005754F9" w:rsidRPr="00F861D8">
              <w:rPr>
                <w:rFonts w:ascii="Times New Roman" w:hAnsi="Times New Roman" w:cs="Times New Roman"/>
                <w:color w:val="auto"/>
                <w:sz w:val="21"/>
                <w:szCs w:val="21"/>
              </w:rPr>
              <w:t xml:space="preserve"> firm age</w:t>
            </w:r>
          </w:p>
        </w:tc>
        <w:tc>
          <w:tcPr>
            <w:tcW w:w="1417" w:type="dxa"/>
          </w:tcPr>
          <w:p w:rsidR="005754F9" w:rsidRPr="00F861D8" w:rsidRDefault="005754F9" w:rsidP="002C71C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lastRenderedPageBreak/>
              <w:t>Size, Big Four auditor)</w:t>
            </w:r>
          </w:p>
        </w:tc>
        <w:tc>
          <w:tcPr>
            <w:tcW w:w="1560"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Board independence, ownership </w:t>
            </w:r>
            <w:r w:rsidRPr="00F861D8">
              <w:rPr>
                <w:rFonts w:ascii="Times New Roman" w:hAnsi="Times New Roman" w:cs="Times New Roman"/>
                <w:color w:val="auto"/>
                <w:sz w:val="21"/>
                <w:szCs w:val="21"/>
              </w:rPr>
              <w:lastRenderedPageBreak/>
              <w:t>concentration, family-controlled</w:t>
            </w:r>
            <w:r w:rsidR="00206C26" w:rsidRPr="00F861D8">
              <w:rPr>
                <w:rFonts w:ascii="Times New Roman" w:hAnsi="Times New Roman" w:cs="Times New Roman"/>
                <w:color w:val="auto"/>
                <w:sz w:val="21"/>
                <w:szCs w:val="21"/>
              </w:rPr>
              <w:t>, competition on the market</w:t>
            </w:r>
          </w:p>
        </w:tc>
      </w:tr>
      <w:tr w:rsidR="00F861D8" w:rsidRPr="00F861D8" w:rsidTr="00142913">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lastRenderedPageBreak/>
              <w:t>Dhouibi</w:t>
            </w:r>
            <w:proofErr w:type="spellEnd"/>
            <w:r w:rsidRPr="00F861D8">
              <w:rPr>
                <w:rFonts w:ascii="Times New Roman" w:hAnsi="Times New Roman" w:cs="Times New Roman"/>
                <w:color w:val="auto"/>
                <w:sz w:val="21"/>
                <w:szCs w:val="21"/>
              </w:rPr>
              <w:t xml:space="preserve"> &amp; </w:t>
            </w:r>
            <w:proofErr w:type="spellStart"/>
            <w:r w:rsidRPr="00F861D8">
              <w:rPr>
                <w:rFonts w:ascii="Times New Roman" w:hAnsi="Times New Roman" w:cs="Times New Roman"/>
                <w:color w:val="auto"/>
                <w:sz w:val="21"/>
                <w:szCs w:val="21"/>
              </w:rPr>
              <w:t>Mamoghli</w:t>
            </w:r>
            <w:proofErr w:type="spellEnd"/>
            <w:r w:rsidRPr="00F861D8">
              <w:rPr>
                <w:rFonts w:ascii="Times New Roman" w:hAnsi="Times New Roman" w:cs="Times New Roman"/>
                <w:color w:val="auto"/>
                <w:sz w:val="21"/>
                <w:szCs w:val="21"/>
              </w:rPr>
              <w:t xml:space="preserve"> (2013)</w:t>
            </w:r>
          </w:p>
        </w:tc>
        <w:tc>
          <w:tcPr>
            <w:tcW w:w="1275"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Tunisia</w:t>
            </w:r>
          </w:p>
        </w:tc>
        <w:tc>
          <w:tcPr>
            <w:tcW w:w="1418"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2000-2011; 10 banks</w:t>
            </w:r>
          </w:p>
        </w:tc>
        <w:tc>
          <w:tcPr>
            <w:tcW w:w="1276" w:type="dxa"/>
          </w:tcPr>
          <w:p w:rsidR="005754F9" w:rsidRPr="00F861D8" w:rsidRDefault="00555E38" w:rsidP="0056603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Linear-multiple regression </w:t>
            </w:r>
          </w:p>
        </w:tc>
        <w:tc>
          <w:tcPr>
            <w:tcW w:w="1559" w:type="dxa"/>
          </w:tcPr>
          <w:p w:rsidR="005754F9" w:rsidRPr="00F861D8" w:rsidRDefault="005754F9" w:rsidP="00DF5B4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Voluntary disclosure index </w:t>
            </w:r>
          </w:p>
        </w:tc>
        <w:tc>
          <w:tcPr>
            <w:tcW w:w="1701"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Foreign ownership, size</w:t>
            </w:r>
          </w:p>
        </w:tc>
        <w:tc>
          <w:tcPr>
            <w:tcW w:w="1417" w:type="dxa"/>
          </w:tcPr>
          <w:p w:rsidR="005754F9" w:rsidRPr="00F861D8" w:rsidRDefault="005754F9" w:rsidP="00DF5B4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Number of independent directors, </w:t>
            </w:r>
            <w:r w:rsidR="00142913" w:rsidRPr="00F861D8">
              <w:rPr>
                <w:rFonts w:ascii="Times New Roman" w:hAnsi="Times New Roman" w:cs="Times New Roman"/>
                <w:color w:val="auto"/>
                <w:sz w:val="21"/>
                <w:szCs w:val="21"/>
              </w:rPr>
              <w:t>role</w:t>
            </w:r>
            <w:r w:rsidRPr="00F861D8">
              <w:rPr>
                <w:rFonts w:ascii="Times New Roman" w:hAnsi="Times New Roman" w:cs="Times New Roman"/>
                <w:color w:val="auto"/>
                <w:sz w:val="21"/>
                <w:szCs w:val="21"/>
              </w:rPr>
              <w:t xml:space="preserve"> duality, </w:t>
            </w:r>
            <w:r w:rsidR="00DF5B46" w:rsidRPr="00F861D8">
              <w:rPr>
                <w:rFonts w:ascii="Times New Roman" w:hAnsi="Times New Roman" w:cs="Times New Roman"/>
                <w:color w:val="auto"/>
                <w:sz w:val="21"/>
                <w:szCs w:val="21"/>
              </w:rPr>
              <w:t>Big 4 auditor</w:t>
            </w:r>
          </w:p>
        </w:tc>
        <w:tc>
          <w:tcPr>
            <w:tcW w:w="1560"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Board size, </w:t>
            </w:r>
            <w:proofErr w:type="spellStart"/>
            <w:r w:rsidRPr="00F861D8">
              <w:rPr>
                <w:rFonts w:ascii="Times New Roman" w:hAnsi="Times New Roman" w:cs="Times New Roman"/>
                <w:color w:val="auto"/>
                <w:sz w:val="21"/>
                <w:szCs w:val="21"/>
              </w:rPr>
              <w:t>blockholder</w:t>
            </w:r>
            <w:proofErr w:type="spellEnd"/>
            <w:r w:rsidRPr="00F861D8">
              <w:rPr>
                <w:rFonts w:ascii="Times New Roman" w:hAnsi="Times New Roman" w:cs="Times New Roman"/>
                <w:color w:val="auto"/>
                <w:sz w:val="21"/>
                <w:szCs w:val="21"/>
              </w:rPr>
              <w:t xml:space="preserve"> ownership, state ownership</w:t>
            </w:r>
          </w:p>
        </w:tc>
      </w:tr>
      <w:tr w:rsidR="00F861D8" w:rsidRPr="00F861D8" w:rsidTr="00142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Kolsi</w:t>
            </w:r>
            <w:proofErr w:type="spellEnd"/>
            <w:r w:rsidRPr="00F861D8">
              <w:rPr>
                <w:rFonts w:ascii="Times New Roman" w:hAnsi="Times New Roman" w:cs="Times New Roman"/>
                <w:color w:val="auto"/>
                <w:sz w:val="21"/>
                <w:szCs w:val="21"/>
              </w:rPr>
              <w:t xml:space="preserve"> (2012)</w:t>
            </w:r>
          </w:p>
        </w:tc>
        <w:tc>
          <w:tcPr>
            <w:tcW w:w="1275"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Tunisia</w:t>
            </w:r>
          </w:p>
        </w:tc>
        <w:tc>
          <w:tcPr>
            <w:tcW w:w="1418"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2009-2010; 52 firms</w:t>
            </w:r>
          </w:p>
        </w:tc>
        <w:tc>
          <w:tcPr>
            <w:tcW w:w="1276" w:type="dxa"/>
          </w:tcPr>
          <w:p w:rsidR="005754F9" w:rsidRPr="00F861D8" w:rsidRDefault="00566038" w:rsidP="0056603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Multiple regression</w:t>
            </w:r>
            <w:r w:rsidR="00D86EF5" w:rsidRPr="00F861D8">
              <w:rPr>
                <w:rFonts w:ascii="Times New Roman" w:hAnsi="Times New Roman" w:cs="Times New Roman"/>
                <w:color w:val="auto"/>
                <w:sz w:val="21"/>
                <w:szCs w:val="21"/>
              </w:rPr>
              <w:t xml:space="preserve"> analysis</w:t>
            </w:r>
            <w:r w:rsidRPr="00F861D8">
              <w:rPr>
                <w:rFonts w:ascii="Times New Roman" w:hAnsi="Times New Roman" w:cs="Times New Roman"/>
                <w:color w:val="auto"/>
                <w:sz w:val="21"/>
                <w:szCs w:val="21"/>
              </w:rPr>
              <w:t xml:space="preserve"> </w:t>
            </w:r>
          </w:p>
        </w:tc>
        <w:tc>
          <w:tcPr>
            <w:tcW w:w="1559" w:type="dxa"/>
          </w:tcPr>
          <w:p w:rsidR="005754F9" w:rsidRPr="00F861D8" w:rsidRDefault="005754F9" w:rsidP="00DF5B4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Voluntary disclosure index </w:t>
            </w:r>
          </w:p>
        </w:tc>
        <w:tc>
          <w:tcPr>
            <w:tcW w:w="1701" w:type="dxa"/>
          </w:tcPr>
          <w:p w:rsidR="005754F9" w:rsidRPr="00F861D8" w:rsidRDefault="005754F9" w:rsidP="002C71C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Leverage, </w:t>
            </w:r>
            <w:r w:rsidR="002C71CD" w:rsidRPr="00F861D8">
              <w:rPr>
                <w:rFonts w:ascii="Times New Roman" w:hAnsi="Times New Roman" w:cs="Times New Roman"/>
                <w:color w:val="auto"/>
                <w:sz w:val="21"/>
                <w:szCs w:val="21"/>
              </w:rPr>
              <w:t>Big Four auditor</w:t>
            </w:r>
            <w:r w:rsidRPr="00F861D8">
              <w:rPr>
                <w:rFonts w:ascii="Times New Roman" w:hAnsi="Times New Roman" w:cs="Times New Roman"/>
                <w:color w:val="auto"/>
                <w:sz w:val="21"/>
                <w:szCs w:val="21"/>
              </w:rPr>
              <w:t>, ROA, financial sector</w:t>
            </w:r>
          </w:p>
        </w:tc>
        <w:tc>
          <w:tcPr>
            <w:tcW w:w="1417" w:type="dxa"/>
          </w:tcPr>
          <w:p w:rsidR="005754F9" w:rsidRPr="00F861D8" w:rsidRDefault="00142913"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Large shareholder</w:t>
            </w:r>
            <w:r w:rsidR="005754F9" w:rsidRPr="00F861D8">
              <w:rPr>
                <w:rFonts w:ascii="Times New Roman" w:hAnsi="Times New Roman" w:cs="Times New Roman"/>
                <w:color w:val="auto"/>
                <w:sz w:val="21"/>
                <w:szCs w:val="21"/>
              </w:rPr>
              <w:t>, size</w:t>
            </w:r>
          </w:p>
        </w:tc>
        <w:tc>
          <w:tcPr>
            <w:tcW w:w="1560"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p>
        </w:tc>
      </w:tr>
      <w:tr w:rsidR="00F861D8" w:rsidRPr="00F861D8" w:rsidTr="00142913">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Barako</w:t>
            </w:r>
            <w:proofErr w:type="spellEnd"/>
            <w:r w:rsidRPr="00F861D8">
              <w:rPr>
                <w:rFonts w:ascii="Times New Roman" w:hAnsi="Times New Roman" w:cs="Times New Roman"/>
                <w:color w:val="auto"/>
                <w:sz w:val="21"/>
                <w:szCs w:val="21"/>
              </w:rPr>
              <w:t xml:space="preserve"> (2007)</w:t>
            </w:r>
          </w:p>
        </w:tc>
        <w:tc>
          <w:tcPr>
            <w:tcW w:w="1275"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Kenya</w:t>
            </w:r>
          </w:p>
        </w:tc>
        <w:tc>
          <w:tcPr>
            <w:tcW w:w="1418"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1992-2001; 43 firms</w:t>
            </w:r>
          </w:p>
        </w:tc>
        <w:tc>
          <w:tcPr>
            <w:tcW w:w="1276" w:type="dxa"/>
          </w:tcPr>
          <w:p w:rsidR="005754F9" w:rsidRPr="00F861D8" w:rsidRDefault="000107C4" w:rsidP="0056603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Pooled OLS regression with panel-corrected standard errors</w:t>
            </w:r>
          </w:p>
        </w:tc>
        <w:tc>
          <w:tcPr>
            <w:tcW w:w="1559" w:type="dxa"/>
          </w:tcPr>
          <w:p w:rsidR="005754F9" w:rsidRPr="00F861D8" w:rsidRDefault="005754F9" w:rsidP="00DF5B4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Voluntary disclosure index </w:t>
            </w:r>
          </w:p>
        </w:tc>
        <w:tc>
          <w:tcPr>
            <w:tcW w:w="1701" w:type="dxa"/>
          </w:tcPr>
          <w:p w:rsidR="005754F9" w:rsidRPr="00F861D8" w:rsidRDefault="005754F9" w:rsidP="001429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Audit committee, foreign ownership, institutional ownership, size, </w:t>
            </w:r>
            <w:r w:rsidR="00142913" w:rsidRPr="00F861D8">
              <w:rPr>
                <w:rFonts w:ascii="Times New Roman" w:hAnsi="Times New Roman" w:cs="Times New Roman"/>
                <w:color w:val="auto"/>
                <w:sz w:val="21"/>
                <w:szCs w:val="21"/>
              </w:rPr>
              <w:t>Big 4 auditor,</w:t>
            </w:r>
            <w:r w:rsidRPr="00F861D8">
              <w:rPr>
                <w:rFonts w:ascii="Times New Roman" w:hAnsi="Times New Roman" w:cs="Times New Roman"/>
                <w:color w:val="auto"/>
                <w:sz w:val="21"/>
                <w:szCs w:val="21"/>
              </w:rPr>
              <w:t xml:space="preserve"> ROE</w:t>
            </w:r>
          </w:p>
        </w:tc>
        <w:tc>
          <w:tcPr>
            <w:tcW w:w="1417"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
        </w:tc>
        <w:tc>
          <w:tcPr>
            <w:tcW w:w="1560"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
        </w:tc>
      </w:tr>
      <w:tr w:rsidR="00F861D8" w:rsidRPr="00F861D8" w:rsidTr="00142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Lan</w:t>
            </w:r>
            <w:proofErr w:type="spellEnd"/>
            <w:r w:rsidRPr="00F861D8">
              <w:rPr>
                <w:rFonts w:ascii="Times New Roman" w:hAnsi="Times New Roman" w:cs="Times New Roman"/>
                <w:color w:val="auto"/>
                <w:sz w:val="21"/>
                <w:szCs w:val="21"/>
              </w:rPr>
              <w:t>, Wang &amp; Zhang (2013)</w:t>
            </w:r>
          </w:p>
        </w:tc>
        <w:tc>
          <w:tcPr>
            <w:tcW w:w="1275"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China</w:t>
            </w:r>
          </w:p>
        </w:tc>
        <w:tc>
          <w:tcPr>
            <w:tcW w:w="1418"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2006;</w:t>
            </w:r>
          </w:p>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1,066 firms</w:t>
            </w:r>
          </w:p>
        </w:tc>
        <w:tc>
          <w:tcPr>
            <w:tcW w:w="1276" w:type="dxa"/>
          </w:tcPr>
          <w:p w:rsidR="005754F9" w:rsidRPr="00F861D8" w:rsidRDefault="0034044B"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OLS regression</w:t>
            </w:r>
          </w:p>
        </w:tc>
        <w:tc>
          <w:tcPr>
            <w:tcW w:w="1559" w:type="dxa"/>
          </w:tcPr>
          <w:p w:rsidR="005754F9" w:rsidRPr="00F861D8" w:rsidRDefault="005754F9" w:rsidP="00DF5B4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Voluntary disclosure index </w:t>
            </w:r>
          </w:p>
        </w:tc>
        <w:tc>
          <w:tcPr>
            <w:tcW w:w="1701"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Size, leverage, assets-in-place (= ratio fixed assets/total assets), ROE</w:t>
            </w:r>
          </w:p>
        </w:tc>
        <w:tc>
          <w:tcPr>
            <w:tcW w:w="1417"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p>
        </w:tc>
        <w:tc>
          <w:tcPr>
            <w:tcW w:w="1560" w:type="dxa"/>
          </w:tcPr>
          <w:p w:rsidR="005754F9" w:rsidRPr="00F861D8" w:rsidRDefault="00142913"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Big</w:t>
            </w:r>
            <w:r w:rsidR="002C71CD" w:rsidRPr="00F861D8">
              <w:rPr>
                <w:rFonts w:ascii="Times New Roman" w:hAnsi="Times New Roman" w:cs="Times New Roman"/>
                <w:color w:val="auto"/>
                <w:sz w:val="21"/>
                <w:szCs w:val="21"/>
              </w:rPr>
              <w:t xml:space="preserve"> Four</w:t>
            </w:r>
            <w:r w:rsidRPr="00F861D8">
              <w:rPr>
                <w:rFonts w:ascii="Times New Roman" w:hAnsi="Times New Roman" w:cs="Times New Roman"/>
                <w:color w:val="auto"/>
                <w:sz w:val="21"/>
                <w:szCs w:val="21"/>
              </w:rPr>
              <w:t xml:space="preserve"> auditor</w:t>
            </w:r>
          </w:p>
        </w:tc>
      </w:tr>
      <w:tr w:rsidR="00F861D8" w:rsidRPr="00F861D8" w:rsidTr="00142913">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Wang, </w:t>
            </w:r>
            <w:proofErr w:type="spellStart"/>
            <w:r w:rsidRPr="00F861D8">
              <w:rPr>
                <w:rFonts w:ascii="Times New Roman" w:hAnsi="Times New Roman" w:cs="Times New Roman"/>
                <w:color w:val="auto"/>
                <w:sz w:val="21"/>
                <w:szCs w:val="21"/>
              </w:rPr>
              <w:t>Sewon</w:t>
            </w:r>
            <w:proofErr w:type="spellEnd"/>
            <w:r w:rsidRPr="00F861D8">
              <w:rPr>
                <w:rFonts w:ascii="Times New Roman" w:hAnsi="Times New Roman" w:cs="Times New Roman"/>
                <w:color w:val="auto"/>
                <w:sz w:val="21"/>
                <w:szCs w:val="21"/>
              </w:rPr>
              <w:t xml:space="preserve"> &amp; Claiborne (2008)</w:t>
            </w:r>
          </w:p>
        </w:tc>
        <w:tc>
          <w:tcPr>
            <w:tcW w:w="1275"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China</w:t>
            </w:r>
          </w:p>
        </w:tc>
        <w:tc>
          <w:tcPr>
            <w:tcW w:w="1418"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2005;</w:t>
            </w:r>
          </w:p>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109 firms</w:t>
            </w:r>
          </w:p>
        </w:tc>
        <w:tc>
          <w:tcPr>
            <w:tcW w:w="1276" w:type="dxa"/>
          </w:tcPr>
          <w:p w:rsidR="005754F9" w:rsidRPr="00F861D8" w:rsidRDefault="00566038" w:rsidP="0056603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Multivariate regression </w:t>
            </w:r>
            <w:r w:rsidR="00D86EF5" w:rsidRPr="00F861D8">
              <w:rPr>
                <w:rFonts w:ascii="Times New Roman" w:hAnsi="Times New Roman" w:cs="Times New Roman"/>
                <w:color w:val="auto"/>
                <w:sz w:val="21"/>
                <w:szCs w:val="21"/>
              </w:rPr>
              <w:t>analysis</w:t>
            </w:r>
          </w:p>
        </w:tc>
        <w:tc>
          <w:tcPr>
            <w:tcW w:w="1559" w:type="dxa"/>
          </w:tcPr>
          <w:p w:rsidR="005754F9" w:rsidRPr="00F861D8" w:rsidRDefault="005754F9" w:rsidP="00DF5B4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Voluntary disclosure index </w:t>
            </w:r>
          </w:p>
        </w:tc>
        <w:tc>
          <w:tcPr>
            <w:tcW w:w="1701"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State ownership, foreign ownership, ROE, Big 4 auditor</w:t>
            </w:r>
          </w:p>
        </w:tc>
        <w:tc>
          <w:tcPr>
            <w:tcW w:w="1417"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
        </w:tc>
        <w:tc>
          <w:tcPr>
            <w:tcW w:w="1560"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
        </w:tc>
      </w:tr>
      <w:tr w:rsidR="00F861D8" w:rsidRPr="00F861D8" w:rsidTr="00142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Spiegel &amp; </w:t>
            </w:r>
            <w:proofErr w:type="spellStart"/>
            <w:r w:rsidRPr="00F861D8">
              <w:rPr>
                <w:rFonts w:ascii="Times New Roman" w:hAnsi="Times New Roman" w:cs="Times New Roman"/>
                <w:color w:val="auto"/>
                <w:sz w:val="21"/>
                <w:szCs w:val="21"/>
              </w:rPr>
              <w:t>Yamori</w:t>
            </w:r>
            <w:proofErr w:type="spellEnd"/>
            <w:r w:rsidRPr="00F861D8">
              <w:rPr>
                <w:rFonts w:ascii="Times New Roman" w:hAnsi="Times New Roman" w:cs="Times New Roman"/>
                <w:color w:val="auto"/>
                <w:sz w:val="21"/>
                <w:szCs w:val="21"/>
              </w:rPr>
              <w:t xml:space="preserve"> (2003)</w:t>
            </w:r>
          </w:p>
        </w:tc>
        <w:tc>
          <w:tcPr>
            <w:tcW w:w="1275"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Japan</w:t>
            </w:r>
          </w:p>
        </w:tc>
        <w:tc>
          <w:tcPr>
            <w:tcW w:w="1418"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1996-1997;</w:t>
            </w:r>
          </w:p>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814 observations</w:t>
            </w:r>
          </w:p>
        </w:tc>
        <w:tc>
          <w:tcPr>
            <w:tcW w:w="1276" w:type="dxa"/>
          </w:tcPr>
          <w:p w:rsidR="005754F9" w:rsidRPr="00F861D8" w:rsidRDefault="00804406" w:rsidP="0056603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OLS regression; </w:t>
            </w:r>
            <w:proofErr w:type="spellStart"/>
            <w:r w:rsidRPr="00F861D8">
              <w:rPr>
                <w:rFonts w:ascii="Times New Roman" w:hAnsi="Times New Roman" w:cs="Times New Roman"/>
                <w:color w:val="auto"/>
                <w:sz w:val="21"/>
                <w:szCs w:val="21"/>
              </w:rPr>
              <w:t>probit</w:t>
            </w:r>
            <w:proofErr w:type="spellEnd"/>
            <w:r w:rsidRPr="00F861D8">
              <w:rPr>
                <w:rFonts w:ascii="Times New Roman" w:hAnsi="Times New Roman" w:cs="Times New Roman"/>
                <w:color w:val="auto"/>
                <w:sz w:val="21"/>
                <w:szCs w:val="21"/>
              </w:rPr>
              <w:t xml:space="preserve"> regression (dummy dependent variable)</w:t>
            </w:r>
          </w:p>
        </w:tc>
        <w:tc>
          <w:tcPr>
            <w:tcW w:w="1559"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Non-performing loans</w:t>
            </w:r>
          </w:p>
        </w:tc>
        <w:tc>
          <w:tcPr>
            <w:tcW w:w="1701"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Competitive pressure, size</w:t>
            </w:r>
          </w:p>
        </w:tc>
        <w:tc>
          <w:tcPr>
            <w:tcW w:w="1417"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p>
        </w:tc>
        <w:tc>
          <w:tcPr>
            <w:tcW w:w="1560"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Bad loan problems, leverage</w:t>
            </w:r>
          </w:p>
        </w:tc>
      </w:tr>
      <w:tr w:rsidR="00F861D8" w:rsidRPr="00F861D8" w:rsidTr="00142913">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Sheu</w:t>
            </w:r>
            <w:proofErr w:type="spellEnd"/>
            <w:r w:rsidRPr="00F861D8">
              <w:rPr>
                <w:rFonts w:ascii="Times New Roman" w:hAnsi="Times New Roman" w:cs="Times New Roman"/>
                <w:color w:val="auto"/>
                <w:sz w:val="21"/>
                <w:szCs w:val="21"/>
              </w:rPr>
              <w:t>, Liu &amp; Yang (2008)</w:t>
            </w:r>
          </w:p>
        </w:tc>
        <w:tc>
          <w:tcPr>
            <w:tcW w:w="1275"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Taiwan</w:t>
            </w:r>
          </w:p>
        </w:tc>
        <w:tc>
          <w:tcPr>
            <w:tcW w:w="1418"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1998-2005; 3,841 observations</w:t>
            </w:r>
          </w:p>
        </w:tc>
        <w:tc>
          <w:tcPr>
            <w:tcW w:w="1276" w:type="dxa"/>
          </w:tcPr>
          <w:p w:rsidR="005754F9" w:rsidRPr="00F861D8" w:rsidRDefault="00037A4F" w:rsidP="0056603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OLS regression (dummy dependent variable)</w:t>
            </w:r>
          </w:p>
        </w:tc>
        <w:tc>
          <w:tcPr>
            <w:tcW w:w="1559"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Directors’ compensation</w:t>
            </w:r>
          </w:p>
        </w:tc>
        <w:tc>
          <w:tcPr>
            <w:tcW w:w="1701"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Directors’ compensation, board size, diversified ownership, manager</w:t>
            </w:r>
            <w:r w:rsidR="00707F2F" w:rsidRPr="00F861D8">
              <w:rPr>
                <w:rFonts w:ascii="Times New Roman" w:hAnsi="Times New Roman" w:cs="Times New Roman"/>
                <w:color w:val="auto"/>
                <w:sz w:val="21"/>
                <w:szCs w:val="21"/>
              </w:rPr>
              <w:t>ial ownership</w:t>
            </w:r>
            <w:r w:rsidRPr="00F861D8">
              <w:rPr>
                <w:rFonts w:ascii="Times New Roman" w:hAnsi="Times New Roman" w:cs="Times New Roman"/>
                <w:color w:val="auto"/>
                <w:sz w:val="21"/>
                <w:szCs w:val="21"/>
              </w:rPr>
              <w:t xml:space="preserve"> </w:t>
            </w:r>
          </w:p>
        </w:tc>
        <w:tc>
          <w:tcPr>
            <w:tcW w:w="1417"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
        </w:tc>
        <w:tc>
          <w:tcPr>
            <w:tcW w:w="1560"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Government ownership, native institutional ownership</w:t>
            </w:r>
          </w:p>
        </w:tc>
      </w:tr>
      <w:tr w:rsidR="00F861D8" w:rsidRPr="00F861D8" w:rsidTr="00142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r w:rsidRPr="00F861D8">
              <w:rPr>
                <w:rFonts w:ascii="Times New Roman" w:hAnsi="Times New Roman" w:cs="Times New Roman"/>
                <w:color w:val="auto"/>
                <w:sz w:val="21"/>
                <w:szCs w:val="21"/>
              </w:rPr>
              <w:t>Ho (2009)</w:t>
            </w:r>
          </w:p>
        </w:tc>
        <w:tc>
          <w:tcPr>
            <w:tcW w:w="1275"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Malaysia</w:t>
            </w:r>
          </w:p>
        </w:tc>
        <w:tc>
          <w:tcPr>
            <w:tcW w:w="1418" w:type="dxa"/>
          </w:tcPr>
          <w:p w:rsidR="002C71CD" w:rsidRPr="00F861D8" w:rsidRDefault="005754F9" w:rsidP="002C71CD">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1996, 2001, 2006 (statistically significant increase in voluntary disclosure over time)</w:t>
            </w:r>
          </w:p>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p>
        </w:tc>
        <w:tc>
          <w:tcPr>
            <w:tcW w:w="1276" w:type="dxa"/>
          </w:tcPr>
          <w:p w:rsidR="005754F9" w:rsidRPr="00F861D8" w:rsidRDefault="00037A4F" w:rsidP="00037A4F">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lastRenderedPageBreak/>
              <w:t>Regression analysis</w:t>
            </w:r>
          </w:p>
        </w:tc>
        <w:tc>
          <w:tcPr>
            <w:tcW w:w="1559" w:type="dxa"/>
          </w:tcPr>
          <w:p w:rsidR="005754F9" w:rsidRPr="00F861D8" w:rsidRDefault="005754F9" w:rsidP="00DF5B4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Voluntary disclosure index </w:t>
            </w:r>
          </w:p>
        </w:tc>
        <w:tc>
          <w:tcPr>
            <w:tcW w:w="1701" w:type="dxa"/>
          </w:tcPr>
          <w:p w:rsidR="005754F9" w:rsidRPr="00F861D8" w:rsidRDefault="005754F9" w:rsidP="00142913">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Global corporate scandals, external regulatory pressures, corporate governance</w:t>
            </w:r>
            <w:r w:rsidR="00142913" w:rsidRPr="00F861D8">
              <w:rPr>
                <w:rFonts w:ascii="Times New Roman" w:hAnsi="Times New Roman" w:cs="Times New Roman"/>
                <w:color w:val="auto"/>
                <w:sz w:val="21"/>
                <w:szCs w:val="21"/>
              </w:rPr>
              <w:t xml:space="preserve"> strength</w:t>
            </w:r>
            <w:r w:rsidRPr="00F861D8">
              <w:rPr>
                <w:rFonts w:ascii="Times New Roman" w:hAnsi="Times New Roman" w:cs="Times New Roman"/>
                <w:color w:val="auto"/>
                <w:sz w:val="21"/>
                <w:szCs w:val="21"/>
              </w:rPr>
              <w:t xml:space="preserve">, </w:t>
            </w:r>
            <w:r w:rsidRPr="00F861D8">
              <w:rPr>
                <w:rFonts w:ascii="Times New Roman" w:hAnsi="Times New Roman" w:cs="Times New Roman"/>
                <w:color w:val="auto"/>
                <w:sz w:val="21"/>
                <w:szCs w:val="21"/>
              </w:rPr>
              <w:lastRenderedPageBreak/>
              <w:t>ownership concentration, size</w:t>
            </w:r>
          </w:p>
        </w:tc>
        <w:tc>
          <w:tcPr>
            <w:tcW w:w="1417"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p>
        </w:tc>
        <w:tc>
          <w:tcPr>
            <w:tcW w:w="1560"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p>
        </w:tc>
      </w:tr>
      <w:tr w:rsidR="00F861D8" w:rsidRPr="00F861D8" w:rsidTr="00142913">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r w:rsidRPr="00F861D8">
              <w:rPr>
                <w:rFonts w:ascii="Times New Roman" w:hAnsi="Times New Roman" w:cs="Times New Roman"/>
                <w:color w:val="auto"/>
                <w:sz w:val="21"/>
                <w:szCs w:val="21"/>
              </w:rPr>
              <w:lastRenderedPageBreak/>
              <w:t>Vu (2012)</w:t>
            </w:r>
          </w:p>
        </w:tc>
        <w:tc>
          <w:tcPr>
            <w:tcW w:w="1275"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Vietnam</w:t>
            </w:r>
          </w:p>
        </w:tc>
        <w:tc>
          <w:tcPr>
            <w:tcW w:w="1418" w:type="dxa"/>
          </w:tcPr>
          <w:p w:rsidR="00D86EF5" w:rsidRPr="00F861D8" w:rsidRDefault="00D86EF5"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2009; </w:t>
            </w:r>
          </w:p>
          <w:p w:rsidR="005754F9" w:rsidRPr="00F861D8" w:rsidRDefault="00D86EF5"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252 firms</w:t>
            </w:r>
          </w:p>
        </w:tc>
        <w:tc>
          <w:tcPr>
            <w:tcW w:w="1276" w:type="dxa"/>
          </w:tcPr>
          <w:p w:rsidR="005754F9" w:rsidRPr="00F861D8" w:rsidRDefault="00D86EF5"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OLS regression</w:t>
            </w:r>
          </w:p>
        </w:tc>
        <w:tc>
          <w:tcPr>
            <w:tcW w:w="1559" w:type="dxa"/>
          </w:tcPr>
          <w:p w:rsidR="005754F9" w:rsidRPr="00F861D8" w:rsidRDefault="00D86EF5"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Voluntary disclosure index</w:t>
            </w:r>
          </w:p>
        </w:tc>
        <w:tc>
          <w:tcPr>
            <w:tcW w:w="1701" w:type="dxa"/>
          </w:tcPr>
          <w:p w:rsidR="005754F9" w:rsidRPr="00F861D8" w:rsidRDefault="005754F9" w:rsidP="00CF113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Corporate governance strength, size, profitability, industry, </w:t>
            </w:r>
            <w:r w:rsidR="00CF113A" w:rsidRPr="00F861D8">
              <w:rPr>
                <w:rFonts w:ascii="Times New Roman" w:hAnsi="Times New Roman" w:cs="Times New Roman"/>
                <w:color w:val="auto"/>
                <w:sz w:val="21"/>
                <w:szCs w:val="21"/>
              </w:rPr>
              <w:t xml:space="preserve">Big 4 auditor, </w:t>
            </w:r>
            <w:r w:rsidRPr="00F861D8">
              <w:rPr>
                <w:rFonts w:ascii="Times New Roman" w:hAnsi="Times New Roman" w:cs="Times New Roman"/>
                <w:color w:val="auto"/>
                <w:sz w:val="21"/>
                <w:szCs w:val="21"/>
              </w:rPr>
              <w:t xml:space="preserve">listing </w:t>
            </w:r>
            <w:r w:rsidR="00CF113A" w:rsidRPr="00F861D8">
              <w:rPr>
                <w:rFonts w:ascii="Times New Roman" w:hAnsi="Times New Roman" w:cs="Times New Roman"/>
                <w:color w:val="auto"/>
                <w:sz w:val="21"/>
                <w:szCs w:val="21"/>
              </w:rPr>
              <w:t>age</w:t>
            </w:r>
          </w:p>
        </w:tc>
        <w:tc>
          <w:tcPr>
            <w:tcW w:w="1417"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Foreign ownership</w:t>
            </w:r>
          </w:p>
        </w:tc>
        <w:tc>
          <w:tcPr>
            <w:tcW w:w="1560"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State ownership, managerial ownership</w:t>
            </w:r>
          </w:p>
        </w:tc>
      </w:tr>
      <w:tr w:rsidR="00F861D8" w:rsidRPr="00F861D8" w:rsidTr="00142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Hossain</w:t>
            </w:r>
            <w:proofErr w:type="spellEnd"/>
            <w:r w:rsidRPr="00F861D8">
              <w:rPr>
                <w:rFonts w:ascii="Times New Roman" w:hAnsi="Times New Roman" w:cs="Times New Roman"/>
                <w:color w:val="auto"/>
                <w:sz w:val="21"/>
                <w:szCs w:val="21"/>
              </w:rPr>
              <w:t xml:space="preserve"> &amp; </w:t>
            </w:r>
            <w:proofErr w:type="spellStart"/>
            <w:r w:rsidRPr="00F861D8">
              <w:rPr>
                <w:rFonts w:ascii="Times New Roman" w:hAnsi="Times New Roman" w:cs="Times New Roman"/>
                <w:color w:val="auto"/>
                <w:sz w:val="21"/>
                <w:szCs w:val="21"/>
              </w:rPr>
              <w:t>Reaz</w:t>
            </w:r>
            <w:proofErr w:type="spellEnd"/>
            <w:r w:rsidRPr="00F861D8">
              <w:rPr>
                <w:rFonts w:ascii="Times New Roman" w:hAnsi="Times New Roman" w:cs="Times New Roman"/>
                <w:color w:val="auto"/>
                <w:sz w:val="21"/>
                <w:szCs w:val="21"/>
              </w:rPr>
              <w:t xml:space="preserve"> (2007)</w:t>
            </w:r>
          </w:p>
        </w:tc>
        <w:tc>
          <w:tcPr>
            <w:tcW w:w="1275"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India</w:t>
            </w:r>
          </w:p>
        </w:tc>
        <w:tc>
          <w:tcPr>
            <w:tcW w:w="1418"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2002-2003;</w:t>
            </w:r>
          </w:p>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38 banking companies</w:t>
            </w:r>
          </w:p>
        </w:tc>
        <w:tc>
          <w:tcPr>
            <w:tcW w:w="1276" w:type="dxa"/>
          </w:tcPr>
          <w:p w:rsidR="005754F9" w:rsidRPr="00F861D8" w:rsidRDefault="00037A4F" w:rsidP="0056603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OLS regression </w:t>
            </w:r>
          </w:p>
        </w:tc>
        <w:tc>
          <w:tcPr>
            <w:tcW w:w="1559" w:type="dxa"/>
          </w:tcPr>
          <w:p w:rsidR="005754F9" w:rsidRPr="00F861D8" w:rsidRDefault="005754F9" w:rsidP="00DF5B4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Voluntary disclosure index </w:t>
            </w:r>
          </w:p>
        </w:tc>
        <w:tc>
          <w:tcPr>
            <w:tcW w:w="1701"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Size, assets-in-place</w:t>
            </w:r>
          </w:p>
        </w:tc>
        <w:tc>
          <w:tcPr>
            <w:tcW w:w="1417" w:type="dxa"/>
          </w:tcPr>
          <w:p w:rsidR="005754F9" w:rsidRPr="00F861D8" w:rsidRDefault="005754F9" w:rsidP="00CF11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Age, diversification, board composition, </w:t>
            </w:r>
            <w:r w:rsidR="00CF113A" w:rsidRPr="00F861D8">
              <w:rPr>
                <w:rFonts w:ascii="Times New Roman" w:hAnsi="Times New Roman" w:cs="Times New Roman"/>
                <w:color w:val="auto"/>
                <w:sz w:val="21"/>
                <w:szCs w:val="21"/>
              </w:rPr>
              <w:t>cross-listed</w:t>
            </w:r>
            <w:r w:rsidRPr="00F861D8">
              <w:rPr>
                <w:rFonts w:ascii="Times New Roman" w:hAnsi="Times New Roman" w:cs="Times New Roman"/>
                <w:color w:val="auto"/>
                <w:sz w:val="21"/>
                <w:szCs w:val="21"/>
              </w:rPr>
              <w:t>, complexity of business</w:t>
            </w:r>
          </w:p>
        </w:tc>
        <w:tc>
          <w:tcPr>
            <w:tcW w:w="1560"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p>
        </w:tc>
      </w:tr>
      <w:tr w:rsidR="00F861D8" w:rsidRPr="00F861D8" w:rsidTr="00142913">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Sehar</w:t>
            </w:r>
            <w:proofErr w:type="spellEnd"/>
            <w:r w:rsidRPr="00F861D8">
              <w:rPr>
                <w:rFonts w:ascii="Times New Roman" w:hAnsi="Times New Roman" w:cs="Times New Roman"/>
                <w:color w:val="auto"/>
                <w:sz w:val="21"/>
                <w:szCs w:val="21"/>
              </w:rPr>
              <w:t xml:space="preserve">, Bilal &amp; </w:t>
            </w:r>
            <w:proofErr w:type="spellStart"/>
            <w:r w:rsidRPr="00F861D8">
              <w:rPr>
                <w:rFonts w:ascii="Times New Roman" w:hAnsi="Times New Roman" w:cs="Times New Roman"/>
                <w:color w:val="auto"/>
                <w:sz w:val="21"/>
                <w:szCs w:val="21"/>
              </w:rPr>
              <w:t>Tufail</w:t>
            </w:r>
            <w:proofErr w:type="spellEnd"/>
            <w:r w:rsidRPr="00F861D8">
              <w:rPr>
                <w:rFonts w:ascii="Times New Roman" w:hAnsi="Times New Roman" w:cs="Times New Roman"/>
                <w:color w:val="auto"/>
                <w:sz w:val="21"/>
                <w:szCs w:val="21"/>
              </w:rPr>
              <w:t xml:space="preserve"> (2013)</w:t>
            </w:r>
          </w:p>
        </w:tc>
        <w:tc>
          <w:tcPr>
            <w:tcW w:w="1275"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Pakistan</w:t>
            </w:r>
          </w:p>
        </w:tc>
        <w:tc>
          <w:tcPr>
            <w:tcW w:w="1418"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2012;</w:t>
            </w:r>
          </w:p>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372 firms</w:t>
            </w:r>
          </w:p>
        </w:tc>
        <w:tc>
          <w:tcPr>
            <w:tcW w:w="1276" w:type="dxa"/>
          </w:tcPr>
          <w:p w:rsidR="005754F9" w:rsidRPr="00F861D8" w:rsidRDefault="00037A4F" w:rsidP="0056603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Cross-sectional multiple regression </w:t>
            </w:r>
          </w:p>
        </w:tc>
        <w:tc>
          <w:tcPr>
            <w:tcW w:w="1559" w:type="dxa"/>
          </w:tcPr>
          <w:p w:rsidR="005754F9" w:rsidRPr="00F861D8" w:rsidRDefault="005754F9" w:rsidP="00DF5B4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Voluntary disclosure index </w:t>
            </w:r>
          </w:p>
        </w:tc>
        <w:tc>
          <w:tcPr>
            <w:tcW w:w="1701"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Profitability, size, firm age, auditor size</w:t>
            </w:r>
          </w:p>
        </w:tc>
        <w:tc>
          <w:tcPr>
            <w:tcW w:w="1417"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
        </w:tc>
        <w:tc>
          <w:tcPr>
            <w:tcW w:w="1560"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Leverage</w:t>
            </w:r>
          </w:p>
        </w:tc>
      </w:tr>
      <w:tr w:rsidR="00F861D8" w:rsidRPr="00F861D8" w:rsidTr="00142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Almutawaa</w:t>
            </w:r>
            <w:proofErr w:type="spellEnd"/>
            <w:r w:rsidRPr="00F861D8">
              <w:rPr>
                <w:rFonts w:ascii="Times New Roman" w:hAnsi="Times New Roman" w:cs="Times New Roman"/>
                <w:color w:val="auto"/>
                <w:sz w:val="21"/>
                <w:szCs w:val="21"/>
              </w:rPr>
              <w:t xml:space="preserve"> (2013)</w:t>
            </w:r>
          </w:p>
        </w:tc>
        <w:tc>
          <w:tcPr>
            <w:tcW w:w="1275"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Kuwait</w:t>
            </w:r>
          </w:p>
        </w:tc>
        <w:tc>
          <w:tcPr>
            <w:tcW w:w="1418" w:type="dxa"/>
          </w:tcPr>
          <w:p w:rsidR="005754F9" w:rsidRPr="00F861D8" w:rsidRDefault="002E30B5"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2005-2008; </w:t>
            </w:r>
            <w:r w:rsidR="005754F9" w:rsidRPr="00F861D8">
              <w:rPr>
                <w:rFonts w:ascii="Times New Roman" w:hAnsi="Times New Roman" w:cs="Times New Roman"/>
                <w:color w:val="auto"/>
                <w:sz w:val="21"/>
                <w:szCs w:val="21"/>
              </w:rPr>
              <w:t>206 firms</w:t>
            </w:r>
          </w:p>
        </w:tc>
        <w:tc>
          <w:tcPr>
            <w:tcW w:w="1276" w:type="dxa"/>
          </w:tcPr>
          <w:p w:rsidR="005754F9" w:rsidRPr="00F861D8" w:rsidRDefault="00F66D0C"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Multivariate regression</w:t>
            </w:r>
            <w:r w:rsidR="00D86EF5" w:rsidRPr="00F861D8">
              <w:rPr>
                <w:rFonts w:ascii="Times New Roman" w:hAnsi="Times New Roman" w:cs="Times New Roman"/>
                <w:color w:val="auto"/>
                <w:sz w:val="21"/>
                <w:szCs w:val="21"/>
              </w:rPr>
              <w:t xml:space="preserve"> analysis</w:t>
            </w:r>
          </w:p>
        </w:tc>
        <w:tc>
          <w:tcPr>
            <w:tcW w:w="1559" w:type="dxa"/>
          </w:tcPr>
          <w:p w:rsidR="005754F9" w:rsidRPr="00F861D8" w:rsidRDefault="005754F9" w:rsidP="00DF5B4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Voluntary disclosure index </w:t>
            </w:r>
          </w:p>
        </w:tc>
        <w:tc>
          <w:tcPr>
            <w:tcW w:w="1701"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Government ownership, cross-listing, size </w:t>
            </w:r>
          </w:p>
        </w:tc>
        <w:tc>
          <w:tcPr>
            <w:tcW w:w="1417"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Family-controlled, audit committee</w:t>
            </w:r>
          </w:p>
        </w:tc>
        <w:tc>
          <w:tcPr>
            <w:tcW w:w="1560"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Cross-directorships, board size, role duality, company growth</w:t>
            </w:r>
          </w:p>
        </w:tc>
      </w:tr>
      <w:tr w:rsidR="00F861D8" w:rsidRPr="00F861D8" w:rsidTr="00142913">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Hossain</w:t>
            </w:r>
            <w:proofErr w:type="spellEnd"/>
            <w:r w:rsidRPr="00F861D8">
              <w:rPr>
                <w:rFonts w:ascii="Times New Roman" w:hAnsi="Times New Roman" w:cs="Times New Roman"/>
                <w:color w:val="auto"/>
                <w:sz w:val="21"/>
                <w:szCs w:val="21"/>
              </w:rPr>
              <w:t xml:space="preserve"> &amp; </w:t>
            </w:r>
            <w:proofErr w:type="spellStart"/>
            <w:r w:rsidRPr="00F861D8">
              <w:rPr>
                <w:rFonts w:ascii="Times New Roman" w:hAnsi="Times New Roman" w:cs="Times New Roman"/>
                <w:color w:val="auto"/>
                <w:sz w:val="21"/>
                <w:szCs w:val="21"/>
              </w:rPr>
              <w:t>Hammami</w:t>
            </w:r>
            <w:proofErr w:type="spellEnd"/>
            <w:r w:rsidRPr="00F861D8">
              <w:rPr>
                <w:rFonts w:ascii="Times New Roman" w:hAnsi="Times New Roman" w:cs="Times New Roman"/>
                <w:color w:val="auto"/>
                <w:sz w:val="21"/>
                <w:szCs w:val="21"/>
              </w:rPr>
              <w:t xml:space="preserve"> (2009)</w:t>
            </w:r>
          </w:p>
        </w:tc>
        <w:tc>
          <w:tcPr>
            <w:tcW w:w="1275"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Qatar</w:t>
            </w:r>
          </w:p>
        </w:tc>
        <w:tc>
          <w:tcPr>
            <w:tcW w:w="1418"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2007;</w:t>
            </w:r>
          </w:p>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25 firms</w:t>
            </w:r>
          </w:p>
        </w:tc>
        <w:tc>
          <w:tcPr>
            <w:tcW w:w="1276" w:type="dxa"/>
          </w:tcPr>
          <w:p w:rsidR="005754F9" w:rsidRPr="00F861D8" w:rsidRDefault="00037A4F"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OLS regression</w:t>
            </w:r>
          </w:p>
        </w:tc>
        <w:tc>
          <w:tcPr>
            <w:tcW w:w="1559" w:type="dxa"/>
          </w:tcPr>
          <w:p w:rsidR="005754F9" w:rsidRPr="00F861D8" w:rsidRDefault="00DF5B46"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Voluntary disclosure index</w:t>
            </w:r>
          </w:p>
        </w:tc>
        <w:tc>
          <w:tcPr>
            <w:tcW w:w="1701" w:type="dxa"/>
          </w:tcPr>
          <w:p w:rsidR="005754F9" w:rsidRPr="00F861D8" w:rsidRDefault="005754F9" w:rsidP="00CF113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Firm age, assets</w:t>
            </w:r>
            <w:r w:rsidR="00CF113A" w:rsidRPr="00F861D8">
              <w:rPr>
                <w:rFonts w:ascii="Times New Roman" w:hAnsi="Times New Roman" w:cs="Times New Roman"/>
                <w:color w:val="auto"/>
                <w:sz w:val="21"/>
                <w:szCs w:val="21"/>
              </w:rPr>
              <w:t>,</w:t>
            </w:r>
            <w:r w:rsidRPr="00F861D8">
              <w:rPr>
                <w:rFonts w:ascii="Times New Roman" w:hAnsi="Times New Roman" w:cs="Times New Roman"/>
                <w:color w:val="auto"/>
                <w:sz w:val="21"/>
                <w:szCs w:val="21"/>
              </w:rPr>
              <w:t xml:space="preserve"> </w:t>
            </w:r>
            <w:r w:rsidR="00CF113A" w:rsidRPr="00F861D8">
              <w:rPr>
                <w:rFonts w:ascii="Times New Roman" w:hAnsi="Times New Roman" w:cs="Times New Roman"/>
                <w:color w:val="auto"/>
                <w:sz w:val="21"/>
                <w:szCs w:val="21"/>
              </w:rPr>
              <w:t>number of subsidiaries</w:t>
            </w:r>
            <w:r w:rsidRPr="00F861D8">
              <w:rPr>
                <w:rFonts w:ascii="Times New Roman" w:hAnsi="Times New Roman" w:cs="Times New Roman"/>
                <w:color w:val="auto"/>
                <w:sz w:val="21"/>
                <w:szCs w:val="21"/>
              </w:rPr>
              <w:t>, assets-in-place</w:t>
            </w:r>
          </w:p>
        </w:tc>
        <w:tc>
          <w:tcPr>
            <w:tcW w:w="1417"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ROE</w:t>
            </w:r>
          </w:p>
        </w:tc>
        <w:tc>
          <w:tcPr>
            <w:tcW w:w="1560"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
        </w:tc>
      </w:tr>
      <w:tr w:rsidR="00F861D8" w:rsidRPr="00F861D8" w:rsidTr="00142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Zunker</w:t>
            </w:r>
            <w:proofErr w:type="spellEnd"/>
            <w:r w:rsidRPr="00F861D8">
              <w:rPr>
                <w:rFonts w:ascii="Times New Roman" w:hAnsi="Times New Roman" w:cs="Times New Roman"/>
                <w:color w:val="auto"/>
                <w:sz w:val="21"/>
                <w:szCs w:val="21"/>
              </w:rPr>
              <w:t xml:space="preserve"> (2011)</w:t>
            </w:r>
          </w:p>
        </w:tc>
        <w:tc>
          <w:tcPr>
            <w:tcW w:w="1275"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Australia</w:t>
            </w:r>
          </w:p>
        </w:tc>
        <w:tc>
          <w:tcPr>
            <w:tcW w:w="1418"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2004;</w:t>
            </w:r>
          </w:p>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970 firms</w:t>
            </w:r>
          </w:p>
        </w:tc>
        <w:tc>
          <w:tcPr>
            <w:tcW w:w="1276" w:type="dxa"/>
          </w:tcPr>
          <w:p w:rsidR="005754F9" w:rsidRPr="00F861D8" w:rsidRDefault="00D1698D" w:rsidP="00566038">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Binary logistic regression (dummy dependent variable)</w:t>
            </w:r>
          </w:p>
        </w:tc>
        <w:tc>
          <w:tcPr>
            <w:tcW w:w="1559"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Employee-related disclosures</w:t>
            </w:r>
          </w:p>
        </w:tc>
        <w:tc>
          <w:tcPr>
            <w:tcW w:w="1701" w:type="dxa"/>
          </w:tcPr>
          <w:p w:rsidR="005754F9" w:rsidRPr="00F861D8" w:rsidRDefault="005754F9" w:rsidP="00CF11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Economic performance, size, adverse publicity </w:t>
            </w:r>
          </w:p>
        </w:tc>
        <w:tc>
          <w:tcPr>
            <w:tcW w:w="1417"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p>
        </w:tc>
        <w:tc>
          <w:tcPr>
            <w:tcW w:w="1560"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p>
        </w:tc>
      </w:tr>
      <w:tr w:rsidR="00F861D8" w:rsidRPr="00F861D8" w:rsidTr="00142913">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Gamerschlag</w:t>
            </w:r>
            <w:proofErr w:type="spellEnd"/>
            <w:r w:rsidRPr="00F861D8">
              <w:rPr>
                <w:rFonts w:ascii="Times New Roman" w:hAnsi="Times New Roman" w:cs="Times New Roman"/>
                <w:color w:val="auto"/>
                <w:sz w:val="21"/>
                <w:szCs w:val="21"/>
              </w:rPr>
              <w:t xml:space="preserve">, </w:t>
            </w:r>
            <w:proofErr w:type="spellStart"/>
            <w:r w:rsidRPr="00F861D8">
              <w:rPr>
                <w:rFonts w:ascii="Times New Roman" w:hAnsi="Times New Roman" w:cs="Times New Roman"/>
                <w:color w:val="auto"/>
                <w:sz w:val="21"/>
                <w:szCs w:val="21"/>
              </w:rPr>
              <w:t>Möller</w:t>
            </w:r>
            <w:proofErr w:type="spellEnd"/>
            <w:r w:rsidRPr="00F861D8">
              <w:rPr>
                <w:rFonts w:ascii="Times New Roman" w:hAnsi="Times New Roman" w:cs="Times New Roman"/>
                <w:color w:val="auto"/>
                <w:sz w:val="21"/>
                <w:szCs w:val="21"/>
              </w:rPr>
              <w:t xml:space="preserve">, </w:t>
            </w:r>
            <w:proofErr w:type="spellStart"/>
            <w:r w:rsidRPr="00F861D8">
              <w:rPr>
                <w:rFonts w:ascii="Times New Roman" w:hAnsi="Times New Roman" w:cs="Times New Roman"/>
                <w:color w:val="auto"/>
                <w:sz w:val="21"/>
                <w:szCs w:val="21"/>
              </w:rPr>
              <w:t>Verbeeten</w:t>
            </w:r>
            <w:proofErr w:type="spellEnd"/>
            <w:r w:rsidRPr="00F861D8">
              <w:rPr>
                <w:rFonts w:ascii="Times New Roman" w:hAnsi="Times New Roman" w:cs="Times New Roman"/>
                <w:color w:val="auto"/>
                <w:sz w:val="21"/>
                <w:szCs w:val="21"/>
              </w:rPr>
              <w:t xml:space="preserve"> (2011)</w:t>
            </w:r>
          </w:p>
        </w:tc>
        <w:tc>
          <w:tcPr>
            <w:tcW w:w="1275"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Germany</w:t>
            </w:r>
          </w:p>
        </w:tc>
        <w:tc>
          <w:tcPr>
            <w:tcW w:w="1418"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2005-2008; 470 firm-year observations</w:t>
            </w:r>
          </w:p>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
        </w:tc>
        <w:tc>
          <w:tcPr>
            <w:tcW w:w="1276" w:type="dxa"/>
          </w:tcPr>
          <w:p w:rsidR="005754F9" w:rsidRPr="00F861D8" w:rsidRDefault="001B492F" w:rsidP="0056603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Probit</w:t>
            </w:r>
            <w:proofErr w:type="spellEnd"/>
            <w:r w:rsidRPr="00F861D8">
              <w:rPr>
                <w:rFonts w:ascii="Times New Roman" w:hAnsi="Times New Roman" w:cs="Times New Roman"/>
                <w:color w:val="auto"/>
                <w:sz w:val="21"/>
                <w:szCs w:val="21"/>
              </w:rPr>
              <w:t xml:space="preserve"> regression </w:t>
            </w:r>
          </w:p>
        </w:tc>
        <w:tc>
          <w:tcPr>
            <w:tcW w:w="1559" w:type="dxa"/>
          </w:tcPr>
          <w:p w:rsidR="005754F9" w:rsidRPr="00F861D8" w:rsidRDefault="005754F9" w:rsidP="00D1698D">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CSR disclosure index</w:t>
            </w:r>
          </w:p>
        </w:tc>
        <w:tc>
          <w:tcPr>
            <w:tcW w:w="1701" w:type="dxa"/>
          </w:tcPr>
          <w:p w:rsidR="005754F9" w:rsidRPr="00F861D8" w:rsidRDefault="005754F9" w:rsidP="00CF113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Visibility</w:t>
            </w:r>
            <w:r w:rsidR="00CF113A" w:rsidRPr="00F861D8">
              <w:rPr>
                <w:rFonts w:ascii="Times New Roman" w:hAnsi="Times New Roman" w:cs="Times New Roman"/>
                <w:color w:val="auto"/>
                <w:sz w:val="21"/>
                <w:szCs w:val="21"/>
              </w:rPr>
              <w:t>, profitability (ROIC),</w:t>
            </w:r>
            <w:r w:rsidRPr="00F861D8">
              <w:rPr>
                <w:rFonts w:ascii="Times New Roman" w:hAnsi="Times New Roman" w:cs="Times New Roman"/>
                <w:color w:val="auto"/>
                <w:sz w:val="21"/>
                <w:szCs w:val="21"/>
              </w:rPr>
              <w:t xml:space="preserve"> fr</w:t>
            </w:r>
            <w:r w:rsidR="00CF113A" w:rsidRPr="00F861D8">
              <w:rPr>
                <w:rFonts w:ascii="Times New Roman" w:hAnsi="Times New Roman" w:cs="Times New Roman"/>
                <w:color w:val="auto"/>
                <w:sz w:val="21"/>
                <w:szCs w:val="21"/>
              </w:rPr>
              <w:t>eefloat in percentage of shares</w:t>
            </w:r>
            <w:r w:rsidRPr="00F861D8">
              <w:rPr>
                <w:rFonts w:ascii="Times New Roman" w:hAnsi="Times New Roman" w:cs="Times New Roman"/>
                <w:color w:val="auto"/>
                <w:sz w:val="21"/>
                <w:szCs w:val="21"/>
              </w:rPr>
              <w:t xml:space="preserve">, U.S.-listed, size </w:t>
            </w:r>
          </w:p>
        </w:tc>
        <w:tc>
          <w:tcPr>
            <w:tcW w:w="1417"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
        </w:tc>
        <w:tc>
          <w:tcPr>
            <w:tcW w:w="1560"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
        </w:tc>
      </w:tr>
      <w:tr w:rsidR="00F861D8" w:rsidRPr="00F861D8" w:rsidTr="00142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Sukcharoensin</w:t>
            </w:r>
            <w:proofErr w:type="spellEnd"/>
            <w:r w:rsidRPr="00F861D8">
              <w:rPr>
                <w:rFonts w:ascii="Times New Roman" w:hAnsi="Times New Roman" w:cs="Times New Roman"/>
                <w:color w:val="auto"/>
                <w:sz w:val="21"/>
                <w:szCs w:val="21"/>
              </w:rPr>
              <w:t xml:space="preserve"> (2012)</w:t>
            </w:r>
          </w:p>
        </w:tc>
        <w:tc>
          <w:tcPr>
            <w:tcW w:w="1275"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Thailand</w:t>
            </w:r>
          </w:p>
        </w:tc>
        <w:tc>
          <w:tcPr>
            <w:tcW w:w="1418"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50 firms</w:t>
            </w:r>
          </w:p>
        </w:tc>
        <w:tc>
          <w:tcPr>
            <w:tcW w:w="1276" w:type="dxa"/>
          </w:tcPr>
          <w:p w:rsidR="005754F9" w:rsidRPr="00F861D8" w:rsidRDefault="00696D61"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Regression analysis</w:t>
            </w:r>
          </w:p>
        </w:tc>
        <w:tc>
          <w:tcPr>
            <w:tcW w:w="1559"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CSR disclosure index</w:t>
            </w:r>
          </w:p>
        </w:tc>
        <w:tc>
          <w:tcPr>
            <w:tcW w:w="1701"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Corporate governance rating, public ownership, ownership dispersion</w:t>
            </w:r>
          </w:p>
        </w:tc>
        <w:tc>
          <w:tcPr>
            <w:tcW w:w="1417"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ROE, ROA, Tobin’s Q</w:t>
            </w:r>
          </w:p>
        </w:tc>
        <w:tc>
          <w:tcPr>
            <w:tcW w:w="1560"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Financial leverage</w:t>
            </w:r>
          </w:p>
        </w:tc>
      </w:tr>
      <w:tr w:rsidR="00F861D8" w:rsidRPr="00F861D8" w:rsidTr="00142913">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proofErr w:type="spellStart"/>
            <w:r w:rsidRPr="00F861D8">
              <w:rPr>
                <w:rFonts w:ascii="Times New Roman" w:hAnsi="Times New Roman" w:cs="Times New Roman"/>
                <w:color w:val="auto"/>
                <w:sz w:val="21"/>
                <w:szCs w:val="21"/>
              </w:rPr>
              <w:t>Borghei-Ghomi</w:t>
            </w:r>
            <w:proofErr w:type="spellEnd"/>
            <w:r w:rsidRPr="00F861D8">
              <w:rPr>
                <w:rFonts w:ascii="Times New Roman" w:hAnsi="Times New Roman" w:cs="Times New Roman"/>
                <w:color w:val="auto"/>
                <w:sz w:val="21"/>
                <w:szCs w:val="21"/>
              </w:rPr>
              <w:t xml:space="preserve"> &amp; Leung (2013)</w:t>
            </w:r>
          </w:p>
        </w:tc>
        <w:tc>
          <w:tcPr>
            <w:tcW w:w="1275"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Australia</w:t>
            </w:r>
          </w:p>
        </w:tc>
        <w:tc>
          <w:tcPr>
            <w:tcW w:w="1418"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2009-2011;</w:t>
            </w:r>
          </w:p>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300 firm-year observations</w:t>
            </w:r>
          </w:p>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
        </w:tc>
        <w:tc>
          <w:tcPr>
            <w:tcW w:w="1276" w:type="dxa"/>
          </w:tcPr>
          <w:p w:rsidR="005754F9" w:rsidRPr="00F861D8" w:rsidRDefault="00566038" w:rsidP="00566038">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Cross-sectional regression </w:t>
            </w:r>
          </w:p>
        </w:tc>
        <w:tc>
          <w:tcPr>
            <w:tcW w:w="1559" w:type="dxa"/>
          </w:tcPr>
          <w:p w:rsidR="005754F9" w:rsidRPr="00F861D8" w:rsidRDefault="005754F9" w:rsidP="00DF5B4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 xml:space="preserve">Greenhouse gas emission (GHG) disclosure </w:t>
            </w:r>
            <w:r w:rsidRPr="00F861D8">
              <w:rPr>
                <w:rFonts w:ascii="Times New Roman" w:hAnsi="Times New Roman" w:cs="Times New Roman"/>
                <w:color w:val="auto"/>
                <w:sz w:val="21"/>
                <w:szCs w:val="21"/>
              </w:rPr>
              <w:lastRenderedPageBreak/>
              <w:t>index</w:t>
            </w:r>
          </w:p>
        </w:tc>
        <w:tc>
          <w:tcPr>
            <w:tcW w:w="1701" w:type="dxa"/>
          </w:tcPr>
          <w:p w:rsidR="005754F9" w:rsidRPr="00F861D8" w:rsidRDefault="005754F9" w:rsidP="00CF113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lastRenderedPageBreak/>
              <w:t xml:space="preserve">Size, corporate governance </w:t>
            </w:r>
            <w:r w:rsidR="00CF113A" w:rsidRPr="00F861D8">
              <w:rPr>
                <w:rFonts w:ascii="Times New Roman" w:hAnsi="Times New Roman" w:cs="Times New Roman"/>
                <w:color w:val="auto"/>
                <w:sz w:val="21"/>
                <w:szCs w:val="21"/>
              </w:rPr>
              <w:t>strength</w:t>
            </w:r>
            <w:r w:rsidRPr="00F861D8">
              <w:rPr>
                <w:rFonts w:ascii="Times New Roman" w:hAnsi="Times New Roman" w:cs="Times New Roman"/>
                <w:color w:val="auto"/>
                <w:sz w:val="21"/>
                <w:szCs w:val="21"/>
              </w:rPr>
              <w:t>, cross-list</w:t>
            </w:r>
            <w:r w:rsidR="00CF113A" w:rsidRPr="00F861D8">
              <w:rPr>
                <w:rFonts w:ascii="Times New Roman" w:hAnsi="Times New Roman" w:cs="Times New Roman"/>
                <w:color w:val="auto"/>
                <w:sz w:val="21"/>
                <w:szCs w:val="21"/>
              </w:rPr>
              <w:t>ed</w:t>
            </w:r>
            <w:r w:rsidRPr="00F861D8">
              <w:rPr>
                <w:rFonts w:ascii="Times New Roman" w:hAnsi="Times New Roman" w:cs="Times New Roman"/>
                <w:color w:val="auto"/>
                <w:sz w:val="21"/>
                <w:szCs w:val="21"/>
              </w:rPr>
              <w:t xml:space="preserve">, ownership </w:t>
            </w:r>
            <w:r w:rsidRPr="00F861D8">
              <w:rPr>
                <w:rFonts w:ascii="Times New Roman" w:hAnsi="Times New Roman" w:cs="Times New Roman"/>
                <w:color w:val="auto"/>
                <w:sz w:val="21"/>
                <w:szCs w:val="21"/>
              </w:rPr>
              <w:lastRenderedPageBreak/>
              <w:t>concentration, leverage</w:t>
            </w:r>
          </w:p>
        </w:tc>
        <w:tc>
          <w:tcPr>
            <w:tcW w:w="1417"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lastRenderedPageBreak/>
              <w:t>Industry</w:t>
            </w:r>
          </w:p>
        </w:tc>
        <w:tc>
          <w:tcPr>
            <w:tcW w:w="1560" w:type="dxa"/>
          </w:tcPr>
          <w:p w:rsidR="005754F9" w:rsidRPr="00F861D8" w:rsidRDefault="005754F9"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p>
        </w:tc>
      </w:tr>
      <w:tr w:rsidR="00F861D8" w:rsidRPr="00F861D8" w:rsidTr="00142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rsidR="005754F9" w:rsidRPr="00F861D8" w:rsidRDefault="005754F9" w:rsidP="002D66DE">
            <w:pPr>
              <w:rPr>
                <w:rFonts w:ascii="Times New Roman" w:hAnsi="Times New Roman" w:cs="Times New Roman"/>
                <w:color w:val="auto"/>
                <w:sz w:val="21"/>
                <w:szCs w:val="21"/>
              </w:rPr>
            </w:pPr>
            <w:r w:rsidRPr="00F861D8">
              <w:rPr>
                <w:rFonts w:ascii="Times New Roman" w:eastAsia="Times New Roman" w:hAnsi="Times New Roman" w:cs="Times New Roman"/>
                <w:color w:val="auto"/>
                <w:sz w:val="21"/>
                <w:szCs w:val="21"/>
              </w:rPr>
              <w:lastRenderedPageBreak/>
              <w:t>Prado-Lorenzo, Rodríguez-</w:t>
            </w:r>
            <w:proofErr w:type="spellStart"/>
            <w:r w:rsidRPr="00F861D8">
              <w:rPr>
                <w:rFonts w:ascii="Times New Roman" w:eastAsia="Times New Roman" w:hAnsi="Times New Roman" w:cs="Times New Roman"/>
                <w:color w:val="auto"/>
                <w:sz w:val="21"/>
                <w:szCs w:val="21"/>
              </w:rPr>
              <w:t>Domínguez</w:t>
            </w:r>
            <w:proofErr w:type="spellEnd"/>
            <w:r w:rsidRPr="00F861D8">
              <w:rPr>
                <w:rFonts w:ascii="Times New Roman" w:eastAsia="Times New Roman" w:hAnsi="Times New Roman" w:cs="Times New Roman"/>
                <w:color w:val="auto"/>
                <w:sz w:val="21"/>
                <w:szCs w:val="21"/>
              </w:rPr>
              <w:t xml:space="preserve">, </w:t>
            </w:r>
            <w:proofErr w:type="spellStart"/>
            <w:r w:rsidRPr="00F861D8">
              <w:rPr>
                <w:rFonts w:ascii="Times New Roman" w:eastAsia="Times New Roman" w:hAnsi="Times New Roman" w:cs="Times New Roman"/>
                <w:color w:val="auto"/>
                <w:sz w:val="21"/>
                <w:szCs w:val="21"/>
              </w:rPr>
              <w:t>Gallego-Álvarez</w:t>
            </w:r>
            <w:proofErr w:type="spellEnd"/>
            <w:r w:rsidRPr="00F861D8">
              <w:rPr>
                <w:rFonts w:ascii="Times New Roman" w:eastAsia="Times New Roman" w:hAnsi="Times New Roman" w:cs="Times New Roman"/>
                <w:color w:val="auto"/>
                <w:sz w:val="21"/>
                <w:szCs w:val="21"/>
              </w:rPr>
              <w:t xml:space="preserve"> &amp; </w:t>
            </w:r>
            <w:proofErr w:type="spellStart"/>
            <w:r w:rsidRPr="00F861D8">
              <w:rPr>
                <w:rFonts w:ascii="Times New Roman" w:eastAsia="Times New Roman" w:hAnsi="Times New Roman" w:cs="Times New Roman"/>
                <w:color w:val="auto"/>
                <w:sz w:val="21"/>
                <w:szCs w:val="21"/>
              </w:rPr>
              <w:t>García</w:t>
            </w:r>
            <w:proofErr w:type="spellEnd"/>
            <w:r w:rsidRPr="00F861D8">
              <w:rPr>
                <w:rFonts w:ascii="Times New Roman" w:eastAsia="Times New Roman" w:hAnsi="Times New Roman" w:cs="Times New Roman"/>
                <w:color w:val="auto"/>
                <w:sz w:val="21"/>
                <w:szCs w:val="21"/>
              </w:rPr>
              <w:t>-Sánchez (2009)</w:t>
            </w:r>
          </w:p>
        </w:tc>
        <w:tc>
          <w:tcPr>
            <w:tcW w:w="1275"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World</w:t>
            </w:r>
          </w:p>
        </w:tc>
        <w:tc>
          <w:tcPr>
            <w:tcW w:w="1418"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2005;</w:t>
            </w:r>
          </w:p>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101 firms</w:t>
            </w:r>
          </w:p>
        </w:tc>
        <w:tc>
          <w:tcPr>
            <w:tcW w:w="1276" w:type="dxa"/>
          </w:tcPr>
          <w:p w:rsidR="005754F9" w:rsidRPr="00F861D8" w:rsidRDefault="00566038"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Linear OLS regression</w:t>
            </w:r>
          </w:p>
        </w:tc>
        <w:tc>
          <w:tcPr>
            <w:tcW w:w="1559" w:type="dxa"/>
          </w:tcPr>
          <w:p w:rsidR="005754F9" w:rsidRPr="00F861D8" w:rsidRDefault="005754F9" w:rsidP="00DF5B4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Greenhouse gas emission (GHG) disclosure index</w:t>
            </w:r>
          </w:p>
        </w:tc>
        <w:tc>
          <w:tcPr>
            <w:tcW w:w="1701" w:type="dxa"/>
          </w:tcPr>
          <w:p w:rsidR="005754F9" w:rsidRPr="00F861D8" w:rsidRDefault="005754F9" w:rsidP="0094186C">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Size, market-to-book ratio, sector (i.e. airlines, chemicals, forest and paper products, metals, mining and crude-oil production, motor vehicles and parts, utilities)</w:t>
            </w:r>
          </w:p>
        </w:tc>
        <w:tc>
          <w:tcPr>
            <w:tcW w:w="1417"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Leverage, ROA</w:t>
            </w:r>
          </w:p>
        </w:tc>
        <w:tc>
          <w:tcPr>
            <w:tcW w:w="1560" w:type="dxa"/>
          </w:tcPr>
          <w:p w:rsidR="005754F9" w:rsidRPr="00F861D8" w:rsidRDefault="005754F9"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ROE, sector (i.e. aerospace and defense)</w:t>
            </w:r>
          </w:p>
        </w:tc>
      </w:tr>
    </w:tbl>
    <w:p w:rsidR="00F36E90" w:rsidRPr="00F861D8" w:rsidRDefault="00F36E90" w:rsidP="00F36E90"/>
    <w:p w:rsidR="00F36E90" w:rsidRPr="00F861D8" w:rsidRDefault="00F36E90" w:rsidP="00F36E90">
      <w:pPr>
        <w:rPr>
          <w:rFonts w:ascii="Times New Roman" w:hAnsi="Times New Roman" w:cs="Times New Roman"/>
          <w:b/>
          <w:i/>
          <w:sz w:val="24"/>
          <w:szCs w:val="24"/>
        </w:rPr>
      </w:pPr>
      <w:r w:rsidRPr="00F861D8">
        <w:rPr>
          <w:rFonts w:ascii="Times New Roman" w:hAnsi="Times New Roman" w:cs="Times New Roman"/>
          <w:b/>
          <w:i/>
          <w:sz w:val="24"/>
          <w:szCs w:val="24"/>
        </w:rPr>
        <w:t>Table 2: Summary of articles about the determinants of early/voluntary IFRS adoption</w:t>
      </w:r>
    </w:p>
    <w:tbl>
      <w:tblPr>
        <w:tblStyle w:val="LightList-Accent5"/>
        <w:tblW w:w="11766" w:type="dxa"/>
        <w:tblInd w:w="-1026" w:type="dxa"/>
        <w:tblLayout w:type="fixed"/>
        <w:tblLook w:val="04A0" w:firstRow="1" w:lastRow="0" w:firstColumn="1" w:lastColumn="0" w:noHBand="0" w:noVBand="1"/>
      </w:tblPr>
      <w:tblGrid>
        <w:gridCol w:w="2127"/>
        <w:gridCol w:w="1559"/>
        <w:gridCol w:w="1559"/>
        <w:gridCol w:w="1418"/>
        <w:gridCol w:w="2126"/>
        <w:gridCol w:w="1701"/>
        <w:gridCol w:w="1276"/>
      </w:tblGrid>
      <w:tr w:rsidR="00F861D8" w:rsidRPr="00F861D8" w:rsidTr="00C509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CF113A" w:rsidRPr="00F861D8" w:rsidRDefault="00CF113A" w:rsidP="002D66DE">
            <w:pPr>
              <w:rPr>
                <w:rFonts w:ascii="Times New Roman" w:hAnsi="Times New Roman" w:cs="Times New Roman"/>
                <w:b w:val="0"/>
                <w:color w:val="auto"/>
                <w:sz w:val="21"/>
                <w:szCs w:val="21"/>
              </w:rPr>
            </w:pPr>
            <w:r w:rsidRPr="00F861D8">
              <w:rPr>
                <w:rFonts w:ascii="Times New Roman" w:hAnsi="Times New Roman" w:cs="Times New Roman"/>
                <w:color w:val="auto"/>
                <w:sz w:val="21"/>
                <w:szCs w:val="21"/>
              </w:rPr>
              <w:t>Authors</w:t>
            </w:r>
          </w:p>
        </w:tc>
        <w:tc>
          <w:tcPr>
            <w:tcW w:w="1559" w:type="dxa"/>
          </w:tcPr>
          <w:p w:rsidR="00CF113A" w:rsidRPr="00F861D8" w:rsidRDefault="00CF113A" w:rsidP="002D66DE">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sz w:val="21"/>
                <w:szCs w:val="21"/>
              </w:rPr>
            </w:pPr>
            <w:r w:rsidRPr="00F861D8">
              <w:rPr>
                <w:rFonts w:ascii="Times New Roman" w:hAnsi="Times New Roman" w:cs="Times New Roman"/>
                <w:color w:val="auto"/>
                <w:sz w:val="21"/>
                <w:szCs w:val="21"/>
              </w:rPr>
              <w:t>Geographical area</w:t>
            </w:r>
          </w:p>
        </w:tc>
        <w:tc>
          <w:tcPr>
            <w:tcW w:w="1559" w:type="dxa"/>
          </w:tcPr>
          <w:p w:rsidR="00CF113A" w:rsidRPr="00F861D8" w:rsidRDefault="00CF113A" w:rsidP="002D66DE">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sz w:val="21"/>
                <w:szCs w:val="21"/>
              </w:rPr>
            </w:pPr>
            <w:r w:rsidRPr="00F861D8">
              <w:rPr>
                <w:rFonts w:ascii="Times New Roman" w:hAnsi="Times New Roman" w:cs="Times New Roman"/>
                <w:color w:val="auto"/>
                <w:sz w:val="21"/>
                <w:szCs w:val="21"/>
              </w:rPr>
              <w:t>Sample</w:t>
            </w:r>
          </w:p>
        </w:tc>
        <w:tc>
          <w:tcPr>
            <w:tcW w:w="1418" w:type="dxa"/>
          </w:tcPr>
          <w:p w:rsidR="00CF113A" w:rsidRPr="00F861D8" w:rsidRDefault="00CF113A" w:rsidP="002D66DE">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1"/>
                <w:szCs w:val="21"/>
              </w:rPr>
            </w:pPr>
            <w:r w:rsidRPr="00F861D8">
              <w:rPr>
                <w:rFonts w:ascii="Times New Roman" w:hAnsi="Times New Roman" w:cs="Times New Roman"/>
                <w:color w:val="auto"/>
                <w:sz w:val="21"/>
                <w:szCs w:val="21"/>
              </w:rPr>
              <w:t>Research method</w:t>
            </w:r>
          </w:p>
        </w:tc>
        <w:tc>
          <w:tcPr>
            <w:tcW w:w="2126" w:type="dxa"/>
          </w:tcPr>
          <w:p w:rsidR="00CF113A" w:rsidRPr="00F861D8" w:rsidRDefault="00CF113A" w:rsidP="002D66DE">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sz w:val="21"/>
                <w:szCs w:val="21"/>
              </w:rPr>
            </w:pPr>
            <w:r w:rsidRPr="00F861D8">
              <w:rPr>
                <w:rFonts w:ascii="Times New Roman" w:hAnsi="Times New Roman" w:cs="Times New Roman"/>
                <w:color w:val="auto"/>
                <w:sz w:val="21"/>
                <w:szCs w:val="21"/>
              </w:rPr>
              <w:t>Positive association</w:t>
            </w:r>
          </w:p>
        </w:tc>
        <w:tc>
          <w:tcPr>
            <w:tcW w:w="1701" w:type="dxa"/>
          </w:tcPr>
          <w:p w:rsidR="00CF113A" w:rsidRPr="00F861D8" w:rsidRDefault="00CF113A" w:rsidP="002D66DE">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sz w:val="21"/>
                <w:szCs w:val="21"/>
              </w:rPr>
            </w:pPr>
            <w:r w:rsidRPr="00F861D8">
              <w:rPr>
                <w:rFonts w:ascii="Times New Roman" w:hAnsi="Times New Roman" w:cs="Times New Roman"/>
                <w:color w:val="auto"/>
                <w:sz w:val="21"/>
                <w:szCs w:val="21"/>
              </w:rPr>
              <w:t>No association</w:t>
            </w:r>
          </w:p>
        </w:tc>
        <w:tc>
          <w:tcPr>
            <w:tcW w:w="1276" w:type="dxa"/>
          </w:tcPr>
          <w:p w:rsidR="00CF113A" w:rsidRPr="00F861D8" w:rsidRDefault="00CF113A" w:rsidP="002D66DE">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auto"/>
                <w:sz w:val="21"/>
                <w:szCs w:val="21"/>
              </w:rPr>
            </w:pPr>
            <w:r w:rsidRPr="00F861D8">
              <w:rPr>
                <w:rFonts w:ascii="Times New Roman" w:hAnsi="Times New Roman" w:cs="Times New Roman"/>
                <w:color w:val="auto"/>
                <w:sz w:val="21"/>
                <w:szCs w:val="21"/>
              </w:rPr>
              <w:t>Negative association</w:t>
            </w:r>
          </w:p>
        </w:tc>
      </w:tr>
      <w:tr w:rsidR="00F861D8" w:rsidRPr="00F861D8" w:rsidTr="00C50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CF113A" w:rsidRPr="00F861D8" w:rsidRDefault="00CF113A" w:rsidP="002D66DE">
            <w:pPr>
              <w:rPr>
                <w:rFonts w:ascii="Times New Roman" w:eastAsia="Times New Roman" w:hAnsi="Times New Roman" w:cs="Times New Roman"/>
                <w:sz w:val="21"/>
                <w:szCs w:val="21"/>
              </w:rPr>
            </w:pPr>
            <w:proofErr w:type="spellStart"/>
            <w:r w:rsidRPr="00F861D8">
              <w:rPr>
                <w:rFonts w:ascii="Times New Roman" w:eastAsia="Times New Roman" w:hAnsi="Times New Roman" w:cs="Times New Roman"/>
                <w:sz w:val="21"/>
                <w:szCs w:val="21"/>
              </w:rPr>
              <w:t>Gassen</w:t>
            </w:r>
            <w:proofErr w:type="spellEnd"/>
            <w:r w:rsidRPr="00F861D8">
              <w:rPr>
                <w:rFonts w:ascii="Times New Roman" w:eastAsia="Times New Roman" w:hAnsi="Times New Roman" w:cs="Times New Roman"/>
                <w:sz w:val="21"/>
                <w:szCs w:val="21"/>
              </w:rPr>
              <w:t xml:space="preserve"> &amp; </w:t>
            </w:r>
            <w:proofErr w:type="spellStart"/>
            <w:r w:rsidRPr="00F861D8">
              <w:rPr>
                <w:rFonts w:ascii="Times New Roman" w:eastAsia="Times New Roman" w:hAnsi="Times New Roman" w:cs="Times New Roman"/>
                <w:sz w:val="21"/>
                <w:szCs w:val="21"/>
              </w:rPr>
              <w:t>Sellhorn</w:t>
            </w:r>
            <w:proofErr w:type="spellEnd"/>
            <w:r w:rsidRPr="00F861D8">
              <w:rPr>
                <w:rFonts w:ascii="Times New Roman" w:eastAsia="Times New Roman" w:hAnsi="Times New Roman" w:cs="Times New Roman"/>
                <w:sz w:val="21"/>
                <w:szCs w:val="21"/>
              </w:rPr>
              <w:t xml:space="preserve"> (2006)</w:t>
            </w:r>
          </w:p>
        </w:tc>
        <w:tc>
          <w:tcPr>
            <w:tcW w:w="1559" w:type="dxa"/>
          </w:tcPr>
          <w:p w:rsidR="00CF113A" w:rsidRPr="00F861D8" w:rsidRDefault="00CF113A"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Germany</w:t>
            </w:r>
          </w:p>
        </w:tc>
        <w:tc>
          <w:tcPr>
            <w:tcW w:w="1559" w:type="dxa"/>
          </w:tcPr>
          <w:p w:rsidR="00CF113A" w:rsidRPr="00F861D8" w:rsidRDefault="00CF113A"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1998-2004;</w:t>
            </w:r>
          </w:p>
          <w:p w:rsidR="00CF113A" w:rsidRPr="00F861D8" w:rsidRDefault="00CF113A"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708 firm-year observations</w:t>
            </w:r>
          </w:p>
        </w:tc>
        <w:tc>
          <w:tcPr>
            <w:tcW w:w="1418" w:type="dxa"/>
          </w:tcPr>
          <w:p w:rsidR="00CF113A" w:rsidRPr="00F861D8" w:rsidRDefault="008C7930"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Logistic</w:t>
            </w:r>
            <w:r w:rsidR="001E46CB" w:rsidRPr="00F861D8">
              <w:rPr>
                <w:rFonts w:ascii="Times New Roman" w:hAnsi="Times New Roman" w:cs="Times New Roman"/>
                <w:sz w:val="21"/>
                <w:szCs w:val="21"/>
              </w:rPr>
              <w:t xml:space="preserve"> regression (dummy dependent variable)</w:t>
            </w:r>
          </w:p>
        </w:tc>
        <w:tc>
          <w:tcPr>
            <w:tcW w:w="2126" w:type="dxa"/>
          </w:tcPr>
          <w:p w:rsidR="00CF113A" w:rsidRPr="00F861D8" w:rsidRDefault="00CF113A"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Firm size, international exposure, ownership dispersion, recent IPOs, U.S.-listed</w:t>
            </w:r>
          </w:p>
        </w:tc>
        <w:tc>
          <w:tcPr>
            <w:tcW w:w="1701" w:type="dxa"/>
          </w:tcPr>
          <w:p w:rsidR="00CF113A" w:rsidRPr="00F861D8" w:rsidRDefault="00CF113A" w:rsidP="00CF113A">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Level of debt, number of exchange listings</w:t>
            </w:r>
          </w:p>
        </w:tc>
        <w:tc>
          <w:tcPr>
            <w:tcW w:w="1276" w:type="dxa"/>
          </w:tcPr>
          <w:p w:rsidR="00CF113A" w:rsidRPr="00F861D8" w:rsidRDefault="00CF113A"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p>
        </w:tc>
      </w:tr>
      <w:tr w:rsidR="00F861D8" w:rsidRPr="00F861D8" w:rsidTr="00C50956">
        <w:tc>
          <w:tcPr>
            <w:cnfStyle w:val="001000000000" w:firstRow="0" w:lastRow="0" w:firstColumn="1" w:lastColumn="0" w:oddVBand="0" w:evenVBand="0" w:oddHBand="0" w:evenHBand="0" w:firstRowFirstColumn="0" w:firstRowLastColumn="0" w:lastRowFirstColumn="0" w:lastRowLastColumn="0"/>
            <w:tcW w:w="2127" w:type="dxa"/>
          </w:tcPr>
          <w:p w:rsidR="00CF113A" w:rsidRPr="00F861D8" w:rsidRDefault="00CF113A" w:rsidP="002D66DE">
            <w:pPr>
              <w:rPr>
                <w:rFonts w:ascii="Times New Roman" w:eastAsia="Times New Roman" w:hAnsi="Times New Roman" w:cs="Times New Roman"/>
                <w:sz w:val="21"/>
                <w:szCs w:val="21"/>
              </w:rPr>
            </w:pPr>
            <w:r w:rsidRPr="00F861D8">
              <w:rPr>
                <w:rFonts w:ascii="Times New Roman" w:hAnsi="Times New Roman" w:cs="Times New Roman"/>
                <w:sz w:val="21"/>
                <w:szCs w:val="21"/>
              </w:rPr>
              <w:t>André, Walton &amp; Yang (2012)</w:t>
            </w:r>
          </w:p>
        </w:tc>
        <w:tc>
          <w:tcPr>
            <w:tcW w:w="1559" w:type="dxa"/>
          </w:tcPr>
          <w:p w:rsidR="00CF113A" w:rsidRPr="00F861D8" w:rsidRDefault="00CF113A"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UK</w:t>
            </w:r>
          </w:p>
        </w:tc>
        <w:tc>
          <w:tcPr>
            <w:tcW w:w="1559" w:type="dxa"/>
          </w:tcPr>
          <w:p w:rsidR="00CF113A" w:rsidRPr="00F861D8" w:rsidRDefault="00CF113A"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 xml:space="preserve">2009; </w:t>
            </w:r>
          </w:p>
          <w:p w:rsidR="00CF113A" w:rsidRPr="00F861D8" w:rsidRDefault="00CF113A"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8,417 firms</w:t>
            </w:r>
          </w:p>
        </w:tc>
        <w:tc>
          <w:tcPr>
            <w:tcW w:w="1418" w:type="dxa"/>
          </w:tcPr>
          <w:p w:rsidR="00CF113A" w:rsidRPr="00F861D8" w:rsidRDefault="008C7930"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Logistic regression (dummy dependent variable)</w:t>
            </w:r>
          </w:p>
        </w:tc>
        <w:tc>
          <w:tcPr>
            <w:tcW w:w="2126" w:type="dxa"/>
          </w:tcPr>
          <w:p w:rsidR="00CF113A" w:rsidRPr="00F861D8" w:rsidRDefault="00CF113A"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Firm size, leverage, internationality, Big Four auditor</w:t>
            </w:r>
          </w:p>
        </w:tc>
        <w:tc>
          <w:tcPr>
            <w:tcW w:w="1701" w:type="dxa"/>
          </w:tcPr>
          <w:p w:rsidR="00CF113A" w:rsidRPr="00F861D8" w:rsidRDefault="00CF113A" w:rsidP="002D66DE">
            <w:pPr>
              <w:autoSpaceDE w:val="0"/>
              <w:autoSpaceDN w:val="0"/>
              <w:adjustRightInd w:val="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Profitability</w:t>
            </w:r>
            <w:r w:rsidRPr="00F861D8">
              <w:rPr>
                <w:rFonts w:ascii="Times New Roman" w:eastAsia="TTE230EF90t00" w:hAnsi="Times New Roman" w:cs="Times New Roman"/>
                <w:sz w:val="21"/>
                <w:szCs w:val="21"/>
              </w:rPr>
              <w:t xml:space="preserve">, </w:t>
            </w:r>
            <w:r w:rsidRPr="00F861D8">
              <w:rPr>
                <w:rFonts w:ascii="Times New Roman" w:hAnsi="Times New Roman" w:cs="Times New Roman"/>
                <w:sz w:val="21"/>
                <w:szCs w:val="21"/>
              </w:rPr>
              <w:t>capital intensity</w:t>
            </w:r>
            <w:r w:rsidRPr="00F861D8">
              <w:rPr>
                <w:rFonts w:ascii="Times New Roman" w:eastAsia="TTE230EF90t00" w:hAnsi="Times New Roman" w:cs="Times New Roman"/>
                <w:sz w:val="21"/>
                <w:szCs w:val="21"/>
              </w:rPr>
              <w:t xml:space="preserve">, </w:t>
            </w:r>
            <w:r w:rsidR="002C71CD" w:rsidRPr="00F861D8">
              <w:rPr>
                <w:rFonts w:ascii="Times New Roman" w:eastAsia="TTE230EF90t00" w:hAnsi="Times New Roman" w:cs="Times New Roman"/>
                <w:sz w:val="21"/>
                <w:szCs w:val="21"/>
              </w:rPr>
              <w:t xml:space="preserve">sector </w:t>
            </w:r>
            <w:r w:rsidRPr="00F861D8">
              <w:rPr>
                <w:rFonts w:ascii="Times New Roman" w:eastAsia="TTE230EF90t00" w:hAnsi="Times New Roman" w:cs="Times New Roman"/>
                <w:sz w:val="21"/>
                <w:szCs w:val="21"/>
              </w:rPr>
              <w:t>(</w:t>
            </w:r>
            <w:r w:rsidRPr="00F861D8">
              <w:rPr>
                <w:rFonts w:ascii="Times New Roman" w:hAnsi="Times New Roman" w:cs="Times New Roman"/>
                <w:sz w:val="21"/>
                <w:szCs w:val="21"/>
              </w:rPr>
              <w:t>manufacturing</w:t>
            </w:r>
            <w:r w:rsidRPr="00F861D8">
              <w:rPr>
                <w:rFonts w:ascii="Times New Roman" w:eastAsia="TTE230EF90t00" w:hAnsi="Times New Roman" w:cs="Times New Roman"/>
                <w:sz w:val="21"/>
                <w:szCs w:val="21"/>
              </w:rPr>
              <w:t xml:space="preserve"> and </w:t>
            </w:r>
            <w:r w:rsidRPr="00F861D8">
              <w:rPr>
                <w:rFonts w:ascii="Times New Roman" w:hAnsi="Times New Roman" w:cs="Times New Roman"/>
                <w:sz w:val="21"/>
                <w:szCs w:val="21"/>
              </w:rPr>
              <w:t>financial), growth</w:t>
            </w:r>
            <w:r w:rsidRPr="00F861D8">
              <w:rPr>
                <w:rFonts w:ascii="Times New Roman" w:eastAsia="TTE230EF90t00" w:hAnsi="Times New Roman" w:cs="Times New Roman"/>
                <w:sz w:val="21"/>
                <w:szCs w:val="21"/>
              </w:rPr>
              <w:t xml:space="preserve">, </w:t>
            </w:r>
            <w:r w:rsidRPr="00F861D8">
              <w:rPr>
                <w:rFonts w:ascii="Times New Roman" w:hAnsi="Times New Roman" w:cs="Times New Roman"/>
                <w:sz w:val="21"/>
                <w:szCs w:val="21"/>
              </w:rPr>
              <w:t>ownership</w:t>
            </w:r>
          </w:p>
          <w:p w:rsidR="00CF113A" w:rsidRPr="00F861D8" w:rsidRDefault="00CF113A" w:rsidP="00CF113A">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structure, productivity</w:t>
            </w:r>
          </w:p>
        </w:tc>
        <w:tc>
          <w:tcPr>
            <w:tcW w:w="1276" w:type="dxa"/>
          </w:tcPr>
          <w:p w:rsidR="00CF113A" w:rsidRPr="00F861D8" w:rsidRDefault="00CF113A" w:rsidP="002D66D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1"/>
                <w:szCs w:val="21"/>
              </w:rPr>
            </w:pPr>
          </w:p>
        </w:tc>
      </w:tr>
      <w:tr w:rsidR="00F861D8" w:rsidRPr="00F861D8" w:rsidTr="00C5095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rsidR="00CF113A" w:rsidRPr="00F861D8" w:rsidRDefault="00CF113A" w:rsidP="002D66DE">
            <w:pPr>
              <w:rPr>
                <w:rFonts w:ascii="Times New Roman" w:hAnsi="Times New Roman" w:cs="Times New Roman"/>
                <w:sz w:val="21"/>
                <w:szCs w:val="21"/>
              </w:rPr>
            </w:pPr>
            <w:proofErr w:type="spellStart"/>
            <w:r w:rsidRPr="00F861D8">
              <w:rPr>
                <w:rFonts w:ascii="Times New Roman" w:hAnsi="Times New Roman" w:cs="Times New Roman"/>
                <w:sz w:val="21"/>
                <w:szCs w:val="21"/>
              </w:rPr>
              <w:t>Kolsi</w:t>
            </w:r>
            <w:proofErr w:type="spellEnd"/>
            <w:r w:rsidRPr="00F861D8">
              <w:rPr>
                <w:rFonts w:ascii="Times New Roman" w:hAnsi="Times New Roman" w:cs="Times New Roman"/>
                <w:sz w:val="21"/>
                <w:szCs w:val="21"/>
              </w:rPr>
              <w:t xml:space="preserve"> &amp; </w:t>
            </w:r>
            <w:proofErr w:type="spellStart"/>
            <w:r w:rsidRPr="00F861D8">
              <w:rPr>
                <w:rFonts w:ascii="Times New Roman" w:hAnsi="Times New Roman" w:cs="Times New Roman"/>
                <w:sz w:val="21"/>
                <w:szCs w:val="21"/>
              </w:rPr>
              <w:t>Zehri</w:t>
            </w:r>
            <w:proofErr w:type="spellEnd"/>
            <w:r w:rsidRPr="00F861D8">
              <w:rPr>
                <w:rFonts w:ascii="Times New Roman" w:hAnsi="Times New Roman" w:cs="Times New Roman"/>
                <w:sz w:val="21"/>
                <w:szCs w:val="21"/>
              </w:rPr>
              <w:t xml:space="preserve"> (2013)</w:t>
            </w:r>
          </w:p>
        </w:tc>
        <w:tc>
          <w:tcPr>
            <w:tcW w:w="1559" w:type="dxa"/>
          </w:tcPr>
          <w:p w:rsidR="00CF113A" w:rsidRPr="00F861D8" w:rsidRDefault="00CF113A"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Developing countries worldwide</w:t>
            </w:r>
          </w:p>
        </w:tc>
        <w:tc>
          <w:tcPr>
            <w:tcW w:w="1559" w:type="dxa"/>
          </w:tcPr>
          <w:p w:rsidR="00CF113A" w:rsidRPr="00F861D8" w:rsidRDefault="00CF113A"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2008;</w:t>
            </w:r>
          </w:p>
          <w:p w:rsidR="00CF113A" w:rsidRPr="00F861D8" w:rsidRDefault="00CF113A"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700 firms from 74 developing countries</w:t>
            </w:r>
          </w:p>
        </w:tc>
        <w:tc>
          <w:tcPr>
            <w:tcW w:w="1418" w:type="dxa"/>
          </w:tcPr>
          <w:p w:rsidR="00CF113A" w:rsidRPr="00F861D8" w:rsidRDefault="000008CF"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Logistic regression</w:t>
            </w:r>
          </w:p>
        </w:tc>
        <w:tc>
          <w:tcPr>
            <w:tcW w:w="2126" w:type="dxa"/>
          </w:tcPr>
          <w:p w:rsidR="00CF113A" w:rsidRPr="00F861D8" w:rsidRDefault="00CF113A"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Firm size, Big Four auditor</w:t>
            </w:r>
          </w:p>
        </w:tc>
        <w:tc>
          <w:tcPr>
            <w:tcW w:w="1701" w:type="dxa"/>
          </w:tcPr>
          <w:p w:rsidR="00CF113A" w:rsidRPr="00F861D8" w:rsidRDefault="00CF113A" w:rsidP="00CF113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r w:rsidRPr="00F861D8">
              <w:rPr>
                <w:rFonts w:ascii="Times New Roman" w:hAnsi="Times New Roman" w:cs="Times New Roman"/>
                <w:sz w:val="21"/>
                <w:szCs w:val="21"/>
              </w:rPr>
              <w:t>Cross-listed, ROE, leverage</w:t>
            </w:r>
          </w:p>
        </w:tc>
        <w:tc>
          <w:tcPr>
            <w:tcW w:w="1276" w:type="dxa"/>
          </w:tcPr>
          <w:p w:rsidR="00CF113A" w:rsidRPr="00F861D8" w:rsidRDefault="00CF113A" w:rsidP="002D66D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1"/>
                <w:szCs w:val="21"/>
              </w:rPr>
            </w:pPr>
          </w:p>
        </w:tc>
      </w:tr>
    </w:tbl>
    <w:p w:rsidR="00F36E90" w:rsidRPr="00F861D8" w:rsidRDefault="00F36E90" w:rsidP="00F36E90"/>
    <w:p w:rsidR="008756C9" w:rsidRPr="00F861D8" w:rsidRDefault="008756C9" w:rsidP="00F36E90"/>
    <w:p w:rsidR="008756C9" w:rsidRPr="00F861D8" w:rsidRDefault="008756C9" w:rsidP="00F36E90"/>
    <w:p w:rsidR="008756C9" w:rsidRPr="00F861D8" w:rsidRDefault="008756C9" w:rsidP="00F36E90"/>
    <w:p w:rsidR="008756C9" w:rsidRPr="00F861D8" w:rsidRDefault="008756C9" w:rsidP="00F36E90"/>
    <w:p w:rsidR="00595387" w:rsidRPr="00F861D8" w:rsidRDefault="00595387" w:rsidP="00F36E90"/>
    <w:p w:rsidR="008756C9" w:rsidRPr="00F861D8" w:rsidRDefault="008756C9" w:rsidP="00F36E90"/>
    <w:p w:rsidR="00225852" w:rsidRPr="00F861D8" w:rsidRDefault="00225852" w:rsidP="00225852">
      <w:pPr>
        <w:spacing w:after="0" w:line="360" w:lineRule="auto"/>
        <w:jc w:val="both"/>
        <w:rPr>
          <w:rFonts w:ascii="Times New Roman" w:hAnsi="Times New Roman" w:cs="Times New Roman"/>
          <w:b/>
          <w:sz w:val="24"/>
          <w:szCs w:val="24"/>
        </w:rPr>
      </w:pPr>
      <w:r w:rsidRPr="00F861D8">
        <w:rPr>
          <w:rFonts w:ascii="Times New Roman" w:hAnsi="Times New Roman" w:cs="Times New Roman"/>
          <w:b/>
          <w:sz w:val="24"/>
          <w:szCs w:val="24"/>
        </w:rPr>
        <w:lastRenderedPageBreak/>
        <w:t>4. Hypotheses</w:t>
      </w:r>
    </w:p>
    <w:p w:rsidR="00225852" w:rsidRPr="00F861D8" w:rsidRDefault="00225852" w:rsidP="00225852">
      <w:pPr>
        <w:autoSpaceDE w:val="0"/>
        <w:autoSpaceDN w:val="0"/>
        <w:adjustRightInd w:val="0"/>
        <w:spacing w:after="0" w:line="360" w:lineRule="auto"/>
        <w:jc w:val="both"/>
        <w:rPr>
          <w:rFonts w:ascii="Times New Roman" w:hAnsi="Times New Roman" w:cs="Times New Roman"/>
          <w:sz w:val="24"/>
          <w:szCs w:val="24"/>
        </w:rPr>
      </w:pPr>
    </w:p>
    <w:p w:rsidR="00225852" w:rsidRPr="00F861D8" w:rsidRDefault="00225852" w:rsidP="00225852">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In this section, the hypotheses are developed and explained. Most voluntary disclosure determinants on which sufficient evidence was provided in Section 3 are included in the hypotheses. </w:t>
      </w:r>
    </w:p>
    <w:p w:rsidR="00225852" w:rsidRPr="00F861D8" w:rsidRDefault="00225852" w:rsidP="00225852">
      <w:pPr>
        <w:autoSpaceDE w:val="0"/>
        <w:autoSpaceDN w:val="0"/>
        <w:adjustRightInd w:val="0"/>
        <w:spacing w:after="0" w:line="360" w:lineRule="auto"/>
        <w:jc w:val="both"/>
        <w:rPr>
          <w:rFonts w:ascii="Times New Roman" w:hAnsi="Times New Roman" w:cs="Times New Roman"/>
          <w:sz w:val="24"/>
          <w:szCs w:val="24"/>
        </w:rPr>
      </w:pPr>
    </w:p>
    <w:p w:rsidR="00225852" w:rsidRPr="00F861D8" w:rsidRDefault="00225852" w:rsidP="00225852">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 xml:space="preserve">4.1 </w:t>
      </w:r>
      <w:r w:rsidRPr="00F861D8">
        <w:rPr>
          <w:rFonts w:ascii="Times New Roman" w:hAnsi="Times New Roman" w:cs="Times New Roman"/>
          <w:i/>
          <w:sz w:val="24"/>
          <w:szCs w:val="24"/>
        </w:rPr>
        <w:tab/>
        <w:t xml:space="preserve"> Firm size</w:t>
      </w:r>
    </w:p>
    <w:p w:rsidR="00225852" w:rsidRPr="00F861D8" w:rsidRDefault="00225852" w:rsidP="00225852">
      <w:pPr>
        <w:autoSpaceDE w:val="0"/>
        <w:autoSpaceDN w:val="0"/>
        <w:adjustRightInd w:val="0"/>
        <w:spacing w:after="0" w:line="360" w:lineRule="auto"/>
        <w:jc w:val="both"/>
        <w:rPr>
          <w:rFonts w:ascii="Times New Roman" w:hAnsi="Times New Roman" w:cs="Times New Roman"/>
          <w:sz w:val="24"/>
          <w:szCs w:val="24"/>
        </w:rPr>
      </w:pPr>
    </w:p>
    <w:p w:rsidR="00225852" w:rsidRPr="00F861D8" w:rsidRDefault="00225852" w:rsidP="00225852">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In the previous section it could be seen that many prior studies had found a positive relation between firm size and voluntary disclosure. </w:t>
      </w:r>
      <w:proofErr w:type="spellStart"/>
      <w:r w:rsidRPr="00F861D8">
        <w:rPr>
          <w:rFonts w:ascii="Times New Roman" w:hAnsi="Times New Roman" w:cs="Times New Roman"/>
          <w:sz w:val="24"/>
          <w:szCs w:val="24"/>
        </w:rPr>
        <w:t>Citro</w:t>
      </w:r>
      <w:proofErr w:type="spellEnd"/>
      <w:r w:rsidRPr="00F861D8">
        <w:rPr>
          <w:rFonts w:ascii="Times New Roman" w:hAnsi="Times New Roman" w:cs="Times New Roman"/>
          <w:sz w:val="24"/>
          <w:szCs w:val="24"/>
        </w:rPr>
        <w:t xml:space="preserve"> (2013), whose study reviews previous literature on the determinants of disclosures, provides three arguments for this positive association. First of all, collecting and producing voluntary information is more costly for smaller firms, since they have fewer resources. Secondly, large firms are exposed to a higher degree of public visibility, which results in more pressure to disclose additional information. Thirdly, large firms are more inclined to attract capital from investors. Hence, they disclose more voluntary items, since extra information usually leads to higher confidence and less uncertainty among investors.</w:t>
      </w:r>
    </w:p>
    <w:p w:rsidR="00225852" w:rsidRPr="00F861D8" w:rsidRDefault="00225852" w:rsidP="00225852">
      <w:pPr>
        <w:autoSpaceDE w:val="0"/>
        <w:autoSpaceDN w:val="0"/>
        <w:adjustRightInd w:val="0"/>
        <w:spacing w:after="0" w:line="360" w:lineRule="auto"/>
        <w:jc w:val="both"/>
        <w:rPr>
          <w:rFonts w:ascii="Times New Roman" w:hAnsi="Times New Roman" w:cs="Times New Roman"/>
          <w:sz w:val="24"/>
          <w:szCs w:val="24"/>
        </w:rPr>
      </w:pPr>
    </w:p>
    <w:p w:rsidR="00225852" w:rsidRPr="00F861D8" w:rsidRDefault="00225852" w:rsidP="00225852">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Since there is extensive evidence on a positive relation between firm size and voluntary disclosure, it is hypothesized that this also holds for the issuance of the new style audit report.</w:t>
      </w:r>
    </w:p>
    <w:p w:rsidR="00225852" w:rsidRPr="00F861D8" w:rsidRDefault="00225852" w:rsidP="00225852">
      <w:pPr>
        <w:spacing w:after="0" w:line="360" w:lineRule="auto"/>
        <w:jc w:val="both"/>
        <w:rPr>
          <w:rFonts w:ascii="Times New Roman" w:hAnsi="Times New Roman" w:cs="Times New Roman"/>
          <w:i/>
          <w:sz w:val="24"/>
          <w:szCs w:val="24"/>
        </w:rPr>
      </w:pPr>
    </w:p>
    <w:p w:rsidR="00225852" w:rsidRPr="00F861D8" w:rsidRDefault="00225852" w:rsidP="00225852">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H1: Firm size is positively associated with the voluntary disclosure of the new style audit report.</w:t>
      </w:r>
    </w:p>
    <w:p w:rsidR="00671744" w:rsidRPr="00F861D8" w:rsidRDefault="00671744" w:rsidP="00225852">
      <w:pPr>
        <w:spacing w:after="0" w:line="360" w:lineRule="auto"/>
        <w:jc w:val="both"/>
        <w:rPr>
          <w:rFonts w:ascii="Times New Roman" w:hAnsi="Times New Roman" w:cs="Times New Roman"/>
          <w:b/>
          <w:sz w:val="24"/>
          <w:szCs w:val="24"/>
        </w:rPr>
      </w:pPr>
    </w:p>
    <w:p w:rsidR="00225852" w:rsidRPr="00F861D8" w:rsidRDefault="00225852" w:rsidP="00225852">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 xml:space="preserve">4.2   </w:t>
      </w:r>
      <w:r w:rsidRPr="00F861D8">
        <w:rPr>
          <w:rFonts w:ascii="Times New Roman" w:hAnsi="Times New Roman" w:cs="Times New Roman"/>
          <w:i/>
          <w:sz w:val="24"/>
          <w:szCs w:val="24"/>
        </w:rPr>
        <w:tab/>
        <w:t xml:space="preserve"> Leverage</w:t>
      </w:r>
    </w:p>
    <w:p w:rsidR="00225852" w:rsidRPr="00F861D8" w:rsidRDefault="00225852" w:rsidP="00225852">
      <w:pPr>
        <w:spacing w:after="0" w:line="360" w:lineRule="auto"/>
        <w:jc w:val="both"/>
        <w:rPr>
          <w:rFonts w:ascii="Times New Roman" w:hAnsi="Times New Roman" w:cs="Times New Roman"/>
          <w:i/>
          <w:sz w:val="24"/>
          <w:szCs w:val="24"/>
        </w:rPr>
      </w:pPr>
    </w:p>
    <w:p w:rsidR="00225852" w:rsidRPr="00F861D8" w:rsidRDefault="00225852" w:rsidP="00225852">
      <w:pPr>
        <w:spacing w:after="0" w:line="360" w:lineRule="auto"/>
        <w:jc w:val="both"/>
        <w:rPr>
          <w:rFonts w:ascii="Times New Roman" w:hAnsi="Times New Roman" w:cs="Times New Roman"/>
          <w:sz w:val="24"/>
          <w:szCs w:val="24"/>
        </w:rPr>
      </w:pPr>
      <w:proofErr w:type="spellStart"/>
      <w:r w:rsidRPr="00F861D8">
        <w:rPr>
          <w:rFonts w:ascii="Times New Roman" w:hAnsi="Times New Roman" w:cs="Times New Roman"/>
          <w:sz w:val="24"/>
          <w:szCs w:val="24"/>
        </w:rPr>
        <w:t>Citro</w:t>
      </w:r>
      <w:proofErr w:type="spellEnd"/>
      <w:r w:rsidRPr="00F861D8">
        <w:rPr>
          <w:rFonts w:ascii="Times New Roman" w:hAnsi="Times New Roman" w:cs="Times New Roman"/>
          <w:sz w:val="24"/>
          <w:szCs w:val="24"/>
        </w:rPr>
        <w:t xml:space="preserve"> (2013) and Jensen &amp; </w:t>
      </w:r>
      <w:proofErr w:type="spellStart"/>
      <w:r w:rsidRPr="00F861D8">
        <w:rPr>
          <w:rFonts w:ascii="Times New Roman" w:hAnsi="Times New Roman" w:cs="Times New Roman"/>
          <w:sz w:val="24"/>
          <w:szCs w:val="24"/>
        </w:rPr>
        <w:t>Meckling</w:t>
      </w:r>
      <w:proofErr w:type="spellEnd"/>
      <w:r w:rsidRPr="00F861D8">
        <w:rPr>
          <w:rFonts w:ascii="Times New Roman" w:hAnsi="Times New Roman" w:cs="Times New Roman"/>
          <w:sz w:val="24"/>
          <w:szCs w:val="24"/>
        </w:rPr>
        <w:t xml:space="preserve"> (1976) explain the relationship between leverage and voluntary disclosure by means of the agency theory. In contrast to the mixed evidence this study found, the articles </w:t>
      </w:r>
      <w:proofErr w:type="spellStart"/>
      <w:r w:rsidRPr="00F861D8">
        <w:rPr>
          <w:rFonts w:ascii="Times New Roman" w:hAnsi="Times New Roman" w:cs="Times New Roman"/>
          <w:sz w:val="24"/>
          <w:szCs w:val="24"/>
        </w:rPr>
        <w:t>Citro</w:t>
      </w:r>
      <w:proofErr w:type="spellEnd"/>
      <w:r w:rsidRPr="00F861D8">
        <w:rPr>
          <w:rFonts w:ascii="Times New Roman" w:hAnsi="Times New Roman" w:cs="Times New Roman"/>
          <w:sz w:val="24"/>
          <w:szCs w:val="24"/>
        </w:rPr>
        <w:t xml:space="preserve"> (2013) examined point into the direction of a positive association between leverage and voluntary disclosure. She argues that highly leveraged firms incur more monitoring costs. In order to reduce their monitoring costs, they tend to disclose more voluntary information. As a result, leverage is assumed to be related to voluntary disclosure as there is </w:t>
      </w:r>
      <w:r w:rsidRPr="00F861D8">
        <w:rPr>
          <w:rFonts w:ascii="Times New Roman" w:hAnsi="Times New Roman" w:cs="Times New Roman"/>
          <w:sz w:val="24"/>
          <w:szCs w:val="24"/>
        </w:rPr>
        <w:lastRenderedPageBreak/>
        <w:t xml:space="preserve">more need for highly leveraged firms to please their creditors by providing them extra information. Jensen &amp; </w:t>
      </w:r>
      <w:proofErr w:type="spellStart"/>
      <w:r w:rsidRPr="00F861D8">
        <w:rPr>
          <w:rFonts w:ascii="Times New Roman" w:hAnsi="Times New Roman" w:cs="Times New Roman"/>
          <w:sz w:val="24"/>
          <w:szCs w:val="24"/>
        </w:rPr>
        <w:t>Meckling</w:t>
      </w:r>
      <w:proofErr w:type="spellEnd"/>
      <w:r w:rsidRPr="00F861D8">
        <w:rPr>
          <w:rFonts w:ascii="Times New Roman" w:hAnsi="Times New Roman" w:cs="Times New Roman"/>
          <w:sz w:val="24"/>
          <w:szCs w:val="24"/>
        </w:rPr>
        <w:t xml:space="preserve"> (1976) follow the same line of reasoning. The authors explain that when a firm engages more into debt contract covenants, they aim to reduce their monitoring costs by providing more voluntary information to their bondholders and other stakeholders. </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A study by </w:t>
      </w:r>
      <w:proofErr w:type="spellStart"/>
      <w:r w:rsidRPr="00F861D8">
        <w:rPr>
          <w:rFonts w:ascii="Times New Roman" w:hAnsi="Times New Roman" w:cs="Times New Roman"/>
          <w:sz w:val="24"/>
          <w:szCs w:val="24"/>
        </w:rPr>
        <w:t>Khlifi</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Bouri</w:t>
      </w:r>
      <w:proofErr w:type="spellEnd"/>
      <w:r w:rsidRPr="00F861D8">
        <w:rPr>
          <w:rFonts w:ascii="Times New Roman" w:hAnsi="Times New Roman" w:cs="Times New Roman"/>
          <w:sz w:val="24"/>
          <w:szCs w:val="24"/>
        </w:rPr>
        <w:t xml:space="preserve"> (2010) proposes an argument against a positive association between leverage and voluntary disclosure. The </w:t>
      </w:r>
      <w:proofErr w:type="gramStart"/>
      <w:r w:rsidRPr="00F861D8">
        <w:rPr>
          <w:rFonts w:ascii="Times New Roman" w:hAnsi="Times New Roman" w:cs="Times New Roman"/>
          <w:sz w:val="24"/>
          <w:szCs w:val="24"/>
        </w:rPr>
        <w:t>authors</w:t>
      </w:r>
      <w:proofErr w:type="gramEnd"/>
      <w:r w:rsidRPr="00F861D8">
        <w:rPr>
          <w:rFonts w:ascii="Times New Roman" w:hAnsi="Times New Roman" w:cs="Times New Roman"/>
          <w:sz w:val="24"/>
          <w:szCs w:val="24"/>
        </w:rPr>
        <w:t xml:space="preserve"> state that, conform the signaling theory, firms with low leverage are more willing to signal their good performance to the market than highly leveraged firms. Converting this theory to the new style audit report, an explanation in favor of a negative relationship could be that low leverage firms have less to hide. Since the new style audit report is focused on firms’ risk areas, low leverage might serve as an incentive to voluntarily publish a new style audit report.</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9D18B0"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Since the </w:t>
      </w:r>
      <w:r w:rsidR="00225852" w:rsidRPr="00F861D8">
        <w:rPr>
          <w:rFonts w:ascii="Times New Roman" w:hAnsi="Times New Roman" w:cs="Times New Roman"/>
          <w:sz w:val="24"/>
          <w:szCs w:val="24"/>
        </w:rPr>
        <w:t xml:space="preserve">evidence found in the </w:t>
      </w:r>
      <w:r w:rsidRPr="00F861D8">
        <w:rPr>
          <w:rFonts w:ascii="Times New Roman" w:hAnsi="Times New Roman" w:cs="Times New Roman"/>
          <w:sz w:val="24"/>
          <w:szCs w:val="24"/>
        </w:rPr>
        <w:t>S</w:t>
      </w:r>
      <w:r w:rsidR="00225852" w:rsidRPr="00F861D8">
        <w:rPr>
          <w:rFonts w:ascii="Times New Roman" w:hAnsi="Times New Roman" w:cs="Times New Roman"/>
          <w:sz w:val="24"/>
          <w:szCs w:val="24"/>
        </w:rPr>
        <w:t>ection</w:t>
      </w:r>
      <w:r w:rsidRPr="00F861D8">
        <w:rPr>
          <w:rFonts w:ascii="Times New Roman" w:hAnsi="Times New Roman" w:cs="Times New Roman"/>
          <w:sz w:val="24"/>
          <w:szCs w:val="24"/>
        </w:rPr>
        <w:t xml:space="preserve"> 3</w:t>
      </w:r>
      <w:r w:rsidR="00225852" w:rsidRPr="00F861D8">
        <w:rPr>
          <w:rFonts w:ascii="Times New Roman" w:hAnsi="Times New Roman" w:cs="Times New Roman"/>
          <w:sz w:val="24"/>
          <w:szCs w:val="24"/>
        </w:rPr>
        <w:t xml:space="preserve"> is inconclusive, but leaning towards a positive relation, the hypothesis follows the theories predicted by </w:t>
      </w:r>
      <w:proofErr w:type="spellStart"/>
      <w:r w:rsidR="00225852" w:rsidRPr="00F861D8">
        <w:rPr>
          <w:rFonts w:ascii="Times New Roman" w:hAnsi="Times New Roman" w:cs="Times New Roman"/>
          <w:sz w:val="24"/>
          <w:szCs w:val="24"/>
        </w:rPr>
        <w:t>Citro</w:t>
      </w:r>
      <w:proofErr w:type="spellEnd"/>
      <w:r w:rsidR="00225852" w:rsidRPr="00F861D8">
        <w:rPr>
          <w:rFonts w:ascii="Times New Roman" w:hAnsi="Times New Roman" w:cs="Times New Roman"/>
          <w:sz w:val="24"/>
          <w:szCs w:val="24"/>
        </w:rPr>
        <w:t xml:space="preserve"> (2013) and Jensen &amp; </w:t>
      </w:r>
      <w:proofErr w:type="spellStart"/>
      <w:r w:rsidR="00225852" w:rsidRPr="00F861D8">
        <w:rPr>
          <w:rFonts w:ascii="Times New Roman" w:hAnsi="Times New Roman" w:cs="Times New Roman"/>
          <w:sz w:val="24"/>
          <w:szCs w:val="24"/>
        </w:rPr>
        <w:t>Meckling</w:t>
      </w:r>
      <w:proofErr w:type="spellEnd"/>
      <w:r w:rsidR="00225852" w:rsidRPr="00F861D8">
        <w:rPr>
          <w:rFonts w:ascii="Times New Roman" w:hAnsi="Times New Roman" w:cs="Times New Roman"/>
          <w:sz w:val="24"/>
          <w:szCs w:val="24"/>
        </w:rPr>
        <w:t xml:space="preserve"> (1976).</w:t>
      </w:r>
    </w:p>
    <w:p w:rsidR="00225852" w:rsidRPr="00F861D8" w:rsidRDefault="00225852" w:rsidP="00225852">
      <w:pPr>
        <w:spacing w:after="0" w:line="360" w:lineRule="auto"/>
        <w:jc w:val="both"/>
        <w:rPr>
          <w:rFonts w:ascii="Times New Roman" w:hAnsi="Times New Roman" w:cs="Times New Roman"/>
          <w:sz w:val="20"/>
          <w:szCs w:val="20"/>
        </w:rPr>
      </w:pPr>
    </w:p>
    <w:p w:rsidR="00225852" w:rsidRPr="00F861D8" w:rsidRDefault="00225852" w:rsidP="00225852">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H2: There is a positive association between leverage and the voluntary disclosure of the new style audit report.</w:t>
      </w:r>
    </w:p>
    <w:p w:rsidR="00225852" w:rsidRPr="00F861D8" w:rsidRDefault="00225852" w:rsidP="00225852">
      <w:pPr>
        <w:spacing w:after="0" w:line="360" w:lineRule="auto"/>
        <w:jc w:val="both"/>
        <w:rPr>
          <w:rFonts w:ascii="Times New Roman" w:hAnsi="Times New Roman" w:cs="Times New Roman"/>
          <w:i/>
          <w:sz w:val="24"/>
          <w:szCs w:val="24"/>
        </w:rPr>
      </w:pPr>
    </w:p>
    <w:p w:rsidR="00225852" w:rsidRPr="00F861D8" w:rsidRDefault="00225852" w:rsidP="00225852">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4.3</w:t>
      </w:r>
      <w:r w:rsidRPr="00F861D8">
        <w:rPr>
          <w:rFonts w:ascii="Times New Roman" w:hAnsi="Times New Roman" w:cs="Times New Roman"/>
          <w:i/>
          <w:sz w:val="24"/>
          <w:szCs w:val="24"/>
        </w:rPr>
        <w:tab/>
        <w:t>Big Four auditors</w:t>
      </w:r>
    </w:p>
    <w:p w:rsidR="00225852" w:rsidRPr="00F861D8" w:rsidRDefault="00225852" w:rsidP="00225852">
      <w:pPr>
        <w:spacing w:after="0" w:line="360" w:lineRule="auto"/>
        <w:jc w:val="both"/>
        <w:rPr>
          <w:rFonts w:ascii="Times New Roman" w:hAnsi="Times New Roman" w:cs="Times New Roman"/>
          <w:i/>
          <w:sz w:val="24"/>
          <w:szCs w:val="24"/>
        </w:rPr>
      </w:pPr>
    </w:p>
    <w:p w:rsidR="00225852" w:rsidRPr="00F861D8" w:rsidRDefault="00225852" w:rsidP="00225852">
      <w:pPr>
        <w:spacing w:after="0" w:line="360" w:lineRule="auto"/>
        <w:jc w:val="both"/>
        <w:rPr>
          <w:rFonts w:ascii="Times New Roman" w:hAnsi="Times New Roman" w:cs="Times New Roman"/>
          <w:sz w:val="24"/>
          <w:szCs w:val="24"/>
        </w:rPr>
      </w:pPr>
      <w:proofErr w:type="spellStart"/>
      <w:r w:rsidRPr="00F861D8">
        <w:rPr>
          <w:rFonts w:ascii="Times New Roman" w:hAnsi="Times New Roman" w:cs="Times New Roman"/>
          <w:sz w:val="24"/>
          <w:szCs w:val="24"/>
        </w:rPr>
        <w:t>Schiehll</w:t>
      </w:r>
      <w:proofErr w:type="spellEnd"/>
      <w:r w:rsidRPr="00F861D8">
        <w:rPr>
          <w:rFonts w:ascii="Times New Roman" w:hAnsi="Times New Roman" w:cs="Times New Roman"/>
          <w:sz w:val="24"/>
          <w:szCs w:val="24"/>
        </w:rPr>
        <w:t xml:space="preserve">, Terra &amp; Victor (2013) state that the choice for a Big Four auditor is an indication that a firm wants to achieve higher disclosure quality. A Big Four Auditor is more costly than a non-Big </w:t>
      </w:r>
      <w:proofErr w:type="gramStart"/>
      <w:r w:rsidRPr="00F861D8">
        <w:rPr>
          <w:rFonts w:ascii="Times New Roman" w:hAnsi="Times New Roman" w:cs="Times New Roman"/>
          <w:sz w:val="24"/>
          <w:szCs w:val="24"/>
        </w:rPr>
        <w:t>Four</w:t>
      </w:r>
      <w:proofErr w:type="gramEnd"/>
      <w:r w:rsidRPr="00F861D8">
        <w:rPr>
          <w:rFonts w:ascii="Times New Roman" w:hAnsi="Times New Roman" w:cs="Times New Roman"/>
          <w:sz w:val="24"/>
          <w:szCs w:val="24"/>
        </w:rPr>
        <w:t xml:space="preserve"> auditor, meaning that the choice for a large audit firm really signals to the market that the firm aims to achieve high disclosure quality. Furthermore, big audit firms likely tend to start earlier with innovations such as the new style audit report, since these are the auditors that have most in-house knowledge and experience in auditing.</w:t>
      </w:r>
    </w:p>
    <w:p w:rsidR="009D18B0" w:rsidRPr="00F861D8" w:rsidRDefault="009D18B0"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From the examination of past studies it could be concluded that a large majority found that firms with Big Four auditors are more inclined towards voluntary disclosure than firms audited by a non-Big </w:t>
      </w:r>
      <w:proofErr w:type="gramStart"/>
      <w:r w:rsidRPr="00F861D8">
        <w:rPr>
          <w:rFonts w:ascii="Times New Roman" w:hAnsi="Times New Roman" w:cs="Times New Roman"/>
          <w:sz w:val="24"/>
          <w:szCs w:val="24"/>
        </w:rPr>
        <w:t>Four</w:t>
      </w:r>
      <w:proofErr w:type="gramEnd"/>
      <w:r w:rsidRPr="00F861D8">
        <w:rPr>
          <w:rFonts w:ascii="Times New Roman" w:hAnsi="Times New Roman" w:cs="Times New Roman"/>
          <w:sz w:val="24"/>
          <w:szCs w:val="24"/>
        </w:rPr>
        <w:t xml:space="preserve"> auditor. Hence, the same direction of the relationship is hypothesized in this study.</w:t>
      </w:r>
    </w:p>
    <w:p w:rsidR="00225852" w:rsidRPr="00F861D8" w:rsidRDefault="00225852" w:rsidP="00225852">
      <w:pPr>
        <w:spacing w:after="0" w:line="360" w:lineRule="auto"/>
        <w:jc w:val="both"/>
        <w:rPr>
          <w:rFonts w:ascii="Times New Roman" w:hAnsi="Times New Roman" w:cs="Times New Roman"/>
          <w:i/>
          <w:sz w:val="24"/>
          <w:szCs w:val="24"/>
        </w:rPr>
      </w:pPr>
    </w:p>
    <w:p w:rsidR="00225852" w:rsidRPr="00F861D8" w:rsidRDefault="00225852" w:rsidP="00225852">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H3: There is a positive association between Big Four-audited firms and the voluntary disclosure of the new style audit report.</w:t>
      </w:r>
    </w:p>
    <w:p w:rsidR="00225852" w:rsidRPr="00F861D8" w:rsidRDefault="00225852" w:rsidP="00225852">
      <w:pPr>
        <w:spacing w:after="0" w:line="360" w:lineRule="auto"/>
        <w:jc w:val="both"/>
        <w:rPr>
          <w:rFonts w:ascii="Times New Roman" w:hAnsi="Times New Roman" w:cs="Times New Roman"/>
          <w:i/>
          <w:sz w:val="24"/>
          <w:szCs w:val="24"/>
        </w:rPr>
      </w:pPr>
    </w:p>
    <w:p w:rsidR="00225852" w:rsidRPr="00F861D8" w:rsidRDefault="00225852" w:rsidP="00225852">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4.4</w:t>
      </w:r>
      <w:r w:rsidRPr="00F861D8">
        <w:rPr>
          <w:rFonts w:ascii="Times New Roman" w:hAnsi="Times New Roman" w:cs="Times New Roman"/>
          <w:i/>
          <w:sz w:val="24"/>
          <w:szCs w:val="24"/>
        </w:rPr>
        <w:tab/>
        <w:t xml:space="preserve"> Cross-listing</w:t>
      </w:r>
    </w:p>
    <w:p w:rsidR="00225852" w:rsidRPr="00F861D8" w:rsidRDefault="00225852" w:rsidP="00225852">
      <w:pPr>
        <w:spacing w:after="0" w:line="360" w:lineRule="auto"/>
        <w:jc w:val="both"/>
        <w:rPr>
          <w:rFonts w:ascii="Times New Roman" w:hAnsi="Times New Roman" w:cs="Times New Roman"/>
          <w:i/>
          <w:sz w:val="24"/>
          <w:szCs w:val="24"/>
        </w:rPr>
      </w:pPr>
    </w:p>
    <w:p w:rsidR="00225852" w:rsidRPr="00F861D8" w:rsidRDefault="00225852" w:rsidP="00225852">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According to </w:t>
      </w:r>
      <w:proofErr w:type="spellStart"/>
      <w:r w:rsidRPr="00F861D8">
        <w:rPr>
          <w:rFonts w:ascii="Times New Roman" w:hAnsi="Times New Roman" w:cs="Times New Roman"/>
          <w:sz w:val="24"/>
          <w:szCs w:val="24"/>
        </w:rPr>
        <w:t>Oxelheim</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Thorsheim</w:t>
      </w:r>
      <w:proofErr w:type="spellEnd"/>
      <w:r w:rsidRPr="00F861D8">
        <w:rPr>
          <w:rFonts w:ascii="Times New Roman" w:hAnsi="Times New Roman" w:cs="Times New Roman"/>
          <w:sz w:val="24"/>
          <w:szCs w:val="24"/>
        </w:rPr>
        <w:t xml:space="preserve"> (2011), presence on various capital markets gives more pressure to provide investors with information. Different markets are characterized by different needs. Information that is beneficial to investors on one capital market might be meaningless to investors on another exchange. Moreover, Cooke (1989) explains that a cross-listing leads to a greater distance between owners and management. As a result, agency costs, like monitoring costs, increase. In order to offset this rise in agency costs, cross-listed firms are assumed to engage more in voluntary reporting.</w:t>
      </w:r>
    </w:p>
    <w:p w:rsidR="00225852" w:rsidRPr="00F861D8" w:rsidRDefault="00225852" w:rsidP="00225852">
      <w:pPr>
        <w:spacing w:after="0" w:line="360" w:lineRule="auto"/>
        <w:jc w:val="both"/>
        <w:rPr>
          <w:rFonts w:ascii="Times New Roman" w:hAnsi="Times New Roman" w:cs="Times New Roman"/>
          <w:i/>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Four of the articles discussed in the previous section have found a significantly positive relation between a cross-listing and voluntary disclosure (i.e. </w:t>
      </w:r>
      <w:proofErr w:type="spellStart"/>
      <w:r w:rsidRPr="00F861D8">
        <w:rPr>
          <w:rFonts w:ascii="Times New Roman" w:hAnsi="Times New Roman" w:cs="Times New Roman"/>
          <w:sz w:val="24"/>
          <w:szCs w:val="24"/>
        </w:rPr>
        <w:t>Coebergh</w:t>
      </w:r>
      <w:proofErr w:type="spellEnd"/>
      <w:r w:rsidRPr="00F861D8">
        <w:rPr>
          <w:rFonts w:ascii="Times New Roman" w:hAnsi="Times New Roman" w:cs="Times New Roman"/>
          <w:sz w:val="24"/>
          <w:szCs w:val="24"/>
        </w:rPr>
        <w:t xml:space="preserve">, 2012; </w:t>
      </w:r>
      <w:proofErr w:type="spellStart"/>
      <w:r w:rsidRPr="00F861D8">
        <w:rPr>
          <w:rFonts w:ascii="Times New Roman" w:hAnsi="Times New Roman" w:cs="Times New Roman"/>
          <w:sz w:val="24"/>
          <w:szCs w:val="24"/>
        </w:rPr>
        <w:t>Almutawaa</w:t>
      </w:r>
      <w:proofErr w:type="spellEnd"/>
      <w:r w:rsidRPr="00F861D8">
        <w:rPr>
          <w:rFonts w:ascii="Times New Roman" w:hAnsi="Times New Roman" w:cs="Times New Roman"/>
          <w:sz w:val="24"/>
          <w:szCs w:val="24"/>
        </w:rPr>
        <w:t xml:space="preserve">, 2013; </w:t>
      </w:r>
      <w:proofErr w:type="spellStart"/>
      <w:r w:rsidRPr="00F861D8">
        <w:rPr>
          <w:rFonts w:ascii="Times New Roman" w:hAnsi="Times New Roman" w:cs="Times New Roman"/>
          <w:sz w:val="24"/>
          <w:szCs w:val="24"/>
        </w:rPr>
        <w:t>Oxelheim</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Thorsheim</w:t>
      </w:r>
      <w:proofErr w:type="spellEnd"/>
      <w:r w:rsidRPr="00F861D8">
        <w:rPr>
          <w:rFonts w:ascii="Times New Roman" w:hAnsi="Times New Roman" w:cs="Times New Roman"/>
          <w:sz w:val="24"/>
          <w:szCs w:val="24"/>
        </w:rPr>
        <w:t xml:space="preserve">, 2011; and </w:t>
      </w:r>
      <w:proofErr w:type="spellStart"/>
      <w:r w:rsidRPr="00F861D8">
        <w:rPr>
          <w:rFonts w:ascii="Times New Roman" w:hAnsi="Times New Roman" w:cs="Times New Roman"/>
          <w:bCs/>
          <w:sz w:val="24"/>
          <w:szCs w:val="24"/>
        </w:rPr>
        <w:t>Borghei-Ghomi</w:t>
      </w:r>
      <w:proofErr w:type="spellEnd"/>
      <w:r w:rsidRPr="00F861D8">
        <w:rPr>
          <w:rFonts w:ascii="Times New Roman" w:hAnsi="Times New Roman" w:cs="Times New Roman"/>
          <w:bCs/>
          <w:sz w:val="24"/>
          <w:szCs w:val="24"/>
        </w:rPr>
        <w:t xml:space="preserve"> &amp; Leung, 2013</w:t>
      </w:r>
      <w:r w:rsidRPr="00F861D8">
        <w:rPr>
          <w:rFonts w:ascii="Times New Roman" w:hAnsi="Times New Roman" w:cs="Times New Roman"/>
          <w:sz w:val="24"/>
          <w:szCs w:val="24"/>
        </w:rPr>
        <w:t>). No negative associations were encountered.</w:t>
      </w:r>
      <w:r w:rsidRPr="00F861D8">
        <w:rPr>
          <w:rFonts w:ascii="Times New Roman" w:hAnsi="Times New Roman" w:cs="Times New Roman"/>
          <w:bCs/>
          <w:sz w:val="24"/>
          <w:szCs w:val="24"/>
        </w:rPr>
        <w:t xml:space="preserve"> Based on this information, one would expect that cross-listed firms are more inclined to disclose a new style audit report than other firms. However, there are quite some non-Dutch firms listed on the NYSE Euronext Amsterdam, which are all included in the sample. These firms are almost by definition cross-listed, as it is normal for a firm to have its IPO (Initial Public Offering) at the local stock exchange. Non-Dutch firms might be less aware of the existence of the new style audit report, as it is presumably popular in the UK and the Netherlands. It can be argued that non-Dutch firms, which are almost always cross-listed, are probably less likely to voluntarily disclose the new style audit report. With this information in mind, and in contrast to what empirical evidence and theory says, this study predicts a negative relation between being cross-listed and voluntarily issuing the new style audit report.</w:t>
      </w:r>
    </w:p>
    <w:p w:rsidR="00225852" w:rsidRPr="00F861D8" w:rsidRDefault="00225852" w:rsidP="00225852">
      <w:pPr>
        <w:spacing w:after="0" w:line="360" w:lineRule="auto"/>
        <w:jc w:val="both"/>
        <w:rPr>
          <w:rFonts w:ascii="Times New Roman" w:hAnsi="Times New Roman" w:cs="Times New Roman"/>
          <w:i/>
          <w:sz w:val="24"/>
          <w:szCs w:val="24"/>
        </w:rPr>
      </w:pPr>
    </w:p>
    <w:p w:rsidR="00225852" w:rsidRPr="00F861D8" w:rsidRDefault="00225852" w:rsidP="00225852">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H4: There is a negative association between cross-listed firms and the voluntary disclosure of the new style audit report.</w:t>
      </w:r>
    </w:p>
    <w:p w:rsidR="00225852" w:rsidRPr="00F861D8" w:rsidRDefault="00225852" w:rsidP="00225852">
      <w:pPr>
        <w:spacing w:after="0" w:line="360" w:lineRule="auto"/>
        <w:jc w:val="both"/>
        <w:rPr>
          <w:rFonts w:ascii="Times New Roman" w:hAnsi="Times New Roman" w:cs="Times New Roman"/>
          <w:i/>
          <w:sz w:val="24"/>
          <w:szCs w:val="24"/>
        </w:rPr>
      </w:pPr>
    </w:p>
    <w:p w:rsidR="00225852" w:rsidRPr="00F861D8" w:rsidRDefault="00225852" w:rsidP="00225852">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lastRenderedPageBreak/>
        <w:t xml:space="preserve">4.5 </w:t>
      </w:r>
      <w:r w:rsidRPr="00F861D8">
        <w:rPr>
          <w:rFonts w:ascii="Times New Roman" w:hAnsi="Times New Roman" w:cs="Times New Roman"/>
          <w:i/>
          <w:sz w:val="24"/>
          <w:szCs w:val="24"/>
        </w:rPr>
        <w:tab/>
        <w:t xml:space="preserve"> Board size</w:t>
      </w:r>
    </w:p>
    <w:p w:rsidR="00225852" w:rsidRPr="00F861D8" w:rsidRDefault="00225852" w:rsidP="00225852">
      <w:pPr>
        <w:spacing w:after="0" w:line="360" w:lineRule="auto"/>
        <w:jc w:val="both"/>
        <w:rPr>
          <w:rFonts w:ascii="Times New Roman" w:hAnsi="Times New Roman" w:cs="Times New Roman"/>
          <w:i/>
          <w:sz w:val="24"/>
          <w:szCs w:val="24"/>
        </w:rPr>
      </w:pPr>
    </w:p>
    <w:p w:rsidR="00225852" w:rsidRPr="00F861D8" w:rsidRDefault="00225852" w:rsidP="00225852">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One of the most often-heard arguments in favor of a positive association between board size and volun</w:t>
      </w:r>
      <w:r w:rsidR="009A4E19" w:rsidRPr="00F861D8">
        <w:rPr>
          <w:rFonts w:ascii="Times New Roman" w:hAnsi="Times New Roman" w:cs="Times New Roman"/>
          <w:sz w:val="24"/>
          <w:szCs w:val="24"/>
        </w:rPr>
        <w:t>tary disclosure, is that large b</w:t>
      </w:r>
      <w:r w:rsidRPr="00F861D8">
        <w:rPr>
          <w:rFonts w:ascii="Times New Roman" w:hAnsi="Times New Roman" w:cs="Times New Roman"/>
          <w:sz w:val="24"/>
          <w:szCs w:val="24"/>
        </w:rPr>
        <w:t>oards have more resources (i.e. knowledge and capital) to engage in additional, non-mandatory reporting practices (</w:t>
      </w:r>
      <w:proofErr w:type="spellStart"/>
      <w:r w:rsidRPr="00F861D8">
        <w:rPr>
          <w:rFonts w:ascii="Times New Roman" w:hAnsi="Times New Roman" w:cs="Times New Roman"/>
          <w:sz w:val="24"/>
          <w:szCs w:val="24"/>
        </w:rPr>
        <w:t>Schiehll</w:t>
      </w:r>
      <w:proofErr w:type="spellEnd"/>
      <w:r w:rsidRPr="00F861D8">
        <w:rPr>
          <w:rFonts w:ascii="Times New Roman" w:hAnsi="Times New Roman" w:cs="Times New Roman"/>
          <w:sz w:val="24"/>
          <w:szCs w:val="24"/>
        </w:rPr>
        <w:t xml:space="preserve"> et al., 20</w:t>
      </w:r>
      <w:r w:rsidR="009A4E19" w:rsidRPr="00F861D8">
        <w:rPr>
          <w:rFonts w:ascii="Times New Roman" w:hAnsi="Times New Roman" w:cs="Times New Roman"/>
          <w:sz w:val="24"/>
          <w:szCs w:val="24"/>
        </w:rPr>
        <w:t>13). Notice that by ‘b</w:t>
      </w:r>
      <w:r w:rsidRPr="00F861D8">
        <w:rPr>
          <w:rFonts w:ascii="Times New Roman" w:hAnsi="Times New Roman" w:cs="Times New Roman"/>
          <w:sz w:val="24"/>
          <w:szCs w:val="24"/>
        </w:rPr>
        <w:t xml:space="preserve">oard’, the Board of Directors is meant. </w:t>
      </w:r>
      <w:proofErr w:type="spellStart"/>
      <w:r w:rsidRPr="00F861D8">
        <w:rPr>
          <w:rFonts w:ascii="Times New Roman" w:hAnsi="Times New Roman" w:cs="Times New Roman"/>
          <w:sz w:val="24"/>
          <w:szCs w:val="24"/>
        </w:rPr>
        <w:t>Dhouibi</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Mamoghli</w:t>
      </w:r>
      <w:proofErr w:type="spellEnd"/>
      <w:r w:rsidRPr="00F861D8">
        <w:rPr>
          <w:rFonts w:ascii="Times New Roman" w:hAnsi="Times New Roman" w:cs="Times New Roman"/>
          <w:sz w:val="24"/>
          <w:szCs w:val="24"/>
        </w:rPr>
        <w:t xml:space="preserve"> (2013) add that large Supervisory Boards are more likely, and have more possibilities, to monitor the Board of Directors. More attention from the Supervisory Board might serve as an incentive for the Board of Directors to voluntarily provide investors with more information. It is often assumed that a large Board of Directors corresponds to a large Supervisory Board. For example, the correlation between the size of the Supervisory Board and the size of the Board of Directors in this study is 0.48. Therefore, this theory by </w:t>
      </w:r>
      <w:proofErr w:type="spellStart"/>
      <w:r w:rsidRPr="00F861D8">
        <w:rPr>
          <w:rFonts w:ascii="Times New Roman" w:hAnsi="Times New Roman" w:cs="Times New Roman"/>
          <w:sz w:val="24"/>
          <w:szCs w:val="24"/>
        </w:rPr>
        <w:t>Dhouibi</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Mamoghli</w:t>
      </w:r>
      <w:proofErr w:type="spellEnd"/>
      <w:r w:rsidRPr="00F861D8">
        <w:rPr>
          <w:rFonts w:ascii="Times New Roman" w:hAnsi="Times New Roman" w:cs="Times New Roman"/>
          <w:sz w:val="24"/>
          <w:szCs w:val="24"/>
        </w:rPr>
        <w:t xml:space="preserve"> (2013) can also serve as a predictor of the relation between Board of Directors size and voluntary disclosure.</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proofErr w:type="spellStart"/>
      <w:r w:rsidRPr="00F861D8">
        <w:rPr>
          <w:rFonts w:ascii="Times New Roman" w:hAnsi="Times New Roman" w:cs="Times New Roman"/>
          <w:sz w:val="24"/>
          <w:szCs w:val="24"/>
        </w:rPr>
        <w:t>Yermack</w:t>
      </w:r>
      <w:proofErr w:type="spellEnd"/>
      <w:r w:rsidRPr="00F861D8">
        <w:rPr>
          <w:rFonts w:ascii="Times New Roman" w:hAnsi="Times New Roman" w:cs="Times New Roman"/>
          <w:sz w:val="24"/>
          <w:szCs w:val="24"/>
        </w:rPr>
        <w:t xml:space="preserve"> (1996) found that small </w:t>
      </w:r>
      <w:r w:rsidR="009A4E19" w:rsidRPr="00F861D8">
        <w:rPr>
          <w:rFonts w:ascii="Times New Roman" w:hAnsi="Times New Roman" w:cs="Times New Roman"/>
          <w:sz w:val="24"/>
          <w:szCs w:val="24"/>
        </w:rPr>
        <w:t>b</w:t>
      </w:r>
      <w:r w:rsidRPr="00F861D8">
        <w:rPr>
          <w:rFonts w:ascii="Times New Roman" w:hAnsi="Times New Roman" w:cs="Times New Roman"/>
          <w:sz w:val="24"/>
          <w:szCs w:val="24"/>
        </w:rPr>
        <w:t>oards are more inclined to provide managers with compensation incentives or fire them when results are insufficient. Following this line of reasoning, it is expected tha</w:t>
      </w:r>
      <w:r w:rsidR="009A4E19" w:rsidRPr="00F861D8">
        <w:rPr>
          <w:rFonts w:ascii="Times New Roman" w:hAnsi="Times New Roman" w:cs="Times New Roman"/>
          <w:sz w:val="24"/>
          <w:szCs w:val="24"/>
        </w:rPr>
        <w:t>t managers in firms with small b</w:t>
      </w:r>
      <w:r w:rsidRPr="00F861D8">
        <w:rPr>
          <w:rFonts w:ascii="Times New Roman" w:hAnsi="Times New Roman" w:cs="Times New Roman"/>
          <w:sz w:val="24"/>
          <w:szCs w:val="24"/>
        </w:rPr>
        <w:t xml:space="preserve">oards tend to engage more in voluntary reporting, as the performance-based rewards and threats are more extreme. Other arguments for a negative relationship are provided in the article by </w:t>
      </w:r>
      <w:proofErr w:type="spellStart"/>
      <w:r w:rsidR="009A4E19" w:rsidRPr="00F861D8">
        <w:rPr>
          <w:rFonts w:ascii="Times New Roman" w:hAnsi="Times New Roman" w:cs="Times New Roman"/>
          <w:sz w:val="24"/>
          <w:szCs w:val="24"/>
        </w:rPr>
        <w:t>Sheu</w:t>
      </w:r>
      <w:proofErr w:type="spellEnd"/>
      <w:r w:rsidR="009A4E19" w:rsidRPr="00F861D8">
        <w:rPr>
          <w:rFonts w:ascii="Times New Roman" w:hAnsi="Times New Roman" w:cs="Times New Roman"/>
          <w:sz w:val="24"/>
          <w:szCs w:val="24"/>
        </w:rPr>
        <w:t>, Liu &amp; Yang (2008). Large b</w:t>
      </w:r>
      <w:r w:rsidRPr="00F861D8">
        <w:rPr>
          <w:rFonts w:ascii="Times New Roman" w:hAnsi="Times New Roman" w:cs="Times New Roman"/>
          <w:sz w:val="24"/>
          <w:szCs w:val="24"/>
        </w:rPr>
        <w:t xml:space="preserve">oards would be less flexible in initiating strategic changes and exhibit fewer consensuses, leading to the postponement of decisions (Goodstein, </w:t>
      </w:r>
      <w:proofErr w:type="spellStart"/>
      <w:r w:rsidRPr="00F861D8">
        <w:rPr>
          <w:rFonts w:ascii="Times New Roman" w:hAnsi="Times New Roman" w:cs="Times New Roman"/>
          <w:sz w:val="24"/>
          <w:szCs w:val="24"/>
        </w:rPr>
        <w:t>Gautam</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Boeker</w:t>
      </w:r>
      <w:proofErr w:type="spellEnd"/>
      <w:r w:rsidRPr="00F861D8">
        <w:rPr>
          <w:rFonts w:ascii="Times New Roman" w:hAnsi="Times New Roman" w:cs="Times New Roman"/>
          <w:sz w:val="24"/>
          <w:szCs w:val="24"/>
        </w:rPr>
        <w:t xml:space="preserve">, 1994; Golden &amp; </w:t>
      </w:r>
      <w:proofErr w:type="spellStart"/>
      <w:r w:rsidRPr="00F861D8">
        <w:rPr>
          <w:rFonts w:ascii="Times New Roman" w:hAnsi="Times New Roman" w:cs="Times New Roman"/>
          <w:sz w:val="24"/>
          <w:szCs w:val="24"/>
        </w:rPr>
        <w:t>Zajac</w:t>
      </w:r>
      <w:proofErr w:type="spellEnd"/>
      <w:r w:rsidRPr="00F861D8">
        <w:rPr>
          <w:rFonts w:ascii="Times New Roman" w:hAnsi="Times New Roman" w:cs="Times New Roman"/>
          <w:sz w:val="24"/>
          <w:szCs w:val="24"/>
        </w:rPr>
        <w:t>, 2001). Both arguments would be detrimental for engaging in voluntary reporting.</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bCs/>
          <w:sz w:val="24"/>
          <w:szCs w:val="24"/>
        </w:rPr>
      </w:pPr>
      <w:r w:rsidRPr="00F861D8">
        <w:rPr>
          <w:rFonts w:ascii="Times New Roman" w:hAnsi="Times New Roman" w:cs="Times New Roman"/>
          <w:sz w:val="24"/>
          <w:szCs w:val="24"/>
        </w:rPr>
        <w:t>Five articles discussed in the previous section found a significant relationship between board size and voluntary reporting</w:t>
      </w:r>
      <w:r w:rsidRPr="00F861D8">
        <w:rPr>
          <w:rFonts w:ascii="Times New Roman" w:hAnsi="Times New Roman" w:cs="Times New Roman"/>
          <w:bCs/>
          <w:sz w:val="24"/>
          <w:szCs w:val="24"/>
        </w:rPr>
        <w:t xml:space="preserve">, of which three were positive and two were negative. As can be seen, the evidence on this relationship is inconclusive. However, in order to construct a hypothesis, this study follows the small majority. Thus, it is proposed that a positive relation exists between board size and the voluntary issuance of the new style audit report. </w:t>
      </w:r>
    </w:p>
    <w:p w:rsidR="00225852" w:rsidRPr="00F861D8" w:rsidRDefault="00225852" w:rsidP="00225852">
      <w:pPr>
        <w:spacing w:after="0" w:line="360" w:lineRule="auto"/>
        <w:jc w:val="both"/>
        <w:rPr>
          <w:rFonts w:ascii="Times New Roman" w:hAnsi="Times New Roman" w:cs="Times New Roman"/>
          <w:i/>
          <w:sz w:val="24"/>
          <w:szCs w:val="24"/>
        </w:rPr>
      </w:pPr>
    </w:p>
    <w:p w:rsidR="009D18B0" w:rsidRPr="00F861D8" w:rsidRDefault="00225852" w:rsidP="009D18B0">
      <w:pPr>
        <w:tabs>
          <w:tab w:val="left" w:pos="8655"/>
        </w:tabs>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H5: Board size is positively associated with the voluntary disclosure of the new style audit report.</w:t>
      </w:r>
      <w:r w:rsidRPr="00F861D8">
        <w:rPr>
          <w:rFonts w:ascii="Times New Roman" w:hAnsi="Times New Roman" w:cs="Times New Roman"/>
          <w:i/>
          <w:sz w:val="24"/>
          <w:szCs w:val="24"/>
        </w:rPr>
        <w:tab/>
      </w:r>
    </w:p>
    <w:p w:rsidR="00225852" w:rsidRPr="00F861D8" w:rsidRDefault="009D18B0" w:rsidP="009D18B0">
      <w:pPr>
        <w:tabs>
          <w:tab w:val="left" w:pos="8655"/>
        </w:tabs>
        <w:spacing w:after="0" w:line="360" w:lineRule="auto"/>
        <w:jc w:val="both"/>
        <w:rPr>
          <w:rFonts w:ascii="Times New Roman" w:hAnsi="Times New Roman" w:cs="Times New Roman"/>
          <w:i/>
          <w:sz w:val="24"/>
          <w:szCs w:val="24"/>
        </w:rPr>
      </w:pPr>
      <w:r w:rsidRPr="00F861D8">
        <w:rPr>
          <w:rFonts w:ascii="Times New Roman" w:hAnsi="Times New Roman" w:cs="Times New Roman"/>
          <w:bCs/>
          <w:i/>
          <w:sz w:val="24"/>
          <w:szCs w:val="24"/>
        </w:rPr>
        <w:lastRenderedPageBreak/>
        <w:t xml:space="preserve">4.6        </w:t>
      </w:r>
      <w:r w:rsidR="00225852" w:rsidRPr="00F861D8">
        <w:rPr>
          <w:rFonts w:ascii="Times New Roman" w:hAnsi="Times New Roman" w:cs="Times New Roman"/>
          <w:bCs/>
          <w:i/>
          <w:sz w:val="24"/>
          <w:szCs w:val="24"/>
        </w:rPr>
        <w:t xml:space="preserve"> Age</w:t>
      </w:r>
    </w:p>
    <w:p w:rsidR="00225852" w:rsidRPr="00F861D8" w:rsidRDefault="00225852" w:rsidP="00225852">
      <w:pPr>
        <w:spacing w:after="0" w:line="360" w:lineRule="auto"/>
        <w:jc w:val="both"/>
        <w:rPr>
          <w:rFonts w:ascii="Times New Roman" w:hAnsi="Times New Roman" w:cs="Times New Roman"/>
          <w:bCs/>
          <w:i/>
          <w:sz w:val="24"/>
          <w:szCs w:val="24"/>
        </w:rPr>
      </w:pPr>
    </w:p>
    <w:p w:rsidR="00225852" w:rsidRPr="00F861D8" w:rsidRDefault="00225852" w:rsidP="00225852">
      <w:pPr>
        <w:spacing w:after="0" w:line="360" w:lineRule="auto"/>
        <w:jc w:val="both"/>
        <w:rPr>
          <w:rFonts w:ascii="Times New Roman" w:hAnsi="Times New Roman" w:cs="Times New Roman"/>
          <w:i/>
          <w:sz w:val="24"/>
          <w:szCs w:val="24"/>
        </w:rPr>
      </w:pPr>
      <w:r w:rsidRPr="00F861D8">
        <w:rPr>
          <w:rFonts w:ascii="Times New Roman" w:hAnsi="Times New Roman" w:cs="Times New Roman"/>
          <w:sz w:val="24"/>
          <w:szCs w:val="24"/>
        </w:rPr>
        <w:t xml:space="preserve">For practical reasons, this study applies listing age as a proxy for age. This is extensively explained in the next section. </w:t>
      </w:r>
      <w:proofErr w:type="spellStart"/>
      <w:r w:rsidRPr="00F861D8">
        <w:rPr>
          <w:rFonts w:ascii="Times New Roman" w:hAnsi="Times New Roman" w:cs="Times New Roman"/>
          <w:bCs/>
          <w:sz w:val="24"/>
          <w:szCs w:val="24"/>
        </w:rPr>
        <w:t>Sehar</w:t>
      </w:r>
      <w:proofErr w:type="spellEnd"/>
      <w:r w:rsidRPr="00F861D8">
        <w:rPr>
          <w:rFonts w:ascii="Times New Roman" w:hAnsi="Times New Roman" w:cs="Times New Roman"/>
          <w:bCs/>
          <w:sz w:val="24"/>
          <w:szCs w:val="24"/>
        </w:rPr>
        <w:t xml:space="preserve">, Bilal &amp; </w:t>
      </w:r>
      <w:proofErr w:type="spellStart"/>
      <w:r w:rsidRPr="00F861D8">
        <w:rPr>
          <w:rFonts w:ascii="Times New Roman" w:hAnsi="Times New Roman" w:cs="Times New Roman"/>
          <w:bCs/>
          <w:sz w:val="24"/>
          <w:szCs w:val="24"/>
        </w:rPr>
        <w:t>Tufail</w:t>
      </w:r>
      <w:proofErr w:type="spellEnd"/>
      <w:r w:rsidRPr="00F861D8">
        <w:rPr>
          <w:rFonts w:ascii="Times New Roman" w:hAnsi="Times New Roman" w:cs="Times New Roman"/>
          <w:bCs/>
          <w:sz w:val="24"/>
          <w:szCs w:val="24"/>
        </w:rPr>
        <w:t xml:space="preserve"> (2013) mention two reasons why older firms tend to engage more in voluntary disclosure than younger firms. First of all, they state that younger firms have lower investment funds, making it less profitable for them to voluntarily disclose information. In addition, the younger the firm, the fewer records there are. As the second argument, the authors bring forward that a young firm might have insufficient records of operations, making them bound to disclose less information. </w:t>
      </w:r>
      <w:proofErr w:type="spellStart"/>
      <w:r w:rsidRPr="00F861D8">
        <w:rPr>
          <w:rFonts w:ascii="Times New Roman" w:hAnsi="Times New Roman" w:cs="Times New Roman"/>
          <w:sz w:val="24"/>
          <w:szCs w:val="24"/>
        </w:rPr>
        <w:t>Coebergh</w:t>
      </w:r>
      <w:proofErr w:type="spellEnd"/>
      <w:r w:rsidRPr="00F861D8">
        <w:rPr>
          <w:rFonts w:ascii="Times New Roman" w:hAnsi="Times New Roman" w:cs="Times New Roman"/>
          <w:sz w:val="24"/>
          <w:szCs w:val="24"/>
        </w:rPr>
        <w:t xml:space="preserve"> (2011) states that firms that have been listed for a long time have often established a vast reputation, in contrast to new firms on the capital market. Because of this better reputation, the market usually expects a higher amount of disclosure by long-listed firms. On the other hand, </w:t>
      </w:r>
      <w:proofErr w:type="spellStart"/>
      <w:r w:rsidRPr="00F861D8">
        <w:rPr>
          <w:rFonts w:ascii="Times New Roman" w:hAnsi="Times New Roman" w:cs="Times New Roman"/>
          <w:sz w:val="24"/>
          <w:szCs w:val="24"/>
        </w:rPr>
        <w:t>Coebergh</w:t>
      </w:r>
      <w:proofErr w:type="spellEnd"/>
      <w:r w:rsidRPr="00F861D8">
        <w:rPr>
          <w:rFonts w:ascii="Times New Roman" w:hAnsi="Times New Roman" w:cs="Times New Roman"/>
          <w:sz w:val="24"/>
          <w:szCs w:val="24"/>
        </w:rPr>
        <w:t xml:space="preserve"> (2011) argues there usually is more uncertainty surrounding younger firms. To reduce the information asymmetry, younger firms might be more willing to disclose voluntary information. However, the evidence obtained in the previous section points towards a positive association</w:t>
      </w:r>
      <w:r w:rsidRPr="00F861D8">
        <w:rPr>
          <w:rFonts w:ascii="Times New Roman" w:hAnsi="Times New Roman" w:cs="Times New Roman"/>
          <w:bCs/>
          <w:sz w:val="24"/>
          <w:szCs w:val="24"/>
        </w:rPr>
        <w:t xml:space="preserve"> (e.g. </w:t>
      </w:r>
      <w:proofErr w:type="spellStart"/>
      <w:r w:rsidRPr="00F861D8">
        <w:rPr>
          <w:rFonts w:ascii="Times New Roman" w:hAnsi="Times New Roman" w:cs="Times New Roman"/>
          <w:bCs/>
          <w:sz w:val="24"/>
          <w:szCs w:val="24"/>
        </w:rPr>
        <w:t>Hossain</w:t>
      </w:r>
      <w:proofErr w:type="spellEnd"/>
      <w:r w:rsidRPr="00F861D8">
        <w:rPr>
          <w:rFonts w:ascii="Times New Roman" w:hAnsi="Times New Roman" w:cs="Times New Roman"/>
          <w:bCs/>
          <w:sz w:val="24"/>
          <w:szCs w:val="24"/>
        </w:rPr>
        <w:t xml:space="preserve"> &amp; </w:t>
      </w:r>
      <w:proofErr w:type="spellStart"/>
      <w:r w:rsidRPr="00F861D8">
        <w:rPr>
          <w:rFonts w:ascii="Times New Roman" w:hAnsi="Times New Roman" w:cs="Times New Roman"/>
          <w:bCs/>
          <w:sz w:val="24"/>
          <w:szCs w:val="24"/>
        </w:rPr>
        <w:t>Hammami</w:t>
      </w:r>
      <w:proofErr w:type="spellEnd"/>
      <w:r w:rsidRPr="00F861D8">
        <w:rPr>
          <w:rFonts w:ascii="Times New Roman" w:hAnsi="Times New Roman" w:cs="Times New Roman"/>
          <w:bCs/>
          <w:sz w:val="24"/>
          <w:szCs w:val="24"/>
        </w:rPr>
        <w:t xml:space="preserve">, 2009; </w:t>
      </w:r>
      <w:proofErr w:type="spellStart"/>
      <w:r w:rsidRPr="00F861D8">
        <w:rPr>
          <w:rFonts w:ascii="Times New Roman" w:hAnsi="Times New Roman" w:cs="Times New Roman"/>
          <w:bCs/>
          <w:sz w:val="24"/>
          <w:szCs w:val="24"/>
        </w:rPr>
        <w:t>Sehar</w:t>
      </w:r>
      <w:proofErr w:type="spellEnd"/>
      <w:r w:rsidRPr="00F861D8">
        <w:rPr>
          <w:rFonts w:ascii="Times New Roman" w:hAnsi="Times New Roman" w:cs="Times New Roman"/>
          <w:bCs/>
          <w:sz w:val="24"/>
          <w:szCs w:val="24"/>
        </w:rPr>
        <w:t xml:space="preserve">, Bilal &amp; </w:t>
      </w:r>
      <w:proofErr w:type="spellStart"/>
      <w:r w:rsidRPr="00F861D8">
        <w:rPr>
          <w:rFonts w:ascii="Times New Roman" w:hAnsi="Times New Roman" w:cs="Times New Roman"/>
          <w:bCs/>
          <w:sz w:val="24"/>
          <w:szCs w:val="24"/>
        </w:rPr>
        <w:t>Tufail</w:t>
      </w:r>
      <w:proofErr w:type="spellEnd"/>
      <w:r w:rsidRPr="00F861D8">
        <w:rPr>
          <w:rFonts w:ascii="Times New Roman" w:hAnsi="Times New Roman" w:cs="Times New Roman"/>
          <w:bCs/>
          <w:sz w:val="24"/>
          <w:szCs w:val="24"/>
        </w:rPr>
        <w:t xml:space="preserve">, 2013; and </w:t>
      </w:r>
      <w:proofErr w:type="spellStart"/>
      <w:r w:rsidRPr="00F861D8">
        <w:rPr>
          <w:rFonts w:ascii="Times New Roman" w:hAnsi="Times New Roman" w:cs="Times New Roman"/>
          <w:sz w:val="24"/>
          <w:szCs w:val="24"/>
        </w:rPr>
        <w:t>Chakroun</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Matoussi</w:t>
      </w:r>
      <w:proofErr w:type="spellEnd"/>
      <w:r w:rsidRPr="00F861D8">
        <w:rPr>
          <w:rFonts w:ascii="Times New Roman" w:hAnsi="Times New Roman" w:cs="Times New Roman"/>
          <w:sz w:val="24"/>
          <w:szCs w:val="24"/>
        </w:rPr>
        <w:t xml:space="preserve">, 2012). Hence, it is expected that age is positively related to the issuance of a new style audit report. </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H6: Age is positively associated with the voluntary disclosure of the new style audit report.</w:t>
      </w:r>
    </w:p>
    <w:p w:rsidR="00225852" w:rsidRPr="00F861D8" w:rsidRDefault="00225852" w:rsidP="00225852">
      <w:pPr>
        <w:spacing w:after="0" w:line="360" w:lineRule="auto"/>
        <w:jc w:val="both"/>
        <w:rPr>
          <w:rFonts w:ascii="Times New Roman" w:hAnsi="Times New Roman" w:cs="Times New Roman"/>
          <w:i/>
          <w:sz w:val="24"/>
          <w:szCs w:val="24"/>
        </w:rPr>
      </w:pPr>
    </w:p>
    <w:p w:rsidR="00225852" w:rsidRPr="00F861D8" w:rsidRDefault="00225852" w:rsidP="00225852">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4.7</w:t>
      </w:r>
      <w:r w:rsidRPr="00F861D8">
        <w:rPr>
          <w:rFonts w:ascii="Times New Roman" w:hAnsi="Times New Roman" w:cs="Times New Roman"/>
          <w:i/>
          <w:sz w:val="24"/>
          <w:szCs w:val="24"/>
        </w:rPr>
        <w:tab/>
        <w:t xml:space="preserve"> Competitive pressure</w:t>
      </w:r>
    </w:p>
    <w:p w:rsidR="00225852" w:rsidRPr="00F861D8" w:rsidRDefault="00225852" w:rsidP="00225852">
      <w:pPr>
        <w:spacing w:after="0" w:line="360" w:lineRule="auto"/>
        <w:jc w:val="both"/>
        <w:rPr>
          <w:rFonts w:ascii="Times New Roman" w:hAnsi="Times New Roman" w:cs="Times New Roman"/>
          <w:i/>
          <w:sz w:val="24"/>
          <w:szCs w:val="24"/>
        </w:rPr>
      </w:pPr>
    </w:p>
    <w:p w:rsidR="00225852" w:rsidRPr="00F861D8" w:rsidRDefault="00595387"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evidence on the relation between competitive pressure and voluntary disclosure is mixed. </w:t>
      </w:r>
      <w:r w:rsidR="00225852" w:rsidRPr="00F861D8">
        <w:rPr>
          <w:rFonts w:ascii="Times New Roman" w:hAnsi="Times New Roman" w:cs="Times New Roman"/>
          <w:bCs/>
          <w:sz w:val="24"/>
          <w:szCs w:val="24"/>
        </w:rPr>
        <w:t xml:space="preserve">Spiegel &amp; </w:t>
      </w:r>
      <w:proofErr w:type="spellStart"/>
      <w:r w:rsidR="00225852" w:rsidRPr="00F861D8">
        <w:rPr>
          <w:rFonts w:ascii="Times New Roman" w:hAnsi="Times New Roman" w:cs="Times New Roman"/>
          <w:bCs/>
          <w:sz w:val="24"/>
          <w:szCs w:val="24"/>
        </w:rPr>
        <w:t>Yamori</w:t>
      </w:r>
      <w:proofErr w:type="spellEnd"/>
      <w:r w:rsidR="00225852" w:rsidRPr="00F861D8">
        <w:rPr>
          <w:rFonts w:ascii="Times New Roman" w:hAnsi="Times New Roman" w:cs="Times New Roman"/>
          <w:bCs/>
          <w:sz w:val="24"/>
          <w:szCs w:val="24"/>
        </w:rPr>
        <w:t xml:space="preserve"> (2003)</w:t>
      </w:r>
      <w:r w:rsidRPr="00F861D8">
        <w:rPr>
          <w:rFonts w:ascii="Times New Roman" w:hAnsi="Times New Roman" w:cs="Times New Roman"/>
          <w:bCs/>
          <w:sz w:val="24"/>
          <w:szCs w:val="24"/>
        </w:rPr>
        <w:t xml:space="preserve"> found a positive relation, while </w:t>
      </w:r>
      <w:proofErr w:type="spellStart"/>
      <w:r w:rsidR="00225852" w:rsidRPr="00F861D8">
        <w:rPr>
          <w:rFonts w:ascii="Times New Roman" w:hAnsi="Times New Roman" w:cs="Times New Roman"/>
          <w:sz w:val="24"/>
          <w:szCs w:val="24"/>
        </w:rPr>
        <w:t>Chakroun</w:t>
      </w:r>
      <w:proofErr w:type="spellEnd"/>
      <w:r w:rsidR="00225852" w:rsidRPr="00F861D8">
        <w:rPr>
          <w:rFonts w:ascii="Times New Roman" w:hAnsi="Times New Roman" w:cs="Times New Roman"/>
          <w:sz w:val="24"/>
          <w:szCs w:val="24"/>
        </w:rPr>
        <w:t xml:space="preserve"> &amp; </w:t>
      </w:r>
      <w:proofErr w:type="spellStart"/>
      <w:r w:rsidR="00225852" w:rsidRPr="00F861D8">
        <w:rPr>
          <w:rFonts w:ascii="Times New Roman" w:hAnsi="Times New Roman" w:cs="Times New Roman"/>
          <w:sz w:val="24"/>
          <w:szCs w:val="24"/>
        </w:rPr>
        <w:t>Matoussi</w:t>
      </w:r>
      <w:proofErr w:type="spellEnd"/>
      <w:r w:rsidR="00225852" w:rsidRPr="00F861D8">
        <w:rPr>
          <w:rFonts w:ascii="Times New Roman" w:hAnsi="Times New Roman" w:cs="Times New Roman"/>
          <w:sz w:val="24"/>
          <w:szCs w:val="24"/>
        </w:rPr>
        <w:t xml:space="preserve"> (2012) found that competitive pressure is </w:t>
      </w:r>
      <w:r w:rsidRPr="00F861D8">
        <w:rPr>
          <w:rFonts w:ascii="Times New Roman" w:hAnsi="Times New Roman" w:cs="Times New Roman"/>
          <w:sz w:val="24"/>
          <w:szCs w:val="24"/>
        </w:rPr>
        <w:t>negatively</w:t>
      </w:r>
      <w:r w:rsidR="00225852" w:rsidRPr="00F861D8">
        <w:rPr>
          <w:rFonts w:ascii="Times New Roman" w:hAnsi="Times New Roman" w:cs="Times New Roman"/>
          <w:sz w:val="24"/>
          <w:szCs w:val="24"/>
        </w:rPr>
        <w:t xml:space="preserve"> related to voluntary reporting. According to Spiegel &amp; </w:t>
      </w:r>
      <w:proofErr w:type="spellStart"/>
      <w:r w:rsidR="00225852" w:rsidRPr="00F861D8">
        <w:rPr>
          <w:rFonts w:ascii="Times New Roman" w:hAnsi="Times New Roman" w:cs="Times New Roman"/>
          <w:sz w:val="24"/>
          <w:szCs w:val="24"/>
        </w:rPr>
        <w:t>Yamori</w:t>
      </w:r>
      <w:proofErr w:type="spellEnd"/>
      <w:r w:rsidR="00225852" w:rsidRPr="00F861D8">
        <w:rPr>
          <w:rFonts w:ascii="Times New Roman" w:hAnsi="Times New Roman" w:cs="Times New Roman"/>
          <w:sz w:val="24"/>
          <w:szCs w:val="24"/>
        </w:rPr>
        <w:t xml:space="preserve"> (2003), firms operating in a competitive market experience higher stakeholder pressure to disclose extra information, in order to achieve or maintain a competitive advantage over competitors. Not disclosing information that rival firms do disclose might lead to a competitive disadvantage. </w:t>
      </w:r>
      <w:proofErr w:type="spellStart"/>
      <w:r w:rsidR="00225852" w:rsidRPr="00F861D8">
        <w:rPr>
          <w:rFonts w:ascii="Times New Roman" w:hAnsi="Times New Roman" w:cs="Times New Roman"/>
          <w:sz w:val="24"/>
          <w:szCs w:val="24"/>
        </w:rPr>
        <w:t>Chakroun</w:t>
      </w:r>
      <w:proofErr w:type="spellEnd"/>
      <w:r w:rsidR="00225852" w:rsidRPr="00F861D8">
        <w:rPr>
          <w:rFonts w:ascii="Times New Roman" w:hAnsi="Times New Roman" w:cs="Times New Roman"/>
          <w:sz w:val="24"/>
          <w:szCs w:val="24"/>
        </w:rPr>
        <w:t xml:space="preserve"> &amp; </w:t>
      </w:r>
      <w:proofErr w:type="spellStart"/>
      <w:r w:rsidR="00225852" w:rsidRPr="00F861D8">
        <w:rPr>
          <w:rFonts w:ascii="Times New Roman" w:hAnsi="Times New Roman" w:cs="Times New Roman"/>
          <w:sz w:val="24"/>
          <w:szCs w:val="24"/>
        </w:rPr>
        <w:t>Matoussi</w:t>
      </w:r>
      <w:proofErr w:type="spellEnd"/>
      <w:r w:rsidR="00225852" w:rsidRPr="00F861D8">
        <w:rPr>
          <w:rFonts w:ascii="Times New Roman" w:hAnsi="Times New Roman" w:cs="Times New Roman"/>
          <w:sz w:val="24"/>
          <w:szCs w:val="24"/>
        </w:rPr>
        <w:t xml:space="preserve"> (2012</w:t>
      </w:r>
      <w:r w:rsidR="00B305F0" w:rsidRPr="00F861D8">
        <w:rPr>
          <w:rFonts w:ascii="Times New Roman" w:hAnsi="Times New Roman" w:cs="Times New Roman"/>
          <w:sz w:val="24"/>
          <w:szCs w:val="24"/>
        </w:rPr>
        <w:t>)</w:t>
      </w:r>
      <w:r w:rsidR="00B238F3" w:rsidRPr="00F861D8">
        <w:rPr>
          <w:rFonts w:ascii="Times New Roman" w:hAnsi="Times New Roman" w:cs="Times New Roman"/>
          <w:sz w:val="24"/>
          <w:szCs w:val="24"/>
        </w:rPr>
        <w:t xml:space="preserve"> </w:t>
      </w:r>
      <w:r w:rsidR="00B305F0" w:rsidRPr="00F861D8">
        <w:rPr>
          <w:rFonts w:ascii="Times New Roman" w:hAnsi="Times New Roman" w:cs="Times New Roman"/>
          <w:sz w:val="24"/>
          <w:szCs w:val="24"/>
        </w:rPr>
        <w:t>define competition as the degree of entry barriers in an industry</w:t>
      </w:r>
      <w:r w:rsidR="00225852" w:rsidRPr="00F861D8">
        <w:rPr>
          <w:rFonts w:ascii="Times New Roman" w:hAnsi="Times New Roman" w:cs="Times New Roman"/>
          <w:sz w:val="24"/>
          <w:szCs w:val="24"/>
        </w:rPr>
        <w:t xml:space="preserve">. </w:t>
      </w:r>
      <w:r w:rsidR="00B305F0" w:rsidRPr="00F861D8">
        <w:rPr>
          <w:rFonts w:ascii="Times New Roman" w:hAnsi="Times New Roman" w:cs="Times New Roman"/>
          <w:sz w:val="24"/>
          <w:szCs w:val="24"/>
        </w:rPr>
        <w:t xml:space="preserve">High entry barriers are associated with a low degree of competition in an industry. </w:t>
      </w:r>
      <w:r w:rsidR="00225852" w:rsidRPr="00F861D8">
        <w:rPr>
          <w:rFonts w:ascii="Times New Roman" w:hAnsi="Times New Roman" w:cs="Times New Roman"/>
          <w:sz w:val="24"/>
          <w:szCs w:val="24"/>
        </w:rPr>
        <w:t>They state that the profits of firms in industries with high entry barriers</w:t>
      </w:r>
      <w:r w:rsidR="00B305F0" w:rsidRPr="00F861D8">
        <w:rPr>
          <w:rFonts w:ascii="Times New Roman" w:hAnsi="Times New Roman" w:cs="Times New Roman"/>
          <w:sz w:val="24"/>
          <w:szCs w:val="24"/>
        </w:rPr>
        <w:t xml:space="preserve"> </w:t>
      </w:r>
      <w:r w:rsidR="00225852" w:rsidRPr="00F861D8">
        <w:rPr>
          <w:rFonts w:ascii="Times New Roman" w:hAnsi="Times New Roman" w:cs="Times New Roman"/>
          <w:sz w:val="24"/>
          <w:szCs w:val="24"/>
        </w:rPr>
        <w:t xml:space="preserve">are materially affected by </w:t>
      </w:r>
      <w:r w:rsidR="00225852" w:rsidRPr="00F861D8">
        <w:rPr>
          <w:rFonts w:ascii="Times New Roman" w:hAnsi="Times New Roman" w:cs="Times New Roman"/>
          <w:sz w:val="24"/>
          <w:szCs w:val="24"/>
        </w:rPr>
        <w:lastRenderedPageBreak/>
        <w:t xml:space="preserve">the entrance of a newcomer, in contrast to earnings of firms in sectors with low entry barriers. Because there is more pressure on their profits, it is theorized that high entry barrier industry firms are more willing to satisfy their stakeholders. One of the ways to achieve this is by reporting voluntary information. This is called the proprietary cost theory. </w:t>
      </w:r>
      <w:r w:rsidR="00C04A6E" w:rsidRPr="00F861D8">
        <w:rPr>
          <w:rFonts w:ascii="Times New Roman" w:hAnsi="Times New Roman" w:cs="Times New Roman"/>
          <w:sz w:val="24"/>
          <w:szCs w:val="24"/>
        </w:rPr>
        <w:t>As is clear,</w:t>
      </w:r>
      <w:r w:rsidR="00EF6ED7" w:rsidRPr="00F861D8">
        <w:rPr>
          <w:rFonts w:ascii="Times New Roman" w:hAnsi="Times New Roman" w:cs="Times New Roman"/>
          <w:sz w:val="24"/>
          <w:szCs w:val="24"/>
        </w:rPr>
        <w:t xml:space="preserve"> evidence and theories </w:t>
      </w:r>
      <w:r w:rsidR="00C04A6E" w:rsidRPr="00F861D8">
        <w:rPr>
          <w:rFonts w:ascii="Times New Roman" w:hAnsi="Times New Roman" w:cs="Times New Roman"/>
          <w:sz w:val="24"/>
          <w:szCs w:val="24"/>
        </w:rPr>
        <w:t xml:space="preserve">on the relationship between competitive pressure and voluntary disclosure </w:t>
      </w:r>
      <w:r w:rsidR="00EF6ED7" w:rsidRPr="00F861D8">
        <w:rPr>
          <w:rFonts w:ascii="Times New Roman" w:hAnsi="Times New Roman" w:cs="Times New Roman"/>
          <w:sz w:val="24"/>
          <w:szCs w:val="24"/>
        </w:rPr>
        <w:t>are</w:t>
      </w:r>
      <w:r w:rsidR="0046029E" w:rsidRPr="00F861D8">
        <w:rPr>
          <w:rFonts w:ascii="Times New Roman" w:hAnsi="Times New Roman" w:cs="Times New Roman"/>
          <w:sz w:val="24"/>
          <w:szCs w:val="24"/>
        </w:rPr>
        <w:t xml:space="preserve"> both</w:t>
      </w:r>
      <w:r w:rsidR="00EF6ED7" w:rsidRPr="00F861D8">
        <w:rPr>
          <w:rFonts w:ascii="Times New Roman" w:hAnsi="Times New Roman" w:cs="Times New Roman"/>
          <w:sz w:val="24"/>
          <w:szCs w:val="24"/>
        </w:rPr>
        <w:t xml:space="preserve"> mixed</w:t>
      </w:r>
      <w:r w:rsidR="0046029E" w:rsidRPr="00F861D8">
        <w:rPr>
          <w:rFonts w:ascii="Times New Roman" w:hAnsi="Times New Roman" w:cs="Times New Roman"/>
          <w:sz w:val="24"/>
          <w:szCs w:val="24"/>
        </w:rPr>
        <w:t>, so the direction of the hypothesis is</w:t>
      </w:r>
      <w:r w:rsidR="00C04A6E" w:rsidRPr="00F861D8">
        <w:rPr>
          <w:rFonts w:ascii="Times New Roman" w:hAnsi="Times New Roman" w:cs="Times New Roman"/>
          <w:sz w:val="24"/>
          <w:szCs w:val="24"/>
        </w:rPr>
        <w:t xml:space="preserve"> </w:t>
      </w:r>
      <w:r w:rsidR="0046029E" w:rsidRPr="00F861D8">
        <w:rPr>
          <w:rFonts w:ascii="Times New Roman" w:hAnsi="Times New Roman" w:cs="Times New Roman"/>
          <w:sz w:val="24"/>
          <w:szCs w:val="24"/>
        </w:rPr>
        <w:t>b</w:t>
      </w:r>
      <w:r w:rsidR="00C04A6E" w:rsidRPr="00F861D8">
        <w:rPr>
          <w:rFonts w:ascii="Times New Roman" w:hAnsi="Times New Roman" w:cs="Times New Roman"/>
          <w:sz w:val="24"/>
          <w:szCs w:val="24"/>
        </w:rPr>
        <w:t>ased on a closer look at both studies examining this association</w:t>
      </w:r>
      <w:r w:rsidR="0046029E" w:rsidRPr="00F861D8">
        <w:rPr>
          <w:rFonts w:ascii="Times New Roman" w:hAnsi="Times New Roman" w:cs="Times New Roman"/>
          <w:sz w:val="24"/>
          <w:szCs w:val="24"/>
        </w:rPr>
        <w:t>.</w:t>
      </w:r>
      <w:r w:rsidR="00C04A6E" w:rsidRPr="00F861D8">
        <w:rPr>
          <w:rFonts w:ascii="Times New Roman" w:hAnsi="Times New Roman" w:cs="Times New Roman"/>
          <w:sz w:val="24"/>
          <w:szCs w:val="24"/>
        </w:rPr>
        <w:t xml:space="preserve"> </w:t>
      </w:r>
      <w:r w:rsidR="0046029E" w:rsidRPr="00F861D8">
        <w:rPr>
          <w:rFonts w:ascii="Times New Roman" w:hAnsi="Times New Roman" w:cs="Times New Roman"/>
          <w:sz w:val="24"/>
          <w:szCs w:val="24"/>
        </w:rPr>
        <w:t>For three reasons, t</w:t>
      </w:r>
      <w:r w:rsidR="00C04A6E" w:rsidRPr="00F861D8">
        <w:rPr>
          <w:rFonts w:ascii="Times New Roman" w:hAnsi="Times New Roman" w:cs="Times New Roman"/>
          <w:sz w:val="24"/>
          <w:szCs w:val="24"/>
        </w:rPr>
        <w:t>he</w:t>
      </w:r>
      <w:r w:rsidR="00225852" w:rsidRPr="00F861D8">
        <w:rPr>
          <w:rFonts w:ascii="Times New Roman" w:hAnsi="Times New Roman" w:cs="Times New Roman"/>
          <w:sz w:val="24"/>
          <w:szCs w:val="24"/>
        </w:rPr>
        <w:t xml:space="preserve"> hypothesi</w:t>
      </w:r>
      <w:r w:rsidR="00C04A6E" w:rsidRPr="00F861D8">
        <w:rPr>
          <w:rFonts w:ascii="Times New Roman" w:hAnsi="Times New Roman" w:cs="Times New Roman"/>
          <w:sz w:val="24"/>
          <w:szCs w:val="24"/>
        </w:rPr>
        <w:t>s</w:t>
      </w:r>
      <w:r w:rsidR="0046029E" w:rsidRPr="00F861D8">
        <w:rPr>
          <w:rFonts w:ascii="Times New Roman" w:hAnsi="Times New Roman" w:cs="Times New Roman"/>
          <w:sz w:val="24"/>
          <w:szCs w:val="24"/>
        </w:rPr>
        <w:t xml:space="preserve"> of this study</w:t>
      </w:r>
      <w:r w:rsidR="00C04A6E" w:rsidRPr="00F861D8">
        <w:rPr>
          <w:rFonts w:ascii="Times New Roman" w:hAnsi="Times New Roman" w:cs="Times New Roman"/>
          <w:sz w:val="24"/>
          <w:szCs w:val="24"/>
        </w:rPr>
        <w:t xml:space="preserve"> follows the</w:t>
      </w:r>
      <w:r w:rsidR="0046029E" w:rsidRPr="00F861D8">
        <w:rPr>
          <w:rFonts w:ascii="Times New Roman" w:hAnsi="Times New Roman" w:cs="Times New Roman"/>
          <w:sz w:val="24"/>
          <w:szCs w:val="24"/>
        </w:rPr>
        <w:t xml:space="preserve"> research</w:t>
      </w:r>
      <w:r w:rsidR="00C04A6E" w:rsidRPr="00F861D8">
        <w:rPr>
          <w:rFonts w:ascii="Times New Roman" w:hAnsi="Times New Roman" w:cs="Times New Roman"/>
          <w:sz w:val="24"/>
          <w:szCs w:val="24"/>
        </w:rPr>
        <w:t xml:space="preserve"> of </w:t>
      </w:r>
      <w:proofErr w:type="spellStart"/>
      <w:r w:rsidR="00C04A6E" w:rsidRPr="00F861D8">
        <w:rPr>
          <w:rFonts w:ascii="Times New Roman" w:hAnsi="Times New Roman" w:cs="Times New Roman"/>
          <w:sz w:val="24"/>
          <w:szCs w:val="24"/>
        </w:rPr>
        <w:t>Chakroun</w:t>
      </w:r>
      <w:proofErr w:type="spellEnd"/>
      <w:r w:rsidR="00C04A6E" w:rsidRPr="00F861D8">
        <w:rPr>
          <w:rFonts w:ascii="Times New Roman" w:hAnsi="Times New Roman" w:cs="Times New Roman"/>
          <w:sz w:val="24"/>
          <w:szCs w:val="24"/>
        </w:rPr>
        <w:t xml:space="preserve"> &amp; </w:t>
      </w:r>
      <w:proofErr w:type="spellStart"/>
      <w:r w:rsidR="00C04A6E" w:rsidRPr="00F861D8">
        <w:rPr>
          <w:rFonts w:ascii="Times New Roman" w:hAnsi="Times New Roman" w:cs="Times New Roman"/>
          <w:sz w:val="24"/>
          <w:szCs w:val="24"/>
        </w:rPr>
        <w:t>Matoussi</w:t>
      </w:r>
      <w:proofErr w:type="spellEnd"/>
      <w:r w:rsidR="00C04A6E" w:rsidRPr="00F861D8">
        <w:rPr>
          <w:rFonts w:ascii="Times New Roman" w:hAnsi="Times New Roman" w:cs="Times New Roman"/>
          <w:sz w:val="24"/>
          <w:szCs w:val="24"/>
        </w:rPr>
        <w:t xml:space="preserve"> (2012). First of all, this study is much more recent. Second, in contrast to the research of Spiegel &amp; </w:t>
      </w:r>
      <w:proofErr w:type="spellStart"/>
      <w:r w:rsidR="00C04A6E" w:rsidRPr="00F861D8">
        <w:rPr>
          <w:rFonts w:ascii="Times New Roman" w:hAnsi="Times New Roman" w:cs="Times New Roman"/>
          <w:sz w:val="24"/>
          <w:szCs w:val="24"/>
        </w:rPr>
        <w:t>Yamori</w:t>
      </w:r>
      <w:proofErr w:type="spellEnd"/>
      <w:r w:rsidR="00C04A6E" w:rsidRPr="00F861D8">
        <w:rPr>
          <w:rFonts w:ascii="Times New Roman" w:hAnsi="Times New Roman" w:cs="Times New Roman"/>
          <w:sz w:val="24"/>
          <w:szCs w:val="24"/>
        </w:rPr>
        <w:t xml:space="preserve"> (2003), the study of </w:t>
      </w:r>
      <w:proofErr w:type="spellStart"/>
      <w:r w:rsidR="00C04A6E" w:rsidRPr="00F861D8">
        <w:rPr>
          <w:rFonts w:ascii="Times New Roman" w:hAnsi="Times New Roman" w:cs="Times New Roman"/>
          <w:sz w:val="24"/>
          <w:szCs w:val="24"/>
        </w:rPr>
        <w:t>Chakroun</w:t>
      </w:r>
      <w:proofErr w:type="spellEnd"/>
      <w:r w:rsidR="00C04A6E" w:rsidRPr="00F861D8">
        <w:rPr>
          <w:rFonts w:ascii="Times New Roman" w:hAnsi="Times New Roman" w:cs="Times New Roman"/>
          <w:sz w:val="24"/>
          <w:szCs w:val="24"/>
        </w:rPr>
        <w:t xml:space="preserve"> &amp; </w:t>
      </w:r>
      <w:proofErr w:type="spellStart"/>
      <w:r w:rsidR="00C04A6E" w:rsidRPr="00F861D8">
        <w:rPr>
          <w:rFonts w:ascii="Times New Roman" w:hAnsi="Times New Roman" w:cs="Times New Roman"/>
          <w:sz w:val="24"/>
          <w:szCs w:val="24"/>
        </w:rPr>
        <w:t>Matoussi</w:t>
      </w:r>
      <w:proofErr w:type="spellEnd"/>
      <w:r w:rsidR="00C04A6E" w:rsidRPr="00F861D8">
        <w:rPr>
          <w:rFonts w:ascii="Times New Roman" w:hAnsi="Times New Roman" w:cs="Times New Roman"/>
          <w:sz w:val="24"/>
          <w:szCs w:val="24"/>
        </w:rPr>
        <w:t xml:space="preserve"> (2012) has been published in an academic journal. Third, the relation between competitive pressure and voluntary disclosu</w:t>
      </w:r>
      <w:r w:rsidR="0046029E" w:rsidRPr="00F861D8">
        <w:rPr>
          <w:rFonts w:ascii="Times New Roman" w:hAnsi="Times New Roman" w:cs="Times New Roman"/>
          <w:sz w:val="24"/>
          <w:szCs w:val="24"/>
        </w:rPr>
        <w:t>re has a higher significance level</w:t>
      </w:r>
      <w:r w:rsidR="00C04A6E" w:rsidRPr="00F861D8">
        <w:rPr>
          <w:rFonts w:ascii="Times New Roman" w:hAnsi="Times New Roman" w:cs="Times New Roman"/>
          <w:sz w:val="24"/>
          <w:szCs w:val="24"/>
        </w:rPr>
        <w:t xml:space="preserve"> in the research of </w:t>
      </w:r>
      <w:proofErr w:type="spellStart"/>
      <w:r w:rsidR="00C04A6E" w:rsidRPr="00F861D8">
        <w:rPr>
          <w:rFonts w:ascii="Times New Roman" w:hAnsi="Times New Roman" w:cs="Times New Roman"/>
          <w:sz w:val="24"/>
          <w:szCs w:val="24"/>
        </w:rPr>
        <w:t>Chakroun</w:t>
      </w:r>
      <w:proofErr w:type="spellEnd"/>
      <w:r w:rsidR="00C04A6E" w:rsidRPr="00F861D8">
        <w:rPr>
          <w:rFonts w:ascii="Times New Roman" w:hAnsi="Times New Roman" w:cs="Times New Roman"/>
          <w:sz w:val="24"/>
          <w:szCs w:val="24"/>
        </w:rPr>
        <w:t xml:space="preserve"> &amp; </w:t>
      </w:r>
      <w:proofErr w:type="spellStart"/>
      <w:r w:rsidR="00C04A6E" w:rsidRPr="00F861D8">
        <w:rPr>
          <w:rFonts w:ascii="Times New Roman" w:hAnsi="Times New Roman" w:cs="Times New Roman"/>
          <w:sz w:val="24"/>
          <w:szCs w:val="24"/>
        </w:rPr>
        <w:t>Matoussi</w:t>
      </w:r>
      <w:proofErr w:type="spellEnd"/>
      <w:r w:rsidR="00C04A6E" w:rsidRPr="00F861D8">
        <w:rPr>
          <w:rFonts w:ascii="Times New Roman" w:hAnsi="Times New Roman" w:cs="Times New Roman"/>
          <w:sz w:val="24"/>
          <w:szCs w:val="24"/>
        </w:rPr>
        <w:t xml:space="preserve"> (2012). Therefore, it is hypothesized that </w:t>
      </w:r>
      <w:r w:rsidR="00225852" w:rsidRPr="00F861D8">
        <w:rPr>
          <w:rFonts w:ascii="Times New Roman" w:hAnsi="Times New Roman" w:cs="Times New Roman"/>
          <w:sz w:val="24"/>
          <w:szCs w:val="24"/>
        </w:rPr>
        <w:t xml:space="preserve">there is a </w:t>
      </w:r>
      <w:r w:rsidR="00C04A6E" w:rsidRPr="00F861D8">
        <w:rPr>
          <w:rFonts w:ascii="Times New Roman" w:hAnsi="Times New Roman" w:cs="Times New Roman"/>
          <w:sz w:val="24"/>
          <w:szCs w:val="24"/>
        </w:rPr>
        <w:t>negative</w:t>
      </w:r>
      <w:r w:rsidR="00225852" w:rsidRPr="00F861D8">
        <w:rPr>
          <w:rFonts w:ascii="Times New Roman" w:hAnsi="Times New Roman" w:cs="Times New Roman"/>
          <w:sz w:val="24"/>
          <w:szCs w:val="24"/>
        </w:rPr>
        <w:t xml:space="preserve"> association between competitive pressure and the issuance of the new style audit report. As will be explained in the next section, market concentration will serve as a proxy for competitive pressure.</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 xml:space="preserve">H7: Competitive pressure is </w:t>
      </w:r>
      <w:r w:rsidR="00425808" w:rsidRPr="00F861D8">
        <w:rPr>
          <w:rFonts w:ascii="Times New Roman" w:hAnsi="Times New Roman" w:cs="Times New Roman"/>
          <w:i/>
          <w:sz w:val="24"/>
          <w:szCs w:val="24"/>
        </w:rPr>
        <w:t>negativel</w:t>
      </w:r>
      <w:r w:rsidRPr="00F861D8">
        <w:rPr>
          <w:rFonts w:ascii="Times New Roman" w:hAnsi="Times New Roman" w:cs="Times New Roman"/>
          <w:i/>
          <w:sz w:val="24"/>
          <w:szCs w:val="24"/>
        </w:rPr>
        <w:t>y associated with the voluntary disclosure of the new style audit report.</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4.8</w:t>
      </w:r>
      <w:r w:rsidRPr="00F861D8">
        <w:rPr>
          <w:rFonts w:ascii="Times New Roman" w:hAnsi="Times New Roman" w:cs="Times New Roman"/>
          <w:i/>
          <w:sz w:val="24"/>
          <w:szCs w:val="24"/>
        </w:rPr>
        <w:tab/>
        <w:t xml:space="preserve"> Ownership dispersion</w:t>
      </w:r>
    </w:p>
    <w:p w:rsidR="00225852" w:rsidRPr="00F861D8" w:rsidRDefault="00225852" w:rsidP="00225852">
      <w:pPr>
        <w:spacing w:after="0" w:line="360" w:lineRule="auto"/>
        <w:jc w:val="both"/>
        <w:rPr>
          <w:rFonts w:ascii="Times New Roman" w:hAnsi="Times New Roman" w:cs="Times New Roman"/>
          <w:i/>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Ownership structure is believed to be related with the extent of voluntary disclosure. Let’s give an example relating to managerial ownership. The main objective of shareholders is to gain a return on their investment as a result of a rise in the share price. This can be achieved by a good performance of the firm they invest in. For this, shareholders are dependent on the choices of management. A high degree of managerial ownership results in a greater alignment between the goals of management and shareholders. When managers own shares of the firm, they want, just like the shareholders, to achieve a higher share price. It is assumed that voluntary disclosure is advantageous for the share price of a firm, so when managerial ownership increases, management might be more inclined to engage in voluntary disclosure. </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lastRenderedPageBreak/>
        <w:t xml:space="preserve">Another example is government ownership. The government invests in firms for strategic purposes. Profit maximization is often not the main objective for state-owned firms. They are more focused on the public interest. Voluntarily disclosing information might be one of the things that satisfy this public interest. On the other hand, </w:t>
      </w:r>
      <w:proofErr w:type="spellStart"/>
      <w:r w:rsidRPr="00F861D8">
        <w:rPr>
          <w:rFonts w:ascii="Times New Roman" w:hAnsi="Times New Roman" w:cs="Times New Roman"/>
          <w:sz w:val="24"/>
          <w:szCs w:val="24"/>
        </w:rPr>
        <w:t>Alves</w:t>
      </w:r>
      <w:proofErr w:type="spellEnd"/>
      <w:r w:rsidRPr="00F861D8">
        <w:rPr>
          <w:rFonts w:ascii="Times New Roman" w:hAnsi="Times New Roman" w:cs="Times New Roman"/>
          <w:sz w:val="24"/>
          <w:szCs w:val="24"/>
        </w:rPr>
        <w:t xml:space="preserve"> (2011) argues that managers of state-owned firms are likely to face less discipline from the market for corporate control. This, in turn, might lead to less voluntary disclosure.</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Many studies discussed in Section 3 found evidence of a relation between voluntary disclosure and a firm’s ownership structure. A majority showed a positive association for institutional and foreign ownership, while there was mixed evidence on the association of managerial and state ownership with voluntary disclosure. Negative relationships were found for family-controlled businesses. </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This study only focuses on ownership dispersion, as there are no data available for Dutch listed firms about the percentage of shares held by different types of owners. As will be explained in the next section, ownership dispersion will be represented by a variable measuring a firm’s portion of </w:t>
      </w:r>
      <w:proofErr w:type="spellStart"/>
      <w:r w:rsidRPr="00F861D8">
        <w:rPr>
          <w:rFonts w:ascii="Times New Roman" w:hAnsi="Times New Roman" w:cs="Times New Roman"/>
          <w:sz w:val="24"/>
          <w:szCs w:val="24"/>
        </w:rPr>
        <w:t>freefloat</w:t>
      </w:r>
      <w:proofErr w:type="spellEnd"/>
      <w:r w:rsidRPr="00F861D8">
        <w:rPr>
          <w:rFonts w:ascii="Times New Roman" w:hAnsi="Times New Roman" w:cs="Times New Roman"/>
          <w:sz w:val="24"/>
          <w:szCs w:val="24"/>
        </w:rPr>
        <w:t xml:space="preserve"> shares. </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In case of a dispersed ownership structure, shareholders have little authority over management. Therefore, they have to guard their interests by effectively monitoring management, as theorized by the agency theory, which assumes that the principal monitors the agent. </w:t>
      </w:r>
      <w:proofErr w:type="spellStart"/>
      <w:r w:rsidRPr="00F861D8">
        <w:rPr>
          <w:rFonts w:ascii="Times New Roman" w:hAnsi="Times New Roman" w:cs="Times New Roman"/>
          <w:sz w:val="24"/>
          <w:szCs w:val="24"/>
        </w:rPr>
        <w:t>Gamerschlag</w:t>
      </w:r>
      <w:proofErr w:type="spellEnd"/>
      <w:r w:rsidRPr="00F861D8">
        <w:rPr>
          <w:rFonts w:ascii="Times New Roman" w:hAnsi="Times New Roman" w:cs="Times New Roman"/>
          <w:sz w:val="24"/>
          <w:szCs w:val="24"/>
        </w:rPr>
        <w:t xml:space="preserve"> et al. (2011) argue that because large shareholders have more direct authority over management, they do not engage in monitoring management but try to influence decisions themselves. The presence of large shareholders is associated with a concentrated ownership structure. With that in mind, managers in firms with dispersed ownership might feel more need to report voluntary information, as they are monitored more effectively. Furthermore, according to </w:t>
      </w:r>
      <w:proofErr w:type="spellStart"/>
      <w:r w:rsidRPr="00F861D8">
        <w:rPr>
          <w:rFonts w:ascii="Times New Roman" w:hAnsi="Times New Roman" w:cs="Times New Roman"/>
          <w:sz w:val="24"/>
          <w:szCs w:val="24"/>
        </w:rPr>
        <w:t>Chau</w:t>
      </w:r>
      <w:proofErr w:type="spellEnd"/>
      <w:r w:rsidRPr="00F861D8">
        <w:rPr>
          <w:rFonts w:ascii="Times New Roman" w:hAnsi="Times New Roman" w:cs="Times New Roman"/>
          <w:sz w:val="24"/>
          <w:szCs w:val="24"/>
        </w:rPr>
        <w:t xml:space="preserve"> &amp; Gray (2002), firms with a dispersed ownership structure face higher public demand for voluntary information. This is the result of a broader shareholder base. As a consequence, managers of dispersed ownership firms have more incentives to report voluntarily.</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proofErr w:type="spellStart"/>
      <w:r w:rsidRPr="00F861D8">
        <w:rPr>
          <w:rFonts w:ascii="Times New Roman" w:hAnsi="Times New Roman" w:cs="Times New Roman"/>
          <w:sz w:val="24"/>
          <w:szCs w:val="24"/>
        </w:rPr>
        <w:lastRenderedPageBreak/>
        <w:t>Gamerschlag</w:t>
      </w:r>
      <w:proofErr w:type="spellEnd"/>
      <w:r w:rsidRPr="00F861D8">
        <w:rPr>
          <w:rFonts w:ascii="Times New Roman" w:hAnsi="Times New Roman" w:cs="Times New Roman"/>
          <w:sz w:val="24"/>
          <w:szCs w:val="24"/>
        </w:rPr>
        <w:t xml:space="preserve"> et al. (2011) found that a high percentage of </w:t>
      </w:r>
      <w:proofErr w:type="spellStart"/>
      <w:r w:rsidRPr="00F861D8">
        <w:rPr>
          <w:rFonts w:ascii="Times New Roman" w:hAnsi="Times New Roman" w:cs="Times New Roman"/>
          <w:sz w:val="24"/>
          <w:szCs w:val="24"/>
        </w:rPr>
        <w:t>freefloat</w:t>
      </w:r>
      <w:proofErr w:type="spellEnd"/>
      <w:r w:rsidRPr="00F861D8">
        <w:rPr>
          <w:rFonts w:ascii="Times New Roman" w:hAnsi="Times New Roman" w:cs="Times New Roman"/>
          <w:sz w:val="24"/>
          <w:szCs w:val="24"/>
        </w:rPr>
        <w:t xml:space="preserve"> shares, which indicates a high level of ownership dispersion, </w:t>
      </w:r>
      <w:proofErr w:type="gramStart"/>
      <w:r w:rsidRPr="00F861D8">
        <w:rPr>
          <w:rFonts w:ascii="Times New Roman" w:hAnsi="Times New Roman" w:cs="Times New Roman"/>
          <w:sz w:val="24"/>
          <w:szCs w:val="24"/>
        </w:rPr>
        <w:t>is</w:t>
      </w:r>
      <w:proofErr w:type="gramEnd"/>
      <w:r w:rsidRPr="00F861D8">
        <w:rPr>
          <w:rFonts w:ascii="Times New Roman" w:hAnsi="Times New Roman" w:cs="Times New Roman"/>
          <w:sz w:val="24"/>
          <w:szCs w:val="24"/>
        </w:rPr>
        <w:t xml:space="preserve"> related to more voluntary disclosure. Other prior studies also found positive associations between ownership dispersion and voluntary disclosure. On the other hand, negative associations were found between voluntary disclosure and ownership concentration, which is the opposite of ownership dispersion. Therefore, this study predicts a positive relation between ownership dispersion and the voluntary issuance of the new style audit report. </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 xml:space="preserve">H8: Ownership dispersion is </w:t>
      </w:r>
      <w:r w:rsidR="003B149B" w:rsidRPr="00F861D8">
        <w:rPr>
          <w:rFonts w:ascii="Times New Roman" w:hAnsi="Times New Roman" w:cs="Times New Roman"/>
          <w:i/>
          <w:sz w:val="24"/>
          <w:szCs w:val="24"/>
        </w:rPr>
        <w:t>positively</w:t>
      </w:r>
      <w:r w:rsidRPr="00F861D8">
        <w:rPr>
          <w:rFonts w:ascii="Times New Roman" w:hAnsi="Times New Roman" w:cs="Times New Roman"/>
          <w:i/>
          <w:sz w:val="24"/>
          <w:szCs w:val="24"/>
        </w:rPr>
        <w:t xml:space="preserve"> associated with the voluntary disclosure of the new style audit report.</w:t>
      </w:r>
    </w:p>
    <w:p w:rsidR="00225852" w:rsidRPr="00F861D8" w:rsidRDefault="00225852" w:rsidP="00225852">
      <w:pPr>
        <w:autoSpaceDE w:val="0"/>
        <w:autoSpaceDN w:val="0"/>
        <w:adjustRightInd w:val="0"/>
        <w:spacing w:after="0" w:line="360" w:lineRule="auto"/>
        <w:jc w:val="both"/>
        <w:rPr>
          <w:rFonts w:ascii="Times New Roman" w:hAnsi="Times New Roman" w:cs="Times New Roman"/>
          <w:sz w:val="24"/>
          <w:szCs w:val="24"/>
        </w:rPr>
      </w:pPr>
    </w:p>
    <w:p w:rsidR="00225852" w:rsidRPr="00F861D8" w:rsidRDefault="00225852" w:rsidP="00225852">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 xml:space="preserve">4.9 </w:t>
      </w:r>
      <w:r w:rsidRPr="00F861D8">
        <w:rPr>
          <w:rFonts w:ascii="Times New Roman" w:hAnsi="Times New Roman" w:cs="Times New Roman"/>
          <w:i/>
          <w:sz w:val="24"/>
          <w:szCs w:val="24"/>
        </w:rPr>
        <w:tab/>
        <w:t xml:space="preserve"> Industry</w:t>
      </w:r>
    </w:p>
    <w:p w:rsidR="00225852" w:rsidRPr="00F861D8" w:rsidRDefault="00225852" w:rsidP="00225852">
      <w:pPr>
        <w:autoSpaceDE w:val="0"/>
        <w:autoSpaceDN w:val="0"/>
        <w:adjustRightInd w:val="0"/>
        <w:spacing w:after="0" w:line="360" w:lineRule="auto"/>
        <w:jc w:val="both"/>
        <w:rPr>
          <w:rFonts w:ascii="Times New Roman" w:hAnsi="Times New Roman" w:cs="Times New Roman"/>
          <w:i/>
          <w:sz w:val="24"/>
          <w:szCs w:val="24"/>
        </w:rPr>
      </w:pPr>
    </w:p>
    <w:p w:rsidR="00225852" w:rsidRPr="00F861D8" w:rsidRDefault="00225852" w:rsidP="00225852">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According to </w:t>
      </w:r>
      <w:proofErr w:type="spellStart"/>
      <w:r w:rsidRPr="00F861D8">
        <w:rPr>
          <w:rFonts w:ascii="Times New Roman" w:hAnsi="Times New Roman" w:cs="Times New Roman"/>
          <w:sz w:val="24"/>
          <w:szCs w:val="24"/>
        </w:rPr>
        <w:t>Dahawi</w:t>
      </w:r>
      <w:proofErr w:type="spellEnd"/>
      <w:r w:rsidRPr="00F861D8">
        <w:rPr>
          <w:rFonts w:ascii="Times New Roman" w:hAnsi="Times New Roman" w:cs="Times New Roman"/>
          <w:sz w:val="24"/>
          <w:szCs w:val="24"/>
        </w:rPr>
        <w:t xml:space="preserve"> (2009), the association between industry type and voluntary disclosure stems from a difference in transparency between industries. He argues that, for example, financial firms engage less in voluntary disclosure because of greater opacity. </w:t>
      </w:r>
      <w:proofErr w:type="spellStart"/>
      <w:r w:rsidRPr="00F861D8">
        <w:rPr>
          <w:rFonts w:ascii="Times New Roman" w:hAnsi="Times New Roman" w:cs="Times New Roman"/>
          <w:sz w:val="24"/>
          <w:szCs w:val="24"/>
        </w:rPr>
        <w:t>Arya</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Mittendorf</w:t>
      </w:r>
      <w:proofErr w:type="spellEnd"/>
      <w:r w:rsidRPr="00F861D8">
        <w:rPr>
          <w:rFonts w:ascii="Times New Roman" w:hAnsi="Times New Roman" w:cs="Times New Roman"/>
          <w:sz w:val="24"/>
          <w:szCs w:val="24"/>
        </w:rPr>
        <w:t xml:space="preserve"> (2005) explain differences in voluntary disclosure among industries by the ‘herd behavior’ principle. This principle resembles mimetic isomorphism, discussed in Section 2. When one firm in an industry reports voluntarily, other firms in the same industry feel like they cannot stay behind, because that would lead to a competitive disadvantage. This can lead to significant differences in voluntary reporting among industries.</w:t>
      </w:r>
    </w:p>
    <w:p w:rsidR="00225852" w:rsidRPr="00F861D8" w:rsidRDefault="00225852" w:rsidP="00225852">
      <w:pPr>
        <w:autoSpaceDE w:val="0"/>
        <w:autoSpaceDN w:val="0"/>
        <w:adjustRightInd w:val="0"/>
        <w:spacing w:after="0" w:line="360" w:lineRule="auto"/>
        <w:jc w:val="both"/>
        <w:rPr>
          <w:rFonts w:ascii="Times New Roman" w:hAnsi="Times New Roman" w:cs="Times New Roman"/>
          <w:sz w:val="24"/>
          <w:szCs w:val="24"/>
        </w:rPr>
      </w:pPr>
    </w:p>
    <w:p w:rsidR="00225852" w:rsidRPr="00F861D8" w:rsidRDefault="00225852" w:rsidP="00225852">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Some studies discussed in Section 3 examined whether a firm’s industry is of effect on its degree of voluntary reporting (i.e. </w:t>
      </w:r>
      <w:proofErr w:type="spellStart"/>
      <w:r w:rsidRPr="00F861D8">
        <w:rPr>
          <w:rFonts w:ascii="Times New Roman" w:hAnsi="Times New Roman" w:cs="Times New Roman"/>
          <w:sz w:val="24"/>
          <w:szCs w:val="24"/>
        </w:rPr>
        <w:t>Coebergh</w:t>
      </w:r>
      <w:proofErr w:type="spellEnd"/>
      <w:r w:rsidRPr="00F861D8">
        <w:rPr>
          <w:rFonts w:ascii="Times New Roman" w:hAnsi="Times New Roman" w:cs="Times New Roman"/>
          <w:sz w:val="24"/>
          <w:szCs w:val="24"/>
        </w:rPr>
        <w:t xml:space="preserve">, 2011; </w:t>
      </w:r>
      <w:proofErr w:type="spellStart"/>
      <w:r w:rsidRPr="00F861D8">
        <w:rPr>
          <w:rFonts w:ascii="Times New Roman" w:hAnsi="Times New Roman" w:cs="Times New Roman"/>
          <w:sz w:val="24"/>
          <w:szCs w:val="24"/>
        </w:rPr>
        <w:t>Kolsi</w:t>
      </w:r>
      <w:proofErr w:type="spellEnd"/>
      <w:r w:rsidRPr="00F861D8">
        <w:rPr>
          <w:rFonts w:ascii="Times New Roman" w:hAnsi="Times New Roman" w:cs="Times New Roman"/>
          <w:sz w:val="24"/>
          <w:szCs w:val="24"/>
        </w:rPr>
        <w:t>, 2012; Vu, 2012; and Prado-Lorenzo et al., 2009). Most of the articles found significant industry effects. Combined with convincing theoretical arguments, it seems evident that associations between industry type and voluntary disclosure exist. Hence, the following hypothesis is constructed:</w:t>
      </w:r>
    </w:p>
    <w:p w:rsidR="00225852" w:rsidRPr="00F861D8" w:rsidRDefault="00225852" w:rsidP="00225852">
      <w:pPr>
        <w:autoSpaceDE w:val="0"/>
        <w:autoSpaceDN w:val="0"/>
        <w:adjustRightInd w:val="0"/>
        <w:spacing w:after="0" w:line="360" w:lineRule="auto"/>
        <w:jc w:val="both"/>
        <w:rPr>
          <w:rFonts w:ascii="Times New Roman" w:hAnsi="Times New Roman" w:cs="Times New Roman"/>
          <w:sz w:val="24"/>
          <w:szCs w:val="24"/>
        </w:rPr>
      </w:pPr>
    </w:p>
    <w:p w:rsidR="00225852" w:rsidRPr="00F861D8" w:rsidRDefault="00225852" w:rsidP="00225852">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H9: Associations exist between the voluntary disclosure of the new style audit and the industry of firms.</w:t>
      </w:r>
    </w:p>
    <w:p w:rsidR="00225852" w:rsidRPr="00F861D8" w:rsidRDefault="00225852" w:rsidP="00225852">
      <w:pPr>
        <w:autoSpaceDE w:val="0"/>
        <w:autoSpaceDN w:val="0"/>
        <w:adjustRightInd w:val="0"/>
        <w:spacing w:after="0" w:line="360" w:lineRule="auto"/>
        <w:jc w:val="both"/>
        <w:rPr>
          <w:rFonts w:ascii="Times New Roman" w:hAnsi="Times New Roman" w:cs="Times New Roman"/>
          <w:sz w:val="24"/>
          <w:szCs w:val="24"/>
        </w:rPr>
      </w:pPr>
    </w:p>
    <w:p w:rsidR="00225852" w:rsidRPr="00F861D8" w:rsidRDefault="00225852" w:rsidP="00225852">
      <w:pPr>
        <w:autoSpaceDE w:val="0"/>
        <w:autoSpaceDN w:val="0"/>
        <w:adjustRightInd w:val="0"/>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lastRenderedPageBreak/>
        <w:t xml:space="preserve">4.10 </w:t>
      </w:r>
      <w:r w:rsidRPr="00F861D8">
        <w:rPr>
          <w:rFonts w:ascii="Times New Roman" w:hAnsi="Times New Roman" w:cs="Times New Roman"/>
          <w:i/>
          <w:sz w:val="24"/>
          <w:szCs w:val="24"/>
        </w:rPr>
        <w:tab/>
        <w:t xml:space="preserve">  Concluding remarks</w:t>
      </w:r>
    </w:p>
    <w:p w:rsidR="00225852" w:rsidRPr="00F861D8" w:rsidRDefault="00225852" w:rsidP="00225852">
      <w:pPr>
        <w:autoSpaceDE w:val="0"/>
        <w:autoSpaceDN w:val="0"/>
        <w:adjustRightInd w:val="0"/>
        <w:spacing w:after="0" w:line="360" w:lineRule="auto"/>
        <w:jc w:val="both"/>
        <w:rPr>
          <w:rFonts w:ascii="Times New Roman" w:hAnsi="Times New Roman" w:cs="Times New Roman"/>
          <w:i/>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Two often-applied voluntary disclosure determinants, corporate governance strength and assets-in-place, could not be hypothesized. Corporate governance strength is normally measured as the proportion of indepe</w:t>
      </w:r>
      <w:r w:rsidR="009A4E19" w:rsidRPr="00F861D8">
        <w:rPr>
          <w:rFonts w:ascii="Times New Roman" w:hAnsi="Times New Roman" w:cs="Times New Roman"/>
          <w:sz w:val="24"/>
          <w:szCs w:val="24"/>
        </w:rPr>
        <w:t>ndent directors on a company’s b</w:t>
      </w:r>
      <w:r w:rsidRPr="00F861D8">
        <w:rPr>
          <w:rFonts w:ascii="Times New Roman" w:hAnsi="Times New Roman" w:cs="Times New Roman"/>
          <w:sz w:val="24"/>
          <w:szCs w:val="24"/>
        </w:rPr>
        <w:t>oard. However, for the measurement of this proxy, a one-tier corporate governance structure is needed. Very few firms in the Netherlands apply this structure. Hence, it is not feasible to include this variable in the regression model. Assets-in-place is measured as the ratio of fixed assets over total assets. However, almost a quarter of the firms in the research sample consist of financial institutions, which have no to very few fixed assets on their balance sheet. This would lead very low ratios, which might bias the research results. In other studies, financial institutions are often excluded from the sample, in order to measure variables like assets-in-place. However, because of the low amount of observations, financial institutions are not excluded from this study’s research sample. As a result, also this variable cannot be hypothesized. Furthermore, it was decided not to examine the relation between a firm’s profitability and the voluntary disclosure of the new style audit report. There are many small firms in the sample, whose profitability, in contrast to large firms, often fluctuates heavily from year to year. Therefore, it does not seem fair to test this relationship, as it would represent a snapshot in time.</w:t>
      </w:r>
    </w:p>
    <w:p w:rsidR="00225852" w:rsidRPr="00F861D8" w:rsidRDefault="00225852" w:rsidP="00225852">
      <w:pPr>
        <w:spacing w:after="0" w:line="360" w:lineRule="auto"/>
        <w:jc w:val="both"/>
        <w:rPr>
          <w:rFonts w:ascii="Times New Roman" w:hAnsi="Times New Roman" w:cs="Times New Roman"/>
          <w:b/>
          <w:sz w:val="24"/>
          <w:szCs w:val="24"/>
        </w:rPr>
      </w:pPr>
    </w:p>
    <w:p w:rsidR="008756C9" w:rsidRPr="00F861D8" w:rsidRDefault="008756C9" w:rsidP="00225852">
      <w:pPr>
        <w:spacing w:after="0" w:line="360" w:lineRule="auto"/>
        <w:jc w:val="both"/>
        <w:rPr>
          <w:rFonts w:ascii="Times New Roman" w:hAnsi="Times New Roman" w:cs="Times New Roman"/>
          <w:b/>
          <w:sz w:val="24"/>
          <w:szCs w:val="24"/>
        </w:rPr>
      </w:pPr>
    </w:p>
    <w:p w:rsidR="008756C9" w:rsidRPr="00F861D8" w:rsidRDefault="008756C9" w:rsidP="00225852">
      <w:pPr>
        <w:spacing w:after="0" w:line="360" w:lineRule="auto"/>
        <w:jc w:val="both"/>
        <w:rPr>
          <w:rFonts w:ascii="Times New Roman" w:hAnsi="Times New Roman" w:cs="Times New Roman"/>
          <w:b/>
          <w:sz w:val="24"/>
          <w:szCs w:val="24"/>
        </w:rPr>
      </w:pPr>
    </w:p>
    <w:p w:rsidR="008756C9" w:rsidRPr="00F861D8" w:rsidRDefault="008756C9" w:rsidP="00225852">
      <w:pPr>
        <w:spacing w:after="0" w:line="360" w:lineRule="auto"/>
        <w:jc w:val="both"/>
        <w:rPr>
          <w:rFonts w:ascii="Times New Roman" w:hAnsi="Times New Roman" w:cs="Times New Roman"/>
          <w:b/>
          <w:sz w:val="24"/>
          <w:szCs w:val="24"/>
        </w:rPr>
      </w:pPr>
    </w:p>
    <w:p w:rsidR="008756C9" w:rsidRPr="00F861D8" w:rsidRDefault="008756C9" w:rsidP="00225852">
      <w:pPr>
        <w:spacing w:after="0" w:line="360" w:lineRule="auto"/>
        <w:jc w:val="both"/>
        <w:rPr>
          <w:rFonts w:ascii="Times New Roman" w:hAnsi="Times New Roman" w:cs="Times New Roman"/>
          <w:b/>
          <w:sz w:val="24"/>
          <w:szCs w:val="24"/>
        </w:rPr>
      </w:pPr>
    </w:p>
    <w:p w:rsidR="008756C9" w:rsidRPr="00F861D8" w:rsidRDefault="008756C9" w:rsidP="00225852">
      <w:pPr>
        <w:spacing w:after="0" w:line="360" w:lineRule="auto"/>
        <w:jc w:val="both"/>
        <w:rPr>
          <w:rFonts w:ascii="Times New Roman" w:hAnsi="Times New Roman" w:cs="Times New Roman"/>
          <w:b/>
          <w:sz w:val="24"/>
          <w:szCs w:val="24"/>
        </w:rPr>
      </w:pPr>
    </w:p>
    <w:p w:rsidR="008756C9" w:rsidRPr="00F861D8" w:rsidRDefault="008756C9" w:rsidP="00225852">
      <w:pPr>
        <w:spacing w:after="0" w:line="360" w:lineRule="auto"/>
        <w:jc w:val="both"/>
        <w:rPr>
          <w:rFonts w:ascii="Times New Roman" w:hAnsi="Times New Roman" w:cs="Times New Roman"/>
          <w:b/>
          <w:sz w:val="24"/>
          <w:szCs w:val="24"/>
        </w:rPr>
      </w:pPr>
    </w:p>
    <w:p w:rsidR="008756C9" w:rsidRPr="00F861D8" w:rsidRDefault="008756C9" w:rsidP="00225852">
      <w:pPr>
        <w:spacing w:after="0" w:line="360" w:lineRule="auto"/>
        <w:jc w:val="both"/>
        <w:rPr>
          <w:rFonts w:ascii="Times New Roman" w:hAnsi="Times New Roman" w:cs="Times New Roman"/>
          <w:b/>
          <w:sz w:val="24"/>
          <w:szCs w:val="24"/>
        </w:rPr>
      </w:pPr>
    </w:p>
    <w:p w:rsidR="008756C9" w:rsidRPr="00F861D8" w:rsidRDefault="008756C9" w:rsidP="00225852">
      <w:pPr>
        <w:spacing w:after="0" w:line="360" w:lineRule="auto"/>
        <w:jc w:val="both"/>
        <w:rPr>
          <w:rFonts w:ascii="Times New Roman" w:hAnsi="Times New Roman" w:cs="Times New Roman"/>
          <w:b/>
          <w:sz w:val="24"/>
          <w:szCs w:val="24"/>
        </w:rPr>
      </w:pPr>
    </w:p>
    <w:p w:rsidR="008756C9" w:rsidRPr="00F861D8" w:rsidRDefault="008756C9" w:rsidP="00225852">
      <w:pPr>
        <w:spacing w:after="0" w:line="360" w:lineRule="auto"/>
        <w:jc w:val="both"/>
        <w:rPr>
          <w:rFonts w:ascii="Times New Roman" w:hAnsi="Times New Roman" w:cs="Times New Roman"/>
          <w:b/>
          <w:sz w:val="24"/>
          <w:szCs w:val="24"/>
        </w:rPr>
      </w:pPr>
    </w:p>
    <w:p w:rsidR="008756C9" w:rsidRPr="00F861D8" w:rsidRDefault="008756C9" w:rsidP="00225852">
      <w:pPr>
        <w:spacing w:after="0" w:line="360" w:lineRule="auto"/>
        <w:jc w:val="both"/>
        <w:rPr>
          <w:rFonts w:ascii="Times New Roman" w:hAnsi="Times New Roman" w:cs="Times New Roman"/>
          <w:b/>
          <w:sz w:val="24"/>
          <w:szCs w:val="24"/>
        </w:rPr>
      </w:pPr>
    </w:p>
    <w:p w:rsidR="008756C9" w:rsidRPr="00F861D8" w:rsidRDefault="008756C9" w:rsidP="00225852">
      <w:pPr>
        <w:spacing w:after="0" w:line="360" w:lineRule="auto"/>
        <w:jc w:val="both"/>
        <w:rPr>
          <w:rFonts w:ascii="Times New Roman" w:hAnsi="Times New Roman" w:cs="Times New Roman"/>
          <w:b/>
          <w:sz w:val="24"/>
          <w:szCs w:val="24"/>
        </w:rPr>
      </w:pPr>
    </w:p>
    <w:p w:rsidR="009D18B0" w:rsidRPr="00F861D8" w:rsidRDefault="009D18B0" w:rsidP="00225852">
      <w:pPr>
        <w:spacing w:after="0" w:line="360" w:lineRule="auto"/>
        <w:jc w:val="both"/>
        <w:rPr>
          <w:rFonts w:ascii="Times New Roman" w:hAnsi="Times New Roman" w:cs="Times New Roman"/>
          <w:b/>
          <w:sz w:val="24"/>
          <w:szCs w:val="24"/>
        </w:rPr>
      </w:pPr>
    </w:p>
    <w:p w:rsidR="00225852" w:rsidRPr="00F861D8" w:rsidRDefault="00225852" w:rsidP="00225852">
      <w:pPr>
        <w:spacing w:after="0" w:line="360" w:lineRule="auto"/>
        <w:jc w:val="both"/>
        <w:rPr>
          <w:rFonts w:ascii="Times New Roman" w:hAnsi="Times New Roman" w:cs="Times New Roman"/>
          <w:b/>
          <w:sz w:val="24"/>
          <w:szCs w:val="24"/>
        </w:rPr>
      </w:pPr>
      <w:r w:rsidRPr="00F861D8">
        <w:rPr>
          <w:rFonts w:ascii="Times New Roman" w:hAnsi="Times New Roman" w:cs="Times New Roman"/>
          <w:b/>
          <w:sz w:val="24"/>
          <w:szCs w:val="24"/>
        </w:rPr>
        <w:lastRenderedPageBreak/>
        <w:t>5. Research design</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 empirical objective of this study is to examine the firm characteristics related to the voluntary disclosure of the new style audit report. This section provides the statistical background of this study. As explained in Section 2, the research design and research model are largely modeled after André et al. (2012). First of all, the research sample is discussed. Second, the variables applied in this research are reviewed. Finally, the logistic research model is presented. Section 6 follows this section and analyzes the main results of the research regression.</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5.1</w:t>
      </w:r>
      <w:r w:rsidRPr="00F861D8">
        <w:rPr>
          <w:rFonts w:ascii="Times New Roman" w:hAnsi="Times New Roman" w:cs="Times New Roman"/>
          <w:i/>
          <w:sz w:val="24"/>
          <w:szCs w:val="24"/>
        </w:rPr>
        <w:tab/>
        <w:t>Research sample</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research sample consists of 109 firms listed on the NYSE Euronext Amsterdam, plus ABN AMRO, a formerly listed Dutch bank, and PGGM, a Dutch pension fund. Both issued a new style audit report over 2013. ABN AMRO and PGGM are, as of May 2014, the only non-listed Dutch firms of which it is known that they have issued a new style audit report over 2013. These firms are included in sample, as more observations lead to stronger and more convincing regression results, especially when the amount of observations is already quite low, as is the case in this research. The NYSE Euronext Amsterdam actually consists of 114 firms. However, Reed Elsevier, Royal Dutch Shell, Royal Bank of Scotland and Unilever are excluded from the sample. These firms are listed on the London Stock Exchange, meaning that they had to mandatorily publish a new style audit report over 2013. </w:t>
      </w:r>
      <w:proofErr w:type="spellStart"/>
      <w:r w:rsidRPr="00F861D8">
        <w:rPr>
          <w:rFonts w:ascii="Times New Roman" w:hAnsi="Times New Roman" w:cs="Times New Roman"/>
          <w:sz w:val="24"/>
          <w:szCs w:val="24"/>
        </w:rPr>
        <w:t>Novisource</w:t>
      </w:r>
      <w:proofErr w:type="spellEnd"/>
      <w:r w:rsidRPr="00F861D8">
        <w:rPr>
          <w:rFonts w:ascii="Times New Roman" w:hAnsi="Times New Roman" w:cs="Times New Roman"/>
          <w:sz w:val="24"/>
          <w:szCs w:val="24"/>
        </w:rPr>
        <w:t xml:space="preserve"> is also excluded from the sample, as this firm reported zero revenues over 2013, and the latest ‘real’ earnings number could not be found. This means that in total, there are 111 firms included in the research sample.</w:t>
      </w:r>
    </w:p>
    <w:p w:rsidR="00225852" w:rsidRPr="00F861D8" w:rsidRDefault="00225852" w:rsidP="00225852">
      <w:pPr>
        <w:spacing w:after="0" w:line="360" w:lineRule="auto"/>
        <w:jc w:val="both"/>
        <w:rPr>
          <w:rFonts w:ascii="Times New Roman" w:hAnsi="Times New Roman" w:cs="Times New Roman"/>
          <w:sz w:val="24"/>
          <w:szCs w:val="24"/>
        </w:rPr>
      </w:pPr>
    </w:p>
    <w:p w:rsidR="006840A5"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All audit reports in this research are over the fiscal year 2013. The large majority of the audit reports are dated in the period February-April 2014. Some firms had a year-end of June 30, 2013 or September 30, 2013. These firms are also included in the sample.</w:t>
      </w:r>
    </w:p>
    <w:p w:rsidR="006840A5" w:rsidRPr="00F861D8" w:rsidRDefault="006840A5" w:rsidP="00225852">
      <w:pPr>
        <w:spacing w:after="0" w:line="360" w:lineRule="auto"/>
        <w:jc w:val="both"/>
        <w:rPr>
          <w:rFonts w:ascii="Times New Roman" w:hAnsi="Times New Roman" w:cs="Times New Roman"/>
          <w:sz w:val="24"/>
          <w:szCs w:val="24"/>
        </w:rPr>
      </w:pPr>
    </w:p>
    <w:p w:rsidR="009D18B0" w:rsidRPr="00F861D8" w:rsidRDefault="009D18B0" w:rsidP="00225852">
      <w:pPr>
        <w:spacing w:after="0" w:line="360" w:lineRule="auto"/>
        <w:jc w:val="both"/>
        <w:rPr>
          <w:rFonts w:ascii="Times New Roman" w:hAnsi="Times New Roman" w:cs="Times New Roman"/>
          <w:sz w:val="24"/>
          <w:szCs w:val="24"/>
        </w:rPr>
      </w:pPr>
    </w:p>
    <w:p w:rsidR="009D18B0" w:rsidRPr="00F861D8" w:rsidRDefault="009D18B0" w:rsidP="00225852">
      <w:pPr>
        <w:spacing w:after="0" w:line="360" w:lineRule="auto"/>
        <w:jc w:val="both"/>
        <w:rPr>
          <w:rFonts w:ascii="Times New Roman" w:hAnsi="Times New Roman" w:cs="Times New Roman"/>
          <w:sz w:val="24"/>
          <w:szCs w:val="24"/>
        </w:rPr>
      </w:pPr>
    </w:p>
    <w:p w:rsidR="009D18B0" w:rsidRPr="00F861D8" w:rsidRDefault="009D18B0"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lastRenderedPageBreak/>
        <w:t>5.2</w:t>
      </w:r>
      <w:r w:rsidRPr="00F861D8">
        <w:rPr>
          <w:rFonts w:ascii="Times New Roman" w:hAnsi="Times New Roman" w:cs="Times New Roman"/>
          <w:i/>
          <w:sz w:val="24"/>
          <w:szCs w:val="24"/>
        </w:rPr>
        <w:tab/>
        <w:t>Variables</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 dependent variable is represented by the new style audit report (</w:t>
      </w:r>
      <w:proofErr w:type="spellStart"/>
      <w:r w:rsidRPr="00F861D8">
        <w:rPr>
          <w:rFonts w:ascii="Cambria Math" w:hAnsi="Cambria Math" w:cs="Times New Roman"/>
          <w:sz w:val="24"/>
          <w:szCs w:val="24"/>
        </w:rPr>
        <w:t>NEW</w:t>
      </w:r>
      <w:r w:rsidRPr="00F861D8">
        <w:rPr>
          <w:rFonts w:ascii="Cambria Math" w:hAnsi="Cambria Math" w:cs="Times New Roman"/>
          <w:sz w:val="24"/>
          <w:szCs w:val="24"/>
          <w:vertAlign w:val="subscript"/>
        </w:rPr>
        <w:t>it</w:t>
      </w:r>
      <w:proofErr w:type="spellEnd"/>
      <w:r w:rsidRPr="00F861D8">
        <w:rPr>
          <w:rFonts w:ascii="Times New Roman" w:hAnsi="Times New Roman" w:cs="Times New Roman"/>
          <w:sz w:val="24"/>
          <w:szCs w:val="24"/>
        </w:rPr>
        <w:t xml:space="preserve">). Voluntary adopters of the new style audit report are distinguished from non-adopters by the construction of a dummy variable. Firms </w:t>
      </w:r>
      <w:proofErr w:type="spellStart"/>
      <w:r w:rsidRPr="00F861D8">
        <w:rPr>
          <w:rFonts w:ascii="Times New Roman" w:hAnsi="Times New Roman" w:cs="Times New Roman"/>
          <w:sz w:val="24"/>
          <w:szCs w:val="24"/>
        </w:rPr>
        <w:t>wíth</w:t>
      </w:r>
      <w:proofErr w:type="spellEnd"/>
      <w:r w:rsidRPr="00F861D8">
        <w:rPr>
          <w:rFonts w:ascii="Times New Roman" w:hAnsi="Times New Roman" w:cs="Times New Roman"/>
          <w:sz w:val="24"/>
          <w:szCs w:val="24"/>
        </w:rPr>
        <w:t xml:space="preserve"> a new style audit report are assigned a value of 1, while firms without a new style audit report are assigned a value of 0.</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In total, 10 independent variables are included in the regression model. All independent variables were hypothesized in the previous section and are projected to exhibit a significant relationship with the dependent variable. </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Firm size is measured by the variable </w:t>
      </w:r>
      <w:proofErr w:type="spellStart"/>
      <w:r w:rsidRPr="00F861D8">
        <w:rPr>
          <w:rFonts w:ascii="Cambria Math" w:hAnsi="Cambria Math" w:cs="Calibri"/>
          <w:sz w:val="24"/>
          <w:szCs w:val="24"/>
        </w:rPr>
        <w:t>REV</w:t>
      </w:r>
      <w:r w:rsidRPr="00F861D8">
        <w:rPr>
          <w:rFonts w:ascii="Cambria Math" w:hAnsi="Cambria Math" w:cs="Calibri"/>
          <w:sz w:val="24"/>
          <w:szCs w:val="24"/>
          <w:vertAlign w:val="subscript"/>
        </w:rPr>
        <w:t>it</w:t>
      </w:r>
      <w:proofErr w:type="spellEnd"/>
      <w:r w:rsidR="00671744" w:rsidRPr="00F861D8">
        <w:rPr>
          <w:rFonts w:ascii="Times New Roman" w:hAnsi="Times New Roman" w:cs="Times New Roman"/>
          <w:sz w:val="24"/>
          <w:szCs w:val="24"/>
        </w:rPr>
        <w:t>, which is</w:t>
      </w:r>
      <w:r w:rsidRPr="00F861D8">
        <w:rPr>
          <w:rFonts w:ascii="Times New Roman" w:hAnsi="Times New Roman" w:cs="Times New Roman"/>
          <w:sz w:val="24"/>
          <w:szCs w:val="24"/>
        </w:rPr>
        <w:t xml:space="preserve"> the total revenue of a firm over the year 2013. Some firms in the sample provided their earnings number in U.S. dollars. The revenues of these firms were transformed to Euro by applying the US$ - Euro exchange rate as at December 31, 2013. Two firms did not report any earnings over the year 2013, as they are so-called ‘empty shells’. This means that these firms do currently not have any operating activities. For these firms, the earnings number of the latest available year with ‘real’ earnings numbers is taken as a measure of firm size. Many studies used (the log of) total assets as a proxy for firm size (e.g. </w:t>
      </w:r>
      <w:proofErr w:type="spellStart"/>
      <w:r w:rsidRPr="00F861D8">
        <w:rPr>
          <w:rFonts w:ascii="Times New Roman" w:hAnsi="Times New Roman" w:cs="Times New Roman"/>
          <w:sz w:val="24"/>
          <w:szCs w:val="24"/>
        </w:rPr>
        <w:t>Oxelheim</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Thorsheim</w:t>
      </w:r>
      <w:proofErr w:type="spellEnd"/>
      <w:r w:rsidRPr="00F861D8">
        <w:rPr>
          <w:rFonts w:ascii="Times New Roman" w:hAnsi="Times New Roman" w:cs="Times New Roman"/>
          <w:sz w:val="24"/>
          <w:szCs w:val="24"/>
        </w:rPr>
        <w:t xml:space="preserve">, 2012; André et al., 2012; and </w:t>
      </w:r>
      <w:proofErr w:type="spellStart"/>
      <w:r w:rsidRPr="00F861D8">
        <w:rPr>
          <w:rFonts w:ascii="Times New Roman" w:hAnsi="Times New Roman" w:cs="Times New Roman"/>
          <w:sz w:val="24"/>
          <w:szCs w:val="24"/>
        </w:rPr>
        <w:t>Gamerschlag</w:t>
      </w:r>
      <w:proofErr w:type="spellEnd"/>
      <w:r w:rsidRPr="00F861D8">
        <w:rPr>
          <w:rFonts w:ascii="Times New Roman" w:hAnsi="Times New Roman" w:cs="Times New Roman"/>
          <w:sz w:val="24"/>
          <w:szCs w:val="24"/>
        </w:rPr>
        <w:t xml:space="preserve"> et al., 2011). However, when examining the financial statements of the sampled firms in this study, it was found that a firm’s amount of total assets is much more volatile than the level of total revenue. Since the time frame of this study is only one year, it is believed that total revenue as a proxy for firm size is a better option, as this variable is more constant over time and therefore gives a better representation of the size of a firm. Studies by Roberts (1992) and </w:t>
      </w:r>
      <w:r w:rsidRPr="00F861D8">
        <w:rPr>
          <w:rFonts w:ascii="Times New Roman" w:eastAsia="Times New Roman" w:hAnsi="Times New Roman" w:cs="Times New Roman"/>
          <w:sz w:val="24"/>
          <w:szCs w:val="24"/>
        </w:rPr>
        <w:t>Prado-Lorenzo et al. (2009)</w:t>
      </w:r>
      <w:r w:rsidRPr="00F861D8">
        <w:rPr>
          <w:rFonts w:ascii="Times New Roman" w:hAnsi="Times New Roman" w:cs="Times New Roman"/>
          <w:sz w:val="24"/>
          <w:szCs w:val="24"/>
        </w:rPr>
        <w:t xml:space="preserve"> also applied (average) total revenue as a proxy for firm size.</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Leverage (</w:t>
      </w:r>
      <w:proofErr w:type="spellStart"/>
      <w:r w:rsidRPr="00F861D8">
        <w:rPr>
          <w:rFonts w:ascii="Cambria Math" w:hAnsi="Cambria Math" w:cs="Calibri"/>
          <w:sz w:val="24"/>
          <w:szCs w:val="24"/>
        </w:rPr>
        <w:t>LEV</w:t>
      </w:r>
      <w:r w:rsidRPr="00F861D8">
        <w:rPr>
          <w:rFonts w:ascii="Cambria Math" w:hAnsi="Cambria Math" w:cs="Calibri"/>
          <w:sz w:val="24"/>
          <w:szCs w:val="24"/>
          <w:vertAlign w:val="subscript"/>
        </w:rPr>
        <w:t>it</w:t>
      </w:r>
      <w:proofErr w:type="spellEnd"/>
      <w:r w:rsidRPr="00F861D8">
        <w:rPr>
          <w:rFonts w:ascii="Times New Roman" w:hAnsi="Times New Roman" w:cs="Times New Roman"/>
          <w:sz w:val="24"/>
          <w:szCs w:val="24"/>
        </w:rPr>
        <w:t xml:space="preserve">), which is an indicator of a firm’s level of debt, is calculated as the ratio of total liabilities to total assets. The balance sheet amounts used to determine leverage are those of year-end 2013. This method to measure leverage was also applied by </w:t>
      </w:r>
      <w:proofErr w:type="spellStart"/>
      <w:r w:rsidRPr="00F861D8">
        <w:rPr>
          <w:rFonts w:ascii="Times New Roman" w:hAnsi="Times New Roman" w:cs="Times New Roman"/>
          <w:sz w:val="24"/>
          <w:szCs w:val="24"/>
        </w:rPr>
        <w:t>a.o.</w:t>
      </w:r>
      <w:proofErr w:type="spellEnd"/>
      <w:r w:rsidRPr="00F861D8">
        <w:rPr>
          <w:rFonts w:ascii="Times New Roman" w:hAnsi="Times New Roman" w:cs="Times New Roman"/>
          <w:sz w:val="24"/>
          <w:szCs w:val="24"/>
        </w:rPr>
        <w:t xml:space="preserve"> </w:t>
      </w:r>
      <w:proofErr w:type="spellStart"/>
      <w:r w:rsidRPr="00F861D8">
        <w:rPr>
          <w:rFonts w:ascii="Times New Roman" w:hAnsi="Times New Roman" w:cs="Times New Roman"/>
          <w:sz w:val="24"/>
          <w:szCs w:val="24"/>
        </w:rPr>
        <w:t>Chakroun</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Matoussi</w:t>
      </w:r>
      <w:proofErr w:type="spellEnd"/>
      <w:r w:rsidRPr="00F861D8">
        <w:rPr>
          <w:rFonts w:ascii="Times New Roman" w:hAnsi="Times New Roman" w:cs="Times New Roman"/>
          <w:sz w:val="24"/>
          <w:szCs w:val="24"/>
        </w:rPr>
        <w:t xml:space="preserve"> (2012), </w:t>
      </w:r>
      <w:proofErr w:type="spellStart"/>
      <w:r w:rsidRPr="00F861D8">
        <w:rPr>
          <w:rFonts w:ascii="Times New Roman" w:hAnsi="Times New Roman" w:cs="Times New Roman"/>
          <w:sz w:val="24"/>
          <w:szCs w:val="24"/>
        </w:rPr>
        <w:t>Oxelheim</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Thorsheim</w:t>
      </w:r>
      <w:proofErr w:type="spellEnd"/>
      <w:r w:rsidRPr="00F861D8">
        <w:rPr>
          <w:rFonts w:ascii="Times New Roman" w:hAnsi="Times New Roman" w:cs="Times New Roman"/>
          <w:sz w:val="24"/>
          <w:szCs w:val="24"/>
        </w:rPr>
        <w:t xml:space="preserve"> (2012) and André, Walton &amp; Yang (2012).</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Cambria Math" w:hAnsi="Cambria Math" w:cs="Calibri"/>
          <w:sz w:val="24"/>
          <w:szCs w:val="24"/>
        </w:rPr>
        <w:lastRenderedPageBreak/>
        <w:t>BIG_4</w:t>
      </w:r>
      <w:r w:rsidRPr="00F861D8">
        <w:rPr>
          <w:rFonts w:ascii="Cambria Math" w:hAnsi="Cambria Math" w:cs="Calibri"/>
          <w:sz w:val="24"/>
          <w:szCs w:val="24"/>
          <w:vertAlign w:val="subscript"/>
        </w:rPr>
        <w:t>it</w:t>
      </w:r>
      <w:r w:rsidRPr="00F861D8">
        <w:rPr>
          <w:rFonts w:ascii="Times New Roman" w:hAnsi="Times New Roman" w:cs="Times New Roman"/>
          <w:sz w:val="24"/>
          <w:szCs w:val="24"/>
        </w:rPr>
        <w:t xml:space="preserve">, which is a dummy variable, relates to a firm’s auditor. Firms audited by a Big Four audit firm (i.e. KPMG, PwC, Deloitte and EY) are assigned a value of 1, while firms audited by a non-Big Four firm (e.g. BDO, </w:t>
      </w:r>
      <w:proofErr w:type="spellStart"/>
      <w:r w:rsidRPr="00F861D8">
        <w:rPr>
          <w:rFonts w:ascii="Times New Roman" w:hAnsi="Times New Roman" w:cs="Times New Roman"/>
          <w:sz w:val="24"/>
          <w:szCs w:val="24"/>
        </w:rPr>
        <w:t>Mazars</w:t>
      </w:r>
      <w:proofErr w:type="spellEnd"/>
      <w:r w:rsidRPr="00F861D8">
        <w:rPr>
          <w:rFonts w:ascii="Times New Roman" w:hAnsi="Times New Roman" w:cs="Times New Roman"/>
          <w:sz w:val="24"/>
          <w:szCs w:val="24"/>
        </w:rPr>
        <w:t xml:space="preserve"> and Baker Tilly </w:t>
      </w:r>
      <w:proofErr w:type="spellStart"/>
      <w:r w:rsidRPr="00F861D8">
        <w:rPr>
          <w:rFonts w:ascii="Times New Roman" w:hAnsi="Times New Roman" w:cs="Times New Roman"/>
          <w:sz w:val="24"/>
          <w:szCs w:val="24"/>
        </w:rPr>
        <w:t>Berk</w:t>
      </w:r>
      <w:proofErr w:type="spellEnd"/>
      <w:r w:rsidRPr="00F861D8">
        <w:rPr>
          <w:rFonts w:ascii="Times New Roman" w:hAnsi="Times New Roman" w:cs="Times New Roman"/>
          <w:sz w:val="24"/>
          <w:szCs w:val="24"/>
        </w:rPr>
        <w:t xml:space="preserve">) are assigned a value of 0. In this research sample, only 15 out of 111 firms are audited by a non-Big </w:t>
      </w:r>
      <w:proofErr w:type="gramStart"/>
      <w:r w:rsidRPr="00F861D8">
        <w:rPr>
          <w:rFonts w:ascii="Times New Roman" w:hAnsi="Times New Roman" w:cs="Times New Roman"/>
          <w:sz w:val="24"/>
          <w:szCs w:val="24"/>
        </w:rPr>
        <w:t>Four</w:t>
      </w:r>
      <w:proofErr w:type="gramEnd"/>
      <w:r w:rsidRPr="00F861D8">
        <w:rPr>
          <w:rFonts w:ascii="Times New Roman" w:hAnsi="Times New Roman" w:cs="Times New Roman"/>
          <w:sz w:val="24"/>
          <w:szCs w:val="24"/>
        </w:rPr>
        <w:t xml:space="preserve"> firm.</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variable </w:t>
      </w:r>
      <w:proofErr w:type="spellStart"/>
      <w:r w:rsidRPr="00F861D8">
        <w:rPr>
          <w:rFonts w:ascii="Cambria Math" w:hAnsi="Cambria Math" w:cs="Calibri"/>
          <w:sz w:val="24"/>
          <w:szCs w:val="24"/>
        </w:rPr>
        <w:t>CROSS</w:t>
      </w:r>
      <w:r w:rsidRPr="00F861D8">
        <w:rPr>
          <w:rFonts w:ascii="Cambria Math" w:hAnsi="Cambria Math" w:cs="Calibri"/>
          <w:sz w:val="24"/>
          <w:szCs w:val="24"/>
          <w:vertAlign w:val="subscript"/>
        </w:rPr>
        <w:t>it</w:t>
      </w:r>
      <w:proofErr w:type="spellEnd"/>
      <w:r w:rsidRPr="00F861D8">
        <w:rPr>
          <w:rFonts w:ascii="Times New Roman" w:hAnsi="Times New Roman" w:cs="Times New Roman"/>
          <w:sz w:val="24"/>
          <w:szCs w:val="24"/>
        </w:rPr>
        <w:t xml:space="preserve">, which is also a dummy variable, assigns a value of 1 to cross-listed firms and a value of 0 to other firms. </w:t>
      </w:r>
      <w:proofErr w:type="gramStart"/>
      <w:r w:rsidRPr="00F861D8">
        <w:rPr>
          <w:rFonts w:ascii="Times New Roman" w:hAnsi="Times New Roman" w:cs="Times New Roman"/>
          <w:sz w:val="24"/>
          <w:szCs w:val="24"/>
        </w:rPr>
        <w:t>Being cross-listed means that a firm is listed on two or more stock exchanges.</w:t>
      </w:r>
      <w:proofErr w:type="gramEnd"/>
      <w:r w:rsidRPr="00F861D8">
        <w:rPr>
          <w:rFonts w:ascii="Times New Roman" w:hAnsi="Times New Roman" w:cs="Times New Roman"/>
          <w:sz w:val="24"/>
          <w:szCs w:val="24"/>
        </w:rPr>
        <w:t xml:space="preserve"> Also firms trading on foreign OTC (over-the-counter) markets, predominantly in the U.S., are labeled as being cross-listed. </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proofErr w:type="spellStart"/>
      <w:r w:rsidRPr="00F861D8">
        <w:rPr>
          <w:rFonts w:ascii="Cambria Math" w:hAnsi="Cambria Math" w:cs="Calibri"/>
          <w:sz w:val="24"/>
          <w:szCs w:val="24"/>
        </w:rPr>
        <w:t>BOARD_SIZE</w:t>
      </w:r>
      <w:r w:rsidR="001A0788" w:rsidRPr="00F861D8">
        <w:rPr>
          <w:rFonts w:ascii="Cambria Math" w:hAnsi="Cambria Math" w:cs="Calibri"/>
          <w:sz w:val="24"/>
          <w:szCs w:val="24"/>
          <w:vertAlign w:val="subscript"/>
        </w:rPr>
        <w:t>it</w:t>
      </w:r>
      <w:proofErr w:type="spellEnd"/>
      <w:r w:rsidR="001A0788" w:rsidRPr="00F861D8">
        <w:rPr>
          <w:rFonts w:ascii="Cambria Math" w:hAnsi="Cambria Math" w:cs="Calibri"/>
          <w:sz w:val="24"/>
          <w:szCs w:val="24"/>
          <w:vertAlign w:val="subscript"/>
        </w:rPr>
        <w:t xml:space="preserve"> </w:t>
      </w:r>
      <w:r w:rsidRPr="00F861D8">
        <w:rPr>
          <w:rFonts w:ascii="Times New Roman" w:hAnsi="Times New Roman" w:cs="Times New Roman"/>
          <w:sz w:val="24"/>
          <w:szCs w:val="24"/>
        </w:rPr>
        <w:t xml:space="preserve">measures the number of members of a firm’s Board of Directors as of December 31, 2013. The large majority of the sampled firms </w:t>
      </w:r>
      <w:proofErr w:type="gramStart"/>
      <w:r w:rsidRPr="00F861D8">
        <w:rPr>
          <w:rFonts w:ascii="Times New Roman" w:hAnsi="Times New Roman" w:cs="Times New Roman"/>
          <w:sz w:val="24"/>
          <w:szCs w:val="24"/>
        </w:rPr>
        <w:t>has</w:t>
      </w:r>
      <w:proofErr w:type="gramEnd"/>
      <w:r w:rsidRPr="00F861D8">
        <w:rPr>
          <w:rFonts w:ascii="Times New Roman" w:hAnsi="Times New Roman" w:cs="Times New Roman"/>
          <w:sz w:val="24"/>
          <w:szCs w:val="24"/>
        </w:rPr>
        <w:t xml:space="preserve"> a two-tier corporate governance structure, implying that there is both a Board of Directors and a Supervisory Board. However, some firms have a one-tier corporate governance structure, meaning that they do not have a separate Supervisory Board, but only a Board of Directors. Within the Board of Directors, these firms normally make a distinction between independent directors and executive directors. Unlike executive directors, independent directors are not involved in the day-to-day operations of the firm. Therefore, they are regarded as the supervisory body of the Board of Directors. Just like a normal Supervisory Board, they monitor the managers (executive directors). As a result, for one-tier corporate governance structure firms, this study applies only the number of executive directors on the Board of Dire</w:t>
      </w:r>
      <w:r w:rsidR="009A4E19" w:rsidRPr="00F861D8">
        <w:rPr>
          <w:rFonts w:ascii="Times New Roman" w:hAnsi="Times New Roman" w:cs="Times New Roman"/>
          <w:sz w:val="24"/>
          <w:szCs w:val="24"/>
        </w:rPr>
        <w:t>ctors as a substitute for b</w:t>
      </w:r>
      <w:r w:rsidRPr="00F861D8">
        <w:rPr>
          <w:rFonts w:ascii="Times New Roman" w:hAnsi="Times New Roman" w:cs="Times New Roman"/>
          <w:sz w:val="24"/>
          <w:szCs w:val="24"/>
        </w:rPr>
        <w:t>oard size. All studies discuss</w:t>
      </w:r>
      <w:r w:rsidR="009A4E19" w:rsidRPr="00F861D8">
        <w:rPr>
          <w:rFonts w:ascii="Times New Roman" w:hAnsi="Times New Roman" w:cs="Times New Roman"/>
          <w:sz w:val="24"/>
          <w:szCs w:val="24"/>
        </w:rPr>
        <w:t>ed in Section 3 which included b</w:t>
      </w:r>
      <w:r w:rsidRPr="00F861D8">
        <w:rPr>
          <w:rFonts w:ascii="Times New Roman" w:hAnsi="Times New Roman" w:cs="Times New Roman"/>
          <w:sz w:val="24"/>
          <w:szCs w:val="24"/>
        </w:rPr>
        <w:t xml:space="preserve">oard size as a variable in </w:t>
      </w:r>
      <w:r w:rsidR="009A4E19" w:rsidRPr="00F861D8">
        <w:rPr>
          <w:rFonts w:ascii="Times New Roman" w:hAnsi="Times New Roman" w:cs="Times New Roman"/>
          <w:sz w:val="24"/>
          <w:szCs w:val="24"/>
        </w:rPr>
        <w:t>their regression also measured b</w:t>
      </w:r>
      <w:r w:rsidRPr="00F861D8">
        <w:rPr>
          <w:rFonts w:ascii="Times New Roman" w:hAnsi="Times New Roman" w:cs="Times New Roman"/>
          <w:sz w:val="24"/>
          <w:szCs w:val="24"/>
        </w:rPr>
        <w:t xml:space="preserve">oard size as the number of Board of Directors members (e.g. </w:t>
      </w:r>
      <w:proofErr w:type="spellStart"/>
      <w:r w:rsidRPr="00F861D8">
        <w:rPr>
          <w:rFonts w:ascii="Times New Roman" w:hAnsi="Times New Roman" w:cs="Times New Roman"/>
          <w:sz w:val="24"/>
          <w:szCs w:val="24"/>
        </w:rPr>
        <w:t>Sheu</w:t>
      </w:r>
      <w:proofErr w:type="spellEnd"/>
      <w:r w:rsidRPr="00F861D8">
        <w:rPr>
          <w:rFonts w:ascii="Times New Roman" w:hAnsi="Times New Roman" w:cs="Times New Roman"/>
          <w:sz w:val="24"/>
          <w:szCs w:val="24"/>
        </w:rPr>
        <w:t xml:space="preserve"> et al., 2008; and </w:t>
      </w:r>
      <w:proofErr w:type="spellStart"/>
      <w:r w:rsidRPr="00F861D8">
        <w:rPr>
          <w:rFonts w:ascii="Times New Roman" w:hAnsi="Times New Roman" w:cs="Times New Roman"/>
          <w:sz w:val="24"/>
          <w:szCs w:val="24"/>
        </w:rPr>
        <w:t>Schiehll</w:t>
      </w:r>
      <w:proofErr w:type="spellEnd"/>
      <w:r w:rsidRPr="00F861D8">
        <w:rPr>
          <w:rFonts w:ascii="Times New Roman" w:hAnsi="Times New Roman" w:cs="Times New Roman"/>
          <w:sz w:val="24"/>
          <w:szCs w:val="24"/>
        </w:rPr>
        <w:t xml:space="preserve"> et al., 2013).</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autoSpaceDE w:val="0"/>
        <w:autoSpaceDN w:val="0"/>
        <w:adjustRightInd w:val="0"/>
        <w:spacing w:after="0" w:line="360" w:lineRule="auto"/>
        <w:jc w:val="both"/>
        <w:rPr>
          <w:rFonts w:ascii="Times New Roman" w:hAnsi="Times New Roman" w:cs="Times New Roman"/>
          <w:sz w:val="24"/>
          <w:szCs w:val="24"/>
        </w:rPr>
      </w:pPr>
      <w:proofErr w:type="spellStart"/>
      <w:r w:rsidRPr="00F861D8">
        <w:rPr>
          <w:rFonts w:ascii="Cambria Math" w:hAnsi="Cambria Math" w:cs="Calibri"/>
          <w:sz w:val="24"/>
          <w:szCs w:val="24"/>
        </w:rPr>
        <w:t>AGE</w:t>
      </w:r>
      <w:r w:rsidR="001A0788" w:rsidRPr="00F861D8">
        <w:rPr>
          <w:rFonts w:ascii="Cambria Math" w:hAnsi="Cambria Math" w:cs="Calibri"/>
          <w:sz w:val="24"/>
          <w:szCs w:val="24"/>
          <w:vertAlign w:val="subscript"/>
        </w:rPr>
        <w:t>it</w:t>
      </w:r>
      <w:proofErr w:type="spellEnd"/>
      <w:r w:rsidR="001A0788" w:rsidRPr="00F861D8">
        <w:rPr>
          <w:rFonts w:ascii="Cambria Math" w:hAnsi="Cambria Math" w:cs="Calibri"/>
          <w:sz w:val="24"/>
          <w:szCs w:val="24"/>
          <w:vertAlign w:val="subscript"/>
        </w:rPr>
        <w:t xml:space="preserve"> </w:t>
      </w:r>
      <w:r w:rsidRPr="00F861D8">
        <w:rPr>
          <w:rFonts w:ascii="Times New Roman" w:hAnsi="Times New Roman" w:cs="Times New Roman"/>
          <w:sz w:val="24"/>
          <w:szCs w:val="24"/>
        </w:rPr>
        <w:t xml:space="preserve">corresponds to listing age, which is the number of years since a firm’s initial listing. Listing age as a proxy for firm age is often applied in academic literature (e.g. </w:t>
      </w:r>
      <w:proofErr w:type="spellStart"/>
      <w:r w:rsidRPr="00F861D8">
        <w:rPr>
          <w:rFonts w:ascii="Times New Roman" w:hAnsi="Times New Roman" w:cs="Times New Roman"/>
          <w:sz w:val="24"/>
          <w:szCs w:val="24"/>
        </w:rPr>
        <w:t>Pástor</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Veronesi</w:t>
      </w:r>
      <w:proofErr w:type="spellEnd"/>
      <w:r w:rsidRPr="00F861D8">
        <w:rPr>
          <w:rFonts w:ascii="Times New Roman" w:hAnsi="Times New Roman" w:cs="Times New Roman"/>
          <w:sz w:val="24"/>
          <w:szCs w:val="24"/>
        </w:rPr>
        <w:t xml:space="preserve">, 2003; </w:t>
      </w:r>
      <w:proofErr w:type="spellStart"/>
      <w:r w:rsidRPr="00F861D8">
        <w:rPr>
          <w:rFonts w:ascii="Times New Roman" w:hAnsi="Times New Roman" w:cs="Times New Roman"/>
          <w:sz w:val="24"/>
          <w:szCs w:val="24"/>
        </w:rPr>
        <w:t>Fama</w:t>
      </w:r>
      <w:proofErr w:type="spellEnd"/>
      <w:r w:rsidRPr="00F861D8">
        <w:rPr>
          <w:rFonts w:ascii="Times New Roman" w:hAnsi="Times New Roman" w:cs="Times New Roman"/>
          <w:sz w:val="24"/>
          <w:szCs w:val="24"/>
        </w:rPr>
        <w:t xml:space="preserve"> &amp; French, 2004; Chun, Kim, </w:t>
      </w:r>
      <w:proofErr w:type="spellStart"/>
      <w:r w:rsidRPr="00F861D8">
        <w:rPr>
          <w:rFonts w:ascii="Times New Roman" w:hAnsi="Times New Roman" w:cs="Times New Roman"/>
          <w:sz w:val="24"/>
          <w:szCs w:val="24"/>
        </w:rPr>
        <w:t>Morck</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Yeung</w:t>
      </w:r>
      <w:proofErr w:type="spellEnd"/>
      <w:r w:rsidRPr="00F861D8">
        <w:rPr>
          <w:rFonts w:ascii="Times New Roman" w:hAnsi="Times New Roman" w:cs="Times New Roman"/>
          <w:sz w:val="24"/>
          <w:szCs w:val="24"/>
        </w:rPr>
        <w:t xml:space="preserve">, 2008). Shumway (2001) argues that listing age is the best measure of firm age, as it is one of the milestones of a firm’s life. Furthermore, listing age is a popular method because it is easy to measure. It also exhibits reality, as firms with a rich history are often listed longer. </w:t>
      </w:r>
    </w:p>
    <w:p w:rsidR="00225852" w:rsidRPr="00F861D8" w:rsidRDefault="00225852" w:rsidP="00225852">
      <w:pPr>
        <w:autoSpaceDE w:val="0"/>
        <w:autoSpaceDN w:val="0"/>
        <w:adjustRightInd w:val="0"/>
        <w:spacing w:after="0" w:line="360" w:lineRule="auto"/>
        <w:jc w:val="both"/>
        <w:rPr>
          <w:rFonts w:ascii="Times New Roman" w:hAnsi="Times New Roman" w:cs="Times New Roman"/>
          <w:sz w:val="24"/>
          <w:szCs w:val="24"/>
        </w:rPr>
      </w:pPr>
    </w:p>
    <w:p w:rsidR="00225852" w:rsidRPr="00F861D8" w:rsidRDefault="00225852" w:rsidP="00225852">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lastRenderedPageBreak/>
        <w:t>Another method to measure a firm’s longevity is to simply take the firm age. However, the problem with this method is that for almost all companies there is not one single firm age, as most of them have experienced many mergers and acquisitions throughout their lives. Therefore, it is hard to determine the year the firm was founded.</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Two firms in the sample, both new style audit report issuers, are not listed. In order to keep the results as unbiased as possible, this study simply takes the average of the listing age of all new style audit report issuers for these two firms, which corresponds to a listing age of 31 years.</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proofErr w:type="spellStart"/>
      <w:r w:rsidRPr="00F861D8">
        <w:rPr>
          <w:rFonts w:ascii="Cambria Math" w:hAnsi="Cambria Math" w:cs="Calibri"/>
          <w:sz w:val="24"/>
          <w:szCs w:val="24"/>
        </w:rPr>
        <w:t>MRKT_CONC</w:t>
      </w:r>
      <w:r w:rsidR="001A0788" w:rsidRPr="00F861D8">
        <w:rPr>
          <w:rFonts w:ascii="Cambria Math" w:hAnsi="Cambria Math" w:cs="Calibri"/>
          <w:sz w:val="24"/>
          <w:szCs w:val="24"/>
          <w:vertAlign w:val="subscript"/>
        </w:rPr>
        <w:t>it</w:t>
      </w:r>
      <w:proofErr w:type="spellEnd"/>
      <w:r w:rsidR="001A0788" w:rsidRPr="00F861D8">
        <w:rPr>
          <w:rFonts w:ascii="Cambria Math" w:hAnsi="Cambria Math" w:cs="Calibri"/>
          <w:sz w:val="24"/>
          <w:szCs w:val="24"/>
          <w:vertAlign w:val="subscript"/>
        </w:rPr>
        <w:t xml:space="preserve"> </w:t>
      </w:r>
      <w:r w:rsidRPr="00F861D8">
        <w:rPr>
          <w:rFonts w:ascii="Times New Roman" w:hAnsi="Times New Roman" w:cs="Times New Roman"/>
          <w:sz w:val="24"/>
          <w:szCs w:val="24"/>
        </w:rPr>
        <w:t xml:space="preserve">is an indicator of the competition in a firm’s market. This variable measures the market concentration in a firm’s industry by taking the sum of the market shares of the four largest firms in the market. Market concentration is used as a measure for competitive pressure. Namely, the higher the total market share of the four largest firms, the more concentrated the market is. </w:t>
      </w:r>
      <w:proofErr w:type="spellStart"/>
      <w:r w:rsidRPr="00F861D8">
        <w:rPr>
          <w:rFonts w:ascii="Times New Roman" w:hAnsi="Times New Roman" w:cs="Times New Roman"/>
          <w:sz w:val="24"/>
          <w:szCs w:val="24"/>
        </w:rPr>
        <w:t>Bikker</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Haaf</w:t>
      </w:r>
      <w:proofErr w:type="spellEnd"/>
      <w:r w:rsidRPr="00F861D8">
        <w:rPr>
          <w:rFonts w:ascii="Times New Roman" w:hAnsi="Times New Roman" w:cs="Times New Roman"/>
          <w:sz w:val="24"/>
          <w:szCs w:val="24"/>
        </w:rPr>
        <w:t xml:space="preserve"> (2002) found that a highly concentrated market is associated with lower competitiveness. Also in other studies, concentration measures often serve as proxies for competitive pressure (</w:t>
      </w:r>
      <w:proofErr w:type="spellStart"/>
      <w:r w:rsidRPr="00F861D8">
        <w:rPr>
          <w:rFonts w:ascii="Times New Roman" w:hAnsi="Times New Roman" w:cs="Times New Roman"/>
          <w:sz w:val="24"/>
          <w:szCs w:val="24"/>
        </w:rPr>
        <w:t>Cetorelli</w:t>
      </w:r>
      <w:proofErr w:type="spellEnd"/>
      <w:r w:rsidRPr="00F861D8">
        <w:rPr>
          <w:rFonts w:ascii="Times New Roman" w:hAnsi="Times New Roman" w:cs="Times New Roman"/>
          <w:sz w:val="24"/>
          <w:szCs w:val="24"/>
        </w:rPr>
        <w:t xml:space="preserve">, 1999; Berger et al., 2004). Since it is hypothesized that there is a </w:t>
      </w:r>
      <w:r w:rsidR="0046029E" w:rsidRPr="00F861D8">
        <w:rPr>
          <w:rFonts w:ascii="Times New Roman" w:hAnsi="Times New Roman" w:cs="Times New Roman"/>
          <w:sz w:val="24"/>
          <w:szCs w:val="24"/>
        </w:rPr>
        <w:t>negativ</w:t>
      </w:r>
      <w:r w:rsidRPr="00F861D8">
        <w:rPr>
          <w:rFonts w:ascii="Times New Roman" w:hAnsi="Times New Roman" w:cs="Times New Roman"/>
          <w:sz w:val="24"/>
          <w:szCs w:val="24"/>
        </w:rPr>
        <w:t xml:space="preserve">e association between competitive pressure and the issuance of the new style audit report, it is expected that there is a </w:t>
      </w:r>
      <w:r w:rsidR="0046029E" w:rsidRPr="00F861D8">
        <w:rPr>
          <w:rFonts w:ascii="Times New Roman" w:hAnsi="Times New Roman" w:cs="Times New Roman"/>
          <w:sz w:val="24"/>
          <w:szCs w:val="24"/>
        </w:rPr>
        <w:t>positive</w:t>
      </w:r>
      <w:r w:rsidRPr="00F861D8">
        <w:rPr>
          <w:rFonts w:ascii="Times New Roman" w:hAnsi="Times New Roman" w:cs="Times New Roman"/>
          <w:sz w:val="24"/>
          <w:szCs w:val="24"/>
        </w:rPr>
        <w:t xml:space="preserve"> relation between </w:t>
      </w:r>
      <w:r w:rsidRPr="00F861D8">
        <w:rPr>
          <w:rFonts w:ascii="Cambria Math" w:hAnsi="Cambria Math" w:cs="Times New Roman"/>
          <w:sz w:val="24"/>
          <w:szCs w:val="24"/>
        </w:rPr>
        <w:t xml:space="preserve">MRKT_CONC </w:t>
      </w:r>
      <w:r w:rsidRPr="00F861D8">
        <w:rPr>
          <w:rFonts w:ascii="Times New Roman" w:hAnsi="Times New Roman" w:cs="Times New Roman"/>
          <w:sz w:val="24"/>
          <w:szCs w:val="24"/>
        </w:rPr>
        <w:t>and the disclosure of the new style audit report.</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numbers </w:t>
      </w:r>
      <w:r w:rsidR="00676B99" w:rsidRPr="00F861D8">
        <w:rPr>
          <w:rFonts w:ascii="Times New Roman" w:hAnsi="Times New Roman" w:cs="Times New Roman"/>
          <w:sz w:val="24"/>
          <w:szCs w:val="24"/>
        </w:rPr>
        <w:t xml:space="preserve">for the variable </w:t>
      </w:r>
      <w:proofErr w:type="spellStart"/>
      <w:r w:rsidR="00676B99" w:rsidRPr="00F861D8">
        <w:rPr>
          <w:rFonts w:ascii="Cambria Math" w:hAnsi="Cambria Math" w:cs="Times New Roman"/>
          <w:sz w:val="24"/>
          <w:szCs w:val="24"/>
        </w:rPr>
        <w:t>MRKT_CONC</w:t>
      </w:r>
      <w:r w:rsidR="00676B99" w:rsidRPr="00F861D8">
        <w:rPr>
          <w:rFonts w:ascii="Cambria Math" w:hAnsi="Cambria Math" w:cs="Times New Roman"/>
          <w:sz w:val="24"/>
          <w:szCs w:val="24"/>
          <w:vertAlign w:val="subscript"/>
        </w:rPr>
        <w:t>it</w:t>
      </w:r>
      <w:proofErr w:type="spellEnd"/>
      <w:r w:rsidR="00676B99" w:rsidRPr="00F861D8">
        <w:rPr>
          <w:rFonts w:ascii="Cambria Math" w:hAnsi="Cambria Math" w:cs="Times New Roman"/>
          <w:sz w:val="24"/>
          <w:szCs w:val="24"/>
          <w:vertAlign w:val="subscript"/>
        </w:rPr>
        <w:t xml:space="preserve"> </w:t>
      </w:r>
      <w:r w:rsidRPr="00F861D8">
        <w:rPr>
          <w:rFonts w:ascii="Times New Roman" w:hAnsi="Times New Roman" w:cs="Times New Roman"/>
          <w:sz w:val="24"/>
          <w:szCs w:val="24"/>
        </w:rPr>
        <w:t xml:space="preserve">are based on U.S. data, as there </w:t>
      </w:r>
      <w:proofErr w:type="gramStart"/>
      <w:r w:rsidRPr="00F861D8">
        <w:rPr>
          <w:rFonts w:ascii="Times New Roman" w:hAnsi="Times New Roman" w:cs="Times New Roman"/>
          <w:sz w:val="24"/>
          <w:szCs w:val="24"/>
        </w:rPr>
        <w:t>are</w:t>
      </w:r>
      <w:proofErr w:type="gramEnd"/>
      <w:r w:rsidRPr="00F861D8">
        <w:rPr>
          <w:rFonts w:ascii="Times New Roman" w:hAnsi="Times New Roman" w:cs="Times New Roman"/>
          <w:sz w:val="24"/>
          <w:szCs w:val="24"/>
        </w:rPr>
        <w:t xml:space="preserve"> no European or Dutch data available. The U.S. data seem to be usable for this thesis, as they exhibit resemblances to the Dutch market. For example, the market share of the four largest delivery service firms in the U.S. is 94%. This market is highly concentrated in the Netherlands as well (Consumer Postal Council, 2014). On the other hand, the market share of the four largest U.S. firms in electronic equipment is just 14.5%. The electronics sector has always been known to be highly competitive, also in the European market (CBI, 2014). The classification of firms into sectors is done based on the ICB Classification Benchmark (ICB) system. The ICB system is “used globally to divide the market into increasingly specific categories, allowing investors to compare industry trends between well-defined subsections” (Euronext, 2014). The ICB system assigns 4-digit numbers to firms (e.g. 6535). The first digit stands for the industry. This digit </w:t>
      </w:r>
      <w:r w:rsidRPr="00F861D8">
        <w:rPr>
          <w:rFonts w:ascii="Times New Roman" w:hAnsi="Times New Roman" w:cs="Times New Roman"/>
          <w:sz w:val="24"/>
          <w:szCs w:val="24"/>
        </w:rPr>
        <w:lastRenderedPageBreak/>
        <w:t>only represents a broad indication of a firm’s industry. The second, third and fourth digit are applied to make a firm’s classification more specific. These digits correspond to, respectively, a firm’s ‘</w:t>
      </w:r>
      <w:proofErr w:type="spellStart"/>
      <w:r w:rsidRPr="00F861D8">
        <w:rPr>
          <w:rFonts w:ascii="Times New Roman" w:hAnsi="Times New Roman" w:cs="Times New Roman"/>
          <w:sz w:val="24"/>
          <w:szCs w:val="24"/>
        </w:rPr>
        <w:t>supersector</w:t>
      </w:r>
      <w:proofErr w:type="spellEnd"/>
      <w:r w:rsidRPr="00F861D8">
        <w:rPr>
          <w:rFonts w:ascii="Times New Roman" w:hAnsi="Times New Roman" w:cs="Times New Roman"/>
          <w:sz w:val="24"/>
          <w:szCs w:val="24"/>
        </w:rPr>
        <w:t xml:space="preserve">’, ‘sector’ and ‘subsector’. According to Euronext (2014), firms can be classified into 10 industries, 19 </w:t>
      </w:r>
      <w:proofErr w:type="spellStart"/>
      <w:r w:rsidRPr="00F861D8">
        <w:rPr>
          <w:rFonts w:ascii="Times New Roman" w:hAnsi="Times New Roman" w:cs="Times New Roman"/>
          <w:sz w:val="24"/>
          <w:szCs w:val="24"/>
        </w:rPr>
        <w:t>supersectors</w:t>
      </w:r>
      <w:proofErr w:type="spellEnd"/>
      <w:r w:rsidRPr="00F861D8">
        <w:rPr>
          <w:rFonts w:ascii="Times New Roman" w:hAnsi="Times New Roman" w:cs="Times New Roman"/>
          <w:sz w:val="24"/>
          <w:szCs w:val="24"/>
        </w:rPr>
        <w:t>, 41 sectors and 114 subsectors. To measure market concentration, each firm is carefully classified based on its sector or subsector. For each ICB sector/subsector, a similar market is found in the database, which provides the corresponding market shares.</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variable </w:t>
      </w:r>
      <w:proofErr w:type="spellStart"/>
      <w:r w:rsidRPr="00F861D8">
        <w:rPr>
          <w:rFonts w:ascii="Cambria Math" w:hAnsi="Cambria Math" w:cs="Calibri"/>
          <w:sz w:val="24"/>
          <w:szCs w:val="24"/>
        </w:rPr>
        <w:t>FREEFLOAT</w:t>
      </w:r>
      <w:r w:rsidR="001A0788" w:rsidRPr="00F861D8">
        <w:rPr>
          <w:rFonts w:ascii="Cambria Math" w:hAnsi="Cambria Math" w:cs="Calibri"/>
          <w:sz w:val="24"/>
          <w:szCs w:val="24"/>
          <w:vertAlign w:val="subscript"/>
        </w:rPr>
        <w:t>it</w:t>
      </w:r>
      <w:proofErr w:type="spellEnd"/>
      <w:r w:rsidR="001A0788" w:rsidRPr="00F861D8">
        <w:rPr>
          <w:rFonts w:ascii="Cambria Math" w:hAnsi="Cambria Math" w:cs="Calibri"/>
          <w:sz w:val="24"/>
          <w:szCs w:val="24"/>
          <w:vertAlign w:val="subscript"/>
        </w:rPr>
        <w:t xml:space="preserve"> </w:t>
      </w:r>
      <w:r w:rsidRPr="00F861D8">
        <w:rPr>
          <w:rFonts w:ascii="Times New Roman" w:hAnsi="Times New Roman" w:cs="Times New Roman"/>
          <w:sz w:val="24"/>
          <w:szCs w:val="24"/>
        </w:rPr>
        <w:t xml:space="preserve">measures the amount of </w:t>
      </w:r>
      <w:proofErr w:type="spellStart"/>
      <w:r w:rsidRPr="00F861D8">
        <w:rPr>
          <w:rFonts w:ascii="Times New Roman" w:hAnsi="Times New Roman" w:cs="Times New Roman"/>
          <w:sz w:val="24"/>
          <w:szCs w:val="24"/>
        </w:rPr>
        <w:t>freefloat</w:t>
      </w:r>
      <w:proofErr w:type="spellEnd"/>
      <w:r w:rsidRPr="00F861D8">
        <w:rPr>
          <w:rFonts w:ascii="Times New Roman" w:hAnsi="Times New Roman" w:cs="Times New Roman"/>
          <w:sz w:val="24"/>
          <w:szCs w:val="24"/>
        </w:rPr>
        <w:t xml:space="preserve"> shares as a percentage of total outstanding shares. Thomson One (2014) calculates </w:t>
      </w:r>
      <w:proofErr w:type="spellStart"/>
      <w:r w:rsidRPr="00F861D8">
        <w:rPr>
          <w:rFonts w:ascii="Times New Roman" w:hAnsi="Times New Roman" w:cs="Times New Roman"/>
          <w:sz w:val="24"/>
          <w:szCs w:val="24"/>
        </w:rPr>
        <w:t>freefloat</w:t>
      </w:r>
      <w:proofErr w:type="spellEnd"/>
      <w:r w:rsidRPr="00F861D8">
        <w:rPr>
          <w:rFonts w:ascii="Times New Roman" w:hAnsi="Times New Roman" w:cs="Times New Roman"/>
          <w:sz w:val="24"/>
          <w:szCs w:val="24"/>
        </w:rPr>
        <w:t xml:space="preserve"> as shares outstanding less the sum of positions held by strategic entities (i.e. corporations, holdings and individuals) and government agencies. A firm’s </w:t>
      </w:r>
      <w:proofErr w:type="spellStart"/>
      <w:r w:rsidRPr="00F861D8">
        <w:rPr>
          <w:rFonts w:ascii="Times New Roman" w:hAnsi="Times New Roman" w:cs="Times New Roman"/>
          <w:sz w:val="24"/>
          <w:szCs w:val="24"/>
        </w:rPr>
        <w:t>freefloat</w:t>
      </w:r>
      <w:proofErr w:type="spellEnd"/>
      <w:r w:rsidRPr="00F861D8">
        <w:rPr>
          <w:rFonts w:ascii="Times New Roman" w:hAnsi="Times New Roman" w:cs="Times New Roman"/>
          <w:sz w:val="24"/>
          <w:szCs w:val="24"/>
        </w:rPr>
        <w:t xml:space="preserve"> is defined as “the portion of its shares that can be publicly traded” (Financial Times Lexicon, 2014). </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percentage of </w:t>
      </w:r>
      <w:proofErr w:type="spellStart"/>
      <w:r w:rsidRPr="00F861D8">
        <w:rPr>
          <w:rFonts w:ascii="Times New Roman" w:hAnsi="Times New Roman" w:cs="Times New Roman"/>
          <w:sz w:val="24"/>
          <w:szCs w:val="24"/>
        </w:rPr>
        <w:t>freefloat</w:t>
      </w:r>
      <w:proofErr w:type="spellEnd"/>
      <w:r w:rsidRPr="00F861D8">
        <w:rPr>
          <w:rFonts w:ascii="Times New Roman" w:hAnsi="Times New Roman" w:cs="Times New Roman"/>
          <w:sz w:val="24"/>
          <w:szCs w:val="24"/>
        </w:rPr>
        <w:t xml:space="preserve"> shares is usually seen as an indicator of ownership dispersion (</w:t>
      </w:r>
      <w:proofErr w:type="spellStart"/>
      <w:r w:rsidRPr="00F861D8">
        <w:rPr>
          <w:rFonts w:ascii="Times New Roman" w:hAnsi="Times New Roman" w:cs="Times New Roman"/>
          <w:sz w:val="24"/>
          <w:szCs w:val="24"/>
        </w:rPr>
        <w:t>Demsetz</w:t>
      </w:r>
      <w:proofErr w:type="spellEnd"/>
      <w:r w:rsidRPr="00F861D8">
        <w:rPr>
          <w:rFonts w:ascii="Times New Roman" w:hAnsi="Times New Roman" w:cs="Times New Roman"/>
          <w:sz w:val="24"/>
          <w:szCs w:val="24"/>
        </w:rPr>
        <w:t xml:space="preserve">, 1968). Therefore, it is applied as a substitute for ownership dispersion.  A small </w:t>
      </w:r>
      <w:proofErr w:type="spellStart"/>
      <w:r w:rsidRPr="00F861D8">
        <w:rPr>
          <w:rFonts w:ascii="Times New Roman" w:hAnsi="Times New Roman" w:cs="Times New Roman"/>
          <w:sz w:val="24"/>
          <w:szCs w:val="24"/>
        </w:rPr>
        <w:t>freefloat</w:t>
      </w:r>
      <w:proofErr w:type="spellEnd"/>
      <w:r w:rsidRPr="00F861D8">
        <w:rPr>
          <w:rFonts w:ascii="Times New Roman" w:hAnsi="Times New Roman" w:cs="Times New Roman"/>
          <w:sz w:val="24"/>
          <w:szCs w:val="24"/>
        </w:rPr>
        <w:t xml:space="preserve"> percentage implies that the percentage of shares publicly available for trading is low. A large part of a firm’s share capital is namely concentrated in the hands of institutional and strategic investors. This share capital is locked, meaning that it is not available for trading. A high amount of locked, institutionally-owned shares normally implies that there is low ownership dispersion. Therefore, it is safe to assume a positive relation between the percentage of </w:t>
      </w:r>
      <w:proofErr w:type="spellStart"/>
      <w:r w:rsidRPr="00F861D8">
        <w:rPr>
          <w:rFonts w:ascii="Times New Roman" w:hAnsi="Times New Roman" w:cs="Times New Roman"/>
          <w:sz w:val="24"/>
          <w:szCs w:val="24"/>
        </w:rPr>
        <w:t>freefloat</w:t>
      </w:r>
      <w:proofErr w:type="spellEnd"/>
      <w:r w:rsidRPr="00F861D8">
        <w:rPr>
          <w:rFonts w:ascii="Times New Roman" w:hAnsi="Times New Roman" w:cs="Times New Roman"/>
          <w:sz w:val="24"/>
          <w:szCs w:val="24"/>
        </w:rPr>
        <w:t xml:space="preserve"> shares and ownership dispersion, as this variable was also used as a proxy for ownership dispersion by </w:t>
      </w:r>
      <w:proofErr w:type="spellStart"/>
      <w:r w:rsidRPr="00F861D8">
        <w:rPr>
          <w:rFonts w:ascii="Times New Roman" w:hAnsi="Times New Roman" w:cs="Times New Roman"/>
          <w:sz w:val="24"/>
          <w:szCs w:val="24"/>
        </w:rPr>
        <w:t>Gamerschlag</w:t>
      </w:r>
      <w:proofErr w:type="spellEnd"/>
      <w:r w:rsidRPr="00F861D8">
        <w:rPr>
          <w:rFonts w:ascii="Times New Roman" w:hAnsi="Times New Roman" w:cs="Times New Roman"/>
          <w:sz w:val="24"/>
          <w:szCs w:val="24"/>
        </w:rPr>
        <w:t xml:space="preserve"> et al. (2011).</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Two firms in the sample are not listed, so they do not have any shares outstanding. Again, with the aim to diminish this problem, the average of the proportion of </w:t>
      </w:r>
      <w:proofErr w:type="spellStart"/>
      <w:r w:rsidRPr="00F861D8">
        <w:rPr>
          <w:rFonts w:ascii="Times New Roman" w:hAnsi="Times New Roman" w:cs="Times New Roman"/>
          <w:sz w:val="24"/>
          <w:szCs w:val="24"/>
        </w:rPr>
        <w:t>freefloat</w:t>
      </w:r>
      <w:proofErr w:type="spellEnd"/>
      <w:r w:rsidRPr="00F861D8">
        <w:rPr>
          <w:rFonts w:ascii="Times New Roman" w:hAnsi="Times New Roman" w:cs="Times New Roman"/>
          <w:sz w:val="24"/>
          <w:szCs w:val="24"/>
        </w:rPr>
        <w:t xml:space="preserve"> shares of the new style audit report issuers is taken for these two firms.</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last independent variable, </w:t>
      </w:r>
      <w:proofErr w:type="spellStart"/>
      <w:r w:rsidRPr="00F861D8">
        <w:rPr>
          <w:rFonts w:ascii="Cambria Math" w:hAnsi="Cambria Math" w:cs="Times New Roman"/>
          <w:sz w:val="24"/>
          <w:szCs w:val="24"/>
        </w:rPr>
        <w:t>SECTOR</w:t>
      </w:r>
      <w:r w:rsidRPr="00F861D8">
        <w:rPr>
          <w:rFonts w:ascii="Times New Roman" w:hAnsi="Times New Roman" w:cs="Times New Roman"/>
          <w:sz w:val="24"/>
          <w:szCs w:val="24"/>
          <w:vertAlign w:val="subscript"/>
        </w:rPr>
        <w:t>it</w:t>
      </w:r>
      <w:proofErr w:type="spellEnd"/>
      <w:r w:rsidRPr="00F861D8">
        <w:rPr>
          <w:rFonts w:ascii="Times New Roman" w:hAnsi="Times New Roman" w:cs="Times New Roman"/>
          <w:sz w:val="24"/>
          <w:szCs w:val="24"/>
        </w:rPr>
        <w:t xml:space="preserve">, classifies all sampled firms into different industries. This arrangement is based on the ICB system. Because of the limited amount of observations in this study, firms are classified based on only the first digit of their ICB code. This means that the </w:t>
      </w:r>
      <w:r w:rsidR="00F41787" w:rsidRPr="00F861D8">
        <w:rPr>
          <w:rFonts w:ascii="Times New Roman" w:hAnsi="Times New Roman" w:cs="Times New Roman"/>
          <w:sz w:val="24"/>
          <w:szCs w:val="24"/>
        </w:rPr>
        <w:lastRenderedPageBreak/>
        <w:t>111</w:t>
      </w:r>
      <w:r w:rsidRPr="00F861D8">
        <w:rPr>
          <w:rFonts w:ascii="Times New Roman" w:hAnsi="Times New Roman" w:cs="Times New Roman"/>
          <w:sz w:val="24"/>
          <w:szCs w:val="24"/>
        </w:rPr>
        <w:t xml:space="preserve"> firms in the sample of this study are classified into ten different industries. However, none of the sampled firms is part of ICB7000 (Utilities). So actually, the firms are classified into nine industries, namely </w:t>
      </w:r>
      <w:r w:rsidRPr="00F861D8">
        <w:rPr>
          <w:rFonts w:ascii="Times New Roman" w:hAnsi="Times New Roman" w:cs="Times New Roman"/>
          <w:i/>
          <w:sz w:val="24"/>
          <w:szCs w:val="24"/>
        </w:rPr>
        <w:t xml:space="preserve">Oil &amp; Gas, Basic Materials, Industrials, Consumer Goods, Health Care, Consumer Services, Telecommunications, Financial </w:t>
      </w:r>
      <w:r w:rsidRPr="00F861D8">
        <w:rPr>
          <w:rFonts w:ascii="Times New Roman" w:hAnsi="Times New Roman" w:cs="Times New Roman"/>
          <w:sz w:val="24"/>
          <w:szCs w:val="24"/>
        </w:rPr>
        <w:t>and</w:t>
      </w:r>
      <w:r w:rsidRPr="00F861D8">
        <w:rPr>
          <w:rFonts w:ascii="Times New Roman" w:hAnsi="Times New Roman" w:cs="Times New Roman"/>
          <w:i/>
          <w:sz w:val="24"/>
          <w:szCs w:val="24"/>
        </w:rPr>
        <w:t xml:space="preserve"> Technology</w:t>
      </w:r>
      <w:r w:rsidRPr="00F861D8">
        <w:rPr>
          <w:rFonts w:ascii="Times New Roman" w:hAnsi="Times New Roman" w:cs="Times New Roman"/>
          <w:sz w:val="24"/>
          <w:szCs w:val="24"/>
        </w:rPr>
        <w:t xml:space="preserve">. Because of the low amount of observations in ICB1 and ICB6000 (respectively </w:t>
      </w:r>
      <w:r w:rsidRPr="00F861D8">
        <w:rPr>
          <w:rFonts w:ascii="Times New Roman" w:hAnsi="Times New Roman" w:cs="Times New Roman"/>
          <w:i/>
          <w:sz w:val="24"/>
          <w:szCs w:val="24"/>
        </w:rPr>
        <w:t>Oil &amp; Gas</w:t>
      </w:r>
      <w:r w:rsidRPr="00F861D8">
        <w:rPr>
          <w:rFonts w:ascii="Times New Roman" w:hAnsi="Times New Roman" w:cs="Times New Roman"/>
          <w:sz w:val="24"/>
          <w:szCs w:val="24"/>
        </w:rPr>
        <w:t xml:space="preserve"> and </w:t>
      </w:r>
      <w:r w:rsidRPr="00F861D8">
        <w:rPr>
          <w:rFonts w:ascii="Times New Roman" w:hAnsi="Times New Roman" w:cs="Times New Roman"/>
          <w:i/>
          <w:sz w:val="24"/>
          <w:szCs w:val="24"/>
        </w:rPr>
        <w:t>Telecommunications</w:t>
      </w:r>
      <w:r w:rsidRPr="00F861D8">
        <w:rPr>
          <w:rFonts w:ascii="Times New Roman" w:hAnsi="Times New Roman" w:cs="Times New Roman"/>
          <w:sz w:val="24"/>
          <w:szCs w:val="24"/>
        </w:rPr>
        <w:t xml:space="preserve">), this study merges the industries </w:t>
      </w:r>
      <w:r w:rsidRPr="00F861D8">
        <w:rPr>
          <w:rFonts w:ascii="Times New Roman" w:hAnsi="Times New Roman" w:cs="Times New Roman"/>
          <w:i/>
          <w:sz w:val="24"/>
          <w:szCs w:val="24"/>
        </w:rPr>
        <w:t>Oil &amp; Gas</w:t>
      </w:r>
      <w:r w:rsidRPr="00F861D8">
        <w:rPr>
          <w:rFonts w:ascii="Times New Roman" w:hAnsi="Times New Roman" w:cs="Times New Roman"/>
          <w:sz w:val="24"/>
          <w:szCs w:val="24"/>
        </w:rPr>
        <w:t xml:space="preserve"> and </w:t>
      </w:r>
      <w:r w:rsidRPr="00F861D8">
        <w:rPr>
          <w:rFonts w:ascii="Times New Roman" w:hAnsi="Times New Roman" w:cs="Times New Roman"/>
          <w:i/>
          <w:sz w:val="24"/>
          <w:szCs w:val="24"/>
        </w:rPr>
        <w:t>Basic Materials</w:t>
      </w:r>
      <w:r w:rsidRPr="00F861D8">
        <w:rPr>
          <w:rFonts w:ascii="Times New Roman" w:hAnsi="Times New Roman" w:cs="Times New Roman"/>
          <w:sz w:val="24"/>
          <w:szCs w:val="24"/>
        </w:rPr>
        <w:t xml:space="preserve"> into one industry called ‘</w:t>
      </w:r>
      <w:r w:rsidRPr="00F861D8">
        <w:rPr>
          <w:rFonts w:ascii="Times New Roman" w:hAnsi="Times New Roman" w:cs="Times New Roman"/>
          <w:i/>
          <w:sz w:val="24"/>
          <w:szCs w:val="24"/>
        </w:rPr>
        <w:t>Materials</w:t>
      </w:r>
      <w:r w:rsidRPr="00F861D8">
        <w:rPr>
          <w:rFonts w:ascii="Times New Roman" w:hAnsi="Times New Roman" w:cs="Times New Roman"/>
          <w:sz w:val="24"/>
          <w:szCs w:val="24"/>
        </w:rPr>
        <w:t xml:space="preserve">’ and considers </w:t>
      </w:r>
      <w:r w:rsidRPr="00F861D8">
        <w:rPr>
          <w:rFonts w:ascii="Times New Roman" w:hAnsi="Times New Roman" w:cs="Times New Roman"/>
          <w:i/>
          <w:sz w:val="24"/>
          <w:szCs w:val="24"/>
        </w:rPr>
        <w:t>Telecommunications</w:t>
      </w:r>
      <w:r w:rsidRPr="00F861D8">
        <w:rPr>
          <w:rFonts w:ascii="Times New Roman" w:hAnsi="Times New Roman" w:cs="Times New Roman"/>
          <w:sz w:val="24"/>
          <w:szCs w:val="24"/>
        </w:rPr>
        <w:t xml:space="preserve"> as part of </w:t>
      </w:r>
      <w:r w:rsidRPr="00F861D8">
        <w:rPr>
          <w:rFonts w:ascii="Times New Roman" w:hAnsi="Times New Roman" w:cs="Times New Roman"/>
          <w:i/>
          <w:sz w:val="24"/>
          <w:szCs w:val="24"/>
        </w:rPr>
        <w:t>Consumer Services</w:t>
      </w:r>
      <w:r w:rsidRPr="00F861D8">
        <w:rPr>
          <w:rFonts w:ascii="Times New Roman" w:hAnsi="Times New Roman" w:cs="Times New Roman"/>
          <w:sz w:val="24"/>
          <w:szCs w:val="24"/>
        </w:rPr>
        <w:t xml:space="preserve">. </w:t>
      </w:r>
      <w:r w:rsidRPr="00F861D8">
        <w:rPr>
          <w:rFonts w:ascii="Times New Roman" w:hAnsi="Times New Roman" w:cs="Times New Roman"/>
          <w:i/>
          <w:sz w:val="24"/>
          <w:szCs w:val="24"/>
        </w:rPr>
        <w:t>Health Care</w:t>
      </w:r>
      <w:r w:rsidRPr="00F861D8">
        <w:rPr>
          <w:rFonts w:ascii="Times New Roman" w:hAnsi="Times New Roman" w:cs="Times New Roman"/>
          <w:sz w:val="24"/>
          <w:szCs w:val="24"/>
        </w:rPr>
        <w:t xml:space="preserve"> has also been added to </w:t>
      </w:r>
      <w:r w:rsidRPr="00F861D8">
        <w:rPr>
          <w:rFonts w:ascii="Times New Roman" w:hAnsi="Times New Roman" w:cs="Times New Roman"/>
          <w:i/>
          <w:sz w:val="24"/>
          <w:szCs w:val="24"/>
        </w:rPr>
        <w:t>Materials</w:t>
      </w:r>
      <w:r w:rsidRPr="00F861D8">
        <w:rPr>
          <w:rFonts w:ascii="Times New Roman" w:hAnsi="Times New Roman" w:cs="Times New Roman"/>
          <w:sz w:val="24"/>
          <w:szCs w:val="24"/>
        </w:rPr>
        <w:t xml:space="preserve">. Because none of the four firms in the </w:t>
      </w:r>
      <w:r w:rsidRPr="00F861D8">
        <w:rPr>
          <w:rFonts w:ascii="Times New Roman" w:hAnsi="Times New Roman" w:cs="Times New Roman"/>
          <w:i/>
          <w:sz w:val="24"/>
          <w:szCs w:val="24"/>
        </w:rPr>
        <w:t>Health Care</w:t>
      </w:r>
      <w:r w:rsidRPr="00F861D8">
        <w:rPr>
          <w:rFonts w:ascii="Times New Roman" w:hAnsi="Times New Roman" w:cs="Times New Roman"/>
          <w:sz w:val="24"/>
          <w:szCs w:val="24"/>
        </w:rPr>
        <w:t xml:space="preserve"> industry has issued a new style audit report, this variable fails to provide a result when running a logistic regression. Since the main activity of the majority of the sampled firms in the </w:t>
      </w:r>
      <w:r w:rsidRPr="00F861D8">
        <w:rPr>
          <w:rFonts w:ascii="Times New Roman" w:hAnsi="Times New Roman" w:cs="Times New Roman"/>
          <w:i/>
          <w:sz w:val="24"/>
          <w:szCs w:val="24"/>
        </w:rPr>
        <w:t>Health Care</w:t>
      </w:r>
      <w:r w:rsidRPr="00F861D8">
        <w:rPr>
          <w:rFonts w:ascii="Times New Roman" w:hAnsi="Times New Roman" w:cs="Times New Roman"/>
          <w:sz w:val="24"/>
          <w:szCs w:val="24"/>
        </w:rPr>
        <w:t xml:space="preserve"> sector is biotechnology, which is about creating new products by using raw (often chemical) materials and organisms, these firms have been placed in the </w:t>
      </w:r>
      <w:r w:rsidRPr="00F861D8">
        <w:rPr>
          <w:rFonts w:ascii="Times New Roman" w:hAnsi="Times New Roman" w:cs="Times New Roman"/>
          <w:i/>
          <w:sz w:val="24"/>
          <w:szCs w:val="24"/>
        </w:rPr>
        <w:t>Materials</w:t>
      </w:r>
      <w:r w:rsidRPr="00F861D8">
        <w:rPr>
          <w:rFonts w:ascii="Times New Roman" w:hAnsi="Times New Roman" w:cs="Times New Roman"/>
          <w:sz w:val="24"/>
          <w:szCs w:val="24"/>
        </w:rPr>
        <w:t xml:space="preserve"> sector. This leaves us with six different industries the firms can be classified into. The frequency of firms per sector can be found in Table 5.</w:t>
      </w: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 </w:t>
      </w: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Of course, also the intercept (</w:t>
      </w:r>
      <w:r w:rsidRPr="00F861D8">
        <w:rPr>
          <w:rFonts w:ascii="Cambria Math" w:hAnsi="Cambria Math" w:cs="Times New Roman"/>
          <w:sz w:val="26"/>
          <w:szCs w:val="26"/>
        </w:rPr>
        <w:t>α</w:t>
      </w:r>
      <w:r w:rsidRPr="00F861D8">
        <w:rPr>
          <w:rFonts w:ascii="Cambria Math" w:hAnsi="Cambria Math" w:cs="Calibri"/>
          <w:sz w:val="24"/>
          <w:szCs w:val="24"/>
          <w:vertAlign w:val="subscript"/>
        </w:rPr>
        <w:t>0</w:t>
      </w:r>
      <w:r w:rsidRPr="00F861D8">
        <w:rPr>
          <w:rFonts w:ascii="Times New Roman" w:hAnsi="Times New Roman" w:cs="Times New Roman"/>
          <w:sz w:val="24"/>
          <w:szCs w:val="24"/>
        </w:rPr>
        <w:t>) and the error term</w:t>
      </w:r>
      <w:r w:rsidRPr="00F861D8">
        <w:rPr>
          <w:rFonts w:ascii="Cambria Math" w:hAnsi="Cambria Math" w:cs="Calibri"/>
          <w:sz w:val="24"/>
          <w:szCs w:val="24"/>
        </w:rPr>
        <w:t xml:space="preserve"> </w:t>
      </w:r>
      <w:r w:rsidRPr="00F861D8">
        <w:rPr>
          <w:rFonts w:ascii="Times New Roman" w:hAnsi="Times New Roman" w:cs="Times New Roman"/>
          <w:sz w:val="24"/>
          <w:szCs w:val="24"/>
        </w:rPr>
        <w:t>(</w:t>
      </w:r>
      <w:proofErr w:type="spellStart"/>
      <w:r w:rsidRPr="00F861D8">
        <w:rPr>
          <w:rFonts w:ascii="Cambria Math" w:hAnsi="Cambria Math" w:cs="Calibri"/>
          <w:sz w:val="24"/>
          <w:szCs w:val="24"/>
        </w:rPr>
        <w:t>Ɛ</w:t>
      </w:r>
      <w:r w:rsidRPr="00F861D8">
        <w:rPr>
          <w:rFonts w:ascii="Cambria Math" w:hAnsi="Cambria Math" w:cs="Calibri"/>
          <w:sz w:val="24"/>
          <w:szCs w:val="24"/>
          <w:vertAlign w:val="subscript"/>
        </w:rPr>
        <w:t>it</w:t>
      </w:r>
      <w:proofErr w:type="spellEnd"/>
      <w:r w:rsidRPr="00F861D8">
        <w:rPr>
          <w:rFonts w:ascii="Times New Roman" w:hAnsi="Times New Roman" w:cs="Times New Roman"/>
          <w:sz w:val="24"/>
          <w:szCs w:val="24"/>
        </w:rPr>
        <w:t>) are included in the regression model. All variables are summarized in Table 3. The data source for each variable is also provided in this table.</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jc w:val="both"/>
        <w:rPr>
          <w:rFonts w:ascii="Times New Roman" w:hAnsi="Times New Roman" w:cs="Times New Roman"/>
          <w:b/>
          <w:i/>
          <w:sz w:val="24"/>
          <w:szCs w:val="24"/>
        </w:rPr>
      </w:pPr>
      <w:r w:rsidRPr="00F861D8">
        <w:rPr>
          <w:rFonts w:ascii="Times New Roman" w:hAnsi="Times New Roman" w:cs="Times New Roman"/>
          <w:b/>
          <w:i/>
          <w:sz w:val="24"/>
          <w:szCs w:val="24"/>
        </w:rPr>
        <w:t>Table 3: Description of variables</w:t>
      </w:r>
    </w:p>
    <w:tbl>
      <w:tblPr>
        <w:tblStyle w:val="LightShading-Accent51"/>
        <w:tblW w:w="9889" w:type="dxa"/>
        <w:tblLook w:val="04A0" w:firstRow="1" w:lastRow="0" w:firstColumn="1" w:lastColumn="0" w:noHBand="0" w:noVBand="1"/>
      </w:tblPr>
      <w:tblGrid>
        <w:gridCol w:w="2376"/>
        <w:gridCol w:w="3969"/>
        <w:gridCol w:w="3544"/>
      </w:tblGrid>
      <w:tr w:rsidR="00F861D8" w:rsidRPr="00F861D8" w:rsidTr="0022585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rsidR="00225852" w:rsidRPr="00F861D8" w:rsidRDefault="00225852" w:rsidP="00225852">
            <w:pPr>
              <w:jc w:val="both"/>
              <w:rPr>
                <w:rFonts w:ascii="Times New Roman" w:hAnsi="Times New Roman" w:cs="Times New Roman"/>
                <w:color w:val="auto"/>
                <w:sz w:val="24"/>
                <w:szCs w:val="24"/>
              </w:rPr>
            </w:pPr>
            <w:r w:rsidRPr="00F861D8">
              <w:rPr>
                <w:rFonts w:ascii="Times New Roman" w:hAnsi="Times New Roman" w:cs="Times New Roman"/>
                <w:color w:val="auto"/>
                <w:sz w:val="24"/>
                <w:szCs w:val="24"/>
              </w:rPr>
              <w:t>Variable</w:t>
            </w:r>
          </w:p>
        </w:tc>
        <w:tc>
          <w:tcPr>
            <w:tcW w:w="3969" w:type="dxa"/>
          </w:tcPr>
          <w:p w:rsidR="00225852" w:rsidRPr="00F861D8" w:rsidRDefault="00225852" w:rsidP="0022585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Description</w:t>
            </w:r>
          </w:p>
        </w:tc>
        <w:tc>
          <w:tcPr>
            <w:tcW w:w="3544" w:type="dxa"/>
          </w:tcPr>
          <w:p w:rsidR="00225852" w:rsidRPr="00F861D8" w:rsidRDefault="00225852" w:rsidP="0022585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Data source</w:t>
            </w:r>
          </w:p>
        </w:tc>
      </w:tr>
      <w:tr w:rsidR="00F861D8" w:rsidRPr="00F861D8" w:rsidTr="002258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rsidR="00225852" w:rsidRPr="00F861D8" w:rsidRDefault="00225852" w:rsidP="00225852">
            <w:pPr>
              <w:jc w:val="both"/>
              <w:rPr>
                <w:rFonts w:ascii="Times New Roman" w:hAnsi="Times New Roman" w:cs="Times New Roman"/>
                <w:color w:val="auto"/>
                <w:sz w:val="24"/>
                <w:szCs w:val="24"/>
                <w:vertAlign w:val="subscript"/>
              </w:rPr>
            </w:pPr>
            <w:proofErr w:type="spellStart"/>
            <w:r w:rsidRPr="00F861D8">
              <w:rPr>
                <w:rFonts w:ascii="Cambria Math" w:hAnsi="Cambria Math" w:cs="Times New Roman"/>
                <w:color w:val="auto"/>
                <w:sz w:val="24"/>
                <w:szCs w:val="24"/>
              </w:rPr>
              <w:t>NEW</w:t>
            </w:r>
            <w:r w:rsidR="005206B9" w:rsidRPr="00F861D8">
              <w:rPr>
                <w:rFonts w:ascii="Cambria Math" w:hAnsi="Cambria Math" w:cs="Times New Roman"/>
                <w:color w:val="auto"/>
                <w:sz w:val="24"/>
                <w:szCs w:val="24"/>
                <w:vertAlign w:val="subscript"/>
              </w:rPr>
              <w:t>it</w:t>
            </w:r>
            <w:proofErr w:type="spellEnd"/>
          </w:p>
        </w:tc>
        <w:tc>
          <w:tcPr>
            <w:tcW w:w="3969" w:type="dxa"/>
          </w:tcPr>
          <w:p w:rsidR="00225852" w:rsidRPr="00F861D8" w:rsidRDefault="00225852" w:rsidP="0022585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 if a firm has voluntarily issued a new style audit report; 0 otherwise</w:t>
            </w:r>
          </w:p>
        </w:tc>
        <w:tc>
          <w:tcPr>
            <w:tcW w:w="3544" w:type="dxa"/>
          </w:tcPr>
          <w:p w:rsidR="00225852" w:rsidRPr="00F861D8" w:rsidRDefault="00225852" w:rsidP="0022585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PwC (2014a); hand-collected</w:t>
            </w:r>
          </w:p>
        </w:tc>
      </w:tr>
      <w:tr w:rsidR="00F861D8" w:rsidRPr="00F861D8" w:rsidTr="00225852">
        <w:tc>
          <w:tcPr>
            <w:cnfStyle w:val="001000000000" w:firstRow="0" w:lastRow="0" w:firstColumn="1" w:lastColumn="0" w:oddVBand="0" w:evenVBand="0" w:oddHBand="0" w:evenHBand="0" w:firstRowFirstColumn="0" w:firstRowLastColumn="0" w:lastRowFirstColumn="0" w:lastRowLastColumn="0"/>
            <w:tcW w:w="2376" w:type="dxa"/>
          </w:tcPr>
          <w:p w:rsidR="00225852" w:rsidRPr="00F861D8" w:rsidRDefault="00225852" w:rsidP="00225852">
            <w:pPr>
              <w:jc w:val="both"/>
              <w:rPr>
                <w:rFonts w:ascii="Times New Roman" w:hAnsi="Times New Roman" w:cs="Times New Roman"/>
                <w:color w:val="auto"/>
                <w:sz w:val="24"/>
                <w:szCs w:val="24"/>
                <w:vertAlign w:val="subscript"/>
              </w:rPr>
            </w:pPr>
            <w:proofErr w:type="spellStart"/>
            <w:r w:rsidRPr="00F861D8">
              <w:rPr>
                <w:rFonts w:ascii="Cambria Math" w:hAnsi="Cambria Math" w:cs="Calibri"/>
                <w:color w:val="auto"/>
                <w:sz w:val="24"/>
                <w:szCs w:val="24"/>
              </w:rPr>
              <w:t>REV</w:t>
            </w:r>
            <w:r w:rsidR="005206B9" w:rsidRPr="00F861D8">
              <w:rPr>
                <w:rFonts w:ascii="Cambria Math" w:hAnsi="Cambria Math" w:cs="Calibri"/>
                <w:color w:val="auto"/>
                <w:sz w:val="24"/>
                <w:szCs w:val="24"/>
                <w:vertAlign w:val="subscript"/>
              </w:rPr>
              <w:t>it</w:t>
            </w:r>
            <w:proofErr w:type="spellEnd"/>
          </w:p>
        </w:tc>
        <w:tc>
          <w:tcPr>
            <w:tcW w:w="3969" w:type="dxa"/>
          </w:tcPr>
          <w:p w:rsidR="00225852" w:rsidRPr="00F861D8" w:rsidRDefault="00225852" w:rsidP="0022585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Total revenue (€)</w:t>
            </w:r>
          </w:p>
        </w:tc>
        <w:tc>
          <w:tcPr>
            <w:tcW w:w="3544" w:type="dxa"/>
          </w:tcPr>
          <w:p w:rsidR="00225852" w:rsidRPr="00F861D8" w:rsidRDefault="00225852" w:rsidP="0022585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Calculated based on the 2013 Annual reports</w:t>
            </w:r>
          </w:p>
        </w:tc>
      </w:tr>
      <w:tr w:rsidR="00F861D8" w:rsidRPr="00F861D8" w:rsidTr="002258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rsidR="00225852" w:rsidRPr="00F861D8" w:rsidRDefault="00225852" w:rsidP="00225852">
            <w:pPr>
              <w:jc w:val="both"/>
              <w:rPr>
                <w:rFonts w:ascii="Times New Roman" w:hAnsi="Times New Roman" w:cs="Times New Roman"/>
                <w:color w:val="auto"/>
                <w:sz w:val="24"/>
                <w:szCs w:val="24"/>
                <w:vertAlign w:val="subscript"/>
              </w:rPr>
            </w:pPr>
            <w:proofErr w:type="spellStart"/>
            <w:r w:rsidRPr="00F861D8">
              <w:rPr>
                <w:rFonts w:ascii="Cambria Math" w:hAnsi="Cambria Math" w:cs="Calibri"/>
                <w:color w:val="auto"/>
                <w:sz w:val="24"/>
                <w:szCs w:val="24"/>
              </w:rPr>
              <w:t>LEV</w:t>
            </w:r>
            <w:r w:rsidR="005206B9" w:rsidRPr="00F861D8">
              <w:rPr>
                <w:rFonts w:ascii="Cambria Math" w:hAnsi="Cambria Math" w:cs="Calibri"/>
                <w:color w:val="auto"/>
                <w:sz w:val="24"/>
                <w:szCs w:val="24"/>
                <w:vertAlign w:val="subscript"/>
              </w:rPr>
              <w:t>it</w:t>
            </w:r>
            <w:proofErr w:type="spellEnd"/>
          </w:p>
        </w:tc>
        <w:tc>
          <w:tcPr>
            <w:tcW w:w="3969" w:type="dxa"/>
          </w:tcPr>
          <w:p w:rsidR="00225852" w:rsidRPr="00F861D8" w:rsidRDefault="00225852" w:rsidP="0022585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Leverage, calculated as the ratio of total liabilities to total assets</w:t>
            </w:r>
          </w:p>
        </w:tc>
        <w:tc>
          <w:tcPr>
            <w:tcW w:w="3544" w:type="dxa"/>
          </w:tcPr>
          <w:p w:rsidR="00225852" w:rsidRPr="00F861D8" w:rsidRDefault="00225852" w:rsidP="0022585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Calculated based on the 2013 Annual reports</w:t>
            </w:r>
          </w:p>
        </w:tc>
      </w:tr>
      <w:tr w:rsidR="00F861D8" w:rsidRPr="00F861D8" w:rsidTr="00225852">
        <w:tc>
          <w:tcPr>
            <w:cnfStyle w:val="001000000000" w:firstRow="0" w:lastRow="0" w:firstColumn="1" w:lastColumn="0" w:oddVBand="0" w:evenVBand="0" w:oddHBand="0" w:evenHBand="0" w:firstRowFirstColumn="0" w:firstRowLastColumn="0" w:lastRowFirstColumn="0" w:lastRowLastColumn="0"/>
            <w:tcW w:w="2376" w:type="dxa"/>
          </w:tcPr>
          <w:p w:rsidR="00225852" w:rsidRPr="00F861D8" w:rsidRDefault="00225852" w:rsidP="00225852">
            <w:pPr>
              <w:jc w:val="both"/>
              <w:rPr>
                <w:rFonts w:ascii="Times New Roman" w:hAnsi="Times New Roman" w:cs="Times New Roman"/>
                <w:color w:val="auto"/>
                <w:sz w:val="24"/>
                <w:szCs w:val="24"/>
                <w:vertAlign w:val="subscript"/>
              </w:rPr>
            </w:pPr>
            <w:r w:rsidRPr="00F861D8">
              <w:rPr>
                <w:rFonts w:ascii="Cambria Math" w:hAnsi="Cambria Math" w:cs="Calibri"/>
                <w:color w:val="auto"/>
                <w:sz w:val="24"/>
                <w:szCs w:val="24"/>
              </w:rPr>
              <w:t>BIG_4</w:t>
            </w:r>
            <w:r w:rsidR="005206B9" w:rsidRPr="00F861D8">
              <w:rPr>
                <w:rFonts w:ascii="Cambria Math" w:hAnsi="Cambria Math" w:cs="Calibri"/>
                <w:color w:val="auto"/>
                <w:sz w:val="24"/>
                <w:szCs w:val="24"/>
                <w:vertAlign w:val="subscript"/>
              </w:rPr>
              <w:t>it</w:t>
            </w:r>
          </w:p>
        </w:tc>
        <w:tc>
          <w:tcPr>
            <w:tcW w:w="3969" w:type="dxa"/>
          </w:tcPr>
          <w:p w:rsidR="00225852" w:rsidRPr="00F861D8" w:rsidRDefault="00225852" w:rsidP="0022585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 if a firm is audited by a Big Four auditor; 0 otherwise</w:t>
            </w:r>
          </w:p>
        </w:tc>
        <w:tc>
          <w:tcPr>
            <w:tcW w:w="3544" w:type="dxa"/>
          </w:tcPr>
          <w:p w:rsidR="00225852" w:rsidRPr="00F861D8" w:rsidRDefault="00225852" w:rsidP="0022585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PwC (2014a); hand-collected</w:t>
            </w:r>
          </w:p>
        </w:tc>
      </w:tr>
      <w:tr w:rsidR="00F861D8" w:rsidRPr="00F861D8" w:rsidTr="00225852">
        <w:trPr>
          <w:cnfStyle w:val="000000100000" w:firstRow="0" w:lastRow="0" w:firstColumn="0" w:lastColumn="0" w:oddVBand="0" w:evenVBand="0" w:oddHBand="1" w:evenHBand="0" w:firstRowFirstColumn="0" w:firstRowLastColumn="0" w:lastRowFirstColumn="0" w:lastRowLastColumn="0"/>
          <w:trHeight w:val="691"/>
        </w:trPr>
        <w:tc>
          <w:tcPr>
            <w:cnfStyle w:val="001000000000" w:firstRow="0" w:lastRow="0" w:firstColumn="1" w:lastColumn="0" w:oddVBand="0" w:evenVBand="0" w:oddHBand="0" w:evenHBand="0" w:firstRowFirstColumn="0" w:firstRowLastColumn="0" w:lastRowFirstColumn="0" w:lastRowLastColumn="0"/>
            <w:tcW w:w="2376" w:type="dxa"/>
          </w:tcPr>
          <w:p w:rsidR="00225852" w:rsidRPr="00F861D8" w:rsidRDefault="00225852" w:rsidP="00225852">
            <w:pPr>
              <w:jc w:val="both"/>
              <w:rPr>
                <w:rFonts w:ascii="Times New Roman" w:hAnsi="Times New Roman" w:cs="Times New Roman"/>
                <w:color w:val="auto"/>
                <w:sz w:val="24"/>
                <w:szCs w:val="24"/>
                <w:vertAlign w:val="subscript"/>
              </w:rPr>
            </w:pPr>
            <w:proofErr w:type="spellStart"/>
            <w:r w:rsidRPr="00F861D8">
              <w:rPr>
                <w:rFonts w:ascii="Cambria Math" w:hAnsi="Cambria Math" w:cs="Calibri"/>
                <w:color w:val="auto"/>
                <w:sz w:val="24"/>
                <w:szCs w:val="24"/>
              </w:rPr>
              <w:t>CROSS</w:t>
            </w:r>
            <w:r w:rsidR="005206B9" w:rsidRPr="00F861D8">
              <w:rPr>
                <w:rFonts w:ascii="Cambria Math" w:hAnsi="Cambria Math" w:cs="Calibri"/>
                <w:color w:val="auto"/>
                <w:sz w:val="24"/>
                <w:szCs w:val="24"/>
                <w:vertAlign w:val="subscript"/>
              </w:rPr>
              <w:t>it</w:t>
            </w:r>
            <w:proofErr w:type="spellEnd"/>
          </w:p>
        </w:tc>
        <w:tc>
          <w:tcPr>
            <w:tcW w:w="3969" w:type="dxa"/>
          </w:tcPr>
          <w:p w:rsidR="00225852" w:rsidRPr="00F861D8" w:rsidRDefault="00225852" w:rsidP="0022585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 if a firm is listed on more than one stock exchange; 0 otherwise</w:t>
            </w:r>
          </w:p>
        </w:tc>
        <w:tc>
          <w:tcPr>
            <w:tcW w:w="3544" w:type="dxa"/>
          </w:tcPr>
          <w:p w:rsidR="00225852" w:rsidRPr="00F861D8" w:rsidRDefault="00225852" w:rsidP="0022585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Hand-collected</w:t>
            </w:r>
          </w:p>
        </w:tc>
      </w:tr>
      <w:tr w:rsidR="00F861D8" w:rsidRPr="00F861D8" w:rsidTr="00225852">
        <w:tc>
          <w:tcPr>
            <w:cnfStyle w:val="001000000000" w:firstRow="0" w:lastRow="0" w:firstColumn="1" w:lastColumn="0" w:oddVBand="0" w:evenVBand="0" w:oddHBand="0" w:evenHBand="0" w:firstRowFirstColumn="0" w:firstRowLastColumn="0" w:lastRowFirstColumn="0" w:lastRowLastColumn="0"/>
            <w:tcW w:w="2376" w:type="dxa"/>
          </w:tcPr>
          <w:p w:rsidR="00225852" w:rsidRPr="00F861D8" w:rsidRDefault="00225852" w:rsidP="00225852">
            <w:pPr>
              <w:jc w:val="both"/>
              <w:rPr>
                <w:rFonts w:ascii="Cambria Math" w:hAnsi="Cambria Math" w:cs="Calibri"/>
                <w:color w:val="auto"/>
                <w:sz w:val="24"/>
                <w:szCs w:val="24"/>
                <w:vertAlign w:val="subscript"/>
              </w:rPr>
            </w:pPr>
            <w:proofErr w:type="spellStart"/>
            <w:r w:rsidRPr="00F861D8">
              <w:rPr>
                <w:rFonts w:ascii="Cambria Math" w:hAnsi="Cambria Math" w:cs="Calibri"/>
                <w:color w:val="auto"/>
                <w:sz w:val="24"/>
                <w:szCs w:val="24"/>
              </w:rPr>
              <w:t>BOARD_SIZE</w:t>
            </w:r>
            <w:r w:rsidR="005206B9" w:rsidRPr="00F861D8">
              <w:rPr>
                <w:rFonts w:ascii="Cambria Math" w:hAnsi="Cambria Math" w:cs="Calibri"/>
                <w:color w:val="auto"/>
                <w:sz w:val="24"/>
                <w:szCs w:val="24"/>
                <w:vertAlign w:val="subscript"/>
              </w:rPr>
              <w:t>it</w:t>
            </w:r>
            <w:proofErr w:type="spellEnd"/>
          </w:p>
        </w:tc>
        <w:tc>
          <w:tcPr>
            <w:tcW w:w="3969" w:type="dxa"/>
          </w:tcPr>
          <w:p w:rsidR="00225852" w:rsidRPr="00F861D8" w:rsidRDefault="00225852" w:rsidP="00D426DD">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 xml:space="preserve">The size of the </w:t>
            </w:r>
            <w:r w:rsidR="00D426DD" w:rsidRPr="00F861D8">
              <w:rPr>
                <w:rFonts w:ascii="Times New Roman" w:hAnsi="Times New Roman" w:cs="Times New Roman"/>
                <w:color w:val="auto"/>
                <w:sz w:val="24"/>
                <w:szCs w:val="24"/>
              </w:rPr>
              <w:t>Board of Directors (two-tier firms); the amount of executive directors on the Board of Directors (one-tier firms)</w:t>
            </w:r>
          </w:p>
        </w:tc>
        <w:tc>
          <w:tcPr>
            <w:tcW w:w="3544" w:type="dxa"/>
          </w:tcPr>
          <w:p w:rsidR="00225852" w:rsidRPr="00F861D8" w:rsidRDefault="00225852" w:rsidP="0022585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Thomson One</w:t>
            </w:r>
            <w:r w:rsidR="00443A31" w:rsidRPr="00F861D8">
              <w:rPr>
                <w:rFonts w:ascii="Times New Roman" w:hAnsi="Times New Roman" w:cs="Times New Roman"/>
                <w:color w:val="auto"/>
                <w:sz w:val="24"/>
                <w:szCs w:val="24"/>
              </w:rPr>
              <w:t xml:space="preserve"> (2014)</w:t>
            </w:r>
            <w:r w:rsidRPr="00F861D8">
              <w:rPr>
                <w:rFonts w:ascii="Times New Roman" w:hAnsi="Times New Roman" w:cs="Times New Roman"/>
                <w:color w:val="auto"/>
                <w:sz w:val="24"/>
                <w:szCs w:val="24"/>
              </w:rPr>
              <w:t>; hand-collected; 2013 Annual reports</w:t>
            </w:r>
          </w:p>
        </w:tc>
      </w:tr>
      <w:tr w:rsidR="00F861D8" w:rsidRPr="00F861D8" w:rsidTr="002258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rsidR="00225852" w:rsidRPr="00F861D8" w:rsidRDefault="00225852" w:rsidP="00225852">
            <w:pPr>
              <w:jc w:val="both"/>
              <w:rPr>
                <w:rFonts w:ascii="Cambria Math" w:hAnsi="Cambria Math" w:cs="Calibri"/>
                <w:color w:val="auto"/>
                <w:sz w:val="24"/>
                <w:szCs w:val="24"/>
                <w:vertAlign w:val="subscript"/>
              </w:rPr>
            </w:pPr>
            <w:proofErr w:type="spellStart"/>
            <w:r w:rsidRPr="00F861D8">
              <w:rPr>
                <w:rFonts w:ascii="Cambria Math" w:hAnsi="Cambria Math" w:cs="Calibri"/>
                <w:color w:val="auto"/>
                <w:sz w:val="24"/>
                <w:szCs w:val="24"/>
              </w:rPr>
              <w:t>AGE</w:t>
            </w:r>
            <w:r w:rsidR="005206B9" w:rsidRPr="00F861D8">
              <w:rPr>
                <w:rFonts w:ascii="Cambria Math" w:hAnsi="Cambria Math" w:cs="Calibri"/>
                <w:color w:val="auto"/>
                <w:sz w:val="24"/>
                <w:szCs w:val="24"/>
                <w:vertAlign w:val="subscript"/>
              </w:rPr>
              <w:t>it</w:t>
            </w:r>
            <w:proofErr w:type="spellEnd"/>
          </w:p>
        </w:tc>
        <w:tc>
          <w:tcPr>
            <w:tcW w:w="3969" w:type="dxa"/>
          </w:tcPr>
          <w:p w:rsidR="00225852" w:rsidRPr="00F861D8" w:rsidRDefault="00225852" w:rsidP="0022585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Listing age</w:t>
            </w:r>
          </w:p>
        </w:tc>
        <w:tc>
          <w:tcPr>
            <w:tcW w:w="3544" w:type="dxa"/>
          </w:tcPr>
          <w:p w:rsidR="00225852" w:rsidRPr="00F861D8" w:rsidRDefault="00225852" w:rsidP="0022585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Hand-collected</w:t>
            </w:r>
          </w:p>
        </w:tc>
      </w:tr>
      <w:tr w:rsidR="00F861D8" w:rsidRPr="00F861D8" w:rsidTr="00225852">
        <w:tc>
          <w:tcPr>
            <w:cnfStyle w:val="001000000000" w:firstRow="0" w:lastRow="0" w:firstColumn="1" w:lastColumn="0" w:oddVBand="0" w:evenVBand="0" w:oddHBand="0" w:evenHBand="0" w:firstRowFirstColumn="0" w:firstRowLastColumn="0" w:lastRowFirstColumn="0" w:lastRowLastColumn="0"/>
            <w:tcW w:w="2376" w:type="dxa"/>
          </w:tcPr>
          <w:p w:rsidR="00225852" w:rsidRPr="00F861D8" w:rsidRDefault="00225852" w:rsidP="00225852">
            <w:pPr>
              <w:jc w:val="both"/>
              <w:rPr>
                <w:rFonts w:ascii="Cambria Math" w:hAnsi="Cambria Math" w:cs="Calibri"/>
                <w:color w:val="auto"/>
                <w:sz w:val="24"/>
                <w:szCs w:val="24"/>
                <w:vertAlign w:val="subscript"/>
              </w:rPr>
            </w:pPr>
            <w:proofErr w:type="spellStart"/>
            <w:r w:rsidRPr="00F861D8">
              <w:rPr>
                <w:rFonts w:ascii="Cambria Math" w:hAnsi="Cambria Math" w:cs="Calibri"/>
                <w:color w:val="auto"/>
                <w:sz w:val="24"/>
                <w:szCs w:val="24"/>
              </w:rPr>
              <w:t>MRKT_CONC</w:t>
            </w:r>
            <w:r w:rsidR="005206B9" w:rsidRPr="00F861D8">
              <w:rPr>
                <w:rFonts w:ascii="Cambria Math" w:hAnsi="Cambria Math" w:cs="Calibri"/>
                <w:color w:val="auto"/>
                <w:sz w:val="24"/>
                <w:szCs w:val="24"/>
                <w:vertAlign w:val="subscript"/>
              </w:rPr>
              <w:t>it</w:t>
            </w:r>
            <w:proofErr w:type="spellEnd"/>
          </w:p>
        </w:tc>
        <w:tc>
          <w:tcPr>
            <w:tcW w:w="3969" w:type="dxa"/>
          </w:tcPr>
          <w:p w:rsidR="00225852" w:rsidRPr="00F861D8" w:rsidRDefault="00225852" w:rsidP="0022585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 xml:space="preserve">The total market share held by the four </w:t>
            </w:r>
            <w:r w:rsidRPr="00F861D8">
              <w:rPr>
                <w:rFonts w:ascii="Times New Roman" w:hAnsi="Times New Roman" w:cs="Times New Roman"/>
                <w:color w:val="auto"/>
                <w:sz w:val="24"/>
                <w:szCs w:val="24"/>
              </w:rPr>
              <w:lastRenderedPageBreak/>
              <w:t>largest firms in an industry</w:t>
            </w:r>
          </w:p>
        </w:tc>
        <w:tc>
          <w:tcPr>
            <w:tcW w:w="3544" w:type="dxa"/>
          </w:tcPr>
          <w:p w:rsidR="00225852" w:rsidRPr="00F861D8" w:rsidRDefault="00225852" w:rsidP="0022585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lastRenderedPageBreak/>
              <w:t>United States Census Bureau</w:t>
            </w:r>
            <w:r w:rsidR="009A0046" w:rsidRPr="00F861D8">
              <w:rPr>
                <w:rFonts w:ascii="Times New Roman" w:hAnsi="Times New Roman" w:cs="Times New Roman"/>
                <w:color w:val="auto"/>
                <w:sz w:val="24"/>
                <w:szCs w:val="24"/>
              </w:rPr>
              <w:t xml:space="preserve"> </w:t>
            </w:r>
            <w:r w:rsidR="009A0046" w:rsidRPr="00F861D8">
              <w:rPr>
                <w:rFonts w:ascii="Times New Roman" w:hAnsi="Times New Roman" w:cs="Times New Roman"/>
                <w:color w:val="auto"/>
                <w:sz w:val="24"/>
                <w:szCs w:val="24"/>
              </w:rPr>
              <w:lastRenderedPageBreak/>
              <w:t>(2007)</w:t>
            </w:r>
          </w:p>
        </w:tc>
      </w:tr>
      <w:tr w:rsidR="00F861D8" w:rsidRPr="00F861D8" w:rsidTr="002258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76" w:type="dxa"/>
          </w:tcPr>
          <w:p w:rsidR="00225852" w:rsidRPr="00F861D8" w:rsidRDefault="00225852" w:rsidP="00225852">
            <w:pPr>
              <w:jc w:val="both"/>
              <w:rPr>
                <w:rFonts w:ascii="Cambria Math" w:hAnsi="Cambria Math" w:cs="Calibri"/>
                <w:color w:val="auto"/>
                <w:sz w:val="24"/>
                <w:szCs w:val="24"/>
                <w:vertAlign w:val="subscript"/>
              </w:rPr>
            </w:pPr>
            <w:proofErr w:type="spellStart"/>
            <w:r w:rsidRPr="00F861D8">
              <w:rPr>
                <w:rFonts w:ascii="Cambria Math" w:hAnsi="Cambria Math" w:cs="Calibri"/>
                <w:color w:val="auto"/>
                <w:sz w:val="24"/>
                <w:szCs w:val="24"/>
              </w:rPr>
              <w:lastRenderedPageBreak/>
              <w:t>FREEFLOAT</w:t>
            </w:r>
            <w:r w:rsidR="005206B9" w:rsidRPr="00F861D8">
              <w:rPr>
                <w:rFonts w:ascii="Cambria Math" w:hAnsi="Cambria Math" w:cs="Calibri"/>
                <w:color w:val="auto"/>
                <w:sz w:val="24"/>
                <w:szCs w:val="24"/>
                <w:vertAlign w:val="subscript"/>
              </w:rPr>
              <w:t>it</w:t>
            </w:r>
            <w:proofErr w:type="spellEnd"/>
          </w:p>
        </w:tc>
        <w:tc>
          <w:tcPr>
            <w:tcW w:w="3969" w:type="dxa"/>
          </w:tcPr>
          <w:p w:rsidR="00225852" w:rsidRPr="00F861D8" w:rsidRDefault="00225852" w:rsidP="00225852">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 xml:space="preserve">The ratio of </w:t>
            </w:r>
            <w:proofErr w:type="spellStart"/>
            <w:r w:rsidRPr="00F861D8">
              <w:rPr>
                <w:rFonts w:ascii="Times New Roman" w:hAnsi="Times New Roman" w:cs="Times New Roman"/>
                <w:color w:val="auto"/>
                <w:sz w:val="24"/>
                <w:szCs w:val="24"/>
              </w:rPr>
              <w:t>freefloat</w:t>
            </w:r>
            <w:proofErr w:type="spellEnd"/>
            <w:r w:rsidRPr="00F861D8">
              <w:rPr>
                <w:rFonts w:ascii="Times New Roman" w:hAnsi="Times New Roman" w:cs="Times New Roman"/>
                <w:color w:val="auto"/>
                <w:sz w:val="24"/>
                <w:szCs w:val="24"/>
              </w:rPr>
              <w:t xml:space="preserve"> shares to total shares outstanding</w:t>
            </w:r>
          </w:p>
        </w:tc>
        <w:tc>
          <w:tcPr>
            <w:tcW w:w="3544" w:type="dxa"/>
          </w:tcPr>
          <w:p w:rsidR="00225852" w:rsidRPr="00F861D8" w:rsidRDefault="00225852" w:rsidP="0022585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Thomson One</w:t>
            </w:r>
            <w:r w:rsidR="00443A31" w:rsidRPr="00F861D8">
              <w:rPr>
                <w:rFonts w:ascii="Times New Roman" w:hAnsi="Times New Roman" w:cs="Times New Roman"/>
                <w:color w:val="auto"/>
                <w:sz w:val="24"/>
                <w:szCs w:val="24"/>
              </w:rPr>
              <w:t xml:space="preserve"> (2014)</w:t>
            </w:r>
          </w:p>
        </w:tc>
      </w:tr>
      <w:tr w:rsidR="00F861D8" w:rsidRPr="00F861D8" w:rsidTr="00225852">
        <w:tc>
          <w:tcPr>
            <w:cnfStyle w:val="001000000000" w:firstRow="0" w:lastRow="0" w:firstColumn="1" w:lastColumn="0" w:oddVBand="0" w:evenVBand="0" w:oddHBand="0" w:evenHBand="0" w:firstRowFirstColumn="0" w:firstRowLastColumn="0" w:lastRowFirstColumn="0" w:lastRowLastColumn="0"/>
            <w:tcW w:w="2376" w:type="dxa"/>
          </w:tcPr>
          <w:p w:rsidR="00225852" w:rsidRPr="00F861D8" w:rsidRDefault="00225852" w:rsidP="00225852">
            <w:pPr>
              <w:jc w:val="both"/>
              <w:rPr>
                <w:rFonts w:ascii="Cambria Math" w:hAnsi="Cambria Math" w:cs="Calibri"/>
                <w:color w:val="auto"/>
                <w:sz w:val="24"/>
                <w:szCs w:val="24"/>
                <w:vertAlign w:val="subscript"/>
              </w:rPr>
            </w:pPr>
            <w:proofErr w:type="spellStart"/>
            <w:r w:rsidRPr="00F861D8">
              <w:rPr>
                <w:rFonts w:ascii="Cambria Math" w:hAnsi="Cambria Math" w:cs="Calibri"/>
                <w:color w:val="auto"/>
                <w:sz w:val="24"/>
                <w:szCs w:val="24"/>
              </w:rPr>
              <w:t>SECTOR</w:t>
            </w:r>
            <w:r w:rsidR="005206B9" w:rsidRPr="00F861D8">
              <w:rPr>
                <w:rFonts w:ascii="Cambria Math" w:hAnsi="Cambria Math" w:cs="Calibri"/>
                <w:color w:val="auto"/>
                <w:sz w:val="24"/>
                <w:szCs w:val="24"/>
                <w:vertAlign w:val="subscript"/>
              </w:rPr>
              <w:t>it</w:t>
            </w:r>
            <w:proofErr w:type="spellEnd"/>
          </w:p>
        </w:tc>
        <w:tc>
          <w:tcPr>
            <w:tcW w:w="3969" w:type="dxa"/>
          </w:tcPr>
          <w:p w:rsidR="00225852" w:rsidRPr="00F861D8" w:rsidRDefault="00225852" w:rsidP="0022585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A firm’s sector (materials, industrials, consumer goods, consumer services, financials and technology)</w:t>
            </w:r>
          </w:p>
        </w:tc>
        <w:tc>
          <w:tcPr>
            <w:tcW w:w="3544" w:type="dxa"/>
          </w:tcPr>
          <w:p w:rsidR="00225852" w:rsidRPr="00F861D8" w:rsidRDefault="00225852" w:rsidP="00225852">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Industry Classification Benchmark (ICB) system</w:t>
            </w:r>
            <w:r w:rsidR="009A0046" w:rsidRPr="00F861D8">
              <w:rPr>
                <w:rFonts w:ascii="Times New Roman" w:hAnsi="Times New Roman" w:cs="Times New Roman"/>
                <w:color w:val="auto"/>
                <w:sz w:val="24"/>
                <w:szCs w:val="24"/>
              </w:rPr>
              <w:t xml:space="preserve"> (Euronext, 2014)</w:t>
            </w:r>
          </w:p>
        </w:tc>
      </w:tr>
    </w:tbl>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AE27DE" w:rsidP="00AE27DE">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 xml:space="preserve">5.3         </w:t>
      </w:r>
      <w:r w:rsidR="00225852" w:rsidRPr="00F861D8">
        <w:rPr>
          <w:rFonts w:ascii="Times New Roman" w:hAnsi="Times New Roman" w:cs="Times New Roman"/>
          <w:i/>
          <w:sz w:val="24"/>
          <w:szCs w:val="24"/>
        </w:rPr>
        <w:t>Research model</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This research is conducted by means of a regression analysis, applying the logistic regression model. This model can only be applied in case of a binary dependent variable, which is a variable that can just take two values, in this case 0 or 1. According to the Institute for Digital Research and Education (2014a), an institute developed by UCLA, there are six assumptions that have to be met when running a logistic regression: 1) the true conditional probabilities are a logistic function of the independent variables, 2) no important variables are omitted, 3) no extraneous variables are included, 4) the independent variables are measured without error, 5) the observations are independent, and 6) the independent variables are not linear combinations of each other.</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There are some notable differences between a logistic regression and an OLS regression. Where an OLS regression predicts a continuous outcome variable, meaning that the dependent variable can take all possible values, a logistic regression predicts a dichotomous variable. It measures the probability that the dependent variable is equal to 1 (i.e. Y=1), given the values of the independent variables. Moreover, the coefficients in a logistic regression are interpreted differently. In an OLS regression, the regression coefficient of the independent variable equals the change in the dependent variable when there is a one unit change in the independent variable. </w:t>
      </w:r>
      <w:r w:rsidR="00E7239F" w:rsidRPr="00F861D8">
        <w:rPr>
          <w:rFonts w:ascii="Times New Roman" w:hAnsi="Times New Roman" w:cs="Times New Roman"/>
          <w:sz w:val="24"/>
          <w:szCs w:val="24"/>
        </w:rPr>
        <w:t>A</w:t>
      </w:r>
      <w:r w:rsidRPr="00F861D8">
        <w:rPr>
          <w:rFonts w:ascii="Times New Roman" w:hAnsi="Times New Roman" w:cs="Times New Roman"/>
          <w:sz w:val="24"/>
          <w:szCs w:val="24"/>
        </w:rPr>
        <w:t xml:space="preserve"> logistic regression looks at odds ratios in order to interpret the regression results. Suppose that the regression coefficient of an independent variable equals 0.25. In that case, the odds ratio is 1.28, which is calculated by taking the exponential function of 0.25 [= </w:t>
      </w:r>
      <w:proofErr w:type="spellStart"/>
      <w:r w:rsidRPr="00F861D8">
        <w:rPr>
          <w:rFonts w:ascii="Times New Roman" w:hAnsi="Times New Roman" w:cs="Times New Roman"/>
          <w:sz w:val="24"/>
          <w:szCs w:val="24"/>
        </w:rPr>
        <w:t>exp</w:t>
      </w:r>
      <w:proofErr w:type="spellEnd"/>
      <w:r w:rsidRPr="00F861D8">
        <w:rPr>
          <w:rFonts w:ascii="Times New Roman" w:hAnsi="Times New Roman" w:cs="Times New Roman"/>
          <w:sz w:val="24"/>
          <w:szCs w:val="24"/>
        </w:rPr>
        <w:t xml:space="preserve"> (0.25)]. This means that the likelihood that the dependent variable equals 1 is 1.28 times more likely when the value of the independent variable increases by 1 unit. A regression coefficient of zero equals an odds ratio of 1, meaning that there is no difference. This shows that the relation between logistic regression coefficients and odds ratios holds. Furthermore, the fit of the model is expressed </w:t>
      </w:r>
      <w:r w:rsidRPr="00F861D8">
        <w:rPr>
          <w:rFonts w:ascii="Times New Roman" w:hAnsi="Times New Roman" w:cs="Times New Roman"/>
          <w:sz w:val="24"/>
          <w:szCs w:val="24"/>
        </w:rPr>
        <w:lastRenderedPageBreak/>
        <w:t>differently in a logistic regression. In an OLS regression, the R-squared is used to determine the fit of the model. However, a logistic regression applies a chi-square</w:t>
      </w:r>
      <w:r w:rsidR="00E34C0B" w:rsidRPr="00F861D8">
        <w:rPr>
          <w:rFonts w:ascii="Times New Roman" w:hAnsi="Times New Roman" w:cs="Times New Roman"/>
          <w:sz w:val="24"/>
          <w:szCs w:val="24"/>
        </w:rPr>
        <w:t>d</w:t>
      </w:r>
      <w:r w:rsidRPr="00F861D8">
        <w:rPr>
          <w:rFonts w:ascii="Times New Roman" w:hAnsi="Times New Roman" w:cs="Times New Roman"/>
          <w:sz w:val="24"/>
          <w:szCs w:val="24"/>
        </w:rPr>
        <w:t xml:space="preserve"> test to measure whether the model is a good fit. Specifically, the chi-square</w:t>
      </w:r>
      <w:r w:rsidR="00E34C0B" w:rsidRPr="00F861D8">
        <w:rPr>
          <w:rFonts w:ascii="Times New Roman" w:hAnsi="Times New Roman" w:cs="Times New Roman"/>
          <w:sz w:val="24"/>
          <w:szCs w:val="24"/>
        </w:rPr>
        <w:t>d</w:t>
      </w:r>
      <w:r w:rsidRPr="00F861D8">
        <w:rPr>
          <w:rFonts w:ascii="Times New Roman" w:hAnsi="Times New Roman" w:cs="Times New Roman"/>
          <w:sz w:val="24"/>
          <w:szCs w:val="24"/>
        </w:rPr>
        <w:t xml:space="preserve"> test measures “the fit of the observed values to the expected values” (Crossman, 2014). When the probability of the chi-square</w:t>
      </w:r>
      <w:r w:rsidR="00E34C0B" w:rsidRPr="00F861D8">
        <w:rPr>
          <w:rFonts w:ascii="Times New Roman" w:hAnsi="Times New Roman" w:cs="Times New Roman"/>
          <w:sz w:val="24"/>
          <w:szCs w:val="24"/>
        </w:rPr>
        <w:t>d</w:t>
      </w:r>
      <w:r w:rsidRPr="00F861D8">
        <w:rPr>
          <w:rFonts w:ascii="Times New Roman" w:hAnsi="Times New Roman" w:cs="Times New Roman"/>
          <w:sz w:val="24"/>
          <w:szCs w:val="24"/>
        </w:rPr>
        <w:t xml:space="preserve"> test is lower than 0.05, it usually implies that the model is a good fit. Lastly, while OLS assumes that the residuals are normally distributed, this does not hold for a logistic regression (Crossman, 2014).</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binary logistic regression model is chosen for this research as it is the only model that is specifically constructed for regressions with a dummy dependent variable. Therefore, the binary logistic regression model is most likely to provide unbiased regression results. This decision is supported by empirical research. By applying Monte Carlo simulation, Beck (2011) examined which of the two statistical models (i.e. logistic and OLS) is best to use in case of a binary dependent variable. The author showed that in most scenarios, a logistic regression proved to be a better fit. Hence, he concluded that it is safer to use a logistic regression instead of an OLS regression in case the dependent variable is binary. </w:t>
      </w:r>
      <w:proofErr w:type="spellStart"/>
      <w:r w:rsidRPr="00F861D8">
        <w:rPr>
          <w:rFonts w:ascii="Times New Roman" w:hAnsi="Times New Roman" w:cs="Times New Roman"/>
          <w:sz w:val="24"/>
          <w:szCs w:val="24"/>
        </w:rPr>
        <w:t>Pohlmann</w:t>
      </w:r>
      <w:proofErr w:type="spellEnd"/>
      <w:r w:rsidRPr="00F861D8">
        <w:rPr>
          <w:rFonts w:ascii="Times New Roman" w:hAnsi="Times New Roman" w:cs="Times New Roman"/>
          <w:sz w:val="24"/>
          <w:szCs w:val="24"/>
        </w:rPr>
        <w:t xml:space="preserve"> &amp; </w:t>
      </w:r>
      <w:proofErr w:type="spellStart"/>
      <w:r w:rsidRPr="00F861D8">
        <w:rPr>
          <w:rFonts w:ascii="Times New Roman" w:hAnsi="Times New Roman" w:cs="Times New Roman"/>
          <w:sz w:val="24"/>
          <w:szCs w:val="24"/>
        </w:rPr>
        <w:t>Leitner</w:t>
      </w:r>
      <w:proofErr w:type="spellEnd"/>
      <w:r w:rsidRPr="00F861D8">
        <w:rPr>
          <w:rFonts w:ascii="Times New Roman" w:hAnsi="Times New Roman" w:cs="Times New Roman"/>
          <w:sz w:val="24"/>
          <w:szCs w:val="24"/>
        </w:rPr>
        <w:t xml:space="preserve"> (2003) also compared the OLS method with logistic regression by evaluating the differences of the results obtained on common data sets. The authors conclude that both research models can be used in case the dependent variable is binary. However, they found that the logistic model yields more accurate predictions of dependent variable probabilities, making the logistic model superior to the OLS model. As a result, the authors state that the logistic model should be favored over the OLS method when the dependent variable is binary. Furthermore, Park (2009) is of opinion that in case of a categorical dependent variable, which is a variable that can only take a limited number of possible values, the OLS method can no longer produce the best results, as it makes the research results biased and inefficient.</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regression model contains all variables discussed previously, plus the intercept and the error term. </w:t>
      </w:r>
      <w:proofErr w:type="spellStart"/>
      <w:r w:rsidRPr="00F861D8">
        <w:rPr>
          <w:rFonts w:ascii="Cambria Math" w:hAnsi="Cambria Math" w:cs="Times New Roman"/>
          <w:sz w:val="24"/>
          <w:szCs w:val="24"/>
        </w:rPr>
        <w:t>NEW</w:t>
      </w:r>
      <w:r w:rsidRPr="00F861D8">
        <w:rPr>
          <w:rFonts w:ascii="Cambria Math" w:hAnsi="Cambria Math" w:cs="Times New Roman"/>
          <w:sz w:val="24"/>
          <w:szCs w:val="24"/>
          <w:vertAlign w:val="subscript"/>
        </w:rPr>
        <w:t>it</w:t>
      </w:r>
      <w:proofErr w:type="spellEnd"/>
      <w:r w:rsidRPr="00F861D8">
        <w:rPr>
          <w:rFonts w:ascii="Times New Roman" w:hAnsi="Times New Roman" w:cs="Times New Roman"/>
          <w:sz w:val="24"/>
          <w:szCs w:val="24"/>
        </w:rPr>
        <w:t xml:space="preserve"> is the dependent, explanatory variable. The logistic regression model is constructed as follows:</w:t>
      </w:r>
    </w:p>
    <w:p w:rsidR="00225852" w:rsidRPr="00F861D8" w:rsidRDefault="00225852" w:rsidP="00225852">
      <w:pPr>
        <w:spacing w:after="0" w:line="360" w:lineRule="auto"/>
        <w:jc w:val="both"/>
        <w:rPr>
          <w:rFonts w:ascii="Times New Roman" w:hAnsi="Times New Roman" w:cs="Times New Roman"/>
          <w:sz w:val="24"/>
          <w:szCs w:val="24"/>
        </w:rPr>
      </w:pPr>
    </w:p>
    <w:p w:rsidR="009D18B0" w:rsidRPr="00F861D8" w:rsidRDefault="00225852" w:rsidP="009D18B0">
      <w:pPr>
        <w:spacing w:after="0" w:line="360" w:lineRule="auto"/>
        <w:rPr>
          <w:rFonts w:ascii="Cambria Math" w:hAnsi="Cambria Math" w:cs="Times New Roman"/>
          <w:sz w:val="24"/>
          <w:szCs w:val="24"/>
          <w:vertAlign w:val="subscript"/>
        </w:rPr>
      </w:pPr>
      <w:proofErr w:type="spellStart"/>
      <w:r w:rsidRPr="00F861D8">
        <w:rPr>
          <w:rFonts w:ascii="Cambria Math" w:hAnsi="Cambria Math" w:cs="Times New Roman"/>
          <w:sz w:val="24"/>
          <w:szCs w:val="24"/>
        </w:rPr>
        <w:t>NEW</w:t>
      </w:r>
      <w:r w:rsidRPr="00F861D8">
        <w:rPr>
          <w:rFonts w:ascii="Cambria Math" w:hAnsi="Cambria Math" w:cs="Times New Roman"/>
          <w:sz w:val="24"/>
          <w:szCs w:val="24"/>
          <w:vertAlign w:val="subscript"/>
        </w:rPr>
        <w:t>it</w:t>
      </w:r>
      <w:proofErr w:type="spellEnd"/>
      <w:r w:rsidRPr="00F861D8">
        <w:rPr>
          <w:rFonts w:ascii="Cambria Math" w:hAnsi="Cambria Math" w:cs="Times New Roman"/>
          <w:sz w:val="24"/>
          <w:szCs w:val="24"/>
          <w:vertAlign w:val="subscript"/>
        </w:rPr>
        <w:t xml:space="preserve"> </w:t>
      </w:r>
      <w:r w:rsidRPr="00F861D8">
        <w:rPr>
          <w:rFonts w:ascii="Cambria Math" w:hAnsi="Cambria Math" w:cs="Times New Roman"/>
          <w:sz w:val="24"/>
          <w:szCs w:val="24"/>
        </w:rPr>
        <w:t xml:space="preserve">= </w:t>
      </w:r>
      <w:r w:rsidRPr="00F861D8">
        <w:rPr>
          <w:rFonts w:ascii="Cambria Math" w:hAnsi="Cambria Math" w:cs="Times New Roman"/>
          <w:sz w:val="26"/>
          <w:szCs w:val="26"/>
        </w:rPr>
        <w:t>α</w:t>
      </w:r>
      <w:r w:rsidRPr="00F861D8">
        <w:rPr>
          <w:rFonts w:ascii="Cambria Math" w:hAnsi="Cambria Math" w:cs="Calibri"/>
          <w:sz w:val="24"/>
          <w:szCs w:val="24"/>
          <w:vertAlign w:val="subscript"/>
        </w:rPr>
        <w:t>0</w:t>
      </w:r>
      <w:r w:rsidRPr="00F861D8">
        <w:rPr>
          <w:rFonts w:ascii="Cambria Math" w:hAnsi="Cambria Math" w:cs="Calibri"/>
          <w:sz w:val="24"/>
          <w:szCs w:val="24"/>
        </w:rPr>
        <w:t xml:space="preserve"> + β</w:t>
      </w:r>
      <w:r w:rsidRPr="00F861D8">
        <w:rPr>
          <w:rFonts w:ascii="Cambria Math" w:hAnsi="Cambria Math" w:cs="Calibri"/>
          <w:sz w:val="24"/>
          <w:szCs w:val="24"/>
          <w:vertAlign w:val="subscript"/>
        </w:rPr>
        <w:t>1</w:t>
      </w:r>
      <w:r w:rsidRPr="00F861D8">
        <w:rPr>
          <w:rFonts w:ascii="Cambria Math" w:hAnsi="Cambria Math" w:cs="Calibri"/>
          <w:sz w:val="24"/>
          <w:szCs w:val="24"/>
        </w:rPr>
        <w:t>*</w:t>
      </w:r>
      <w:proofErr w:type="spellStart"/>
      <w:r w:rsidRPr="00F861D8">
        <w:rPr>
          <w:rFonts w:ascii="Cambria Math" w:hAnsi="Cambria Math" w:cs="Calibri"/>
          <w:sz w:val="24"/>
          <w:szCs w:val="24"/>
        </w:rPr>
        <w:t>REV</w:t>
      </w:r>
      <w:r w:rsidRPr="00F861D8">
        <w:rPr>
          <w:rFonts w:ascii="Cambria Math" w:hAnsi="Cambria Math" w:cs="Calibri"/>
          <w:sz w:val="24"/>
          <w:szCs w:val="24"/>
          <w:vertAlign w:val="subscript"/>
        </w:rPr>
        <w:t>it</w:t>
      </w:r>
      <w:proofErr w:type="spellEnd"/>
      <w:r w:rsidRPr="00F861D8">
        <w:rPr>
          <w:rFonts w:ascii="Cambria Math" w:hAnsi="Cambria Math" w:cs="Calibri"/>
          <w:sz w:val="24"/>
          <w:szCs w:val="24"/>
        </w:rPr>
        <w:t xml:space="preserve"> + β</w:t>
      </w:r>
      <w:r w:rsidRPr="00F861D8">
        <w:rPr>
          <w:rFonts w:ascii="Cambria Math" w:hAnsi="Cambria Math" w:cs="Calibri"/>
          <w:sz w:val="24"/>
          <w:szCs w:val="24"/>
          <w:vertAlign w:val="subscript"/>
        </w:rPr>
        <w:t>2</w:t>
      </w:r>
      <w:r w:rsidRPr="00F861D8">
        <w:rPr>
          <w:rFonts w:ascii="Cambria Math" w:hAnsi="Cambria Math" w:cs="Calibri"/>
          <w:sz w:val="24"/>
          <w:szCs w:val="24"/>
        </w:rPr>
        <w:t>*</w:t>
      </w:r>
      <w:proofErr w:type="spellStart"/>
      <w:r w:rsidRPr="00F861D8">
        <w:rPr>
          <w:rFonts w:ascii="Cambria Math" w:hAnsi="Cambria Math" w:cs="Calibri"/>
          <w:sz w:val="24"/>
          <w:szCs w:val="24"/>
        </w:rPr>
        <w:t>LEV</w:t>
      </w:r>
      <w:r w:rsidRPr="00F861D8">
        <w:rPr>
          <w:rFonts w:ascii="Cambria Math" w:hAnsi="Cambria Math" w:cs="Calibri"/>
          <w:sz w:val="24"/>
          <w:szCs w:val="24"/>
          <w:vertAlign w:val="subscript"/>
        </w:rPr>
        <w:t>it</w:t>
      </w:r>
      <w:proofErr w:type="spellEnd"/>
      <w:r w:rsidRPr="00F861D8">
        <w:rPr>
          <w:rFonts w:ascii="Cambria Math" w:hAnsi="Cambria Math" w:cs="Calibri"/>
          <w:sz w:val="24"/>
          <w:szCs w:val="24"/>
        </w:rPr>
        <w:t xml:space="preserve"> + β</w:t>
      </w:r>
      <w:r w:rsidRPr="00F861D8">
        <w:rPr>
          <w:rFonts w:ascii="Cambria Math" w:hAnsi="Cambria Math" w:cs="Calibri"/>
          <w:sz w:val="24"/>
          <w:szCs w:val="24"/>
          <w:vertAlign w:val="subscript"/>
        </w:rPr>
        <w:t>3</w:t>
      </w:r>
      <w:r w:rsidRPr="00F861D8">
        <w:rPr>
          <w:rFonts w:ascii="Cambria Math" w:hAnsi="Cambria Math" w:cs="Calibri"/>
          <w:sz w:val="24"/>
          <w:szCs w:val="24"/>
        </w:rPr>
        <w:t>*BIG_4</w:t>
      </w:r>
      <w:r w:rsidRPr="00F861D8">
        <w:rPr>
          <w:rFonts w:ascii="Cambria Math" w:hAnsi="Cambria Math" w:cs="Calibri"/>
          <w:sz w:val="24"/>
          <w:szCs w:val="24"/>
          <w:vertAlign w:val="subscript"/>
        </w:rPr>
        <w:t>it</w:t>
      </w:r>
      <w:r w:rsidRPr="00F861D8">
        <w:rPr>
          <w:rFonts w:ascii="Cambria Math" w:hAnsi="Cambria Math" w:cs="Calibri"/>
          <w:sz w:val="24"/>
          <w:szCs w:val="24"/>
        </w:rPr>
        <w:t xml:space="preserve"> + β</w:t>
      </w:r>
      <w:r w:rsidRPr="00F861D8">
        <w:rPr>
          <w:rFonts w:ascii="Cambria Math" w:hAnsi="Cambria Math" w:cs="Calibri"/>
          <w:sz w:val="24"/>
          <w:szCs w:val="24"/>
          <w:vertAlign w:val="subscript"/>
        </w:rPr>
        <w:t>4</w:t>
      </w:r>
      <w:r w:rsidRPr="00F861D8">
        <w:rPr>
          <w:rFonts w:ascii="Cambria Math" w:hAnsi="Cambria Math" w:cs="Calibri"/>
          <w:sz w:val="24"/>
          <w:szCs w:val="24"/>
        </w:rPr>
        <w:t>*</w:t>
      </w:r>
      <w:proofErr w:type="spellStart"/>
      <w:r w:rsidRPr="00F861D8">
        <w:rPr>
          <w:rFonts w:ascii="Cambria Math" w:hAnsi="Cambria Math" w:cs="Calibri"/>
          <w:sz w:val="24"/>
          <w:szCs w:val="24"/>
        </w:rPr>
        <w:t>CROSS</w:t>
      </w:r>
      <w:r w:rsidRPr="00F861D8">
        <w:rPr>
          <w:rFonts w:ascii="Cambria Math" w:hAnsi="Cambria Math" w:cs="Calibri"/>
          <w:sz w:val="24"/>
          <w:szCs w:val="24"/>
          <w:vertAlign w:val="subscript"/>
        </w:rPr>
        <w:t>it</w:t>
      </w:r>
      <w:proofErr w:type="spellEnd"/>
      <w:r w:rsidRPr="00F861D8">
        <w:rPr>
          <w:rFonts w:ascii="Cambria Math" w:hAnsi="Cambria Math" w:cs="Calibri"/>
          <w:sz w:val="24"/>
          <w:szCs w:val="24"/>
        </w:rPr>
        <w:t xml:space="preserve"> + β</w:t>
      </w:r>
      <w:r w:rsidRPr="00F861D8">
        <w:rPr>
          <w:rFonts w:ascii="Cambria Math" w:hAnsi="Cambria Math" w:cs="Calibri"/>
          <w:sz w:val="24"/>
          <w:szCs w:val="24"/>
          <w:vertAlign w:val="subscript"/>
        </w:rPr>
        <w:t>5</w:t>
      </w:r>
      <w:r w:rsidRPr="00F861D8">
        <w:rPr>
          <w:rFonts w:ascii="Cambria Math" w:hAnsi="Cambria Math" w:cs="Calibri"/>
          <w:sz w:val="24"/>
          <w:szCs w:val="24"/>
        </w:rPr>
        <w:t>*</w:t>
      </w:r>
      <w:proofErr w:type="spellStart"/>
      <w:r w:rsidRPr="00F861D8">
        <w:rPr>
          <w:rFonts w:ascii="Cambria Math" w:hAnsi="Cambria Math" w:cs="Calibri"/>
          <w:sz w:val="24"/>
          <w:szCs w:val="24"/>
        </w:rPr>
        <w:t>BOARD_SIZE</w:t>
      </w:r>
      <w:r w:rsidRPr="00F861D8">
        <w:rPr>
          <w:rFonts w:ascii="Cambria Math" w:hAnsi="Cambria Math" w:cs="Calibri"/>
          <w:sz w:val="24"/>
          <w:szCs w:val="24"/>
          <w:vertAlign w:val="subscript"/>
        </w:rPr>
        <w:t>it</w:t>
      </w:r>
      <w:proofErr w:type="spellEnd"/>
      <w:r w:rsidRPr="00F861D8">
        <w:rPr>
          <w:rFonts w:ascii="Cambria Math" w:hAnsi="Cambria Math" w:cs="Calibri"/>
          <w:sz w:val="24"/>
          <w:szCs w:val="24"/>
        </w:rPr>
        <w:t xml:space="preserve"> + β</w:t>
      </w:r>
      <w:r w:rsidRPr="00F861D8">
        <w:rPr>
          <w:rFonts w:ascii="Cambria Math" w:hAnsi="Cambria Math" w:cs="Calibri"/>
          <w:sz w:val="24"/>
          <w:szCs w:val="24"/>
          <w:vertAlign w:val="subscript"/>
        </w:rPr>
        <w:t>6</w:t>
      </w:r>
      <w:r w:rsidRPr="00F861D8">
        <w:rPr>
          <w:rFonts w:ascii="Cambria Math" w:hAnsi="Cambria Math" w:cs="Calibri"/>
          <w:sz w:val="24"/>
          <w:szCs w:val="24"/>
        </w:rPr>
        <w:t xml:space="preserve">* </w:t>
      </w:r>
      <w:proofErr w:type="spellStart"/>
      <w:r w:rsidRPr="00F861D8">
        <w:rPr>
          <w:rFonts w:ascii="Cambria Math" w:hAnsi="Cambria Math" w:cs="Calibri"/>
          <w:sz w:val="24"/>
          <w:szCs w:val="24"/>
        </w:rPr>
        <w:t>AGE</w:t>
      </w:r>
      <w:r w:rsidRPr="00F861D8">
        <w:rPr>
          <w:rFonts w:ascii="Cambria Math" w:hAnsi="Cambria Math" w:cs="Calibri"/>
          <w:sz w:val="24"/>
          <w:szCs w:val="24"/>
          <w:vertAlign w:val="subscript"/>
        </w:rPr>
        <w:t>it</w:t>
      </w:r>
      <w:proofErr w:type="spellEnd"/>
      <w:r w:rsidRPr="00F861D8">
        <w:rPr>
          <w:rFonts w:ascii="Cambria Math" w:hAnsi="Cambria Math" w:cs="Calibri"/>
          <w:sz w:val="24"/>
          <w:szCs w:val="24"/>
        </w:rPr>
        <w:t xml:space="preserve"> + β</w:t>
      </w:r>
      <w:r w:rsidRPr="00F861D8">
        <w:rPr>
          <w:rFonts w:ascii="Cambria Math" w:hAnsi="Cambria Math" w:cs="Calibri"/>
          <w:sz w:val="24"/>
          <w:szCs w:val="24"/>
          <w:vertAlign w:val="subscript"/>
        </w:rPr>
        <w:t>7</w:t>
      </w:r>
      <w:r w:rsidRPr="00F861D8">
        <w:rPr>
          <w:rFonts w:ascii="Cambria Math" w:hAnsi="Cambria Math" w:cs="Calibri"/>
          <w:sz w:val="24"/>
          <w:szCs w:val="24"/>
        </w:rPr>
        <w:t>*</w:t>
      </w:r>
      <w:proofErr w:type="spellStart"/>
      <w:r w:rsidRPr="00F861D8">
        <w:rPr>
          <w:rFonts w:ascii="Cambria Math" w:hAnsi="Cambria Math" w:cs="Calibri"/>
          <w:sz w:val="24"/>
          <w:szCs w:val="24"/>
        </w:rPr>
        <w:t>MRKT_CONC</w:t>
      </w:r>
      <w:r w:rsidRPr="00F861D8">
        <w:rPr>
          <w:rFonts w:ascii="Cambria Math" w:hAnsi="Cambria Math" w:cs="Calibri"/>
          <w:sz w:val="24"/>
          <w:szCs w:val="24"/>
          <w:vertAlign w:val="subscript"/>
        </w:rPr>
        <w:t>it</w:t>
      </w:r>
      <w:proofErr w:type="spellEnd"/>
      <w:r w:rsidRPr="00F861D8">
        <w:rPr>
          <w:rFonts w:ascii="Cambria Math" w:hAnsi="Cambria Math" w:cs="Calibri"/>
          <w:sz w:val="24"/>
          <w:szCs w:val="24"/>
        </w:rPr>
        <w:t xml:space="preserve"> + β</w:t>
      </w:r>
      <w:r w:rsidRPr="00F861D8">
        <w:rPr>
          <w:rFonts w:ascii="Cambria Math" w:hAnsi="Cambria Math" w:cs="Calibri"/>
          <w:sz w:val="24"/>
          <w:szCs w:val="24"/>
          <w:vertAlign w:val="subscript"/>
        </w:rPr>
        <w:t>8</w:t>
      </w:r>
      <w:r w:rsidRPr="00F861D8">
        <w:rPr>
          <w:rFonts w:ascii="Cambria Math" w:hAnsi="Cambria Math" w:cs="Calibri"/>
          <w:sz w:val="24"/>
          <w:szCs w:val="24"/>
        </w:rPr>
        <w:t>*</w:t>
      </w:r>
      <w:proofErr w:type="spellStart"/>
      <w:r w:rsidRPr="00F861D8">
        <w:rPr>
          <w:rFonts w:ascii="Cambria Math" w:hAnsi="Cambria Math" w:cs="Calibri"/>
          <w:sz w:val="24"/>
          <w:szCs w:val="24"/>
        </w:rPr>
        <w:t>FREEFLOAT</w:t>
      </w:r>
      <w:r w:rsidRPr="00F861D8">
        <w:rPr>
          <w:rFonts w:ascii="Cambria Math" w:hAnsi="Cambria Math" w:cs="Calibri"/>
          <w:sz w:val="24"/>
          <w:szCs w:val="24"/>
          <w:vertAlign w:val="subscript"/>
        </w:rPr>
        <w:t>it</w:t>
      </w:r>
      <w:proofErr w:type="spellEnd"/>
      <w:r w:rsidRPr="00F861D8">
        <w:rPr>
          <w:rFonts w:ascii="Cambria Math" w:hAnsi="Cambria Math" w:cs="Calibri"/>
          <w:sz w:val="24"/>
          <w:szCs w:val="24"/>
        </w:rPr>
        <w:t xml:space="preserve"> + ∑β</w:t>
      </w:r>
      <w:r w:rsidRPr="00F861D8">
        <w:rPr>
          <w:rFonts w:ascii="Cambria Math" w:hAnsi="Cambria Math" w:cs="Calibri"/>
          <w:sz w:val="24"/>
          <w:szCs w:val="24"/>
          <w:vertAlign w:val="subscript"/>
        </w:rPr>
        <w:t>k</w:t>
      </w:r>
      <w:r w:rsidRPr="00F861D8">
        <w:rPr>
          <w:rFonts w:ascii="Cambria Math" w:hAnsi="Cambria Math" w:cs="Calibri"/>
          <w:sz w:val="24"/>
          <w:szCs w:val="24"/>
        </w:rPr>
        <w:t>*</w:t>
      </w:r>
      <w:proofErr w:type="spellStart"/>
      <w:r w:rsidRPr="00F861D8">
        <w:rPr>
          <w:rFonts w:ascii="Cambria Math" w:hAnsi="Cambria Math" w:cs="Calibri"/>
          <w:sz w:val="24"/>
          <w:szCs w:val="24"/>
        </w:rPr>
        <w:t>SECTOR</w:t>
      </w:r>
      <w:r w:rsidRPr="00F861D8">
        <w:rPr>
          <w:rFonts w:ascii="Cambria Math" w:hAnsi="Cambria Math" w:cs="Calibri"/>
          <w:sz w:val="24"/>
          <w:szCs w:val="24"/>
          <w:vertAlign w:val="subscript"/>
        </w:rPr>
        <w:t>it</w:t>
      </w:r>
      <w:proofErr w:type="spellEnd"/>
      <w:r w:rsidRPr="00F861D8">
        <w:rPr>
          <w:rFonts w:ascii="Cambria Math" w:hAnsi="Cambria Math" w:cs="Calibri"/>
          <w:sz w:val="24"/>
          <w:szCs w:val="24"/>
        </w:rPr>
        <w:t xml:space="preserve"> + </w:t>
      </w:r>
      <w:proofErr w:type="spellStart"/>
      <w:r w:rsidRPr="00F861D8">
        <w:rPr>
          <w:rFonts w:ascii="Cambria Math" w:hAnsi="Cambria Math" w:cs="Calibri"/>
          <w:sz w:val="24"/>
          <w:szCs w:val="24"/>
        </w:rPr>
        <w:t>Ɛ</w:t>
      </w:r>
      <w:r w:rsidRPr="00F861D8">
        <w:rPr>
          <w:rFonts w:ascii="Cambria Math" w:hAnsi="Cambria Math" w:cs="Calibri"/>
          <w:sz w:val="24"/>
          <w:szCs w:val="24"/>
          <w:vertAlign w:val="subscript"/>
        </w:rPr>
        <w:t>it</w:t>
      </w:r>
      <w:proofErr w:type="spellEnd"/>
    </w:p>
    <w:p w:rsidR="00225852" w:rsidRPr="00F861D8" w:rsidRDefault="00AE27DE" w:rsidP="009D18B0">
      <w:pPr>
        <w:spacing w:after="0" w:line="360" w:lineRule="auto"/>
        <w:rPr>
          <w:rFonts w:ascii="Cambria Math" w:hAnsi="Cambria Math" w:cs="Times New Roman"/>
          <w:sz w:val="24"/>
          <w:szCs w:val="24"/>
          <w:vertAlign w:val="subscript"/>
        </w:rPr>
      </w:pPr>
      <w:r w:rsidRPr="00F861D8">
        <w:rPr>
          <w:rFonts w:ascii="Times New Roman" w:hAnsi="Times New Roman" w:cs="Times New Roman"/>
          <w:i/>
          <w:sz w:val="24"/>
          <w:szCs w:val="24"/>
        </w:rPr>
        <w:lastRenderedPageBreak/>
        <w:t xml:space="preserve">5.4        </w:t>
      </w:r>
      <w:r w:rsidR="00225852" w:rsidRPr="00F861D8">
        <w:rPr>
          <w:rFonts w:ascii="Times New Roman" w:hAnsi="Times New Roman" w:cs="Times New Roman"/>
          <w:i/>
          <w:sz w:val="24"/>
          <w:szCs w:val="24"/>
        </w:rPr>
        <w:t>Descriptive statistics</w:t>
      </w:r>
    </w:p>
    <w:p w:rsidR="00225852" w:rsidRPr="00F861D8" w:rsidRDefault="00225852" w:rsidP="00225852">
      <w:pPr>
        <w:spacing w:after="0" w:line="360" w:lineRule="auto"/>
        <w:contextualSpacing/>
        <w:jc w:val="both"/>
        <w:rPr>
          <w:rFonts w:ascii="Times New Roman" w:hAnsi="Times New Roman" w:cs="Times New Roman"/>
          <w:i/>
          <w:sz w:val="24"/>
          <w:szCs w:val="24"/>
        </w:rPr>
      </w:pPr>
    </w:p>
    <w:p w:rsidR="00225852" w:rsidRPr="00F861D8" w:rsidRDefault="00225852" w:rsidP="00225852">
      <w:pPr>
        <w:spacing w:after="0" w:line="360" w:lineRule="auto"/>
        <w:jc w:val="both"/>
        <w:rPr>
          <w:rFonts w:ascii="Times New Roman" w:hAnsi="Times New Roman" w:cs="Times New Roman"/>
          <w:b/>
          <w:i/>
          <w:sz w:val="24"/>
          <w:szCs w:val="24"/>
        </w:rPr>
      </w:pPr>
      <w:r w:rsidRPr="00F861D8">
        <w:rPr>
          <w:rFonts w:ascii="Times New Roman" w:hAnsi="Times New Roman" w:cs="Times New Roman"/>
          <w:b/>
          <w:i/>
          <w:sz w:val="24"/>
          <w:szCs w:val="24"/>
        </w:rPr>
        <w:t>Table 4: Descriptive statistics</w:t>
      </w:r>
    </w:p>
    <w:tbl>
      <w:tblPr>
        <w:tblStyle w:val="LightShading-Accent51"/>
        <w:tblW w:w="11561" w:type="dxa"/>
        <w:tblInd w:w="-743" w:type="dxa"/>
        <w:tblLayout w:type="fixed"/>
        <w:tblLook w:val="04A0" w:firstRow="1" w:lastRow="0" w:firstColumn="1" w:lastColumn="0" w:noHBand="0" w:noVBand="1"/>
      </w:tblPr>
      <w:tblGrid>
        <w:gridCol w:w="3011"/>
        <w:gridCol w:w="817"/>
        <w:gridCol w:w="992"/>
        <w:gridCol w:w="1071"/>
        <w:gridCol w:w="1080"/>
        <w:gridCol w:w="990"/>
        <w:gridCol w:w="1080"/>
        <w:gridCol w:w="1260"/>
        <w:gridCol w:w="1260"/>
      </w:tblGrid>
      <w:tr w:rsidR="00F861D8" w:rsidRPr="00F861D8" w:rsidTr="00225852">
        <w:trPr>
          <w:cnfStyle w:val="100000000000" w:firstRow="1" w:lastRow="0" w:firstColumn="0" w:lastColumn="0" w:oddVBand="0" w:evenVBand="0" w:oddHBand="0"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3011" w:type="dxa"/>
          </w:tcPr>
          <w:p w:rsidR="00225852" w:rsidRPr="00F861D8" w:rsidRDefault="00225852" w:rsidP="00225852">
            <w:pPr>
              <w:jc w:val="both"/>
              <w:rPr>
                <w:rFonts w:ascii="Times New Roman" w:hAnsi="Times New Roman" w:cs="Times New Roman"/>
                <w:color w:val="auto"/>
                <w:sz w:val="24"/>
                <w:szCs w:val="24"/>
              </w:rPr>
            </w:pPr>
            <w:r w:rsidRPr="00F861D8">
              <w:rPr>
                <w:rFonts w:ascii="Times New Roman" w:hAnsi="Times New Roman" w:cs="Times New Roman"/>
                <w:color w:val="auto"/>
                <w:sz w:val="24"/>
                <w:szCs w:val="24"/>
              </w:rPr>
              <w:t>Variable</w:t>
            </w:r>
          </w:p>
        </w:tc>
        <w:tc>
          <w:tcPr>
            <w:tcW w:w="817" w:type="dxa"/>
          </w:tcPr>
          <w:p w:rsidR="00225852" w:rsidRPr="00F861D8" w:rsidRDefault="00225852" w:rsidP="0022585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N</w:t>
            </w:r>
          </w:p>
        </w:tc>
        <w:tc>
          <w:tcPr>
            <w:tcW w:w="992" w:type="dxa"/>
          </w:tcPr>
          <w:p w:rsidR="00225852" w:rsidRPr="00F861D8" w:rsidRDefault="00225852" w:rsidP="0022585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Min</w:t>
            </w:r>
          </w:p>
        </w:tc>
        <w:tc>
          <w:tcPr>
            <w:tcW w:w="1071" w:type="dxa"/>
          </w:tcPr>
          <w:p w:rsidR="00225852" w:rsidRPr="00F861D8" w:rsidRDefault="00225852" w:rsidP="0022585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Max</w:t>
            </w:r>
          </w:p>
        </w:tc>
        <w:tc>
          <w:tcPr>
            <w:tcW w:w="1080" w:type="dxa"/>
          </w:tcPr>
          <w:p w:rsidR="00225852" w:rsidRPr="00F861D8" w:rsidRDefault="00225852" w:rsidP="0022585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Mean</w:t>
            </w:r>
          </w:p>
        </w:tc>
        <w:tc>
          <w:tcPr>
            <w:tcW w:w="990" w:type="dxa"/>
          </w:tcPr>
          <w:p w:rsidR="00225852" w:rsidRPr="00F861D8" w:rsidRDefault="00225852" w:rsidP="0022585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St. dev.</w:t>
            </w:r>
          </w:p>
        </w:tc>
        <w:tc>
          <w:tcPr>
            <w:tcW w:w="1080" w:type="dxa"/>
          </w:tcPr>
          <w:p w:rsidR="00225852" w:rsidRPr="00F861D8" w:rsidRDefault="00225852" w:rsidP="0022585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Median</w:t>
            </w:r>
          </w:p>
        </w:tc>
        <w:tc>
          <w:tcPr>
            <w:tcW w:w="1260" w:type="dxa"/>
          </w:tcPr>
          <w:p w:rsidR="00225852" w:rsidRPr="00F861D8" w:rsidRDefault="00225852" w:rsidP="0022585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proofErr w:type="spellStart"/>
            <w:r w:rsidRPr="00F861D8">
              <w:rPr>
                <w:rFonts w:ascii="Times New Roman" w:hAnsi="Times New Roman" w:cs="Times New Roman"/>
                <w:color w:val="auto"/>
                <w:sz w:val="24"/>
                <w:szCs w:val="24"/>
              </w:rPr>
              <w:t>Skewness</w:t>
            </w:r>
            <w:proofErr w:type="spellEnd"/>
          </w:p>
        </w:tc>
        <w:tc>
          <w:tcPr>
            <w:tcW w:w="1260" w:type="dxa"/>
          </w:tcPr>
          <w:p w:rsidR="00225852" w:rsidRPr="00F861D8" w:rsidRDefault="00225852" w:rsidP="0022585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Kurtosis*</w:t>
            </w:r>
          </w:p>
        </w:tc>
      </w:tr>
      <w:tr w:rsidR="00F861D8" w:rsidRPr="00F861D8" w:rsidTr="002258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11" w:type="dxa"/>
          </w:tcPr>
          <w:p w:rsidR="00225852" w:rsidRPr="00F861D8" w:rsidRDefault="00225852" w:rsidP="00225852">
            <w:pPr>
              <w:jc w:val="both"/>
              <w:rPr>
                <w:rFonts w:ascii="Cambria Math" w:hAnsi="Cambria Math" w:cs="Times New Roman"/>
                <w:color w:val="auto"/>
                <w:sz w:val="24"/>
                <w:szCs w:val="24"/>
              </w:rPr>
            </w:pPr>
            <w:r w:rsidRPr="00F861D8">
              <w:rPr>
                <w:rFonts w:ascii="Cambria Math" w:hAnsi="Cambria Math" w:cs="Times New Roman"/>
                <w:color w:val="auto"/>
                <w:sz w:val="24"/>
                <w:szCs w:val="24"/>
              </w:rPr>
              <w:t>NEW</w:t>
            </w:r>
          </w:p>
        </w:tc>
        <w:tc>
          <w:tcPr>
            <w:tcW w:w="817"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111</w:t>
            </w:r>
          </w:p>
        </w:tc>
        <w:tc>
          <w:tcPr>
            <w:tcW w:w="992"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w:t>
            </w:r>
          </w:p>
        </w:tc>
        <w:tc>
          <w:tcPr>
            <w:tcW w:w="1071"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w:t>
            </w:r>
          </w:p>
        </w:tc>
        <w:tc>
          <w:tcPr>
            <w:tcW w:w="108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0.2703</w:t>
            </w:r>
          </w:p>
        </w:tc>
        <w:tc>
          <w:tcPr>
            <w:tcW w:w="99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0.4461</w:t>
            </w:r>
          </w:p>
        </w:tc>
        <w:tc>
          <w:tcPr>
            <w:tcW w:w="108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w:t>
            </w:r>
          </w:p>
        </w:tc>
        <w:tc>
          <w:tcPr>
            <w:tcW w:w="126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1.0346</w:t>
            </w:r>
          </w:p>
        </w:tc>
        <w:tc>
          <w:tcPr>
            <w:tcW w:w="126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-0.9296</w:t>
            </w:r>
          </w:p>
        </w:tc>
      </w:tr>
      <w:tr w:rsidR="00F861D8" w:rsidRPr="00F861D8" w:rsidTr="00225852">
        <w:tc>
          <w:tcPr>
            <w:cnfStyle w:val="001000000000" w:firstRow="0" w:lastRow="0" w:firstColumn="1" w:lastColumn="0" w:oddVBand="0" w:evenVBand="0" w:oddHBand="0" w:evenHBand="0" w:firstRowFirstColumn="0" w:firstRowLastColumn="0" w:lastRowFirstColumn="0" w:lastRowLastColumn="0"/>
            <w:tcW w:w="3011" w:type="dxa"/>
          </w:tcPr>
          <w:p w:rsidR="00225852" w:rsidRPr="00F861D8" w:rsidRDefault="00225852" w:rsidP="00225852">
            <w:pPr>
              <w:jc w:val="both"/>
              <w:rPr>
                <w:rFonts w:ascii="Cambria Math" w:hAnsi="Cambria Math" w:cs="Times New Roman"/>
                <w:color w:val="auto"/>
                <w:sz w:val="24"/>
                <w:szCs w:val="24"/>
              </w:rPr>
            </w:pPr>
            <w:r w:rsidRPr="00F861D8">
              <w:rPr>
                <w:rFonts w:ascii="Cambria Math" w:hAnsi="Cambria Math" w:cs="Times New Roman"/>
                <w:color w:val="auto"/>
                <w:sz w:val="24"/>
                <w:szCs w:val="24"/>
              </w:rPr>
              <w:t xml:space="preserve">REV </w:t>
            </w:r>
            <w:r w:rsidRPr="00F861D8">
              <w:rPr>
                <w:rFonts w:ascii="Times New Roman" w:hAnsi="Times New Roman" w:cs="Times New Roman"/>
                <w:b w:val="0"/>
                <w:color w:val="auto"/>
                <w:sz w:val="24"/>
                <w:szCs w:val="24"/>
              </w:rPr>
              <w:t>(x 1,000,000)</w:t>
            </w:r>
          </w:p>
        </w:tc>
        <w:tc>
          <w:tcPr>
            <w:tcW w:w="817"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111</w:t>
            </w:r>
          </w:p>
        </w:tc>
        <w:tc>
          <w:tcPr>
            <w:tcW w:w="992"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0.069</w:t>
            </w:r>
          </w:p>
        </w:tc>
        <w:tc>
          <w:tcPr>
            <w:tcW w:w="1071"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57,665</w:t>
            </w:r>
          </w:p>
        </w:tc>
        <w:tc>
          <w:tcPr>
            <w:tcW w:w="1080"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3,541</w:t>
            </w:r>
          </w:p>
        </w:tc>
        <w:tc>
          <w:tcPr>
            <w:tcW w:w="990"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8,220</w:t>
            </w:r>
          </w:p>
        </w:tc>
        <w:tc>
          <w:tcPr>
            <w:tcW w:w="1080"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508.5</w:t>
            </w:r>
          </w:p>
        </w:tc>
        <w:tc>
          <w:tcPr>
            <w:tcW w:w="1260"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0.9150</w:t>
            </w:r>
          </w:p>
        </w:tc>
        <w:tc>
          <w:tcPr>
            <w:tcW w:w="1260"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18.2009</w:t>
            </w:r>
          </w:p>
        </w:tc>
      </w:tr>
      <w:tr w:rsidR="00F861D8" w:rsidRPr="00F861D8" w:rsidTr="002258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011" w:type="dxa"/>
          </w:tcPr>
          <w:p w:rsidR="00225852" w:rsidRPr="00F861D8" w:rsidRDefault="00225852" w:rsidP="00225852">
            <w:pPr>
              <w:jc w:val="both"/>
              <w:rPr>
                <w:rFonts w:ascii="Cambria Math" w:hAnsi="Cambria Math" w:cs="Times New Roman"/>
                <w:color w:val="auto"/>
                <w:sz w:val="24"/>
                <w:szCs w:val="24"/>
              </w:rPr>
            </w:pPr>
            <w:r w:rsidRPr="00F861D8">
              <w:rPr>
                <w:rFonts w:ascii="Cambria Math" w:hAnsi="Cambria Math" w:cs="Times New Roman"/>
                <w:color w:val="auto"/>
                <w:sz w:val="24"/>
                <w:szCs w:val="24"/>
              </w:rPr>
              <w:t>LEV</w:t>
            </w:r>
          </w:p>
        </w:tc>
        <w:tc>
          <w:tcPr>
            <w:tcW w:w="817"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111</w:t>
            </w:r>
          </w:p>
        </w:tc>
        <w:tc>
          <w:tcPr>
            <w:tcW w:w="992"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0.01</w:t>
            </w:r>
          </w:p>
        </w:tc>
        <w:tc>
          <w:tcPr>
            <w:tcW w:w="1071"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1.27</w:t>
            </w:r>
          </w:p>
        </w:tc>
        <w:tc>
          <w:tcPr>
            <w:tcW w:w="108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0.5731</w:t>
            </w:r>
          </w:p>
        </w:tc>
        <w:tc>
          <w:tcPr>
            <w:tcW w:w="99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0.2430</w:t>
            </w:r>
          </w:p>
        </w:tc>
        <w:tc>
          <w:tcPr>
            <w:tcW w:w="108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0.56</w:t>
            </w:r>
          </w:p>
        </w:tc>
        <w:tc>
          <w:tcPr>
            <w:tcW w:w="126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-0.0583</w:t>
            </w:r>
          </w:p>
        </w:tc>
        <w:tc>
          <w:tcPr>
            <w:tcW w:w="126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-0.0459</w:t>
            </w:r>
          </w:p>
        </w:tc>
      </w:tr>
      <w:tr w:rsidR="00F861D8" w:rsidRPr="00F861D8" w:rsidTr="00225852">
        <w:tc>
          <w:tcPr>
            <w:cnfStyle w:val="001000000000" w:firstRow="0" w:lastRow="0" w:firstColumn="1" w:lastColumn="0" w:oddVBand="0" w:evenVBand="0" w:oddHBand="0" w:evenHBand="0" w:firstRowFirstColumn="0" w:firstRowLastColumn="0" w:lastRowFirstColumn="0" w:lastRowLastColumn="0"/>
            <w:tcW w:w="3011" w:type="dxa"/>
          </w:tcPr>
          <w:p w:rsidR="00225852" w:rsidRPr="00F861D8" w:rsidRDefault="00225852" w:rsidP="00225852">
            <w:pPr>
              <w:jc w:val="both"/>
              <w:rPr>
                <w:rFonts w:ascii="Cambria Math" w:hAnsi="Cambria Math" w:cs="Times New Roman"/>
                <w:color w:val="auto"/>
                <w:sz w:val="24"/>
                <w:szCs w:val="24"/>
              </w:rPr>
            </w:pPr>
            <w:r w:rsidRPr="00F861D8">
              <w:rPr>
                <w:rFonts w:ascii="Cambria Math" w:hAnsi="Cambria Math" w:cs="Times New Roman"/>
                <w:color w:val="auto"/>
                <w:sz w:val="24"/>
                <w:szCs w:val="24"/>
              </w:rPr>
              <w:t>BIG_4</w:t>
            </w:r>
          </w:p>
        </w:tc>
        <w:tc>
          <w:tcPr>
            <w:tcW w:w="817"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111</w:t>
            </w:r>
          </w:p>
        </w:tc>
        <w:tc>
          <w:tcPr>
            <w:tcW w:w="992"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w:t>
            </w:r>
          </w:p>
        </w:tc>
        <w:tc>
          <w:tcPr>
            <w:tcW w:w="1071"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w:t>
            </w:r>
          </w:p>
        </w:tc>
        <w:tc>
          <w:tcPr>
            <w:tcW w:w="1080"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0.8739</w:t>
            </w:r>
          </w:p>
        </w:tc>
        <w:tc>
          <w:tcPr>
            <w:tcW w:w="990"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0.3335</w:t>
            </w:r>
          </w:p>
        </w:tc>
        <w:tc>
          <w:tcPr>
            <w:tcW w:w="1080"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w:t>
            </w:r>
          </w:p>
        </w:tc>
        <w:tc>
          <w:tcPr>
            <w:tcW w:w="1260"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-2.2523</w:t>
            </w:r>
          </w:p>
        </w:tc>
        <w:tc>
          <w:tcPr>
            <w:tcW w:w="1260"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3.0729</w:t>
            </w:r>
          </w:p>
        </w:tc>
      </w:tr>
      <w:tr w:rsidR="00F861D8" w:rsidRPr="00F861D8" w:rsidTr="002258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11" w:type="dxa"/>
          </w:tcPr>
          <w:p w:rsidR="00225852" w:rsidRPr="00F861D8" w:rsidRDefault="00225852" w:rsidP="00225852">
            <w:pPr>
              <w:jc w:val="both"/>
              <w:rPr>
                <w:rFonts w:ascii="Cambria Math" w:hAnsi="Cambria Math" w:cs="Times New Roman"/>
                <w:color w:val="auto"/>
                <w:sz w:val="24"/>
                <w:szCs w:val="24"/>
              </w:rPr>
            </w:pPr>
            <w:r w:rsidRPr="00F861D8">
              <w:rPr>
                <w:rFonts w:ascii="Cambria Math" w:hAnsi="Cambria Math" w:cs="Times New Roman"/>
                <w:color w:val="auto"/>
                <w:sz w:val="24"/>
                <w:szCs w:val="24"/>
              </w:rPr>
              <w:t>CROSS</w:t>
            </w:r>
          </w:p>
        </w:tc>
        <w:tc>
          <w:tcPr>
            <w:tcW w:w="817"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111</w:t>
            </w:r>
          </w:p>
        </w:tc>
        <w:tc>
          <w:tcPr>
            <w:tcW w:w="992"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w:t>
            </w:r>
          </w:p>
        </w:tc>
        <w:tc>
          <w:tcPr>
            <w:tcW w:w="1071"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w:t>
            </w:r>
          </w:p>
        </w:tc>
        <w:tc>
          <w:tcPr>
            <w:tcW w:w="108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0.6486</w:t>
            </w:r>
          </w:p>
        </w:tc>
        <w:tc>
          <w:tcPr>
            <w:tcW w:w="99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0.4796</w:t>
            </w:r>
          </w:p>
        </w:tc>
        <w:tc>
          <w:tcPr>
            <w:tcW w:w="108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w:t>
            </w:r>
          </w:p>
        </w:tc>
        <w:tc>
          <w:tcPr>
            <w:tcW w:w="126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-0.6228</w:t>
            </w:r>
          </w:p>
        </w:tc>
        <w:tc>
          <w:tcPr>
            <w:tcW w:w="126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-1.6122</w:t>
            </w:r>
          </w:p>
        </w:tc>
      </w:tr>
      <w:tr w:rsidR="00F861D8" w:rsidRPr="00F861D8" w:rsidTr="00225852">
        <w:tc>
          <w:tcPr>
            <w:cnfStyle w:val="001000000000" w:firstRow="0" w:lastRow="0" w:firstColumn="1" w:lastColumn="0" w:oddVBand="0" w:evenVBand="0" w:oddHBand="0" w:evenHBand="0" w:firstRowFirstColumn="0" w:firstRowLastColumn="0" w:lastRowFirstColumn="0" w:lastRowLastColumn="0"/>
            <w:tcW w:w="3011" w:type="dxa"/>
          </w:tcPr>
          <w:p w:rsidR="00225852" w:rsidRPr="00F861D8" w:rsidRDefault="00225852" w:rsidP="00225852">
            <w:pPr>
              <w:jc w:val="both"/>
              <w:rPr>
                <w:rFonts w:ascii="Cambria Math" w:hAnsi="Cambria Math" w:cs="Times New Roman"/>
                <w:color w:val="auto"/>
                <w:sz w:val="24"/>
                <w:szCs w:val="24"/>
              </w:rPr>
            </w:pPr>
            <w:r w:rsidRPr="00F861D8">
              <w:rPr>
                <w:rFonts w:ascii="Cambria Math" w:hAnsi="Cambria Math" w:cs="Times New Roman"/>
                <w:color w:val="auto"/>
                <w:sz w:val="24"/>
                <w:szCs w:val="24"/>
              </w:rPr>
              <w:t>BOARD_SIZE</w:t>
            </w:r>
          </w:p>
        </w:tc>
        <w:tc>
          <w:tcPr>
            <w:tcW w:w="817"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111</w:t>
            </w:r>
          </w:p>
        </w:tc>
        <w:tc>
          <w:tcPr>
            <w:tcW w:w="992" w:type="dxa"/>
          </w:tcPr>
          <w:p w:rsidR="00225852" w:rsidRPr="00F861D8" w:rsidRDefault="0024306C"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w:t>
            </w:r>
          </w:p>
        </w:tc>
        <w:tc>
          <w:tcPr>
            <w:tcW w:w="1071"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9</w:t>
            </w:r>
          </w:p>
        </w:tc>
        <w:tc>
          <w:tcPr>
            <w:tcW w:w="1080" w:type="dxa"/>
          </w:tcPr>
          <w:p w:rsidR="00225852" w:rsidRPr="00F861D8" w:rsidRDefault="00225852" w:rsidP="0024306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2.</w:t>
            </w:r>
            <w:r w:rsidR="0024306C" w:rsidRPr="00F861D8">
              <w:rPr>
                <w:rFonts w:ascii="Times New Roman" w:hAnsi="Times New Roman" w:cs="Times New Roman"/>
                <w:color w:val="auto"/>
                <w:sz w:val="24"/>
                <w:szCs w:val="24"/>
              </w:rPr>
              <w:t>8108</w:t>
            </w:r>
          </w:p>
        </w:tc>
        <w:tc>
          <w:tcPr>
            <w:tcW w:w="990" w:type="dxa"/>
          </w:tcPr>
          <w:p w:rsidR="00225852" w:rsidRPr="00F861D8" w:rsidRDefault="00225852" w:rsidP="0024306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1.5</w:t>
            </w:r>
            <w:r w:rsidR="0024306C" w:rsidRPr="00F861D8">
              <w:rPr>
                <w:rFonts w:ascii="Times New Roman" w:hAnsi="Times New Roman" w:cs="Times New Roman"/>
                <w:color w:val="auto"/>
                <w:sz w:val="24"/>
                <w:szCs w:val="24"/>
              </w:rPr>
              <w:t>107</w:t>
            </w:r>
          </w:p>
        </w:tc>
        <w:tc>
          <w:tcPr>
            <w:tcW w:w="1080"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2</w:t>
            </w:r>
          </w:p>
        </w:tc>
        <w:tc>
          <w:tcPr>
            <w:tcW w:w="1260" w:type="dxa"/>
          </w:tcPr>
          <w:p w:rsidR="00225852" w:rsidRPr="00F861D8" w:rsidRDefault="00225852" w:rsidP="0024306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w:t>
            </w:r>
            <w:r w:rsidR="0024306C" w:rsidRPr="00F861D8">
              <w:rPr>
                <w:rFonts w:ascii="Times New Roman" w:hAnsi="Times New Roman" w:cs="Times New Roman"/>
                <w:color w:val="auto"/>
                <w:sz w:val="24"/>
                <w:szCs w:val="24"/>
              </w:rPr>
              <w:t>1821</w:t>
            </w:r>
          </w:p>
        </w:tc>
        <w:tc>
          <w:tcPr>
            <w:tcW w:w="1260" w:type="dxa"/>
          </w:tcPr>
          <w:p w:rsidR="00225852" w:rsidRPr="00F861D8" w:rsidRDefault="00225852" w:rsidP="0024306C">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w:t>
            </w:r>
            <w:r w:rsidR="0024306C" w:rsidRPr="00F861D8">
              <w:rPr>
                <w:rFonts w:ascii="Times New Roman" w:hAnsi="Times New Roman" w:cs="Times New Roman"/>
                <w:color w:val="auto"/>
                <w:sz w:val="24"/>
                <w:szCs w:val="24"/>
              </w:rPr>
              <w:t>7114</w:t>
            </w:r>
          </w:p>
        </w:tc>
      </w:tr>
      <w:tr w:rsidR="00F861D8" w:rsidRPr="00F861D8" w:rsidTr="002258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11" w:type="dxa"/>
          </w:tcPr>
          <w:p w:rsidR="00225852" w:rsidRPr="00F861D8" w:rsidRDefault="00225852" w:rsidP="00225852">
            <w:pPr>
              <w:jc w:val="both"/>
              <w:rPr>
                <w:rFonts w:ascii="Cambria Math" w:hAnsi="Cambria Math" w:cs="Times New Roman"/>
                <w:color w:val="auto"/>
                <w:sz w:val="24"/>
                <w:szCs w:val="24"/>
              </w:rPr>
            </w:pPr>
            <w:r w:rsidRPr="00F861D8">
              <w:rPr>
                <w:rFonts w:ascii="Cambria Math" w:hAnsi="Cambria Math" w:cs="Times New Roman"/>
                <w:color w:val="auto"/>
                <w:sz w:val="24"/>
                <w:szCs w:val="24"/>
              </w:rPr>
              <w:t>AGE</w:t>
            </w:r>
          </w:p>
        </w:tc>
        <w:tc>
          <w:tcPr>
            <w:tcW w:w="817"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111</w:t>
            </w:r>
          </w:p>
        </w:tc>
        <w:tc>
          <w:tcPr>
            <w:tcW w:w="992"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w:t>
            </w:r>
          </w:p>
        </w:tc>
        <w:tc>
          <w:tcPr>
            <w:tcW w:w="1071"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131</w:t>
            </w:r>
          </w:p>
        </w:tc>
        <w:tc>
          <w:tcPr>
            <w:tcW w:w="108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25.559</w:t>
            </w:r>
          </w:p>
        </w:tc>
        <w:tc>
          <w:tcPr>
            <w:tcW w:w="99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21.509</w:t>
            </w:r>
          </w:p>
        </w:tc>
        <w:tc>
          <w:tcPr>
            <w:tcW w:w="108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18</w:t>
            </w:r>
          </w:p>
        </w:tc>
        <w:tc>
          <w:tcPr>
            <w:tcW w:w="126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2.1107</w:t>
            </w:r>
          </w:p>
        </w:tc>
        <w:tc>
          <w:tcPr>
            <w:tcW w:w="126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5.9381</w:t>
            </w:r>
          </w:p>
        </w:tc>
      </w:tr>
      <w:tr w:rsidR="00F861D8" w:rsidRPr="00F861D8" w:rsidTr="00225852">
        <w:tc>
          <w:tcPr>
            <w:cnfStyle w:val="001000000000" w:firstRow="0" w:lastRow="0" w:firstColumn="1" w:lastColumn="0" w:oddVBand="0" w:evenVBand="0" w:oddHBand="0" w:evenHBand="0" w:firstRowFirstColumn="0" w:firstRowLastColumn="0" w:lastRowFirstColumn="0" w:lastRowLastColumn="0"/>
            <w:tcW w:w="3011" w:type="dxa"/>
          </w:tcPr>
          <w:p w:rsidR="00225852" w:rsidRPr="00F861D8" w:rsidRDefault="00225852" w:rsidP="00225852">
            <w:pPr>
              <w:jc w:val="both"/>
              <w:rPr>
                <w:rFonts w:ascii="Cambria Math" w:hAnsi="Cambria Math" w:cs="Times New Roman"/>
                <w:color w:val="auto"/>
                <w:sz w:val="24"/>
                <w:szCs w:val="24"/>
              </w:rPr>
            </w:pPr>
            <w:r w:rsidRPr="00F861D8">
              <w:rPr>
                <w:rFonts w:ascii="Cambria Math" w:hAnsi="Cambria Math" w:cs="Times New Roman"/>
                <w:color w:val="auto"/>
                <w:sz w:val="24"/>
                <w:szCs w:val="24"/>
              </w:rPr>
              <w:t>MRKT_CONC</w:t>
            </w:r>
          </w:p>
        </w:tc>
        <w:tc>
          <w:tcPr>
            <w:tcW w:w="817"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111</w:t>
            </w:r>
          </w:p>
        </w:tc>
        <w:tc>
          <w:tcPr>
            <w:tcW w:w="992"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0.075</w:t>
            </w:r>
          </w:p>
        </w:tc>
        <w:tc>
          <w:tcPr>
            <w:tcW w:w="1071"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0.94</w:t>
            </w:r>
          </w:p>
        </w:tc>
        <w:tc>
          <w:tcPr>
            <w:tcW w:w="1080"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0.3721</w:t>
            </w:r>
          </w:p>
        </w:tc>
        <w:tc>
          <w:tcPr>
            <w:tcW w:w="990"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0.1836</w:t>
            </w:r>
          </w:p>
        </w:tc>
        <w:tc>
          <w:tcPr>
            <w:tcW w:w="1080"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0.358</w:t>
            </w:r>
          </w:p>
        </w:tc>
        <w:tc>
          <w:tcPr>
            <w:tcW w:w="1260"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0.9478</w:t>
            </w:r>
          </w:p>
        </w:tc>
        <w:tc>
          <w:tcPr>
            <w:tcW w:w="1260"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0.6545</w:t>
            </w:r>
          </w:p>
        </w:tc>
      </w:tr>
      <w:tr w:rsidR="00F861D8" w:rsidRPr="00F861D8" w:rsidTr="002258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11" w:type="dxa"/>
          </w:tcPr>
          <w:p w:rsidR="00225852" w:rsidRPr="00F861D8" w:rsidRDefault="00225852" w:rsidP="00225852">
            <w:pPr>
              <w:jc w:val="both"/>
              <w:rPr>
                <w:rFonts w:ascii="Cambria Math" w:hAnsi="Cambria Math" w:cs="Times New Roman"/>
                <w:color w:val="auto"/>
                <w:sz w:val="24"/>
                <w:szCs w:val="24"/>
              </w:rPr>
            </w:pPr>
            <w:r w:rsidRPr="00F861D8">
              <w:rPr>
                <w:rFonts w:ascii="Cambria Math" w:hAnsi="Cambria Math" w:cs="Times New Roman"/>
                <w:color w:val="auto"/>
                <w:sz w:val="24"/>
                <w:szCs w:val="24"/>
              </w:rPr>
              <w:t>FREEFLOAT</w:t>
            </w:r>
          </w:p>
        </w:tc>
        <w:tc>
          <w:tcPr>
            <w:tcW w:w="817"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111</w:t>
            </w:r>
          </w:p>
        </w:tc>
        <w:tc>
          <w:tcPr>
            <w:tcW w:w="992"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0.01</w:t>
            </w:r>
          </w:p>
        </w:tc>
        <w:tc>
          <w:tcPr>
            <w:tcW w:w="1071"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1</w:t>
            </w:r>
          </w:p>
        </w:tc>
        <w:tc>
          <w:tcPr>
            <w:tcW w:w="108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0.6759</w:t>
            </w:r>
          </w:p>
        </w:tc>
        <w:tc>
          <w:tcPr>
            <w:tcW w:w="99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0.2830</w:t>
            </w:r>
          </w:p>
        </w:tc>
        <w:tc>
          <w:tcPr>
            <w:tcW w:w="108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0.75</w:t>
            </w:r>
          </w:p>
        </w:tc>
        <w:tc>
          <w:tcPr>
            <w:tcW w:w="126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-0.6987</w:t>
            </w:r>
          </w:p>
        </w:tc>
        <w:tc>
          <w:tcPr>
            <w:tcW w:w="1260"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-0.5466</w:t>
            </w:r>
          </w:p>
        </w:tc>
      </w:tr>
    </w:tbl>
    <w:p w:rsidR="00225852" w:rsidRPr="00F861D8" w:rsidRDefault="00225852" w:rsidP="007F64F2">
      <w:pPr>
        <w:spacing w:after="0" w:line="240" w:lineRule="auto"/>
        <w:jc w:val="both"/>
        <w:rPr>
          <w:rFonts w:ascii="Times New Roman" w:hAnsi="Times New Roman" w:cs="Times New Roman"/>
          <w:sz w:val="20"/>
          <w:szCs w:val="20"/>
        </w:rPr>
      </w:pPr>
      <w:r w:rsidRPr="00F861D8">
        <w:rPr>
          <w:rFonts w:ascii="Times New Roman" w:hAnsi="Times New Roman" w:cs="Times New Roman"/>
          <w:sz w:val="20"/>
          <w:szCs w:val="20"/>
        </w:rPr>
        <w:t xml:space="preserve">* </w:t>
      </w:r>
      <w:proofErr w:type="spellStart"/>
      <w:r w:rsidRPr="00F861D8">
        <w:rPr>
          <w:rFonts w:ascii="Times New Roman" w:hAnsi="Times New Roman" w:cs="Times New Roman"/>
          <w:sz w:val="20"/>
          <w:szCs w:val="20"/>
        </w:rPr>
        <w:t>Stata</w:t>
      </w:r>
      <w:proofErr w:type="spellEnd"/>
      <w:r w:rsidRPr="00F861D8">
        <w:rPr>
          <w:rFonts w:ascii="Times New Roman" w:hAnsi="Times New Roman" w:cs="Times New Roman"/>
          <w:sz w:val="20"/>
          <w:szCs w:val="20"/>
        </w:rPr>
        <w:t xml:space="preserve"> assumes a perfect normal distribution at a kurtosis of +3. </w:t>
      </w:r>
      <w:r w:rsidR="007F64F2" w:rsidRPr="00F861D8">
        <w:rPr>
          <w:rFonts w:ascii="Times New Roman" w:hAnsi="Times New Roman" w:cs="Times New Roman"/>
          <w:sz w:val="20"/>
          <w:szCs w:val="20"/>
        </w:rPr>
        <w:t>Because the reference normal distribution often has a kurtosis of zero</w:t>
      </w:r>
      <w:r w:rsidRPr="00F861D8">
        <w:rPr>
          <w:rFonts w:ascii="Times New Roman" w:hAnsi="Times New Roman" w:cs="Times New Roman"/>
          <w:sz w:val="20"/>
          <w:szCs w:val="20"/>
        </w:rPr>
        <w:t>, the kurtosis is adjusted by -3</w:t>
      </w:r>
      <w:r w:rsidR="007F64F2" w:rsidRPr="00F861D8">
        <w:rPr>
          <w:rFonts w:ascii="Times New Roman" w:hAnsi="Times New Roman" w:cs="Times New Roman"/>
          <w:sz w:val="20"/>
          <w:szCs w:val="20"/>
        </w:rPr>
        <w:t xml:space="preserve"> (DeCarlo, 1997)</w:t>
      </w:r>
      <w:r w:rsidRPr="00F861D8">
        <w:rPr>
          <w:rFonts w:ascii="Times New Roman" w:hAnsi="Times New Roman" w:cs="Times New Roman"/>
          <w:sz w:val="20"/>
          <w:szCs w:val="20"/>
        </w:rPr>
        <w:t>.</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315516">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descriptive statistics of all variables, except the industry variables, are provided in Table 4. For each variable, the number of observations (N), the minimum and maximum value, the mean, standard deviation, median, </w:t>
      </w:r>
      <w:proofErr w:type="spellStart"/>
      <w:r w:rsidRPr="00F861D8">
        <w:rPr>
          <w:rFonts w:ascii="Times New Roman" w:hAnsi="Times New Roman" w:cs="Times New Roman"/>
          <w:sz w:val="24"/>
          <w:szCs w:val="24"/>
        </w:rPr>
        <w:t>skewness</w:t>
      </w:r>
      <w:proofErr w:type="spellEnd"/>
      <w:r w:rsidRPr="00F861D8">
        <w:rPr>
          <w:rFonts w:ascii="Times New Roman" w:hAnsi="Times New Roman" w:cs="Times New Roman"/>
          <w:sz w:val="24"/>
          <w:szCs w:val="24"/>
        </w:rPr>
        <w:t xml:space="preserve"> and kurtosis are given. </w:t>
      </w:r>
      <w:proofErr w:type="spellStart"/>
      <w:r w:rsidRPr="00F861D8">
        <w:rPr>
          <w:rFonts w:ascii="Times New Roman" w:hAnsi="Times New Roman" w:cs="Times New Roman"/>
          <w:sz w:val="24"/>
          <w:szCs w:val="24"/>
        </w:rPr>
        <w:t>Skewness</w:t>
      </w:r>
      <w:proofErr w:type="spellEnd"/>
      <w:r w:rsidRPr="00F861D8">
        <w:rPr>
          <w:rFonts w:ascii="Times New Roman" w:hAnsi="Times New Roman" w:cs="Times New Roman"/>
          <w:sz w:val="24"/>
          <w:szCs w:val="24"/>
        </w:rPr>
        <w:t xml:space="preserve"> is the degree to which the different observations of a variable point into one direction, applying the perspective of a normal distribution. Suppose that 80 out of 111 observations are on the left side of the null-point of the normal distribution. In that case, the </w:t>
      </w:r>
      <w:proofErr w:type="spellStart"/>
      <w:r w:rsidRPr="00F861D8">
        <w:rPr>
          <w:rFonts w:ascii="Times New Roman" w:hAnsi="Times New Roman" w:cs="Times New Roman"/>
          <w:sz w:val="24"/>
          <w:szCs w:val="24"/>
        </w:rPr>
        <w:t>skewness</w:t>
      </w:r>
      <w:proofErr w:type="spellEnd"/>
      <w:r w:rsidRPr="00F861D8">
        <w:rPr>
          <w:rFonts w:ascii="Times New Roman" w:hAnsi="Times New Roman" w:cs="Times New Roman"/>
          <w:sz w:val="24"/>
          <w:szCs w:val="24"/>
        </w:rPr>
        <w:t xml:space="preserve"> of the variable is negative. However, when 80 out of 111 observations are on the right side of the null-line, the </w:t>
      </w:r>
      <w:proofErr w:type="spellStart"/>
      <w:r w:rsidRPr="00F861D8">
        <w:rPr>
          <w:rFonts w:ascii="Times New Roman" w:hAnsi="Times New Roman" w:cs="Times New Roman"/>
          <w:sz w:val="24"/>
          <w:szCs w:val="24"/>
        </w:rPr>
        <w:t>skewness</w:t>
      </w:r>
      <w:proofErr w:type="spellEnd"/>
      <w:r w:rsidRPr="00F861D8">
        <w:rPr>
          <w:rFonts w:ascii="Times New Roman" w:hAnsi="Times New Roman" w:cs="Times New Roman"/>
          <w:sz w:val="24"/>
          <w:szCs w:val="24"/>
        </w:rPr>
        <w:t xml:space="preserve"> is positive. </w:t>
      </w:r>
      <w:proofErr w:type="spellStart"/>
      <w:r w:rsidR="000F2262" w:rsidRPr="00F861D8">
        <w:rPr>
          <w:rFonts w:ascii="Times New Roman" w:hAnsi="Times New Roman" w:cs="Times New Roman"/>
          <w:sz w:val="24"/>
          <w:szCs w:val="24"/>
        </w:rPr>
        <w:t>Balanda</w:t>
      </w:r>
      <w:proofErr w:type="spellEnd"/>
      <w:r w:rsidR="000F2262" w:rsidRPr="00F861D8">
        <w:rPr>
          <w:rFonts w:ascii="Times New Roman" w:hAnsi="Times New Roman" w:cs="Times New Roman"/>
          <w:sz w:val="24"/>
          <w:szCs w:val="24"/>
        </w:rPr>
        <w:t xml:space="preserve"> &amp; </w:t>
      </w:r>
      <w:proofErr w:type="spellStart"/>
      <w:r w:rsidR="000F2262" w:rsidRPr="00F861D8">
        <w:rPr>
          <w:rFonts w:ascii="Times New Roman" w:hAnsi="Times New Roman" w:cs="Times New Roman"/>
          <w:sz w:val="24"/>
          <w:szCs w:val="24"/>
        </w:rPr>
        <w:t>MacGi</w:t>
      </w:r>
      <w:r w:rsidR="00315516" w:rsidRPr="00F861D8">
        <w:rPr>
          <w:rFonts w:ascii="Times New Roman" w:hAnsi="Times New Roman" w:cs="Times New Roman"/>
          <w:sz w:val="24"/>
          <w:szCs w:val="24"/>
        </w:rPr>
        <w:t>l</w:t>
      </w:r>
      <w:r w:rsidR="0018731C" w:rsidRPr="00F861D8">
        <w:rPr>
          <w:rFonts w:ascii="Times New Roman" w:hAnsi="Times New Roman" w:cs="Times New Roman"/>
          <w:sz w:val="24"/>
          <w:szCs w:val="24"/>
        </w:rPr>
        <w:t>l</w:t>
      </w:r>
      <w:r w:rsidR="00315516" w:rsidRPr="00F861D8">
        <w:rPr>
          <w:rFonts w:ascii="Times New Roman" w:hAnsi="Times New Roman" w:cs="Times New Roman"/>
          <w:sz w:val="24"/>
          <w:szCs w:val="24"/>
        </w:rPr>
        <w:t>iv</w:t>
      </w:r>
      <w:r w:rsidR="000F2262" w:rsidRPr="00F861D8">
        <w:rPr>
          <w:rFonts w:ascii="Times New Roman" w:hAnsi="Times New Roman" w:cs="Times New Roman"/>
          <w:sz w:val="24"/>
          <w:szCs w:val="24"/>
        </w:rPr>
        <w:t>r</w:t>
      </w:r>
      <w:r w:rsidR="0018731C" w:rsidRPr="00F861D8">
        <w:rPr>
          <w:rFonts w:ascii="Times New Roman" w:hAnsi="Times New Roman" w:cs="Times New Roman"/>
          <w:sz w:val="24"/>
          <w:szCs w:val="24"/>
        </w:rPr>
        <w:t>ay</w:t>
      </w:r>
      <w:proofErr w:type="spellEnd"/>
      <w:r w:rsidR="0018731C" w:rsidRPr="00F861D8">
        <w:rPr>
          <w:rFonts w:ascii="Times New Roman" w:hAnsi="Times New Roman" w:cs="Times New Roman"/>
          <w:sz w:val="24"/>
          <w:szCs w:val="24"/>
        </w:rPr>
        <w:t xml:space="preserve"> (1988</w:t>
      </w:r>
      <w:r w:rsidR="00315516" w:rsidRPr="00F861D8">
        <w:rPr>
          <w:rFonts w:ascii="Times New Roman" w:hAnsi="Times New Roman" w:cs="Times New Roman"/>
          <w:sz w:val="24"/>
          <w:szCs w:val="24"/>
        </w:rPr>
        <w:t>) de</w:t>
      </w:r>
      <w:r w:rsidR="000F2262" w:rsidRPr="00F861D8">
        <w:rPr>
          <w:rFonts w:ascii="Times New Roman" w:hAnsi="Times New Roman" w:cs="Times New Roman"/>
          <w:sz w:val="24"/>
          <w:szCs w:val="24"/>
        </w:rPr>
        <w:t>fine</w:t>
      </w:r>
      <w:r w:rsidR="00315516" w:rsidRPr="00F861D8">
        <w:rPr>
          <w:rFonts w:ascii="Times New Roman" w:hAnsi="Times New Roman" w:cs="Times New Roman"/>
          <w:sz w:val="24"/>
          <w:szCs w:val="24"/>
        </w:rPr>
        <w:t xml:space="preserve"> kurtosis as “the location- and scale-free movement of probability mass from the shoulders of a distrib</w:t>
      </w:r>
      <w:r w:rsidR="000F2262" w:rsidRPr="00F861D8">
        <w:rPr>
          <w:rFonts w:ascii="Times New Roman" w:hAnsi="Times New Roman" w:cs="Times New Roman"/>
          <w:sz w:val="24"/>
          <w:szCs w:val="24"/>
        </w:rPr>
        <w:t xml:space="preserve">ution into its </w:t>
      </w:r>
      <w:proofErr w:type="spellStart"/>
      <w:r w:rsidR="000F2262" w:rsidRPr="00F861D8">
        <w:rPr>
          <w:rFonts w:ascii="Times New Roman" w:hAnsi="Times New Roman" w:cs="Times New Roman"/>
          <w:sz w:val="24"/>
          <w:szCs w:val="24"/>
        </w:rPr>
        <w:t>centre</w:t>
      </w:r>
      <w:proofErr w:type="spellEnd"/>
      <w:r w:rsidR="000F2262" w:rsidRPr="00F861D8">
        <w:rPr>
          <w:rFonts w:ascii="Times New Roman" w:hAnsi="Times New Roman" w:cs="Times New Roman"/>
          <w:sz w:val="24"/>
          <w:szCs w:val="24"/>
        </w:rPr>
        <w:t xml:space="preserve"> and tails.”</w:t>
      </w:r>
      <w:r w:rsidR="00315516" w:rsidRPr="00F861D8">
        <w:rPr>
          <w:rFonts w:ascii="Times New Roman" w:hAnsi="Times New Roman" w:cs="Times New Roman"/>
          <w:sz w:val="24"/>
          <w:szCs w:val="24"/>
        </w:rPr>
        <w:t xml:space="preserve"> </w:t>
      </w:r>
      <w:r w:rsidRPr="00F861D8">
        <w:rPr>
          <w:rFonts w:ascii="Times New Roman" w:hAnsi="Times New Roman" w:cs="Times New Roman"/>
          <w:sz w:val="24"/>
          <w:szCs w:val="24"/>
        </w:rPr>
        <w:t xml:space="preserve">A positive kurtosis means that there is an even distribution of observations of a variable, which corresponds to a sharp peak. </w:t>
      </w:r>
      <w:proofErr w:type="gramStart"/>
      <w:r w:rsidRPr="00F861D8">
        <w:rPr>
          <w:rFonts w:ascii="Times New Roman" w:hAnsi="Times New Roman" w:cs="Times New Roman"/>
          <w:sz w:val="24"/>
          <w:szCs w:val="24"/>
        </w:rPr>
        <w:t>The higher the value of the kurtosis, the sharper this peak.</w:t>
      </w:r>
      <w:proofErr w:type="gramEnd"/>
      <w:r w:rsidRPr="00F861D8">
        <w:rPr>
          <w:rFonts w:ascii="Times New Roman" w:hAnsi="Times New Roman" w:cs="Times New Roman"/>
          <w:sz w:val="24"/>
          <w:szCs w:val="24"/>
        </w:rPr>
        <w:t xml:space="preserve"> In case of a negative kurtosis, many observations are concentrated toward the mean, which implies a flat top. A kurtosis of zero, meaning that it is neither negative nor positive, corresponds to a perfect normal distribution. For a graphical illustration of the different degrees of kurtosis, see Figure 1 </w:t>
      </w:r>
      <w:r w:rsidR="008756C9" w:rsidRPr="00F861D8">
        <w:rPr>
          <w:rFonts w:ascii="Times New Roman" w:hAnsi="Times New Roman" w:cs="Times New Roman"/>
          <w:sz w:val="24"/>
          <w:szCs w:val="24"/>
        </w:rPr>
        <w:t>on the next page</w:t>
      </w:r>
      <w:r w:rsidRPr="00F861D8">
        <w:rPr>
          <w:rFonts w:ascii="Times New Roman" w:hAnsi="Times New Roman" w:cs="Times New Roman"/>
          <w:sz w:val="24"/>
          <w:szCs w:val="24"/>
        </w:rPr>
        <w:t>.</w:t>
      </w:r>
    </w:p>
    <w:p w:rsidR="006840A5" w:rsidRPr="00F861D8" w:rsidRDefault="006840A5" w:rsidP="00225852">
      <w:pPr>
        <w:spacing w:after="0" w:line="360" w:lineRule="auto"/>
        <w:jc w:val="both"/>
        <w:rPr>
          <w:rFonts w:ascii="Times New Roman" w:hAnsi="Times New Roman" w:cs="Times New Roman"/>
          <w:sz w:val="24"/>
          <w:szCs w:val="24"/>
        </w:rPr>
      </w:pPr>
    </w:p>
    <w:p w:rsidR="009D18B0" w:rsidRPr="00F861D8" w:rsidRDefault="009D18B0" w:rsidP="00225852">
      <w:pPr>
        <w:spacing w:after="0" w:line="360" w:lineRule="auto"/>
        <w:jc w:val="both"/>
        <w:rPr>
          <w:rFonts w:ascii="Times New Roman" w:hAnsi="Times New Roman" w:cs="Times New Roman"/>
          <w:sz w:val="24"/>
          <w:szCs w:val="24"/>
        </w:rPr>
      </w:pPr>
    </w:p>
    <w:p w:rsidR="009D18B0" w:rsidRPr="00F861D8" w:rsidRDefault="009D18B0" w:rsidP="00225852">
      <w:pPr>
        <w:spacing w:after="0" w:line="360" w:lineRule="auto"/>
        <w:jc w:val="both"/>
        <w:rPr>
          <w:rFonts w:ascii="Times New Roman" w:hAnsi="Times New Roman" w:cs="Times New Roman"/>
          <w:sz w:val="24"/>
          <w:szCs w:val="24"/>
        </w:rPr>
      </w:pPr>
    </w:p>
    <w:p w:rsidR="009D18B0" w:rsidRPr="00F861D8" w:rsidRDefault="009D18B0" w:rsidP="00225852">
      <w:pPr>
        <w:spacing w:after="0" w:line="360" w:lineRule="auto"/>
        <w:jc w:val="both"/>
        <w:rPr>
          <w:rFonts w:ascii="Times New Roman" w:hAnsi="Times New Roman" w:cs="Times New Roman"/>
          <w:sz w:val="24"/>
          <w:szCs w:val="24"/>
        </w:rPr>
      </w:pPr>
    </w:p>
    <w:p w:rsidR="009D18B0" w:rsidRPr="00F861D8" w:rsidRDefault="009D18B0"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b/>
          <w:i/>
          <w:sz w:val="24"/>
          <w:szCs w:val="24"/>
        </w:rPr>
      </w:pPr>
      <w:r w:rsidRPr="00F861D8">
        <w:rPr>
          <w:rFonts w:ascii="Times New Roman" w:hAnsi="Times New Roman" w:cs="Times New Roman"/>
          <w:b/>
          <w:i/>
          <w:sz w:val="24"/>
          <w:szCs w:val="24"/>
        </w:rPr>
        <w:lastRenderedPageBreak/>
        <w:t>Figure 1: Levels of kurtosis</w:t>
      </w: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noProof/>
          <w:sz w:val="24"/>
          <w:szCs w:val="24"/>
        </w:rPr>
        <w:drawing>
          <wp:inline distT="0" distB="0" distL="0" distR="0" wp14:anchorId="32D2DADD" wp14:editId="5E2327E0">
            <wp:extent cx="3352800" cy="1883847"/>
            <wp:effectExtent l="0" t="0" r="0" b="2540"/>
            <wp:docPr id="1" name="Picture 1" descr="https://encrypted-tbn3.gstatic.com/images?q=tbn:ANd9GcRX4Ay45KAap3WQusVB3PIqQtCvMuuPo1p5Mjk1xGNAgHYRBb99L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3.gstatic.com/images?q=tbn:ANd9GcRX4Ay45KAap3WQusVB3PIqQtCvMuuPo1p5Mjk1xGNAgHYRBb99Lw"/>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52800" cy="1883847"/>
                    </a:xfrm>
                    <a:prstGeom prst="rect">
                      <a:avLst/>
                    </a:prstGeom>
                    <a:noFill/>
                    <a:ln>
                      <a:noFill/>
                    </a:ln>
                  </pic:spPr>
                </pic:pic>
              </a:graphicData>
            </a:graphic>
          </wp:inline>
        </w:drawing>
      </w:r>
    </w:p>
    <w:p w:rsidR="00225852" w:rsidRPr="00F861D8" w:rsidRDefault="00225852" w:rsidP="00225852">
      <w:pPr>
        <w:spacing w:after="0" w:line="360" w:lineRule="auto"/>
        <w:jc w:val="both"/>
        <w:rPr>
          <w:rFonts w:ascii="Times New Roman" w:hAnsi="Times New Roman" w:cs="Times New Roman"/>
          <w:sz w:val="20"/>
          <w:szCs w:val="20"/>
        </w:rPr>
      </w:pPr>
      <w:r w:rsidRPr="00F861D8">
        <w:rPr>
          <w:rFonts w:ascii="Times New Roman" w:hAnsi="Times New Roman" w:cs="Times New Roman"/>
          <w:sz w:val="20"/>
          <w:szCs w:val="20"/>
        </w:rPr>
        <w:t>(Source: Signal Trading Group, 2014)</w:t>
      </w:r>
    </w:p>
    <w:p w:rsidR="00225852" w:rsidRPr="00F861D8" w:rsidRDefault="00225852" w:rsidP="00225852">
      <w:pPr>
        <w:spacing w:after="0" w:line="360" w:lineRule="auto"/>
        <w:jc w:val="both"/>
        <w:rPr>
          <w:rFonts w:ascii="Times New Roman" w:hAnsi="Times New Roman" w:cs="Times New Roman"/>
          <w:sz w:val="20"/>
          <w:szCs w:val="20"/>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As can be seen in Table 4, 27.0% of firms have issued a new style audit report. This percentage corresponds to 30 out of 111 firms. Almost two-thirds of the sampled firms are cross-listed (64.9%), and an even larger majority is audited by a Big Four firm (87.4%). </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What is notable is the broad range of values for listing age (1 to 131), although the mean is quite normal, with a listing age of 25.6 years. </w:t>
      </w:r>
      <w:proofErr w:type="gramStart"/>
      <w:r w:rsidRPr="00F861D8">
        <w:rPr>
          <w:rFonts w:ascii="Times New Roman" w:hAnsi="Times New Roman" w:cs="Times New Roman"/>
          <w:sz w:val="24"/>
          <w:szCs w:val="24"/>
        </w:rPr>
        <w:t>Another remarkability</w:t>
      </w:r>
      <w:proofErr w:type="gramEnd"/>
      <w:r w:rsidRPr="00F861D8">
        <w:rPr>
          <w:rFonts w:ascii="Times New Roman" w:hAnsi="Times New Roman" w:cs="Times New Roman"/>
          <w:sz w:val="24"/>
          <w:szCs w:val="24"/>
        </w:rPr>
        <w:t xml:space="preserve"> is that the maximum value of the variable </w:t>
      </w:r>
      <w:r w:rsidRPr="00F861D8">
        <w:rPr>
          <w:rFonts w:ascii="Cambria Math" w:hAnsi="Cambria Math" w:cs="Times New Roman"/>
          <w:sz w:val="24"/>
          <w:szCs w:val="24"/>
        </w:rPr>
        <w:t xml:space="preserve">LEV </w:t>
      </w:r>
      <w:r w:rsidRPr="00F861D8">
        <w:rPr>
          <w:rFonts w:ascii="Times New Roman" w:hAnsi="Times New Roman" w:cs="Times New Roman"/>
          <w:sz w:val="24"/>
          <w:szCs w:val="24"/>
        </w:rPr>
        <w:t>is 1.27, meaning that there is a firm with more liabilities than assets, which is the result of a negative equity.</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jc w:val="both"/>
        <w:rPr>
          <w:rFonts w:ascii="Times New Roman" w:hAnsi="Times New Roman" w:cs="Times New Roman"/>
          <w:b/>
          <w:i/>
          <w:sz w:val="24"/>
          <w:szCs w:val="24"/>
        </w:rPr>
      </w:pPr>
      <w:r w:rsidRPr="00F861D8">
        <w:rPr>
          <w:rFonts w:ascii="Times New Roman" w:hAnsi="Times New Roman" w:cs="Times New Roman"/>
          <w:b/>
          <w:i/>
          <w:sz w:val="24"/>
          <w:szCs w:val="24"/>
        </w:rPr>
        <w:t>Table 5: Frequency of sector variables</w:t>
      </w:r>
    </w:p>
    <w:tbl>
      <w:tblPr>
        <w:tblStyle w:val="LightShading-Accent51"/>
        <w:tblW w:w="7797" w:type="dxa"/>
        <w:tblInd w:w="108" w:type="dxa"/>
        <w:tblLayout w:type="fixed"/>
        <w:tblLook w:val="04A0" w:firstRow="1" w:lastRow="0" w:firstColumn="1" w:lastColumn="0" w:noHBand="0" w:noVBand="1"/>
      </w:tblPr>
      <w:tblGrid>
        <w:gridCol w:w="3191"/>
        <w:gridCol w:w="4606"/>
      </w:tblGrid>
      <w:tr w:rsidR="00F861D8" w:rsidRPr="00F861D8" w:rsidTr="0022585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1" w:type="dxa"/>
          </w:tcPr>
          <w:p w:rsidR="00225852" w:rsidRPr="00F861D8" w:rsidRDefault="00225852" w:rsidP="00225852">
            <w:pPr>
              <w:jc w:val="both"/>
              <w:rPr>
                <w:rFonts w:ascii="Times New Roman" w:hAnsi="Times New Roman" w:cs="Times New Roman"/>
                <w:i/>
                <w:color w:val="auto"/>
                <w:sz w:val="24"/>
                <w:szCs w:val="24"/>
              </w:rPr>
            </w:pPr>
            <w:r w:rsidRPr="00F861D8">
              <w:rPr>
                <w:rFonts w:ascii="Times New Roman" w:hAnsi="Times New Roman" w:cs="Times New Roman"/>
                <w:i/>
                <w:color w:val="auto"/>
                <w:sz w:val="24"/>
                <w:szCs w:val="24"/>
              </w:rPr>
              <w:t>Variables</w:t>
            </w:r>
          </w:p>
          <w:p w:rsidR="00225852" w:rsidRPr="00F861D8" w:rsidRDefault="00225852" w:rsidP="00225852">
            <w:pPr>
              <w:jc w:val="both"/>
              <w:rPr>
                <w:rFonts w:ascii="Times New Roman" w:hAnsi="Times New Roman" w:cs="Times New Roman"/>
                <w:i/>
                <w:color w:val="auto"/>
                <w:sz w:val="24"/>
                <w:szCs w:val="24"/>
              </w:rPr>
            </w:pPr>
          </w:p>
        </w:tc>
        <w:tc>
          <w:tcPr>
            <w:tcW w:w="4606" w:type="dxa"/>
          </w:tcPr>
          <w:p w:rsidR="00225852" w:rsidRPr="00F861D8" w:rsidRDefault="00225852" w:rsidP="0022585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sz w:val="24"/>
                <w:szCs w:val="24"/>
              </w:rPr>
            </w:pPr>
            <w:r w:rsidRPr="00F861D8">
              <w:rPr>
                <w:rFonts w:ascii="Times New Roman" w:hAnsi="Times New Roman" w:cs="Times New Roman"/>
                <w:i/>
                <w:color w:val="auto"/>
                <w:sz w:val="24"/>
                <w:szCs w:val="24"/>
              </w:rPr>
              <w:t xml:space="preserve">                          Frequency</w:t>
            </w:r>
          </w:p>
          <w:p w:rsidR="00225852" w:rsidRPr="00F861D8" w:rsidRDefault="00225852" w:rsidP="00225852">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sz w:val="24"/>
                <w:szCs w:val="24"/>
              </w:rPr>
            </w:pPr>
            <w:r w:rsidRPr="00F861D8">
              <w:rPr>
                <w:rFonts w:ascii="Times New Roman" w:hAnsi="Times New Roman" w:cs="Times New Roman"/>
                <w:i/>
                <w:color w:val="auto"/>
                <w:sz w:val="24"/>
                <w:szCs w:val="24"/>
              </w:rPr>
              <w:t xml:space="preserve">     Absolute                             Relative (%)</w:t>
            </w:r>
          </w:p>
        </w:tc>
      </w:tr>
      <w:tr w:rsidR="00F861D8" w:rsidRPr="00F861D8" w:rsidTr="002258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1" w:type="dxa"/>
          </w:tcPr>
          <w:p w:rsidR="00225852" w:rsidRPr="00F861D8" w:rsidRDefault="00225852" w:rsidP="00225852">
            <w:pPr>
              <w:jc w:val="both"/>
              <w:rPr>
                <w:rFonts w:ascii="Cambria Math" w:hAnsi="Cambria Math" w:cs="Times New Roman"/>
                <w:color w:val="auto"/>
                <w:sz w:val="24"/>
                <w:szCs w:val="24"/>
              </w:rPr>
            </w:pPr>
            <w:r w:rsidRPr="00F861D8">
              <w:rPr>
                <w:rFonts w:ascii="Cambria Math" w:hAnsi="Cambria Math" w:cs="Times New Roman"/>
                <w:color w:val="auto"/>
                <w:sz w:val="24"/>
                <w:szCs w:val="24"/>
              </w:rPr>
              <w:t>SECTOR_MATERIALS</w:t>
            </w:r>
          </w:p>
        </w:tc>
        <w:tc>
          <w:tcPr>
            <w:tcW w:w="4606" w:type="dxa"/>
          </w:tcPr>
          <w:p w:rsidR="00225852" w:rsidRPr="00F861D8" w:rsidRDefault="00225852" w:rsidP="0022585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 xml:space="preserve">         13                                        11.71</w:t>
            </w:r>
          </w:p>
        </w:tc>
      </w:tr>
      <w:tr w:rsidR="00F861D8" w:rsidRPr="00F861D8" w:rsidTr="00225852">
        <w:tc>
          <w:tcPr>
            <w:cnfStyle w:val="001000000000" w:firstRow="0" w:lastRow="0" w:firstColumn="1" w:lastColumn="0" w:oddVBand="0" w:evenVBand="0" w:oddHBand="0" w:evenHBand="0" w:firstRowFirstColumn="0" w:firstRowLastColumn="0" w:lastRowFirstColumn="0" w:lastRowLastColumn="0"/>
            <w:tcW w:w="3191" w:type="dxa"/>
          </w:tcPr>
          <w:p w:rsidR="00225852" w:rsidRPr="00F861D8" w:rsidRDefault="00225852" w:rsidP="00225852">
            <w:pPr>
              <w:jc w:val="both"/>
              <w:rPr>
                <w:rFonts w:ascii="Cambria Math" w:hAnsi="Cambria Math" w:cs="Times New Roman"/>
                <w:color w:val="auto"/>
                <w:sz w:val="24"/>
                <w:szCs w:val="24"/>
              </w:rPr>
            </w:pPr>
            <w:r w:rsidRPr="00F861D8">
              <w:rPr>
                <w:rFonts w:ascii="Cambria Math" w:hAnsi="Cambria Math" w:cs="Times New Roman"/>
                <w:color w:val="auto"/>
                <w:sz w:val="24"/>
                <w:szCs w:val="24"/>
              </w:rPr>
              <w:t>SECTOR_INDUSTRIALS</w:t>
            </w:r>
          </w:p>
        </w:tc>
        <w:tc>
          <w:tcPr>
            <w:tcW w:w="4606" w:type="dxa"/>
          </w:tcPr>
          <w:p w:rsidR="00225852" w:rsidRPr="00F861D8" w:rsidRDefault="00225852" w:rsidP="0022585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 xml:space="preserve">         29                                        26.13</w:t>
            </w:r>
          </w:p>
        </w:tc>
      </w:tr>
      <w:tr w:rsidR="00F861D8" w:rsidRPr="00F861D8" w:rsidTr="002258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91" w:type="dxa"/>
          </w:tcPr>
          <w:p w:rsidR="00225852" w:rsidRPr="00F861D8" w:rsidRDefault="00225852" w:rsidP="00225852">
            <w:pPr>
              <w:jc w:val="both"/>
              <w:rPr>
                <w:rFonts w:ascii="Cambria Math" w:hAnsi="Cambria Math" w:cs="Times New Roman"/>
                <w:color w:val="auto"/>
                <w:sz w:val="24"/>
                <w:szCs w:val="24"/>
              </w:rPr>
            </w:pPr>
            <w:r w:rsidRPr="00F861D8">
              <w:rPr>
                <w:rFonts w:ascii="Cambria Math" w:hAnsi="Cambria Math" w:cs="Times New Roman"/>
                <w:color w:val="auto"/>
                <w:sz w:val="24"/>
                <w:szCs w:val="24"/>
              </w:rPr>
              <w:t>SECTOR_CONSGOODS</w:t>
            </w:r>
          </w:p>
        </w:tc>
        <w:tc>
          <w:tcPr>
            <w:tcW w:w="4606" w:type="dxa"/>
          </w:tcPr>
          <w:p w:rsidR="00225852" w:rsidRPr="00F861D8" w:rsidRDefault="00225852" w:rsidP="0022585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 xml:space="preserve">         11                                         9.91</w:t>
            </w:r>
          </w:p>
        </w:tc>
      </w:tr>
      <w:tr w:rsidR="00F861D8" w:rsidRPr="00F861D8" w:rsidTr="00225852">
        <w:tc>
          <w:tcPr>
            <w:cnfStyle w:val="001000000000" w:firstRow="0" w:lastRow="0" w:firstColumn="1" w:lastColumn="0" w:oddVBand="0" w:evenVBand="0" w:oddHBand="0" w:evenHBand="0" w:firstRowFirstColumn="0" w:firstRowLastColumn="0" w:lastRowFirstColumn="0" w:lastRowLastColumn="0"/>
            <w:tcW w:w="3191" w:type="dxa"/>
          </w:tcPr>
          <w:p w:rsidR="00225852" w:rsidRPr="00F861D8" w:rsidRDefault="00225852" w:rsidP="00225852">
            <w:pPr>
              <w:jc w:val="both"/>
              <w:rPr>
                <w:rFonts w:ascii="Cambria Math" w:hAnsi="Cambria Math" w:cs="Times New Roman"/>
                <w:color w:val="auto"/>
                <w:sz w:val="24"/>
                <w:szCs w:val="24"/>
              </w:rPr>
            </w:pPr>
            <w:r w:rsidRPr="00F861D8">
              <w:rPr>
                <w:rFonts w:ascii="Cambria Math" w:hAnsi="Cambria Math" w:cs="Times New Roman"/>
                <w:color w:val="auto"/>
                <w:sz w:val="24"/>
                <w:szCs w:val="24"/>
              </w:rPr>
              <w:t>SECTOR_CONSSERVICES</w:t>
            </w:r>
          </w:p>
        </w:tc>
        <w:tc>
          <w:tcPr>
            <w:tcW w:w="4606" w:type="dxa"/>
          </w:tcPr>
          <w:p w:rsidR="00225852" w:rsidRPr="00F861D8" w:rsidRDefault="00225852" w:rsidP="0022585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 xml:space="preserve">         14                                        12.61</w:t>
            </w:r>
          </w:p>
        </w:tc>
      </w:tr>
      <w:tr w:rsidR="00F861D8" w:rsidRPr="00F861D8" w:rsidTr="00225852">
        <w:trPr>
          <w:cnfStyle w:val="000000100000" w:firstRow="0" w:lastRow="0" w:firstColumn="0" w:lastColumn="0" w:oddVBand="0" w:evenVBand="0" w:oddHBand="1" w:evenHBand="0" w:firstRowFirstColumn="0" w:firstRowLastColumn="0" w:lastRowFirstColumn="0" w:lastRowLastColumn="0"/>
          <w:trHeight w:val="243"/>
        </w:trPr>
        <w:tc>
          <w:tcPr>
            <w:cnfStyle w:val="001000000000" w:firstRow="0" w:lastRow="0" w:firstColumn="1" w:lastColumn="0" w:oddVBand="0" w:evenVBand="0" w:oddHBand="0" w:evenHBand="0" w:firstRowFirstColumn="0" w:firstRowLastColumn="0" w:lastRowFirstColumn="0" w:lastRowLastColumn="0"/>
            <w:tcW w:w="3191" w:type="dxa"/>
          </w:tcPr>
          <w:p w:rsidR="00225852" w:rsidRPr="00F861D8" w:rsidRDefault="00225852" w:rsidP="00225852">
            <w:pPr>
              <w:jc w:val="both"/>
              <w:rPr>
                <w:rFonts w:ascii="Cambria Math" w:hAnsi="Cambria Math" w:cs="Times New Roman"/>
                <w:color w:val="auto"/>
                <w:sz w:val="24"/>
                <w:szCs w:val="24"/>
              </w:rPr>
            </w:pPr>
            <w:r w:rsidRPr="00F861D8">
              <w:rPr>
                <w:rFonts w:ascii="Cambria Math" w:hAnsi="Cambria Math" w:cs="Times New Roman"/>
                <w:color w:val="auto"/>
                <w:sz w:val="24"/>
                <w:szCs w:val="24"/>
              </w:rPr>
              <w:t>SECTOR_FINANCIALS</w:t>
            </w:r>
          </w:p>
        </w:tc>
        <w:tc>
          <w:tcPr>
            <w:tcW w:w="4606" w:type="dxa"/>
          </w:tcPr>
          <w:p w:rsidR="00225852" w:rsidRPr="00F861D8" w:rsidRDefault="00225852" w:rsidP="0022585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 xml:space="preserve">         28                                        25.23</w:t>
            </w:r>
          </w:p>
        </w:tc>
      </w:tr>
      <w:tr w:rsidR="00F861D8" w:rsidRPr="00F861D8" w:rsidTr="00225852">
        <w:trPr>
          <w:trHeight w:val="205"/>
        </w:trPr>
        <w:tc>
          <w:tcPr>
            <w:cnfStyle w:val="001000000000" w:firstRow="0" w:lastRow="0" w:firstColumn="1" w:lastColumn="0" w:oddVBand="0" w:evenVBand="0" w:oddHBand="0" w:evenHBand="0" w:firstRowFirstColumn="0" w:firstRowLastColumn="0" w:lastRowFirstColumn="0" w:lastRowLastColumn="0"/>
            <w:tcW w:w="3191" w:type="dxa"/>
          </w:tcPr>
          <w:p w:rsidR="00225852" w:rsidRPr="00F861D8" w:rsidRDefault="00225852" w:rsidP="00225852">
            <w:pPr>
              <w:jc w:val="both"/>
              <w:rPr>
                <w:rFonts w:ascii="Cambria Math" w:hAnsi="Cambria Math" w:cs="Times New Roman"/>
                <w:color w:val="auto"/>
                <w:sz w:val="24"/>
                <w:szCs w:val="24"/>
              </w:rPr>
            </w:pPr>
            <w:r w:rsidRPr="00F861D8">
              <w:rPr>
                <w:rFonts w:ascii="Cambria Math" w:hAnsi="Cambria Math" w:cs="Times New Roman"/>
                <w:color w:val="auto"/>
                <w:sz w:val="24"/>
                <w:szCs w:val="24"/>
              </w:rPr>
              <w:t>SECTOR_TECHNOLOGY</w:t>
            </w:r>
          </w:p>
        </w:tc>
        <w:tc>
          <w:tcPr>
            <w:tcW w:w="4606" w:type="dxa"/>
          </w:tcPr>
          <w:p w:rsidR="00225852" w:rsidRPr="00F861D8" w:rsidRDefault="00225852" w:rsidP="00225852">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 xml:space="preserve">         16                                        14.41</w:t>
            </w:r>
          </w:p>
        </w:tc>
      </w:tr>
      <w:tr w:rsidR="00F861D8" w:rsidRPr="00F861D8" w:rsidTr="00225852">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3191" w:type="dxa"/>
          </w:tcPr>
          <w:p w:rsidR="00225852" w:rsidRPr="00F861D8" w:rsidRDefault="00225852" w:rsidP="00225852">
            <w:pPr>
              <w:jc w:val="both"/>
              <w:rPr>
                <w:rFonts w:ascii="Times New Roman" w:hAnsi="Times New Roman" w:cs="Times New Roman"/>
                <w:i/>
                <w:color w:val="auto"/>
                <w:sz w:val="24"/>
                <w:szCs w:val="24"/>
              </w:rPr>
            </w:pPr>
            <w:r w:rsidRPr="00F861D8">
              <w:rPr>
                <w:rFonts w:ascii="Times New Roman" w:hAnsi="Times New Roman" w:cs="Times New Roman"/>
                <w:i/>
                <w:color w:val="auto"/>
                <w:sz w:val="24"/>
                <w:szCs w:val="24"/>
              </w:rPr>
              <w:t>Total</w:t>
            </w:r>
          </w:p>
        </w:tc>
        <w:tc>
          <w:tcPr>
            <w:tcW w:w="4606" w:type="dxa"/>
          </w:tcPr>
          <w:p w:rsidR="00225852" w:rsidRPr="00F861D8" w:rsidRDefault="00225852" w:rsidP="00225852">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auto"/>
                <w:sz w:val="24"/>
                <w:szCs w:val="24"/>
              </w:rPr>
            </w:pPr>
            <w:r w:rsidRPr="00F861D8">
              <w:rPr>
                <w:rFonts w:ascii="Times New Roman" w:hAnsi="Times New Roman" w:cs="Times New Roman"/>
                <w:color w:val="auto"/>
                <w:sz w:val="24"/>
                <w:szCs w:val="24"/>
              </w:rPr>
              <w:t xml:space="preserve">        </w:t>
            </w:r>
            <w:r w:rsidRPr="00F861D8">
              <w:rPr>
                <w:rFonts w:ascii="Times New Roman" w:hAnsi="Times New Roman" w:cs="Times New Roman"/>
                <w:b/>
                <w:color w:val="auto"/>
                <w:sz w:val="24"/>
                <w:szCs w:val="24"/>
              </w:rPr>
              <w:t>111                                        100</w:t>
            </w:r>
          </w:p>
        </w:tc>
      </w:tr>
    </w:tbl>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As can be seen in Table 5, the distribution of firms to different sectors is quite diversifie</w:t>
      </w:r>
      <w:r w:rsidR="00F41787" w:rsidRPr="00F861D8">
        <w:rPr>
          <w:rFonts w:ascii="Times New Roman" w:hAnsi="Times New Roman" w:cs="Times New Roman"/>
          <w:sz w:val="24"/>
          <w:szCs w:val="24"/>
        </w:rPr>
        <w:t>d. No sector contains more than</w:t>
      </w:r>
      <w:r w:rsidRPr="00F861D8">
        <w:rPr>
          <w:rFonts w:ascii="Times New Roman" w:hAnsi="Times New Roman" w:cs="Times New Roman"/>
          <w:sz w:val="24"/>
          <w:szCs w:val="24"/>
        </w:rPr>
        <w:t xml:space="preserve"> firms or less than 10 firms. The sector </w:t>
      </w:r>
      <w:r w:rsidRPr="00F861D8">
        <w:rPr>
          <w:rFonts w:ascii="Times New Roman" w:hAnsi="Times New Roman" w:cs="Times New Roman"/>
          <w:i/>
          <w:sz w:val="24"/>
          <w:szCs w:val="24"/>
        </w:rPr>
        <w:t xml:space="preserve">INDUSTRIALS </w:t>
      </w:r>
      <w:r w:rsidRPr="00F861D8">
        <w:rPr>
          <w:rFonts w:ascii="Times New Roman" w:hAnsi="Times New Roman" w:cs="Times New Roman"/>
          <w:sz w:val="24"/>
          <w:szCs w:val="24"/>
        </w:rPr>
        <w:t xml:space="preserve">contains most observations, while the least amount of firms are included in the sector </w:t>
      </w:r>
      <w:r w:rsidRPr="00F861D8">
        <w:rPr>
          <w:rFonts w:ascii="Times New Roman" w:hAnsi="Times New Roman" w:cs="Times New Roman"/>
          <w:i/>
          <w:sz w:val="24"/>
          <w:szCs w:val="24"/>
        </w:rPr>
        <w:t>CONSGOODS</w:t>
      </w:r>
      <w:r w:rsidRPr="00F861D8">
        <w:rPr>
          <w:rFonts w:ascii="Times New Roman" w:hAnsi="Times New Roman" w:cs="Times New Roman"/>
          <w:sz w:val="24"/>
          <w:szCs w:val="24"/>
        </w:rPr>
        <w:t>.</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jc w:val="both"/>
        <w:rPr>
          <w:rFonts w:ascii="Times New Roman" w:hAnsi="Times New Roman" w:cs="Times New Roman"/>
          <w:b/>
          <w:i/>
          <w:sz w:val="24"/>
          <w:szCs w:val="24"/>
        </w:rPr>
      </w:pPr>
      <w:r w:rsidRPr="00F861D8">
        <w:rPr>
          <w:rFonts w:ascii="Times New Roman" w:hAnsi="Times New Roman" w:cs="Times New Roman"/>
          <w:b/>
          <w:i/>
          <w:sz w:val="24"/>
          <w:szCs w:val="24"/>
        </w:rPr>
        <w:lastRenderedPageBreak/>
        <w:t>Table 6: Expected signs of the independent variables</w:t>
      </w:r>
    </w:p>
    <w:tbl>
      <w:tblPr>
        <w:tblStyle w:val="LightShading-Accent51"/>
        <w:tblW w:w="4077" w:type="dxa"/>
        <w:tblLayout w:type="fixed"/>
        <w:tblLook w:val="04A0" w:firstRow="1" w:lastRow="0" w:firstColumn="1" w:lastColumn="0" w:noHBand="0" w:noVBand="1"/>
      </w:tblPr>
      <w:tblGrid>
        <w:gridCol w:w="1809"/>
        <w:gridCol w:w="2268"/>
      </w:tblGrid>
      <w:tr w:rsidR="00F861D8" w:rsidRPr="00F861D8" w:rsidTr="00225852">
        <w:trPr>
          <w:cnfStyle w:val="100000000000" w:firstRow="1" w:lastRow="0" w:firstColumn="0" w:lastColumn="0" w:oddVBand="0" w:evenVBand="0" w:oddHBand="0"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1809" w:type="dxa"/>
          </w:tcPr>
          <w:p w:rsidR="00225852" w:rsidRPr="00F861D8" w:rsidRDefault="00225852" w:rsidP="00225852">
            <w:pPr>
              <w:jc w:val="center"/>
              <w:rPr>
                <w:rFonts w:ascii="Times New Roman" w:hAnsi="Times New Roman" w:cs="Times New Roman"/>
                <w:color w:val="auto"/>
                <w:sz w:val="24"/>
                <w:szCs w:val="24"/>
              </w:rPr>
            </w:pPr>
            <w:r w:rsidRPr="00F861D8">
              <w:rPr>
                <w:rFonts w:ascii="Times New Roman" w:hAnsi="Times New Roman" w:cs="Times New Roman"/>
                <w:color w:val="auto"/>
                <w:sz w:val="24"/>
                <w:szCs w:val="24"/>
              </w:rPr>
              <w:t>Independent variables</w:t>
            </w:r>
          </w:p>
        </w:tc>
        <w:tc>
          <w:tcPr>
            <w:tcW w:w="2268" w:type="dxa"/>
          </w:tcPr>
          <w:p w:rsidR="00225852" w:rsidRPr="00F861D8" w:rsidRDefault="00225852" w:rsidP="00225852">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Expected sign</w:t>
            </w:r>
          </w:p>
        </w:tc>
      </w:tr>
      <w:tr w:rsidR="00F861D8" w:rsidRPr="00F861D8" w:rsidTr="002258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225852" w:rsidRPr="00F861D8" w:rsidRDefault="00225852" w:rsidP="00225852">
            <w:pPr>
              <w:jc w:val="center"/>
              <w:rPr>
                <w:rFonts w:ascii="Times New Roman" w:hAnsi="Times New Roman" w:cs="Times New Roman"/>
                <w:i/>
                <w:color w:val="auto"/>
                <w:sz w:val="24"/>
                <w:szCs w:val="24"/>
              </w:rPr>
            </w:pPr>
            <w:r w:rsidRPr="00F861D8">
              <w:rPr>
                <w:rFonts w:ascii="Times New Roman" w:hAnsi="Times New Roman" w:cs="Times New Roman"/>
                <w:i/>
                <w:color w:val="auto"/>
                <w:sz w:val="24"/>
                <w:szCs w:val="24"/>
              </w:rPr>
              <w:t>REV</w:t>
            </w:r>
          </w:p>
        </w:tc>
        <w:tc>
          <w:tcPr>
            <w:tcW w:w="2268"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w:t>
            </w:r>
          </w:p>
        </w:tc>
      </w:tr>
      <w:tr w:rsidR="00F861D8" w:rsidRPr="00F861D8" w:rsidTr="00225852">
        <w:tc>
          <w:tcPr>
            <w:cnfStyle w:val="001000000000" w:firstRow="0" w:lastRow="0" w:firstColumn="1" w:lastColumn="0" w:oddVBand="0" w:evenVBand="0" w:oddHBand="0" w:evenHBand="0" w:firstRowFirstColumn="0" w:firstRowLastColumn="0" w:lastRowFirstColumn="0" w:lastRowLastColumn="0"/>
            <w:tcW w:w="1809" w:type="dxa"/>
          </w:tcPr>
          <w:p w:rsidR="00225852" w:rsidRPr="00F861D8" w:rsidRDefault="00225852" w:rsidP="00225852">
            <w:pPr>
              <w:jc w:val="center"/>
              <w:rPr>
                <w:rFonts w:ascii="Times New Roman" w:hAnsi="Times New Roman" w:cs="Times New Roman"/>
                <w:i/>
                <w:color w:val="auto"/>
                <w:sz w:val="24"/>
                <w:szCs w:val="24"/>
              </w:rPr>
            </w:pPr>
            <w:r w:rsidRPr="00F861D8">
              <w:rPr>
                <w:rFonts w:ascii="Times New Roman" w:hAnsi="Times New Roman" w:cs="Times New Roman"/>
                <w:i/>
                <w:color w:val="auto"/>
                <w:sz w:val="24"/>
                <w:szCs w:val="24"/>
              </w:rPr>
              <w:t>LEV</w:t>
            </w:r>
          </w:p>
        </w:tc>
        <w:tc>
          <w:tcPr>
            <w:tcW w:w="2268"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w:t>
            </w:r>
          </w:p>
        </w:tc>
      </w:tr>
      <w:tr w:rsidR="00F861D8" w:rsidRPr="00F861D8" w:rsidTr="002258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225852" w:rsidRPr="00F861D8" w:rsidRDefault="00225852" w:rsidP="00225852">
            <w:pPr>
              <w:jc w:val="center"/>
              <w:rPr>
                <w:rFonts w:ascii="Times New Roman" w:hAnsi="Times New Roman" w:cs="Times New Roman"/>
                <w:i/>
                <w:color w:val="auto"/>
                <w:sz w:val="24"/>
                <w:szCs w:val="24"/>
              </w:rPr>
            </w:pPr>
            <w:r w:rsidRPr="00F861D8">
              <w:rPr>
                <w:rFonts w:ascii="Times New Roman" w:hAnsi="Times New Roman" w:cs="Times New Roman"/>
                <w:i/>
                <w:color w:val="auto"/>
                <w:sz w:val="24"/>
                <w:szCs w:val="24"/>
              </w:rPr>
              <w:t>BIG_4</w:t>
            </w:r>
          </w:p>
        </w:tc>
        <w:tc>
          <w:tcPr>
            <w:tcW w:w="2268"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w:t>
            </w:r>
          </w:p>
        </w:tc>
      </w:tr>
      <w:tr w:rsidR="00F861D8" w:rsidRPr="00F861D8" w:rsidTr="00225852">
        <w:tc>
          <w:tcPr>
            <w:cnfStyle w:val="001000000000" w:firstRow="0" w:lastRow="0" w:firstColumn="1" w:lastColumn="0" w:oddVBand="0" w:evenVBand="0" w:oddHBand="0" w:evenHBand="0" w:firstRowFirstColumn="0" w:firstRowLastColumn="0" w:lastRowFirstColumn="0" w:lastRowLastColumn="0"/>
            <w:tcW w:w="1809" w:type="dxa"/>
          </w:tcPr>
          <w:p w:rsidR="00225852" w:rsidRPr="00F861D8" w:rsidRDefault="00225852" w:rsidP="00225852">
            <w:pPr>
              <w:jc w:val="center"/>
              <w:rPr>
                <w:rFonts w:ascii="Times New Roman" w:hAnsi="Times New Roman" w:cs="Times New Roman"/>
                <w:i/>
                <w:color w:val="auto"/>
                <w:sz w:val="24"/>
                <w:szCs w:val="24"/>
              </w:rPr>
            </w:pPr>
            <w:r w:rsidRPr="00F861D8">
              <w:rPr>
                <w:rFonts w:ascii="Times New Roman" w:hAnsi="Times New Roman" w:cs="Times New Roman"/>
                <w:i/>
                <w:color w:val="auto"/>
                <w:sz w:val="24"/>
                <w:szCs w:val="24"/>
              </w:rPr>
              <w:t>CROSS</w:t>
            </w:r>
          </w:p>
        </w:tc>
        <w:tc>
          <w:tcPr>
            <w:tcW w:w="2268"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w:t>
            </w:r>
          </w:p>
        </w:tc>
      </w:tr>
      <w:tr w:rsidR="00F861D8" w:rsidRPr="00F861D8" w:rsidTr="002258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225852" w:rsidRPr="00F861D8" w:rsidRDefault="00225852" w:rsidP="00225852">
            <w:pPr>
              <w:jc w:val="center"/>
              <w:rPr>
                <w:rFonts w:ascii="Times New Roman" w:hAnsi="Times New Roman" w:cs="Times New Roman"/>
                <w:i/>
                <w:color w:val="auto"/>
                <w:sz w:val="24"/>
                <w:szCs w:val="24"/>
              </w:rPr>
            </w:pPr>
            <w:r w:rsidRPr="00F861D8">
              <w:rPr>
                <w:rFonts w:ascii="Times New Roman" w:hAnsi="Times New Roman" w:cs="Times New Roman"/>
                <w:i/>
                <w:color w:val="auto"/>
                <w:sz w:val="24"/>
                <w:szCs w:val="24"/>
              </w:rPr>
              <w:t>BOARD_SIZE</w:t>
            </w:r>
          </w:p>
        </w:tc>
        <w:tc>
          <w:tcPr>
            <w:tcW w:w="2268" w:type="dxa"/>
          </w:tcPr>
          <w:p w:rsidR="00225852" w:rsidRPr="00F861D8" w:rsidRDefault="00225852" w:rsidP="00225852">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w:t>
            </w:r>
          </w:p>
        </w:tc>
      </w:tr>
      <w:tr w:rsidR="00F861D8" w:rsidRPr="00F861D8" w:rsidTr="00225852">
        <w:tc>
          <w:tcPr>
            <w:cnfStyle w:val="001000000000" w:firstRow="0" w:lastRow="0" w:firstColumn="1" w:lastColumn="0" w:oddVBand="0" w:evenVBand="0" w:oddHBand="0" w:evenHBand="0" w:firstRowFirstColumn="0" w:firstRowLastColumn="0" w:lastRowFirstColumn="0" w:lastRowLastColumn="0"/>
            <w:tcW w:w="1809" w:type="dxa"/>
          </w:tcPr>
          <w:p w:rsidR="00225852" w:rsidRPr="00F861D8" w:rsidRDefault="00225852" w:rsidP="00225852">
            <w:pPr>
              <w:jc w:val="center"/>
              <w:rPr>
                <w:rFonts w:ascii="Times New Roman" w:hAnsi="Times New Roman" w:cs="Times New Roman"/>
                <w:i/>
                <w:color w:val="auto"/>
                <w:sz w:val="24"/>
                <w:szCs w:val="24"/>
              </w:rPr>
            </w:pPr>
            <w:r w:rsidRPr="00F861D8">
              <w:rPr>
                <w:rFonts w:ascii="Times New Roman" w:hAnsi="Times New Roman" w:cs="Times New Roman"/>
                <w:i/>
                <w:color w:val="auto"/>
                <w:sz w:val="24"/>
                <w:szCs w:val="24"/>
              </w:rPr>
              <w:t>AGE</w:t>
            </w:r>
          </w:p>
        </w:tc>
        <w:tc>
          <w:tcPr>
            <w:tcW w:w="2268"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w:t>
            </w:r>
          </w:p>
        </w:tc>
      </w:tr>
      <w:tr w:rsidR="00F861D8" w:rsidRPr="00F861D8" w:rsidTr="0022585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9" w:type="dxa"/>
          </w:tcPr>
          <w:p w:rsidR="00225852" w:rsidRPr="00F861D8" w:rsidRDefault="00225852" w:rsidP="00225852">
            <w:pPr>
              <w:jc w:val="center"/>
              <w:rPr>
                <w:rFonts w:ascii="Times New Roman" w:hAnsi="Times New Roman" w:cs="Times New Roman"/>
                <w:i/>
                <w:color w:val="auto"/>
                <w:sz w:val="24"/>
                <w:szCs w:val="24"/>
              </w:rPr>
            </w:pPr>
            <w:r w:rsidRPr="00F861D8">
              <w:rPr>
                <w:rFonts w:ascii="Times New Roman" w:hAnsi="Times New Roman" w:cs="Times New Roman"/>
                <w:i/>
                <w:color w:val="auto"/>
                <w:sz w:val="24"/>
                <w:szCs w:val="24"/>
              </w:rPr>
              <w:t>MRKT_CONC</w:t>
            </w:r>
          </w:p>
        </w:tc>
        <w:tc>
          <w:tcPr>
            <w:tcW w:w="2268" w:type="dxa"/>
          </w:tcPr>
          <w:p w:rsidR="00225852" w:rsidRPr="00F861D8" w:rsidRDefault="00225852" w:rsidP="00852BF8">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w:t>
            </w:r>
            <w:r w:rsidR="00852BF8" w:rsidRPr="00F861D8">
              <w:rPr>
                <w:rFonts w:ascii="Times New Roman" w:hAnsi="Times New Roman" w:cs="Times New Roman"/>
                <w:color w:val="auto"/>
                <w:sz w:val="24"/>
                <w:szCs w:val="24"/>
              </w:rPr>
              <w:t>+</w:t>
            </w:r>
            <w:r w:rsidRPr="00F861D8">
              <w:rPr>
                <w:rFonts w:ascii="Times New Roman" w:hAnsi="Times New Roman" w:cs="Times New Roman"/>
                <w:color w:val="auto"/>
                <w:sz w:val="24"/>
                <w:szCs w:val="24"/>
              </w:rPr>
              <w:t>)</w:t>
            </w:r>
          </w:p>
        </w:tc>
      </w:tr>
      <w:tr w:rsidR="00F861D8" w:rsidRPr="00F861D8" w:rsidTr="00225852">
        <w:tc>
          <w:tcPr>
            <w:cnfStyle w:val="001000000000" w:firstRow="0" w:lastRow="0" w:firstColumn="1" w:lastColumn="0" w:oddVBand="0" w:evenVBand="0" w:oddHBand="0" w:evenHBand="0" w:firstRowFirstColumn="0" w:firstRowLastColumn="0" w:lastRowFirstColumn="0" w:lastRowLastColumn="0"/>
            <w:tcW w:w="1809" w:type="dxa"/>
          </w:tcPr>
          <w:p w:rsidR="00225852" w:rsidRPr="00F861D8" w:rsidRDefault="00225852" w:rsidP="00225852">
            <w:pPr>
              <w:jc w:val="center"/>
              <w:rPr>
                <w:rFonts w:ascii="Times New Roman" w:hAnsi="Times New Roman" w:cs="Times New Roman"/>
                <w:i/>
                <w:color w:val="auto"/>
                <w:sz w:val="24"/>
                <w:szCs w:val="24"/>
              </w:rPr>
            </w:pPr>
            <w:r w:rsidRPr="00F861D8">
              <w:rPr>
                <w:rFonts w:ascii="Times New Roman" w:hAnsi="Times New Roman" w:cs="Times New Roman"/>
                <w:i/>
                <w:color w:val="auto"/>
                <w:sz w:val="24"/>
                <w:szCs w:val="24"/>
              </w:rPr>
              <w:t>FREEFLOAT</w:t>
            </w:r>
          </w:p>
        </w:tc>
        <w:tc>
          <w:tcPr>
            <w:tcW w:w="2268" w:type="dxa"/>
          </w:tcPr>
          <w:p w:rsidR="00225852" w:rsidRPr="00F861D8" w:rsidRDefault="00225852" w:rsidP="00225852">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4"/>
                <w:szCs w:val="24"/>
              </w:rPr>
            </w:pPr>
            <w:r w:rsidRPr="00F861D8">
              <w:rPr>
                <w:rFonts w:ascii="Times New Roman" w:hAnsi="Times New Roman" w:cs="Times New Roman"/>
                <w:color w:val="auto"/>
                <w:sz w:val="24"/>
                <w:szCs w:val="24"/>
              </w:rPr>
              <w:t>(+)</w:t>
            </w:r>
          </w:p>
        </w:tc>
      </w:tr>
    </w:tbl>
    <w:p w:rsidR="00225852" w:rsidRPr="00F861D8" w:rsidRDefault="00225852" w:rsidP="00225852">
      <w:pPr>
        <w:spacing w:after="0" w:line="360" w:lineRule="auto"/>
        <w:jc w:val="both"/>
        <w:rPr>
          <w:rFonts w:ascii="Times New Roman" w:hAnsi="Times New Roman" w:cs="Times New Roman"/>
          <w:b/>
          <w:i/>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Table 6 provides the expected signs of all independent variables (except the sector variables), as predicted by the hypotheses developed in Section 4. </w:t>
      </w:r>
      <w:r w:rsidRPr="00F861D8">
        <w:rPr>
          <w:rFonts w:ascii="Cambria Math" w:hAnsi="Cambria Math" w:cs="Times New Roman"/>
          <w:sz w:val="24"/>
          <w:szCs w:val="24"/>
        </w:rPr>
        <w:t xml:space="preserve">CROSS </w:t>
      </w:r>
      <w:r w:rsidR="00852BF8" w:rsidRPr="00F861D8">
        <w:rPr>
          <w:rFonts w:ascii="Times New Roman" w:hAnsi="Times New Roman" w:cs="Times New Roman"/>
          <w:sz w:val="24"/>
          <w:szCs w:val="24"/>
        </w:rPr>
        <w:t>is</w:t>
      </w:r>
      <w:r w:rsidRPr="00F861D8">
        <w:rPr>
          <w:rFonts w:ascii="Times New Roman" w:hAnsi="Times New Roman" w:cs="Times New Roman"/>
          <w:sz w:val="24"/>
          <w:szCs w:val="24"/>
        </w:rPr>
        <w:t xml:space="preserve"> the only </w:t>
      </w:r>
      <w:proofErr w:type="gramStart"/>
      <w:r w:rsidRPr="00F861D8">
        <w:rPr>
          <w:rFonts w:ascii="Times New Roman" w:hAnsi="Times New Roman" w:cs="Times New Roman"/>
          <w:sz w:val="24"/>
          <w:szCs w:val="24"/>
        </w:rPr>
        <w:t>variables</w:t>
      </w:r>
      <w:proofErr w:type="gramEnd"/>
      <w:r w:rsidRPr="00F861D8">
        <w:rPr>
          <w:rFonts w:ascii="Times New Roman" w:hAnsi="Times New Roman" w:cs="Times New Roman"/>
          <w:sz w:val="24"/>
          <w:szCs w:val="24"/>
        </w:rPr>
        <w:t xml:space="preserve"> for which a negative relation with the dependent variable is expected. The remaining independent variables are projected to signal a positive associatio</w:t>
      </w:r>
      <w:r w:rsidR="008756C9" w:rsidRPr="00F861D8">
        <w:rPr>
          <w:rFonts w:ascii="Times New Roman" w:hAnsi="Times New Roman" w:cs="Times New Roman"/>
          <w:sz w:val="24"/>
          <w:szCs w:val="24"/>
        </w:rPr>
        <w:t xml:space="preserve">n with the dependent variable. </w:t>
      </w:r>
    </w:p>
    <w:p w:rsidR="00330BAF" w:rsidRPr="00F861D8" w:rsidRDefault="00330BAF" w:rsidP="00225852">
      <w:pPr>
        <w:spacing w:after="0" w:line="360" w:lineRule="auto"/>
        <w:jc w:val="both"/>
        <w:rPr>
          <w:rFonts w:ascii="Times New Roman" w:hAnsi="Times New Roman" w:cs="Times New Roman"/>
          <w:sz w:val="24"/>
          <w:szCs w:val="24"/>
        </w:rPr>
      </w:pPr>
    </w:p>
    <w:p w:rsidR="003F50F7" w:rsidRPr="00F861D8" w:rsidRDefault="00AE27DE" w:rsidP="00AE27DE">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 xml:space="preserve">5.5          </w:t>
      </w:r>
      <w:r w:rsidR="00406DBB" w:rsidRPr="00F861D8">
        <w:rPr>
          <w:rFonts w:ascii="Times New Roman" w:hAnsi="Times New Roman" w:cs="Times New Roman"/>
          <w:i/>
          <w:sz w:val="24"/>
          <w:szCs w:val="24"/>
        </w:rPr>
        <w:t>Statistical testing</w:t>
      </w:r>
    </w:p>
    <w:p w:rsidR="00AE27DE" w:rsidRPr="00F861D8" w:rsidRDefault="00AE27DE" w:rsidP="00AE27DE">
      <w:pPr>
        <w:spacing w:after="0" w:line="360" w:lineRule="auto"/>
        <w:jc w:val="both"/>
        <w:rPr>
          <w:rFonts w:ascii="Times New Roman" w:hAnsi="Times New Roman" w:cs="Times New Roman"/>
          <w:i/>
          <w:sz w:val="24"/>
          <w:szCs w:val="24"/>
        </w:rPr>
      </w:pPr>
    </w:p>
    <w:p w:rsidR="000279B5" w:rsidRPr="00F861D8" w:rsidRDefault="008E3011" w:rsidP="003F50F7">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Several</w:t>
      </w:r>
      <w:r w:rsidR="00155EDB" w:rsidRPr="00F861D8">
        <w:rPr>
          <w:rFonts w:ascii="Times New Roman" w:hAnsi="Times New Roman" w:cs="Times New Roman"/>
          <w:sz w:val="24"/>
          <w:szCs w:val="24"/>
        </w:rPr>
        <w:t xml:space="preserve"> </w:t>
      </w:r>
      <w:r w:rsidR="00406DBB" w:rsidRPr="00F861D8">
        <w:rPr>
          <w:rFonts w:ascii="Times New Roman" w:hAnsi="Times New Roman" w:cs="Times New Roman"/>
          <w:sz w:val="24"/>
          <w:szCs w:val="24"/>
        </w:rPr>
        <w:t xml:space="preserve">statistical </w:t>
      </w:r>
      <w:r w:rsidR="00155EDB" w:rsidRPr="00F861D8">
        <w:rPr>
          <w:rFonts w:ascii="Times New Roman" w:hAnsi="Times New Roman" w:cs="Times New Roman"/>
          <w:sz w:val="24"/>
          <w:szCs w:val="24"/>
        </w:rPr>
        <w:t>tests will be performed in the next section</w:t>
      </w:r>
      <w:r w:rsidR="00406DBB" w:rsidRPr="00F861D8">
        <w:rPr>
          <w:rFonts w:ascii="Times New Roman" w:hAnsi="Times New Roman" w:cs="Times New Roman"/>
          <w:sz w:val="24"/>
          <w:szCs w:val="24"/>
        </w:rPr>
        <w:t xml:space="preserve">, in correspondence with the </w:t>
      </w:r>
      <w:r w:rsidR="00BD7591" w:rsidRPr="00F861D8">
        <w:rPr>
          <w:rFonts w:ascii="Times New Roman" w:hAnsi="Times New Roman" w:cs="Times New Roman"/>
          <w:sz w:val="24"/>
          <w:szCs w:val="24"/>
        </w:rPr>
        <w:t>tests performed</w:t>
      </w:r>
      <w:r w:rsidR="00406DBB" w:rsidRPr="00F861D8">
        <w:rPr>
          <w:rFonts w:ascii="Times New Roman" w:hAnsi="Times New Roman" w:cs="Times New Roman"/>
          <w:sz w:val="24"/>
          <w:szCs w:val="24"/>
        </w:rPr>
        <w:t xml:space="preserve"> by </w:t>
      </w:r>
      <w:proofErr w:type="spellStart"/>
      <w:r w:rsidR="00406DBB" w:rsidRPr="00F861D8">
        <w:rPr>
          <w:rFonts w:ascii="Times New Roman" w:hAnsi="Times New Roman" w:cs="Times New Roman"/>
          <w:sz w:val="24"/>
          <w:szCs w:val="24"/>
        </w:rPr>
        <w:t>Zunker</w:t>
      </w:r>
      <w:proofErr w:type="spellEnd"/>
      <w:r w:rsidR="00406DBB" w:rsidRPr="00F861D8">
        <w:rPr>
          <w:rFonts w:ascii="Times New Roman" w:hAnsi="Times New Roman" w:cs="Times New Roman"/>
          <w:sz w:val="24"/>
          <w:szCs w:val="24"/>
        </w:rPr>
        <w:t xml:space="preserve"> (2011) and André et al. (2012)</w:t>
      </w:r>
      <w:r w:rsidR="00155EDB" w:rsidRPr="00F861D8">
        <w:rPr>
          <w:rFonts w:ascii="Times New Roman" w:hAnsi="Times New Roman" w:cs="Times New Roman"/>
          <w:sz w:val="24"/>
          <w:szCs w:val="24"/>
        </w:rPr>
        <w:t xml:space="preserve">. </w:t>
      </w:r>
      <w:proofErr w:type="gramStart"/>
      <w:r w:rsidR="001B23DB" w:rsidRPr="00F861D8">
        <w:rPr>
          <w:rFonts w:ascii="Times New Roman" w:hAnsi="Times New Roman" w:cs="Times New Roman"/>
          <w:sz w:val="24"/>
          <w:szCs w:val="24"/>
        </w:rPr>
        <w:t xml:space="preserve">The ‘usual suspects’ </w:t>
      </w:r>
      <w:proofErr w:type="spellStart"/>
      <w:r w:rsidR="001B23DB" w:rsidRPr="00F861D8">
        <w:rPr>
          <w:rFonts w:ascii="Times New Roman" w:hAnsi="Times New Roman" w:cs="Times New Roman"/>
          <w:sz w:val="24"/>
          <w:szCs w:val="24"/>
        </w:rPr>
        <w:t>h</w:t>
      </w:r>
      <w:r w:rsidR="00C366EF" w:rsidRPr="00F861D8">
        <w:rPr>
          <w:rFonts w:ascii="Times New Roman" w:hAnsi="Times New Roman" w:cs="Times New Roman"/>
          <w:sz w:val="24"/>
          <w:szCs w:val="24"/>
        </w:rPr>
        <w:t>eteroskedasticity</w:t>
      </w:r>
      <w:proofErr w:type="spellEnd"/>
      <w:r w:rsidR="00C366EF" w:rsidRPr="00F861D8">
        <w:rPr>
          <w:rFonts w:ascii="Times New Roman" w:hAnsi="Times New Roman" w:cs="Times New Roman"/>
          <w:sz w:val="24"/>
          <w:szCs w:val="24"/>
        </w:rPr>
        <w:t xml:space="preserve"> and </w:t>
      </w:r>
      <w:proofErr w:type="spellStart"/>
      <w:r w:rsidR="00C366EF" w:rsidRPr="00F861D8">
        <w:rPr>
          <w:rFonts w:ascii="Times New Roman" w:hAnsi="Times New Roman" w:cs="Times New Roman"/>
          <w:sz w:val="24"/>
          <w:szCs w:val="24"/>
        </w:rPr>
        <w:t>multicollinearity</w:t>
      </w:r>
      <w:proofErr w:type="spellEnd"/>
      <w:r w:rsidR="00C366EF" w:rsidRPr="00F861D8">
        <w:rPr>
          <w:rFonts w:ascii="Times New Roman" w:hAnsi="Times New Roman" w:cs="Times New Roman"/>
          <w:sz w:val="24"/>
          <w:szCs w:val="24"/>
        </w:rPr>
        <w:t xml:space="preserve"> are tested, as well as the distribution of the residuals</w:t>
      </w:r>
      <w:r w:rsidR="009B67C5" w:rsidRPr="00F861D8">
        <w:rPr>
          <w:rFonts w:ascii="Times New Roman" w:hAnsi="Times New Roman" w:cs="Times New Roman"/>
          <w:sz w:val="24"/>
          <w:szCs w:val="24"/>
        </w:rPr>
        <w:t>,</w:t>
      </w:r>
      <w:r w:rsidR="00DA5FB4" w:rsidRPr="00F861D8">
        <w:rPr>
          <w:rFonts w:ascii="Times New Roman" w:hAnsi="Times New Roman" w:cs="Times New Roman"/>
          <w:sz w:val="24"/>
          <w:szCs w:val="24"/>
        </w:rPr>
        <w:t xml:space="preserve"> the </w:t>
      </w:r>
      <w:r w:rsidR="001B23DB" w:rsidRPr="00F861D8">
        <w:rPr>
          <w:rFonts w:ascii="Times New Roman" w:hAnsi="Times New Roman" w:cs="Times New Roman"/>
          <w:sz w:val="24"/>
          <w:szCs w:val="24"/>
        </w:rPr>
        <w:t xml:space="preserve">normality </w:t>
      </w:r>
      <w:r w:rsidR="00DA5FB4" w:rsidRPr="00F861D8">
        <w:rPr>
          <w:rFonts w:ascii="Times New Roman" w:hAnsi="Times New Roman" w:cs="Times New Roman"/>
          <w:sz w:val="24"/>
          <w:szCs w:val="24"/>
        </w:rPr>
        <w:t>of the data</w:t>
      </w:r>
      <w:r w:rsidR="001B23DB" w:rsidRPr="00F861D8">
        <w:rPr>
          <w:rFonts w:ascii="Times New Roman" w:hAnsi="Times New Roman" w:cs="Times New Roman"/>
          <w:sz w:val="24"/>
          <w:szCs w:val="24"/>
        </w:rPr>
        <w:t xml:space="preserve"> distribution</w:t>
      </w:r>
      <w:r w:rsidR="009F3625" w:rsidRPr="00F861D8">
        <w:rPr>
          <w:rFonts w:ascii="Times New Roman" w:hAnsi="Times New Roman" w:cs="Times New Roman"/>
          <w:sz w:val="24"/>
          <w:szCs w:val="24"/>
        </w:rPr>
        <w:t>,</w:t>
      </w:r>
      <w:r w:rsidR="00C366EF" w:rsidRPr="00F861D8">
        <w:rPr>
          <w:rFonts w:ascii="Times New Roman" w:hAnsi="Times New Roman" w:cs="Times New Roman"/>
          <w:sz w:val="24"/>
          <w:szCs w:val="24"/>
        </w:rPr>
        <w:t xml:space="preserve"> and the robustness of the regression.</w:t>
      </w:r>
      <w:proofErr w:type="gramEnd"/>
      <w:r w:rsidR="00C366EF" w:rsidRPr="00F861D8">
        <w:rPr>
          <w:rFonts w:ascii="Times New Roman" w:hAnsi="Times New Roman" w:cs="Times New Roman"/>
          <w:sz w:val="24"/>
          <w:szCs w:val="24"/>
        </w:rPr>
        <w:t xml:space="preserve"> Also a chi-square</w:t>
      </w:r>
      <w:r w:rsidR="00E34C0B" w:rsidRPr="00F861D8">
        <w:rPr>
          <w:rFonts w:ascii="Times New Roman" w:hAnsi="Times New Roman" w:cs="Times New Roman"/>
          <w:sz w:val="24"/>
          <w:szCs w:val="24"/>
        </w:rPr>
        <w:t>d</w:t>
      </w:r>
      <w:r w:rsidR="00C366EF" w:rsidRPr="00F861D8">
        <w:rPr>
          <w:rFonts w:ascii="Times New Roman" w:hAnsi="Times New Roman" w:cs="Times New Roman"/>
          <w:sz w:val="24"/>
          <w:szCs w:val="24"/>
        </w:rPr>
        <w:t xml:space="preserve"> test will be performed, as this study applies a logistic regression model.</w:t>
      </w:r>
    </w:p>
    <w:p w:rsidR="000279B5" w:rsidRPr="00F861D8" w:rsidRDefault="000279B5" w:rsidP="003F50F7">
      <w:pPr>
        <w:spacing w:after="0" w:line="360" w:lineRule="auto"/>
        <w:jc w:val="both"/>
        <w:rPr>
          <w:rFonts w:ascii="Times New Roman" w:hAnsi="Times New Roman" w:cs="Times New Roman"/>
          <w:sz w:val="24"/>
          <w:szCs w:val="24"/>
        </w:rPr>
      </w:pPr>
    </w:p>
    <w:p w:rsidR="000279B5" w:rsidRPr="00F861D8" w:rsidRDefault="00C366EF" w:rsidP="003F50F7">
      <w:pPr>
        <w:spacing w:after="0" w:line="360" w:lineRule="auto"/>
        <w:jc w:val="both"/>
        <w:rPr>
          <w:rFonts w:ascii="Times New Roman" w:hAnsi="Times New Roman" w:cs="Times New Roman"/>
          <w:sz w:val="24"/>
          <w:szCs w:val="24"/>
        </w:rPr>
      </w:pPr>
      <w:proofErr w:type="spellStart"/>
      <w:r w:rsidRPr="00F861D8">
        <w:rPr>
          <w:rFonts w:ascii="Times New Roman" w:hAnsi="Times New Roman" w:cs="Times New Roman"/>
          <w:sz w:val="24"/>
          <w:szCs w:val="24"/>
        </w:rPr>
        <w:t>Heteroskedasticity</w:t>
      </w:r>
      <w:proofErr w:type="spellEnd"/>
      <w:r w:rsidRPr="00F861D8">
        <w:rPr>
          <w:rFonts w:ascii="Times New Roman" w:hAnsi="Times New Roman" w:cs="Times New Roman"/>
          <w:sz w:val="24"/>
          <w:szCs w:val="24"/>
        </w:rPr>
        <w:t xml:space="preserve"> occurs “when </w:t>
      </w:r>
      <w:r w:rsidR="00957F28" w:rsidRPr="00F861D8">
        <w:rPr>
          <w:rFonts w:ascii="Times New Roman" w:hAnsi="Times New Roman" w:cs="Times New Roman"/>
          <w:sz w:val="24"/>
          <w:szCs w:val="24"/>
        </w:rPr>
        <w:t>the variance of the errors varies across observations</w:t>
      </w:r>
      <w:r w:rsidRPr="00F861D8">
        <w:rPr>
          <w:rFonts w:ascii="Times New Roman" w:hAnsi="Times New Roman" w:cs="Times New Roman"/>
          <w:sz w:val="24"/>
          <w:szCs w:val="24"/>
        </w:rPr>
        <w:t>” (</w:t>
      </w:r>
      <w:r w:rsidR="00957F28" w:rsidRPr="00F861D8">
        <w:rPr>
          <w:rFonts w:ascii="Times New Roman" w:hAnsi="Times New Roman" w:cs="Times New Roman"/>
          <w:sz w:val="24"/>
          <w:szCs w:val="24"/>
        </w:rPr>
        <w:t>Long &amp; Ervin, 2000</w:t>
      </w:r>
      <w:r w:rsidRPr="00F861D8">
        <w:rPr>
          <w:rFonts w:ascii="Times New Roman" w:hAnsi="Times New Roman" w:cs="Times New Roman"/>
          <w:sz w:val="24"/>
          <w:szCs w:val="24"/>
        </w:rPr>
        <w:t xml:space="preserve">). Researchers should try to avoid </w:t>
      </w:r>
      <w:proofErr w:type="spellStart"/>
      <w:r w:rsidRPr="00F861D8">
        <w:rPr>
          <w:rFonts w:ascii="Times New Roman" w:hAnsi="Times New Roman" w:cs="Times New Roman"/>
          <w:sz w:val="24"/>
          <w:szCs w:val="24"/>
        </w:rPr>
        <w:t>heteroskedasticity</w:t>
      </w:r>
      <w:proofErr w:type="spellEnd"/>
      <w:r w:rsidRPr="00F861D8">
        <w:rPr>
          <w:rFonts w:ascii="Times New Roman" w:hAnsi="Times New Roman" w:cs="Times New Roman"/>
          <w:sz w:val="24"/>
          <w:szCs w:val="24"/>
        </w:rPr>
        <w:t xml:space="preserve">, as it </w:t>
      </w:r>
      <w:r w:rsidR="006E06EB" w:rsidRPr="00F861D8">
        <w:rPr>
          <w:rFonts w:ascii="Times New Roman" w:hAnsi="Times New Roman" w:cs="Times New Roman"/>
          <w:sz w:val="24"/>
          <w:szCs w:val="24"/>
        </w:rPr>
        <w:t>leads to an overestimation of standards errors, and hence, an underestimation of the t-statistics of regression parameters</w:t>
      </w:r>
      <w:r w:rsidR="00F6324D" w:rsidRPr="00F861D8">
        <w:rPr>
          <w:rFonts w:ascii="Times New Roman" w:hAnsi="Times New Roman" w:cs="Times New Roman"/>
          <w:sz w:val="24"/>
          <w:szCs w:val="24"/>
        </w:rPr>
        <w:t xml:space="preserve"> (</w:t>
      </w:r>
      <w:proofErr w:type="spellStart"/>
      <w:r w:rsidR="00F6324D" w:rsidRPr="00F861D8">
        <w:rPr>
          <w:rFonts w:ascii="Times New Roman" w:hAnsi="Times New Roman" w:cs="Times New Roman"/>
          <w:sz w:val="24"/>
          <w:szCs w:val="24"/>
        </w:rPr>
        <w:t>Studenmund</w:t>
      </w:r>
      <w:proofErr w:type="spellEnd"/>
      <w:r w:rsidR="00F6324D" w:rsidRPr="00F861D8">
        <w:rPr>
          <w:rFonts w:ascii="Times New Roman" w:hAnsi="Times New Roman" w:cs="Times New Roman"/>
          <w:sz w:val="24"/>
          <w:szCs w:val="24"/>
        </w:rPr>
        <w:t>, 2010</w:t>
      </w:r>
      <w:r w:rsidR="009B67C5" w:rsidRPr="00F861D8">
        <w:rPr>
          <w:rFonts w:ascii="Times New Roman" w:hAnsi="Times New Roman" w:cs="Times New Roman"/>
          <w:sz w:val="24"/>
          <w:szCs w:val="24"/>
        </w:rPr>
        <w:t>)</w:t>
      </w:r>
      <w:r w:rsidR="006E06EB" w:rsidRPr="00F861D8">
        <w:rPr>
          <w:rFonts w:ascii="Times New Roman" w:hAnsi="Times New Roman" w:cs="Times New Roman"/>
          <w:sz w:val="24"/>
          <w:szCs w:val="24"/>
        </w:rPr>
        <w:t xml:space="preserve">. </w:t>
      </w:r>
      <w:proofErr w:type="gramStart"/>
      <w:r w:rsidR="00957F28" w:rsidRPr="00F861D8">
        <w:rPr>
          <w:rFonts w:ascii="Times New Roman" w:hAnsi="Times New Roman" w:cs="Times New Roman"/>
          <w:sz w:val="24"/>
          <w:szCs w:val="24"/>
        </w:rPr>
        <w:t xml:space="preserve">Smith (2011) states that </w:t>
      </w:r>
      <w:r w:rsidR="009B67C5" w:rsidRPr="00F861D8">
        <w:rPr>
          <w:rFonts w:ascii="Times New Roman" w:hAnsi="Times New Roman" w:cs="Times New Roman"/>
          <w:sz w:val="24"/>
          <w:szCs w:val="24"/>
        </w:rPr>
        <w:t>the significance tests may</w:t>
      </w:r>
      <w:r w:rsidR="00957F28" w:rsidRPr="00F861D8">
        <w:rPr>
          <w:rFonts w:ascii="Times New Roman" w:hAnsi="Times New Roman" w:cs="Times New Roman"/>
          <w:sz w:val="24"/>
          <w:szCs w:val="24"/>
        </w:rPr>
        <w:t xml:space="preserve"> therefore</w:t>
      </w:r>
      <w:r w:rsidR="009B67C5" w:rsidRPr="00F861D8">
        <w:rPr>
          <w:rFonts w:ascii="Times New Roman" w:hAnsi="Times New Roman" w:cs="Times New Roman"/>
          <w:sz w:val="24"/>
          <w:szCs w:val="24"/>
        </w:rPr>
        <w:t xml:space="preserve"> be inefficient</w:t>
      </w:r>
      <w:r w:rsidR="00957F28" w:rsidRPr="00F861D8">
        <w:rPr>
          <w:rFonts w:ascii="Times New Roman" w:hAnsi="Times New Roman" w:cs="Times New Roman"/>
          <w:sz w:val="24"/>
          <w:szCs w:val="24"/>
        </w:rPr>
        <w:t>.</w:t>
      </w:r>
      <w:proofErr w:type="gramEnd"/>
      <w:r w:rsidR="00957F28" w:rsidRPr="00F861D8">
        <w:rPr>
          <w:rFonts w:ascii="Times New Roman" w:hAnsi="Times New Roman" w:cs="Times New Roman"/>
          <w:sz w:val="24"/>
          <w:szCs w:val="24"/>
        </w:rPr>
        <w:t xml:space="preserve"> </w:t>
      </w:r>
      <w:r w:rsidR="006E06EB" w:rsidRPr="00F861D8">
        <w:rPr>
          <w:rFonts w:ascii="Times New Roman" w:hAnsi="Times New Roman" w:cs="Times New Roman"/>
          <w:sz w:val="24"/>
          <w:szCs w:val="24"/>
        </w:rPr>
        <w:t xml:space="preserve">However, the regression coefficients are still </w:t>
      </w:r>
      <w:r w:rsidR="00957F28" w:rsidRPr="00F861D8">
        <w:rPr>
          <w:rFonts w:ascii="Times New Roman" w:hAnsi="Times New Roman" w:cs="Times New Roman"/>
          <w:sz w:val="24"/>
          <w:szCs w:val="24"/>
        </w:rPr>
        <w:t>unbiased in case there is</w:t>
      </w:r>
      <w:r w:rsidR="006E06EB" w:rsidRPr="00F861D8">
        <w:rPr>
          <w:rFonts w:ascii="Times New Roman" w:hAnsi="Times New Roman" w:cs="Times New Roman"/>
          <w:sz w:val="24"/>
          <w:szCs w:val="24"/>
        </w:rPr>
        <w:t xml:space="preserve"> </w:t>
      </w:r>
      <w:proofErr w:type="spellStart"/>
      <w:r w:rsidR="006E06EB" w:rsidRPr="00F861D8">
        <w:rPr>
          <w:rFonts w:ascii="Times New Roman" w:hAnsi="Times New Roman" w:cs="Times New Roman"/>
          <w:sz w:val="24"/>
          <w:szCs w:val="24"/>
        </w:rPr>
        <w:t>heteroskedasticity</w:t>
      </w:r>
      <w:proofErr w:type="spellEnd"/>
      <w:r w:rsidR="009B67C5" w:rsidRPr="00F861D8">
        <w:rPr>
          <w:rFonts w:ascii="Times New Roman" w:hAnsi="Times New Roman" w:cs="Times New Roman"/>
          <w:sz w:val="24"/>
          <w:szCs w:val="24"/>
        </w:rPr>
        <w:t xml:space="preserve">. </w:t>
      </w:r>
      <w:proofErr w:type="spellStart"/>
      <w:r w:rsidR="00155EDB" w:rsidRPr="00F861D8">
        <w:rPr>
          <w:rFonts w:ascii="Times New Roman" w:hAnsi="Times New Roman" w:cs="Times New Roman"/>
          <w:sz w:val="24"/>
          <w:szCs w:val="24"/>
        </w:rPr>
        <w:t>Heteroskedasticity</w:t>
      </w:r>
      <w:proofErr w:type="spellEnd"/>
      <w:r w:rsidR="00155EDB" w:rsidRPr="00F861D8">
        <w:rPr>
          <w:rFonts w:ascii="Times New Roman" w:hAnsi="Times New Roman" w:cs="Times New Roman"/>
          <w:sz w:val="24"/>
          <w:szCs w:val="24"/>
        </w:rPr>
        <w:t xml:space="preserve"> will be test</w:t>
      </w:r>
      <w:r w:rsidR="000C0352" w:rsidRPr="00F861D8">
        <w:rPr>
          <w:rFonts w:ascii="Times New Roman" w:hAnsi="Times New Roman" w:cs="Times New Roman"/>
          <w:sz w:val="24"/>
          <w:szCs w:val="24"/>
        </w:rPr>
        <w:t>ed by performing</w:t>
      </w:r>
      <w:r w:rsidR="00F85D90" w:rsidRPr="00F861D8">
        <w:rPr>
          <w:rFonts w:ascii="Times New Roman" w:hAnsi="Times New Roman" w:cs="Times New Roman"/>
          <w:sz w:val="24"/>
          <w:szCs w:val="24"/>
        </w:rPr>
        <w:t xml:space="preserve"> </w:t>
      </w:r>
      <w:r w:rsidRPr="00F861D8">
        <w:rPr>
          <w:rFonts w:ascii="Times New Roman" w:hAnsi="Times New Roman" w:cs="Times New Roman"/>
          <w:sz w:val="24"/>
          <w:szCs w:val="24"/>
        </w:rPr>
        <w:t xml:space="preserve">the </w:t>
      </w:r>
      <w:proofErr w:type="spellStart"/>
      <w:r w:rsidRPr="00F861D8">
        <w:rPr>
          <w:rFonts w:ascii="Times New Roman" w:hAnsi="Times New Roman" w:cs="Times New Roman"/>
          <w:sz w:val="24"/>
          <w:szCs w:val="24"/>
        </w:rPr>
        <w:t>Breusc</w:t>
      </w:r>
      <w:r w:rsidR="000C0352" w:rsidRPr="00F861D8">
        <w:rPr>
          <w:rFonts w:ascii="Times New Roman" w:hAnsi="Times New Roman" w:cs="Times New Roman"/>
          <w:sz w:val="24"/>
          <w:szCs w:val="24"/>
        </w:rPr>
        <w:t>h</w:t>
      </w:r>
      <w:proofErr w:type="spellEnd"/>
      <w:r w:rsidR="000C0352" w:rsidRPr="00F861D8">
        <w:rPr>
          <w:rFonts w:ascii="Times New Roman" w:hAnsi="Times New Roman" w:cs="Times New Roman"/>
          <w:sz w:val="24"/>
          <w:szCs w:val="24"/>
        </w:rPr>
        <w:t>-Pagan/Cook-Weisberg</w:t>
      </w:r>
      <w:r w:rsidRPr="00F861D8">
        <w:rPr>
          <w:rFonts w:ascii="Times New Roman" w:hAnsi="Times New Roman" w:cs="Times New Roman"/>
          <w:sz w:val="24"/>
          <w:szCs w:val="24"/>
        </w:rPr>
        <w:t xml:space="preserve"> test</w:t>
      </w:r>
      <w:r w:rsidR="00F85D90" w:rsidRPr="00F861D8">
        <w:rPr>
          <w:rFonts w:ascii="Times New Roman" w:hAnsi="Times New Roman" w:cs="Times New Roman"/>
          <w:sz w:val="24"/>
          <w:szCs w:val="24"/>
        </w:rPr>
        <w:t>.</w:t>
      </w:r>
      <w:r w:rsidRPr="00F861D8">
        <w:rPr>
          <w:rFonts w:ascii="Times New Roman" w:hAnsi="Times New Roman" w:cs="Times New Roman"/>
          <w:sz w:val="24"/>
          <w:szCs w:val="24"/>
        </w:rPr>
        <w:t xml:space="preserve"> </w:t>
      </w:r>
      <w:r w:rsidR="000C0352" w:rsidRPr="00F861D8">
        <w:rPr>
          <w:rFonts w:ascii="Times New Roman" w:hAnsi="Times New Roman" w:cs="Times New Roman"/>
          <w:sz w:val="24"/>
          <w:szCs w:val="24"/>
        </w:rPr>
        <w:t>This is one of the</w:t>
      </w:r>
      <w:r w:rsidR="00A770E3" w:rsidRPr="00F861D8">
        <w:rPr>
          <w:rFonts w:ascii="Times New Roman" w:hAnsi="Times New Roman" w:cs="Times New Roman"/>
          <w:sz w:val="24"/>
          <w:szCs w:val="24"/>
        </w:rPr>
        <w:t xml:space="preserve"> </w:t>
      </w:r>
      <w:r w:rsidRPr="00F861D8">
        <w:rPr>
          <w:rFonts w:ascii="Times New Roman" w:hAnsi="Times New Roman" w:cs="Times New Roman"/>
          <w:sz w:val="24"/>
          <w:szCs w:val="24"/>
        </w:rPr>
        <w:t>most well-known</w:t>
      </w:r>
      <w:r w:rsidR="00A770E3" w:rsidRPr="00F861D8">
        <w:rPr>
          <w:rFonts w:ascii="Times New Roman" w:hAnsi="Times New Roman" w:cs="Times New Roman"/>
          <w:sz w:val="24"/>
          <w:szCs w:val="24"/>
        </w:rPr>
        <w:t xml:space="preserve"> and applied</w:t>
      </w:r>
      <w:r w:rsidRPr="00F861D8">
        <w:rPr>
          <w:rFonts w:ascii="Times New Roman" w:hAnsi="Times New Roman" w:cs="Times New Roman"/>
          <w:sz w:val="24"/>
          <w:szCs w:val="24"/>
        </w:rPr>
        <w:t xml:space="preserve"> methods </w:t>
      </w:r>
      <w:r w:rsidR="000C0352" w:rsidRPr="00F861D8">
        <w:rPr>
          <w:rFonts w:ascii="Times New Roman" w:hAnsi="Times New Roman" w:cs="Times New Roman"/>
          <w:sz w:val="24"/>
          <w:szCs w:val="24"/>
        </w:rPr>
        <w:t>when</w:t>
      </w:r>
      <w:r w:rsidR="00A770E3" w:rsidRPr="00F861D8">
        <w:rPr>
          <w:rFonts w:ascii="Times New Roman" w:hAnsi="Times New Roman" w:cs="Times New Roman"/>
          <w:sz w:val="24"/>
          <w:szCs w:val="24"/>
        </w:rPr>
        <w:t xml:space="preserve"> </w:t>
      </w:r>
      <w:r w:rsidRPr="00F861D8">
        <w:rPr>
          <w:rFonts w:ascii="Times New Roman" w:hAnsi="Times New Roman" w:cs="Times New Roman"/>
          <w:sz w:val="24"/>
          <w:szCs w:val="24"/>
        </w:rPr>
        <w:t>te</w:t>
      </w:r>
      <w:r w:rsidR="00A770E3" w:rsidRPr="00F861D8">
        <w:rPr>
          <w:rFonts w:ascii="Times New Roman" w:hAnsi="Times New Roman" w:cs="Times New Roman"/>
          <w:sz w:val="24"/>
          <w:szCs w:val="24"/>
        </w:rPr>
        <w:t xml:space="preserve">sting </w:t>
      </w:r>
      <w:r w:rsidRPr="00F861D8">
        <w:rPr>
          <w:rFonts w:ascii="Times New Roman" w:hAnsi="Times New Roman" w:cs="Times New Roman"/>
          <w:sz w:val="24"/>
          <w:szCs w:val="24"/>
        </w:rPr>
        <w:t xml:space="preserve">for </w:t>
      </w:r>
      <w:proofErr w:type="spellStart"/>
      <w:r w:rsidRPr="00F861D8">
        <w:rPr>
          <w:rFonts w:ascii="Times New Roman" w:hAnsi="Times New Roman" w:cs="Times New Roman"/>
          <w:sz w:val="24"/>
          <w:szCs w:val="24"/>
        </w:rPr>
        <w:t>heteroskedasticity</w:t>
      </w:r>
      <w:proofErr w:type="spellEnd"/>
      <w:r w:rsidRPr="00F861D8">
        <w:rPr>
          <w:rFonts w:ascii="Times New Roman" w:hAnsi="Times New Roman" w:cs="Times New Roman"/>
          <w:sz w:val="24"/>
          <w:szCs w:val="24"/>
        </w:rPr>
        <w:t>.</w:t>
      </w:r>
      <w:r w:rsidR="00F85D90" w:rsidRPr="00F861D8">
        <w:rPr>
          <w:rFonts w:ascii="Times New Roman" w:hAnsi="Times New Roman" w:cs="Times New Roman"/>
          <w:sz w:val="24"/>
          <w:szCs w:val="24"/>
        </w:rPr>
        <w:t xml:space="preserve"> </w:t>
      </w:r>
    </w:p>
    <w:p w:rsidR="000279B5" w:rsidRPr="00F861D8" w:rsidRDefault="000279B5" w:rsidP="003F50F7">
      <w:pPr>
        <w:spacing w:after="0" w:line="360" w:lineRule="auto"/>
        <w:jc w:val="both"/>
        <w:rPr>
          <w:rFonts w:ascii="Times New Roman" w:hAnsi="Times New Roman" w:cs="Times New Roman"/>
          <w:sz w:val="24"/>
          <w:szCs w:val="24"/>
        </w:rPr>
      </w:pPr>
    </w:p>
    <w:p w:rsidR="000279B5" w:rsidRPr="00F861D8" w:rsidRDefault="00F85D90" w:rsidP="003F50F7">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Multicollinearity occurs when multiple independent variables are highly correlated. </w:t>
      </w:r>
      <w:r w:rsidR="009F3625" w:rsidRPr="00F861D8">
        <w:rPr>
          <w:rFonts w:ascii="Times New Roman" w:hAnsi="Times New Roman" w:cs="Times New Roman"/>
          <w:sz w:val="24"/>
          <w:szCs w:val="24"/>
        </w:rPr>
        <w:t xml:space="preserve">In case of substantial </w:t>
      </w:r>
      <w:proofErr w:type="spellStart"/>
      <w:r w:rsidR="009F3625" w:rsidRPr="00F861D8">
        <w:rPr>
          <w:rFonts w:ascii="Times New Roman" w:hAnsi="Times New Roman" w:cs="Times New Roman"/>
          <w:sz w:val="24"/>
          <w:szCs w:val="24"/>
        </w:rPr>
        <w:t>multicollinearity</w:t>
      </w:r>
      <w:proofErr w:type="spellEnd"/>
      <w:r w:rsidR="009F3625" w:rsidRPr="00F861D8">
        <w:rPr>
          <w:rFonts w:ascii="Times New Roman" w:hAnsi="Times New Roman" w:cs="Times New Roman"/>
          <w:sz w:val="24"/>
          <w:szCs w:val="24"/>
        </w:rPr>
        <w:t xml:space="preserve">, the regression coefficients may be “both biased and inconsistent” </w:t>
      </w:r>
      <w:r w:rsidR="009F3625" w:rsidRPr="00F861D8">
        <w:rPr>
          <w:rFonts w:ascii="Times New Roman" w:hAnsi="Times New Roman" w:cs="Times New Roman"/>
          <w:sz w:val="24"/>
          <w:szCs w:val="24"/>
        </w:rPr>
        <w:lastRenderedPageBreak/>
        <w:t xml:space="preserve">(Smith, 2011). </w:t>
      </w:r>
      <w:proofErr w:type="spellStart"/>
      <w:r w:rsidR="00C366EF" w:rsidRPr="00F861D8">
        <w:rPr>
          <w:rFonts w:ascii="Times New Roman" w:hAnsi="Times New Roman" w:cs="Times New Roman"/>
          <w:sz w:val="24"/>
          <w:szCs w:val="24"/>
        </w:rPr>
        <w:t>Multicollinearity</w:t>
      </w:r>
      <w:proofErr w:type="spellEnd"/>
      <w:r w:rsidR="00C366EF" w:rsidRPr="00F861D8">
        <w:rPr>
          <w:rFonts w:ascii="Times New Roman" w:hAnsi="Times New Roman" w:cs="Times New Roman"/>
          <w:sz w:val="24"/>
          <w:szCs w:val="24"/>
        </w:rPr>
        <w:t xml:space="preserve"> causes </w:t>
      </w:r>
      <w:r w:rsidR="009F3625" w:rsidRPr="00F861D8">
        <w:rPr>
          <w:rFonts w:ascii="Times New Roman" w:hAnsi="Times New Roman" w:cs="Times New Roman"/>
          <w:sz w:val="24"/>
          <w:szCs w:val="24"/>
        </w:rPr>
        <w:t>considerable</w:t>
      </w:r>
      <w:r w:rsidRPr="00F861D8">
        <w:rPr>
          <w:rFonts w:ascii="Times New Roman" w:hAnsi="Times New Roman" w:cs="Times New Roman"/>
          <w:sz w:val="24"/>
          <w:szCs w:val="24"/>
        </w:rPr>
        <w:t xml:space="preserve"> changes in the regression coefficients when small </w:t>
      </w:r>
      <w:r w:rsidR="00C366EF" w:rsidRPr="00F861D8">
        <w:rPr>
          <w:rFonts w:ascii="Times New Roman" w:hAnsi="Times New Roman" w:cs="Times New Roman"/>
          <w:sz w:val="24"/>
          <w:szCs w:val="24"/>
        </w:rPr>
        <w:t>adjustments are made to</w:t>
      </w:r>
      <w:r w:rsidRPr="00F861D8">
        <w:rPr>
          <w:rFonts w:ascii="Times New Roman" w:hAnsi="Times New Roman" w:cs="Times New Roman"/>
          <w:sz w:val="24"/>
          <w:szCs w:val="24"/>
        </w:rPr>
        <w:t xml:space="preserve"> the data or the regression model.</w:t>
      </w:r>
      <w:r w:rsidR="00C366EF" w:rsidRPr="00F861D8">
        <w:rPr>
          <w:rFonts w:ascii="Times New Roman" w:hAnsi="Times New Roman" w:cs="Times New Roman"/>
          <w:sz w:val="24"/>
          <w:szCs w:val="24"/>
        </w:rPr>
        <w:t xml:space="preserve"> This distorts the reliability of the results.</w:t>
      </w:r>
      <w:r w:rsidRPr="00F861D8">
        <w:rPr>
          <w:rFonts w:ascii="Times New Roman" w:hAnsi="Times New Roman" w:cs="Times New Roman"/>
          <w:sz w:val="24"/>
          <w:szCs w:val="24"/>
        </w:rPr>
        <w:t xml:space="preserve"> </w:t>
      </w:r>
      <w:proofErr w:type="spellStart"/>
      <w:r w:rsidR="000279B5" w:rsidRPr="00F861D8">
        <w:rPr>
          <w:rFonts w:ascii="Times New Roman" w:hAnsi="Times New Roman" w:cs="Times New Roman"/>
          <w:sz w:val="24"/>
          <w:szCs w:val="24"/>
        </w:rPr>
        <w:t>M</w:t>
      </w:r>
      <w:r w:rsidR="00155EDB" w:rsidRPr="00F861D8">
        <w:rPr>
          <w:rFonts w:ascii="Times New Roman" w:hAnsi="Times New Roman" w:cs="Times New Roman"/>
          <w:sz w:val="24"/>
          <w:szCs w:val="24"/>
        </w:rPr>
        <w:t>ulticollinearity</w:t>
      </w:r>
      <w:proofErr w:type="spellEnd"/>
      <w:r w:rsidR="00155EDB" w:rsidRPr="00F861D8">
        <w:rPr>
          <w:rFonts w:ascii="Times New Roman" w:hAnsi="Times New Roman" w:cs="Times New Roman"/>
          <w:sz w:val="24"/>
          <w:szCs w:val="24"/>
        </w:rPr>
        <w:t xml:space="preserve"> will be tested by </w:t>
      </w:r>
      <w:r w:rsidR="00406DBB" w:rsidRPr="00F861D8">
        <w:rPr>
          <w:rFonts w:ascii="Times New Roman" w:hAnsi="Times New Roman" w:cs="Times New Roman"/>
          <w:sz w:val="24"/>
          <w:szCs w:val="24"/>
        </w:rPr>
        <w:t xml:space="preserve">measuring </w:t>
      </w:r>
      <w:r w:rsidR="00155EDB" w:rsidRPr="00F861D8">
        <w:rPr>
          <w:rFonts w:ascii="Times New Roman" w:hAnsi="Times New Roman" w:cs="Times New Roman"/>
          <w:sz w:val="24"/>
          <w:szCs w:val="24"/>
        </w:rPr>
        <w:t xml:space="preserve">the </w:t>
      </w:r>
      <w:r w:rsidR="000279B5" w:rsidRPr="00F861D8">
        <w:rPr>
          <w:rFonts w:ascii="Times New Roman" w:hAnsi="Times New Roman" w:cs="Times New Roman"/>
          <w:sz w:val="24"/>
          <w:szCs w:val="24"/>
        </w:rPr>
        <w:t>mean</w:t>
      </w:r>
      <w:r w:rsidR="00406DBB" w:rsidRPr="00F861D8">
        <w:rPr>
          <w:rFonts w:ascii="Times New Roman" w:hAnsi="Times New Roman" w:cs="Times New Roman"/>
          <w:sz w:val="24"/>
          <w:szCs w:val="24"/>
        </w:rPr>
        <w:t xml:space="preserve"> </w:t>
      </w:r>
      <w:r w:rsidR="00155EDB" w:rsidRPr="00F861D8">
        <w:rPr>
          <w:rFonts w:ascii="Times New Roman" w:hAnsi="Times New Roman" w:cs="Times New Roman"/>
          <w:sz w:val="24"/>
          <w:szCs w:val="24"/>
        </w:rPr>
        <w:t>Variance Inflation Factor (VIF)</w:t>
      </w:r>
      <w:r w:rsidR="00330BAF" w:rsidRPr="00F861D8">
        <w:rPr>
          <w:rFonts w:ascii="Times New Roman" w:hAnsi="Times New Roman" w:cs="Times New Roman"/>
          <w:sz w:val="24"/>
          <w:szCs w:val="24"/>
        </w:rPr>
        <w:t xml:space="preserve"> of the independent variables</w:t>
      </w:r>
      <w:r w:rsidR="00155EDB" w:rsidRPr="00F861D8">
        <w:rPr>
          <w:rFonts w:ascii="Times New Roman" w:hAnsi="Times New Roman" w:cs="Times New Roman"/>
          <w:sz w:val="24"/>
          <w:szCs w:val="24"/>
        </w:rPr>
        <w:t xml:space="preserve">. </w:t>
      </w:r>
      <w:r w:rsidR="000279B5" w:rsidRPr="00F861D8">
        <w:rPr>
          <w:rFonts w:ascii="Times New Roman" w:hAnsi="Times New Roman" w:cs="Times New Roman"/>
          <w:sz w:val="24"/>
          <w:szCs w:val="24"/>
        </w:rPr>
        <w:t xml:space="preserve">When the mean VIF is below the often applied threshold of 10, </w:t>
      </w:r>
      <w:r w:rsidRPr="00F861D8">
        <w:rPr>
          <w:rFonts w:ascii="Times New Roman" w:hAnsi="Times New Roman" w:cs="Times New Roman"/>
          <w:sz w:val="24"/>
          <w:szCs w:val="24"/>
        </w:rPr>
        <w:t>it implies</w:t>
      </w:r>
      <w:r w:rsidR="000279B5" w:rsidRPr="00F861D8">
        <w:rPr>
          <w:rFonts w:ascii="Times New Roman" w:hAnsi="Times New Roman" w:cs="Times New Roman"/>
          <w:sz w:val="24"/>
          <w:szCs w:val="24"/>
        </w:rPr>
        <w:t xml:space="preserve"> that there is </w:t>
      </w:r>
      <w:r w:rsidRPr="00F861D8">
        <w:rPr>
          <w:rFonts w:ascii="Times New Roman" w:hAnsi="Times New Roman" w:cs="Times New Roman"/>
          <w:sz w:val="24"/>
          <w:szCs w:val="24"/>
        </w:rPr>
        <w:t xml:space="preserve">no </w:t>
      </w:r>
      <w:r w:rsidR="00F657EE" w:rsidRPr="00F861D8">
        <w:rPr>
          <w:rFonts w:ascii="Times New Roman" w:hAnsi="Times New Roman" w:cs="Times New Roman"/>
          <w:sz w:val="24"/>
          <w:szCs w:val="24"/>
        </w:rPr>
        <w:t xml:space="preserve">problematic </w:t>
      </w:r>
      <w:proofErr w:type="spellStart"/>
      <w:r w:rsidRPr="00F861D8">
        <w:rPr>
          <w:rFonts w:ascii="Times New Roman" w:hAnsi="Times New Roman" w:cs="Times New Roman"/>
          <w:sz w:val="24"/>
          <w:szCs w:val="24"/>
        </w:rPr>
        <w:t>multicollinearity</w:t>
      </w:r>
      <w:proofErr w:type="spellEnd"/>
      <w:r w:rsidR="00CB0A00" w:rsidRPr="00F861D8">
        <w:rPr>
          <w:rFonts w:ascii="Times New Roman" w:hAnsi="Times New Roman" w:cs="Times New Roman"/>
          <w:sz w:val="24"/>
          <w:szCs w:val="24"/>
        </w:rPr>
        <w:t xml:space="preserve"> (</w:t>
      </w:r>
      <w:r w:rsidR="00BF2C6C" w:rsidRPr="00F861D8">
        <w:rPr>
          <w:rFonts w:ascii="Times New Roman" w:hAnsi="Times New Roman" w:cs="Times New Roman"/>
          <w:sz w:val="24"/>
          <w:szCs w:val="24"/>
        </w:rPr>
        <w:t xml:space="preserve">e.g. </w:t>
      </w:r>
      <w:r w:rsidR="00CB0A00" w:rsidRPr="00F861D8">
        <w:rPr>
          <w:rFonts w:ascii="Times New Roman" w:hAnsi="Times New Roman" w:cs="Times New Roman"/>
          <w:sz w:val="24"/>
          <w:szCs w:val="24"/>
        </w:rPr>
        <w:t>Hair</w:t>
      </w:r>
      <w:r w:rsidR="006B0075" w:rsidRPr="00F861D8">
        <w:rPr>
          <w:rFonts w:ascii="Times New Roman" w:hAnsi="Times New Roman" w:cs="Times New Roman"/>
          <w:sz w:val="24"/>
          <w:szCs w:val="24"/>
        </w:rPr>
        <w:t xml:space="preserve"> Jr.</w:t>
      </w:r>
      <w:r w:rsidR="00CB0A00" w:rsidRPr="00F861D8">
        <w:rPr>
          <w:rFonts w:ascii="Times New Roman" w:hAnsi="Times New Roman" w:cs="Times New Roman"/>
          <w:sz w:val="24"/>
          <w:szCs w:val="24"/>
        </w:rPr>
        <w:t xml:space="preserve">, Anderson, </w:t>
      </w:r>
      <w:proofErr w:type="spellStart"/>
      <w:r w:rsidR="00CB0A00" w:rsidRPr="00F861D8">
        <w:rPr>
          <w:rFonts w:ascii="Times New Roman" w:hAnsi="Times New Roman" w:cs="Times New Roman"/>
          <w:sz w:val="24"/>
          <w:szCs w:val="24"/>
        </w:rPr>
        <w:t>Tatham</w:t>
      </w:r>
      <w:proofErr w:type="spellEnd"/>
      <w:r w:rsidR="00CB0A00" w:rsidRPr="00F861D8">
        <w:rPr>
          <w:rFonts w:ascii="Times New Roman" w:hAnsi="Times New Roman" w:cs="Times New Roman"/>
          <w:sz w:val="24"/>
          <w:szCs w:val="24"/>
        </w:rPr>
        <w:t xml:space="preserve"> &amp; Black, 1995; Kennedy, 2003).</w:t>
      </w:r>
    </w:p>
    <w:p w:rsidR="000279B5" w:rsidRPr="00F861D8" w:rsidRDefault="000279B5" w:rsidP="003F50F7">
      <w:pPr>
        <w:spacing w:after="0" w:line="360" w:lineRule="auto"/>
        <w:jc w:val="both"/>
        <w:rPr>
          <w:rFonts w:ascii="Times New Roman" w:hAnsi="Times New Roman" w:cs="Times New Roman"/>
          <w:sz w:val="24"/>
          <w:szCs w:val="24"/>
        </w:rPr>
      </w:pPr>
    </w:p>
    <w:p w:rsidR="00C366EF" w:rsidRPr="00F861D8" w:rsidRDefault="00DA5FB4" w:rsidP="00C366EF">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 normality of the data distribution will be tested by performing the Shapiro-</w:t>
      </w:r>
      <w:proofErr w:type="spellStart"/>
      <w:r w:rsidRPr="00F861D8">
        <w:rPr>
          <w:rFonts w:ascii="Times New Roman" w:hAnsi="Times New Roman" w:cs="Times New Roman"/>
          <w:sz w:val="24"/>
          <w:szCs w:val="24"/>
        </w:rPr>
        <w:t>Wilk</w:t>
      </w:r>
      <w:proofErr w:type="spellEnd"/>
      <w:r w:rsidRPr="00F861D8">
        <w:rPr>
          <w:rFonts w:ascii="Times New Roman" w:hAnsi="Times New Roman" w:cs="Times New Roman"/>
          <w:sz w:val="24"/>
          <w:szCs w:val="24"/>
        </w:rPr>
        <w:t xml:space="preserve"> W test.</w:t>
      </w:r>
      <w:r w:rsidR="001B23DB" w:rsidRPr="00F861D8">
        <w:rPr>
          <w:rFonts w:ascii="Times New Roman" w:hAnsi="Times New Roman" w:cs="Times New Roman"/>
          <w:sz w:val="24"/>
          <w:szCs w:val="24"/>
        </w:rPr>
        <w:t xml:space="preserve"> Specifically, it tests whether a sample comes from a normally distributed population.</w:t>
      </w:r>
      <w:r w:rsidR="001B23DB" w:rsidRPr="00F861D8">
        <w:rPr>
          <w:rFonts w:ascii="Times New Roman" w:hAnsi="Times New Roman" w:cs="Times New Roman"/>
          <w:sz w:val="24"/>
          <w:szCs w:val="24"/>
        </w:rPr>
        <w:br/>
      </w:r>
      <w:r w:rsidR="008E3011" w:rsidRPr="00F861D8">
        <w:rPr>
          <w:rFonts w:ascii="Times New Roman" w:hAnsi="Times New Roman" w:cs="Times New Roman"/>
          <w:sz w:val="24"/>
          <w:szCs w:val="24"/>
        </w:rPr>
        <w:t>A chi-square</w:t>
      </w:r>
      <w:r w:rsidR="00E34C0B" w:rsidRPr="00F861D8">
        <w:rPr>
          <w:rFonts w:ascii="Times New Roman" w:hAnsi="Times New Roman" w:cs="Times New Roman"/>
          <w:sz w:val="24"/>
          <w:szCs w:val="24"/>
        </w:rPr>
        <w:t>d</w:t>
      </w:r>
      <w:r w:rsidR="008E3011" w:rsidRPr="00F861D8">
        <w:rPr>
          <w:rFonts w:ascii="Times New Roman" w:hAnsi="Times New Roman" w:cs="Times New Roman"/>
          <w:sz w:val="24"/>
          <w:szCs w:val="24"/>
        </w:rPr>
        <w:t xml:space="preserve"> test will also be performed. This test is part of the logistic regression model output in </w:t>
      </w:r>
      <w:proofErr w:type="spellStart"/>
      <w:r w:rsidR="008E3011" w:rsidRPr="00F861D8">
        <w:rPr>
          <w:rFonts w:ascii="Times New Roman" w:hAnsi="Times New Roman" w:cs="Times New Roman"/>
          <w:sz w:val="24"/>
          <w:szCs w:val="24"/>
        </w:rPr>
        <w:t>Stata</w:t>
      </w:r>
      <w:proofErr w:type="spellEnd"/>
      <w:r w:rsidR="008E3011" w:rsidRPr="00F861D8">
        <w:rPr>
          <w:rFonts w:ascii="Times New Roman" w:hAnsi="Times New Roman" w:cs="Times New Roman"/>
          <w:sz w:val="24"/>
          <w:szCs w:val="24"/>
        </w:rPr>
        <w:t xml:space="preserve">. </w:t>
      </w:r>
      <w:r w:rsidR="00330BAF" w:rsidRPr="00F861D8">
        <w:rPr>
          <w:rFonts w:ascii="Times New Roman" w:hAnsi="Times New Roman" w:cs="Times New Roman"/>
          <w:sz w:val="24"/>
          <w:szCs w:val="24"/>
        </w:rPr>
        <w:t>It</w:t>
      </w:r>
      <w:r w:rsidR="00C366EF" w:rsidRPr="00F861D8">
        <w:rPr>
          <w:rFonts w:ascii="Times New Roman" w:hAnsi="Times New Roman" w:cs="Times New Roman"/>
          <w:sz w:val="24"/>
          <w:szCs w:val="24"/>
        </w:rPr>
        <w:t xml:space="preserve"> </w:t>
      </w:r>
      <w:r w:rsidRPr="00F861D8">
        <w:rPr>
          <w:rFonts w:ascii="Times New Roman" w:hAnsi="Times New Roman" w:cs="Times New Roman"/>
          <w:sz w:val="24"/>
          <w:szCs w:val="24"/>
        </w:rPr>
        <w:t>assesses the goodness of fit of the regression model</w:t>
      </w:r>
      <w:r w:rsidR="00C366EF" w:rsidRPr="00F861D8">
        <w:rPr>
          <w:rFonts w:ascii="Times New Roman" w:hAnsi="Times New Roman" w:cs="Times New Roman"/>
          <w:sz w:val="24"/>
          <w:szCs w:val="24"/>
        </w:rPr>
        <w:t xml:space="preserve">. It will also be looked at whether the residuals are normally distributed. However, since it is not necessary in a logistic regression that the residuals are normally </w:t>
      </w:r>
      <w:proofErr w:type="gramStart"/>
      <w:r w:rsidR="00C366EF" w:rsidRPr="00F861D8">
        <w:rPr>
          <w:rFonts w:ascii="Times New Roman" w:hAnsi="Times New Roman" w:cs="Times New Roman"/>
          <w:sz w:val="24"/>
          <w:szCs w:val="24"/>
        </w:rPr>
        <w:t>distributed,</w:t>
      </w:r>
      <w:proofErr w:type="gramEnd"/>
      <w:r w:rsidR="00C366EF" w:rsidRPr="00F861D8">
        <w:rPr>
          <w:rFonts w:ascii="Times New Roman" w:hAnsi="Times New Roman" w:cs="Times New Roman"/>
          <w:sz w:val="24"/>
          <w:szCs w:val="24"/>
        </w:rPr>
        <w:t xml:space="preserve"> no severe conclusions can be attached to this statistic. </w:t>
      </w:r>
    </w:p>
    <w:p w:rsidR="000279B5" w:rsidRPr="00F861D8" w:rsidRDefault="000279B5" w:rsidP="003F50F7">
      <w:pPr>
        <w:spacing w:after="0" w:line="360" w:lineRule="auto"/>
        <w:jc w:val="both"/>
        <w:rPr>
          <w:rFonts w:ascii="Times New Roman" w:hAnsi="Times New Roman" w:cs="Times New Roman"/>
          <w:sz w:val="24"/>
          <w:szCs w:val="24"/>
        </w:rPr>
      </w:pPr>
    </w:p>
    <w:p w:rsidR="003F50F7" w:rsidRPr="00F861D8" w:rsidRDefault="008E3011" w:rsidP="003F50F7">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Lastly, there will be a robustness test</w:t>
      </w:r>
      <w:r w:rsidR="000279B5" w:rsidRPr="00F861D8">
        <w:rPr>
          <w:rFonts w:ascii="Times New Roman" w:hAnsi="Times New Roman" w:cs="Times New Roman"/>
          <w:sz w:val="24"/>
          <w:szCs w:val="24"/>
        </w:rPr>
        <w:t>. When the coefficients and p-values of the explanatory</w:t>
      </w:r>
      <w:r w:rsidR="006840A5" w:rsidRPr="00F861D8">
        <w:rPr>
          <w:rFonts w:ascii="Times New Roman" w:hAnsi="Times New Roman" w:cs="Times New Roman"/>
          <w:sz w:val="24"/>
          <w:szCs w:val="24"/>
        </w:rPr>
        <w:t xml:space="preserve"> variable do not change much in</w:t>
      </w:r>
      <w:r w:rsidR="000279B5" w:rsidRPr="00F861D8">
        <w:rPr>
          <w:rFonts w:ascii="Times New Roman" w:hAnsi="Times New Roman" w:cs="Times New Roman"/>
          <w:sz w:val="24"/>
          <w:szCs w:val="24"/>
        </w:rPr>
        <w:t xml:space="preserve"> the robust regression compared to the initial regression, it is an indication that the regression coefficients are robust.</w:t>
      </w:r>
      <w:r w:rsidRPr="00F861D8">
        <w:rPr>
          <w:rFonts w:ascii="Times New Roman" w:hAnsi="Times New Roman" w:cs="Times New Roman"/>
          <w:sz w:val="24"/>
          <w:szCs w:val="24"/>
        </w:rPr>
        <w:t xml:space="preserve"> </w:t>
      </w:r>
      <w:r w:rsidR="000279B5" w:rsidRPr="00F861D8">
        <w:rPr>
          <w:rFonts w:ascii="Times New Roman" w:hAnsi="Times New Roman" w:cs="Times New Roman"/>
          <w:sz w:val="24"/>
          <w:szCs w:val="24"/>
        </w:rPr>
        <w:t>When this is the case, it is seen as evidence that the significant coefficients exhibit a true causal relationship with the dependent variable (Lu &amp; White, 2014).</w:t>
      </w:r>
    </w:p>
    <w:p w:rsidR="003F50F7" w:rsidRPr="00F861D8" w:rsidRDefault="003F50F7" w:rsidP="003F50F7">
      <w:pPr>
        <w:spacing w:after="0" w:line="360" w:lineRule="auto"/>
        <w:jc w:val="both"/>
        <w:rPr>
          <w:rFonts w:ascii="Times New Roman" w:hAnsi="Times New Roman" w:cs="Times New Roman"/>
          <w:i/>
          <w:sz w:val="24"/>
          <w:szCs w:val="24"/>
        </w:rPr>
      </w:pPr>
    </w:p>
    <w:p w:rsidR="008756C9" w:rsidRPr="00F861D8" w:rsidRDefault="008756C9" w:rsidP="003F50F7">
      <w:pPr>
        <w:spacing w:after="0" w:line="360" w:lineRule="auto"/>
        <w:jc w:val="both"/>
        <w:rPr>
          <w:rFonts w:ascii="Times New Roman" w:hAnsi="Times New Roman" w:cs="Times New Roman"/>
          <w:i/>
          <w:sz w:val="24"/>
          <w:szCs w:val="24"/>
        </w:rPr>
      </w:pPr>
    </w:p>
    <w:p w:rsidR="008756C9" w:rsidRPr="00F861D8" w:rsidRDefault="008756C9" w:rsidP="003F50F7">
      <w:pPr>
        <w:spacing w:after="0" w:line="360" w:lineRule="auto"/>
        <w:jc w:val="both"/>
        <w:rPr>
          <w:rFonts w:ascii="Times New Roman" w:hAnsi="Times New Roman" w:cs="Times New Roman"/>
          <w:i/>
          <w:sz w:val="24"/>
          <w:szCs w:val="24"/>
        </w:rPr>
      </w:pPr>
    </w:p>
    <w:p w:rsidR="008756C9" w:rsidRPr="00F861D8" w:rsidRDefault="008756C9" w:rsidP="003F50F7">
      <w:pPr>
        <w:spacing w:after="0" w:line="360" w:lineRule="auto"/>
        <w:jc w:val="both"/>
        <w:rPr>
          <w:rFonts w:ascii="Times New Roman" w:hAnsi="Times New Roman" w:cs="Times New Roman"/>
          <w:i/>
          <w:sz w:val="24"/>
          <w:szCs w:val="24"/>
        </w:rPr>
      </w:pPr>
    </w:p>
    <w:p w:rsidR="008756C9" w:rsidRPr="00F861D8" w:rsidRDefault="008756C9" w:rsidP="003F50F7">
      <w:pPr>
        <w:spacing w:after="0" w:line="360" w:lineRule="auto"/>
        <w:jc w:val="both"/>
        <w:rPr>
          <w:rFonts w:ascii="Times New Roman" w:hAnsi="Times New Roman" w:cs="Times New Roman"/>
          <w:i/>
          <w:sz w:val="24"/>
          <w:szCs w:val="24"/>
        </w:rPr>
      </w:pPr>
    </w:p>
    <w:p w:rsidR="008756C9" w:rsidRPr="00F861D8" w:rsidRDefault="008756C9" w:rsidP="003F50F7">
      <w:pPr>
        <w:spacing w:after="0" w:line="360" w:lineRule="auto"/>
        <w:jc w:val="both"/>
        <w:rPr>
          <w:rFonts w:ascii="Times New Roman" w:hAnsi="Times New Roman" w:cs="Times New Roman"/>
          <w:i/>
          <w:sz w:val="24"/>
          <w:szCs w:val="24"/>
        </w:rPr>
      </w:pPr>
    </w:p>
    <w:p w:rsidR="008756C9" w:rsidRPr="00F861D8" w:rsidRDefault="008756C9" w:rsidP="003F50F7">
      <w:pPr>
        <w:spacing w:after="0" w:line="360" w:lineRule="auto"/>
        <w:jc w:val="both"/>
        <w:rPr>
          <w:rFonts w:ascii="Times New Roman" w:hAnsi="Times New Roman" w:cs="Times New Roman"/>
          <w:i/>
          <w:sz w:val="24"/>
          <w:szCs w:val="24"/>
        </w:rPr>
      </w:pPr>
    </w:p>
    <w:p w:rsidR="008756C9" w:rsidRPr="00F861D8" w:rsidRDefault="008756C9" w:rsidP="003F50F7">
      <w:pPr>
        <w:spacing w:after="0" w:line="360" w:lineRule="auto"/>
        <w:jc w:val="both"/>
        <w:rPr>
          <w:rFonts w:ascii="Times New Roman" w:hAnsi="Times New Roman" w:cs="Times New Roman"/>
          <w:i/>
          <w:sz w:val="24"/>
          <w:szCs w:val="24"/>
        </w:rPr>
      </w:pPr>
    </w:p>
    <w:p w:rsidR="008756C9" w:rsidRPr="00F861D8" w:rsidRDefault="008756C9" w:rsidP="003F50F7">
      <w:pPr>
        <w:spacing w:after="0" w:line="360" w:lineRule="auto"/>
        <w:jc w:val="both"/>
        <w:rPr>
          <w:rFonts w:ascii="Times New Roman" w:hAnsi="Times New Roman" w:cs="Times New Roman"/>
          <w:i/>
          <w:sz w:val="24"/>
          <w:szCs w:val="24"/>
        </w:rPr>
      </w:pPr>
    </w:p>
    <w:p w:rsidR="008756C9" w:rsidRPr="00F861D8" w:rsidRDefault="008756C9" w:rsidP="003F50F7">
      <w:pPr>
        <w:spacing w:after="0" w:line="360" w:lineRule="auto"/>
        <w:jc w:val="both"/>
        <w:rPr>
          <w:rFonts w:ascii="Times New Roman" w:hAnsi="Times New Roman" w:cs="Times New Roman"/>
          <w:i/>
          <w:sz w:val="24"/>
          <w:szCs w:val="24"/>
        </w:rPr>
      </w:pPr>
    </w:p>
    <w:p w:rsidR="008756C9" w:rsidRPr="00F861D8" w:rsidRDefault="008756C9" w:rsidP="003F50F7">
      <w:pPr>
        <w:spacing w:after="0" w:line="360" w:lineRule="auto"/>
        <w:jc w:val="both"/>
        <w:rPr>
          <w:rFonts w:ascii="Times New Roman" w:hAnsi="Times New Roman" w:cs="Times New Roman"/>
          <w:i/>
          <w:sz w:val="24"/>
          <w:szCs w:val="24"/>
        </w:rPr>
      </w:pPr>
    </w:p>
    <w:p w:rsidR="006840A5" w:rsidRPr="00F861D8" w:rsidRDefault="006840A5" w:rsidP="00225852">
      <w:pPr>
        <w:spacing w:after="0" w:line="360" w:lineRule="auto"/>
        <w:rPr>
          <w:rFonts w:ascii="Times New Roman" w:hAnsi="Times New Roman" w:cs="Times New Roman"/>
          <w:i/>
          <w:sz w:val="24"/>
          <w:szCs w:val="24"/>
        </w:rPr>
      </w:pPr>
    </w:p>
    <w:p w:rsidR="00225852" w:rsidRPr="00F861D8" w:rsidRDefault="00225852" w:rsidP="00225852">
      <w:pPr>
        <w:spacing w:after="0" w:line="360" w:lineRule="auto"/>
        <w:rPr>
          <w:rFonts w:ascii="Times New Roman" w:hAnsi="Times New Roman" w:cs="Times New Roman"/>
          <w:b/>
          <w:sz w:val="24"/>
          <w:szCs w:val="24"/>
        </w:rPr>
      </w:pPr>
      <w:r w:rsidRPr="00F861D8">
        <w:rPr>
          <w:rFonts w:ascii="Times New Roman" w:hAnsi="Times New Roman" w:cs="Times New Roman"/>
          <w:b/>
          <w:sz w:val="24"/>
          <w:szCs w:val="24"/>
        </w:rPr>
        <w:lastRenderedPageBreak/>
        <w:t>6. Results</w:t>
      </w:r>
    </w:p>
    <w:p w:rsidR="00225852" w:rsidRPr="00F861D8" w:rsidRDefault="00225852" w:rsidP="00225852">
      <w:pPr>
        <w:spacing w:after="0" w:line="360" w:lineRule="auto"/>
      </w:pPr>
    </w:p>
    <w:p w:rsidR="00B544B7" w:rsidRPr="00F861D8" w:rsidRDefault="00FE18BD" w:rsidP="00B544B7">
      <w:pPr>
        <w:tabs>
          <w:tab w:val="left" w:pos="7395"/>
        </w:tabs>
        <w:spacing w:after="0" w:line="360" w:lineRule="auto"/>
        <w:jc w:val="both"/>
        <w:rPr>
          <w:rFonts w:ascii="Times New Roman" w:hAnsi="Times New Roman" w:cs="Times New Roman"/>
          <w:b/>
          <w:i/>
          <w:sz w:val="24"/>
          <w:szCs w:val="24"/>
        </w:rPr>
      </w:pPr>
      <w:r w:rsidRPr="00F861D8">
        <w:rPr>
          <w:rFonts w:ascii="Times New Roman" w:hAnsi="Times New Roman" w:cs="Times New Roman"/>
          <w:sz w:val="24"/>
          <w:szCs w:val="24"/>
        </w:rPr>
        <w:t xml:space="preserve">This section provides all results. First of all, the correlation between the variables is shown and discussed. </w:t>
      </w:r>
      <w:r w:rsidR="00B544B7" w:rsidRPr="00F861D8">
        <w:rPr>
          <w:rFonts w:ascii="Times New Roman" w:hAnsi="Times New Roman" w:cs="Times New Roman"/>
          <w:sz w:val="24"/>
          <w:szCs w:val="24"/>
        </w:rPr>
        <w:t>In sub-section 6.2, the</w:t>
      </w:r>
      <w:r w:rsidRPr="00F861D8">
        <w:rPr>
          <w:rFonts w:ascii="Times New Roman" w:hAnsi="Times New Roman" w:cs="Times New Roman"/>
          <w:sz w:val="24"/>
          <w:szCs w:val="24"/>
        </w:rPr>
        <w:t xml:space="preserve"> </w:t>
      </w:r>
      <w:r w:rsidR="00B544B7" w:rsidRPr="00F861D8">
        <w:rPr>
          <w:rFonts w:ascii="Times New Roman" w:hAnsi="Times New Roman" w:cs="Times New Roman"/>
          <w:sz w:val="24"/>
          <w:szCs w:val="24"/>
        </w:rPr>
        <w:t xml:space="preserve">statistical tests are provided. These are the </w:t>
      </w:r>
      <w:r w:rsidR="00B544B7" w:rsidRPr="00F861D8">
        <w:rPr>
          <w:rFonts w:ascii="Times New Roman" w:hAnsi="Times New Roman" w:cs="Times New Roman"/>
          <w:noProof/>
          <w:sz w:val="24"/>
          <w:szCs w:val="24"/>
        </w:rPr>
        <w:t>Breusch-Pagan/Cook-Weisberg test for heteroskedasticity, the</w:t>
      </w:r>
      <w:r w:rsidR="00B544B7" w:rsidRPr="00F861D8">
        <w:rPr>
          <w:rFonts w:ascii="Times New Roman" w:hAnsi="Times New Roman" w:cs="Times New Roman"/>
          <w:sz w:val="24"/>
          <w:szCs w:val="24"/>
        </w:rPr>
        <w:t xml:space="preserve"> Variance Inflation Factor (VIF) test for </w:t>
      </w:r>
      <w:proofErr w:type="spellStart"/>
      <w:r w:rsidR="00B544B7" w:rsidRPr="00F861D8">
        <w:rPr>
          <w:rFonts w:ascii="Times New Roman" w:hAnsi="Times New Roman" w:cs="Times New Roman"/>
          <w:sz w:val="24"/>
          <w:szCs w:val="24"/>
        </w:rPr>
        <w:t>multicollinearity</w:t>
      </w:r>
      <w:proofErr w:type="spellEnd"/>
      <w:r w:rsidR="00B544B7" w:rsidRPr="00F861D8">
        <w:rPr>
          <w:rFonts w:ascii="Times New Roman" w:hAnsi="Times New Roman" w:cs="Times New Roman"/>
          <w:sz w:val="24"/>
          <w:szCs w:val="24"/>
        </w:rPr>
        <w:t xml:space="preserve"> and the Shapiro-</w:t>
      </w:r>
      <w:proofErr w:type="spellStart"/>
      <w:r w:rsidR="00B544B7" w:rsidRPr="00F861D8">
        <w:rPr>
          <w:rFonts w:ascii="Times New Roman" w:hAnsi="Times New Roman" w:cs="Times New Roman"/>
          <w:sz w:val="24"/>
          <w:szCs w:val="24"/>
        </w:rPr>
        <w:t>Wilk</w:t>
      </w:r>
      <w:proofErr w:type="spellEnd"/>
      <w:r w:rsidR="00B544B7" w:rsidRPr="00F861D8">
        <w:rPr>
          <w:rFonts w:ascii="Times New Roman" w:hAnsi="Times New Roman" w:cs="Times New Roman"/>
          <w:sz w:val="24"/>
          <w:szCs w:val="24"/>
        </w:rPr>
        <w:t xml:space="preserve"> W test for the normality of the data distribution. Also the Kernel density estimate of the distribution of the residuals will be provided</w:t>
      </w:r>
      <w:r w:rsidR="00797047" w:rsidRPr="00F861D8">
        <w:rPr>
          <w:rFonts w:ascii="Times New Roman" w:hAnsi="Times New Roman" w:cs="Times New Roman"/>
          <w:sz w:val="24"/>
          <w:szCs w:val="24"/>
        </w:rPr>
        <w:t>. In sub-section 6.3, the results of the logistic regression can be found. These results will be analyzed in sub-section 6.4. Finally, sub-section 6.5 analyzes whether the results of the logistic regression are robust.</w:t>
      </w:r>
    </w:p>
    <w:p w:rsidR="00B544B7" w:rsidRPr="00F861D8" w:rsidRDefault="00B544B7" w:rsidP="00B544B7">
      <w:pPr>
        <w:tabs>
          <w:tab w:val="left" w:pos="7395"/>
        </w:tabs>
        <w:spacing w:after="0" w:line="360" w:lineRule="auto"/>
        <w:jc w:val="both"/>
        <w:rPr>
          <w:rFonts w:ascii="Times New Roman" w:hAnsi="Times New Roman" w:cs="Times New Roman"/>
          <w:sz w:val="24"/>
          <w:szCs w:val="24"/>
        </w:rPr>
      </w:pPr>
    </w:p>
    <w:p w:rsidR="00225852" w:rsidRPr="00F861D8" w:rsidRDefault="00B544B7" w:rsidP="00FE18BD">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w:t>
      </w:r>
      <w:r w:rsidR="00FE18BD" w:rsidRPr="00F861D8">
        <w:rPr>
          <w:rFonts w:ascii="Times New Roman" w:hAnsi="Times New Roman" w:cs="Times New Roman"/>
          <w:sz w:val="24"/>
          <w:szCs w:val="24"/>
        </w:rPr>
        <w:t xml:space="preserve"> tables and figures in this section are subtracted from </w:t>
      </w:r>
      <w:proofErr w:type="spellStart"/>
      <w:r w:rsidR="00FE18BD" w:rsidRPr="00F861D8">
        <w:rPr>
          <w:rFonts w:ascii="Times New Roman" w:hAnsi="Times New Roman" w:cs="Times New Roman"/>
          <w:sz w:val="24"/>
          <w:szCs w:val="24"/>
        </w:rPr>
        <w:t>Stata</w:t>
      </w:r>
      <w:proofErr w:type="spellEnd"/>
      <w:r w:rsidR="00FE18BD" w:rsidRPr="00F861D8">
        <w:rPr>
          <w:rFonts w:ascii="Times New Roman" w:hAnsi="Times New Roman" w:cs="Times New Roman"/>
          <w:sz w:val="24"/>
          <w:szCs w:val="24"/>
        </w:rPr>
        <w:t xml:space="preserve"> 13, </w:t>
      </w:r>
      <w:r w:rsidR="004369CC" w:rsidRPr="00F861D8">
        <w:rPr>
          <w:rFonts w:ascii="Times New Roman" w:hAnsi="Times New Roman" w:cs="Times New Roman"/>
          <w:sz w:val="24"/>
          <w:szCs w:val="24"/>
        </w:rPr>
        <w:t>with the exception of the correlation matrix, which was constructed using</w:t>
      </w:r>
      <w:r w:rsidR="00FE18BD" w:rsidRPr="00F861D8">
        <w:rPr>
          <w:rFonts w:ascii="Times New Roman" w:hAnsi="Times New Roman" w:cs="Times New Roman"/>
          <w:sz w:val="24"/>
          <w:szCs w:val="24"/>
        </w:rPr>
        <w:t xml:space="preserve"> Microsoft Excel</w:t>
      </w:r>
      <w:r w:rsidR="004369CC" w:rsidRPr="00F861D8">
        <w:rPr>
          <w:rFonts w:ascii="Times New Roman" w:hAnsi="Times New Roman" w:cs="Times New Roman"/>
          <w:sz w:val="24"/>
          <w:szCs w:val="24"/>
        </w:rPr>
        <w:t>.</w:t>
      </w:r>
    </w:p>
    <w:p w:rsidR="00FE18BD" w:rsidRPr="00F861D8" w:rsidRDefault="00FE18BD" w:rsidP="00225852">
      <w:pPr>
        <w:spacing w:after="0" w:line="360" w:lineRule="auto"/>
      </w:pPr>
    </w:p>
    <w:p w:rsidR="00225852" w:rsidRPr="00F861D8" w:rsidRDefault="00225852" w:rsidP="00225852">
      <w:pPr>
        <w:spacing w:after="0" w:line="360" w:lineRule="auto"/>
        <w:rPr>
          <w:rFonts w:ascii="Times New Roman" w:hAnsi="Times New Roman" w:cs="Times New Roman"/>
          <w:i/>
          <w:sz w:val="24"/>
          <w:szCs w:val="24"/>
        </w:rPr>
      </w:pPr>
      <w:r w:rsidRPr="00F861D8">
        <w:rPr>
          <w:rFonts w:ascii="Times New Roman" w:hAnsi="Times New Roman" w:cs="Times New Roman"/>
          <w:i/>
          <w:sz w:val="24"/>
          <w:szCs w:val="24"/>
        </w:rPr>
        <w:t xml:space="preserve">6.1 </w:t>
      </w:r>
      <w:r w:rsidRPr="00F861D8">
        <w:rPr>
          <w:rFonts w:ascii="Times New Roman" w:hAnsi="Times New Roman" w:cs="Times New Roman"/>
          <w:i/>
          <w:sz w:val="24"/>
          <w:szCs w:val="24"/>
        </w:rPr>
        <w:tab/>
        <w:t>Correlation</w:t>
      </w:r>
    </w:p>
    <w:p w:rsidR="00225852" w:rsidRPr="00F861D8" w:rsidRDefault="00225852" w:rsidP="00225852">
      <w:pPr>
        <w:spacing w:after="0" w:line="360" w:lineRule="auto"/>
        <w:rPr>
          <w:rFonts w:ascii="Times New Roman" w:hAnsi="Times New Roman" w:cs="Times New Roman"/>
          <w:i/>
          <w:sz w:val="24"/>
          <w:szCs w:val="24"/>
        </w:rPr>
      </w:pPr>
    </w:p>
    <w:p w:rsidR="00225852" w:rsidRPr="00F861D8" w:rsidRDefault="00FE18BD" w:rsidP="00FE18BD">
      <w:pPr>
        <w:spacing w:after="0" w:line="360" w:lineRule="auto"/>
        <w:rPr>
          <w:rFonts w:ascii="Times New Roman" w:hAnsi="Times New Roman" w:cs="Times New Roman"/>
          <w:b/>
          <w:i/>
          <w:sz w:val="24"/>
          <w:szCs w:val="24"/>
        </w:rPr>
      </w:pPr>
      <w:r w:rsidRPr="00F861D8">
        <w:rPr>
          <w:rFonts w:ascii="Times New Roman" w:hAnsi="Times New Roman" w:cs="Times New Roman"/>
          <w:b/>
          <w:i/>
          <w:sz w:val="24"/>
          <w:szCs w:val="24"/>
        </w:rPr>
        <w:t>Table 7: Correlation matrix</w:t>
      </w:r>
    </w:p>
    <w:p w:rsidR="00225852" w:rsidRPr="00F861D8" w:rsidRDefault="00FE18BD" w:rsidP="00225852">
      <w:pPr>
        <w:spacing w:after="0" w:line="360" w:lineRule="auto"/>
        <w:jc w:val="both"/>
        <w:rPr>
          <w:rFonts w:ascii="Times New Roman" w:hAnsi="Times New Roman" w:cs="Times New Roman"/>
          <w:sz w:val="24"/>
          <w:szCs w:val="24"/>
        </w:rPr>
      </w:pPr>
      <w:r w:rsidRPr="00F861D8">
        <w:rPr>
          <w:noProof/>
        </w:rPr>
        <w:drawing>
          <wp:inline distT="0" distB="0" distL="0" distR="0" wp14:anchorId="7E48B2B6" wp14:editId="45FCFD48">
            <wp:extent cx="6772275" cy="3009900"/>
            <wp:effectExtent l="0" t="0" r="0" b="0"/>
            <wp:docPr id="14" name="Picture 14"/>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1" cstate="print"/>
                    <a:srcRect/>
                    <a:stretch>
                      <a:fillRect/>
                    </a:stretch>
                  </pic:blipFill>
                  <pic:spPr bwMode="auto">
                    <a:xfrm>
                      <a:off x="0" y="0"/>
                      <a:ext cx="6783128" cy="3014724"/>
                    </a:xfrm>
                    <a:prstGeom prst="rect">
                      <a:avLst/>
                    </a:prstGeom>
                    <a:noFill/>
                    <a:ln w="9525">
                      <a:noFill/>
                      <a:miter lim="800000"/>
                      <a:headEnd/>
                      <a:tailEnd/>
                    </a:ln>
                  </pic:spPr>
                </pic:pic>
              </a:graphicData>
            </a:graphic>
          </wp:inline>
        </w:drawing>
      </w:r>
    </w:p>
    <w:p w:rsidR="006840A5" w:rsidRPr="00F861D8" w:rsidRDefault="006840A5"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One of the most notab</w:t>
      </w:r>
      <w:r w:rsidR="00FE18BD" w:rsidRPr="00F861D8">
        <w:rPr>
          <w:rFonts w:ascii="Times New Roman" w:hAnsi="Times New Roman" w:cs="Times New Roman"/>
          <w:sz w:val="24"/>
          <w:szCs w:val="24"/>
        </w:rPr>
        <w:t>le positive correlations (0.2891</w:t>
      </w:r>
      <w:r w:rsidRPr="00F861D8">
        <w:rPr>
          <w:rFonts w:ascii="Times New Roman" w:hAnsi="Times New Roman" w:cs="Times New Roman"/>
          <w:sz w:val="24"/>
          <w:szCs w:val="24"/>
        </w:rPr>
        <w:t xml:space="preserve">) exists between </w:t>
      </w:r>
      <w:r w:rsidRPr="00F861D8">
        <w:rPr>
          <w:rFonts w:ascii="Cambria Math" w:hAnsi="Cambria Math" w:cs="Times New Roman"/>
          <w:sz w:val="24"/>
          <w:szCs w:val="24"/>
        </w:rPr>
        <w:t>REV</w:t>
      </w:r>
      <w:r w:rsidRPr="00F861D8">
        <w:rPr>
          <w:rFonts w:ascii="Cambria Math" w:hAnsi="Cambria Math" w:cs="Times New Roman"/>
          <w:sz w:val="24"/>
          <w:szCs w:val="24"/>
          <w:vertAlign w:val="subscript"/>
        </w:rPr>
        <w:t xml:space="preserve"> </w:t>
      </w:r>
      <w:r w:rsidRPr="00F861D8">
        <w:rPr>
          <w:rFonts w:ascii="Times New Roman" w:hAnsi="Times New Roman" w:cs="Times New Roman"/>
          <w:sz w:val="24"/>
          <w:szCs w:val="24"/>
        </w:rPr>
        <w:t xml:space="preserve">and </w:t>
      </w:r>
      <w:r w:rsidRPr="00F861D8">
        <w:rPr>
          <w:rFonts w:ascii="Cambria Math" w:hAnsi="Cambria Math" w:cs="Times New Roman"/>
          <w:sz w:val="24"/>
          <w:szCs w:val="24"/>
        </w:rPr>
        <w:t xml:space="preserve">BOARD_SIZE. </w:t>
      </w:r>
      <w:r w:rsidR="00FB5F17" w:rsidRPr="00F861D8">
        <w:rPr>
          <w:rFonts w:ascii="Times New Roman" w:hAnsi="Times New Roman" w:cs="Times New Roman"/>
          <w:sz w:val="24"/>
          <w:szCs w:val="24"/>
        </w:rPr>
        <w:t>I</w:t>
      </w:r>
      <w:r w:rsidRPr="00F861D8">
        <w:rPr>
          <w:rFonts w:ascii="Times New Roman" w:hAnsi="Times New Roman" w:cs="Times New Roman"/>
          <w:sz w:val="24"/>
          <w:szCs w:val="24"/>
        </w:rPr>
        <w:t xml:space="preserve">t can be theorized that larger firms have more resources available for the appointment of a large </w:t>
      </w:r>
      <w:r w:rsidR="009A4E19" w:rsidRPr="00F861D8">
        <w:rPr>
          <w:rFonts w:ascii="Times New Roman" w:hAnsi="Times New Roman" w:cs="Times New Roman"/>
          <w:sz w:val="24"/>
          <w:szCs w:val="24"/>
        </w:rPr>
        <w:lastRenderedPageBreak/>
        <w:t>b</w:t>
      </w:r>
      <w:r w:rsidRPr="00F861D8">
        <w:rPr>
          <w:rFonts w:ascii="Times New Roman" w:hAnsi="Times New Roman" w:cs="Times New Roman"/>
          <w:sz w:val="24"/>
          <w:szCs w:val="24"/>
        </w:rPr>
        <w:t>oard. Big firms mig</w:t>
      </w:r>
      <w:r w:rsidR="009A4E19" w:rsidRPr="00F861D8">
        <w:rPr>
          <w:rFonts w:ascii="Times New Roman" w:hAnsi="Times New Roman" w:cs="Times New Roman"/>
          <w:sz w:val="24"/>
          <w:szCs w:val="24"/>
        </w:rPr>
        <w:t>ht also be in need of a larger b</w:t>
      </w:r>
      <w:r w:rsidRPr="00F861D8">
        <w:rPr>
          <w:rFonts w:ascii="Times New Roman" w:hAnsi="Times New Roman" w:cs="Times New Roman"/>
          <w:sz w:val="24"/>
          <w:szCs w:val="24"/>
        </w:rPr>
        <w:t>oard, as there are probably more issues to discuss and decisions to be made.</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variable </w:t>
      </w:r>
      <w:r w:rsidRPr="00F861D8">
        <w:rPr>
          <w:rFonts w:ascii="Cambria Math" w:hAnsi="Cambria Math" w:cs="Times New Roman"/>
          <w:sz w:val="24"/>
          <w:szCs w:val="24"/>
        </w:rPr>
        <w:t>REV</w:t>
      </w:r>
      <w:r w:rsidRPr="00F861D8">
        <w:rPr>
          <w:rFonts w:ascii="Cambria Math" w:hAnsi="Cambria Math" w:cs="Times New Roman"/>
          <w:sz w:val="24"/>
          <w:szCs w:val="24"/>
          <w:vertAlign w:val="subscript"/>
        </w:rPr>
        <w:t xml:space="preserve"> </w:t>
      </w:r>
      <w:r w:rsidRPr="00F861D8">
        <w:rPr>
          <w:rFonts w:ascii="Times New Roman" w:hAnsi="Times New Roman" w:cs="Times New Roman"/>
          <w:sz w:val="24"/>
          <w:szCs w:val="24"/>
        </w:rPr>
        <w:t xml:space="preserve">also exhibits a high correlation coefficient with </w:t>
      </w:r>
      <w:r w:rsidRPr="00F861D8">
        <w:rPr>
          <w:rFonts w:ascii="Cambria Math" w:hAnsi="Cambria Math" w:cs="Times New Roman"/>
          <w:sz w:val="24"/>
          <w:szCs w:val="24"/>
        </w:rPr>
        <w:t xml:space="preserve">CROSS </w:t>
      </w:r>
      <w:r w:rsidRPr="00F861D8">
        <w:rPr>
          <w:rFonts w:ascii="Times New Roman" w:hAnsi="Times New Roman" w:cs="Times New Roman"/>
          <w:sz w:val="24"/>
          <w:szCs w:val="24"/>
        </w:rPr>
        <w:t>(0.2714), which implies that large firms are more prone to list their shares on another stock exchange. Also this correlation coefficient is perfectly understandable. When a firm grows larger, it might consider issuing shares on the local stock exchange. The same procedure holds when a firm is already listed. When a firm continues to grow, it starts thinking about expanding and attracting more capital, by, for example, listing on a foreign stock exchange.</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most notable positive correlation (0.4025) can be found between the variables </w:t>
      </w:r>
      <w:r w:rsidRPr="00F861D8">
        <w:rPr>
          <w:rFonts w:ascii="Cambria Math" w:hAnsi="Cambria Math" w:cs="Times New Roman"/>
          <w:sz w:val="24"/>
          <w:szCs w:val="24"/>
        </w:rPr>
        <w:t>BIG_4</w:t>
      </w:r>
      <w:r w:rsidRPr="00F861D8">
        <w:rPr>
          <w:rFonts w:ascii="Times New Roman" w:hAnsi="Times New Roman" w:cs="Times New Roman"/>
          <w:sz w:val="24"/>
          <w:szCs w:val="24"/>
        </w:rPr>
        <w:t xml:space="preserve"> and </w:t>
      </w:r>
      <w:r w:rsidRPr="00F861D8">
        <w:rPr>
          <w:rFonts w:ascii="Cambria Math" w:hAnsi="Cambria Math" w:cs="Times New Roman"/>
          <w:sz w:val="24"/>
          <w:szCs w:val="24"/>
        </w:rPr>
        <w:t>CROSS</w:t>
      </w:r>
      <w:r w:rsidRPr="00F861D8">
        <w:rPr>
          <w:rFonts w:ascii="Times New Roman" w:hAnsi="Times New Roman" w:cs="Times New Roman"/>
          <w:sz w:val="24"/>
          <w:szCs w:val="24"/>
        </w:rPr>
        <w:t xml:space="preserve">. Firms with a Big Four auditor are generally larger than firms with a non-Big Four auditor, which is also implied by the correlation coefficient between </w:t>
      </w:r>
      <w:r w:rsidRPr="00F861D8">
        <w:rPr>
          <w:rFonts w:asciiTheme="majorHAnsi" w:hAnsiTheme="majorHAnsi" w:cs="Times New Roman"/>
          <w:sz w:val="24"/>
          <w:szCs w:val="24"/>
        </w:rPr>
        <w:t xml:space="preserve">REV </w:t>
      </w:r>
      <w:r w:rsidRPr="00F861D8">
        <w:rPr>
          <w:rFonts w:ascii="Times New Roman" w:hAnsi="Times New Roman" w:cs="Times New Roman"/>
          <w:sz w:val="24"/>
          <w:szCs w:val="24"/>
        </w:rPr>
        <w:t xml:space="preserve">and </w:t>
      </w:r>
      <w:r w:rsidRPr="00F861D8">
        <w:rPr>
          <w:rFonts w:ascii="Cambria Math" w:hAnsi="Cambria Math" w:cs="Times New Roman"/>
          <w:sz w:val="24"/>
          <w:szCs w:val="24"/>
        </w:rPr>
        <w:t>BIG_4</w:t>
      </w:r>
      <w:r w:rsidRPr="00F861D8">
        <w:rPr>
          <w:rFonts w:ascii="Times New Roman" w:hAnsi="Times New Roman" w:cs="Times New Roman"/>
          <w:sz w:val="24"/>
          <w:szCs w:val="24"/>
        </w:rPr>
        <w:t xml:space="preserve"> (0.1591). The theory behind this positive correlation is the same as for the correlation between </w:t>
      </w:r>
      <w:r w:rsidRPr="00F861D8">
        <w:rPr>
          <w:rFonts w:ascii="Cambria Math" w:hAnsi="Cambria Math" w:cs="Times New Roman"/>
          <w:sz w:val="24"/>
          <w:szCs w:val="24"/>
        </w:rPr>
        <w:t xml:space="preserve">CROSS </w:t>
      </w:r>
      <w:r w:rsidRPr="00F861D8">
        <w:rPr>
          <w:rFonts w:ascii="Times New Roman" w:hAnsi="Times New Roman" w:cs="Times New Roman"/>
          <w:sz w:val="24"/>
          <w:szCs w:val="24"/>
        </w:rPr>
        <w:t xml:space="preserve">and </w:t>
      </w:r>
      <w:r w:rsidRPr="00F861D8">
        <w:rPr>
          <w:rFonts w:ascii="Cambria Math" w:hAnsi="Cambria Math" w:cs="Times New Roman"/>
          <w:sz w:val="24"/>
          <w:szCs w:val="24"/>
        </w:rPr>
        <w:t>REV</w:t>
      </w:r>
      <w:r w:rsidRPr="00F861D8">
        <w:rPr>
          <w:rFonts w:ascii="Times New Roman" w:hAnsi="Times New Roman" w:cs="Times New Roman"/>
          <w:sz w:val="24"/>
          <w:szCs w:val="24"/>
        </w:rPr>
        <w:t>, which was</w:t>
      </w:r>
      <w:r w:rsidRPr="00F861D8">
        <w:rPr>
          <w:rFonts w:ascii="Cambria Math" w:hAnsi="Cambria Math" w:cs="Times New Roman"/>
          <w:sz w:val="24"/>
          <w:szCs w:val="24"/>
        </w:rPr>
        <w:t xml:space="preserve"> </w:t>
      </w:r>
      <w:r w:rsidRPr="00F861D8">
        <w:rPr>
          <w:rFonts w:ascii="Times New Roman" w:hAnsi="Times New Roman" w:cs="Times New Roman"/>
          <w:sz w:val="24"/>
          <w:szCs w:val="24"/>
        </w:rPr>
        <w:t xml:space="preserve">discussed above. Larger firms, which have a higher probability of having a Big Four auditor, are more likely to issue shares on a foreign stock exchange in order to attract new capital. </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Besides the industry-related correlations, the most negative correlation (-0.1243) could be found between </w:t>
      </w:r>
      <w:r w:rsidRPr="00F861D8">
        <w:rPr>
          <w:rFonts w:ascii="Cambria Math" w:hAnsi="Cambria Math" w:cs="Times New Roman"/>
          <w:sz w:val="24"/>
          <w:szCs w:val="24"/>
        </w:rPr>
        <w:t xml:space="preserve">AGE </w:t>
      </w:r>
      <w:r w:rsidRPr="00F861D8">
        <w:rPr>
          <w:rFonts w:ascii="Times New Roman" w:hAnsi="Times New Roman" w:cs="Times New Roman"/>
          <w:sz w:val="24"/>
          <w:szCs w:val="24"/>
        </w:rPr>
        <w:t xml:space="preserve">and </w:t>
      </w:r>
      <w:r w:rsidRPr="00F861D8">
        <w:rPr>
          <w:rFonts w:ascii="Cambria Math" w:hAnsi="Cambria Math" w:cs="Times New Roman"/>
          <w:sz w:val="24"/>
          <w:szCs w:val="24"/>
        </w:rPr>
        <w:t xml:space="preserve">LEV. </w:t>
      </w:r>
      <w:r w:rsidRPr="00F861D8">
        <w:rPr>
          <w:rFonts w:ascii="Times New Roman" w:hAnsi="Times New Roman" w:cs="Times New Roman"/>
          <w:sz w:val="24"/>
          <w:szCs w:val="24"/>
        </w:rPr>
        <w:t>An explanation could be that start-up firms make large capital investments. The returns on these investments are often earned years later. Therefore, these firms might have a higher leverage ratio, as the start-up investments are recorded as liabilities on their balance sheet.</w:t>
      </w:r>
    </w:p>
    <w:p w:rsidR="00FB5F17" w:rsidRPr="00F861D8" w:rsidRDefault="00FB5F17" w:rsidP="00FB5F17">
      <w:pPr>
        <w:tabs>
          <w:tab w:val="left" w:pos="7395"/>
        </w:tabs>
        <w:spacing w:after="0" w:line="360" w:lineRule="auto"/>
        <w:jc w:val="both"/>
        <w:rPr>
          <w:rFonts w:ascii="Times New Roman" w:hAnsi="Times New Roman" w:cs="Times New Roman"/>
          <w:sz w:val="24"/>
          <w:szCs w:val="24"/>
        </w:rPr>
      </w:pPr>
    </w:p>
    <w:p w:rsidR="00FB5F17" w:rsidRPr="00F861D8" w:rsidRDefault="00FB5F17" w:rsidP="00FB5F17">
      <w:pPr>
        <w:tabs>
          <w:tab w:val="left" w:pos="7395"/>
        </w:tabs>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6.2         Results of the statistical tests</w:t>
      </w:r>
    </w:p>
    <w:p w:rsidR="00FB5F17" w:rsidRPr="00F861D8" w:rsidRDefault="00FB5F17" w:rsidP="00FB5F17">
      <w:pPr>
        <w:tabs>
          <w:tab w:val="left" w:pos="7395"/>
        </w:tabs>
        <w:spacing w:after="0" w:line="360" w:lineRule="auto"/>
        <w:jc w:val="both"/>
        <w:rPr>
          <w:rFonts w:ascii="Times New Roman" w:hAnsi="Times New Roman" w:cs="Times New Roman"/>
          <w:i/>
          <w:sz w:val="24"/>
          <w:szCs w:val="24"/>
        </w:rPr>
      </w:pPr>
    </w:p>
    <w:p w:rsidR="00FB5F17" w:rsidRPr="00F861D8" w:rsidRDefault="00FB5F17" w:rsidP="00FB5F17">
      <w:pPr>
        <w:tabs>
          <w:tab w:val="left" w:pos="7395"/>
        </w:tabs>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In this sub-section, the results obtained from the statistical tests are explained and discussed. Table 8 provides the results of the </w:t>
      </w:r>
      <w:proofErr w:type="spellStart"/>
      <w:r w:rsidRPr="00F861D8">
        <w:rPr>
          <w:rFonts w:ascii="Times New Roman" w:hAnsi="Times New Roman" w:cs="Times New Roman"/>
          <w:sz w:val="24"/>
          <w:szCs w:val="24"/>
        </w:rPr>
        <w:t>Breusch</w:t>
      </w:r>
      <w:proofErr w:type="spellEnd"/>
      <w:r w:rsidRPr="00F861D8">
        <w:rPr>
          <w:rFonts w:ascii="Times New Roman" w:hAnsi="Times New Roman" w:cs="Times New Roman"/>
          <w:sz w:val="24"/>
          <w:szCs w:val="24"/>
        </w:rPr>
        <w:t xml:space="preserve">-Pagan/Cook-Weisberg test for </w:t>
      </w:r>
      <w:proofErr w:type="spellStart"/>
      <w:r w:rsidRPr="00F861D8">
        <w:rPr>
          <w:rFonts w:ascii="Times New Roman" w:hAnsi="Times New Roman" w:cs="Times New Roman"/>
          <w:sz w:val="24"/>
          <w:szCs w:val="24"/>
        </w:rPr>
        <w:t>heteroskedasticity</w:t>
      </w:r>
      <w:proofErr w:type="spellEnd"/>
      <w:r w:rsidRPr="00F861D8">
        <w:rPr>
          <w:rFonts w:ascii="Times New Roman" w:hAnsi="Times New Roman" w:cs="Times New Roman"/>
          <w:sz w:val="24"/>
          <w:szCs w:val="24"/>
        </w:rPr>
        <w:t xml:space="preserve">. </w:t>
      </w:r>
      <w:r w:rsidR="00202781" w:rsidRPr="00F861D8">
        <w:rPr>
          <w:rFonts w:ascii="Times New Roman" w:hAnsi="Times New Roman" w:cs="Times New Roman"/>
          <w:sz w:val="24"/>
          <w:szCs w:val="24"/>
        </w:rPr>
        <w:t xml:space="preserve">When </w:t>
      </w:r>
      <w:proofErr w:type="spellStart"/>
      <w:r w:rsidR="00202781" w:rsidRPr="00F861D8">
        <w:rPr>
          <w:rFonts w:ascii="Times New Roman" w:hAnsi="Times New Roman" w:cs="Times New Roman"/>
          <w:i/>
          <w:sz w:val="24"/>
          <w:szCs w:val="24"/>
        </w:rPr>
        <w:t>prob</w:t>
      </w:r>
      <w:proofErr w:type="spellEnd"/>
      <w:r w:rsidR="00202781" w:rsidRPr="00F861D8">
        <w:rPr>
          <w:rFonts w:ascii="Times New Roman" w:hAnsi="Times New Roman" w:cs="Times New Roman"/>
          <w:i/>
          <w:sz w:val="24"/>
          <w:szCs w:val="24"/>
        </w:rPr>
        <w:t>&gt;chi2</w:t>
      </w:r>
      <w:r w:rsidR="00202781" w:rsidRPr="00F861D8">
        <w:rPr>
          <w:rFonts w:ascii="Times New Roman" w:hAnsi="Times New Roman" w:cs="Times New Roman"/>
          <w:sz w:val="24"/>
          <w:szCs w:val="24"/>
        </w:rPr>
        <w:t xml:space="preserve"> is higher than</w:t>
      </w:r>
      <w:r w:rsidR="00D94D24" w:rsidRPr="00F861D8">
        <w:rPr>
          <w:rFonts w:ascii="Times New Roman" w:hAnsi="Times New Roman" w:cs="Times New Roman"/>
          <w:sz w:val="24"/>
          <w:szCs w:val="24"/>
        </w:rPr>
        <w:t xml:space="preserve"> 0.05</w:t>
      </w:r>
      <w:r w:rsidR="00202781" w:rsidRPr="00F861D8">
        <w:rPr>
          <w:rFonts w:ascii="Times New Roman" w:hAnsi="Times New Roman" w:cs="Times New Roman"/>
          <w:sz w:val="24"/>
          <w:szCs w:val="24"/>
        </w:rPr>
        <w:t xml:space="preserve">, </w:t>
      </w:r>
      <w:r w:rsidRPr="00F861D8">
        <w:rPr>
          <w:rFonts w:ascii="Times New Roman" w:hAnsi="Times New Roman" w:cs="Times New Roman"/>
          <w:sz w:val="24"/>
          <w:szCs w:val="24"/>
        </w:rPr>
        <w:t>the variance</w:t>
      </w:r>
      <w:r w:rsidR="00202781" w:rsidRPr="00F861D8">
        <w:rPr>
          <w:rFonts w:ascii="Times New Roman" w:hAnsi="Times New Roman" w:cs="Times New Roman"/>
          <w:sz w:val="24"/>
          <w:szCs w:val="24"/>
        </w:rPr>
        <w:t xml:space="preserve"> of the error term is constant</w:t>
      </w:r>
      <w:r w:rsidRPr="00F861D8">
        <w:rPr>
          <w:rFonts w:ascii="Times New Roman" w:hAnsi="Times New Roman" w:cs="Times New Roman"/>
          <w:sz w:val="24"/>
          <w:szCs w:val="24"/>
        </w:rPr>
        <w:t xml:space="preserve">, </w:t>
      </w:r>
      <w:r w:rsidR="00202781" w:rsidRPr="00F861D8">
        <w:rPr>
          <w:rFonts w:ascii="Times New Roman" w:hAnsi="Times New Roman" w:cs="Times New Roman"/>
          <w:sz w:val="24"/>
          <w:szCs w:val="24"/>
        </w:rPr>
        <w:t xml:space="preserve">implying </w:t>
      </w:r>
      <w:r w:rsidRPr="00F861D8">
        <w:rPr>
          <w:rFonts w:ascii="Times New Roman" w:hAnsi="Times New Roman" w:cs="Times New Roman"/>
          <w:sz w:val="24"/>
          <w:szCs w:val="24"/>
        </w:rPr>
        <w:t xml:space="preserve">that there is homoscedasticity. </w:t>
      </w:r>
      <w:r w:rsidR="00202781" w:rsidRPr="00F861D8">
        <w:rPr>
          <w:rFonts w:ascii="Times New Roman" w:hAnsi="Times New Roman" w:cs="Times New Roman"/>
          <w:sz w:val="24"/>
          <w:szCs w:val="24"/>
        </w:rPr>
        <w:t xml:space="preserve">However, when </w:t>
      </w:r>
      <w:proofErr w:type="spellStart"/>
      <w:r w:rsidR="00202781" w:rsidRPr="00F861D8">
        <w:rPr>
          <w:rFonts w:ascii="Times New Roman" w:hAnsi="Times New Roman" w:cs="Times New Roman"/>
          <w:i/>
          <w:sz w:val="24"/>
          <w:szCs w:val="24"/>
        </w:rPr>
        <w:t>prob</w:t>
      </w:r>
      <w:proofErr w:type="spellEnd"/>
      <w:r w:rsidR="00202781" w:rsidRPr="00F861D8">
        <w:rPr>
          <w:rFonts w:ascii="Times New Roman" w:hAnsi="Times New Roman" w:cs="Times New Roman"/>
          <w:i/>
          <w:sz w:val="24"/>
          <w:szCs w:val="24"/>
        </w:rPr>
        <w:t xml:space="preserve">&gt;chi2 </w:t>
      </w:r>
      <w:r w:rsidR="00202781" w:rsidRPr="00F861D8">
        <w:rPr>
          <w:rFonts w:ascii="Times New Roman" w:hAnsi="Times New Roman" w:cs="Times New Roman"/>
          <w:sz w:val="24"/>
          <w:szCs w:val="24"/>
        </w:rPr>
        <w:t>is</w:t>
      </w:r>
      <w:r w:rsidRPr="00F861D8">
        <w:rPr>
          <w:rFonts w:ascii="Times New Roman" w:hAnsi="Times New Roman" w:cs="Times New Roman"/>
          <w:sz w:val="24"/>
          <w:szCs w:val="24"/>
        </w:rPr>
        <w:t xml:space="preserve"> lower than 0.05, there is </w:t>
      </w:r>
      <w:proofErr w:type="spellStart"/>
      <w:r w:rsidRPr="00F861D8">
        <w:rPr>
          <w:rFonts w:ascii="Times New Roman" w:hAnsi="Times New Roman" w:cs="Times New Roman"/>
          <w:sz w:val="24"/>
          <w:szCs w:val="24"/>
        </w:rPr>
        <w:t>heteroskedasticity</w:t>
      </w:r>
      <w:proofErr w:type="spellEnd"/>
      <w:r w:rsidRPr="00F861D8">
        <w:rPr>
          <w:rFonts w:ascii="Times New Roman" w:hAnsi="Times New Roman" w:cs="Times New Roman"/>
          <w:sz w:val="24"/>
          <w:szCs w:val="24"/>
        </w:rPr>
        <w:t xml:space="preserve">. </w:t>
      </w:r>
      <w:r w:rsidR="00D94D24" w:rsidRPr="00F861D8">
        <w:rPr>
          <w:rFonts w:ascii="Times New Roman" w:hAnsi="Times New Roman" w:cs="Times New Roman"/>
          <w:sz w:val="24"/>
          <w:szCs w:val="24"/>
        </w:rPr>
        <w:t xml:space="preserve">In this case, </w:t>
      </w:r>
      <w:r w:rsidRPr="00F861D8">
        <w:rPr>
          <w:rFonts w:ascii="Times New Roman" w:hAnsi="Times New Roman" w:cs="Times New Roman"/>
          <w:sz w:val="24"/>
          <w:szCs w:val="24"/>
        </w:rPr>
        <w:t>the probability equals 0.5282</w:t>
      </w:r>
      <w:r w:rsidR="00202781" w:rsidRPr="00F861D8">
        <w:rPr>
          <w:rFonts w:ascii="Times New Roman" w:hAnsi="Times New Roman" w:cs="Times New Roman"/>
          <w:sz w:val="24"/>
          <w:szCs w:val="24"/>
        </w:rPr>
        <w:t>. T</w:t>
      </w:r>
      <w:r w:rsidR="00D94D24" w:rsidRPr="00F861D8">
        <w:rPr>
          <w:rFonts w:ascii="Times New Roman" w:hAnsi="Times New Roman" w:cs="Times New Roman"/>
          <w:sz w:val="24"/>
          <w:szCs w:val="24"/>
        </w:rPr>
        <w:t xml:space="preserve">here </w:t>
      </w:r>
      <w:r w:rsidRPr="00F861D8">
        <w:rPr>
          <w:rFonts w:ascii="Times New Roman" w:hAnsi="Times New Roman" w:cs="Times New Roman"/>
          <w:sz w:val="24"/>
          <w:szCs w:val="24"/>
        </w:rPr>
        <w:t xml:space="preserve">is no </w:t>
      </w:r>
      <w:proofErr w:type="spellStart"/>
      <w:r w:rsidRPr="00F861D8">
        <w:rPr>
          <w:rFonts w:ascii="Times New Roman" w:hAnsi="Times New Roman" w:cs="Times New Roman"/>
          <w:sz w:val="24"/>
          <w:szCs w:val="24"/>
        </w:rPr>
        <w:t>heteroskedasticity</w:t>
      </w:r>
      <w:proofErr w:type="spellEnd"/>
      <w:r w:rsidRPr="00F861D8">
        <w:rPr>
          <w:rFonts w:ascii="Times New Roman" w:hAnsi="Times New Roman" w:cs="Times New Roman"/>
          <w:sz w:val="24"/>
          <w:szCs w:val="24"/>
        </w:rPr>
        <w:t>.</w:t>
      </w:r>
    </w:p>
    <w:p w:rsidR="00852BF8" w:rsidRPr="00F861D8" w:rsidRDefault="00852BF8" w:rsidP="00FB5F17">
      <w:pPr>
        <w:tabs>
          <w:tab w:val="left" w:pos="7395"/>
        </w:tabs>
        <w:spacing w:after="0" w:line="360" w:lineRule="auto"/>
        <w:jc w:val="both"/>
        <w:rPr>
          <w:rFonts w:ascii="Times New Roman" w:hAnsi="Times New Roman" w:cs="Times New Roman"/>
          <w:b/>
          <w:i/>
          <w:noProof/>
          <w:sz w:val="24"/>
          <w:szCs w:val="24"/>
        </w:rPr>
      </w:pPr>
    </w:p>
    <w:p w:rsidR="00FB5F17" w:rsidRPr="00F861D8" w:rsidRDefault="00FB5F17" w:rsidP="00FB5F17">
      <w:pPr>
        <w:tabs>
          <w:tab w:val="left" w:pos="7395"/>
        </w:tabs>
        <w:spacing w:after="0" w:line="360" w:lineRule="auto"/>
        <w:jc w:val="both"/>
        <w:rPr>
          <w:rFonts w:ascii="Times New Roman" w:hAnsi="Times New Roman" w:cs="Times New Roman"/>
          <w:b/>
          <w:i/>
          <w:sz w:val="24"/>
          <w:szCs w:val="24"/>
        </w:rPr>
      </w:pPr>
      <w:r w:rsidRPr="00F861D8">
        <w:rPr>
          <w:rFonts w:ascii="Times New Roman" w:hAnsi="Times New Roman" w:cs="Times New Roman"/>
          <w:b/>
          <w:i/>
          <w:noProof/>
          <w:sz w:val="24"/>
          <w:szCs w:val="24"/>
        </w:rPr>
        <w:t>Table 8: Breusch-Pagan/Cook-Weisberg test for heteroskedasticity</w:t>
      </w:r>
    </w:p>
    <w:p w:rsidR="00FB5F17" w:rsidRPr="00F861D8" w:rsidRDefault="00FB5F17" w:rsidP="00FB5F17">
      <w:pPr>
        <w:tabs>
          <w:tab w:val="left" w:pos="2460"/>
        </w:tabs>
        <w:spacing w:after="0" w:line="360" w:lineRule="auto"/>
        <w:jc w:val="both"/>
        <w:rPr>
          <w:rFonts w:ascii="Times New Roman" w:hAnsi="Times New Roman" w:cs="Times New Roman"/>
          <w:sz w:val="24"/>
          <w:szCs w:val="24"/>
        </w:rPr>
      </w:pPr>
      <w:r w:rsidRPr="00F861D8">
        <w:rPr>
          <w:rFonts w:ascii="Calibri" w:eastAsia="Times New Roman" w:hAnsi="Calibri" w:cs="Times New Roman"/>
          <w:b/>
          <w:noProof/>
        </w:rPr>
        <w:drawing>
          <wp:inline distT="0" distB="0" distL="0" distR="0" wp14:anchorId="2AE7FA14" wp14:editId="20719EAB">
            <wp:extent cx="6827119" cy="1104900"/>
            <wp:effectExtent l="0" t="0" r="0" b="0"/>
            <wp:docPr id="1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27119" cy="1104900"/>
                    </a:xfrm>
                    <a:prstGeom prst="rect">
                      <a:avLst/>
                    </a:prstGeom>
                    <a:noFill/>
                    <a:ln>
                      <a:noFill/>
                    </a:ln>
                  </pic:spPr>
                </pic:pic>
              </a:graphicData>
            </a:graphic>
          </wp:inline>
        </w:drawing>
      </w:r>
    </w:p>
    <w:p w:rsidR="00FB5F17" w:rsidRPr="00F861D8" w:rsidRDefault="00FB5F17" w:rsidP="00FB5F17">
      <w:pPr>
        <w:tabs>
          <w:tab w:val="left" w:pos="7395"/>
        </w:tabs>
        <w:spacing w:after="0" w:line="360" w:lineRule="auto"/>
        <w:jc w:val="both"/>
        <w:rPr>
          <w:rFonts w:ascii="Times New Roman" w:hAnsi="Times New Roman" w:cs="Times New Roman"/>
          <w:sz w:val="24"/>
          <w:szCs w:val="24"/>
        </w:rPr>
      </w:pPr>
    </w:p>
    <w:p w:rsidR="00FB5F17" w:rsidRPr="00F861D8" w:rsidRDefault="00FB5F17" w:rsidP="00FB5F17">
      <w:pPr>
        <w:tabs>
          <w:tab w:val="left" w:pos="7395"/>
        </w:tabs>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Table 9 provides the test for </w:t>
      </w:r>
      <w:proofErr w:type="spellStart"/>
      <w:r w:rsidRPr="00F861D8">
        <w:rPr>
          <w:rFonts w:ascii="Times New Roman" w:hAnsi="Times New Roman" w:cs="Times New Roman"/>
          <w:sz w:val="24"/>
          <w:szCs w:val="24"/>
        </w:rPr>
        <w:t>multicollinearity</w:t>
      </w:r>
      <w:proofErr w:type="spellEnd"/>
      <w:r w:rsidRPr="00F861D8">
        <w:rPr>
          <w:rFonts w:ascii="Times New Roman" w:hAnsi="Times New Roman" w:cs="Times New Roman"/>
          <w:sz w:val="24"/>
          <w:szCs w:val="24"/>
        </w:rPr>
        <w:t xml:space="preserve">. Normally, a threshold of 10 is applied when analyzing whether </w:t>
      </w:r>
      <w:proofErr w:type="spellStart"/>
      <w:r w:rsidRPr="00F861D8">
        <w:rPr>
          <w:rFonts w:ascii="Times New Roman" w:hAnsi="Times New Roman" w:cs="Times New Roman"/>
          <w:sz w:val="24"/>
          <w:szCs w:val="24"/>
        </w:rPr>
        <w:t>multicollinearity</w:t>
      </w:r>
      <w:proofErr w:type="spellEnd"/>
      <w:r w:rsidRPr="00F861D8">
        <w:rPr>
          <w:rFonts w:ascii="Times New Roman" w:hAnsi="Times New Roman" w:cs="Times New Roman"/>
          <w:sz w:val="24"/>
          <w:szCs w:val="24"/>
        </w:rPr>
        <w:t xml:space="preserve"> exists among the independent variables (e.g. Hair Jr. et al., 1995; Kennedy, 2003). When the mean VIF is higher than 10</w:t>
      </w:r>
      <w:r w:rsidR="006056BE" w:rsidRPr="00F861D8">
        <w:rPr>
          <w:rFonts w:ascii="Times New Roman" w:hAnsi="Times New Roman" w:cs="Times New Roman"/>
          <w:sz w:val="24"/>
          <w:szCs w:val="24"/>
        </w:rPr>
        <w:t xml:space="preserve">, substantial </w:t>
      </w:r>
      <w:proofErr w:type="spellStart"/>
      <w:r w:rsidR="006056BE" w:rsidRPr="00F861D8">
        <w:rPr>
          <w:rFonts w:ascii="Times New Roman" w:hAnsi="Times New Roman" w:cs="Times New Roman"/>
          <w:sz w:val="24"/>
          <w:szCs w:val="24"/>
        </w:rPr>
        <w:t>multicollinearity</w:t>
      </w:r>
      <w:proofErr w:type="spellEnd"/>
      <w:r w:rsidR="006056BE" w:rsidRPr="00F861D8">
        <w:rPr>
          <w:rFonts w:ascii="Times New Roman" w:hAnsi="Times New Roman" w:cs="Times New Roman"/>
          <w:sz w:val="24"/>
          <w:szCs w:val="24"/>
        </w:rPr>
        <w:t xml:space="preserve"> exists</w:t>
      </w:r>
      <w:r w:rsidRPr="00F861D8">
        <w:rPr>
          <w:rFonts w:ascii="Times New Roman" w:hAnsi="Times New Roman" w:cs="Times New Roman"/>
          <w:sz w:val="24"/>
          <w:szCs w:val="24"/>
        </w:rPr>
        <w:t>. As can be seen, the mean VIF of the independent variables is 4.01. Because the mean VIF is lower than 10,</w:t>
      </w:r>
      <w:r w:rsidR="006056BE" w:rsidRPr="00F861D8">
        <w:rPr>
          <w:rFonts w:ascii="Times New Roman" w:hAnsi="Times New Roman" w:cs="Times New Roman"/>
          <w:sz w:val="24"/>
          <w:szCs w:val="24"/>
        </w:rPr>
        <w:t xml:space="preserve"> it can be concluded that t</w:t>
      </w:r>
      <w:r w:rsidRPr="00F861D8">
        <w:rPr>
          <w:rFonts w:ascii="Times New Roman" w:hAnsi="Times New Roman" w:cs="Times New Roman"/>
          <w:sz w:val="24"/>
          <w:szCs w:val="24"/>
        </w:rPr>
        <w:t xml:space="preserve">here is no </w:t>
      </w:r>
      <w:proofErr w:type="spellStart"/>
      <w:r w:rsidRPr="00F861D8">
        <w:rPr>
          <w:rFonts w:ascii="Times New Roman" w:hAnsi="Times New Roman" w:cs="Times New Roman"/>
          <w:sz w:val="24"/>
          <w:szCs w:val="24"/>
        </w:rPr>
        <w:t>multicollinearity</w:t>
      </w:r>
      <w:proofErr w:type="spellEnd"/>
      <w:r w:rsidRPr="00F861D8">
        <w:rPr>
          <w:rFonts w:ascii="Times New Roman" w:hAnsi="Times New Roman" w:cs="Times New Roman"/>
          <w:sz w:val="24"/>
          <w:szCs w:val="24"/>
        </w:rPr>
        <w:t xml:space="preserve"> among the independent variables.</w:t>
      </w:r>
    </w:p>
    <w:p w:rsidR="00FB5F17" w:rsidRPr="00F861D8" w:rsidRDefault="00FB5F17" w:rsidP="00FB5F17">
      <w:pPr>
        <w:tabs>
          <w:tab w:val="left" w:pos="7395"/>
        </w:tabs>
        <w:spacing w:after="0" w:line="360" w:lineRule="auto"/>
        <w:jc w:val="both"/>
        <w:rPr>
          <w:rFonts w:ascii="Times New Roman" w:hAnsi="Times New Roman" w:cs="Times New Roman"/>
          <w:sz w:val="24"/>
          <w:szCs w:val="24"/>
        </w:rPr>
      </w:pPr>
    </w:p>
    <w:p w:rsidR="00FB5F17" w:rsidRPr="00F861D8" w:rsidRDefault="00FB5F17" w:rsidP="00FB5F17">
      <w:pPr>
        <w:tabs>
          <w:tab w:val="left" w:pos="7395"/>
        </w:tabs>
        <w:spacing w:after="0" w:line="360" w:lineRule="auto"/>
        <w:jc w:val="both"/>
        <w:rPr>
          <w:rFonts w:ascii="Times New Roman" w:hAnsi="Times New Roman" w:cs="Times New Roman"/>
          <w:b/>
          <w:i/>
          <w:sz w:val="24"/>
          <w:szCs w:val="24"/>
        </w:rPr>
      </w:pPr>
      <w:r w:rsidRPr="00F861D8">
        <w:rPr>
          <w:rFonts w:ascii="Times New Roman" w:hAnsi="Times New Roman" w:cs="Times New Roman"/>
          <w:b/>
          <w:i/>
          <w:sz w:val="24"/>
          <w:szCs w:val="24"/>
        </w:rPr>
        <w:t xml:space="preserve">Table 9: Variance Inflation Factor (VIF) test for </w:t>
      </w:r>
      <w:proofErr w:type="spellStart"/>
      <w:r w:rsidRPr="00F861D8">
        <w:rPr>
          <w:rFonts w:ascii="Times New Roman" w:hAnsi="Times New Roman" w:cs="Times New Roman"/>
          <w:b/>
          <w:i/>
          <w:sz w:val="24"/>
          <w:szCs w:val="24"/>
        </w:rPr>
        <w:t>multicollinearity</w:t>
      </w:r>
      <w:proofErr w:type="spellEnd"/>
    </w:p>
    <w:p w:rsidR="00FB5F17" w:rsidRPr="00F861D8" w:rsidRDefault="00FB5F17" w:rsidP="00FB5F17">
      <w:pPr>
        <w:tabs>
          <w:tab w:val="left" w:pos="7395"/>
        </w:tabs>
        <w:spacing w:after="0" w:line="360" w:lineRule="auto"/>
        <w:jc w:val="both"/>
        <w:rPr>
          <w:rFonts w:ascii="Times New Roman" w:hAnsi="Times New Roman" w:cs="Times New Roman"/>
          <w:sz w:val="24"/>
          <w:szCs w:val="24"/>
        </w:rPr>
      </w:pPr>
      <w:r w:rsidRPr="00F861D8">
        <w:rPr>
          <w:rFonts w:ascii="Calibri" w:eastAsia="Times New Roman" w:hAnsi="Calibri" w:cs="Times New Roman"/>
          <w:b/>
          <w:noProof/>
        </w:rPr>
        <w:drawing>
          <wp:inline distT="0" distB="0" distL="0" distR="0" wp14:anchorId="0947ECC3" wp14:editId="2752A0AD">
            <wp:extent cx="6539243" cy="2562225"/>
            <wp:effectExtent l="0" t="0" r="0" b="0"/>
            <wp:docPr id="1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539243" cy="2562225"/>
                    </a:xfrm>
                    <a:prstGeom prst="rect">
                      <a:avLst/>
                    </a:prstGeom>
                    <a:noFill/>
                    <a:ln>
                      <a:noFill/>
                    </a:ln>
                  </pic:spPr>
                </pic:pic>
              </a:graphicData>
            </a:graphic>
          </wp:inline>
        </w:drawing>
      </w:r>
    </w:p>
    <w:p w:rsidR="00FB5F17" w:rsidRPr="00F861D8" w:rsidRDefault="00FB5F17" w:rsidP="00FB5F17">
      <w:pPr>
        <w:tabs>
          <w:tab w:val="left" w:pos="7395"/>
        </w:tabs>
        <w:spacing w:after="0" w:line="360" w:lineRule="auto"/>
        <w:jc w:val="both"/>
        <w:rPr>
          <w:rFonts w:ascii="Times New Roman" w:hAnsi="Times New Roman" w:cs="Times New Roman"/>
          <w:sz w:val="24"/>
          <w:szCs w:val="24"/>
        </w:rPr>
      </w:pPr>
    </w:p>
    <w:p w:rsidR="006840A5" w:rsidRPr="00F861D8" w:rsidRDefault="00FB5F17" w:rsidP="00FB5F17">
      <w:pPr>
        <w:tabs>
          <w:tab w:val="left" w:pos="7395"/>
        </w:tabs>
        <w:spacing w:after="0" w:line="360" w:lineRule="auto"/>
        <w:jc w:val="both"/>
        <w:rPr>
          <w:rFonts w:ascii="Times New Roman" w:hAnsi="Times New Roman" w:cs="Times New Roman"/>
          <w:sz w:val="24"/>
          <w:szCs w:val="24"/>
        </w:rPr>
      </w:pPr>
      <w:proofErr w:type="gramStart"/>
      <w:r w:rsidRPr="00F861D8">
        <w:rPr>
          <w:rFonts w:ascii="Times New Roman" w:hAnsi="Times New Roman" w:cs="Times New Roman"/>
          <w:sz w:val="24"/>
          <w:szCs w:val="24"/>
        </w:rPr>
        <w:t>The Shapiro-</w:t>
      </w:r>
      <w:proofErr w:type="spellStart"/>
      <w:r w:rsidRPr="00F861D8">
        <w:rPr>
          <w:rFonts w:ascii="Times New Roman" w:hAnsi="Times New Roman" w:cs="Times New Roman"/>
          <w:sz w:val="24"/>
          <w:szCs w:val="24"/>
        </w:rPr>
        <w:t>Wilk</w:t>
      </w:r>
      <w:proofErr w:type="spellEnd"/>
      <w:r w:rsidRPr="00F861D8">
        <w:rPr>
          <w:rFonts w:ascii="Times New Roman" w:hAnsi="Times New Roman" w:cs="Times New Roman"/>
          <w:sz w:val="24"/>
          <w:szCs w:val="24"/>
        </w:rPr>
        <w:t xml:space="preserve"> W test, provided in Table 10, tests whether the sample population is normally distributed.</w:t>
      </w:r>
      <w:proofErr w:type="gramEnd"/>
      <w:r w:rsidRPr="00F861D8">
        <w:rPr>
          <w:rFonts w:ascii="Times New Roman" w:hAnsi="Times New Roman" w:cs="Times New Roman"/>
          <w:sz w:val="24"/>
          <w:szCs w:val="24"/>
        </w:rPr>
        <w:t xml:space="preserve"> </w:t>
      </w:r>
      <w:r w:rsidR="006056BE" w:rsidRPr="00F861D8">
        <w:rPr>
          <w:rFonts w:ascii="Times New Roman" w:hAnsi="Times New Roman" w:cs="Times New Roman"/>
          <w:sz w:val="24"/>
          <w:szCs w:val="24"/>
        </w:rPr>
        <w:t>The sample population of t</w:t>
      </w:r>
      <w:r w:rsidRPr="00F861D8">
        <w:rPr>
          <w:rFonts w:ascii="Times New Roman" w:hAnsi="Times New Roman" w:cs="Times New Roman"/>
          <w:sz w:val="24"/>
          <w:szCs w:val="24"/>
        </w:rPr>
        <w:t xml:space="preserve">he </w:t>
      </w:r>
      <w:r w:rsidR="006056BE" w:rsidRPr="00F861D8">
        <w:rPr>
          <w:rFonts w:ascii="Times New Roman" w:hAnsi="Times New Roman" w:cs="Times New Roman"/>
          <w:sz w:val="24"/>
          <w:szCs w:val="24"/>
        </w:rPr>
        <w:t>large majority of the variables</w:t>
      </w:r>
      <w:r w:rsidRPr="00F861D8">
        <w:rPr>
          <w:rFonts w:ascii="Times New Roman" w:hAnsi="Times New Roman" w:cs="Times New Roman"/>
          <w:sz w:val="24"/>
          <w:szCs w:val="24"/>
        </w:rPr>
        <w:t xml:space="preserve"> </w:t>
      </w:r>
      <w:r w:rsidR="006056BE" w:rsidRPr="00F861D8">
        <w:rPr>
          <w:rFonts w:ascii="Times New Roman" w:hAnsi="Times New Roman" w:cs="Times New Roman"/>
          <w:sz w:val="24"/>
          <w:szCs w:val="24"/>
        </w:rPr>
        <w:t>is normally distributed</w:t>
      </w:r>
      <w:r w:rsidRPr="00F861D8">
        <w:rPr>
          <w:rFonts w:ascii="Times New Roman" w:hAnsi="Times New Roman" w:cs="Times New Roman"/>
          <w:sz w:val="24"/>
          <w:szCs w:val="24"/>
        </w:rPr>
        <w:t>, as the</w:t>
      </w:r>
      <w:r w:rsidR="006056BE" w:rsidRPr="00F861D8">
        <w:rPr>
          <w:rFonts w:ascii="Times New Roman" w:hAnsi="Times New Roman" w:cs="Times New Roman"/>
          <w:sz w:val="24"/>
          <w:szCs w:val="24"/>
        </w:rPr>
        <w:t>ir</w:t>
      </w:r>
      <w:r w:rsidRPr="00F861D8">
        <w:rPr>
          <w:rFonts w:ascii="Times New Roman" w:hAnsi="Times New Roman" w:cs="Times New Roman"/>
          <w:sz w:val="24"/>
          <w:szCs w:val="24"/>
        </w:rPr>
        <w:t xml:space="preserve"> value of </w:t>
      </w:r>
      <w:proofErr w:type="spellStart"/>
      <w:r w:rsidR="006056BE" w:rsidRPr="00F861D8">
        <w:rPr>
          <w:rFonts w:ascii="Times New Roman" w:hAnsi="Times New Roman" w:cs="Times New Roman"/>
          <w:i/>
          <w:sz w:val="24"/>
          <w:szCs w:val="24"/>
        </w:rPr>
        <w:t>prob</w:t>
      </w:r>
      <w:proofErr w:type="spellEnd"/>
      <w:r w:rsidR="006056BE" w:rsidRPr="00F861D8">
        <w:rPr>
          <w:rFonts w:ascii="Times New Roman" w:hAnsi="Times New Roman" w:cs="Times New Roman"/>
          <w:i/>
          <w:sz w:val="24"/>
          <w:szCs w:val="24"/>
        </w:rPr>
        <w:t>&gt;z</w:t>
      </w:r>
      <w:r w:rsidRPr="00F861D8">
        <w:rPr>
          <w:rFonts w:ascii="Times New Roman" w:hAnsi="Times New Roman" w:cs="Times New Roman"/>
          <w:sz w:val="24"/>
          <w:szCs w:val="24"/>
        </w:rPr>
        <w:t xml:space="preserve"> is lower than 0.05. </w:t>
      </w:r>
      <w:r w:rsidR="006056BE" w:rsidRPr="00F861D8">
        <w:rPr>
          <w:rFonts w:ascii="Times New Roman" w:hAnsi="Times New Roman" w:cs="Times New Roman"/>
          <w:sz w:val="24"/>
          <w:szCs w:val="24"/>
        </w:rPr>
        <w:t xml:space="preserve">Only the sample populations of </w:t>
      </w:r>
      <w:r w:rsidRPr="00F861D8">
        <w:rPr>
          <w:rFonts w:ascii="Cambria Math" w:hAnsi="Cambria Math" w:cs="Times New Roman"/>
          <w:sz w:val="24"/>
          <w:szCs w:val="24"/>
        </w:rPr>
        <w:t xml:space="preserve">LEV </w:t>
      </w:r>
      <w:r w:rsidRPr="00F861D8">
        <w:rPr>
          <w:rFonts w:ascii="Times New Roman" w:hAnsi="Times New Roman" w:cs="Times New Roman"/>
          <w:sz w:val="24"/>
          <w:szCs w:val="24"/>
        </w:rPr>
        <w:t xml:space="preserve">and </w:t>
      </w:r>
      <w:r w:rsidRPr="00F861D8">
        <w:rPr>
          <w:rFonts w:ascii="Cambria Math" w:hAnsi="Cambria Math" w:cs="Times New Roman"/>
          <w:sz w:val="24"/>
          <w:szCs w:val="24"/>
        </w:rPr>
        <w:t xml:space="preserve">CROSS </w:t>
      </w:r>
      <w:r w:rsidR="006056BE" w:rsidRPr="00F861D8">
        <w:rPr>
          <w:rFonts w:ascii="Times New Roman" w:hAnsi="Times New Roman" w:cs="Times New Roman"/>
          <w:sz w:val="24"/>
          <w:szCs w:val="24"/>
        </w:rPr>
        <w:t>are non-normally distributed</w:t>
      </w:r>
      <w:r w:rsidRPr="00F861D8">
        <w:rPr>
          <w:rFonts w:ascii="Times New Roman" w:hAnsi="Times New Roman" w:cs="Times New Roman"/>
          <w:sz w:val="24"/>
          <w:szCs w:val="24"/>
        </w:rPr>
        <w:t xml:space="preserve">. Overall, it is safe to say that the sample population is normally </w:t>
      </w:r>
      <w:r w:rsidRPr="00F861D8">
        <w:rPr>
          <w:rFonts w:ascii="Times New Roman" w:hAnsi="Times New Roman" w:cs="Times New Roman"/>
          <w:sz w:val="24"/>
          <w:szCs w:val="24"/>
        </w:rPr>
        <w:lastRenderedPageBreak/>
        <w:t>distributed, as almost none of the variables exhibits non-normality of the distribution of the sample population.</w:t>
      </w:r>
    </w:p>
    <w:p w:rsidR="009D18B0" w:rsidRPr="00F861D8" w:rsidRDefault="009D18B0" w:rsidP="00FB5F17">
      <w:pPr>
        <w:tabs>
          <w:tab w:val="left" w:pos="7395"/>
        </w:tabs>
        <w:spacing w:after="0" w:line="360" w:lineRule="auto"/>
        <w:jc w:val="both"/>
        <w:rPr>
          <w:rFonts w:ascii="Times New Roman" w:hAnsi="Times New Roman" w:cs="Times New Roman"/>
          <w:sz w:val="24"/>
          <w:szCs w:val="24"/>
        </w:rPr>
      </w:pPr>
    </w:p>
    <w:p w:rsidR="00FB5F17" w:rsidRPr="00F861D8" w:rsidRDefault="00FB5F17" w:rsidP="00FB5F17">
      <w:pPr>
        <w:tabs>
          <w:tab w:val="left" w:pos="7395"/>
        </w:tabs>
        <w:spacing w:after="0" w:line="360" w:lineRule="auto"/>
        <w:jc w:val="both"/>
        <w:rPr>
          <w:rFonts w:ascii="Times New Roman" w:hAnsi="Times New Roman" w:cs="Times New Roman"/>
          <w:sz w:val="24"/>
          <w:szCs w:val="24"/>
        </w:rPr>
      </w:pPr>
      <w:r w:rsidRPr="00F861D8">
        <w:rPr>
          <w:rFonts w:ascii="Times New Roman" w:hAnsi="Times New Roman" w:cs="Times New Roman"/>
          <w:b/>
          <w:i/>
          <w:sz w:val="24"/>
          <w:szCs w:val="24"/>
        </w:rPr>
        <w:t>Table 10: Shapiro-</w:t>
      </w:r>
      <w:proofErr w:type="spellStart"/>
      <w:r w:rsidRPr="00F861D8">
        <w:rPr>
          <w:rFonts w:ascii="Times New Roman" w:hAnsi="Times New Roman" w:cs="Times New Roman"/>
          <w:b/>
          <w:i/>
          <w:sz w:val="24"/>
          <w:szCs w:val="24"/>
        </w:rPr>
        <w:t>Wilk</w:t>
      </w:r>
      <w:proofErr w:type="spellEnd"/>
      <w:r w:rsidRPr="00F861D8">
        <w:rPr>
          <w:rFonts w:ascii="Times New Roman" w:hAnsi="Times New Roman" w:cs="Times New Roman"/>
          <w:b/>
          <w:i/>
          <w:sz w:val="24"/>
          <w:szCs w:val="24"/>
        </w:rPr>
        <w:t xml:space="preserve"> W test for the normality of the data distribution</w:t>
      </w:r>
    </w:p>
    <w:p w:rsidR="00FB5F17" w:rsidRPr="00F861D8" w:rsidRDefault="00FB5F17" w:rsidP="00FB5F17">
      <w:pPr>
        <w:tabs>
          <w:tab w:val="left" w:pos="7395"/>
        </w:tabs>
        <w:spacing w:after="0" w:line="360" w:lineRule="auto"/>
        <w:jc w:val="both"/>
        <w:rPr>
          <w:rFonts w:ascii="Times New Roman" w:hAnsi="Times New Roman" w:cs="Times New Roman"/>
          <w:sz w:val="24"/>
          <w:szCs w:val="24"/>
        </w:rPr>
      </w:pPr>
      <w:r w:rsidRPr="00F861D8">
        <w:rPr>
          <w:rFonts w:ascii="Calibri" w:eastAsia="Times New Roman" w:hAnsi="Calibri" w:cs="Times New Roman"/>
          <w:b/>
          <w:noProof/>
        </w:rPr>
        <w:drawing>
          <wp:inline distT="0" distB="0" distL="0" distR="0" wp14:anchorId="08CAC816" wp14:editId="666AB6D4">
            <wp:extent cx="6457950" cy="2673393"/>
            <wp:effectExtent l="0" t="0" r="0" b="0"/>
            <wp:docPr id="1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57950" cy="2673393"/>
                    </a:xfrm>
                    <a:prstGeom prst="rect">
                      <a:avLst/>
                    </a:prstGeom>
                    <a:noFill/>
                    <a:ln>
                      <a:noFill/>
                    </a:ln>
                  </pic:spPr>
                </pic:pic>
              </a:graphicData>
            </a:graphic>
          </wp:inline>
        </w:drawing>
      </w:r>
    </w:p>
    <w:p w:rsidR="00FB5F17" w:rsidRPr="00F861D8" w:rsidRDefault="00FB5F17" w:rsidP="00FB5F17">
      <w:pPr>
        <w:tabs>
          <w:tab w:val="left" w:pos="7395"/>
        </w:tabs>
        <w:spacing w:after="0" w:line="360" w:lineRule="auto"/>
        <w:jc w:val="both"/>
        <w:rPr>
          <w:rFonts w:ascii="Times New Roman" w:hAnsi="Times New Roman" w:cs="Times New Roman"/>
          <w:sz w:val="24"/>
          <w:szCs w:val="24"/>
        </w:rPr>
      </w:pPr>
    </w:p>
    <w:p w:rsidR="00FB5F17" w:rsidRPr="00F861D8" w:rsidRDefault="00FB5F17" w:rsidP="00FB5F17">
      <w:pPr>
        <w:tabs>
          <w:tab w:val="left" w:pos="7395"/>
        </w:tabs>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In Figure 2, the distribution of the residuals can be found. The red line represents a normal distribution, while the blue depicts the distribution of the residuals in this research. It can be seen that the peak of the distribution is higher than under a normal distribution. The blue line resembles a normal distribution. However, the density is still quite large when the Pearson residuals are high. One of the assumptions of an OLS regression is that the residuals are normally distributed. However, this is not the case when it concerns a logistic regression. Therefore, no conclusions can be derived from this figure.</w:t>
      </w:r>
    </w:p>
    <w:p w:rsidR="00FB5F17" w:rsidRPr="00F861D8" w:rsidRDefault="00FB5F17" w:rsidP="00FB5F17">
      <w:pPr>
        <w:tabs>
          <w:tab w:val="left" w:pos="7395"/>
        </w:tabs>
        <w:spacing w:after="0" w:line="360" w:lineRule="auto"/>
        <w:jc w:val="both"/>
        <w:rPr>
          <w:rFonts w:ascii="Times New Roman" w:hAnsi="Times New Roman" w:cs="Times New Roman"/>
          <w:sz w:val="24"/>
          <w:szCs w:val="24"/>
        </w:rPr>
      </w:pPr>
    </w:p>
    <w:p w:rsidR="00FB5F17" w:rsidRPr="00F861D8" w:rsidRDefault="00FB5F17" w:rsidP="00FB5F17">
      <w:pPr>
        <w:tabs>
          <w:tab w:val="left" w:pos="7395"/>
        </w:tabs>
        <w:spacing w:after="0" w:line="360" w:lineRule="auto"/>
        <w:jc w:val="both"/>
        <w:rPr>
          <w:rFonts w:ascii="Times New Roman" w:hAnsi="Times New Roman" w:cs="Times New Roman"/>
          <w:b/>
          <w:i/>
          <w:sz w:val="24"/>
          <w:szCs w:val="24"/>
        </w:rPr>
      </w:pPr>
      <w:r w:rsidRPr="00F861D8">
        <w:rPr>
          <w:rFonts w:ascii="Times New Roman" w:hAnsi="Times New Roman" w:cs="Times New Roman"/>
          <w:b/>
          <w:i/>
          <w:sz w:val="24"/>
          <w:szCs w:val="24"/>
        </w:rPr>
        <w:t>Figure 2: Kernel density estimate of the distribution of the residuals</w:t>
      </w:r>
    </w:p>
    <w:p w:rsidR="006840A5" w:rsidRPr="00F861D8" w:rsidRDefault="00FB5F17" w:rsidP="006840A5">
      <w:pPr>
        <w:tabs>
          <w:tab w:val="left" w:pos="7395"/>
        </w:tabs>
        <w:spacing w:after="0" w:line="360" w:lineRule="auto"/>
        <w:jc w:val="both"/>
        <w:rPr>
          <w:rFonts w:ascii="Times New Roman" w:hAnsi="Times New Roman" w:cs="Times New Roman"/>
          <w:sz w:val="24"/>
          <w:szCs w:val="24"/>
        </w:rPr>
      </w:pPr>
      <w:r w:rsidRPr="00F861D8">
        <w:rPr>
          <w:noProof/>
        </w:rPr>
        <w:drawing>
          <wp:inline distT="0" distB="0" distL="0" distR="0" wp14:anchorId="6BB97FCF" wp14:editId="46691239">
            <wp:extent cx="3971925" cy="1666875"/>
            <wp:effectExtent l="0" t="0" r="9525" b="9525"/>
            <wp:docPr id="18" name="Picture 18"/>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5" cstate="print"/>
                    <a:srcRect/>
                    <a:stretch>
                      <a:fillRect/>
                    </a:stretch>
                  </pic:blipFill>
                  <pic:spPr bwMode="auto">
                    <a:xfrm>
                      <a:off x="0" y="0"/>
                      <a:ext cx="3971925" cy="1666875"/>
                    </a:xfrm>
                    <a:prstGeom prst="rect">
                      <a:avLst/>
                    </a:prstGeom>
                    <a:noFill/>
                    <a:ln w="9525">
                      <a:noFill/>
                      <a:miter lim="800000"/>
                      <a:headEnd/>
                      <a:tailEnd/>
                    </a:ln>
                  </pic:spPr>
                </pic:pic>
              </a:graphicData>
            </a:graphic>
          </wp:inline>
        </w:drawing>
      </w:r>
    </w:p>
    <w:p w:rsidR="00225852" w:rsidRPr="00F861D8" w:rsidRDefault="00FB5F17" w:rsidP="006840A5">
      <w:pPr>
        <w:tabs>
          <w:tab w:val="left" w:pos="7395"/>
        </w:tabs>
        <w:spacing w:after="0" w:line="360" w:lineRule="auto"/>
        <w:jc w:val="both"/>
        <w:rPr>
          <w:rFonts w:ascii="Times New Roman" w:hAnsi="Times New Roman" w:cs="Times New Roman"/>
          <w:sz w:val="24"/>
          <w:szCs w:val="24"/>
        </w:rPr>
      </w:pPr>
      <w:r w:rsidRPr="00F861D8">
        <w:rPr>
          <w:rFonts w:ascii="Times New Roman" w:hAnsi="Times New Roman" w:cs="Times New Roman"/>
          <w:i/>
          <w:sz w:val="24"/>
          <w:szCs w:val="24"/>
        </w:rPr>
        <w:lastRenderedPageBreak/>
        <w:t>6.3</w:t>
      </w:r>
      <w:r w:rsidR="006840A5" w:rsidRPr="00F861D8">
        <w:rPr>
          <w:rFonts w:ascii="Times New Roman" w:hAnsi="Times New Roman" w:cs="Times New Roman"/>
          <w:i/>
          <w:sz w:val="24"/>
          <w:szCs w:val="24"/>
        </w:rPr>
        <w:t xml:space="preserve">        </w:t>
      </w:r>
      <w:r w:rsidR="0071298A" w:rsidRPr="00F861D8">
        <w:rPr>
          <w:rFonts w:ascii="Times New Roman" w:hAnsi="Times New Roman" w:cs="Times New Roman"/>
          <w:i/>
          <w:sz w:val="24"/>
          <w:szCs w:val="24"/>
        </w:rPr>
        <w:t>Discussion of the results</w:t>
      </w:r>
    </w:p>
    <w:p w:rsidR="00225852" w:rsidRPr="00F861D8" w:rsidRDefault="00225852" w:rsidP="00225852">
      <w:pPr>
        <w:spacing w:after="0" w:line="360" w:lineRule="auto"/>
        <w:jc w:val="both"/>
        <w:rPr>
          <w:rFonts w:ascii="Times New Roman" w:hAnsi="Times New Roman" w:cs="Times New Roman"/>
          <w:sz w:val="24"/>
          <w:szCs w:val="24"/>
        </w:rPr>
      </w:pPr>
    </w:p>
    <w:p w:rsidR="008176FC" w:rsidRPr="00F861D8" w:rsidRDefault="00F4064F"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Table 11 provides the regression results. To get a good understanding of the table, the unknown concepts at the top of the table, which are specific to a logistic regression, are explained first.</w:t>
      </w:r>
      <w:r w:rsidR="008176FC" w:rsidRPr="00F861D8">
        <w:rPr>
          <w:rFonts w:ascii="Times New Roman" w:hAnsi="Times New Roman" w:cs="Times New Roman"/>
          <w:sz w:val="24"/>
          <w:szCs w:val="24"/>
        </w:rPr>
        <w:t xml:space="preserve"> </w:t>
      </w:r>
    </w:p>
    <w:p w:rsidR="008176FC" w:rsidRPr="00F861D8" w:rsidRDefault="008176FC" w:rsidP="00225852">
      <w:pPr>
        <w:spacing w:after="0" w:line="360" w:lineRule="auto"/>
        <w:jc w:val="both"/>
        <w:rPr>
          <w:rFonts w:ascii="Times New Roman" w:hAnsi="Times New Roman" w:cs="Times New Roman"/>
          <w:sz w:val="24"/>
          <w:szCs w:val="24"/>
        </w:rPr>
      </w:pPr>
    </w:p>
    <w:p w:rsidR="00225852" w:rsidRPr="00F861D8" w:rsidRDefault="00943B59" w:rsidP="00225852">
      <w:pPr>
        <w:spacing w:after="0" w:line="360" w:lineRule="auto"/>
        <w:jc w:val="both"/>
        <w:rPr>
          <w:rFonts w:ascii="Times New Roman" w:hAnsi="Times New Roman" w:cs="Times New Roman"/>
          <w:strike/>
          <w:sz w:val="24"/>
          <w:szCs w:val="24"/>
        </w:rPr>
      </w:pPr>
      <w:r w:rsidRPr="00F861D8">
        <w:rPr>
          <w:rFonts w:ascii="Times New Roman" w:hAnsi="Times New Roman" w:cs="Times New Roman"/>
          <w:i/>
          <w:sz w:val="24"/>
          <w:szCs w:val="24"/>
        </w:rPr>
        <w:t xml:space="preserve">LR </w:t>
      </w:r>
      <w:proofErr w:type="gramStart"/>
      <w:r w:rsidRPr="00F861D8">
        <w:rPr>
          <w:rFonts w:ascii="Times New Roman" w:hAnsi="Times New Roman" w:cs="Times New Roman"/>
          <w:i/>
          <w:sz w:val="24"/>
          <w:szCs w:val="24"/>
        </w:rPr>
        <w:t>chi2(</w:t>
      </w:r>
      <w:proofErr w:type="gramEnd"/>
      <w:r w:rsidRPr="00F861D8">
        <w:rPr>
          <w:rFonts w:ascii="Times New Roman" w:hAnsi="Times New Roman" w:cs="Times New Roman"/>
          <w:i/>
          <w:sz w:val="24"/>
          <w:szCs w:val="24"/>
        </w:rPr>
        <w:t>12)</w:t>
      </w:r>
      <w:r w:rsidRPr="00F861D8">
        <w:rPr>
          <w:rFonts w:ascii="Times New Roman" w:hAnsi="Times New Roman" w:cs="Times New Roman"/>
          <w:sz w:val="24"/>
          <w:szCs w:val="24"/>
        </w:rPr>
        <w:t xml:space="preserve"> is the likelihood ratio chi-squared. The number between brackets corresponds to the number of independent variables included into the model. </w:t>
      </w:r>
      <w:r w:rsidRPr="00F861D8">
        <w:rPr>
          <w:rFonts w:ascii="Times New Roman" w:hAnsi="Times New Roman" w:cs="Times New Roman"/>
          <w:bCs/>
          <w:i/>
          <w:sz w:val="24"/>
          <w:szCs w:val="24"/>
        </w:rPr>
        <w:t xml:space="preserve">LR </w:t>
      </w:r>
      <w:proofErr w:type="gramStart"/>
      <w:r w:rsidRPr="00F861D8">
        <w:rPr>
          <w:rFonts w:ascii="Times New Roman" w:hAnsi="Times New Roman" w:cs="Times New Roman"/>
          <w:bCs/>
          <w:i/>
          <w:sz w:val="24"/>
          <w:szCs w:val="24"/>
        </w:rPr>
        <w:t>chi2(</w:t>
      </w:r>
      <w:proofErr w:type="gramEnd"/>
      <w:r w:rsidRPr="00F861D8">
        <w:rPr>
          <w:rFonts w:ascii="Times New Roman" w:hAnsi="Times New Roman" w:cs="Times New Roman"/>
          <w:bCs/>
          <w:i/>
          <w:sz w:val="24"/>
          <w:szCs w:val="24"/>
        </w:rPr>
        <w:t>12)</w:t>
      </w:r>
      <w:r w:rsidRPr="00F861D8">
        <w:rPr>
          <w:rFonts w:ascii="Times New Roman" w:hAnsi="Times New Roman" w:cs="Times New Roman"/>
          <w:bCs/>
          <w:sz w:val="24"/>
          <w:szCs w:val="24"/>
        </w:rPr>
        <w:t xml:space="preserve"> is related to </w:t>
      </w:r>
      <w:proofErr w:type="spellStart"/>
      <w:r w:rsidRPr="00F861D8">
        <w:rPr>
          <w:rFonts w:ascii="Times New Roman" w:hAnsi="Times New Roman" w:cs="Times New Roman"/>
          <w:bCs/>
          <w:i/>
          <w:sz w:val="24"/>
          <w:szCs w:val="24"/>
        </w:rPr>
        <w:t>Prob</w:t>
      </w:r>
      <w:proofErr w:type="spellEnd"/>
      <w:r w:rsidRPr="00F861D8">
        <w:rPr>
          <w:rFonts w:ascii="Times New Roman" w:hAnsi="Times New Roman" w:cs="Times New Roman"/>
          <w:bCs/>
          <w:i/>
          <w:sz w:val="24"/>
          <w:szCs w:val="24"/>
        </w:rPr>
        <w:t xml:space="preserve"> &gt; chi2</w:t>
      </w:r>
      <w:r w:rsidRPr="00F861D8">
        <w:rPr>
          <w:rFonts w:ascii="Times New Roman" w:hAnsi="Times New Roman" w:cs="Times New Roman"/>
          <w:bCs/>
          <w:sz w:val="24"/>
          <w:szCs w:val="24"/>
        </w:rPr>
        <w:t xml:space="preserve">, as </w:t>
      </w:r>
      <w:proofErr w:type="spellStart"/>
      <w:r w:rsidRPr="00F861D8">
        <w:rPr>
          <w:rFonts w:ascii="Times New Roman" w:hAnsi="Times New Roman" w:cs="Times New Roman"/>
          <w:i/>
          <w:sz w:val="24"/>
          <w:szCs w:val="24"/>
        </w:rPr>
        <w:t>Prob</w:t>
      </w:r>
      <w:proofErr w:type="spellEnd"/>
      <w:r w:rsidRPr="00F861D8">
        <w:rPr>
          <w:rFonts w:ascii="Times New Roman" w:hAnsi="Times New Roman" w:cs="Times New Roman"/>
          <w:i/>
          <w:sz w:val="24"/>
          <w:szCs w:val="24"/>
        </w:rPr>
        <w:t xml:space="preserve"> &gt; chi2</w:t>
      </w:r>
      <w:r w:rsidRPr="00F861D8">
        <w:rPr>
          <w:rFonts w:ascii="Times New Roman" w:hAnsi="Times New Roman" w:cs="Times New Roman"/>
          <w:sz w:val="24"/>
          <w:szCs w:val="24"/>
        </w:rPr>
        <w:t xml:space="preserve"> is the p-value associated with the likelihood ratio chi-squared. </w:t>
      </w:r>
      <w:proofErr w:type="spellStart"/>
      <w:r w:rsidR="00A0532B" w:rsidRPr="00F861D8">
        <w:rPr>
          <w:rFonts w:ascii="Times New Roman" w:hAnsi="Times New Roman" w:cs="Times New Roman"/>
          <w:i/>
          <w:sz w:val="24"/>
          <w:szCs w:val="24"/>
        </w:rPr>
        <w:t>Prob</w:t>
      </w:r>
      <w:proofErr w:type="spellEnd"/>
      <w:r w:rsidR="00A0532B" w:rsidRPr="00F861D8">
        <w:rPr>
          <w:rFonts w:ascii="Times New Roman" w:hAnsi="Times New Roman" w:cs="Times New Roman"/>
          <w:i/>
          <w:sz w:val="24"/>
          <w:szCs w:val="24"/>
        </w:rPr>
        <w:t xml:space="preserve"> &gt; chi2</w:t>
      </w:r>
      <w:r w:rsidR="00A0532B" w:rsidRPr="00F861D8">
        <w:rPr>
          <w:rFonts w:ascii="Times New Roman" w:hAnsi="Times New Roman" w:cs="Times New Roman"/>
          <w:sz w:val="24"/>
          <w:szCs w:val="24"/>
        </w:rPr>
        <w:t xml:space="preserve"> is a chi-squared test. An </w:t>
      </w:r>
      <w:r w:rsidR="00A0532B" w:rsidRPr="00F861D8">
        <w:rPr>
          <w:rFonts w:ascii="Times New Roman" w:hAnsi="Times New Roman" w:cs="Times New Roman"/>
          <w:i/>
          <w:sz w:val="24"/>
          <w:szCs w:val="24"/>
        </w:rPr>
        <w:t>LR chi2(12)</w:t>
      </w:r>
      <w:r w:rsidR="00A0532B" w:rsidRPr="00F861D8">
        <w:rPr>
          <w:rFonts w:ascii="Times New Roman" w:hAnsi="Times New Roman" w:cs="Times New Roman"/>
          <w:sz w:val="24"/>
          <w:szCs w:val="24"/>
        </w:rPr>
        <w:t xml:space="preserve"> </w:t>
      </w:r>
      <w:r w:rsidRPr="00F861D8">
        <w:rPr>
          <w:rFonts w:ascii="Times New Roman" w:hAnsi="Times New Roman" w:cs="Times New Roman"/>
          <w:sz w:val="24"/>
          <w:szCs w:val="24"/>
        </w:rPr>
        <w:t xml:space="preserve">of 29.16 in combination with a </w:t>
      </w:r>
      <w:proofErr w:type="spellStart"/>
      <w:r w:rsidRPr="00F861D8">
        <w:rPr>
          <w:rFonts w:ascii="Times New Roman" w:hAnsi="Times New Roman" w:cs="Times New Roman"/>
          <w:i/>
          <w:sz w:val="24"/>
          <w:szCs w:val="24"/>
        </w:rPr>
        <w:t>Prob</w:t>
      </w:r>
      <w:proofErr w:type="spellEnd"/>
      <w:r w:rsidRPr="00F861D8">
        <w:rPr>
          <w:rFonts w:ascii="Times New Roman" w:hAnsi="Times New Roman" w:cs="Times New Roman"/>
          <w:i/>
          <w:sz w:val="24"/>
          <w:szCs w:val="24"/>
        </w:rPr>
        <w:t xml:space="preserve"> &gt; chi2</w:t>
      </w:r>
      <w:r w:rsidRPr="00F861D8">
        <w:rPr>
          <w:rFonts w:ascii="Times New Roman" w:hAnsi="Times New Roman" w:cs="Times New Roman"/>
          <w:sz w:val="24"/>
          <w:szCs w:val="24"/>
        </w:rPr>
        <w:t xml:space="preserve"> of 0.0037 means that </w:t>
      </w:r>
      <w:r w:rsidR="008176FC" w:rsidRPr="00F861D8">
        <w:rPr>
          <w:rFonts w:ascii="Times New Roman" w:hAnsi="Times New Roman" w:cs="Times New Roman"/>
          <w:sz w:val="24"/>
          <w:szCs w:val="24"/>
        </w:rPr>
        <w:t>the</w:t>
      </w:r>
      <w:r w:rsidRPr="00F861D8">
        <w:rPr>
          <w:rFonts w:ascii="Times New Roman" w:hAnsi="Times New Roman" w:cs="Times New Roman"/>
          <w:sz w:val="24"/>
          <w:szCs w:val="24"/>
        </w:rPr>
        <w:t xml:space="preserve"> model</w:t>
      </w:r>
      <w:r w:rsidR="00A0532B" w:rsidRPr="00F861D8">
        <w:rPr>
          <w:rFonts w:ascii="Times New Roman" w:hAnsi="Times New Roman" w:cs="Times New Roman"/>
          <w:sz w:val="24"/>
          <w:szCs w:val="24"/>
        </w:rPr>
        <w:t xml:space="preserve"> as a whole</w:t>
      </w:r>
      <w:r w:rsidRPr="00F861D8">
        <w:rPr>
          <w:rFonts w:ascii="Times New Roman" w:hAnsi="Times New Roman" w:cs="Times New Roman"/>
          <w:sz w:val="24"/>
          <w:szCs w:val="24"/>
        </w:rPr>
        <w:t xml:space="preserve"> </w:t>
      </w:r>
      <w:r w:rsidR="00A0532B" w:rsidRPr="00F861D8">
        <w:rPr>
          <w:rFonts w:ascii="Times New Roman" w:hAnsi="Times New Roman" w:cs="Times New Roman"/>
          <w:sz w:val="24"/>
          <w:szCs w:val="24"/>
        </w:rPr>
        <w:t>represents a</w:t>
      </w:r>
      <w:r w:rsidRPr="00F861D8">
        <w:rPr>
          <w:rFonts w:ascii="Times New Roman" w:hAnsi="Times New Roman" w:cs="Times New Roman"/>
          <w:sz w:val="24"/>
          <w:szCs w:val="24"/>
        </w:rPr>
        <w:t xml:space="preserve"> significantly better</w:t>
      </w:r>
      <w:r w:rsidR="00A0532B" w:rsidRPr="00F861D8">
        <w:rPr>
          <w:rFonts w:ascii="Times New Roman" w:hAnsi="Times New Roman" w:cs="Times New Roman"/>
          <w:sz w:val="24"/>
          <w:szCs w:val="24"/>
        </w:rPr>
        <w:t xml:space="preserve"> fit</w:t>
      </w:r>
      <w:r w:rsidRPr="00F861D8">
        <w:rPr>
          <w:rFonts w:ascii="Times New Roman" w:hAnsi="Times New Roman" w:cs="Times New Roman"/>
          <w:sz w:val="24"/>
          <w:szCs w:val="24"/>
        </w:rPr>
        <w:t xml:space="preserve"> than</w:t>
      </w:r>
      <w:r w:rsidR="00A0532B" w:rsidRPr="00F861D8">
        <w:rPr>
          <w:rFonts w:ascii="Times New Roman" w:hAnsi="Times New Roman" w:cs="Times New Roman"/>
          <w:sz w:val="24"/>
          <w:szCs w:val="24"/>
        </w:rPr>
        <w:t xml:space="preserve"> in case the same </w:t>
      </w:r>
      <w:r w:rsidRPr="00F861D8">
        <w:rPr>
          <w:rFonts w:ascii="Times New Roman" w:hAnsi="Times New Roman" w:cs="Times New Roman"/>
          <w:sz w:val="24"/>
          <w:szCs w:val="24"/>
        </w:rPr>
        <w:t xml:space="preserve">model </w:t>
      </w:r>
      <w:r w:rsidR="00A0532B" w:rsidRPr="00F861D8">
        <w:rPr>
          <w:rFonts w:ascii="Times New Roman" w:hAnsi="Times New Roman" w:cs="Times New Roman"/>
          <w:sz w:val="24"/>
          <w:szCs w:val="24"/>
        </w:rPr>
        <w:t xml:space="preserve">would not have </w:t>
      </w:r>
      <w:r w:rsidRPr="00F861D8">
        <w:rPr>
          <w:rFonts w:ascii="Times New Roman" w:hAnsi="Times New Roman" w:cs="Times New Roman"/>
          <w:sz w:val="24"/>
          <w:szCs w:val="24"/>
        </w:rPr>
        <w:t xml:space="preserve">any independent variables included. </w:t>
      </w:r>
      <w:r w:rsidR="00A0532B" w:rsidRPr="00F861D8">
        <w:rPr>
          <w:rFonts w:ascii="Times New Roman" w:hAnsi="Times New Roman" w:cs="Times New Roman"/>
          <w:sz w:val="24"/>
          <w:szCs w:val="24"/>
        </w:rPr>
        <w:t>T</w:t>
      </w:r>
      <w:r w:rsidR="00C7436C" w:rsidRPr="00F861D8">
        <w:rPr>
          <w:rFonts w:ascii="Times New Roman" w:hAnsi="Times New Roman" w:cs="Times New Roman"/>
          <w:sz w:val="24"/>
          <w:szCs w:val="24"/>
        </w:rPr>
        <w:t>his usually implies</w:t>
      </w:r>
      <w:r w:rsidR="0029137E" w:rsidRPr="00F861D8">
        <w:rPr>
          <w:rFonts w:ascii="Times New Roman" w:hAnsi="Times New Roman" w:cs="Times New Roman"/>
          <w:sz w:val="24"/>
          <w:szCs w:val="24"/>
        </w:rPr>
        <w:t xml:space="preserve"> that the </w:t>
      </w:r>
      <w:r w:rsidR="00E34C0B" w:rsidRPr="00F861D8">
        <w:rPr>
          <w:rFonts w:ascii="Times New Roman" w:hAnsi="Times New Roman" w:cs="Times New Roman"/>
          <w:sz w:val="24"/>
          <w:szCs w:val="24"/>
        </w:rPr>
        <w:t xml:space="preserve">independent </w:t>
      </w:r>
      <w:r w:rsidR="009E49FC" w:rsidRPr="00F861D8">
        <w:rPr>
          <w:rFonts w:ascii="Times New Roman" w:hAnsi="Times New Roman" w:cs="Times New Roman"/>
          <w:sz w:val="24"/>
          <w:szCs w:val="24"/>
        </w:rPr>
        <w:t>variables included into the regression model</w:t>
      </w:r>
      <w:r w:rsidR="00A0532B" w:rsidRPr="00F861D8">
        <w:rPr>
          <w:rFonts w:ascii="Times New Roman" w:hAnsi="Times New Roman" w:cs="Times New Roman"/>
          <w:sz w:val="24"/>
          <w:szCs w:val="24"/>
        </w:rPr>
        <w:t xml:space="preserve"> are appropriate</w:t>
      </w:r>
      <w:r w:rsidR="00D3399A" w:rsidRPr="00F861D8">
        <w:rPr>
          <w:rFonts w:ascii="Times New Roman" w:hAnsi="Times New Roman" w:cs="Times New Roman"/>
          <w:sz w:val="24"/>
          <w:szCs w:val="24"/>
        </w:rPr>
        <w:t>ly c</w:t>
      </w:r>
      <w:r w:rsidR="00E34C0B" w:rsidRPr="00F861D8">
        <w:rPr>
          <w:rFonts w:ascii="Times New Roman" w:hAnsi="Times New Roman" w:cs="Times New Roman"/>
          <w:sz w:val="24"/>
          <w:szCs w:val="24"/>
        </w:rPr>
        <w:t xml:space="preserve">hosen </w:t>
      </w:r>
      <w:r w:rsidR="007C234C" w:rsidRPr="00F861D8">
        <w:rPr>
          <w:rFonts w:ascii="Times New Roman" w:hAnsi="Times New Roman" w:cs="Times New Roman"/>
          <w:sz w:val="24"/>
          <w:szCs w:val="24"/>
        </w:rPr>
        <w:t>for this specific</w:t>
      </w:r>
      <w:r w:rsidR="00E34C0B" w:rsidRPr="00F861D8">
        <w:rPr>
          <w:rFonts w:ascii="Times New Roman" w:hAnsi="Times New Roman" w:cs="Times New Roman"/>
          <w:sz w:val="24"/>
          <w:szCs w:val="24"/>
        </w:rPr>
        <w:t xml:space="preserve"> research (</w:t>
      </w:r>
      <w:r w:rsidR="00225852" w:rsidRPr="00F861D8">
        <w:rPr>
          <w:rFonts w:ascii="Times New Roman" w:hAnsi="Times New Roman" w:cs="Times New Roman"/>
          <w:bCs/>
          <w:sz w:val="24"/>
          <w:szCs w:val="24"/>
        </w:rPr>
        <w:t>IDRE, 2014b)</w:t>
      </w:r>
      <w:r w:rsidR="00225852" w:rsidRPr="00F861D8">
        <w:rPr>
          <w:rFonts w:ascii="Times New Roman" w:hAnsi="Times New Roman" w:cs="Times New Roman"/>
          <w:sz w:val="24"/>
          <w:szCs w:val="24"/>
        </w:rPr>
        <w:t>.</w:t>
      </w:r>
    </w:p>
    <w:p w:rsidR="00F4064F" w:rsidRPr="00F861D8" w:rsidRDefault="00F4064F" w:rsidP="00F4064F">
      <w:pPr>
        <w:spacing w:after="0" w:line="360" w:lineRule="auto"/>
        <w:jc w:val="both"/>
        <w:rPr>
          <w:rFonts w:ascii="Times New Roman" w:hAnsi="Times New Roman" w:cs="Times New Roman"/>
          <w:sz w:val="24"/>
          <w:szCs w:val="24"/>
        </w:rPr>
      </w:pPr>
    </w:p>
    <w:p w:rsidR="00225852" w:rsidRPr="00F861D8" w:rsidRDefault="00E91323" w:rsidP="00225852">
      <w:pPr>
        <w:spacing w:after="0" w:line="360" w:lineRule="auto"/>
        <w:jc w:val="both"/>
      </w:pPr>
      <w:r w:rsidRPr="00F861D8">
        <w:rPr>
          <w:rFonts w:ascii="Times New Roman" w:hAnsi="Times New Roman" w:cs="Times New Roman"/>
          <w:sz w:val="24"/>
          <w:szCs w:val="24"/>
        </w:rPr>
        <w:t xml:space="preserve">The </w:t>
      </w:r>
      <w:r w:rsidR="005D12BE" w:rsidRPr="00F861D8">
        <w:rPr>
          <w:rFonts w:ascii="Times New Roman" w:hAnsi="Times New Roman" w:cs="Times New Roman"/>
          <w:i/>
          <w:sz w:val="24"/>
          <w:szCs w:val="24"/>
        </w:rPr>
        <w:t>log likelihood</w:t>
      </w:r>
      <w:r w:rsidR="005D12BE" w:rsidRPr="00F861D8">
        <w:rPr>
          <w:rFonts w:ascii="Times New Roman" w:hAnsi="Times New Roman" w:cs="Times New Roman"/>
          <w:sz w:val="24"/>
          <w:szCs w:val="24"/>
        </w:rPr>
        <w:t xml:space="preserve"> represents the goodness of fit of </w:t>
      </w:r>
      <w:r w:rsidR="00063AD5" w:rsidRPr="00F861D8">
        <w:rPr>
          <w:rFonts w:ascii="Times New Roman" w:hAnsi="Times New Roman" w:cs="Times New Roman"/>
          <w:sz w:val="24"/>
          <w:szCs w:val="24"/>
        </w:rPr>
        <w:t>a</w:t>
      </w:r>
      <w:r w:rsidR="00384F73" w:rsidRPr="00F861D8">
        <w:rPr>
          <w:rFonts w:ascii="Times New Roman" w:hAnsi="Times New Roman" w:cs="Times New Roman"/>
          <w:sz w:val="24"/>
          <w:szCs w:val="24"/>
        </w:rPr>
        <w:t xml:space="preserve"> model. It is related to </w:t>
      </w:r>
      <w:r w:rsidR="00384F73" w:rsidRPr="00F861D8">
        <w:rPr>
          <w:rFonts w:ascii="Times New Roman" w:hAnsi="Times New Roman" w:cs="Times New Roman"/>
          <w:i/>
          <w:sz w:val="24"/>
          <w:szCs w:val="24"/>
        </w:rPr>
        <w:t>P</w:t>
      </w:r>
      <w:r w:rsidR="005D12BE" w:rsidRPr="00F861D8">
        <w:rPr>
          <w:rFonts w:ascii="Times New Roman" w:hAnsi="Times New Roman" w:cs="Times New Roman"/>
          <w:i/>
          <w:sz w:val="24"/>
          <w:szCs w:val="24"/>
        </w:rPr>
        <w:t>seudo R2</w:t>
      </w:r>
      <w:r w:rsidR="00063AD5" w:rsidRPr="00F861D8">
        <w:rPr>
          <w:rFonts w:ascii="Times New Roman" w:hAnsi="Times New Roman" w:cs="Times New Roman"/>
          <w:sz w:val="24"/>
          <w:szCs w:val="24"/>
        </w:rPr>
        <w:t xml:space="preserve">, which </w:t>
      </w:r>
      <w:r w:rsidR="005D12BE" w:rsidRPr="00F861D8">
        <w:rPr>
          <w:rFonts w:ascii="Times New Roman" w:hAnsi="Times New Roman" w:cs="Times New Roman"/>
          <w:sz w:val="24"/>
          <w:szCs w:val="24"/>
        </w:rPr>
        <w:t xml:space="preserve">is an easier method to determine </w:t>
      </w:r>
      <w:r w:rsidR="00063AD5" w:rsidRPr="00F861D8">
        <w:rPr>
          <w:rFonts w:ascii="Times New Roman" w:hAnsi="Times New Roman" w:cs="Times New Roman"/>
          <w:sz w:val="24"/>
          <w:szCs w:val="24"/>
        </w:rPr>
        <w:t>a model’s</w:t>
      </w:r>
      <w:r w:rsidR="005D12BE" w:rsidRPr="00F861D8">
        <w:rPr>
          <w:rFonts w:ascii="Times New Roman" w:hAnsi="Times New Roman" w:cs="Times New Roman"/>
          <w:sz w:val="24"/>
          <w:szCs w:val="24"/>
        </w:rPr>
        <w:t xml:space="preserve"> goodness of fit. </w:t>
      </w:r>
      <w:r w:rsidR="00063AD5" w:rsidRPr="00F861D8">
        <w:rPr>
          <w:rFonts w:ascii="Times New Roman" w:hAnsi="Times New Roman" w:cs="Times New Roman"/>
          <w:sz w:val="24"/>
          <w:szCs w:val="24"/>
        </w:rPr>
        <w:t>Therefore, the log likelihood will not be discussed in detail.</w:t>
      </w:r>
      <w:r w:rsidR="00063AD5" w:rsidRPr="00F861D8">
        <w:t xml:space="preserve"> </w:t>
      </w:r>
      <w:r w:rsidR="00225852" w:rsidRPr="00F861D8">
        <w:rPr>
          <w:rFonts w:ascii="Times New Roman" w:hAnsi="Times New Roman" w:cs="Times New Roman"/>
          <w:bCs/>
          <w:i/>
          <w:sz w:val="24"/>
          <w:szCs w:val="24"/>
        </w:rPr>
        <w:t>Pseudo R2</w:t>
      </w:r>
      <w:r w:rsidR="00225852" w:rsidRPr="00F861D8">
        <w:rPr>
          <w:rFonts w:ascii="Times New Roman" w:hAnsi="Times New Roman" w:cs="Times New Roman"/>
          <w:sz w:val="24"/>
          <w:szCs w:val="24"/>
        </w:rPr>
        <w:t xml:space="preserve"> represents McFadden's pseudo R-squared, also referred to as rho-squared. Rho-squared is not the same as the R-squared in an OLS model, which is the proportion of variance in the dependent variable that can be explained by the independent variables. Rho-squared can be calculated as one minus the log likelihood of the fitted model divided by the log likelihood of the null model. In mathematical terms:</w:t>
      </w:r>
    </w:p>
    <w:p w:rsidR="00225852" w:rsidRPr="00F861D8" w:rsidRDefault="00225852" w:rsidP="00225852">
      <w:pPr>
        <w:spacing w:after="0" w:line="360" w:lineRule="auto"/>
        <w:jc w:val="both"/>
        <w:rPr>
          <w:rFonts w:ascii="Times New Roman" w:hAnsi="Times New Roman" w:cs="Times New Roman"/>
          <w:sz w:val="24"/>
          <w:szCs w:val="24"/>
        </w:rPr>
      </w:pPr>
    </w:p>
    <w:p w:rsidR="00225852" w:rsidRPr="00F861D8" w:rsidRDefault="00225852" w:rsidP="00225852">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Rho-squared = 1 – (log likelihood fitted model / log likelihood null model)</w:t>
      </w:r>
    </w:p>
    <w:p w:rsidR="00225852" w:rsidRPr="00F861D8" w:rsidRDefault="00225852" w:rsidP="00225852">
      <w:pPr>
        <w:spacing w:after="0" w:line="360" w:lineRule="auto"/>
        <w:jc w:val="both"/>
        <w:rPr>
          <w:rFonts w:ascii="Times New Roman" w:hAnsi="Times New Roman" w:cs="Times New Roman"/>
          <w:i/>
          <w:sz w:val="24"/>
          <w:szCs w:val="24"/>
        </w:rPr>
      </w:pPr>
    </w:p>
    <w:p w:rsidR="008756C9" w:rsidRPr="00F861D8" w:rsidRDefault="00225852" w:rsidP="00D3399A">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McFadden (1977) explains that the values of rho-squared “tend to be considerably lower than those of the R2 index”. He states that values between 0.2 and 0.4 for rho-squared mean an excellent fit of the model. In the paper by </w:t>
      </w:r>
      <w:proofErr w:type="spellStart"/>
      <w:r w:rsidRPr="00F861D8">
        <w:rPr>
          <w:rFonts w:ascii="Times New Roman" w:hAnsi="Times New Roman" w:cs="Times New Roman"/>
          <w:sz w:val="24"/>
          <w:szCs w:val="24"/>
        </w:rPr>
        <w:t>Domencich</w:t>
      </w:r>
      <w:proofErr w:type="spellEnd"/>
      <w:r w:rsidRPr="00F861D8">
        <w:rPr>
          <w:rFonts w:ascii="Times New Roman" w:hAnsi="Times New Roman" w:cs="Times New Roman"/>
          <w:sz w:val="24"/>
          <w:szCs w:val="24"/>
        </w:rPr>
        <w:t xml:space="preserve"> &amp; McFadden (1975), it is argued that values of rho-squared between 0.2 and 0.4 correspond to an R-squared of 0.7 to 0.9 in OLS regressions. Since the value of rho-squared in this model is 0.22</w:t>
      </w:r>
      <w:r w:rsidR="0024306C" w:rsidRPr="00F861D8">
        <w:rPr>
          <w:rFonts w:ascii="Times New Roman" w:hAnsi="Times New Roman" w:cs="Times New Roman"/>
          <w:sz w:val="24"/>
          <w:szCs w:val="24"/>
        </w:rPr>
        <w:t>51</w:t>
      </w:r>
      <w:r w:rsidRPr="00F861D8">
        <w:rPr>
          <w:rFonts w:ascii="Times New Roman" w:hAnsi="Times New Roman" w:cs="Times New Roman"/>
          <w:sz w:val="24"/>
          <w:szCs w:val="24"/>
        </w:rPr>
        <w:t xml:space="preserve">, it could be concluded that this regression represents a good fit. However, because rho-squared does not have the same </w:t>
      </w:r>
      <w:r w:rsidRPr="00F861D8">
        <w:rPr>
          <w:rFonts w:ascii="Times New Roman" w:hAnsi="Times New Roman" w:cs="Times New Roman"/>
          <w:sz w:val="24"/>
          <w:szCs w:val="24"/>
        </w:rPr>
        <w:lastRenderedPageBreak/>
        <w:t>meaning as the R-squared in an OLS regression, the IDRE (2014</w:t>
      </w:r>
      <w:r w:rsidR="00E34C0B" w:rsidRPr="00F861D8">
        <w:rPr>
          <w:rFonts w:ascii="Times New Roman" w:hAnsi="Times New Roman" w:cs="Times New Roman"/>
          <w:sz w:val="24"/>
          <w:szCs w:val="24"/>
        </w:rPr>
        <w:t>c</w:t>
      </w:r>
      <w:r w:rsidRPr="00F861D8">
        <w:rPr>
          <w:rFonts w:ascii="Times New Roman" w:hAnsi="Times New Roman" w:cs="Times New Roman"/>
          <w:sz w:val="24"/>
          <w:szCs w:val="24"/>
        </w:rPr>
        <w:t>) warns that this statistic should be in</w:t>
      </w:r>
      <w:r w:rsidR="00F657EE" w:rsidRPr="00F861D8">
        <w:rPr>
          <w:rFonts w:ascii="Times New Roman" w:hAnsi="Times New Roman" w:cs="Times New Roman"/>
          <w:sz w:val="24"/>
          <w:szCs w:val="24"/>
        </w:rPr>
        <w:t>terpreted with “great caution”.</w:t>
      </w:r>
    </w:p>
    <w:p w:rsidR="008176FC" w:rsidRPr="00F861D8" w:rsidRDefault="008176FC" w:rsidP="00D3399A">
      <w:pPr>
        <w:spacing w:after="0" w:line="360" w:lineRule="auto"/>
        <w:rPr>
          <w:rFonts w:ascii="Times New Roman" w:hAnsi="Times New Roman" w:cs="Times New Roman"/>
          <w:b/>
          <w:i/>
          <w:sz w:val="24"/>
          <w:szCs w:val="24"/>
        </w:rPr>
      </w:pPr>
    </w:p>
    <w:p w:rsidR="00225852" w:rsidRPr="00F861D8" w:rsidRDefault="00FB5F17" w:rsidP="00D3399A">
      <w:pPr>
        <w:spacing w:after="0" w:line="360" w:lineRule="auto"/>
        <w:rPr>
          <w:rFonts w:ascii="Times New Roman" w:hAnsi="Times New Roman" w:cs="Times New Roman"/>
          <w:b/>
          <w:i/>
          <w:sz w:val="24"/>
          <w:szCs w:val="24"/>
        </w:rPr>
      </w:pPr>
      <w:r w:rsidRPr="00F861D8">
        <w:rPr>
          <w:rFonts w:ascii="Times New Roman" w:hAnsi="Times New Roman" w:cs="Times New Roman"/>
          <w:b/>
          <w:i/>
          <w:sz w:val="24"/>
          <w:szCs w:val="24"/>
        </w:rPr>
        <w:t>Table 11</w:t>
      </w:r>
      <w:r w:rsidR="00225852" w:rsidRPr="00F861D8">
        <w:rPr>
          <w:rFonts w:ascii="Times New Roman" w:hAnsi="Times New Roman" w:cs="Times New Roman"/>
          <w:b/>
          <w:i/>
          <w:sz w:val="24"/>
          <w:szCs w:val="24"/>
        </w:rPr>
        <w:t>: Regression results</w:t>
      </w:r>
    </w:p>
    <w:p w:rsidR="00225852" w:rsidRPr="00F861D8" w:rsidRDefault="00D708CA" w:rsidP="00225852">
      <w:pPr>
        <w:spacing w:after="0"/>
        <w:rPr>
          <w:rFonts w:ascii="Times New Roman" w:hAnsi="Times New Roman" w:cs="Times New Roman"/>
          <w:b/>
          <w:sz w:val="24"/>
          <w:szCs w:val="24"/>
        </w:rPr>
      </w:pPr>
      <w:r w:rsidRPr="00F861D8">
        <w:rPr>
          <w:rFonts w:ascii="Calibri" w:eastAsia="Times New Roman" w:hAnsi="Calibri" w:cs="Times New Roman"/>
          <w:noProof/>
        </w:rPr>
        <w:drawing>
          <wp:inline distT="0" distB="0" distL="0" distR="0" wp14:anchorId="390B838A" wp14:editId="09C2293E">
            <wp:extent cx="6700614" cy="3695700"/>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705907" cy="3698619"/>
                    </a:xfrm>
                    <a:prstGeom prst="rect">
                      <a:avLst/>
                    </a:prstGeom>
                    <a:noFill/>
                    <a:ln>
                      <a:noFill/>
                    </a:ln>
                  </pic:spPr>
                </pic:pic>
              </a:graphicData>
            </a:graphic>
          </wp:inline>
        </w:drawing>
      </w:r>
    </w:p>
    <w:p w:rsidR="006840A5" w:rsidRPr="00F861D8" w:rsidRDefault="00225852" w:rsidP="00225852">
      <w:pPr>
        <w:spacing w:after="0"/>
      </w:pPr>
      <w:r w:rsidRPr="00F861D8">
        <w:t xml:space="preserve"> </w:t>
      </w:r>
    </w:p>
    <w:p w:rsidR="002714E4" w:rsidRPr="00F861D8" w:rsidRDefault="002714E4" w:rsidP="002714E4">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This thesis </w:t>
      </w:r>
      <w:r w:rsidR="00B05347" w:rsidRPr="00F861D8">
        <w:rPr>
          <w:rFonts w:ascii="Times New Roman" w:hAnsi="Times New Roman" w:cs="Times New Roman"/>
          <w:sz w:val="24"/>
          <w:szCs w:val="24"/>
        </w:rPr>
        <w:t>distinguishes</w:t>
      </w:r>
      <w:r w:rsidRPr="00F861D8">
        <w:rPr>
          <w:rFonts w:ascii="Times New Roman" w:hAnsi="Times New Roman" w:cs="Times New Roman"/>
          <w:sz w:val="24"/>
          <w:szCs w:val="24"/>
        </w:rPr>
        <w:t xml:space="preserve"> </w:t>
      </w:r>
      <w:r w:rsidR="00B50292" w:rsidRPr="00F861D8">
        <w:rPr>
          <w:rFonts w:ascii="Times New Roman" w:hAnsi="Times New Roman" w:cs="Times New Roman"/>
          <w:sz w:val="24"/>
          <w:szCs w:val="24"/>
        </w:rPr>
        <w:t xml:space="preserve">between </w:t>
      </w:r>
      <w:r w:rsidRPr="00F861D8">
        <w:rPr>
          <w:rFonts w:ascii="Times New Roman" w:hAnsi="Times New Roman" w:cs="Times New Roman"/>
          <w:sz w:val="24"/>
          <w:szCs w:val="24"/>
        </w:rPr>
        <w:t xml:space="preserve">three significance levels: 1%, 5% and 10%. </w:t>
      </w:r>
      <w:r w:rsidR="00086D17" w:rsidRPr="00F861D8">
        <w:rPr>
          <w:rFonts w:ascii="Times New Roman" w:hAnsi="Times New Roman" w:cs="Times New Roman"/>
          <w:sz w:val="24"/>
          <w:szCs w:val="24"/>
        </w:rPr>
        <w:t xml:space="preserve">The 1% and 5% significance levels are widely applied and recognized in academic research. </w:t>
      </w:r>
      <w:r w:rsidR="00B05347" w:rsidRPr="00F861D8">
        <w:rPr>
          <w:rFonts w:ascii="Times New Roman" w:hAnsi="Times New Roman" w:cs="Times New Roman"/>
          <w:sz w:val="24"/>
          <w:szCs w:val="24"/>
        </w:rPr>
        <w:t>R</w:t>
      </w:r>
      <w:r w:rsidR="00086D17" w:rsidRPr="00F861D8">
        <w:rPr>
          <w:rFonts w:ascii="Times New Roman" w:hAnsi="Times New Roman" w:cs="Times New Roman"/>
          <w:sz w:val="24"/>
          <w:szCs w:val="24"/>
        </w:rPr>
        <w:t xml:space="preserve">esults with a 10% significance level have to be taken with caution, as the 10% significance level </w:t>
      </w:r>
      <w:r w:rsidR="002F19B3" w:rsidRPr="00F861D8">
        <w:rPr>
          <w:rFonts w:ascii="Times New Roman" w:hAnsi="Times New Roman" w:cs="Times New Roman"/>
          <w:sz w:val="24"/>
          <w:szCs w:val="24"/>
        </w:rPr>
        <w:t xml:space="preserve">is less commonly used in academic studies. </w:t>
      </w:r>
      <w:r w:rsidR="00B05347" w:rsidRPr="00F861D8">
        <w:rPr>
          <w:rFonts w:ascii="Times New Roman" w:hAnsi="Times New Roman" w:cs="Times New Roman"/>
          <w:sz w:val="24"/>
          <w:szCs w:val="24"/>
        </w:rPr>
        <w:t xml:space="preserve">However, </w:t>
      </w:r>
      <w:r w:rsidR="002F19B3" w:rsidRPr="00F861D8">
        <w:rPr>
          <w:rFonts w:ascii="Times New Roman" w:hAnsi="Times New Roman" w:cs="Times New Roman"/>
          <w:sz w:val="24"/>
          <w:szCs w:val="24"/>
        </w:rPr>
        <w:t xml:space="preserve">it has been decided </w:t>
      </w:r>
      <w:r w:rsidR="009400BA" w:rsidRPr="00F861D8">
        <w:rPr>
          <w:rFonts w:ascii="Times New Roman" w:hAnsi="Times New Roman" w:cs="Times New Roman"/>
          <w:sz w:val="24"/>
          <w:szCs w:val="24"/>
        </w:rPr>
        <w:t xml:space="preserve">also </w:t>
      </w:r>
      <w:r w:rsidR="002F19B3" w:rsidRPr="00F861D8">
        <w:rPr>
          <w:rFonts w:ascii="Times New Roman" w:hAnsi="Times New Roman" w:cs="Times New Roman"/>
          <w:sz w:val="24"/>
          <w:szCs w:val="24"/>
        </w:rPr>
        <w:t>to recognize the results</w:t>
      </w:r>
      <w:r w:rsidR="009400BA" w:rsidRPr="00F861D8">
        <w:rPr>
          <w:rFonts w:ascii="Times New Roman" w:hAnsi="Times New Roman" w:cs="Times New Roman"/>
          <w:sz w:val="24"/>
          <w:szCs w:val="24"/>
        </w:rPr>
        <w:t xml:space="preserve"> significant at 10%</w:t>
      </w:r>
      <w:r w:rsidR="002F19B3" w:rsidRPr="00F861D8">
        <w:rPr>
          <w:rFonts w:ascii="Times New Roman" w:hAnsi="Times New Roman" w:cs="Times New Roman"/>
          <w:sz w:val="24"/>
          <w:szCs w:val="24"/>
        </w:rPr>
        <w:t xml:space="preserve"> as being significant</w:t>
      </w:r>
      <w:r w:rsidR="009400BA" w:rsidRPr="00F861D8">
        <w:rPr>
          <w:rFonts w:ascii="Times New Roman" w:hAnsi="Times New Roman" w:cs="Times New Roman"/>
          <w:sz w:val="24"/>
          <w:szCs w:val="24"/>
        </w:rPr>
        <w:t>,</w:t>
      </w:r>
      <w:r w:rsidR="002F19B3" w:rsidRPr="00F861D8">
        <w:rPr>
          <w:rFonts w:ascii="Times New Roman" w:hAnsi="Times New Roman" w:cs="Times New Roman"/>
          <w:sz w:val="24"/>
          <w:szCs w:val="24"/>
        </w:rPr>
        <w:t xml:space="preserve"> instead of </w:t>
      </w:r>
      <w:r w:rsidR="00B05347" w:rsidRPr="00F861D8">
        <w:rPr>
          <w:rFonts w:ascii="Times New Roman" w:hAnsi="Times New Roman" w:cs="Times New Roman"/>
          <w:sz w:val="24"/>
          <w:szCs w:val="24"/>
        </w:rPr>
        <w:t>labelin</w:t>
      </w:r>
      <w:r w:rsidR="002F19B3" w:rsidRPr="00F861D8">
        <w:rPr>
          <w:rFonts w:ascii="Times New Roman" w:hAnsi="Times New Roman" w:cs="Times New Roman"/>
          <w:sz w:val="24"/>
          <w:szCs w:val="24"/>
        </w:rPr>
        <w:t>g them a</w:t>
      </w:r>
      <w:r w:rsidR="00B05347" w:rsidRPr="00F861D8">
        <w:rPr>
          <w:rFonts w:ascii="Times New Roman" w:hAnsi="Times New Roman" w:cs="Times New Roman"/>
          <w:sz w:val="24"/>
          <w:szCs w:val="24"/>
        </w:rPr>
        <w:t>s insignificant</w:t>
      </w:r>
      <w:r w:rsidR="006C568D" w:rsidRPr="00F861D8">
        <w:rPr>
          <w:rFonts w:ascii="Times New Roman" w:hAnsi="Times New Roman" w:cs="Times New Roman"/>
          <w:sz w:val="24"/>
          <w:szCs w:val="24"/>
        </w:rPr>
        <w:t xml:space="preserve">. First of all, quite some results in this study are not significant at the 5% level but are significant at the 10% level. </w:t>
      </w:r>
      <w:r w:rsidR="00B50292" w:rsidRPr="00F861D8">
        <w:rPr>
          <w:rFonts w:ascii="Times New Roman" w:hAnsi="Times New Roman" w:cs="Times New Roman"/>
          <w:sz w:val="24"/>
          <w:szCs w:val="24"/>
        </w:rPr>
        <w:t>R</w:t>
      </w:r>
      <w:r w:rsidR="006C568D" w:rsidRPr="00F861D8">
        <w:rPr>
          <w:rFonts w:ascii="Times New Roman" w:hAnsi="Times New Roman" w:cs="Times New Roman"/>
          <w:sz w:val="24"/>
          <w:szCs w:val="24"/>
        </w:rPr>
        <w:t>ecognizing the 10% significance level</w:t>
      </w:r>
      <w:r w:rsidR="00B05347" w:rsidRPr="00F861D8">
        <w:rPr>
          <w:rFonts w:ascii="Times New Roman" w:hAnsi="Times New Roman" w:cs="Times New Roman"/>
          <w:sz w:val="24"/>
          <w:szCs w:val="24"/>
        </w:rPr>
        <w:t xml:space="preserve"> give</w:t>
      </w:r>
      <w:r w:rsidR="006C568D" w:rsidRPr="00F861D8">
        <w:rPr>
          <w:rFonts w:ascii="Times New Roman" w:hAnsi="Times New Roman" w:cs="Times New Roman"/>
          <w:sz w:val="24"/>
          <w:szCs w:val="24"/>
        </w:rPr>
        <w:t>s</w:t>
      </w:r>
      <w:r w:rsidR="00B05347" w:rsidRPr="00F861D8">
        <w:rPr>
          <w:rFonts w:ascii="Times New Roman" w:hAnsi="Times New Roman" w:cs="Times New Roman"/>
          <w:sz w:val="24"/>
          <w:szCs w:val="24"/>
        </w:rPr>
        <w:t xml:space="preserve"> the readers of this thesis more detailed information about the</w:t>
      </w:r>
      <w:r w:rsidR="00B50292" w:rsidRPr="00F861D8">
        <w:rPr>
          <w:rFonts w:ascii="Times New Roman" w:hAnsi="Times New Roman" w:cs="Times New Roman"/>
          <w:sz w:val="24"/>
          <w:szCs w:val="24"/>
        </w:rPr>
        <w:t xml:space="preserve"> strength of the relation between the dependent and the independent variables</w:t>
      </w:r>
      <w:r w:rsidR="00B05347" w:rsidRPr="00F861D8">
        <w:rPr>
          <w:rFonts w:ascii="Times New Roman" w:hAnsi="Times New Roman" w:cs="Times New Roman"/>
          <w:sz w:val="24"/>
          <w:szCs w:val="24"/>
        </w:rPr>
        <w:t>.</w:t>
      </w:r>
      <w:r w:rsidR="009400BA" w:rsidRPr="00F861D8">
        <w:rPr>
          <w:rFonts w:ascii="Times New Roman" w:hAnsi="Times New Roman" w:cs="Times New Roman"/>
          <w:sz w:val="24"/>
          <w:szCs w:val="24"/>
        </w:rPr>
        <w:t xml:space="preserve"> Besides, it seems inappropriate to label variables with a p-value of 0.06 the same as variables with a p-value of 0.90, i.e. both insignificant.</w:t>
      </w:r>
    </w:p>
    <w:p w:rsidR="002F19B3" w:rsidRPr="00F861D8" w:rsidRDefault="002F19B3" w:rsidP="002714E4">
      <w:pPr>
        <w:spacing w:after="0" w:line="360" w:lineRule="auto"/>
        <w:jc w:val="both"/>
        <w:rPr>
          <w:rFonts w:ascii="Times New Roman" w:hAnsi="Times New Roman" w:cs="Times New Roman"/>
          <w:sz w:val="24"/>
          <w:szCs w:val="24"/>
        </w:rPr>
      </w:pPr>
    </w:p>
    <w:p w:rsidR="00B50292" w:rsidRPr="00F861D8" w:rsidRDefault="00B50292" w:rsidP="002714E4">
      <w:pPr>
        <w:spacing w:after="0" w:line="360" w:lineRule="auto"/>
        <w:jc w:val="both"/>
        <w:rPr>
          <w:rFonts w:ascii="Times New Roman" w:hAnsi="Times New Roman" w:cs="Times New Roman"/>
          <w:sz w:val="24"/>
          <w:szCs w:val="24"/>
        </w:rPr>
      </w:pPr>
    </w:p>
    <w:p w:rsidR="0076385E" w:rsidRPr="00F861D8" w:rsidRDefault="0076385E" w:rsidP="00DF7C6A">
      <w:pPr>
        <w:spacing w:after="0" w:line="360" w:lineRule="auto"/>
        <w:jc w:val="both"/>
        <w:rPr>
          <w:rFonts w:ascii="Times New Roman" w:hAnsi="Times New Roman" w:cs="Times New Roman"/>
          <w:i/>
          <w:sz w:val="24"/>
          <w:szCs w:val="24"/>
          <w:u w:val="single"/>
        </w:rPr>
      </w:pPr>
      <w:r w:rsidRPr="00F861D8">
        <w:rPr>
          <w:rFonts w:ascii="Times New Roman" w:hAnsi="Times New Roman" w:cs="Times New Roman"/>
          <w:i/>
          <w:sz w:val="24"/>
          <w:szCs w:val="24"/>
          <w:u w:val="single"/>
        </w:rPr>
        <w:lastRenderedPageBreak/>
        <w:t>H1: Firm size is positively associated with the voluntary disclosure of the new style audit report.</w:t>
      </w:r>
    </w:p>
    <w:p w:rsidR="00225852" w:rsidRPr="00F861D8" w:rsidRDefault="00FB5F17"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As can be seen in Table 11</w:t>
      </w:r>
      <w:r w:rsidR="00225852" w:rsidRPr="00F861D8">
        <w:rPr>
          <w:rFonts w:ascii="Times New Roman" w:hAnsi="Times New Roman" w:cs="Times New Roman"/>
          <w:sz w:val="24"/>
          <w:szCs w:val="24"/>
        </w:rPr>
        <w:t>, firm size (</w:t>
      </w:r>
      <w:r w:rsidR="00225852" w:rsidRPr="00F861D8">
        <w:rPr>
          <w:rFonts w:ascii="Cambria Math" w:hAnsi="Cambria Math" w:cs="Times New Roman"/>
          <w:sz w:val="24"/>
          <w:szCs w:val="24"/>
        </w:rPr>
        <w:t>REV</w:t>
      </w:r>
      <w:r w:rsidR="00225852" w:rsidRPr="00F861D8">
        <w:rPr>
          <w:rFonts w:ascii="Times New Roman" w:hAnsi="Times New Roman" w:cs="Times New Roman"/>
          <w:sz w:val="24"/>
          <w:szCs w:val="24"/>
        </w:rPr>
        <w:t xml:space="preserve">) is not significantly related to the voluntary disclosure of the new style audit report. In contrast to what was hypothesized, firm size even exhibits a slightly negative relation with the dependent variable. This means that </w:t>
      </w:r>
      <w:r w:rsidR="00225852" w:rsidRPr="00F861D8">
        <w:rPr>
          <w:rFonts w:ascii="Times New Roman" w:hAnsi="Times New Roman" w:cs="Times New Roman"/>
          <w:i/>
          <w:sz w:val="24"/>
          <w:szCs w:val="24"/>
        </w:rPr>
        <w:t xml:space="preserve">H1 </w:t>
      </w:r>
      <w:r w:rsidR="00C72119" w:rsidRPr="00F861D8">
        <w:rPr>
          <w:rFonts w:ascii="Times New Roman" w:hAnsi="Times New Roman" w:cs="Times New Roman"/>
          <w:sz w:val="24"/>
          <w:szCs w:val="24"/>
        </w:rPr>
        <w:t>is rejected</w:t>
      </w:r>
      <w:r w:rsidR="00225852" w:rsidRPr="00F861D8">
        <w:rPr>
          <w:rFonts w:ascii="Times New Roman" w:hAnsi="Times New Roman" w:cs="Times New Roman"/>
          <w:sz w:val="24"/>
          <w:szCs w:val="24"/>
        </w:rPr>
        <w:t>.</w:t>
      </w:r>
      <w:r w:rsidR="008D1F32" w:rsidRPr="00F861D8">
        <w:rPr>
          <w:rFonts w:ascii="Times New Roman" w:hAnsi="Times New Roman" w:cs="Times New Roman"/>
          <w:sz w:val="24"/>
          <w:szCs w:val="24"/>
        </w:rPr>
        <w:t xml:space="preserve"> There is no significant relation between the two variables.</w:t>
      </w:r>
    </w:p>
    <w:p w:rsidR="0076385E" w:rsidRPr="00F861D8" w:rsidRDefault="0076385E" w:rsidP="0076385E">
      <w:pPr>
        <w:spacing w:after="0" w:line="360" w:lineRule="auto"/>
        <w:jc w:val="both"/>
        <w:rPr>
          <w:rFonts w:ascii="Times New Roman" w:hAnsi="Times New Roman" w:cs="Times New Roman"/>
          <w:i/>
          <w:sz w:val="24"/>
          <w:szCs w:val="24"/>
        </w:rPr>
      </w:pPr>
    </w:p>
    <w:p w:rsidR="00225852" w:rsidRPr="00F861D8" w:rsidRDefault="0076385E" w:rsidP="00225852">
      <w:pPr>
        <w:spacing w:after="0" w:line="360" w:lineRule="auto"/>
        <w:jc w:val="both"/>
        <w:rPr>
          <w:rFonts w:ascii="Times New Roman" w:hAnsi="Times New Roman" w:cs="Times New Roman"/>
          <w:i/>
          <w:sz w:val="24"/>
          <w:szCs w:val="24"/>
          <w:u w:val="single"/>
        </w:rPr>
      </w:pPr>
      <w:r w:rsidRPr="00F861D8">
        <w:rPr>
          <w:rFonts w:ascii="Times New Roman" w:hAnsi="Times New Roman" w:cs="Times New Roman"/>
          <w:i/>
          <w:sz w:val="24"/>
          <w:szCs w:val="24"/>
          <w:u w:val="single"/>
        </w:rPr>
        <w:t>H2: There is a positive association between leverage and the voluntary disclosure of the new style audit report.</w:t>
      </w: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There is also no significant association between leverage (</w:t>
      </w:r>
      <w:r w:rsidRPr="00F861D8">
        <w:rPr>
          <w:rFonts w:ascii="Cambria Math" w:hAnsi="Cambria Math" w:cs="Times New Roman"/>
          <w:sz w:val="24"/>
          <w:szCs w:val="24"/>
        </w:rPr>
        <w:t>LEV</w:t>
      </w:r>
      <w:r w:rsidRPr="00F861D8">
        <w:rPr>
          <w:rFonts w:ascii="Times New Roman" w:hAnsi="Times New Roman" w:cs="Times New Roman"/>
          <w:sz w:val="24"/>
          <w:szCs w:val="24"/>
        </w:rPr>
        <w:t xml:space="preserve">) and </w:t>
      </w:r>
      <w:r w:rsidRPr="00F861D8">
        <w:rPr>
          <w:rFonts w:ascii="Cambria Math" w:hAnsi="Cambria Math" w:cs="Times New Roman"/>
          <w:sz w:val="24"/>
          <w:szCs w:val="24"/>
        </w:rPr>
        <w:t>NEW</w:t>
      </w:r>
      <w:r w:rsidRPr="00F861D8">
        <w:rPr>
          <w:rFonts w:ascii="Times New Roman" w:hAnsi="Times New Roman" w:cs="Times New Roman"/>
          <w:sz w:val="24"/>
          <w:szCs w:val="24"/>
        </w:rPr>
        <w:t xml:space="preserve">, the dependent variable. On average, highly leveraged firms are slightly less likely to issue a new style audit report than firms with a lower leverage ratio, although this relation is non-significant. As a result, </w:t>
      </w:r>
      <w:r w:rsidR="00DF7C6A" w:rsidRPr="00F861D8">
        <w:rPr>
          <w:rFonts w:ascii="Times New Roman" w:hAnsi="Times New Roman" w:cs="Times New Roman"/>
          <w:i/>
          <w:sz w:val="24"/>
          <w:szCs w:val="24"/>
        </w:rPr>
        <w:t>H2</w:t>
      </w:r>
      <w:r w:rsidR="00DF7C6A" w:rsidRPr="00F861D8">
        <w:rPr>
          <w:rFonts w:ascii="Times New Roman" w:hAnsi="Times New Roman" w:cs="Times New Roman"/>
          <w:sz w:val="24"/>
          <w:szCs w:val="24"/>
        </w:rPr>
        <w:t xml:space="preserve"> </w:t>
      </w:r>
      <w:r w:rsidR="00C72119" w:rsidRPr="00F861D8">
        <w:rPr>
          <w:rFonts w:ascii="Times New Roman" w:hAnsi="Times New Roman" w:cs="Times New Roman"/>
          <w:sz w:val="24"/>
          <w:szCs w:val="24"/>
        </w:rPr>
        <w:t>is rejected</w:t>
      </w:r>
      <w:r w:rsidRPr="00F861D8">
        <w:rPr>
          <w:rFonts w:ascii="Times New Roman" w:hAnsi="Times New Roman" w:cs="Times New Roman"/>
          <w:sz w:val="24"/>
          <w:szCs w:val="24"/>
        </w:rPr>
        <w:t>.</w:t>
      </w:r>
    </w:p>
    <w:p w:rsidR="00B05347" w:rsidRPr="00F861D8" w:rsidRDefault="00B05347" w:rsidP="00225852">
      <w:pPr>
        <w:spacing w:after="0" w:line="360" w:lineRule="auto"/>
        <w:jc w:val="both"/>
        <w:rPr>
          <w:rFonts w:ascii="Times New Roman" w:hAnsi="Times New Roman" w:cs="Times New Roman"/>
          <w:sz w:val="24"/>
          <w:szCs w:val="24"/>
        </w:rPr>
      </w:pPr>
    </w:p>
    <w:p w:rsidR="00225852" w:rsidRPr="00F861D8" w:rsidRDefault="0076385E" w:rsidP="00225852">
      <w:pPr>
        <w:spacing w:after="0" w:line="360" w:lineRule="auto"/>
        <w:jc w:val="both"/>
        <w:rPr>
          <w:rFonts w:ascii="Times New Roman" w:hAnsi="Times New Roman" w:cs="Times New Roman"/>
          <w:i/>
          <w:sz w:val="24"/>
          <w:szCs w:val="24"/>
          <w:u w:val="single"/>
        </w:rPr>
      </w:pPr>
      <w:r w:rsidRPr="00F861D8">
        <w:rPr>
          <w:rFonts w:ascii="Times New Roman" w:hAnsi="Times New Roman" w:cs="Times New Roman"/>
          <w:i/>
          <w:sz w:val="24"/>
          <w:szCs w:val="24"/>
          <w:u w:val="single"/>
        </w:rPr>
        <w:t>H3: There is a positive association between Big Four-audited firms and the voluntary disclosure</w:t>
      </w:r>
      <w:r w:rsidR="00DF7C6A" w:rsidRPr="00F861D8">
        <w:rPr>
          <w:rFonts w:ascii="Times New Roman" w:hAnsi="Times New Roman" w:cs="Times New Roman"/>
          <w:i/>
          <w:sz w:val="24"/>
          <w:szCs w:val="24"/>
          <w:u w:val="single"/>
        </w:rPr>
        <w:t xml:space="preserve"> of the new style audit report.</w:t>
      </w: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Conform </w:t>
      </w:r>
      <w:proofErr w:type="gramStart"/>
      <w:r w:rsidRPr="00F861D8">
        <w:rPr>
          <w:rFonts w:ascii="Times New Roman" w:hAnsi="Times New Roman" w:cs="Times New Roman"/>
          <w:i/>
          <w:sz w:val="24"/>
          <w:szCs w:val="24"/>
        </w:rPr>
        <w:t>H3</w:t>
      </w:r>
      <w:r w:rsidRPr="00F861D8">
        <w:rPr>
          <w:rFonts w:ascii="Times New Roman" w:hAnsi="Times New Roman" w:cs="Times New Roman"/>
          <w:sz w:val="24"/>
          <w:szCs w:val="24"/>
        </w:rPr>
        <w:t>,</w:t>
      </w:r>
      <w:proofErr w:type="gramEnd"/>
      <w:r w:rsidRPr="00F861D8">
        <w:rPr>
          <w:rFonts w:ascii="Times New Roman" w:hAnsi="Times New Roman" w:cs="Times New Roman"/>
          <w:sz w:val="24"/>
          <w:szCs w:val="24"/>
        </w:rPr>
        <w:t xml:space="preserve"> there is a significantly positive association between having a Big Four auditor (</w:t>
      </w:r>
      <w:r w:rsidRPr="00F861D8">
        <w:rPr>
          <w:rFonts w:ascii="Cambria Math" w:hAnsi="Cambria Math" w:cs="Times New Roman"/>
          <w:sz w:val="24"/>
          <w:szCs w:val="24"/>
        </w:rPr>
        <w:t>BIG_4</w:t>
      </w:r>
      <w:r w:rsidRPr="00F861D8">
        <w:rPr>
          <w:rFonts w:ascii="Times New Roman" w:hAnsi="Times New Roman" w:cs="Times New Roman"/>
          <w:sz w:val="24"/>
          <w:szCs w:val="24"/>
        </w:rPr>
        <w:t>) and the issuance of the new style audit report. This relation holds</w:t>
      </w:r>
      <w:r w:rsidR="00DF7C6A" w:rsidRPr="00F861D8">
        <w:rPr>
          <w:rFonts w:ascii="Times New Roman" w:hAnsi="Times New Roman" w:cs="Times New Roman"/>
          <w:sz w:val="24"/>
          <w:szCs w:val="24"/>
        </w:rPr>
        <w:t xml:space="preserve"> at a significance level of 10%</w:t>
      </w:r>
      <w:r w:rsidR="008758AC" w:rsidRPr="00F861D8">
        <w:rPr>
          <w:rFonts w:ascii="Times New Roman" w:hAnsi="Times New Roman" w:cs="Times New Roman"/>
          <w:sz w:val="24"/>
          <w:szCs w:val="24"/>
        </w:rPr>
        <w:t xml:space="preserve">. </w:t>
      </w:r>
      <w:r w:rsidRPr="00F861D8">
        <w:rPr>
          <w:rFonts w:ascii="Times New Roman" w:hAnsi="Times New Roman" w:cs="Times New Roman"/>
          <w:sz w:val="24"/>
          <w:szCs w:val="24"/>
        </w:rPr>
        <w:t xml:space="preserve">It is possible to interpret the regression parameter by computing the exponential function of the parameter. That results in the odds ratio. </w:t>
      </w:r>
      <w:r w:rsidR="004D1CA3" w:rsidRPr="00F861D8">
        <w:rPr>
          <w:rFonts w:ascii="Times New Roman" w:hAnsi="Times New Roman" w:cs="Times New Roman"/>
          <w:sz w:val="24"/>
          <w:szCs w:val="24"/>
        </w:rPr>
        <w:t xml:space="preserve">The exponential function of the regression coefficient of </w:t>
      </w:r>
      <w:r w:rsidR="004D1CA3" w:rsidRPr="00F861D8">
        <w:rPr>
          <w:rFonts w:ascii="Cambria Math" w:hAnsi="Cambria Math" w:cs="Times New Roman"/>
          <w:sz w:val="24"/>
          <w:szCs w:val="24"/>
        </w:rPr>
        <w:t xml:space="preserve">BIG_4 </w:t>
      </w:r>
      <w:r w:rsidR="004D1CA3" w:rsidRPr="00F861D8">
        <w:rPr>
          <w:rFonts w:ascii="Times New Roman" w:hAnsi="Times New Roman" w:cs="Times New Roman"/>
          <w:sz w:val="24"/>
          <w:szCs w:val="24"/>
        </w:rPr>
        <w:t>(2.0</w:t>
      </w:r>
      <w:r w:rsidR="008E65D4" w:rsidRPr="00F861D8">
        <w:rPr>
          <w:rFonts w:ascii="Times New Roman" w:hAnsi="Times New Roman" w:cs="Times New Roman"/>
          <w:sz w:val="24"/>
          <w:szCs w:val="24"/>
        </w:rPr>
        <w:t>5</w:t>
      </w:r>
      <w:r w:rsidR="004D1CA3" w:rsidRPr="00F861D8">
        <w:rPr>
          <w:rFonts w:ascii="Times New Roman" w:hAnsi="Times New Roman" w:cs="Times New Roman"/>
          <w:sz w:val="24"/>
          <w:szCs w:val="24"/>
        </w:rPr>
        <w:t>6) is 7.81. So t</w:t>
      </w:r>
      <w:r w:rsidRPr="00F861D8">
        <w:rPr>
          <w:rFonts w:ascii="Times New Roman" w:hAnsi="Times New Roman" w:cs="Times New Roman"/>
          <w:sz w:val="24"/>
          <w:szCs w:val="24"/>
        </w:rPr>
        <w:t>he odds ratio</w:t>
      </w:r>
      <w:r w:rsidR="00830F71" w:rsidRPr="00F861D8">
        <w:rPr>
          <w:rFonts w:ascii="Times New Roman" w:hAnsi="Times New Roman" w:cs="Times New Roman"/>
          <w:sz w:val="24"/>
          <w:szCs w:val="24"/>
        </w:rPr>
        <w:t xml:space="preserve"> </w:t>
      </w:r>
      <w:r w:rsidRPr="00F861D8">
        <w:rPr>
          <w:rFonts w:ascii="Times New Roman" w:hAnsi="Times New Roman" w:cs="Times New Roman"/>
          <w:sz w:val="24"/>
          <w:szCs w:val="24"/>
        </w:rPr>
        <w:t xml:space="preserve">shows that firms </w:t>
      </w:r>
      <w:r w:rsidR="00D708CA" w:rsidRPr="00F861D8">
        <w:rPr>
          <w:rFonts w:ascii="Times New Roman" w:hAnsi="Times New Roman" w:cs="Times New Roman"/>
          <w:sz w:val="24"/>
          <w:szCs w:val="24"/>
        </w:rPr>
        <w:t>with a Big Four auditor are 7.81</w:t>
      </w:r>
      <w:r w:rsidRPr="00F861D8">
        <w:rPr>
          <w:rFonts w:ascii="Times New Roman" w:hAnsi="Times New Roman" w:cs="Times New Roman"/>
          <w:sz w:val="24"/>
          <w:szCs w:val="24"/>
        </w:rPr>
        <w:t xml:space="preserve"> times more likely to issue a new style audit report than firms with a non-Big Four auditor. </w:t>
      </w:r>
    </w:p>
    <w:p w:rsidR="0076385E" w:rsidRPr="00F861D8" w:rsidRDefault="0076385E" w:rsidP="0076385E">
      <w:pPr>
        <w:spacing w:after="0" w:line="360" w:lineRule="auto"/>
        <w:jc w:val="both"/>
        <w:rPr>
          <w:rFonts w:ascii="Times New Roman" w:hAnsi="Times New Roman" w:cs="Times New Roman"/>
          <w:i/>
          <w:sz w:val="24"/>
          <w:szCs w:val="24"/>
          <w:u w:val="single"/>
        </w:rPr>
      </w:pPr>
    </w:p>
    <w:p w:rsidR="00225852" w:rsidRPr="00F861D8" w:rsidRDefault="0076385E" w:rsidP="00DF7C6A">
      <w:pPr>
        <w:spacing w:after="0" w:line="360" w:lineRule="auto"/>
        <w:jc w:val="both"/>
        <w:rPr>
          <w:rFonts w:ascii="Times New Roman" w:hAnsi="Times New Roman" w:cs="Times New Roman"/>
          <w:i/>
          <w:sz w:val="24"/>
          <w:szCs w:val="24"/>
          <w:u w:val="single"/>
        </w:rPr>
      </w:pPr>
      <w:r w:rsidRPr="00F861D8">
        <w:rPr>
          <w:rFonts w:ascii="Times New Roman" w:hAnsi="Times New Roman" w:cs="Times New Roman"/>
          <w:i/>
          <w:sz w:val="24"/>
          <w:szCs w:val="24"/>
          <w:u w:val="single"/>
        </w:rPr>
        <w:t>H4: There is a negative association between cross-listed firms and the voluntary disclosure</w:t>
      </w:r>
      <w:r w:rsidR="00DF7C6A" w:rsidRPr="00F861D8">
        <w:rPr>
          <w:rFonts w:ascii="Times New Roman" w:hAnsi="Times New Roman" w:cs="Times New Roman"/>
          <w:i/>
          <w:sz w:val="24"/>
          <w:szCs w:val="24"/>
          <w:u w:val="single"/>
        </w:rPr>
        <w:t xml:space="preserve"> of the new style audit report.</w:t>
      </w: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There is a significantly negative association between </w:t>
      </w:r>
      <w:r w:rsidRPr="00F861D8">
        <w:rPr>
          <w:rFonts w:ascii="Cambria Math" w:hAnsi="Cambria Math" w:cs="Times New Roman"/>
          <w:sz w:val="24"/>
          <w:szCs w:val="24"/>
        </w:rPr>
        <w:t>CROSS</w:t>
      </w:r>
      <w:r w:rsidRPr="00F861D8">
        <w:rPr>
          <w:rFonts w:ascii="Times New Roman" w:hAnsi="Times New Roman" w:cs="Times New Roman"/>
          <w:sz w:val="24"/>
          <w:szCs w:val="24"/>
        </w:rPr>
        <w:t xml:space="preserve"> and the voluntary disclosure of the new style audit report at a significance level of 5%. The probability that a cross-listed firm issues a new style audit report is 4.55 times lower compared to a single-listed firm. </w:t>
      </w:r>
      <w:r w:rsidR="008E65D4" w:rsidRPr="00F861D8">
        <w:rPr>
          <w:rFonts w:ascii="Times New Roman" w:hAnsi="Times New Roman" w:cs="Times New Roman"/>
          <w:sz w:val="24"/>
          <w:szCs w:val="24"/>
        </w:rPr>
        <w:t xml:space="preserve">This number </w:t>
      </w:r>
      <w:r w:rsidR="007D2827" w:rsidRPr="00F861D8">
        <w:rPr>
          <w:rFonts w:ascii="Times New Roman" w:hAnsi="Times New Roman" w:cs="Times New Roman"/>
          <w:sz w:val="24"/>
          <w:szCs w:val="24"/>
        </w:rPr>
        <w:t>represents</w:t>
      </w:r>
      <w:r w:rsidR="008E65D4" w:rsidRPr="00F861D8">
        <w:rPr>
          <w:rFonts w:ascii="Times New Roman" w:hAnsi="Times New Roman" w:cs="Times New Roman"/>
          <w:sz w:val="24"/>
          <w:szCs w:val="24"/>
        </w:rPr>
        <w:t xml:space="preserve"> the odds ratio. In case of a negative regression coefficient, 1 has to be divided by the exponential function of the regression coefficient of </w:t>
      </w:r>
      <w:r w:rsidR="008E65D4" w:rsidRPr="00F861D8">
        <w:rPr>
          <w:rFonts w:ascii="Cambria Math" w:hAnsi="Cambria Math" w:cs="Times New Roman"/>
          <w:sz w:val="24"/>
          <w:szCs w:val="24"/>
        </w:rPr>
        <w:t xml:space="preserve">CROSS </w:t>
      </w:r>
      <w:r w:rsidR="008E65D4" w:rsidRPr="00F861D8">
        <w:rPr>
          <w:rFonts w:ascii="Times New Roman" w:hAnsi="Times New Roman" w:cs="Times New Roman"/>
          <w:sz w:val="24"/>
          <w:szCs w:val="24"/>
        </w:rPr>
        <w:t xml:space="preserve">(-1.514), which is 0.22. </w:t>
      </w:r>
      <w:r w:rsidRPr="00F861D8">
        <w:rPr>
          <w:rFonts w:ascii="Times New Roman" w:hAnsi="Times New Roman" w:cs="Times New Roman"/>
          <w:sz w:val="24"/>
          <w:szCs w:val="24"/>
        </w:rPr>
        <w:t xml:space="preserve">This result is </w:t>
      </w:r>
      <w:proofErr w:type="gramStart"/>
      <w:r w:rsidRPr="00F861D8">
        <w:rPr>
          <w:rFonts w:ascii="Times New Roman" w:hAnsi="Times New Roman" w:cs="Times New Roman"/>
          <w:sz w:val="24"/>
          <w:szCs w:val="24"/>
        </w:rPr>
        <w:lastRenderedPageBreak/>
        <w:t>conform</w:t>
      </w:r>
      <w:proofErr w:type="gramEnd"/>
      <w:r w:rsidRPr="00F861D8">
        <w:rPr>
          <w:rFonts w:ascii="Times New Roman" w:hAnsi="Times New Roman" w:cs="Times New Roman"/>
          <w:sz w:val="24"/>
          <w:szCs w:val="24"/>
        </w:rPr>
        <w:t xml:space="preserve"> </w:t>
      </w:r>
      <w:r w:rsidRPr="00F861D8">
        <w:rPr>
          <w:rFonts w:ascii="Times New Roman" w:hAnsi="Times New Roman" w:cs="Times New Roman"/>
          <w:i/>
          <w:sz w:val="24"/>
          <w:szCs w:val="24"/>
        </w:rPr>
        <w:t>H4</w:t>
      </w:r>
      <w:r w:rsidRPr="00F861D8">
        <w:rPr>
          <w:rFonts w:ascii="Times New Roman" w:hAnsi="Times New Roman" w:cs="Times New Roman"/>
          <w:sz w:val="24"/>
          <w:szCs w:val="24"/>
        </w:rPr>
        <w:t>, but in contrast to what theory says about the relation between being cross-</w:t>
      </w:r>
      <w:r w:rsidR="008758AC" w:rsidRPr="00F861D8">
        <w:rPr>
          <w:rFonts w:ascii="Times New Roman" w:hAnsi="Times New Roman" w:cs="Times New Roman"/>
          <w:sz w:val="24"/>
          <w:szCs w:val="24"/>
        </w:rPr>
        <w:t xml:space="preserve">listed and voluntary reporting. </w:t>
      </w:r>
    </w:p>
    <w:p w:rsidR="0076385E" w:rsidRPr="00F861D8" w:rsidRDefault="0076385E" w:rsidP="0076385E">
      <w:pPr>
        <w:spacing w:after="0" w:line="360" w:lineRule="auto"/>
        <w:jc w:val="both"/>
        <w:rPr>
          <w:rFonts w:ascii="Times New Roman" w:hAnsi="Times New Roman" w:cs="Times New Roman"/>
          <w:i/>
          <w:sz w:val="24"/>
          <w:szCs w:val="24"/>
        </w:rPr>
      </w:pPr>
    </w:p>
    <w:p w:rsidR="0076385E" w:rsidRPr="00F861D8" w:rsidRDefault="0076385E" w:rsidP="0076385E">
      <w:pPr>
        <w:spacing w:after="0" w:line="360" w:lineRule="auto"/>
        <w:jc w:val="both"/>
        <w:rPr>
          <w:rFonts w:ascii="Times New Roman" w:hAnsi="Times New Roman" w:cs="Times New Roman"/>
          <w:i/>
          <w:sz w:val="24"/>
          <w:szCs w:val="24"/>
          <w:u w:val="single"/>
        </w:rPr>
      </w:pPr>
      <w:r w:rsidRPr="00F861D8">
        <w:rPr>
          <w:rFonts w:ascii="Times New Roman" w:hAnsi="Times New Roman" w:cs="Times New Roman"/>
          <w:i/>
          <w:sz w:val="24"/>
          <w:szCs w:val="24"/>
          <w:u w:val="single"/>
        </w:rPr>
        <w:t>H5: Board size is positively associated with the voluntary disclosure of the new style audit report.</w:t>
      </w:r>
    </w:p>
    <w:p w:rsidR="00225852" w:rsidRPr="00F861D8" w:rsidRDefault="00225852" w:rsidP="00225852">
      <w:pPr>
        <w:spacing w:after="0" w:line="360" w:lineRule="auto"/>
        <w:jc w:val="both"/>
        <w:rPr>
          <w:rFonts w:ascii="Times New Roman" w:hAnsi="Times New Roman" w:cs="Times New Roman"/>
          <w:sz w:val="24"/>
          <w:szCs w:val="24"/>
        </w:rPr>
      </w:pPr>
      <w:r w:rsidRPr="00F861D8">
        <w:rPr>
          <w:rFonts w:ascii="Cambria Math" w:hAnsi="Cambria Math" w:cs="Times New Roman"/>
          <w:sz w:val="24"/>
          <w:szCs w:val="24"/>
        </w:rPr>
        <w:t>BOARD_SIZE</w:t>
      </w:r>
      <w:r w:rsidRPr="00F861D8">
        <w:rPr>
          <w:rFonts w:ascii="Times New Roman" w:hAnsi="Times New Roman" w:cs="Times New Roman"/>
          <w:sz w:val="24"/>
          <w:szCs w:val="24"/>
        </w:rPr>
        <w:t xml:space="preserve"> does not exhibit a significant relationship with the dependent variable, which means </w:t>
      </w:r>
      <w:r w:rsidR="00C72119" w:rsidRPr="00F861D8">
        <w:rPr>
          <w:rFonts w:ascii="Times New Roman" w:hAnsi="Times New Roman" w:cs="Times New Roman"/>
          <w:sz w:val="24"/>
          <w:szCs w:val="24"/>
        </w:rPr>
        <w:t>that</w:t>
      </w:r>
      <w:r w:rsidRPr="00F861D8">
        <w:rPr>
          <w:rFonts w:ascii="Times New Roman" w:hAnsi="Times New Roman" w:cs="Times New Roman"/>
          <w:sz w:val="24"/>
          <w:szCs w:val="24"/>
        </w:rPr>
        <w:t xml:space="preserve"> </w:t>
      </w:r>
      <w:r w:rsidRPr="00F861D8">
        <w:rPr>
          <w:rFonts w:ascii="Times New Roman" w:hAnsi="Times New Roman" w:cs="Times New Roman"/>
          <w:i/>
          <w:sz w:val="24"/>
          <w:szCs w:val="24"/>
        </w:rPr>
        <w:t xml:space="preserve">H5 </w:t>
      </w:r>
      <w:r w:rsidR="00C72119" w:rsidRPr="00F861D8">
        <w:rPr>
          <w:rFonts w:ascii="Times New Roman" w:hAnsi="Times New Roman" w:cs="Times New Roman"/>
          <w:sz w:val="24"/>
          <w:szCs w:val="24"/>
        </w:rPr>
        <w:t>is</w:t>
      </w:r>
      <w:r w:rsidR="008758AC" w:rsidRPr="00F861D8">
        <w:rPr>
          <w:rFonts w:ascii="Times New Roman" w:hAnsi="Times New Roman" w:cs="Times New Roman"/>
          <w:sz w:val="24"/>
          <w:szCs w:val="24"/>
        </w:rPr>
        <w:t xml:space="preserve"> </w:t>
      </w:r>
      <w:r w:rsidRPr="00F861D8">
        <w:rPr>
          <w:rFonts w:ascii="Times New Roman" w:hAnsi="Times New Roman" w:cs="Times New Roman"/>
          <w:sz w:val="24"/>
          <w:szCs w:val="24"/>
        </w:rPr>
        <w:t>rejected. Although a positive association was hypothesized, this result is not that surprising, as previous studies were mostly inconclusive about the relation between board size and volun</w:t>
      </w:r>
      <w:r w:rsidR="009A4E19" w:rsidRPr="00F861D8">
        <w:rPr>
          <w:rFonts w:ascii="Times New Roman" w:hAnsi="Times New Roman" w:cs="Times New Roman"/>
          <w:sz w:val="24"/>
          <w:szCs w:val="24"/>
        </w:rPr>
        <w:t>tary disclosure. With an extra b</w:t>
      </w:r>
      <w:r w:rsidRPr="00F861D8">
        <w:rPr>
          <w:rFonts w:ascii="Times New Roman" w:hAnsi="Times New Roman" w:cs="Times New Roman"/>
          <w:sz w:val="24"/>
          <w:szCs w:val="24"/>
        </w:rPr>
        <w:t>oard member, it becomes only 1.04 times</w:t>
      </w:r>
      <w:r w:rsidR="007D2827" w:rsidRPr="00F861D8">
        <w:rPr>
          <w:rFonts w:ascii="Times New Roman" w:hAnsi="Times New Roman" w:cs="Times New Roman"/>
          <w:sz w:val="24"/>
          <w:szCs w:val="24"/>
        </w:rPr>
        <w:t xml:space="preserve"> </w:t>
      </w:r>
      <w:r w:rsidRPr="00F861D8">
        <w:rPr>
          <w:rFonts w:ascii="Times New Roman" w:hAnsi="Times New Roman" w:cs="Times New Roman"/>
          <w:sz w:val="24"/>
          <w:szCs w:val="24"/>
        </w:rPr>
        <w:t>less likely</w:t>
      </w:r>
      <w:r w:rsidR="007D2827" w:rsidRPr="00F861D8">
        <w:rPr>
          <w:rFonts w:ascii="Times New Roman" w:hAnsi="Times New Roman" w:cs="Times New Roman"/>
          <w:sz w:val="24"/>
          <w:szCs w:val="24"/>
        </w:rPr>
        <w:t xml:space="preserve"> </w:t>
      </w:r>
      <w:r w:rsidRPr="00F861D8">
        <w:rPr>
          <w:rFonts w:ascii="Times New Roman" w:hAnsi="Times New Roman" w:cs="Times New Roman"/>
          <w:sz w:val="24"/>
          <w:szCs w:val="24"/>
        </w:rPr>
        <w:t xml:space="preserve">that a firm engages in issuing a new style audit report. </w:t>
      </w:r>
      <w:r w:rsidR="007D2827" w:rsidRPr="00F861D8">
        <w:rPr>
          <w:rFonts w:ascii="Times New Roman" w:hAnsi="Times New Roman" w:cs="Times New Roman"/>
          <w:sz w:val="24"/>
          <w:szCs w:val="24"/>
        </w:rPr>
        <w:t>As previously mentioned, this ratio is calculated by dividing 1 by the exponential function of the parameter coefficient.</w:t>
      </w:r>
    </w:p>
    <w:p w:rsidR="0076385E" w:rsidRPr="00F861D8" w:rsidRDefault="0076385E" w:rsidP="0076385E">
      <w:pPr>
        <w:spacing w:after="0" w:line="360" w:lineRule="auto"/>
        <w:jc w:val="both"/>
        <w:rPr>
          <w:rFonts w:ascii="Times New Roman" w:hAnsi="Times New Roman" w:cs="Times New Roman"/>
          <w:i/>
          <w:sz w:val="24"/>
          <w:szCs w:val="24"/>
        </w:rPr>
      </w:pPr>
    </w:p>
    <w:p w:rsidR="00225852" w:rsidRPr="00F861D8" w:rsidRDefault="0076385E" w:rsidP="00225852">
      <w:pPr>
        <w:spacing w:after="0" w:line="360" w:lineRule="auto"/>
        <w:jc w:val="both"/>
        <w:rPr>
          <w:rFonts w:ascii="Times New Roman" w:hAnsi="Times New Roman" w:cs="Times New Roman"/>
          <w:i/>
          <w:sz w:val="24"/>
          <w:szCs w:val="24"/>
          <w:u w:val="single"/>
        </w:rPr>
      </w:pPr>
      <w:r w:rsidRPr="00F861D8">
        <w:rPr>
          <w:rFonts w:ascii="Times New Roman" w:hAnsi="Times New Roman" w:cs="Times New Roman"/>
          <w:i/>
          <w:sz w:val="24"/>
          <w:szCs w:val="24"/>
          <w:u w:val="single"/>
        </w:rPr>
        <w:t>H6: Age is positively associated with the voluntary disclosure of the new style audit report.</w:t>
      </w:r>
    </w:p>
    <w:p w:rsidR="00225852" w:rsidRPr="00F861D8" w:rsidRDefault="00225852" w:rsidP="0076385E">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At a significance level of 10%, there is a positive relation between the listing age of a firm (</w:t>
      </w:r>
      <w:r w:rsidRPr="00F861D8">
        <w:rPr>
          <w:rFonts w:ascii="Cambria Math" w:hAnsi="Cambria Math" w:cs="Times New Roman"/>
          <w:sz w:val="24"/>
          <w:szCs w:val="24"/>
        </w:rPr>
        <w:t>AGE</w:t>
      </w:r>
      <w:r w:rsidRPr="00F861D8">
        <w:rPr>
          <w:rFonts w:ascii="Times New Roman" w:hAnsi="Times New Roman" w:cs="Times New Roman"/>
          <w:sz w:val="24"/>
          <w:szCs w:val="24"/>
        </w:rPr>
        <w:t xml:space="preserve">) and the voluntary disclosure of the new style audit report. This is in accordance with the direction specified by </w:t>
      </w:r>
      <w:r w:rsidRPr="00F861D8">
        <w:rPr>
          <w:rFonts w:ascii="Times New Roman" w:hAnsi="Times New Roman" w:cs="Times New Roman"/>
          <w:i/>
          <w:sz w:val="24"/>
          <w:szCs w:val="24"/>
        </w:rPr>
        <w:t>H6</w:t>
      </w:r>
      <w:r w:rsidR="008758AC" w:rsidRPr="00F861D8">
        <w:rPr>
          <w:rFonts w:ascii="Times New Roman" w:hAnsi="Times New Roman" w:cs="Times New Roman"/>
          <w:sz w:val="24"/>
          <w:szCs w:val="24"/>
        </w:rPr>
        <w:t xml:space="preserve">, </w:t>
      </w:r>
      <w:r w:rsidR="00C72119" w:rsidRPr="00F861D8">
        <w:rPr>
          <w:rFonts w:ascii="Times New Roman" w:hAnsi="Times New Roman" w:cs="Times New Roman"/>
          <w:sz w:val="24"/>
          <w:szCs w:val="24"/>
        </w:rPr>
        <w:t>so</w:t>
      </w:r>
      <w:r w:rsidR="008758AC" w:rsidRPr="00F861D8">
        <w:rPr>
          <w:rFonts w:ascii="Times New Roman" w:hAnsi="Times New Roman" w:cs="Times New Roman"/>
          <w:sz w:val="24"/>
          <w:szCs w:val="24"/>
        </w:rPr>
        <w:t xml:space="preserve"> </w:t>
      </w:r>
      <w:r w:rsidR="008758AC" w:rsidRPr="00F861D8">
        <w:rPr>
          <w:rFonts w:ascii="Times New Roman" w:hAnsi="Times New Roman" w:cs="Times New Roman"/>
          <w:i/>
          <w:sz w:val="24"/>
          <w:szCs w:val="24"/>
        </w:rPr>
        <w:t xml:space="preserve">H6 </w:t>
      </w:r>
      <w:r w:rsidR="008758AC" w:rsidRPr="00F861D8">
        <w:rPr>
          <w:rFonts w:ascii="Times New Roman" w:hAnsi="Times New Roman" w:cs="Times New Roman"/>
          <w:sz w:val="24"/>
          <w:szCs w:val="24"/>
        </w:rPr>
        <w:t>is</w:t>
      </w:r>
      <w:r w:rsidRPr="00F861D8">
        <w:rPr>
          <w:rFonts w:ascii="Times New Roman" w:hAnsi="Times New Roman" w:cs="Times New Roman"/>
          <w:sz w:val="24"/>
          <w:szCs w:val="24"/>
        </w:rPr>
        <w:t xml:space="preserve"> </w:t>
      </w:r>
      <w:r w:rsidR="00C72119" w:rsidRPr="00F861D8">
        <w:rPr>
          <w:rFonts w:ascii="Times New Roman" w:hAnsi="Times New Roman" w:cs="Times New Roman"/>
          <w:sz w:val="24"/>
          <w:szCs w:val="24"/>
        </w:rPr>
        <w:t>confirmed</w:t>
      </w:r>
      <w:r w:rsidRPr="00F861D8">
        <w:rPr>
          <w:rFonts w:ascii="Times New Roman" w:hAnsi="Times New Roman" w:cs="Times New Roman"/>
          <w:sz w:val="24"/>
          <w:szCs w:val="24"/>
        </w:rPr>
        <w:t xml:space="preserve">. </w:t>
      </w:r>
    </w:p>
    <w:p w:rsidR="008176FC" w:rsidRPr="00F861D8" w:rsidRDefault="008176FC" w:rsidP="00DF7C6A">
      <w:pPr>
        <w:spacing w:after="0" w:line="360" w:lineRule="auto"/>
        <w:jc w:val="both"/>
        <w:rPr>
          <w:rFonts w:ascii="Times New Roman" w:hAnsi="Times New Roman" w:cs="Times New Roman"/>
          <w:i/>
          <w:sz w:val="24"/>
          <w:szCs w:val="24"/>
        </w:rPr>
      </w:pPr>
    </w:p>
    <w:p w:rsidR="00DF7C6A" w:rsidRPr="00F861D8" w:rsidRDefault="0076385E" w:rsidP="00DF7C6A">
      <w:pPr>
        <w:spacing w:after="0" w:line="360" w:lineRule="auto"/>
        <w:jc w:val="both"/>
        <w:rPr>
          <w:rFonts w:ascii="Times New Roman" w:hAnsi="Times New Roman" w:cs="Times New Roman"/>
          <w:i/>
          <w:sz w:val="24"/>
          <w:szCs w:val="24"/>
          <w:u w:val="single"/>
        </w:rPr>
      </w:pPr>
      <w:r w:rsidRPr="00F861D8">
        <w:rPr>
          <w:rFonts w:ascii="Times New Roman" w:hAnsi="Times New Roman" w:cs="Times New Roman"/>
          <w:i/>
          <w:sz w:val="24"/>
          <w:szCs w:val="24"/>
          <w:u w:val="single"/>
        </w:rPr>
        <w:t xml:space="preserve">H7: Competitive pressure is </w:t>
      </w:r>
      <w:r w:rsidR="0046029E" w:rsidRPr="00F861D8">
        <w:rPr>
          <w:rFonts w:ascii="Times New Roman" w:hAnsi="Times New Roman" w:cs="Times New Roman"/>
          <w:i/>
          <w:sz w:val="24"/>
          <w:szCs w:val="24"/>
          <w:u w:val="single"/>
        </w:rPr>
        <w:t>nega</w:t>
      </w:r>
      <w:r w:rsidRPr="00F861D8">
        <w:rPr>
          <w:rFonts w:ascii="Times New Roman" w:hAnsi="Times New Roman" w:cs="Times New Roman"/>
          <w:i/>
          <w:sz w:val="24"/>
          <w:szCs w:val="24"/>
          <w:u w:val="single"/>
        </w:rPr>
        <w:t>tively associated with the voluntary disclosure of the new style audit report.</w:t>
      </w:r>
    </w:p>
    <w:p w:rsidR="00225852" w:rsidRPr="00F861D8" w:rsidRDefault="00225852" w:rsidP="00DF7C6A">
      <w:pPr>
        <w:spacing w:after="0" w:line="360" w:lineRule="auto"/>
        <w:jc w:val="both"/>
        <w:rPr>
          <w:rFonts w:ascii="Times New Roman" w:hAnsi="Times New Roman" w:cs="Times New Roman"/>
          <w:i/>
          <w:sz w:val="24"/>
          <w:szCs w:val="24"/>
          <w:u w:val="single"/>
        </w:rPr>
      </w:pPr>
      <w:r w:rsidRPr="00F861D8">
        <w:rPr>
          <w:rFonts w:ascii="Times New Roman" w:hAnsi="Times New Roman" w:cs="Times New Roman"/>
          <w:sz w:val="24"/>
          <w:szCs w:val="24"/>
        </w:rPr>
        <w:t xml:space="preserve">Competitive pressure is significantly negatively associated with the voluntary disclosure of the new style audit report, as there is a positive relation between </w:t>
      </w:r>
      <w:r w:rsidRPr="00F861D8">
        <w:rPr>
          <w:rFonts w:ascii="Cambria Math" w:hAnsi="Cambria Math" w:cs="Times New Roman"/>
          <w:sz w:val="24"/>
          <w:szCs w:val="24"/>
        </w:rPr>
        <w:t>MRKT_CONC</w:t>
      </w:r>
      <w:r w:rsidRPr="00F861D8">
        <w:rPr>
          <w:rFonts w:ascii="Times New Roman" w:hAnsi="Times New Roman" w:cs="Times New Roman"/>
          <w:sz w:val="24"/>
          <w:szCs w:val="24"/>
        </w:rPr>
        <w:t xml:space="preserve"> and </w:t>
      </w:r>
      <w:r w:rsidRPr="00F861D8">
        <w:rPr>
          <w:rFonts w:ascii="Cambria Math" w:hAnsi="Cambria Math" w:cs="Times New Roman"/>
          <w:sz w:val="24"/>
          <w:szCs w:val="24"/>
        </w:rPr>
        <w:t xml:space="preserve">NEW </w:t>
      </w:r>
      <w:r w:rsidRPr="00F861D8">
        <w:rPr>
          <w:rFonts w:ascii="Times New Roman" w:hAnsi="Times New Roman" w:cs="Times New Roman"/>
          <w:sz w:val="24"/>
          <w:szCs w:val="24"/>
        </w:rPr>
        <w:t xml:space="preserve">at a significance level of 10%. </w:t>
      </w:r>
      <w:r w:rsidR="00852BF8" w:rsidRPr="00F861D8">
        <w:rPr>
          <w:rFonts w:ascii="Times New Roman" w:hAnsi="Times New Roman" w:cs="Times New Roman"/>
          <w:sz w:val="24"/>
          <w:szCs w:val="24"/>
        </w:rPr>
        <w:t>This is conform H7, so as a result,</w:t>
      </w:r>
      <w:r w:rsidRPr="00F861D8">
        <w:rPr>
          <w:rFonts w:ascii="Times New Roman" w:hAnsi="Times New Roman" w:cs="Times New Roman"/>
          <w:sz w:val="24"/>
          <w:szCs w:val="24"/>
        </w:rPr>
        <w:t xml:space="preserve"> </w:t>
      </w:r>
      <w:r w:rsidR="00852BF8" w:rsidRPr="00F861D8">
        <w:rPr>
          <w:rFonts w:ascii="Times New Roman" w:hAnsi="Times New Roman" w:cs="Times New Roman"/>
          <w:sz w:val="24"/>
          <w:szCs w:val="24"/>
        </w:rPr>
        <w:t>this hypothesis</w:t>
      </w:r>
      <w:r w:rsidR="008758AC" w:rsidRPr="00F861D8">
        <w:rPr>
          <w:rFonts w:ascii="Times New Roman" w:hAnsi="Times New Roman" w:cs="Times New Roman"/>
          <w:i/>
          <w:sz w:val="24"/>
          <w:szCs w:val="24"/>
        </w:rPr>
        <w:t xml:space="preserve"> </w:t>
      </w:r>
      <w:r w:rsidR="00C72119" w:rsidRPr="00F861D8">
        <w:rPr>
          <w:rFonts w:ascii="Times New Roman" w:hAnsi="Times New Roman" w:cs="Times New Roman"/>
          <w:sz w:val="24"/>
          <w:szCs w:val="24"/>
        </w:rPr>
        <w:t>is</w:t>
      </w:r>
      <w:r w:rsidR="00852BF8" w:rsidRPr="00F861D8">
        <w:rPr>
          <w:rFonts w:ascii="Times New Roman" w:hAnsi="Times New Roman" w:cs="Times New Roman"/>
          <w:sz w:val="24"/>
          <w:szCs w:val="24"/>
        </w:rPr>
        <w:t xml:space="preserve"> confirmed</w:t>
      </w:r>
      <w:r w:rsidRPr="00F861D8">
        <w:rPr>
          <w:rFonts w:ascii="Times New Roman" w:hAnsi="Times New Roman" w:cs="Times New Roman"/>
          <w:sz w:val="24"/>
          <w:szCs w:val="24"/>
        </w:rPr>
        <w:t xml:space="preserve">. From this result, it can be concluded that firms in markets with lower competitive pressure are more likely to issue a new style audit report. </w:t>
      </w:r>
    </w:p>
    <w:p w:rsidR="0076385E" w:rsidRPr="00F861D8" w:rsidRDefault="0076385E" w:rsidP="0076385E">
      <w:pPr>
        <w:autoSpaceDE w:val="0"/>
        <w:autoSpaceDN w:val="0"/>
        <w:adjustRightInd w:val="0"/>
        <w:spacing w:after="0" w:line="360" w:lineRule="auto"/>
        <w:jc w:val="both"/>
        <w:rPr>
          <w:rFonts w:ascii="Times New Roman" w:hAnsi="Times New Roman" w:cs="Times New Roman"/>
          <w:i/>
          <w:sz w:val="24"/>
          <w:szCs w:val="24"/>
        </w:rPr>
      </w:pPr>
    </w:p>
    <w:p w:rsidR="005023AE" w:rsidRPr="00F861D8" w:rsidRDefault="0076385E" w:rsidP="00DF7C6A">
      <w:pPr>
        <w:autoSpaceDE w:val="0"/>
        <w:autoSpaceDN w:val="0"/>
        <w:adjustRightInd w:val="0"/>
        <w:spacing w:after="0" w:line="360" w:lineRule="auto"/>
        <w:jc w:val="both"/>
        <w:rPr>
          <w:rFonts w:ascii="Times New Roman" w:hAnsi="Times New Roman" w:cs="Times New Roman"/>
          <w:i/>
          <w:sz w:val="24"/>
          <w:szCs w:val="24"/>
          <w:u w:val="single"/>
        </w:rPr>
      </w:pPr>
      <w:r w:rsidRPr="00F861D8">
        <w:rPr>
          <w:rFonts w:ascii="Times New Roman" w:hAnsi="Times New Roman" w:cs="Times New Roman"/>
          <w:i/>
          <w:sz w:val="24"/>
          <w:szCs w:val="24"/>
          <w:u w:val="single"/>
        </w:rPr>
        <w:t>H8: Ownership dispersion is positively associated with the voluntary disclosure</w:t>
      </w:r>
      <w:r w:rsidR="00DF7C6A" w:rsidRPr="00F861D8">
        <w:rPr>
          <w:rFonts w:ascii="Times New Roman" w:hAnsi="Times New Roman" w:cs="Times New Roman"/>
          <w:i/>
          <w:sz w:val="24"/>
          <w:szCs w:val="24"/>
          <w:u w:val="single"/>
        </w:rPr>
        <w:t xml:space="preserve"> of the new style audit report.</w:t>
      </w:r>
    </w:p>
    <w:p w:rsidR="00903E17" w:rsidRPr="00F861D8" w:rsidRDefault="00225852" w:rsidP="005023AE">
      <w:pPr>
        <w:tabs>
          <w:tab w:val="left" w:pos="7395"/>
        </w:tabs>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It is found that there is significantly positive association between ownership dispersion and the voluntary disclosure of the new style audit report, as the proxy for ownership dispersion (</w:t>
      </w:r>
      <w:r w:rsidRPr="00F861D8">
        <w:rPr>
          <w:rFonts w:ascii="Cambria Math" w:hAnsi="Cambria Math" w:cs="Times New Roman"/>
          <w:sz w:val="24"/>
          <w:szCs w:val="24"/>
        </w:rPr>
        <w:t>FREEFLOAT</w:t>
      </w:r>
      <w:r w:rsidRPr="00F861D8">
        <w:rPr>
          <w:rFonts w:ascii="Times New Roman" w:hAnsi="Times New Roman" w:cs="Times New Roman"/>
          <w:sz w:val="24"/>
          <w:szCs w:val="24"/>
        </w:rPr>
        <w:t xml:space="preserve">) exhibits a positive relation with </w:t>
      </w:r>
      <w:r w:rsidRPr="00F861D8">
        <w:rPr>
          <w:rFonts w:ascii="Cambria Math" w:hAnsi="Cambria Math" w:cs="Times New Roman"/>
          <w:sz w:val="24"/>
          <w:szCs w:val="24"/>
        </w:rPr>
        <w:t xml:space="preserve">NEW </w:t>
      </w:r>
      <w:r w:rsidRPr="00F861D8">
        <w:rPr>
          <w:rFonts w:ascii="Times New Roman" w:hAnsi="Times New Roman" w:cs="Times New Roman"/>
          <w:sz w:val="24"/>
          <w:szCs w:val="24"/>
        </w:rPr>
        <w:t xml:space="preserve">at a significance level of 1%. </w:t>
      </w:r>
      <w:r w:rsidR="00C72119" w:rsidRPr="00F861D8">
        <w:rPr>
          <w:rFonts w:ascii="Times New Roman" w:hAnsi="Times New Roman" w:cs="Times New Roman"/>
          <w:sz w:val="24"/>
          <w:szCs w:val="24"/>
        </w:rPr>
        <w:t xml:space="preserve">Therefore, </w:t>
      </w:r>
      <w:r w:rsidR="00C72119" w:rsidRPr="00F861D8">
        <w:rPr>
          <w:rFonts w:ascii="Times New Roman" w:hAnsi="Times New Roman" w:cs="Times New Roman"/>
          <w:i/>
          <w:sz w:val="24"/>
          <w:szCs w:val="24"/>
        </w:rPr>
        <w:t xml:space="preserve">H8 </w:t>
      </w:r>
      <w:r w:rsidR="00C72119" w:rsidRPr="00F861D8">
        <w:rPr>
          <w:rFonts w:ascii="Times New Roman" w:hAnsi="Times New Roman" w:cs="Times New Roman"/>
          <w:sz w:val="24"/>
          <w:szCs w:val="24"/>
        </w:rPr>
        <w:t>can be confirmed.</w:t>
      </w:r>
    </w:p>
    <w:p w:rsidR="00903E17" w:rsidRPr="00F861D8" w:rsidRDefault="0076385E" w:rsidP="00DF7C6A">
      <w:pPr>
        <w:autoSpaceDE w:val="0"/>
        <w:autoSpaceDN w:val="0"/>
        <w:adjustRightInd w:val="0"/>
        <w:spacing w:after="0" w:line="360" w:lineRule="auto"/>
        <w:jc w:val="both"/>
        <w:rPr>
          <w:rFonts w:ascii="Times New Roman" w:hAnsi="Times New Roman" w:cs="Times New Roman"/>
          <w:i/>
          <w:sz w:val="24"/>
          <w:szCs w:val="24"/>
          <w:u w:val="single"/>
        </w:rPr>
      </w:pPr>
      <w:r w:rsidRPr="00F861D8">
        <w:rPr>
          <w:rFonts w:ascii="Times New Roman" w:hAnsi="Times New Roman" w:cs="Times New Roman"/>
          <w:i/>
          <w:sz w:val="24"/>
          <w:szCs w:val="24"/>
          <w:u w:val="single"/>
        </w:rPr>
        <w:lastRenderedPageBreak/>
        <w:t>H9: Associations exist between the voluntary disclosure of the new style a</w:t>
      </w:r>
      <w:r w:rsidR="00DF7C6A" w:rsidRPr="00F861D8">
        <w:rPr>
          <w:rFonts w:ascii="Times New Roman" w:hAnsi="Times New Roman" w:cs="Times New Roman"/>
          <w:i/>
          <w:sz w:val="24"/>
          <w:szCs w:val="24"/>
          <w:u w:val="single"/>
        </w:rPr>
        <w:t>udit and the industry of firms.</w:t>
      </w:r>
    </w:p>
    <w:p w:rsidR="00225852" w:rsidRPr="00F861D8" w:rsidRDefault="00225852" w:rsidP="00225852">
      <w:pPr>
        <w:tabs>
          <w:tab w:val="left" w:pos="7395"/>
        </w:tabs>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There are six sector variables, of which five are included in the regression. </w:t>
      </w:r>
      <w:r w:rsidRPr="00F861D8">
        <w:rPr>
          <w:rFonts w:ascii="Cambria Math" w:hAnsi="Cambria Math" w:cs="Times New Roman"/>
          <w:sz w:val="24"/>
          <w:szCs w:val="24"/>
        </w:rPr>
        <w:t xml:space="preserve">SECTOR_TECHNOLOGY </w:t>
      </w:r>
      <w:r w:rsidRPr="00F861D8">
        <w:rPr>
          <w:rFonts w:ascii="Times New Roman" w:hAnsi="Times New Roman" w:cs="Times New Roman"/>
          <w:sz w:val="24"/>
          <w:szCs w:val="24"/>
        </w:rPr>
        <w:t xml:space="preserve">is excluded from the regression and therefore used as the benchmark, which is common practice when examining industry effects. From the regression results, it can be derived that firms in the industrials and consumer </w:t>
      </w:r>
      <w:r w:rsidR="0071298A" w:rsidRPr="00F861D8">
        <w:rPr>
          <w:rFonts w:ascii="Times New Roman" w:hAnsi="Times New Roman" w:cs="Times New Roman"/>
          <w:sz w:val="24"/>
          <w:szCs w:val="24"/>
        </w:rPr>
        <w:t>services</w:t>
      </w:r>
      <w:r w:rsidRPr="00F861D8">
        <w:rPr>
          <w:rFonts w:ascii="Times New Roman" w:hAnsi="Times New Roman" w:cs="Times New Roman"/>
          <w:sz w:val="24"/>
          <w:szCs w:val="24"/>
        </w:rPr>
        <w:t xml:space="preserve"> sector (i.e. </w:t>
      </w:r>
      <w:r w:rsidRPr="00F861D8">
        <w:rPr>
          <w:rFonts w:ascii="Cambria Math" w:hAnsi="Cambria Math" w:cs="Times New Roman"/>
          <w:sz w:val="24"/>
          <w:szCs w:val="24"/>
        </w:rPr>
        <w:t xml:space="preserve">SECTOR_INDUSTRIALS </w:t>
      </w:r>
      <w:r w:rsidRPr="00F861D8">
        <w:rPr>
          <w:rFonts w:ascii="Times New Roman" w:hAnsi="Times New Roman" w:cs="Times New Roman"/>
          <w:sz w:val="24"/>
          <w:szCs w:val="24"/>
        </w:rPr>
        <w:t xml:space="preserve">and </w:t>
      </w:r>
      <w:r w:rsidRPr="00F861D8">
        <w:rPr>
          <w:rFonts w:ascii="Cambria Math" w:hAnsi="Cambria Math" w:cs="Times New Roman"/>
          <w:sz w:val="24"/>
          <w:szCs w:val="24"/>
        </w:rPr>
        <w:t>SECTOR_CONS</w:t>
      </w:r>
      <w:r w:rsidR="0071298A" w:rsidRPr="00F861D8">
        <w:rPr>
          <w:rFonts w:ascii="Cambria Math" w:hAnsi="Cambria Math" w:cs="Times New Roman"/>
          <w:sz w:val="24"/>
          <w:szCs w:val="24"/>
        </w:rPr>
        <w:t>SERVICES</w:t>
      </w:r>
      <w:r w:rsidRPr="00F861D8">
        <w:rPr>
          <w:rFonts w:ascii="Times New Roman" w:hAnsi="Times New Roman" w:cs="Times New Roman"/>
          <w:sz w:val="24"/>
          <w:szCs w:val="24"/>
        </w:rPr>
        <w:t xml:space="preserve">) issue significantly more new style audit reports than firms in the technology sector. These results hold at a 5% significance level. For the other sectors, no significant associations can be found. Therefore, </w:t>
      </w:r>
      <w:r w:rsidRPr="00F861D8">
        <w:rPr>
          <w:rFonts w:ascii="Times New Roman" w:hAnsi="Times New Roman" w:cs="Times New Roman"/>
          <w:i/>
          <w:sz w:val="24"/>
          <w:szCs w:val="24"/>
        </w:rPr>
        <w:t xml:space="preserve">H9 </w:t>
      </w:r>
      <w:r w:rsidR="008758AC" w:rsidRPr="00F861D8">
        <w:rPr>
          <w:rFonts w:ascii="Times New Roman" w:hAnsi="Times New Roman" w:cs="Times New Roman"/>
          <w:sz w:val="24"/>
          <w:szCs w:val="24"/>
        </w:rPr>
        <w:t>is</w:t>
      </w:r>
      <w:r w:rsidRPr="00F861D8">
        <w:rPr>
          <w:rFonts w:ascii="Times New Roman" w:hAnsi="Times New Roman" w:cs="Times New Roman"/>
          <w:sz w:val="24"/>
          <w:szCs w:val="24"/>
        </w:rPr>
        <w:t xml:space="preserve"> </w:t>
      </w:r>
      <w:r w:rsidR="00186BFA" w:rsidRPr="00F861D8">
        <w:rPr>
          <w:rFonts w:ascii="Times New Roman" w:hAnsi="Times New Roman" w:cs="Times New Roman"/>
          <w:sz w:val="24"/>
          <w:szCs w:val="24"/>
        </w:rPr>
        <w:t>confirmed</w:t>
      </w:r>
      <w:r w:rsidRPr="00F861D8">
        <w:rPr>
          <w:rFonts w:ascii="Times New Roman" w:hAnsi="Times New Roman" w:cs="Times New Roman"/>
          <w:sz w:val="24"/>
          <w:szCs w:val="24"/>
        </w:rPr>
        <w:t>, as two significant industry effects have been found.</w:t>
      </w:r>
    </w:p>
    <w:p w:rsidR="00225852" w:rsidRPr="00F861D8" w:rsidRDefault="00225852" w:rsidP="00225852">
      <w:pPr>
        <w:tabs>
          <w:tab w:val="left" w:pos="7395"/>
        </w:tabs>
        <w:spacing w:after="0" w:line="360" w:lineRule="auto"/>
        <w:jc w:val="both"/>
      </w:pPr>
    </w:p>
    <w:p w:rsidR="008F64BD" w:rsidRPr="00F861D8" w:rsidRDefault="00225852" w:rsidP="008756C9">
      <w:pPr>
        <w:tabs>
          <w:tab w:val="left" w:pos="7395"/>
        </w:tabs>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Concluded, </w:t>
      </w:r>
      <w:r w:rsidRPr="00F861D8">
        <w:rPr>
          <w:rFonts w:ascii="Cambria Math" w:hAnsi="Cambria Math" w:cs="Times New Roman"/>
          <w:sz w:val="24"/>
          <w:szCs w:val="24"/>
        </w:rPr>
        <w:t>BIG_4</w:t>
      </w:r>
      <w:r w:rsidRPr="00F861D8">
        <w:rPr>
          <w:rFonts w:ascii="Times New Roman" w:hAnsi="Times New Roman" w:cs="Times New Roman"/>
          <w:sz w:val="24"/>
          <w:szCs w:val="24"/>
        </w:rPr>
        <w:t xml:space="preserve">, </w:t>
      </w:r>
      <w:r w:rsidRPr="00F861D8">
        <w:rPr>
          <w:rFonts w:ascii="Cambria Math" w:hAnsi="Cambria Math" w:cs="Times New Roman"/>
          <w:sz w:val="24"/>
          <w:szCs w:val="24"/>
        </w:rPr>
        <w:t>AGE</w:t>
      </w:r>
      <w:r w:rsidRPr="00F861D8">
        <w:rPr>
          <w:rFonts w:ascii="Times New Roman" w:hAnsi="Times New Roman" w:cs="Times New Roman"/>
          <w:sz w:val="24"/>
          <w:szCs w:val="24"/>
        </w:rPr>
        <w:t xml:space="preserve"> and </w:t>
      </w:r>
      <w:r w:rsidRPr="00F861D8">
        <w:rPr>
          <w:rFonts w:ascii="Cambria Math" w:hAnsi="Cambria Math" w:cs="Times New Roman"/>
          <w:sz w:val="24"/>
          <w:szCs w:val="24"/>
        </w:rPr>
        <w:t>MRKT_CONC</w:t>
      </w:r>
      <w:r w:rsidRPr="00F861D8">
        <w:rPr>
          <w:rFonts w:ascii="Times New Roman" w:hAnsi="Times New Roman" w:cs="Times New Roman"/>
          <w:sz w:val="24"/>
          <w:szCs w:val="24"/>
        </w:rPr>
        <w:t xml:space="preserve"> are significantly positively associated with the dependent variable at a 10% level. </w:t>
      </w:r>
      <w:r w:rsidRPr="00F861D8">
        <w:rPr>
          <w:rFonts w:ascii="Cambria Math" w:hAnsi="Cambria Math" w:cs="Times New Roman"/>
          <w:sz w:val="24"/>
          <w:szCs w:val="24"/>
        </w:rPr>
        <w:t xml:space="preserve">FREEFLOAT </w:t>
      </w:r>
      <w:r w:rsidRPr="00F861D8">
        <w:rPr>
          <w:rFonts w:ascii="Times New Roman" w:hAnsi="Times New Roman" w:cs="Times New Roman"/>
          <w:sz w:val="24"/>
          <w:szCs w:val="24"/>
        </w:rPr>
        <w:t xml:space="preserve">is significantly positively related to the issuance of the new style audit report at a 1% significance level. On the other hand, there is a significantly negative association between </w:t>
      </w:r>
      <w:r w:rsidRPr="00F861D8">
        <w:rPr>
          <w:rFonts w:ascii="Cambria Math" w:hAnsi="Cambria Math" w:cs="Times New Roman"/>
          <w:sz w:val="24"/>
          <w:szCs w:val="24"/>
        </w:rPr>
        <w:t xml:space="preserve">CROSS </w:t>
      </w:r>
      <w:r w:rsidRPr="00F861D8">
        <w:rPr>
          <w:rFonts w:ascii="Times New Roman" w:hAnsi="Times New Roman" w:cs="Times New Roman"/>
          <w:sz w:val="24"/>
          <w:szCs w:val="24"/>
        </w:rPr>
        <w:t>and</w:t>
      </w:r>
      <w:r w:rsidRPr="00F861D8">
        <w:rPr>
          <w:rFonts w:ascii="Cambria Math" w:hAnsi="Cambria Math" w:cs="Times New Roman"/>
          <w:sz w:val="24"/>
          <w:szCs w:val="24"/>
        </w:rPr>
        <w:t xml:space="preserve"> NEW</w:t>
      </w:r>
      <w:r w:rsidRPr="00F861D8">
        <w:rPr>
          <w:rFonts w:ascii="Times New Roman" w:hAnsi="Times New Roman" w:cs="Times New Roman"/>
          <w:sz w:val="24"/>
          <w:szCs w:val="24"/>
        </w:rPr>
        <w:t xml:space="preserve"> at a significance level of 5%.</w:t>
      </w:r>
      <w:r w:rsidR="00852BF8" w:rsidRPr="00F861D8">
        <w:rPr>
          <w:rFonts w:ascii="Times New Roman" w:hAnsi="Times New Roman" w:cs="Times New Roman"/>
          <w:sz w:val="24"/>
          <w:szCs w:val="24"/>
        </w:rPr>
        <w:t xml:space="preserve"> At a significance level of 10%, there is</w:t>
      </w:r>
      <w:r w:rsidR="008758AC" w:rsidRPr="00F861D8">
        <w:rPr>
          <w:rFonts w:ascii="Times New Roman" w:hAnsi="Times New Roman" w:cs="Times New Roman"/>
          <w:sz w:val="24"/>
          <w:szCs w:val="24"/>
        </w:rPr>
        <w:t xml:space="preserve"> </w:t>
      </w:r>
      <w:r w:rsidR="00852BF8" w:rsidRPr="00F861D8">
        <w:rPr>
          <w:rFonts w:ascii="Times New Roman" w:hAnsi="Times New Roman" w:cs="Times New Roman"/>
          <w:sz w:val="24"/>
          <w:szCs w:val="24"/>
        </w:rPr>
        <w:t xml:space="preserve">also a </w:t>
      </w:r>
      <w:r w:rsidR="008758AC" w:rsidRPr="00F861D8">
        <w:rPr>
          <w:rFonts w:ascii="Times New Roman" w:hAnsi="Times New Roman" w:cs="Times New Roman"/>
          <w:sz w:val="24"/>
          <w:szCs w:val="24"/>
        </w:rPr>
        <w:t>significantly negative relation between competitive pressure and the voluntary dis</w:t>
      </w:r>
      <w:r w:rsidR="00852BF8" w:rsidRPr="00F861D8">
        <w:rPr>
          <w:rFonts w:ascii="Times New Roman" w:hAnsi="Times New Roman" w:cs="Times New Roman"/>
          <w:sz w:val="24"/>
          <w:szCs w:val="24"/>
        </w:rPr>
        <w:t xml:space="preserve">closure of the new audit report. </w:t>
      </w:r>
      <w:r w:rsidRPr="00F861D8">
        <w:rPr>
          <w:rFonts w:ascii="Times New Roman" w:hAnsi="Times New Roman" w:cs="Times New Roman"/>
          <w:sz w:val="24"/>
          <w:szCs w:val="24"/>
        </w:rPr>
        <w:t>Furthermore, at a 5% level, it was found that firms in the sectors ‘Industrials’ and ‘Consumer Services’ disclose significantly more new style audit reports than firms in the sector ‘Technology’, which served as the benchmark.</w:t>
      </w:r>
      <w:r w:rsidR="008758AC" w:rsidRPr="00F861D8">
        <w:rPr>
          <w:rFonts w:ascii="Times New Roman" w:hAnsi="Times New Roman" w:cs="Times New Roman"/>
          <w:sz w:val="24"/>
          <w:szCs w:val="24"/>
        </w:rPr>
        <w:t xml:space="preserve"> Summarized, </w:t>
      </w:r>
      <w:r w:rsidR="00E62E60" w:rsidRPr="00F861D8">
        <w:rPr>
          <w:rFonts w:ascii="Times New Roman" w:hAnsi="Times New Roman" w:cs="Times New Roman"/>
          <w:i/>
          <w:sz w:val="24"/>
          <w:szCs w:val="24"/>
        </w:rPr>
        <w:t>H1, H2</w:t>
      </w:r>
      <w:r w:rsidR="00E62E60" w:rsidRPr="00F861D8">
        <w:rPr>
          <w:rFonts w:ascii="Times New Roman" w:hAnsi="Times New Roman" w:cs="Times New Roman"/>
          <w:sz w:val="24"/>
          <w:szCs w:val="24"/>
        </w:rPr>
        <w:t xml:space="preserve"> and</w:t>
      </w:r>
      <w:r w:rsidR="00E62E60" w:rsidRPr="00F861D8">
        <w:rPr>
          <w:rFonts w:ascii="Times New Roman" w:hAnsi="Times New Roman" w:cs="Times New Roman"/>
          <w:i/>
          <w:sz w:val="24"/>
          <w:szCs w:val="24"/>
        </w:rPr>
        <w:t xml:space="preserve"> H5</w:t>
      </w:r>
      <w:r w:rsidR="00673992" w:rsidRPr="00F861D8">
        <w:rPr>
          <w:rFonts w:ascii="Times New Roman" w:hAnsi="Times New Roman" w:cs="Times New Roman"/>
          <w:i/>
          <w:sz w:val="24"/>
          <w:szCs w:val="24"/>
        </w:rPr>
        <w:t xml:space="preserve"> </w:t>
      </w:r>
      <w:r w:rsidR="00186BFA" w:rsidRPr="00F861D8">
        <w:rPr>
          <w:rFonts w:ascii="Times New Roman" w:hAnsi="Times New Roman" w:cs="Times New Roman"/>
          <w:sz w:val="24"/>
          <w:szCs w:val="24"/>
        </w:rPr>
        <w:t>are</w:t>
      </w:r>
      <w:r w:rsidR="00673992" w:rsidRPr="00F861D8">
        <w:rPr>
          <w:rFonts w:ascii="Times New Roman" w:hAnsi="Times New Roman" w:cs="Times New Roman"/>
          <w:sz w:val="24"/>
          <w:szCs w:val="24"/>
        </w:rPr>
        <w:t xml:space="preserve"> rejected, meaning that </w:t>
      </w:r>
      <w:r w:rsidR="00DC5C12" w:rsidRPr="00F861D8">
        <w:rPr>
          <w:rFonts w:ascii="Times New Roman" w:hAnsi="Times New Roman" w:cs="Times New Roman"/>
          <w:sz w:val="24"/>
          <w:szCs w:val="24"/>
        </w:rPr>
        <w:t xml:space="preserve">the results show </w:t>
      </w:r>
      <w:r w:rsidR="00673992" w:rsidRPr="00F861D8">
        <w:rPr>
          <w:rFonts w:ascii="Times New Roman" w:hAnsi="Times New Roman" w:cs="Times New Roman"/>
          <w:sz w:val="24"/>
          <w:szCs w:val="24"/>
        </w:rPr>
        <w:t xml:space="preserve">no significant </w:t>
      </w:r>
      <w:r w:rsidR="00DC5C12" w:rsidRPr="00F861D8">
        <w:rPr>
          <w:rFonts w:ascii="Times New Roman" w:hAnsi="Times New Roman" w:cs="Times New Roman"/>
          <w:sz w:val="24"/>
          <w:szCs w:val="24"/>
        </w:rPr>
        <w:t>association</w:t>
      </w:r>
      <w:r w:rsidR="00673992" w:rsidRPr="00F861D8">
        <w:rPr>
          <w:rFonts w:ascii="Times New Roman" w:hAnsi="Times New Roman" w:cs="Times New Roman"/>
          <w:sz w:val="24"/>
          <w:szCs w:val="24"/>
        </w:rPr>
        <w:t xml:space="preserve"> in the expected</w:t>
      </w:r>
      <w:r w:rsidR="00DC5C12" w:rsidRPr="00F861D8">
        <w:rPr>
          <w:rFonts w:ascii="Times New Roman" w:hAnsi="Times New Roman" w:cs="Times New Roman"/>
          <w:sz w:val="24"/>
          <w:szCs w:val="24"/>
        </w:rPr>
        <w:t xml:space="preserve"> direction for these hypotheses</w:t>
      </w:r>
      <w:r w:rsidR="00673992" w:rsidRPr="00F861D8">
        <w:rPr>
          <w:rFonts w:ascii="Times New Roman" w:hAnsi="Times New Roman" w:cs="Times New Roman"/>
          <w:sz w:val="24"/>
          <w:szCs w:val="24"/>
        </w:rPr>
        <w:t xml:space="preserve">. </w:t>
      </w:r>
      <w:r w:rsidR="00DC5C12" w:rsidRPr="00F861D8">
        <w:rPr>
          <w:rFonts w:ascii="Times New Roman" w:hAnsi="Times New Roman" w:cs="Times New Roman"/>
          <w:sz w:val="24"/>
          <w:szCs w:val="24"/>
        </w:rPr>
        <w:t xml:space="preserve">However, </w:t>
      </w:r>
      <w:r w:rsidR="00673992" w:rsidRPr="00F861D8">
        <w:rPr>
          <w:rFonts w:ascii="Times New Roman" w:hAnsi="Times New Roman" w:cs="Times New Roman"/>
          <w:i/>
          <w:sz w:val="24"/>
          <w:szCs w:val="24"/>
        </w:rPr>
        <w:t xml:space="preserve">H3, H4, H6, </w:t>
      </w:r>
      <w:r w:rsidR="00E62E60" w:rsidRPr="00F861D8">
        <w:rPr>
          <w:rFonts w:ascii="Times New Roman" w:hAnsi="Times New Roman" w:cs="Times New Roman"/>
          <w:i/>
          <w:sz w:val="24"/>
          <w:szCs w:val="24"/>
        </w:rPr>
        <w:t xml:space="preserve">H7, </w:t>
      </w:r>
      <w:r w:rsidR="00673992" w:rsidRPr="00F861D8">
        <w:rPr>
          <w:rFonts w:ascii="Times New Roman" w:hAnsi="Times New Roman" w:cs="Times New Roman"/>
          <w:i/>
          <w:sz w:val="24"/>
          <w:szCs w:val="24"/>
        </w:rPr>
        <w:t xml:space="preserve">H8 </w:t>
      </w:r>
      <w:r w:rsidR="00673992" w:rsidRPr="00F861D8">
        <w:rPr>
          <w:rFonts w:ascii="Times New Roman" w:hAnsi="Times New Roman" w:cs="Times New Roman"/>
          <w:sz w:val="24"/>
          <w:szCs w:val="24"/>
        </w:rPr>
        <w:t xml:space="preserve">and </w:t>
      </w:r>
      <w:r w:rsidR="00673992" w:rsidRPr="00F861D8">
        <w:rPr>
          <w:rFonts w:ascii="Times New Roman" w:hAnsi="Times New Roman" w:cs="Times New Roman"/>
          <w:i/>
          <w:sz w:val="24"/>
          <w:szCs w:val="24"/>
        </w:rPr>
        <w:t xml:space="preserve">H9 </w:t>
      </w:r>
      <w:r w:rsidR="00186BFA" w:rsidRPr="00F861D8">
        <w:rPr>
          <w:rFonts w:ascii="Times New Roman" w:hAnsi="Times New Roman" w:cs="Times New Roman"/>
          <w:sz w:val="24"/>
          <w:szCs w:val="24"/>
        </w:rPr>
        <w:t>are confirmed</w:t>
      </w:r>
      <w:r w:rsidR="00673992" w:rsidRPr="00F861D8">
        <w:rPr>
          <w:rFonts w:ascii="Times New Roman" w:hAnsi="Times New Roman" w:cs="Times New Roman"/>
          <w:sz w:val="24"/>
          <w:szCs w:val="24"/>
        </w:rPr>
        <w:t>, as</w:t>
      </w:r>
      <w:r w:rsidR="00DC5C12" w:rsidRPr="00F861D8">
        <w:rPr>
          <w:rFonts w:ascii="Times New Roman" w:hAnsi="Times New Roman" w:cs="Times New Roman"/>
          <w:sz w:val="24"/>
          <w:szCs w:val="24"/>
        </w:rPr>
        <w:t xml:space="preserve"> for these hypotheses</w:t>
      </w:r>
      <w:r w:rsidR="00673992" w:rsidRPr="00F861D8">
        <w:rPr>
          <w:rFonts w:ascii="Times New Roman" w:hAnsi="Times New Roman" w:cs="Times New Roman"/>
          <w:sz w:val="24"/>
          <w:szCs w:val="24"/>
        </w:rPr>
        <w:t xml:space="preserve"> there is a significant relationship in the pre-specified direction.</w:t>
      </w:r>
    </w:p>
    <w:p w:rsidR="00B60B8F" w:rsidRPr="00F861D8" w:rsidRDefault="00B60B8F" w:rsidP="00903E17">
      <w:pPr>
        <w:spacing w:after="0" w:line="360" w:lineRule="auto"/>
        <w:jc w:val="both"/>
        <w:rPr>
          <w:rFonts w:ascii="Times New Roman" w:hAnsi="Times New Roman" w:cs="Times New Roman"/>
          <w:sz w:val="24"/>
          <w:szCs w:val="24"/>
        </w:rPr>
      </w:pPr>
    </w:p>
    <w:p w:rsidR="00903E17" w:rsidRPr="00F861D8" w:rsidRDefault="00FB5F17" w:rsidP="00903E17">
      <w:pPr>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6.4</w:t>
      </w:r>
      <w:r w:rsidR="00903E17" w:rsidRPr="00F861D8">
        <w:rPr>
          <w:rFonts w:ascii="Times New Roman" w:hAnsi="Times New Roman" w:cs="Times New Roman"/>
          <w:i/>
          <w:sz w:val="24"/>
          <w:szCs w:val="24"/>
        </w:rPr>
        <w:t xml:space="preserve"> </w:t>
      </w:r>
      <w:r w:rsidR="00903E17" w:rsidRPr="00F861D8">
        <w:rPr>
          <w:rFonts w:ascii="Times New Roman" w:hAnsi="Times New Roman" w:cs="Times New Roman"/>
          <w:i/>
          <w:sz w:val="24"/>
          <w:szCs w:val="24"/>
        </w:rPr>
        <w:tab/>
        <w:t>Analysis</w:t>
      </w:r>
    </w:p>
    <w:p w:rsidR="008400D0" w:rsidRDefault="008400D0" w:rsidP="00DA5FB4">
      <w:pPr>
        <w:spacing w:after="0" w:line="360" w:lineRule="auto"/>
        <w:jc w:val="both"/>
        <w:rPr>
          <w:rFonts w:ascii="Times New Roman" w:hAnsi="Times New Roman" w:cs="Times New Roman"/>
          <w:sz w:val="24"/>
          <w:szCs w:val="24"/>
        </w:rPr>
      </w:pPr>
    </w:p>
    <w:p w:rsidR="005B0DC4" w:rsidRPr="001B3244" w:rsidRDefault="005B0DC4" w:rsidP="00DA5FB4">
      <w:pPr>
        <w:spacing w:after="0" w:line="360" w:lineRule="auto"/>
        <w:jc w:val="both"/>
        <w:rPr>
          <w:rFonts w:ascii="Times New Roman" w:hAnsi="Times New Roman" w:cs="Times New Roman"/>
          <w:b/>
          <w:sz w:val="24"/>
          <w:szCs w:val="24"/>
        </w:rPr>
      </w:pPr>
      <w:r w:rsidRPr="001B3244">
        <w:rPr>
          <w:rFonts w:ascii="Times New Roman" w:hAnsi="Times New Roman" w:cs="Times New Roman"/>
          <w:b/>
          <w:sz w:val="24"/>
          <w:szCs w:val="24"/>
        </w:rPr>
        <w:t>Big Four auditor</w:t>
      </w:r>
    </w:p>
    <w:p w:rsidR="00BF6D28" w:rsidRPr="00F861D8" w:rsidRDefault="005023AE" w:rsidP="00DA5FB4">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There is a significantly positive relation between having a Big Four auditor and the voluntary disclosure of the new style audit report.</w:t>
      </w:r>
      <w:r w:rsidR="00BF6D28" w:rsidRPr="00F861D8">
        <w:rPr>
          <w:rFonts w:ascii="Times New Roman" w:hAnsi="Times New Roman" w:cs="Times New Roman"/>
          <w:sz w:val="24"/>
          <w:szCs w:val="24"/>
        </w:rPr>
        <w:t xml:space="preserve"> Previous empirical </w:t>
      </w:r>
      <w:r w:rsidR="003B321E" w:rsidRPr="00F861D8">
        <w:rPr>
          <w:rFonts w:ascii="Times New Roman" w:hAnsi="Times New Roman" w:cs="Times New Roman"/>
          <w:sz w:val="24"/>
          <w:szCs w:val="24"/>
        </w:rPr>
        <w:t>research</w:t>
      </w:r>
      <w:r w:rsidR="005D4077" w:rsidRPr="00F861D8">
        <w:rPr>
          <w:rFonts w:ascii="Times New Roman" w:hAnsi="Times New Roman" w:cs="Times New Roman"/>
          <w:sz w:val="24"/>
          <w:szCs w:val="24"/>
        </w:rPr>
        <w:t xml:space="preserve"> </w:t>
      </w:r>
      <w:r w:rsidR="00BF6D28" w:rsidRPr="00F861D8">
        <w:rPr>
          <w:rFonts w:ascii="Times New Roman" w:hAnsi="Times New Roman" w:cs="Times New Roman"/>
          <w:sz w:val="24"/>
          <w:szCs w:val="24"/>
        </w:rPr>
        <w:t>provide</w:t>
      </w:r>
      <w:r w:rsidR="003B321E" w:rsidRPr="00F861D8">
        <w:rPr>
          <w:rFonts w:ascii="Times New Roman" w:hAnsi="Times New Roman" w:cs="Times New Roman"/>
          <w:sz w:val="24"/>
          <w:szCs w:val="24"/>
        </w:rPr>
        <w:t>s</w:t>
      </w:r>
      <w:r w:rsidR="00BF6D28" w:rsidRPr="00F861D8">
        <w:rPr>
          <w:rFonts w:ascii="Times New Roman" w:hAnsi="Times New Roman" w:cs="Times New Roman"/>
          <w:sz w:val="24"/>
          <w:szCs w:val="24"/>
        </w:rPr>
        <w:t xml:space="preserve"> overwhelming evidence of a strong</w:t>
      </w:r>
      <w:r w:rsidR="005D4077" w:rsidRPr="00F861D8">
        <w:rPr>
          <w:rFonts w:ascii="Times New Roman" w:hAnsi="Times New Roman" w:cs="Times New Roman"/>
          <w:sz w:val="24"/>
          <w:szCs w:val="24"/>
        </w:rPr>
        <w:t xml:space="preserve"> positive</w:t>
      </w:r>
      <w:r w:rsidR="00BF6D28" w:rsidRPr="00F861D8">
        <w:rPr>
          <w:rFonts w:ascii="Times New Roman" w:hAnsi="Times New Roman" w:cs="Times New Roman"/>
          <w:sz w:val="24"/>
          <w:szCs w:val="24"/>
        </w:rPr>
        <w:t xml:space="preserve"> relation between voluntary disclosure and having a Big Four auditor, but the relation between the disclosure of the new style audit report and having a Big Four auditor is only significant at 10%. A reason for this could be that</w:t>
      </w:r>
      <w:r w:rsidR="00FB0816" w:rsidRPr="00F861D8">
        <w:rPr>
          <w:rFonts w:ascii="Times New Roman" w:hAnsi="Times New Roman" w:cs="Times New Roman"/>
          <w:sz w:val="24"/>
          <w:szCs w:val="24"/>
        </w:rPr>
        <w:t xml:space="preserve">, although they consult </w:t>
      </w:r>
      <w:r w:rsidR="00FB0816" w:rsidRPr="00F861D8">
        <w:rPr>
          <w:rFonts w:ascii="Times New Roman" w:hAnsi="Times New Roman" w:cs="Times New Roman"/>
          <w:sz w:val="24"/>
          <w:szCs w:val="24"/>
        </w:rPr>
        <w:lastRenderedPageBreak/>
        <w:t>with and get advice from their auditor,</w:t>
      </w:r>
      <w:r w:rsidR="00BF6D28" w:rsidRPr="00F861D8">
        <w:rPr>
          <w:rFonts w:ascii="Times New Roman" w:hAnsi="Times New Roman" w:cs="Times New Roman"/>
          <w:sz w:val="24"/>
          <w:szCs w:val="24"/>
        </w:rPr>
        <w:t xml:space="preserve"> </w:t>
      </w:r>
      <w:r w:rsidR="00FB0816" w:rsidRPr="00F861D8">
        <w:rPr>
          <w:rFonts w:ascii="Times New Roman" w:hAnsi="Times New Roman" w:cs="Times New Roman"/>
          <w:sz w:val="24"/>
          <w:szCs w:val="24"/>
        </w:rPr>
        <w:t>the firms themselves still have the final word about whether or not issuing a new style audit report</w:t>
      </w:r>
      <w:r w:rsidR="005D4077" w:rsidRPr="00F861D8">
        <w:rPr>
          <w:rFonts w:ascii="Times New Roman" w:hAnsi="Times New Roman" w:cs="Times New Roman"/>
          <w:sz w:val="24"/>
          <w:szCs w:val="24"/>
        </w:rPr>
        <w:t>.</w:t>
      </w:r>
      <w:r w:rsidR="00FB0816" w:rsidRPr="00F861D8">
        <w:rPr>
          <w:rFonts w:ascii="Times New Roman" w:hAnsi="Times New Roman" w:cs="Times New Roman"/>
          <w:sz w:val="24"/>
          <w:szCs w:val="24"/>
        </w:rPr>
        <w:t xml:space="preserve"> </w:t>
      </w:r>
      <w:r w:rsidR="00BF6D28" w:rsidRPr="00F861D8">
        <w:rPr>
          <w:rFonts w:ascii="Times New Roman" w:hAnsi="Times New Roman" w:cs="Times New Roman"/>
          <w:sz w:val="24"/>
          <w:szCs w:val="24"/>
        </w:rPr>
        <w:t>Still, although at 10%, there is a significant</w:t>
      </w:r>
      <w:r w:rsidR="008214D1" w:rsidRPr="00F861D8">
        <w:rPr>
          <w:rFonts w:ascii="Times New Roman" w:hAnsi="Times New Roman" w:cs="Times New Roman"/>
          <w:sz w:val="24"/>
          <w:szCs w:val="24"/>
        </w:rPr>
        <w:t>ly positive</w:t>
      </w:r>
      <w:r w:rsidR="00BF6D28" w:rsidRPr="00F861D8">
        <w:rPr>
          <w:rFonts w:ascii="Times New Roman" w:hAnsi="Times New Roman" w:cs="Times New Roman"/>
          <w:sz w:val="24"/>
          <w:szCs w:val="24"/>
        </w:rPr>
        <w:t xml:space="preserve"> association between issuing the new style audit report and having a Big Four auditor. </w:t>
      </w:r>
      <w:r w:rsidR="00903E17" w:rsidRPr="00F861D8">
        <w:rPr>
          <w:rFonts w:ascii="Times New Roman" w:hAnsi="Times New Roman" w:cs="Times New Roman"/>
          <w:sz w:val="24"/>
          <w:szCs w:val="24"/>
        </w:rPr>
        <w:t xml:space="preserve">It is an indication that Big Four audited firms, in cooperation with their auditor, spark innovative reporting, as these firms and their auditors seem to be the driving force behind the new style audit report. </w:t>
      </w:r>
    </w:p>
    <w:p w:rsidR="00BF6D28" w:rsidRDefault="00BF6D28" w:rsidP="00DA5FB4">
      <w:pPr>
        <w:spacing w:after="0" w:line="360" w:lineRule="auto"/>
        <w:jc w:val="both"/>
        <w:rPr>
          <w:rFonts w:ascii="Times New Roman" w:hAnsi="Times New Roman" w:cs="Times New Roman"/>
          <w:sz w:val="24"/>
          <w:szCs w:val="24"/>
        </w:rPr>
      </w:pPr>
    </w:p>
    <w:p w:rsidR="005B0DC4" w:rsidRPr="004F04F5" w:rsidRDefault="005B0DC4" w:rsidP="00DA5FB4">
      <w:pPr>
        <w:spacing w:after="0" w:line="360" w:lineRule="auto"/>
        <w:jc w:val="both"/>
        <w:rPr>
          <w:rFonts w:ascii="Times New Roman" w:hAnsi="Times New Roman" w:cs="Times New Roman"/>
          <w:b/>
          <w:sz w:val="24"/>
          <w:szCs w:val="24"/>
        </w:rPr>
      </w:pPr>
      <w:r w:rsidRPr="004F04F5">
        <w:rPr>
          <w:rFonts w:ascii="Times New Roman" w:hAnsi="Times New Roman" w:cs="Times New Roman"/>
          <w:b/>
          <w:sz w:val="24"/>
          <w:szCs w:val="24"/>
        </w:rPr>
        <w:t>Cross-listing</w:t>
      </w:r>
    </w:p>
    <w:p w:rsidR="004E510D" w:rsidRPr="00F861D8" w:rsidRDefault="00903E17" w:rsidP="00DA5FB4">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 significantly negative relation</w:t>
      </w:r>
      <w:r w:rsidR="005023AE" w:rsidRPr="00F861D8">
        <w:rPr>
          <w:rFonts w:ascii="Times New Roman" w:hAnsi="Times New Roman" w:cs="Times New Roman"/>
          <w:sz w:val="24"/>
          <w:szCs w:val="24"/>
        </w:rPr>
        <w:t xml:space="preserve"> for cross-listed firms</w:t>
      </w:r>
      <w:r w:rsidRPr="00F861D8">
        <w:rPr>
          <w:rFonts w:ascii="Times New Roman" w:hAnsi="Times New Roman" w:cs="Times New Roman"/>
          <w:sz w:val="24"/>
          <w:szCs w:val="24"/>
        </w:rPr>
        <w:t xml:space="preserve"> is the result of </w:t>
      </w:r>
      <w:r w:rsidR="00954FE0" w:rsidRPr="00F861D8">
        <w:rPr>
          <w:rFonts w:ascii="Times New Roman" w:hAnsi="Times New Roman" w:cs="Times New Roman"/>
          <w:sz w:val="24"/>
          <w:szCs w:val="24"/>
        </w:rPr>
        <w:t>the inclusion of non-Dutch</w:t>
      </w:r>
      <w:r w:rsidRPr="00F861D8">
        <w:rPr>
          <w:rFonts w:ascii="Times New Roman" w:hAnsi="Times New Roman" w:cs="Times New Roman"/>
          <w:sz w:val="24"/>
          <w:szCs w:val="24"/>
        </w:rPr>
        <w:t xml:space="preserve"> firms</w:t>
      </w:r>
      <w:r w:rsidR="00954FE0" w:rsidRPr="00F861D8">
        <w:rPr>
          <w:rFonts w:ascii="Times New Roman" w:hAnsi="Times New Roman" w:cs="Times New Roman"/>
          <w:sz w:val="24"/>
          <w:szCs w:val="24"/>
        </w:rPr>
        <w:t xml:space="preserve"> in the sample</w:t>
      </w:r>
      <w:r w:rsidRPr="00F861D8">
        <w:rPr>
          <w:rFonts w:ascii="Times New Roman" w:hAnsi="Times New Roman" w:cs="Times New Roman"/>
          <w:sz w:val="24"/>
          <w:szCs w:val="24"/>
        </w:rPr>
        <w:t>, which are almost per definition cross-listed, engaging less in voluntarily disclosing the new style audit report.</w:t>
      </w:r>
      <w:r w:rsidR="00111E1A" w:rsidRPr="00F861D8">
        <w:rPr>
          <w:rFonts w:ascii="Times New Roman" w:hAnsi="Times New Roman" w:cs="Times New Roman"/>
          <w:sz w:val="24"/>
          <w:szCs w:val="24"/>
        </w:rPr>
        <w:t xml:space="preserve"> As explained in Section 4</w:t>
      </w:r>
      <w:r w:rsidR="00954FE0" w:rsidRPr="00F861D8">
        <w:rPr>
          <w:rFonts w:ascii="Times New Roman" w:hAnsi="Times New Roman" w:cs="Times New Roman"/>
          <w:sz w:val="24"/>
          <w:szCs w:val="24"/>
        </w:rPr>
        <w:t>, non-Dutch firms are probably less aware of the new style audit report and its advantages. This result proves that this thought is likely</w:t>
      </w:r>
      <w:r w:rsidR="00BC20B6" w:rsidRPr="00F861D8">
        <w:rPr>
          <w:rFonts w:ascii="Times New Roman" w:hAnsi="Times New Roman" w:cs="Times New Roman"/>
          <w:sz w:val="24"/>
          <w:szCs w:val="24"/>
        </w:rPr>
        <w:t xml:space="preserve"> to be</w:t>
      </w:r>
      <w:r w:rsidR="00954FE0" w:rsidRPr="00F861D8">
        <w:rPr>
          <w:rFonts w:ascii="Times New Roman" w:hAnsi="Times New Roman" w:cs="Times New Roman"/>
          <w:sz w:val="24"/>
          <w:szCs w:val="24"/>
        </w:rPr>
        <w:t xml:space="preserve"> </w:t>
      </w:r>
      <w:r w:rsidR="00B60B8F" w:rsidRPr="00F861D8">
        <w:rPr>
          <w:rFonts w:ascii="Times New Roman" w:hAnsi="Times New Roman" w:cs="Times New Roman"/>
          <w:sz w:val="24"/>
          <w:szCs w:val="24"/>
        </w:rPr>
        <w:t>the explanation</w:t>
      </w:r>
      <w:r w:rsidR="00954FE0" w:rsidRPr="00F861D8">
        <w:rPr>
          <w:rFonts w:ascii="Times New Roman" w:hAnsi="Times New Roman" w:cs="Times New Roman"/>
          <w:sz w:val="24"/>
          <w:szCs w:val="24"/>
        </w:rPr>
        <w:t xml:space="preserve"> for the negative relation between </w:t>
      </w:r>
      <w:r w:rsidR="00954FE0" w:rsidRPr="00F861D8">
        <w:rPr>
          <w:rFonts w:ascii="Cambria Math" w:hAnsi="Cambria Math" w:cs="Times New Roman"/>
          <w:sz w:val="24"/>
          <w:szCs w:val="24"/>
        </w:rPr>
        <w:t>CROSS</w:t>
      </w:r>
      <w:r w:rsidR="00954FE0" w:rsidRPr="00F861D8">
        <w:rPr>
          <w:rFonts w:ascii="Times New Roman" w:hAnsi="Times New Roman" w:cs="Times New Roman"/>
          <w:sz w:val="24"/>
          <w:szCs w:val="24"/>
        </w:rPr>
        <w:t xml:space="preserve"> and </w:t>
      </w:r>
      <w:r w:rsidR="00954FE0" w:rsidRPr="00F861D8">
        <w:rPr>
          <w:rFonts w:ascii="Cambria Math" w:hAnsi="Cambria Math" w:cs="Times New Roman"/>
          <w:sz w:val="24"/>
          <w:szCs w:val="24"/>
        </w:rPr>
        <w:t>NEW</w:t>
      </w:r>
      <w:r w:rsidR="00954FE0" w:rsidRPr="00F861D8">
        <w:rPr>
          <w:rFonts w:ascii="Times New Roman" w:hAnsi="Times New Roman" w:cs="Times New Roman"/>
          <w:sz w:val="24"/>
          <w:szCs w:val="24"/>
        </w:rPr>
        <w:t>.</w:t>
      </w:r>
      <w:r w:rsidR="00DA5FB4" w:rsidRPr="00F861D8">
        <w:rPr>
          <w:rFonts w:ascii="Times New Roman" w:hAnsi="Times New Roman" w:cs="Times New Roman"/>
          <w:sz w:val="24"/>
          <w:szCs w:val="24"/>
        </w:rPr>
        <w:t xml:space="preserve"> </w:t>
      </w:r>
      <w:r w:rsidR="00BC20B6" w:rsidRPr="00F861D8">
        <w:rPr>
          <w:rFonts w:ascii="Times New Roman" w:hAnsi="Times New Roman" w:cs="Times New Roman"/>
          <w:sz w:val="24"/>
          <w:szCs w:val="24"/>
        </w:rPr>
        <w:t xml:space="preserve">So although the studies in Section 3 only found significantly positive associations between a cross-listing and voluntary disclosure, this result is therefore not unexpected. </w:t>
      </w:r>
      <w:r w:rsidR="008A49F3" w:rsidRPr="00F861D8">
        <w:rPr>
          <w:rFonts w:ascii="Times New Roman" w:hAnsi="Times New Roman" w:cs="Times New Roman"/>
          <w:sz w:val="24"/>
          <w:szCs w:val="24"/>
        </w:rPr>
        <w:t xml:space="preserve">An alternative explanation can be given </w:t>
      </w:r>
      <w:r w:rsidR="00BC20B6" w:rsidRPr="00F861D8">
        <w:rPr>
          <w:rFonts w:ascii="Times New Roman" w:hAnsi="Times New Roman" w:cs="Times New Roman"/>
          <w:sz w:val="24"/>
          <w:szCs w:val="24"/>
        </w:rPr>
        <w:t>applying the theory of</w:t>
      </w:r>
      <w:r w:rsidR="008A49F3" w:rsidRPr="00F861D8">
        <w:rPr>
          <w:rFonts w:ascii="Times New Roman" w:hAnsi="Times New Roman" w:cs="Times New Roman"/>
          <w:sz w:val="24"/>
          <w:szCs w:val="24"/>
        </w:rPr>
        <w:t xml:space="preserve"> Graham et al. (2005). They stated that attaining more analyst coverage is one of the main reasons for firms to engage in voluntary disclosure. It seems safe to assume that cross-listed firms have more analyst coverage, as, because of their cross-listing, they have more international exposure in a variety of countries. Non-cross-listed firms are more likely than cross-listed firms to have a lack of analyst coverage. Therefore, non-cross-listed firms might be more eager to voluntarily issue a new style audit report</w:t>
      </w:r>
      <w:r w:rsidR="006C314F" w:rsidRPr="00F861D8">
        <w:rPr>
          <w:rFonts w:ascii="Times New Roman" w:hAnsi="Times New Roman" w:cs="Times New Roman"/>
          <w:sz w:val="24"/>
          <w:szCs w:val="24"/>
        </w:rPr>
        <w:t>,</w:t>
      </w:r>
      <w:r w:rsidR="008A49F3" w:rsidRPr="00F861D8">
        <w:rPr>
          <w:rFonts w:ascii="Times New Roman" w:hAnsi="Times New Roman" w:cs="Times New Roman"/>
          <w:sz w:val="24"/>
          <w:szCs w:val="24"/>
        </w:rPr>
        <w:t xml:space="preserve"> in order to attract more analyst coverage.</w:t>
      </w:r>
    </w:p>
    <w:p w:rsidR="004E510D" w:rsidRDefault="004E510D" w:rsidP="00DA5FB4">
      <w:pPr>
        <w:spacing w:after="0" w:line="360" w:lineRule="auto"/>
        <w:jc w:val="both"/>
        <w:rPr>
          <w:rFonts w:ascii="Times New Roman" w:hAnsi="Times New Roman" w:cs="Times New Roman"/>
          <w:sz w:val="24"/>
          <w:szCs w:val="24"/>
        </w:rPr>
      </w:pPr>
    </w:p>
    <w:p w:rsidR="005B0DC4" w:rsidRPr="001B3244" w:rsidRDefault="005B0DC4" w:rsidP="00DA5FB4">
      <w:pPr>
        <w:spacing w:after="0" w:line="360" w:lineRule="auto"/>
        <w:jc w:val="both"/>
        <w:rPr>
          <w:rFonts w:ascii="Times New Roman" w:hAnsi="Times New Roman" w:cs="Times New Roman"/>
          <w:b/>
          <w:sz w:val="24"/>
          <w:szCs w:val="24"/>
        </w:rPr>
      </w:pPr>
      <w:r w:rsidRPr="001B3244">
        <w:rPr>
          <w:rFonts w:ascii="Times New Roman" w:hAnsi="Times New Roman" w:cs="Times New Roman"/>
          <w:b/>
          <w:sz w:val="24"/>
          <w:szCs w:val="24"/>
        </w:rPr>
        <w:t>Firm age</w:t>
      </w:r>
    </w:p>
    <w:p w:rsidR="00E72F8E" w:rsidRPr="00F861D8" w:rsidRDefault="005023AE" w:rsidP="00DA5FB4">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significantly positive relation for the variable </w:t>
      </w:r>
      <w:r w:rsidRPr="00F861D8">
        <w:rPr>
          <w:rFonts w:ascii="Cambria Math" w:hAnsi="Cambria Math" w:cs="Times New Roman"/>
          <w:sz w:val="24"/>
          <w:szCs w:val="24"/>
        </w:rPr>
        <w:t>AGE</w:t>
      </w:r>
      <w:r w:rsidR="00903E17" w:rsidRPr="00F861D8">
        <w:rPr>
          <w:rFonts w:ascii="Times New Roman" w:hAnsi="Times New Roman" w:cs="Times New Roman"/>
          <w:sz w:val="24"/>
          <w:szCs w:val="24"/>
        </w:rPr>
        <w:t xml:space="preserve"> strengthens the thought that the market expects a higher level of voluntary disclosure from older firms, as theorized by </w:t>
      </w:r>
      <w:proofErr w:type="spellStart"/>
      <w:r w:rsidR="00903E17" w:rsidRPr="00F861D8">
        <w:rPr>
          <w:rFonts w:ascii="Times New Roman" w:hAnsi="Times New Roman" w:cs="Times New Roman"/>
          <w:sz w:val="24"/>
          <w:szCs w:val="24"/>
        </w:rPr>
        <w:t>Coebergh</w:t>
      </w:r>
      <w:proofErr w:type="spellEnd"/>
      <w:r w:rsidR="00903E17" w:rsidRPr="00F861D8">
        <w:rPr>
          <w:rFonts w:ascii="Times New Roman" w:hAnsi="Times New Roman" w:cs="Times New Roman"/>
          <w:sz w:val="24"/>
          <w:szCs w:val="24"/>
        </w:rPr>
        <w:t xml:space="preserve"> (2011). </w:t>
      </w:r>
      <w:r w:rsidR="00A077C1" w:rsidRPr="00F861D8">
        <w:rPr>
          <w:rFonts w:ascii="Times New Roman" w:hAnsi="Times New Roman" w:cs="Times New Roman"/>
          <w:sz w:val="24"/>
          <w:szCs w:val="24"/>
        </w:rPr>
        <w:t xml:space="preserve">As explained in Section 2, Graham et al. (2005) found that one of three main reasons managers engage in voluntary disclosure is to increase or maintain the reputation of their firm. </w:t>
      </w:r>
      <w:r w:rsidR="00903E17" w:rsidRPr="00F861D8">
        <w:rPr>
          <w:rFonts w:ascii="Times New Roman" w:hAnsi="Times New Roman" w:cs="Times New Roman"/>
          <w:sz w:val="24"/>
          <w:szCs w:val="24"/>
        </w:rPr>
        <w:t>Th</w:t>
      </w:r>
      <w:r w:rsidR="00A077C1" w:rsidRPr="00F861D8">
        <w:rPr>
          <w:rFonts w:ascii="Times New Roman" w:hAnsi="Times New Roman" w:cs="Times New Roman"/>
          <w:sz w:val="24"/>
          <w:szCs w:val="24"/>
        </w:rPr>
        <w:t>is</w:t>
      </w:r>
      <w:r w:rsidR="00903E17" w:rsidRPr="00F861D8">
        <w:rPr>
          <w:rFonts w:ascii="Times New Roman" w:hAnsi="Times New Roman" w:cs="Times New Roman"/>
          <w:sz w:val="24"/>
          <w:szCs w:val="24"/>
        </w:rPr>
        <w:t xml:space="preserve"> result implies that older firms take more responsibility in taking care of their reputation by responding to the needs of society, which corre</w:t>
      </w:r>
      <w:r w:rsidR="00F1736F" w:rsidRPr="00F861D8">
        <w:rPr>
          <w:rFonts w:ascii="Times New Roman" w:hAnsi="Times New Roman" w:cs="Times New Roman"/>
          <w:sz w:val="24"/>
          <w:szCs w:val="24"/>
        </w:rPr>
        <w:t xml:space="preserve">sponds to the legitimacy theory. </w:t>
      </w:r>
      <w:r w:rsidR="00BC20B6" w:rsidRPr="00F861D8">
        <w:rPr>
          <w:rFonts w:ascii="Times New Roman" w:hAnsi="Times New Roman" w:cs="Times New Roman"/>
          <w:sz w:val="24"/>
          <w:szCs w:val="24"/>
        </w:rPr>
        <w:t xml:space="preserve">The positive association is in line with previous empirical research, as the discussed studies in Section 3 found </w:t>
      </w:r>
      <w:r w:rsidR="007B20BB" w:rsidRPr="00F861D8">
        <w:rPr>
          <w:rFonts w:ascii="Times New Roman" w:hAnsi="Times New Roman" w:cs="Times New Roman"/>
          <w:sz w:val="24"/>
          <w:szCs w:val="24"/>
        </w:rPr>
        <w:t xml:space="preserve">three </w:t>
      </w:r>
      <w:r w:rsidR="00BC20B6" w:rsidRPr="00F861D8">
        <w:rPr>
          <w:rFonts w:ascii="Times New Roman" w:hAnsi="Times New Roman" w:cs="Times New Roman"/>
          <w:sz w:val="24"/>
          <w:szCs w:val="24"/>
        </w:rPr>
        <w:lastRenderedPageBreak/>
        <w:t>significantly positive associations</w:t>
      </w:r>
      <w:r w:rsidR="007B20BB" w:rsidRPr="00F861D8">
        <w:rPr>
          <w:rFonts w:ascii="Times New Roman" w:hAnsi="Times New Roman" w:cs="Times New Roman"/>
          <w:sz w:val="24"/>
          <w:szCs w:val="24"/>
        </w:rPr>
        <w:t xml:space="preserve"> against zero significantly negative associations</w:t>
      </w:r>
      <w:r w:rsidR="00BC20B6" w:rsidRPr="00F861D8">
        <w:rPr>
          <w:rFonts w:ascii="Times New Roman" w:hAnsi="Times New Roman" w:cs="Times New Roman"/>
          <w:sz w:val="24"/>
          <w:szCs w:val="24"/>
        </w:rPr>
        <w:t xml:space="preserve"> between voluntary disclosure and firm age.</w:t>
      </w:r>
    </w:p>
    <w:p w:rsidR="004E510D" w:rsidRDefault="004E510D" w:rsidP="00DA5FB4">
      <w:pPr>
        <w:spacing w:after="0" w:line="360" w:lineRule="auto"/>
        <w:jc w:val="both"/>
        <w:rPr>
          <w:rFonts w:ascii="Times New Roman" w:hAnsi="Times New Roman" w:cs="Times New Roman"/>
          <w:sz w:val="24"/>
          <w:szCs w:val="24"/>
        </w:rPr>
      </w:pPr>
    </w:p>
    <w:p w:rsidR="005B0DC4" w:rsidRPr="004F04F5" w:rsidRDefault="005B0DC4" w:rsidP="00DA5FB4">
      <w:pPr>
        <w:spacing w:after="0" w:line="360" w:lineRule="auto"/>
        <w:jc w:val="both"/>
        <w:rPr>
          <w:rFonts w:ascii="Times New Roman" w:hAnsi="Times New Roman" w:cs="Times New Roman"/>
          <w:b/>
          <w:sz w:val="24"/>
          <w:szCs w:val="24"/>
        </w:rPr>
      </w:pPr>
      <w:r w:rsidRPr="004F04F5">
        <w:rPr>
          <w:rFonts w:ascii="Times New Roman" w:hAnsi="Times New Roman" w:cs="Times New Roman"/>
          <w:b/>
          <w:sz w:val="24"/>
          <w:szCs w:val="24"/>
        </w:rPr>
        <w:t>Competitive pressure</w:t>
      </w:r>
    </w:p>
    <w:p w:rsidR="004E510D" w:rsidRPr="00F861D8" w:rsidRDefault="00E62E60" w:rsidP="00DA5FB4">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w:t>
      </w:r>
      <w:r w:rsidR="005023AE" w:rsidRPr="00F861D8">
        <w:rPr>
          <w:rFonts w:ascii="Times New Roman" w:hAnsi="Times New Roman" w:cs="Times New Roman"/>
          <w:sz w:val="24"/>
          <w:szCs w:val="24"/>
        </w:rPr>
        <w:t>here is a significantly negative relation between competitive pressure and voluntary issuing the new style audit report</w:t>
      </w:r>
      <w:r w:rsidR="008B7D34" w:rsidRPr="00F861D8">
        <w:rPr>
          <w:rFonts w:ascii="Times New Roman" w:hAnsi="Times New Roman" w:cs="Times New Roman"/>
          <w:sz w:val="24"/>
          <w:szCs w:val="24"/>
        </w:rPr>
        <w:t>, although only at a 10% significance level</w:t>
      </w:r>
      <w:r w:rsidR="005023AE" w:rsidRPr="00F861D8">
        <w:rPr>
          <w:rFonts w:ascii="Times New Roman" w:hAnsi="Times New Roman" w:cs="Times New Roman"/>
          <w:sz w:val="24"/>
          <w:szCs w:val="24"/>
        </w:rPr>
        <w:t xml:space="preserve">. </w:t>
      </w:r>
      <w:r w:rsidR="007B1660" w:rsidRPr="00F861D8">
        <w:rPr>
          <w:rFonts w:ascii="Times New Roman" w:hAnsi="Times New Roman" w:cs="Times New Roman"/>
          <w:sz w:val="24"/>
          <w:szCs w:val="24"/>
        </w:rPr>
        <w:t xml:space="preserve">Evidence of previous literature on the relation between competitive pressure and voluntary disclosure was mixed, so it is not </w:t>
      </w:r>
      <w:r w:rsidR="00D62C0E" w:rsidRPr="00F861D8">
        <w:rPr>
          <w:rFonts w:ascii="Times New Roman" w:hAnsi="Times New Roman" w:cs="Times New Roman"/>
          <w:sz w:val="24"/>
          <w:szCs w:val="24"/>
        </w:rPr>
        <w:t xml:space="preserve">unexpected that </w:t>
      </w:r>
      <w:r w:rsidR="007B1660" w:rsidRPr="00F861D8">
        <w:rPr>
          <w:rFonts w:ascii="Times New Roman" w:hAnsi="Times New Roman" w:cs="Times New Roman"/>
          <w:sz w:val="24"/>
          <w:szCs w:val="24"/>
        </w:rPr>
        <w:t xml:space="preserve">the significance </w:t>
      </w:r>
      <w:r w:rsidR="00D62C0E" w:rsidRPr="00F861D8">
        <w:rPr>
          <w:rFonts w:ascii="Times New Roman" w:hAnsi="Times New Roman" w:cs="Times New Roman"/>
          <w:sz w:val="24"/>
          <w:szCs w:val="24"/>
        </w:rPr>
        <w:t>level of this</w:t>
      </w:r>
      <w:r w:rsidR="007B1660" w:rsidRPr="00F861D8">
        <w:rPr>
          <w:rFonts w:ascii="Times New Roman" w:hAnsi="Times New Roman" w:cs="Times New Roman"/>
          <w:sz w:val="24"/>
          <w:szCs w:val="24"/>
        </w:rPr>
        <w:t xml:space="preserve"> relation is only 10%. </w:t>
      </w:r>
      <w:r w:rsidR="001A0788" w:rsidRPr="00F861D8">
        <w:rPr>
          <w:rFonts w:ascii="Times New Roman" w:hAnsi="Times New Roman" w:cs="Times New Roman"/>
          <w:sz w:val="24"/>
          <w:szCs w:val="24"/>
        </w:rPr>
        <w:t xml:space="preserve">This result </w:t>
      </w:r>
      <w:r w:rsidRPr="00F861D8">
        <w:rPr>
          <w:rFonts w:ascii="Times New Roman" w:hAnsi="Times New Roman" w:cs="Times New Roman"/>
          <w:sz w:val="24"/>
          <w:szCs w:val="24"/>
        </w:rPr>
        <w:t xml:space="preserve">can be explained by </w:t>
      </w:r>
      <w:r w:rsidR="001A0788" w:rsidRPr="00F861D8">
        <w:rPr>
          <w:rFonts w:ascii="Times New Roman" w:hAnsi="Times New Roman" w:cs="Times New Roman"/>
          <w:sz w:val="24"/>
          <w:szCs w:val="24"/>
        </w:rPr>
        <w:t>the proprietary</w:t>
      </w:r>
      <w:r w:rsidR="00251E0D" w:rsidRPr="00F861D8">
        <w:rPr>
          <w:rFonts w:ascii="Times New Roman" w:hAnsi="Times New Roman" w:cs="Times New Roman"/>
          <w:sz w:val="24"/>
          <w:szCs w:val="24"/>
        </w:rPr>
        <w:t xml:space="preserve"> cost theory, which </w:t>
      </w:r>
      <w:r w:rsidR="00A83C5B" w:rsidRPr="00F861D8">
        <w:rPr>
          <w:rFonts w:ascii="Times New Roman" w:hAnsi="Times New Roman" w:cs="Times New Roman"/>
          <w:sz w:val="24"/>
          <w:szCs w:val="24"/>
        </w:rPr>
        <w:t xml:space="preserve">theorizes that firms in industries with </w:t>
      </w:r>
      <w:r w:rsidR="008616B3" w:rsidRPr="00F861D8">
        <w:rPr>
          <w:rFonts w:ascii="Times New Roman" w:hAnsi="Times New Roman" w:cs="Times New Roman"/>
          <w:sz w:val="24"/>
          <w:szCs w:val="24"/>
        </w:rPr>
        <w:t>high</w:t>
      </w:r>
      <w:r w:rsidR="00A83C5B" w:rsidRPr="00F861D8">
        <w:rPr>
          <w:rFonts w:ascii="Times New Roman" w:hAnsi="Times New Roman" w:cs="Times New Roman"/>
          <w:sz w:val="24"/>
          <w:szCs w:val="24"/>
        </w:rPr>
        <w:t xml:space="preserve"> entry barriers</w:t>
      </w:r>
      <w:r w:rsidR="008616B3" w:rsidRPr="00F861D8">
        <w:rPr>
          <w:rFonts w:ascii="Times New Roman" w:hAnsi="Times New Roman" w:cs="Times New Roman"/>
          <w:sz w:val="24"/>
          <w:szCs w:val="24"/>
        </w:rPr>
        <w:t xml:space="preserve"> are more affected when there is a newcomer, putting pressure on their profits. As a result, they </w:t>
      </w:r>
      <w:r w:rsidR="00A83C5B" w:rsidRPr="00F861D8">
        <w:rPr>
          <w:rFonts w:ascii="Times New Roman" w:hAnsi="Times New Roman" w:cs="Times New Roman"/>
          <w:sz w:val="24"/>
          <w:szCs w:val="24"/>
        </w:rPr>
        <w:t>are more willing</w:t>
      </w:r>
      <w:r w:rsidR="008616B3" w:rsidRPr="00F861D8">
        <w:rPr>
          <w:rFonts w:ascii="Times New Roman" w:hAnsi="Times New Roman" w:cs="Times New Roman"/>
          <w:sz w:val="24"/>
          <w:szCs w:val="24"/>
        </w:rPr>
        <w:t xml:space="preserve"> to satisfy their stakeholders, by, for example, providing the new style audit report</w:t>
      </w:r>
      <w:r w:rsidR="00A83C5B" w:rsidRPr="00F861D8">
        <w:rPr>
          <w:rFonts w:ascii="Times New Roman" w:hAnsi="Times New Roman" w:cs="Times New Roman"/>
          <w:sz w:val="24"/>
          <w:szCs w:val="24"/>
        </w:rPr>
        <w:t>.</w:t>
      </w:r>
      <w:r w:rsidR="005A139E" w:rsidRPr="00F861D8">
        <w:rPr>
          <w:rFonts w:ascii="Times New Roman" w:hAnsi="Times New Roman" w:cs="Times New Roman"/>
          <w:sz w:val="24"/>
          <w:szCs w:val="24"/>
        </w:rPr>
        <w:t xml:space="preserve"> </w:t>
      </w:r>
      <w:r w:rsidR="00F65077" w:rsidRPr="00F861D8">
        <w:rPr>
          <w:rFonts w:ascii="Times New Roman" w:hAnsi="Times New Roman" w:cs="Times New Roman"/>
          <w:sz w:val="24"/>
          <w:szCs w:val="24"/>
        </w:rPr>
        <w:t xml:space="preserve">An alternative theory </w:t>
      </w:r>
      <w:r w:rsidR="009C06B0" w:rsidRPr="00F861D8">
        <w:rPr>
          <w:rFonts w:ascii="Times New Roman" w:hAnsi="Times New Roman" w:cs="Times New Roman"/>
          <w:sz w:val="24"/>
          <w:szCs w:val="24"/>
        </w:rPr>
        <w:t xml:space="preserve">explained in Section 4, </w:t>
      </w:r>
      <w:r w:rsidR="00F65077" w:rsidRPr="00F861D8">
        <w:rPr>
          <w:rFonts w:ascii="Times New Roman" w:hAnsi="Times New Roman" w:cs="Times New Roman"/>
          <w:sz w:val="24"/>
          <w:szCs w:val="24"/>
        </w:rPr>
        <w:t xml:space="preserve">arguing that </w:t>
      </w:r>
      <w:r w:rsidR="001B5442" w:rsidRPr="00F861D8">
        <w:rPr>
          <w:rFonts w:ascii="Times New Roman" w:hAnsi="Times New Roman" w:cs="Times New Roman"/>
          <w:sz w:val="24"/>
          <w:szCs w:val="24"/>
        </w:rPr>
        <w:t xml:space="preserve">firms </w:t>
      </w:r>
      <w:r w:rsidR="00F65077" w:rsidRPr="00F861D8">
        <w:rPr>
          <w:rFonts w:ascii="Times New Roman" w:hAnsi="Times New Roman" w:cs="Times New Roman"/>
          <w:sz w:val="24"/>
          <w:szCs w:val="24"/>
        </w:rPr>
        <w:t xml:space="preserve">in </w:t>
      </w:r>
      <w:r w:rsidR="001B5442" w:rsidRPr="00F861D8">
        <w:rPr>
          <w:rFonts w:ascii="Times New Roman" w:hAnsi="Times New Roman" w:cs="Times New Roman"/>
          <w:sz w:val="24"/>
          <w:szCs w:val="24"/>
        </w:rPr>
        <w:t>competitive market</w:t>
      </w:r>
      <w:r w:rsidR="00F65077" w:rsidRPr="00F861D8">
        <w:rPr>
          <w:rFonts w:ascii="Times New Roman" w:hAnsi="Times New Roman" w:cs="Times New Roman"/>
          <w:sz w:val="24"/>
          <w:szCs w:val="24"/>
        </w:rPr>
        <w:t>s</w:t>
      </w:r>
      <w:r w:rsidR="001B5442" w:rsidRPr="00F861D8">
        <w:rPr>
          <w:rFonts w:ascii="Times New Roman" w:hAnsi="Times New Roman" w:cs="Times New Roman"/>
          <w:sz w:val="24"/>
          <w:szCs w:val="24"/>
        </w:rPr>
        <w:t xml:space="preserve"> experience higher stakeholder pressure to disclose </w:t>
      </w:r>
      <w:r w:rsidR="00F65077" w:rsidRPr="00F861D8">
        <w:rPr>
          <w:rFonts w:ascii="Times New Roman" w:hAnsi="Times New Roman" w:cs="Times New Roman"/>
          <w:sz w:val="24"/>
          <w:szCs w:val="24"/>
        </w:rPr>
        <w:t>voluntary information</w:t>
      </w:r>
      <w:r w:rsidR="001B5442" w:rsidRPr="00F861D8">
        <w:rPr>
          <w:rFonts w:ascii="Times New Roman" w:hAnsi="Times New Roman" w:cs="Times New Roman"/>
          <w:sz w:val="24"/>
          <w:szCs w:val="24"/>
        </w:rPr>
        <w:t xml:space="preserve"> in order to </w:t>
      </w:r>
      <w:r w:rsidR="00F65077" w:rsidRPr="00F861D8">
        <w:rPr>
          <w:rFonts w:ascii="Times New Roman" w:hAnsi="Times New Roman" w:cs="Times New Roman"/>
          <w:sz w:val="24"/>
          <w:szCs w:val="24"/>
        </w:rPr>
        <w:t>earn or keep</w:t>
      </w:r>
      <w:r w:rsidR="001B5442" w:rsidRPr="00F861D8">
        <w:rPr>
          <w:rFonts w:ascii="Times New Roman" w:hAnsi="Times New Roman" w:cs="Times New Roman"/>
          <w:sz w:val="24"/>
          <w:szCs w:val="24"/>
        </w:rPr>
        <w:t xml:space="preserve"> a competitive advantage</w:t>
      </w:r>
      <w:r w:rsidR="00F65077" w:rsidRPr="00F861D8">
        <w:rPr>
          <w:rFonts w:ascii="Times New Roman" w:hAnsi="Times New Roman" w:cs="Times New Roman"/>
          <w:sz w:val="24"/>
          <w:szCs w:val="24"/>
        </w:rPr>
        <w:t>, is not supported by this result.</w:t>
      </w:r>
    </w:p>
    <w:p w:rsidR="004E510D" w:rsidRDefault="004E510D" w:rsidP="00DA5FB4">
      <w:pPr>
        <w:spacing w:after="0" w:line="360" w:lineRule="auto"/>
        <w:jc w:val="both"/>
        <w:rPr>
          <w:rFonts w:ascii="Times New Roman" w:hAnsi="Times New Roman" w:cs="Times New Roman"/>
          <w:sz w:val="24"/>
          <w:szCs w:val="24"/>
        </w:rPr>
      </w:pPr>
    </w:p>
    <w:p w:rsidR="005B0DC4" w:rsidRPr="004F04F5" w:rsidRDefault="005B0DC4" w:rsidP="00DA5FB4">
      <w:pPr>
        <w:spacing w:after="0" w:line="360" w:lineRule="auto"/>
        <w:jc w:val="both"/>
        <w:rPr>
          <w:rFonts w:ascii="Times New Roman" w:hAnsi="Times New Roman" w:cs="Times New Roman"/>
          <w:b/>
          <w:sz w:val="24"/>
          <w:szCs w:val="24"/>
        </w:rPr>
      </w:pPr>
      <w:r w:rsidRPr="004F04F5">
        <w:rPr>
          <w:rFonts w:ascii="Times New Roman" w:hAnsi="Times New Roman" w:cs="Times New Roman"/>
          <w:b/>
          <w:sz w:val="24"/>
          <w:szCs w:val="24"/>
        </w:rPr>
        <w:t>Ownership dispersion</w:t>
      </w:r>
    </w:p>
    <w:p w:rsidR="00AC5372" w:rsidRPr="00F861D8" w:rsidRDefault="005E2788" w:rsidP="00DA5FB4">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 most</w:t>
      </w:r>
      <w:r w:rsidR="00AC5372" w:rsidRPr="00F861D8">
        <w:rPr>
          <w:rFonts w:ascii="Times New Roman" w:hAnsi="Times New Roman" w:cs="Times New Roman"/>
          <w:sz w:val="24"/>
          <w:szCs w:val="24"/>
        </w:rPr>
        <w:t xml:space="preserve"> significantly positive relation exists between ownership dispersion and the voluntary issuance of the new style audit report</w:t>
      </w:r>
      <w:r w:rsidRPr="00F861D8">
        <w:rPr>
          <w:rFonts w:ascii="Times New Roman" w:hAnsi="Times New Roman" w:cs="Times New Roman"/>
          <w:sz w:val="24"/>
          <w:szCs w:val="24"/>
        </w:rPr>
        <w:t>, at a significance level of 1%</w:t>
      </w:r>
      <w:r w:rsidR="00AC5372" w:rsidRPr="00F861D8">
        <w:rPr>
          <w:rFonts w:ascii="Times New Roman" w:hAnsi="Times New Roman" w:cs="Times New Roman"/>
          <w:sz w:val="24"/>
          <w:szCs w:val="24"/>
        </w:rPr>
        <w:t xml:space="preserve">. </w:t>
      </w:r>
      <w:r w:rsidR="007B20BB" w:rsidRPr="00F861D8">
        <w:rPr>
          <w:rFonts w:ascii="Times New Roman" w:hAnsi="Times New Roman" w:cs="Times New Roman"/>
          <w:sz w:val="24"/>
          <w:szCs w:val="24"/>
        </w:rPr>
        <w:t xml:space="preserve">Although a positive association was hypothesized, it is quite surprising that this relationship is this strong, as previous literature on the relation between ownership dispersion was quite mixed; three studies found a significantly positive result, while two studies obtained a significantly negative result.  </w:t>
      </w:r>
      <w:r w:rsidR="00AC5372" w:rsidRPr="00F861D8">
        <w:rPr>
          <w:rFonts w:ascii="Times New Roman" w:hAnsi="Times New Roman" w:cs="Times New Roman"/>
          <w:sz w:val="24"/>
          <w:szCs w:val="24"/>
        </w:rPr>
        <w:t xml:space="preserve">This association can be explained by the theory of </w:t>
      </w:r>
      <w:proofErr w:type="spellStart"/>
      <w:r w:rsidR="00AC5372" w:rsidRPr="00F861D8">
        <w:rPr>
          <w:rFonts w:ascii="Times New Roman" w:hAnsi="Times New Roman" w:cs="Times New Roman"/>
          <w:sz w:val="24"/>
          <w:szCs w:val="24"/>
        </w:rPr>
        <w:t>Chau</w:t>
      </w:r>
      <w:proofErr w:type="spellEnd"/>
      <w:r w:rsidR="00AC5372" w:rsidRPr="00F861D8">
        <w:rPr>
          <w:rFonts w:ascii="Times New Roman" w:hAnsi="Times New Roman" w:cs="Times New Roman"/>
          <w:sz w:val="24"/>
          <w:szCs w:val="24"/>
        </w:rPr>
        <w:t xml:space="preserve"> &amp; Gray (2002), who state firms with a dispersed ownership structure have more shareholders, therefore facing more public pressure to issue voluntary information. Again, there are common grounds with the legitimacy theory.</w:t>
      </w:r>
      <w:r w:rsidRPr="00F861D8">
        <w:rPr>
          <w:rFonts w:ascii="Times New Roman" w:hAnsi="Times New Roman" w:cs="Times New Roman"/>
          <w:sz w:val="24"/>
          <w:szCs w:val="24"/>
        </w:rPr>
        <w:t xml:space="preserve"> Another explanation for this positive relationship can be provided by the agency theory. A high degree of ownership dispersion often implies that there is a low amount of institutional ownership. Institutional owners have normally more inside information than the rest of shareholders do, because they own a larger part of the firm’s share capital. So when ownership is dispersed, there is likely </w:t>
      </w:r>
      <w:r w:rsidR="002A7BED" w:rsidRPr="00F861D8">
        <w:rPr>
          <w:rFonts w:ascii="Times New Roman" w:hAnsi="Times New Roman" w:cs="Times New Roman"/>
          <w:sz w:val="24"/>
          <w:szCs w:val="24"/>
        </w:rPr>
        <w:t xml:space="preserve">to be </w:t>
      </w:r>
      <w:r w:rsidRPr="00F861D8">
        <w:rPr>
          <w:rFonts w:ascii="Times New Roman" w:hAnsi="Times New Roman" w:cs="Times New Roman"/>
          <w:sz w:val="24"/>
          <w:szCs w:val="24"/>
        </w:rPr>
        <w:t>more information asymmetry between shareholders and management</w:t>
      </w:r>
      <w:r w:rsidR="002A7BED" w:rsidRPr="00F861D8">
        <w:rPr>
          <w:rFonts w:ascii="Times New Roman" w:hAnsi="Times New Roman" w:cs="Times New Roman"/>
          <w:sz w:val="24"/>
          <w:szCs w:val="24"/>
        </w:rPr>
        <w:t>. Information asymmetry</w:t>
      </w:r>
      <w:r w:rsidRPr="00F861D8">
        <w:rPr>
          <w:rFonts w:ascii="Times New Roman" w:hAnsi="Times New Roman" w:cs="Times New Roman"/>
          <w:sz w:val="24"/>
          <w:szCs w:val="24"/>
        </w:rPr>
        <w:t xml:space="preserve"> is one of the two main pillars of the agency theory. </w:t>
      </w:r>
      <w:r w:rsidR="002A7BED" w:rsidRPr="00F861D8">
        <w:rPr>
          <w:rFonts w:ascii="Times New Roman" w:hAnsi="Times New Roman" w:cs="Times New Roman"/>
          <w:sz w:val="24"/>
          <w:szCs w:val="24"/>
        </w:rPr>
        <w:t xml:space="preserve">Because of this higher degree of information asymmetry, management might feel more need to </w:t>
      </w:r>
      <w:r w:rsidR="002A7BED" w:rsidRPr="00F861D8">
        <w:rPr>
          <w:rFonts w:ascii="Times New Roman" w:hAnsi="Times New Roman" w:cs="Times New Roman"/>
          <w:sz w:val="24"/>
          <w:szCs w:val="24"/>
        </w:rPr>
        <w:lastRenderedPageBreak/>
        <w:t>voluntarily disclose the new style audit report when ownership is dispersed.</w:t>
      </w:r>
      <w:r w:rsidR="00714AFD" w:rsidRPr="00F861D8">
        <w:rPr>
          <w:rFonts w:ascii="Times New Roman" w:hAnsi="Times New Roman" w:cs="Times New Roman"/>
          <w:sz w:val="24"/>
          <w:szCs w:val="24"/>
        </w:rPr>
        <w:t xml:space="preserve"> This type of innovative reporting might also make management win the trust of their shareholders, thereby reducing monitoring costs, and subsequently agency costs, in the future.</w:t>
      </w:r>
    </w:p>
    <w:p w:rsidR="005B0DC4" w:rsidRDefault="005B0DC4" w:rsidP="00903E17">
      <w:pPr>
        <w:tabs>
          <w:tab w:val="left" w:pos="7395"/>
        </w:tabs>
        <w:spacing w:after="0" w:line="360" w:lineRule="auto"/>
        <w:jc w:val="both"/>
        <w:rPr>
          <w:rFonts w:ascii="Times New Roman" w:hAnsi="Times New Roman" w:cs="Times New Roman"/>
          <w:i/>
          <w:sz w:val="24"/>
          <w:szCs w:val="24"/>
        </w:rPr>
      </w:pPr>
    </w:p>
    <w:p w:rsidR="005B0DC4" w:rsidRDefault="005B0DC4" w:rsidP="00903E17">
      <w:pPr>
        <w:tabs>
          <w:tab w:val="left" w:pos="7395"/>
        </w:tabs>
        <w:spacing w:after="0" w:line="360" w:lineRule="auto"/>
        <w:jc w:val="both"/>
        <w:rPr>
          <w:rFonts w:ascii="Times New Roman" w:hAnsi="Times New Roman" w:cs="Times New Roman"/>
          <w:i/>
          <w:sz w:val="24"/>
          <w:szCs w:val="24"/>
        </w:rPr>
      </w:pPr>
      <w:r w:rsidRPr="00F861D8">
        <w:rPr>
          <w:rFonts w:ascii="Times New Roman" w:hAnsi="Times New Roman" w:cs="Times New Roman"/>
          <w:sz w:val="24"/>
          <w:szCs w:val="24"/>
        </w:rPr>
        <w:t xml:space="preserve">Insignificant relations with the dependent variable were found for the independent variables </w:t>
      </w:r>
      <w:r w:rsidRPr="00F861D8">
        <w:rPr>
          <w:rFonts w:ascii="Cambria Math" w:hAnsi="Cambria Math" w:cs="Times New Roman"/>
          <w:sz w:val="24"/>
          <w:szCs w:val="24"/>
        </w:rPr>
        <w:t>REV,</w:t>
      </w:r>
      <w:r w:rsidRPr="00F861D8">
        <w:rPr>
          <w:rFonts w:ascii="Cambria" w:hAnsi="Cambria" w:cs="Times New Roman"/>
          <w:sz w:val="24"/>
          <w:szCs w:val="24"/>
        </w:rPr>
        <w:t xml:space="preserve"> </w:t>
      </w:r>
      <w:r w:rsidRPr="00F861D8">
        <w:rPr>
          <w:rFonts w:ascii="Cambria Math" w:hAnsi="Cambria Math" w:cs="Times New Roman"/>
          <w:sz w:val="24"/>
          <w:szCs w:val="24"/>
        </w:rPr>
        <w:t>LEV</w:t>
      </w:r>
      <w:r w:rsidRPr="00F861D8">
        <w:rPr>
          <w:rFonts w:ascii="Cambria" w:hAnsi="Cambria" w:cs="Times New Roman"/>
          <w:sz w:val="24"/>
          <w:szCs w:val="24"/>
        </w:rPr>
        <w:t xml:space="preserve"> </w:t>
      </w:r>
      <w:r w:rsidRPr="00F861D8">
        <w:rPr>
          <w:rFonts w:ascii="Times New Roman" w:hAnsi="Times New Roman" w:cs="Times New Roman"/>
          <w:sz w:val="24"/>
          <w:szCs w:val="24"/>
        </w:rPr>
        <w:t>and</w:t>
      </w:r>
      <w:r w:rsidRPr="00F861D8">
        <w:rPr>
          <w:rFonts w:ascii="Cambria" w:hAnsi="Cambria" w:cs="Times New Roman"/>
          <w:sz w:val="24"/>
          <w:szCs w:val="24"/>
        </w:rPr>
        <w:t xml:space="preserve"> </w:t>
      </w:r>
      <w:r w:rsidRPr="00F861D8">
        <w:rPr>
          <w:rFonts w:ascii="Cambria Math" w:hAnsi="Cambria Math" w:cs="Times New Roman"/>
          <w:sz w:val="24"/>
          <w:szCs w:val="24"/>
        </w:rPr>
        <w:t>BOARD_SIZE</w:t>
      </w:r>
      <w:r w:rsidRPr="00F861D8">
        <w:rPr>
          <w:rFonts w:ascii="Times New Roman" w:hAnsi="Times New Roman" w:cs="Times New Roman"/>
          <w:sz w:val="24"/>
          <w:szCs w:val="24"/>
        </w:rPr>
        <w:t>. Firm size, the degree of leverage and the size of the board are not associated with the voluntary disclosure of the new style audit report.</w:t>
      </w:r>
    </w:p>
    <w:p w:rsidR="005B0DC4" w:rsidRDefault="005B0DC4" w:rsidP="00903E17">
      <w:pPr>
        <w:tabs>
          <w:tab w:val="left" w:pos="7395"/>
        </w:tabs>
        <w:spacing w:after="0" w:line="360" w:lineRule="auto"/>
        <w:jc w:val="both"/>
        <w:rPr>
          <w:rFonts w:ascii="Times New Roman" w:hAnsi="Times New Roman" w:cs="Times New Roman"/>
          <w:i/>
          <w:sz w:val="24"/>
          <w:szCs w:val="24"/>
        </w:rPr>
      </w:pPr>
    </w:p>
    <w:p w:rsidR="005B0DC4" w:rsidRPr="004F04F5" w:rsidRDefault="005B0DC4" w:rsidP="00903E17">
      <w:pPr>
        <w:tabs>
          <w:tab w:val="left" w:pos="7395"/>
        </w:tabs>
        <w:spacing w:after="0" w:line="360" w:lineRule="auto"/>
        <w:jc w:val="both"/>
        <w:rPr>
          <w:rFonts w:ascii="Times New Roman" w:hAnsi="Times New Roman" w:cs="Times New Roman"/>
          <w:b/>
          <w:sz w:val="24"/>
          <w:szCs w:val="24"/>
        </w:rPr>
      </w:pPr>
      <w:r w:rsidRPr="004F04F5">
        <w:rPr>
          <w:rFonts w:ascii="Times New Roman" w:hAnsi="Times New Roman" w:cs="Times New Roman"/>
          <w:b/>
          <w:sz w:val="24"/>
          <w:szCs w:val="24"/>
        </w:rPr>
        <w:t>Firm size</w:t>
      </w:r>
    </w:p>
    <w:p w:rsidR="00111E1A" w:rsidRPr="00F861D8" w:rsidRDefault="00AC5372" w:rsidP="00903E17">
      <w:pPr>
        <w:tabs>
          <w:tab w:val="left" w:pos="7395"/>
        </w:tabs>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It was theorized that large firms have more resources and feel more pressure to issue voluntary information, because of their higher public visibility. </w:t>
      </w:r>
      <w:r w:rsidR="00111E1A" w:rsidRPr="00F861D8">
        <w:rPr>
          <w:rFonts w:ascii="Times New Roman" w:hAnsi="Times New Roman" w:cs="Times New Roman"/>
          <w:sz w:val="24"/>
          <w:szCs w:val="24"/>
        </w:rPr>
        <w:t xml:space="preserve">Large firms are also more likely to issue new shares by means of a Seasoned Equity Offering (SEO) in order to attract more capital. Disclosing the new style audit report would lead to less uncertainty about firm performance by capital providers. </w:t>
      </w:r>
      <w:r w:rsidRPr="00F861D8">
        <w:rPr>
          <w:rFonts w:ascii="Times New Roman" w:hAnsi="Times New Roman" w:cs="Times New Roman"/>
          <w:sz w:val="24"/>
          <w:szCs w:val="24"/>
        </w:rPr>
        <w:t xml:space="preserve">However, no evidence </w:t>
      </w:r>
      <w:r w:rsidR="00111E1A" w:rsidRPr="00F861D8">
        <w:rPr>
          <w:rFonts w:ascii="Times New Roman" w:hAnsi="Times New Roman" w:cs="Times New Roman"/>
          <w:sz w:val="24"/>
          <w:szCs w:val="24"/>
        </w:rPr>
        <w:t xml:space="preserve">for these theories </w:t>
      </w:r>
      <w:r w:rsidR="00954FE0" w:rsidRPr="00F861D8">
        <w:rPr>
          <w:rFonts w:ascii="Times New Roman" w:hAnsi="Times New Roman" w:cs="Times New Roman"/>
          <w:sz w:val="24"/>
          <w:szCs w:val="24"/>
        </w:rPr>
        <w:t>was</w:t>
      </w:r>
      <w:r w:rsidRPr="00F861D8">
        <w:rPr>
          <w:rFonts w:ascii="Times New Roman" w:hAnsi="Times New Roman" w:cs="Times New Roman"/>
          <w:sz w:val="24"/>
          <w:szCs w:val="24"/>
        </w:rPr>
        <w:t xml:space="preserve"> found when it concerns the </w:t>
      </w:r>
      <w:r w:rsidR="00111E1A" w:rsidRPr="00F861D8">
        <w:rPr>
          <w:rFonts w:ascii="Times New Roman" w:hAnsi="Times New Roman" w:cs="Times New Roman"/>
          <w:sz w:val="24"/>
          <w:szCs w:val="24"/>
        </w:rPr>
        <w:t xml:space="preserve">relation between firm size and the </w:t>
      </w:r>
      <w:r w:rsidRPr="00F861D8">
        <w:rPr>
          <w:rFonts w:ascii="Times New Roman" w:hAnsi="Times New Roman" w:cs="Times New Roman"/>
          <w:sz w:val="24"/>
          <w:szCs w:val="24"/>
        </w:rPr>
        <w:t xml:space="preserve">issuance of the new style audit report. </w:t>
      </w:r>
      <w:r w:rsidR="009C7D0B" w:rsidRPr="00F861D8">
        <w:rPr>
          <w:rFonts w:ascii="Times New Roman" w:hAnsi="Times New Roman" w:cs="Times New Roman"/>
          <w:sz w:val="24"/>
          <w:szCs w:val="24"/>
        </w:rPr>
        <w:t>An explanation for this</w:t>
      </w:r>
      <w:r w:rsidR="00F7585C" w:rsidRPr="00F861D8">
        <w:rPr>
          <w:rFonts w:ascii="Times New Roman" w:hAnsi="Times New Roman" w:cs="Times New Roman"/>
          <w:sz w:val="24"/>
          <w:szCs w:val="24"/>
        </w:rPr>
        <w:t xml:space="preserve"> result</w:t>
      </w:r>
      <w:r w:rsidR="009C7D0B" w:rsidRPr="00F861D8">
        <w:rPr>
          <w:rFonts w:ascii="Times New Roman" w:hAnsi="Times New Roman" w:cs="Times New Roman"/>
          <w:sz w:val="24"/>
          <w:szCs w:val="24"/>
        </w:rPr>
        <w:t xml:space="preserve"> could be that large firms have many other channels to communicate with the public. Instead of communicating information via the new style audit report, big firms might</w:t>
      </w:r>
      <w:r w:rsidR="005F45E6" w:rsidRPr="00F861D8">
        <w:rPr>
          <w:rFonts w:ascii="Times New Roman" w:hAnsi="Times New Roman" w:cs="Times New Roman"/>
          <w:sz w:val="24"/>
          <w:szCs w:val="24"/>
        </w:rPr>
        <w:t>, more so than small firms,</w:t>
      </w:r>
      <w:r w:rsidR="009C7D0B" w:rsidRPr="00F861D8">
        <w:rPr>
          <w:rFonts w:ascii="Times New Roman" w:hAnsi="Times New Roman" w:cs="Times New Roman"/>
          <w:sz w:val="24"/>
          <w:szCs w:val="24"/>
        </w:rPr>
        <w:t xml:space="preserve"> provide useful voluntary information to their investors via </w:t>
      </w:r>
      <w:r w:rsidR="004C2651" w:rsidRPr="00F861D8">
        <w:rPr>
          <w:rFonts w:ascii="Times New Roman" w:hAnsi="Times New Roman" w:cs="Times New Roman"/>
          <w:sz w:val="24"/>
          <w:szCs w:val="24"/>
        </w:rPr>
        <w:t xml:space="preserve">communication </w:t>
      </w:r>
      <w:r w:rsidR="009C7D0B" w:rsidRPr="00F861D8">
        <w:rPr>
          <w:rFonts w:ascii="Times New Roman" w:hAnsi="Times New Roman" w:cs="Times New Roman"/>
          <w:sz w:val="24"/>
          <w:szCs w:val="24"/>
        </w:rPr>
        <w:t>channels like conference calls and press meetings</w:t>
      </w:r>
      <w:r w:rsidR="005F45E6" w:rsidRPr="00F861D8">
        <w:rPr>
          <w:rFonts w:ascii="Times New Roman" w:hAnsi="Times New Roman" w:cs="Times New Roman"/>
          <w:sz w:val="24"/>
          <w:szCs w:val="24"/>
        </w:rPr>
        <w:t>.</w:t>
      </w:r>
      <w:r w:rsidR="00A0537E" w:rsidRPr="00F861D8">
        <w:rPr>
          <w:rFonts w:ascii="Times New Roman" w:hAnsi="Times New Roman" w:cs="Times New Roman"/>
          <w:sz w:val="24"/>
          <w:szCs w:val="24"/>
        </w:rPr>
        <w:t xml:space="preserve"> </w:t>
      </w:r>
      <w:r w:rsidR="00E72F8E" w:rsidRPr="00F861D8">
        <w:rPr>
          <w:rFonts w:ascii="Times New Roman" w:hAnsi="Times New Roman" w:cs="Times New Roman"/>
          <w:sz w:val="24"/>
          <w:szCs w:val="24"/>
        </w:rPr>
        <w:t xml:space="preserve">Another reason for this insignificant relation is provided by the positive accounting theory, </w:t>
      </w:r>
      <w:r w:rsidR="001C49A2" w:rsidRPr="00F861D8">
        <w:rPr>
          <w:rFonts w:ascii="Times New Roman" w:hAnsi="Times New Roman" w:cs="Times New Roman"/>
          <w:sz w:val="24"/>
          <w:szCs w:val="24"/>
        </w:rPr>
        <w:t xml:space="preserve">and </w:t>
      </w:r>
      <w:r w:rsidR="00E72F8E" w:rsidRPr="00F861D8">
        <w:rPr>
          <w:rFonts w:ascii="Times New Roman" w:hAnsi="Times New Roman" w:cs="Times New Roman"/>
          <w:sz w:val="24"/>
          <w:szCs w:val="24"/>
        </w:rPr>
        <w:t>more specifically</w:t>
      </w:r>
      <w:r w:rsidR="001C49A2" w:rsidRPr="00F861D8">
        <w:rPr>
          <w:rFonts w:ascii="Times New Roman" w:hAnsi="Times New Roman" w:cs="Times New Roman"/>
          <w:sz w:val="24"/>
          <w:szCs w:val="24"/>
        </w:rPr>
        <w:t xml:space="preserve"> by</w:t>
      </w:r>
      <w:r w:rsidR="00E72F8E" w:rsidRPr="00F861D8">
        <w:rPr>
          <w:rFonts w:ascii="Times New Roman" w:hAnsi="Times New Roman" w:cs="Times New Roman"/>
          <w:sz w:val="24"/>
          <w:szCs w:val="24"/>
        </w:rPr>
        <w:t xml:space="preserve"> the bonus plan hypothesis.</w:t>
      </w:r>
      <w:r w:rsidR="001C49A2" w:rsidRPr="00F861D8">
        <w:rPr>
          <w:rFonts w:ascii="Times New Roman" w:hAnsi="Times New Roman" w:cs="Times New Roman"/>
          <w:sz w:val="24"/>
          <w:szCs w:val="24"/>
        </w:rPr>
        <w:t xml:space="preserve"> Recalling the information from Section 2, this hypothesis assumes that managers engage in voluntary disclosure out of self-interest, because they want to increase their own compensation.</w:t>
      </w:r>
      <w:r w:rsidR="00E72F8E" w:rsidRPr="00F861D8">
        <w:rPr>
          <w:rFonts w:ascii="Times New Roman" w:hAnsi="Times New Roman" w:cs="Times New Roman"/>
          <w:sz w:val="24"/>
          <w:szCs w:val="24"/>
        </w:rPr>
        <w:t xml:space="preserve"> </w:t>
      </w:r>
      <w:r w:rsidR="001C49A2" w:rsidRPr="00F861D8">
        <w:rPr>
          <w:rFonts w:ascii="Times New Roman" w:hAnsi="Times New Roman" w:cs="Times New Roman"/>
          <w:sz w:val="24"/>
          <w:szCs w:val="24"/>
        </w:rPr>
        <w:t xml:space="preserve">According to </w:t>
      </w:r>
      <w:r w:rsidR="00E735C9" w:rsidRPr="00F861D8">
        <w:rPr>
          <w:rFonts w:ascii="Times New Roman" w:hAnsi="Times New Roman" w:cs="Times New Roman"/>
          <w:sz w:val="24"/>
          <w:szCs w:val="24"/>
        </w:rPr>
        <w:t>Schae</w:t>
      </w:r>
      <w:r w:rsidR="00E72F8E" w:rsidRPr="00F861D8">
        <w:rPr>
          <w:rFonts w:ascii="Times New Roman" w:hAnsi="Times New Roman" w:cs="Times New Roman"/>
          <w:sz w:val="24"/>
          <w:szCs w:val="24"/>
        </w:rPr>
        <w:t>fer (1998)</w:t>
      </w:r>
      <w:r w:rsidR="001C49A2" w:rsidRPr="00F861D8">
        <w:rPr>
          <w:rFonts w:ascii="Times New Roman" w:hAnsi="Times New Roman" w:cs="Times New Roman"/>
          <w:sz w:val="24"/>
          <w:szCs w:val="24"/>
        </w:rPr>
        <w:t>, CEO</w:t>
      </w:r>
      <w:r w:rsidR="00A60D28" w:rsidRPr="00F861D8">
        <w:rPr>
          <w:rFonts w:ascii="Times New Roman" w:hAnsi="Times New Roman" w:cs="Times New Roman"/>
          <w:sz w:val="24"/>
          <w:szCs w:val="24"/>
        </w:rPr>
        <w:t>s</w:t>
      </w:r>
      <w:r w:rsidR="00E72F8E" w:rsidRPr="00F861D8">
        <w:rPr>
          <w:rFonts w:ascii="Times New Roman" w:hAnsi="Times New Roman" w:cs="Times New Roman"/>
          <w:sz w:val="24"/>
          <w:szCs w:val="24"/>
        </w:rPr>
        <w:t xml:space="preserve"> of large firms </w:t>
      </w:r>
      <w:r w:rsidR="001C49A2" w:rsidRPr="00F861D8">
        <w:rPr>
          <w:rFonts w:ascii="Times New Roman" w:hAnsi="Times New Roman" w:cs="Times New Roman"/>
          <w:sz w:val="24"/>
          <w:szCs w:val="24"/>
        </w:rPr>
        <w:t>have</w:t>
      </w:r>
      <w:r w:rsidR="00E72F8E" w:rsidRPr="00F861D8">
        <w:rPr>
          <w:rFonts w:ascii="Times New Roman" w:hAnsi="Times New Roman" w:cs="Times New Roman"/>
          <w:sz w:val="24"/>
          <w:szCs w:val="24"/>
        </w:rPr>
        <w:t xml:space="preserve"> a lower p</w:t>
      </w:r>
      <w:r w:rsidR="001C49A2" w:rsidRPr="00F861D8">
        <w:rPr>
          <w:rFonts w:ascii="Times New Roman" w:hAnsi="Times New Roman" w:cs="Times New Roman"/>
          <w:sz w:val="24"/>
          <w:szCs w:val="24"/>
        </w:rPr>
        <w:t>roportion</w:t>
      </w:r>
      <w:r w:rsidR="00E72F8E" w:rsidRPr="00F861D8">
        <w:rPr>
          <w:rFonts w:ascii="Times New Roman" w:hAnsi="Times New Roman" w:cs="Times New Roman"/>
          <w:sz w:val="24"/>
          <w:szCs w:val="24"/>
        </w:rPr>
        <w:t xml:space="preserve"> of stock-based compensation </w:t>
      </w:r>
      <w:r w:rsidR="001C49A2" w:rsidRPr="00F861D8">
        <w:rPr>
          <w:rFonts w:ascii="Times New Roman" w:hAnsi="Times New Roman" w:cs="Times New Roman"/>
          <w:sz w:val="24"/>
          <w:szCs w:val="24"/>
        </w:rPr>
        <w:t xml:space="preserve">relative </w:t>
      </w:r>
      <w:r w:rsidR="00E72F8E" w:rsidRPr="00F861D8">
        <w:rPr>
          <w:rFonts w:ascii="Times New Roman" w:hAnsi="Times New Roman" w:cs="Times New Roman"/>
          <w:sz w:val="24"/>
          <w:szCs w:val="24"/>
        </w:rPr>
        <w:t>to total salary</w:t>
      </w:r>
      <w:r w:rsidR="00A60D28" w:rsidRPr="00F861D8">
        <w:rPr>
          <w:rFonts w:ascii="Times New Roman" w:hAnsi="Times New Roman" w:cs="Times New Roman"/>
          <w:sz w:val="24"/>
          <w:szCs w:val="24"/>
        </w:rPr>
        <w:t xml:space="preserve"> than </w:t>
      </w:r>
      <w:r w:rsidR="001C49A2" w:rsidRPr="00F861D8">
        <w:rPr>
          <w:rFonts w:ascii="Times New Roman" w:hAnsi="Times New Roman" w:cs="Times New Roman"/>
          <w:sz w:val="24"/>
          <w:szCs w:val="24"/>
        </w:rPr>
        <w:t>CEO</w:t>
      </w:r>
      <w:r w:rsidR="00A60D28" w:rsidRPr="00F861D8">
        <w:rPr>
          <w:rFonts w:ascii="Times New Roman" w:hAnsi="Times New Roman" w:cs="Times New Roman"/>
          <w:sz w:val="24"/>
          <w:szCs w:val="24"/>
        </w:rPr>
        <w:t>s of small</w:t>
      </w:r>
      <w:r w:rsidR="001C49A2" w:rsidRPr="00F861D8">
        <w:rPr>
          <w:rFonts w:ascii="Times New Roman" w:hAnsi="Times New Roman" w:cs="Times New Roman"/>
          <w:sz w:val="24"/>
          <w:szCs w:val="24"/>
        </w:rPr>
        <w:t>er</w:t>
      </w:r>
      <w:r w:rsidR="00A60D28" w:rsidRPr="00F861D8">
        <w:rPr>
          <w:rFonts w:ascii="Times New Roman" w:hAnsi="Times New Roman" w:cs="Times New Roman"/>
          <w:sz w:val="24"/>
          <w:szCs w:val="24"/>
        </w:rPr>
        <w:t xml:space="preserve"> firms</w:t>
      </w:r>
      <w:r w:rsidR="00E72F8E" w:rsidRPr="00F861D8">
        <w:rPr>
          <w:rFonts w:ascii="Times New Roman" w:hAnsi="Times New Roman" w:cs="Times New Roman"/>
          <w:sz w:val="24"/>
          <w:szCs w:val="24"/>
        </w:rPr>
        <w:t xml:space="preserve">. </w:t>
      </w:r>
      <w:r w:rsidR="001C49A2" w:rsidRPr="00F861D8">
        <w:rPr>
          <w:rFonts w:ascii="Times New Roman" w:hAnsi="Times New Roman" w:cs="Times New Roman"/>
          <w:sz w:val="24"/>
          <w:szCs w:val="24"/>
        </w:rPr>
        <w:t>Elaborating on this thought, i</w:t>
      </w:r>
      <w:r w:rsidR="00E72F8E" w:rsidRPr="00F861D8">
        <w:rPr>
          <w:rFonts w:ascii="Times New Roman" w:hAnsi="Times New Roman" w:cs="Times New Roman"/>
          <w:sz w:val="24"/>
          <w:szCs w:val="24"/>
        </w:rPr>
        <w:t>t could be s</w:t>
      </w:r>
      <w:r w:rsidR="001C49A2" w:rsidRPr="00F861D8">
        <w:rPr>
          <w:rFonts w:ascii="Times New Roman" w:hAnsi="Times New Roman" w:cs="Times New Roman"/>
          <w:sz w:val="24"/>
          <w:szCs w:val="24"/>
        </w:rPr>
        <w:t>tated</w:t>
      </w:r>
      <w:r w:rsidR="00E72F8E" w:rsidRPr="00F861D8">
        <w:rPr>
          <w:rFonts w:ascii="Times New Roman" w:hAnsi="Times New Roman" w:cs="Times New Roman"/>
          <w:sz w:val="24"/>
          <w:szCs w:val="24"/>
        </w:rPr>
        <w:t xml:space="preserve"> that it is more important for </w:t>
      </w:r>
      <w:r w:rsidR="001C49A2" w:rsidRPr="00F861D8">
        <w:rPr>
          <w:rFonts w:ascii="Times New Roman" w:hAnsi="Times New Roman" w:cs="Times New Roman"/>
          <w:sz w:val="24"/>
          <w:szCs w:val="24"/>
        </w:rPr>
        <w:t>CEO</w:t>
      </w:r>
      <w:r w:rsidR="00E72F8E" w:rsidRPr="00F861D8">
        <w:rPr>
          <w:rFonts w:ascii="Times New Roman" w:hAnsi="Times New Roman" w:cs="Times New Roman"/>
          <w:sz w:val="24"/>
          <w:szCs w:val="24"/>
        </w:rPr>
        <w:t>s of small firms</w:t>
      </w:r>
      <w:r w:rsidR="00A60D28" w:rsidRPr="00F861D8">
        <w:rPr>
          <w:rFonts w:ascii="Times New Roman" w:hAnsi="Times New Roman" w:cs="Times New Roman"/>
          <w:sz w:val="24"/>
          <w:szCs w:val="24"/>
        </w:rPr>
        <w:t xml:space="preserve"> rather than large firms</w:t>
      </w:r>
      <w:r w:rsidR="00E72F8E" w:rsidRPr="00F861D8">
        <w:rPr>
          <w:rFonts w:ascii="Times New Roman" w:hAnsi="Times New Roman" w:cs="Times New Roman"/>
          <w:sz w:val="24"/>
          <w:szCs w:val="24"/>
        </w:rPr>
        <w:t xml:space="preserve"> </w:t>
      </w:r>
      <w:r w:rsidR="00A60D28" w:rsidRPr="00F861D8">
        <w:rPr>
          <w:rFonts w:ascii="Times New Roman" w:hAnsi="Times New Roman" w:cs="Times New Roman"/>
          <w:sz w:val="24"/>
          <w:szCs w:val="24"/>
        </w:rPr>
        <w:t>that</w:t>
      </w:r>
      <w:r w:rsidR="00E72F8E" w:rsidRPr="00F861D8">
        <w:rPr>
          <w:rFonts w:ascii="Times New Roman" w:hAnsi="Times New Roman" w:cs="Times New Roman"/>
          <w:sz w:val="24"/>
          <w:szCs w:val="24"/>
        </w:rPr>
        <w:t xml:space="preserve"> </w:t>
      </w:r>
      <w:r w:rsidR="00A60D28" w:rsidRPr="00F861D8">
        <w:rPr>
          <w:rFonts w:ascii="Times New Roman" w:hAnsi="Times New Roman" w:cs="Times New Roman"/>
          <w:sz w:val="24"/>
          <w:szCs w:val="24"/>
        </w:rPr>
        <w:t>the share price of their firm’s stock increase</w:t>
      </w:r>
      <w:r w:rsidR="001C49A2" w:rsidRPr="00F861D8">
        <w:rPr>
          <w:rFonts w:ascii="Times New Roman" w:hAnsi="Times New Roman" w:cs="Times New Roman"/>
          <w:sz w:val="24"/>
          <w:szCs w:val="24"/>
        </w:rPr>
        <w:t xml:space="preserve">s. </w:t>
      </w:r>
      <w:r w:rsidR="00A60D28" w:rsidRPr="00F861D8">
        <w:rPr>
          <w:rFonts w:ascii="Times New Roman" w:hAnsi="Times New Roman" w:cs="Times New Roman"/>
          <w:sz w:val="24"/>
          <w:szCs w:val="24"/>
        </w:rPr>
        <w:t>One way to do so is by pleasing</w:t>
      </w:r>
      <w:r w:rsidR="00E72F8E" w:rsidRPr="00F861D8">
        <w:rPr>
          <w:rFonts w:ascii="Times New Roman" w:hAnsi="Times New Roman" w:cs="Times New Roman"/>
          <w:sz w:val="24"/>
          <w:szCs w:val="24"/>
        </w:rPr>
        <w:t xml:space="preserve"> their shareholders by, for example, voluntarily disclosing the new style audit report.</w:t>
      </w:r>
      <w:r w:rsidR="00A60D28" w:rsidRPr="00F861D8">
        <w:rPr>
          <w:rFonts w:ascii="Times New Roman" w:hAnsi="Times New Roman" w:cs="Times New Roman"/>
          <w:sz w:val="24"/>
          <w:szCs w:val="24"/>
        </w:rPr>
        <w:t xml:space="preserve"> An innovative reporting strategy might have a positive effect on the share price, </w:t>
      </w:r>
      <w:r w:rsidR="001C49A2" w:rsidRPr="00F861D8">
        <w:rPr>
          <w:rFonts w:ascii="Times New Roman" w:hAnsi="Times New Roman" w:cs="Times New Roman"/>
          <w:sz w:val="24"/>
          <w:szCs w:val="24"/>
        </w:rPr>
        <w:t>which would increase compen</w:t>
      </w:r>
      <w:r w:rsidR="00A60D28" w:rsidRPr="00F861D8">
        <w:rPr>
          <w:rFonts w:ascii="Times New Roman" w:hAnsi="Times New Roman" w:cs="Times New Roman"/>
          <w:sz w:val="24"/>
          <w:szCs w:val="24"/>
        </w:rPr>
        <w:t xml:space="preserve">sation especially for </w:t>
      </w:r>
      <w:r w:rsidR="001C49A2" w:rsidRPr="00F861D8">
        <w:rPr>
          <w:rFonts w:ascii="Times New Roman" w:hAnsi="Times New Roman" w:cs="Times New Roman"/>
          <w:sz w:val="24"/>
          <w:szCs w:val="24"/>
        </w:rPr>
        <w:t>CEO</w:t>
      </w:r>
      <w:r w:rsidR="00A60D28" w:rsidRPr="00F861D8">
        <w:rPr>
          <w:rFonts w:ascii="Times New Roman" w:hAnsi="Times New Roman" w:cs="Times New Roman"/>
          <w:sz w:val="24"/>
          <w:szCs w:val="24"/>
        </w:rPr>
        <w:t xml:space="preserve">s of small firms, who therefore </w:t>
      </w:r>
      <w:r w:rsidR="001C49A2" w:rsidRPr="00F861D8">
        <w:rPr>
          <w:rFonts w:ascii="Times New Roman" w:hAnsi="Times New Roman" w:cs="Times New Roman"/>
          <w:sz w:val="24"/>
          <w:szCs w:val="24"/>
        </w:rPr>
        <w:t xml:space="preserve">might </w:t>
      </w:r>
      <w:r w:rsidR="00A60D28" w:rsidRPr="00F861D8">
        <w:rPr>
          <w:rFonts w:ascii="Times New Roman" w:hAnsi="Times New Roman" w:cs="Times New Roman"/>
          <w:sz w:val="24"/>
          <w:szCs w:val="24"/>
        </w:rPr>
        <w:t>have more incentive</w:t>
      </w:r>
      <w:r w:rsidR="001C49A2" w:rsidRPr="00F861D8">
        <w:rPr>
          <w:rFonts w:ascii="Times New Roman" w:hAnsi="Times New Roman" w:cs="Times New Roman"/>
          <w:sz w:val="24"/>
          <w:szCs w:val="24"/>
        </w:rPr>
        <w:t>s</w:t>
      </w:r>
      <w:r w:rsidR="00A60D28" w:rsidRPr="00F861D8">
        <w:rPr>
          <w:rFonts w:ascii="Times New Roman" w:hAnsi="Times New Roman" w:cs="Times New Roman"/>
          <w:sz w:val="24"/>
          <w:szCs w:val="24"/>
        </w:rPr>
        <w:t xml:space="preserve"> to issue the new style audit report. </w:t>
      </w:r>
      <w:r w:rsidR="001C49A2" w:rsidRPr="00F861D8">
        <w:rPr>
          <w:rFonts w:ascii="Times New Roman" w:hAnsi="Times New Roman" w:cs="Times New Roman"/>
          <w:sz w:val="24"/>
          <w:szCs w:val="24"/>
        </w:rPr>
        <w:t>Relating the</w:t>
      </w:r>
      <w:r w:rsidR="00A60D28" w:rsidRPr="00F861D8">
        <w:rPr>
          <w:rFonts w:ascii="Times New Roman" w:hAnsi="Times New Roman" w:cs="Times New Roman"/>
          <w:sz w:val="24"/>
          <w:szCs w:val="24"/>
        </w:rPr>
        <w:t xml:space="preserve"> negative </w:t>
      </w:r>
      <w:r w:rsidR="001C49A2" w:rsidRPr="00F861D8">
        <w:rPr>
          <w:rFonts w:ascii="Times New Roman" w:hAnsi="Times New Roman" w:cs="Times New Roman"/>
          <w:sz w:val="24"/>
          <w:szCs w:val="24"/>
        </w:rPr>
        <w:t>association</w:t>
      </w:r>
      <w:r w:rsidR="00A60D28" w:rsidRPr="00F861D8">
        <w:rPr>
          <w:rFonts w:ascii="Times New Roman" w:hAnsi="Times New Roman" w:cs="Times New Roman"/>
          <w:sz w:val="24"/>
          <w:szCs w:val="24"/>
        </w:rPr>
        <w:t xml:space="preserve"> between firm size and the proportion of stock-based compensation </w:t>
      </w:r>
      <w:r w:rsidR="001C49A2" w:rsidRPr="00F861D8">
        <w:rPr>
          <w:rFonts w:ascii="Times New Roman" w:hAnsi="Times New Roman" w:cs="Times New Roman"/>
          <w:sz w:val="24"/>
          <w:szCs w:val="24"/>
        </w:rPr>
        <w:t>with the bonus plan hypothesis might</w:t>
      </w:r>
      <w:r w:rsidR="00A60D28" w:rsidRPr="00F861D8">
        <w:rPr>
          <w:rFonts w:ascii="Times New Roman" w:hAnsi="Times New Roman" w:cs="Times New Roman"/>
          <w:sz w:val="24"/>
          <w:szCs w:val="24"/>
        </w:rPr>
        <w:t xml:space="preserve"> explain </w:t>
      </w:r>
      <w:r w:rsidR="00E21720" w:rsidRPr="00F861D8">
        <w:rPr>
          <w:rFonts w:ascii="Times New Roman" w:hAnsi="Times New Roman" w:cs="Times New Roman"/>
          <w:sz w:val="24"/>
          <w:szCs w:val="24"/>
        </w:rPr>
        <w:t xml:space="preserve">why there </w:t>
      </w:r>
      <w:r w:rsidR="00E21720" w:rsidRPr="00F861D8">
        <w:rPr>
          <w:rFonts w:ascii="Times New Roman" w:hAnsi="Times New Roman" w:cs="Times New Roman"/>
          <w:sz w:val="24"/>
          <w:szCs w:val="24"/>
        </w:rPr>
        <w:lastRenderedPageBreak/>
        <w:t>is an</w:t>
      </w:r>
      <w:r w:rsidR="00A60D28" w:rsidRPr="00F861D8">
        <w:rPr>
          <w:rFonts w:ascii="Times New Roman" w:hAnsi="Times New Roman" w:cs="Times New Roman"/>
          <w:sz w:val="24"/>
          <w:szCs w:val="24"/>
        </w:rPr>
        <w:t xml:space="preserve"> insignificant relation between firm size and the voluntary disclosure of the new style audit report</w:t>
      </w:r>
      <w:r w:rsidR="004173AA" w:rsidRPr="00F861D8">
        <w:rPr>
          <w:rFonts w:ascii="Times New Roman" w:hAnsi="Times New Roman" w:cs="Times New Roman"/>
          <w:sz w:val="24"/>
          <w:szCs w:val="24"/>
        </w:rPr>
        <w:t>.</w:t>
      </w:r>
      <w:r w:rsidR="00CB07D8" w:rsidRPr="00F861D8">
        <w:rPr>
          <w:rFonts w:ascii="Times New Roman" w:hAnsi="Times New Roman" w:cs="Times New Roman"/>
          <w:sz w:val="24"/>
          <w:szCs w:val="24"/>
        </w:rPr>
        <w:t xml:space="preserve"> Still, the insignificant relation between firm size and the voluntary disclosure of the new style audit report is unexpected. Namely, the discussed articles in Section 3 found sixteen significantly positive associations against zero significantly negative associations between firm size and voluntary disclosure.</w:t>
      </w:r>
    </w:p>
    <w:p w:rsidR="00111E1A" w:rsidRDefault="00111E1A" w:rsidP="00903E17">
      <w:pPr>
        <w:tabs>
          <w:tab w:val="left" w:pos="7395"/>
        </w:tabs>
        <w:spacing w:after="0" w:line="360" w:lineRule="auto"/>
        <w:jc w:val="both"/>
        <w:rPr>
          <w:rFonts w:ascii="Times New Roman" w:hAnsi="Times New Roman" w:cs="Times New Roman"/>
          <w:sz w:val="24"/>
          <w:szCs w:val="24"/>
        </w:rPr>
      </w:pPr>
    </w:p>
    <w:p w:rsidR="005B0DC4" w:rsidRPr="004F04F5" w:rsidRDefault="005B0DC4" w:rsidP="00903E17">
      <w:pPr>
        <w:tabs>
          <w:tab w:val="left" w:pos="7395"/>
        </w:tabs>
        <w:spacing w:after="0" w:line="360" w:lineRule="auto"/>
        <w:jc w:val="both"/>
        <w:rPr>
          <w:rFonts w:ascii="Times New Roman" w:hAnsi="Times New Roman" w:cs="Times New Roman"/>
          <w:b/>
          <w:sz w:val="24"/>
          <w:szCs w:val="24"/>
        </w:rPr>
      </w:pPr>
      <w:r w:rsidRPr="004F04F5">
        <w:rPr>
          <w:rFonts w:ascii="Times New Roman" w:hAnsi="Times New Roman" w:cs="Times New Roman"/>
          <w:b/>
          <w:sz w:val="24"/>
          <w:szCs w:val="24"/>
        </w:rPr>
        <w:t>Leverage</w:t>
      </w:r>
    </w:p>
    <w:p w:rsidR="00AC5372" w:rsidRPr="00F861D8" w:rsidRDefault="00AC5372" w:rsidP="00903E17">
      <w:pPr>
        <w:tabs>
          <w:tab w:val="left" w:pos="7395"/>
        </w:tabs>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 positive direction of the hypothesis for the relation between leverage and the disclosure of the new style audit report was mainly based on the agency theory. Higher leverage would lead to more monitoring of management by the shareholders, hence resulting in more pressure for management to show</w:t>
      </w:r>
      <w:r w:rsidR="00111E1A" w:rsidRPr="00F861D8">
        <w:rPr>
          <w:rFonts w:ascii="Times New Roman" w:hAnsi="Times New Roman" w:cs="Times New Roman"/>
          <w:sz w:val="24"/>
          <w:szCs w:val="24"/>
        </w:rPr>
        <w:t xml:space="preserve"> their</w:t>
      </w:r>
      <w:r w:rsidRPr="00F861D8">
        <w:rPr>
          <w:rFonts w:ascii="Times New Roman" w:hAnsi="Times New Roman" w:cs="Times New Roman"/>
          <w:sz w:val="24"/>
          <w:szCs w:val="24"/>
        </w:rPr>
        <w:t xml:space="preserve"> good intentions, by for example disclosing the new style audit report. </w:t>
      </w:r>
      <w:r w:rsidR="00111E1A" w:rsidRPr="00F861D8">
        <w:rPr>
          <w:rFonts w:ascii="Times New Roman" w:hAnsi="Times New Roman" w:cs="Times New Roman"/>
          <w:sz w:val="24"/>
          <w:szCs w:val="24"/>
        </w:rPr>
        <w:t>An argument in favor a negative association between leverage and voluntary disclosure was provided by the signaling theory. Firms with low leverage might be more willing to disclose voluntary information in order to signal their superior performance. However, from the results, it can be concluded that both theories were not able to explain the relation between leverage and the disclosure of the new style audit report.</w:t>
      </w:r>
      <w:r w:rsidR="007F10D7" w:rsidRPr="00F861D8">
        <w:rPr>
          <w:rFonts w:ascii="Times New Roman" w:hAnsi="Times New Roman" w:cs="Times New Roman"/>
          <w:sz w:val="24"/>
          <w:szCs w:val="24"/>
        </w:rPr>
        <w:t xml:space="preserve"> This result is not that surprising, as the previous studies discussed in Section 3 found mixed results on the relation between leverage and voluntary disclosure; six found a significantly positive relationship, while four times a significantly negative association was found.</w:t>
      </w:r>
    </w:p>
    <w:p w:rsidR="00954FE0" w:rsidRDefault="00954FE0" w:rsidP="00903E17">
      <w:pPr>
        <w:tabs>
          <w:tab w:val="left" w:pos="7395"/>
        </w:tabs>
        <w:spacing w:after="0" w:line="360" w:lineRule="auto"/>
        <w:jc w:val="both"/>
        <w:rPr>
          <w:rFonts w:ascii="Times New Roman" w:hAnsi="Times New Roman" w:cs="Times New Roman"/>
          <w:sz w:val="24"/>
          <w:szCs w:val="24"/>
        </w:rPr>
      </w:pPr>
    </w:p>
    <w:p w:rsidR="005B0DC4" w:rsidRPr="004F04F5" w:rsidRDefault="005B0DC4" w:rsidP="00903E17">
      <w:pPr>
        <w:tabs>
          <w:tab w:val="left" w:pos="7395"/>
        </w:tabs>
        <w:spacing w:after="0" w:line="360" w:lineRule="auto"/>
        <w:jc w:val="both"/>
        <w:rPr>
          <w:rFonts w:ascii="Times New Roman" w:hAnsi="Times New Roman" w:cs="Times New Roman"/>
          <w:b/>
          <w:sz w:val="24"/>
          <w:szCs w:val="24"/>
        </w:rPr>
      </w:pPr>
      <w:r w:rsidRPr="004F04F5">
        <w:rPr>
          <w:rFonts w:ascii="Times New Roman" w:hAnsi="Times New Roman" w:cs="Times New Roman"/>
          <w:b/>
          <w:sz w:val="24"/>
          <w:szCs w:val="24"/>
        </w:rPr>
        <w:t>Board size</w:t>
      </w:r>
    </w:p>
    <w:p w:rsidR="00954FE0" w:rsidRPr="00F861D8" w:rsidRDefault="00954FE0" w:rsidP="00903E17">
      <w:pPr>
        <w:tabs>
          <w:tab w:val="left" w:pos="7395"/>
        </w:tabs>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 expe</w:t>
      </w:r>
      <w:r w:rsidR="009A4E19" w:rsidRPr="00F861D8">
        <w:rPr>
          <w:rFonts w:ascii="Times New Roman" w:hAnsi="Times New Roman" w:cs="Times New Roman"/>
          <w:sz w:val="24"/>
          <w:szCs w:val="24"/>
        </w:rPr>
        <w:t>cted positive relation between b</w:t>
      </w:r>
      <w:r w:rsidRPr="00F861D8">
        <w:rPr>
          <w:rFonts w:ascii="Times New Roman" w:hAnsi="Times New Roman" w:cs="Times New Roman"/>
          <w:sz w:val="24"/>
          <w:szCs w:val="24"/>
        </w:rPr>
        <w:t>oard size and the issuance of t</w:t>
      </w:r>
      <w:r w:rsidR="007F10D7" w:rsidRPr="00F861D8">
        <w:rPr>
          <w:rFonts w:ascii="Times New Roman" w:hAnsi="Times New Roman" w:cs="Times New Roman"/>
          <w:sz w:val="24"/>
          <w:szCs w:val="24"/>
        </w:rPr>
        <w:t>he new style audit report could</w:t>
      </w:r>
      <w:r w:rsidRPr="00F861D8">
        <w:rPr>
          <w:rFonts w:ascii="Times New Roman" w:hAnsi="Times New Roman" w:cs="Times New Roman"/>
          <w:sz w:val="24"/>
          <w:szCs w:val="24"/>
        </w:rPr>
        <w:t xml:space="preserve"> be explained by the monitoring role of the Supervisory B</w:t>
      </w:r>
      <w:r w:rsidR="009A4E19" w:rsidRPr="00F861D8">
        <w:rPr>
          <w:rFonts w:ascii="Times New Roman" w:hAnsi="Times New Roman" w:cs="Times New Roman"/>
          <w:sz w:val="24"/>
          <w:szCs w:val="24"/>
        </w:rPr>
        <w:t>oard. A large Supervisory Board</w:t>
      </w:r>
      <w:r w:rsidRPr="00F861D8">
        <w:rPr>
          <w:rFonts w:ascii="Times New Roman" w:hAnsi="Times New Roman" w:cs="Times New Roman"/>
          <w:sz w:val="24"/>
          <w:szCs w:val="24"/>
        </w:rPr>
        <w:t xml:space="preserve"> i</w:t>
      </w:r>
      <w:r w:rsidR="009A4E19" w:rsidRPr="00F861D8">
        <w:rPr>
          <w:rFonts w:ascii="Times New Roman" w:hAnsi="Times New Roman" w:cs="Times New Roman"/>
          <w:sz w:val="24"/>
          <w:szCs w:val="24"/>
        </w:rPr>
        <w:t>s associated with a large Board</w:t>
      </w:r>
      <w:r w:rsidRPr="00F861D8">
        <w:rPr>
          <w:rFonts w:ascii="Times New Roman" w:hAnsi="Times New Roman" w:cs="Times New Roman"/>
          <w:sz w:val="24"/>
          <w:szCs w:val="24"/>
        </w:rPr>
        <w:t xml:space="preserve"> of Directors. Hence, there are</w:t>
      </w:r>
      <w:r w:rsidR="009A4E19" w:rsidRPr="00F861D8">
        <w:rPr>
          <w:rFonts w:ascii="Times New Roman" w:hAnsi="Times New Roman" w:cs="Times New Roman"/>
          <w:sz w:val="24"/>
          <w:szCs w:val="24"/>
        </w:rPr>
        <w:t xml:space="preserve"> more resources to monitor the b</w:t>
      </w:r>
      <w:r w:rsidRPr="00F861D8">
        <w:rPr>
          <w:rFonts w:ascii="Times New Roman" w:hAnsi="Times New Roman" w:cs="Times New Roman"/>
          <w:sz w:val="24"/>
          <w:szCs w:val="24"/>
        </w:rPr>
        <w:t xml:space="preserve">oard, and to evaluate individual </w:t>
      </w:r>
      <w:r w:rsidR="009A4E19" w:rsidRPr="00F861D8">
        <w:rPr>
          <w:rFonts w:ascii="Times New Roman" w:hAnsi="Times New Roman" w:cs="Times New Roman"/>
          <w:sz w:val="24"/>
          <w:szCs w:val="24"/>
        </w:rPr>
        <w:t>d</w:t>
      </w:r>
      <w:r w:rsidRPr="00F861D8">
        <w:rPr>
          <w:rFonts w:ascii="Times New Roman" w:hAnsi="Times New Roman" w:cs="Times New Roman"/>
          <w:sz w:val="24"/>
          <w:szCs w:val="24"/>
        </w:rPr>
        <w:t>irecto</w:t>
      </w:r>
      <w:r w:rsidR="009A4E19" w:rsidRPr="00F861D8">
        <w:rPr>
          <w:rFonts w:ascii="Times New Roman" w:hAnsi="Times New Roman" w:cs="Times New Roman"/>
          <w:sz w:val="24"/>
          <w:szCs w:val="24"/>
        </w:rPr>
        <w:t>rs on their performance. Most d</w:t>
      </w:r>
      <w:r w:rsidRPr="00F861D8">
        <w:rPr>
          <w:rFonts w:ascii="Times New Roman" w:hAnsi="Times New Roman" w:cs="Times New Roman"/>
          <w:sz w:val="24"/>
          <w:szCs w:val="24"/>
        </w:rPr>
        <w:t xml:space="preserve">irectors might have incentive packages, meaning that they are rewarded for good performance and punished for bad performance. Issuing an innovative reporting concept like the new style audit report in the Annual Report, might lead to a better evaluation from Supervisory Board. </w:t>
      </w:r>
      <w:r w:rsidR="00BF1235" w:rsidRPr="00F861D8">
        <w:rPr>
          <w:rFonts w:ascii="Times New Roman" w:hAnsi="Times New Roman" w:cs="Times New Roman"/>
          <w:sz w:val="24"/>
          <w:szCs w:val="24"/>
        </w:rPr>
        <w:t xml:space="preserve">However, from the results it can be concluded this this is not the case. A reason for this insignificant relation might be that the Supervisory Board normally is very close with the Board of Directors, as the members of the Supervisory Board are appointed by the Board of Directors. This could be </w:t>
      </w:r>
      <w:r w:rsidR="00BF1235" w:rsidRPr="00F861D8">
        <w:rPr>
          <w:rFonts w:ascii="Times New Roman" w:hAnsi="Times New Roman" w:cs="Times New Roman"/>
          <w:sz w:val="24"/>
          <w:szCs w:val="24"/>
        </w:rPr>
        <w:lastRenderedPageBreak/>
        <w:t xml:space="preserve">detrimental for the monitoring function of the Supervisory Board. </w:t>
      </w:r>
      <w:r w:rsidR="00D62C0E" w:rsidRPr="00F861D8">
        <w:rPr>
          <w:rFonts w:ascii="Times New Roman" w:hAnsi="Times New Roman" w:cs="Times New Roman"/>
          <w:sz w:val="24"/>
          <w:szCs w:val="24"/>
        </w:rPr>
        <w:t>As</w:t>
      </w:r>
      <w:r w:rsidR="00F7585C" w:rsidRPr="00F861D8">
        <w:rPr>
          <w:rFonts w:ascii="Times New Roman" w:hAnsi="Times New Roman" w:cs="Times New Roman"/>
          <w:sz w:val="24"/>
          <w:szCs w:val="24"/>
        </w:rPr>
        <w:t xml:space="preserve"> with leverage, based on the articles in Section 3, there was no overwhelming evidence of the hypothesized positive relation between board size and voluntary disclosure. As three studies found a significantly positive relation and two found a significantly negative relation, this insignificant association might not come as a total surprise.</w:t>
      </w:r>
    </w:p>
    <w:p w:rsidR="000C0352" w:rsidRDefault="000C0352" w:rsidP="008758AC">
      <w:pPr>
        <w:tabs>
          <w:tab w:val="left" w:pos="7395"/>
        </w:tabs>
        <w:spacing w:after="0" w:line="360" w:lineRule="auto"/>
        <w:jc w:val="both"/>
        <w:rPr>
          <w:rFonts w:ascii="Times New Roman" w:hAnsi="Times New Roman" w:cs="Times New Roman"/>
          <w:sz w:val="24"/>
          <w:szCs w:val="24"/>
        </w:rPr>
      </w:pPr>
    </w:p>
    <w:p w:rsidR="005B0DC4" w:rsidRPr="004F04F5" w:rsidRDefault="005B0DC4" w:rsidP="008758AC">
      <w:pPr>
        <w:tabs>
          <w:tab w:val="left" w:pos="7395"/>
        </w:tabs>
        <w:spacing w:after="0" w:line="360" w:lineRule="auto"/>
        <w:jc w:val="both"/>
        <w:rPr>
          <w:rFonts w:ascii="Times New Roman" w:hAnsi="Times New Roman" w:cs="Times New Roman"/>
          <w:b/>
          <w:sz w:val="24"/>
          <w:szCs w:val="24"/>
        </w:rPr>
      </w:pPr>
      <w:r w:rsidRPr="004F04F5">
        <w:rPr>
          <w:rFonts w:ascii="Times New Roman" w:hAnsi="Times New Roman" w:cs="Times New Roman"/>
          <w:b/>
          <w:sz w:val="24"/>
          <w:szCs w:val="24"/>
        </w:rPr>
        <w:t xml:space="preserve">Industry </w:t>
      </w:r>
    </w:p>
    <w:p w:rsidR="000B2D07" w:rsidRPr="00F861D8" w:rsidRDefault="000B2D07" w:rsidP="008758AC">
      <w:pPr>
        <w:tabs>
          <w:tab w:val="left" w:pos="7395"/>
        </w:tabs>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fact that there are significant industry effects for the sectors </w:t>
      </w:r>
      <w:r w:rsidRPr="00F861D8">
        <w:rPr>
          <w:rFonts w:ascii="Times New Roman" w:hAnsi="Times New Roman" w:cs="Times New Roman"/>
          <w:i/>
          <w:sz w:val="24"/>
          <w:szCs w:val="24"/>
        </w:rPr>
        <w:t xml:space="preserve">Industrials </w:t>
      </w:r>
      <w:r w:rsidRPr="00F861D8">
        <w:rPr>
          <w:rFonts w:ascii="Times New Roman" w:hAnsi="Times New Roman" w:cs="Times New Roman"/>
          <w:sz w:val="24"/>
          <w:szCs w:val="24"/>
        </w:rPr>
        <w:t xml:space="preserve">and </w:t>
      </w:r>
      <w:r w:rsidRPr="00F861D8">
        <w:rPr>
          <w:rFonts w:ascii="Times New Roman" w:hAnsi="Times New Roman" w:cs="Times New Roman"/>
          <w:i/>
          <w:sz w:val="24"/>
          <w:szCs w:val="24"/>
        </w:rPr>
        <w:t>Consumer Services</w:t>
      </w:r>
      <w:r w:rsidRPr="00F861D8">
        <w:rPr>
          <w:rFonts w:ascii="Times New Roman" w:hAnsi="Times New Roman" w:cs="Times New Roman"/>
          <w:sz w:val="24"/>
          <w:szCs w:val="24"/>
        </w:rPr>
        <w:t xml:space="preserve"> supports the institutional theory, and more specifi</w:t>
      </w:r>
      <w:r w:rsidR="00132E45" w:rsidRPr="00F861D8">
        <w:rPr>
          <w:rFonts w:ascii="Times New Roman" w:hAnsi="Times New Roman" w:cs="Times New Roman"/>
          <w:sz w:val="24"/>
          <w:szCs w:val="24"/>
        </w:rPr>
        <w:t xml:space="preserve">cally the </w:t>
      </w:r>
      <w:r w:rsidRPr="00F861D8">
        <w:rPr>
          <w:rFonts w:ascii="Times New Roman" w:hAnsi="Times New Roman" w:cs="Times New Roman"/>
          <w:sz w:val="24"/>
          <w:szCs w:val="24"/>
        </w:rPr>
        <w:t>n</w:t>
      </w:r>
      <w:r w:rsidR="00132E45" w:rsidRPr="00F861D8">
        <w:rPr>
          <w:rFonts w:ascii="Times New Roman" w:hAnsi="Times New Roman" w:cs="Times New Roman"/>
          <w:sz w:val="24"/>
          <w:szCs w:val="24"/>
        </w:rPr>
        <w:t>otice</w:t>
      </w:r>
      <w:r w:rsidRPr="00F861D8">
        <w:rPr>
          <w:rFonts w:ascii="Times New Roman" w:hAnsi="Times New Roman" w:cs="Times New Roman"/>
          <w:sz w:val="24"/>
          <w:szCs w:val="24"/>
        </w:rPr>
        <w:t xml:space="preserve"> of mimetic isomorphism. This theory relies on the notion that firms tend to mimic the practices of comparable firms, for example firms in their own industry. Since certain industries display a higher level of issuing the new style audit report than others</w:t>
      </w:r>
      <w:r w:rsidR="00A80BD3" w:rsidRPr="00F861D8">
        <w:rPr>
          <w:rFonts w:ascii="Times New Roman" w:hAnsi="Times New Roman" w:cs="Times New Roman"/>
          <w:sz w:val="24"/>
          <w:szCs w:val="24"/>
        </w:rPr>
        <w:t>, this theory seems applicable.</w:t>
      </w:r>
      <w:r w:rsidR="009D18B0" w:rsidRPr="00F861D8">
        <w:rPr>
          <w:rFonts w:ascii="Times New Roman" w:hAnsi="Times New Roman" w:cs="Times New Roman"/>
          <w:sz w:val="24"/>
          <w:szCs w:val="24"/>
        </w:rPr>
        <w:t xml:space="preserve"> Since previous studies have mostly used other industry </w:t>
      </w:r>
      <w:r w:rsidR="000D4FD1" w:rsidRPr="00F861D8">
        <w:rPr>
          <w:rFonts w:ascii="Times New Roman" w:hAnsi="Times New Roman" w:cs="Times New Roman"/>
          <w:sz w:val="24"/>
          <w:szCs w:val="24"/>
        </w:rPr>
        <w:t>classification schemes</w:t>
      </w:r>
      <w:r w:rsidR="009D18B0" w:rsidRPr="00F861D8">
        <w:rPr>
          <w:rFonts w:ascii="Times New Roman" w:hAnsi="Times New Roman" w:cs="Times New Roman"/>
          <w:sz w:val="24"/>
          <w:szCs w:val="24"/>
        </w:rPr>
        <w:t xml:space="preserve"> to test for significant industry effects, it is hard to compare the industry results of this study to previous studies. However, it seems quite surprising that </w:t>
      </w:r>
      <w:r w:rsidR="000D4FD1" w:rsidRPr="00F861D8">
        <w:rPr>
          <w:rFonts w:ascii="Times New Roman" w:hAnsi="Times New Roman" w:cs="Times New Roman"/>
          <w:sz w:val="24"/>
          <w:szCs w:val="24"/>
        </w:rPr>
        <w:t xml:space="preserve">the sector </w:t>
      </w:r>
      <w:r w:rsidR="000D4FD1" w:rsidRPr="00F861D8">
        <w:rPr>
          <w:rFonts w:ascii="Times New Roman" w:hAnsi="Times New Roman" w:cs="Times New Roman"/>
          <w:i/>
          <w:sz w:val="24"/>
          <w:szCs w:val="24"/>
        </w:rPr>
        <w:t>Technology</w:t>
      </w:r>
      <w:r w:rsidR="000D4FD1" w:rsidRPr="00F861D8">
        <w:rPr>
          <w:rFonts w:ascii="Times New Roman" w:hAnsi="Times New Roman" w:cs="Times New Roman"/>
          <w:sz w:val="24"/>
          <w:szCs w:val="24"/>
        </w:rPr>
        <w:t xml:space="preserve"> is least associated with the voluntary disclosure of the new style audit report. Firms in the technology business are often known to make their money by coming up with innovative concepts and products, so one would think that these firms would embrace an innovative reporting concept like the new style audit report. However, from the results it seems like the innovativeness of firms in the technology sector does not hold for their reporting practices. </w:t>
      </w:r>
    </w:p>
    <w:p w:rsidR="00A80BD3" w:rsidRPr="00F861D8" w:rsidRDefault="00A80BD3" w:rsidP="008758AC">
      <w:pPr>
        <w:tabs>
          <w:tab w:val="left" w:pos="7395"/>
        </w:tabs>
        <w:spacing w:after="0" w:line="360" w:lineRule="auto"/>
        <w:jc w:val="both"/>
        <w:rPr>
          <w:rFonts w:ascii="Times New Roman" w:hAnsi="Times New Roman" w:cs="Times New Roman"/>
          <w:sz w:val="24"/>
          <w:szCs w:val="24"/>
        </w:rPr>
      </w:pPr>
    </w:p>
    <w:p w:rsidR="00FB5F17" w:rsidRPr="00F861D8" w:rsidRDefault="00BE30AD" w:rsidP="008758AC">
      <w:pPr>
        <w:tabs>
          <w:tab w:val="left" w:pos="7395"/>
        </w:tabs>
        <w:spacing w:after="0" w:line="360" w:lineRule="auto"/>
        <w:jc w:val="both"/>
        <w:rPr>
          <w:rFonts w:ascii="Times New Roman" w:hAnsi="Times New Roman" w:cs="Times New Roman"/>
          <w:i/>
          <w:sz w:val="24"/>
          <w:szCs w:val="24"/>
        </w:rPr>
      </w:pPr>
      <w:r w:rsidRPr="00F861D8">
        <w:rPr>
          <w:rFonts w:ascii="Times New Roman" w:hAnsi="Times New Roman" w:cs="Times New Roman"/>
          <w:i/>
          <w:sz w:val="24"/>
          <w:szCs w:val="24"/>
        </w:rPr>
        <w:t xml:space="preserve">6.5     </w:t>
      </w:r>
      <w:r w:rsidR="006840A5" w:rsidRPr="00F861D8">
        <w:rPr>
          <w:rFonts w:ascii="Times New Roman" w:hAnsi="Times New Roman" w:cs="Times New Roman"/>
          <w:i/>
          <w:sz w:val="24"/>
          <w:szCs w:val="24"/>
        </w:rPr>
        <w:t xml:space="preserve"> </w:t>
      </w:r>
      <w:r w:rsidRPr="00F861D8">
        <w:rPr>
          <w:rFonts w:ascii="Times New Roman" w:hAnsi="Times New Roman" w:cs="Times New Roman"/>
          <w:i/>
          <w:sz w:val="24"/>
          <w:szCs w:val="24"/>
        </w:rPr>
        <w:t xml:space="preserve">   Robustness </w:t>
      </w:r>
      <w:r w:rsidR="0076385E" w:rsidRPr="00F861D8">
        <w:rPr>
          <w:rFonts w:ascii="Times New Roman" w:hAnsi="Times New Roman" w:cs="Times New Roman"/>
          <w:i/>
          <w:sz w:val="24"/>
          <w:szCs w:val="24"/>
        </w:rPr>
        <w:t>test</w:t>
      </w:r>
    </w:p>
    <w:p w:rsidR="00FB5F17" w:rsidRPr="00F861D8" w:rsidRDefault="00FB5F17" w:rsidP="008758AC">
      <w:pPr>
        <w:tabs>
          <w:tab w:val="left" w:pos="7395"/>
        </w:tabs>
        <w:spacing w:after="0" w:line="360" w:lineRule="auto"/>
        <w:jc w:val="both"/>
        <w:rPr>
          <w:rFonts w:ascii="Times New Roman" w:hAnsi="Times New Roman" w:cs="Times New Roman"/>
          <w:i/>
          <w:sz w:val="24"/>
          <w:szCs w:val="24"/>
        </w:rPr>
      </w:pPr>
    </w:p>
    <w:p w:rsidR="000A53E1" w:rsidRPr="00F861D8" w:rsidRDefault="00BE30AD" w:rsidP="00DA5FB4">
      <w:pPr>
        <w:tabs>
          <w:tab w:val="left" w:pos="7395"/>
        </w:tabs>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Table 12 represents the robust logistic regression. According to </w:t>
      </w:r>
      <w:proofErr w:type="spellStart"/>
      <w:r w:rsidRPr="00F861D8">
        <w:rPr>
          <w:rFonts w:ascii="Times New Roman" w:hAnsi="Times New Roman" w:cs="Times New Roman"/>
          <w:sz w:val="24"/>
          <w:szCs w:val="24"/>
        </w:rPr>
        <w:t>Shevlyakov</w:t>
      </w:r>
      <w:proofErr w:type="spellEnd"/>
      <w:r w:rsidRPr="00F861D8">
        <w:rPr>
          <w:rFonts w:ascii="Times New Roman" w:hAnsi="Times New Roman" w:cs="Times New Roman"/>
          <w:sz w:val="24"/>
          <w:szCs w:val="24"/>
        </w:rPr>
        <w:t xml:space="preserve"> &amp; </w:t>
      </w:r>
      <w:proofErr w:type="spellStart"/>
      <w:r w:rsidR="00EA0E36" w:rsidRPr="00F861D8">
        <w:rPr>
          <w:rFonts w:ascii="Times New Roman" w:hAnsi="Times New Roman" w:cs="Times New Roman"/>
          <w:sz w:val="24"/>
          <w:szCs w:val="24"/>
        </w:rPr>
        <w:t>Vilchevski</w:t>
      </w:r>
      <w:proofErr w:type="spellEnd"/>
      <w:r w:rsidR="00EA0E36" w:rsidRPr="00F861D8">
        <w:rPr>
          <w:rFonts w:ascii="Times New Roman" w:hAnsi="Times New Roman" w:cs="Times New Roman"/>
          <w:sz w:val="24"/>
          <w:szCs w:val="24"/>
        </w:rPr>
        <w:t xml:space="preserve"> (2001</w:t>
      </w:r>
      <w:r w:rsidRPr="00F861D8">
        <w:rPr>
          <w:rFonts w:ascii="Times New Roman" w:hAnsi="Times New Roman" w:cs="Times New Roman"/>
          <w:sz w:val="24"/>
          <w:szCs w:val="24"/>
        </w:rPr>
        <w:t xml:space="preserve">), robustness </w:t>
      </w:r>
      <w:r w:rsidR="00D8602E" w:rsidRPr="00F861D8">
        <w:rPr>
          <w:rFonts w:ascii="Times New Roman" w:hAnsi="Times New Roman" w:cs="Times New Roman"/>
          <w:sz w:val="24"/>
          <w:szCs w:val="24"/>
        </w:rPr>
        <w:t>i</w:t>
      </w:r>
      <w:r w:rsidRPr="00F861D8">
        <w:rPr>
          <w:rFonts w:ascii="Times New Roman" w:hAnsi="Times New Roman" w:cs="Times New Roman"/>
          <w:sz w:val="24"/>
          <w:szCs w:val="24"/>
        </w:rPr>
        <w:t xml:space="preserve">s the “stability of statistical inference under the variations of the accepted distribution models.” </w:t>
      </w:r>
      <w:r w:rsidR="00D8602E" w:rsidRPr="00F861D8">
        <w:rPr>
          <w:rFonts w:ascii="Times New Roman" w:hAnsi="Times New Roman" w:cs="Times New Roman"/>
          <w:sz w:val="24"/>
          <w:szCs w:val="24"/>
        </w:rPr>
        <w:t>That is, the robust logistic regression tests whether the results still hold when there are small deviations from normality.</w:t>
      </w:r>
      <w:r w:rsidR="000A53E1" w:rsidRPr="00F861D8">
        <w:rPr>
          <w:rFonts w:ascii="Times New Roman" w:hAnsi="Times New Roman" w:cs="Times New Roman"/>
          <w:sz w:val="24"/>
          <w:szCs w:val="24"/>
        </w:rPr>
        <w:t xml:space="preserve"> </w:t>
      </w:r>
      <w:r w:rsidR="0076385E" w:rsidRPr="00F861D8">
        <w:rPr>
          <w:rFonts w:ascii="Times New Roman" w:hAnsi="Times New Roman" w:cs="Times New Roman"/>
          <w:sz w:val="24"/>
          <w:szCs w:val="24"/>
        </w:rPr>
        <w:t xml:space="preserve">The exact scenario under which this robust logistic regression is ran is auto-generated by </w:t>
      </w:r>
      <w:proofErr w:type="spellStart"/>
      <w:r w:rsidR="0076385E" w:rsidRPr="00F861D8">
        <w:rPr>
          <w:rFonts w:ascii="Times New Roman" w:hAnsi="Times New Roman" w:cs="Times New Roman"/>
          <w:sz w:val="24"/>
          <w:szCs w:val="24"/>
        </w:rPr>
        <w:t>Stata</w:t>
      </w:r>
      <w:proofErr w:type="spellEnd"/>
      <w:r w:rsidR="0076385E" w:rsidRPr="00F861D8">
        <w:rPr>
          <w:rFonts w:ascii="Times New Roman" w:hAnsi="Times New Roman" w:cs="Times New Roman"/>
          <w:sz w:val="24"/>
          <w:szCs w:val="24"/>
        </w:rPr>
        <w:t>.</w:t>
      </w:r>
    </w:p>
    <w:p w:rsidR="000D4FD1" w:rsidRPr="00F861D8" w:rsidRDefault="000D4FD1" w:rsidP="000D4FD1">
      <w:pPr>
        <w:tabs>
          <w:tab w:val="left" w:pos="7395"/>
        </w:tabs>
        <w:spacing w:after="0" w:line="360" w:lineRule="auto"/>
        <w:jc w:val="both"/>
        <w:rPr>
          <w:rFonts w:ascii="Times New Roman" w:hAnsi="Times New Roman" w:cs="Times New Roman"/>
          <w:sz w:val="24"/>
          <w:szCs w:val="24"/>
        </w:rPr>
      </w:pPr>
    </w:p>
    <w:p w:rsidR="000D4FD1" w:rsidRPr="00F861D8" w:rsidRDefault="000D4FD1" w:rsidP="000D4FD1">
      <w:pPr>
        <w:tabs>
          <w:tab w:val="left" w:pos="7395"/>
        </w:tabs>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As can be seen in Table 12, the coefficients have not changed severely. This indicates that there is a true causal relationship between the significant independent variables and the dependent </w:t>
      </w:r>
      <w:r w:rsidRPr="00F861D8">
        <w:rPr>
          <w:rFonts w:ascii="Times New Roman" w:hAnsi="Times New Roman" w:cs="Times New Roman"/>
          <w:sz w:val="24"/>
          <w:szCs w:val="24"/>
        </w:rPr>
        <w:lastRenderedPageBreak/>
        <w:t xml:space="preserve">variables. All except two variables are still significant at the level of the initial logistic regression. In the robust logistic regression, </w:t>
      </w:r>
      <w:r w:rsidRPr="00F861D8">
        <w:rPr>
          <w:rFonts w:ascii="Cambria Math" w:hAnsi="Cambria Math" w:cs="Times New Roman"/>
          <w:sz w:val="24"/>
          <w:szCs w:val="24"/>
        </w:rPr>
        <w:t xml:space="preserve">MRKT_CONC </w:t>
      </w:r>
      <w:r w:rsidRPr="00F861D8">
        <w:rPr>
          <w:rFonts w:ascii="Times New Roman" w:hAnsi="Times New Roman" w:cs="Times New Roman"/>
          <w:sz w:val="24"/>
          <w:szCs w:val="24"/>
        </w:rPr>
        <w:t xml:space="preserve">is not significant at the 10% level anymore, while the sector variable </w:t>
      </w:r>
      <w:r w:rsidRPr="00F861D8">
        <w:rPr>
          <w:rFonts w:ascii="Cambria Math" w:hAnsi="Cambria Math" w:cs="Times New Roman"/>
          <w:sz w:val="24"/>
          <w:szCs w:val="24"/>
        </w:rPr>
        <w:t xml:space="preserve">SECTOR_CONSSERVICES </w:t>
      </w:r>
      <w:r w:rsidRPr="00F861D8">
        <w:rPr>
          <w:rFonts w:ascii="Times New Roman" w:hAnsi="Times New Roman" w:cs="Times New Roman"/>
          <w:sz w:val="24"/>
          <w:szCs w:val="24"/>
        </w:rPr>
        <w:t>is now significant at the 10% level instead of the 5% level. However, because the changes in p-values are only very slight and the regression coefficients have changed minimally, it can be concluded that the initial logistic regression is representative for this research.</w:t>
      </w:r>
    </w:p>
    <w:p w:rsidR="000D4FD1" w:rsidRPr="00F861D8" w:rsidRDefault="000D4FD1" w:rsidP="008758AC">
      <w:pPr>
        <w:tabs>
          <w:tab w:val="left" w:pos="7395"/>
        </w:tabs>
        <w:spacing w:after="0" w:line="360" w:lineRule="auto"/>
        <w:jc w:val="both"/>
        <w:rPr>
          <w:rFonts w:ascii="Times New Roman" w:hAnsi="Times New Roman" w:cs="Times New Roman"/>
          <w:sz w:val="24"/>
          <w:szCs w:val="24"/>
        </w:rPr>
      </w:pPr>
    </w:p>
    <w:p w:rsidR="00651881" w:rsidRPr="00F861D8" w:rsidRDefault="000D1A9B" w:rsidP="008758AC">
      <w:pPr>
        <w:tabs>
          <w:tab w:val="left" w:pos="7395"/>
        </w:tabs>
        <w:spacing w:after="0" w:line="360" w:lineRule="auto"/>
        <w:jc w:val="both"/>
        <w:rPr>
          <w:rFonts w:ascii="Times New Roman" w:hAnsi="Times New Roman" w:cs="Times New Roman"/>
          <w:b/>
          <w:i/>
          <w:sz w:val="24"/>
          <w:szCs w:val="24"/>
        </w:rPr>
      </w:pPr>
      <w:r w:rsidRPr="00F861D8">
        <w:rPr>
          <w:rFonts w:ascii="Times New Roman" w:hAnsi="Times New Roman" w:cs="Times New Roman"/>
          <w:b/>
          <w:i/>
          <w:sz w:val="24"/>
          <w:szCs w:val="24"/>
        </w:rPr>
        <w:t>Table 12</w:t>
      </w:r>
      <w:r w:rsidR="004764D6" w:rsidRPr="00F861D8">
        <w:rPr>
          <w:rFonts w:ascii="Times New Roman" w:hAnsi="Times New Roman" w:cs="Times New Roman"/>
          <w:b/>
          <w:i/>
          <w:sz w:val="24"/>
          <w:szCs w:val="24"/>
        </w:rPr>
        <w:t>: Robust logistic regression</w:t>
      </w:r>
    </w:p>
    <w:p w:rsidR="000D1A9B" w:rsidRPr="00F861D8" w:rsidRDefault="00D708CA" w:rsidP="008758AC">
      <w:pPr>
        <w:tabs>
          <w:tab w:val="left" w:pos="7395"/>
        </w:tabs>
        <w:spacing w:after="0" w:line="360" w:lineRule="auto"/>
        <w:jc w:val="both"/>
        <w:rPr>
          <w:rFonts w:ascii="Times New Roman" w:hAnsi="Times New Roman" w:cs="Times New Roman"/>
          <w:sz w:val="24"/>
          <w:szCs w:val="24"/>
        </w:rPr>
      </w:pPr>
      <w:r w:rsidRPr="00F861D8">
        <w:rPr>
          <w:rFonts w:ascii="Calibri" w:eastAsia="Times New Roman" w:hAnsi="Calibri" w:cs="Times New Roman"/>
          <w:b/>
          <w:noProof/>
        </w:rPr>
        <w:drawing>
          <wp:inline distT="0" distB="0" distL="0" distR="0" wp14:anchorId="4A364A31" wp14:editId="1FC91058">
            <wp:extent cx="6214661" cy="3295650"/>
            <wp:effectExtent l="0" t="0" r="0" b="0"/>
            <wp:docPr id="1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240729" cy="3309474"/>
                    </a:xfrm>
                    <a:prstGeom prst="rect">
                      <a:avLst/>
                    </a:prstGeom>
                    <a:noFill/>
                    <a:ln>
                      <a:noFill/>
                    </a:ln>
                  </pic:spPr>
                </pic:pic>
              </a:graphicData>
            </a:graphic>
          </wp:inline>
        </w:drawing>
      </w:r>
    </w:p>
    <w:p w:rsidR="008176FC" w:rsidRPr="00F861D8" w:rsidRDefault="008176FC" w:rsidP="008758AC">
      <w:pPr>
        <w:tabs>
          <w:tab w:val="left" w:pos="7395"/>
        </w:tabs>
        <w:spacing w:after="0" w:line="360" w:lineRule="auto"/>
        <w:jc w:val="both"/>
        <w:rPr>
          <w:rFonts w:ascii="Times New Roman" w:hAnsi="Times New Roman" w:cs="Times New Roman"/>
          <w:sz w:val="24"/>
          <w:szCs w:val="24"/>
        </w:rPr>
      </w:pPr>
    </w:p>
    <w:p w:rsidR="000C0352" w:rsidRPr="00F861D8" w:rsidRDefault="000D1A9B" w:rsidP="008758AC">
      <w:pPr>
        <w:tabs>
          <w:tab w:val="left" w:pos="7395"/>
        </w:tabs>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 next section presents the conclusions of this study. In this section, the results will be summarized</w:t>
      </w:r>
      <w:r w:rsidR="00847A15" w:rsidRPr="00F861D8">
        <w:rPr>
          <w:rFonts w:ascii="Times New Roman" w:hAnsi="Times New Roman" w:cs="Times New Roman"/>
          <w:sz w:val="24"/>
          <w:szCs w:val="24"/>
        </w:rPr>
        <w:t xml:space="preserve"> </w:t>
      </w:r>
      <w:r w:rsidRPr="00F861D8">
        <w:rPr>
          <w:rFonts w:ascii="Times New Roman" w:hAnsi="Times New Roman" w:cs="Times New Roman"/>
          <w:sz w:val="24"/>
          <w:szCs w:val="24"/>
        </w:rPr>
        <w:t>and the limitations of the research will be discussed. In addition, opportunities for further research are brought forward.</w:t>
      </w:r>
    </w:p>
    <w:p w:rsidR="008758AC" w:rsidRPr="00F861D8" w:rsidRDefault="008758AC" w:rsidP="00903E17">
      <w:pPr>
        <w:tabs>
          <w:tab w:val="left" w:pos="7395"/>
        </w:tabs>
        <w:spacing w:after="0" w:line="360" w:lineRule="auto"/>
        <w:jc w:val="both"/>
        <w:rPr>
          <w:rFonts w:ascii="Times New Roman" w:hAnsi="Times New Roman" w:cs="Times New Roman"/>
          <w:sz w:val="24"/>
          <w:szCs w:val="24"/>
        </w:rPr>
      </w:pPr>
    </w:p>
    <w:p w:rsidR="008756C9" w:rsidRPr="00F861D8" w:rsidRDefault="008756C9" w:rsidP="00903E17">
      <w:pPr>
        <w:tabs>
          <w:tab w:val="left" w:pos="7395"/>
        </w:tabs>
        <w:spacing w:after="0" w:line="360" w:lineRule="auto"/>
        <w:jc w:val="both"/>
        <w:rPr>
          <w:rFonts w:ascii="Times New Roman" w:hAnsi="Times New Roman" w:cs="Times New Roman"/>
          <w:sz w:val="24"/>
          <w:szCs w:val="24"/>
        </w:rPr>
      </w:pPr>
    </w:p>
    <w:p w:rsidR="000D4FD1" w:rsidRDefault="000D4FD1" w:rsidP="00F41787">
      <w:pPr>
        <w:spacing w:after="0" w:line="360" w:lineRule="auto"/>
        <w:jc w:val="both"/>
        <w:rPr>
          <w:rFonts w:ascii="Times New Roman" w:hAnsi="Times New Roman" w:cs="Times New Roman"/>
          <w:sz w:val="24"/>
          <w:szCs w:val="24"/>
        </w:rPr>
      </w:pPr>
    </w:p>
    <w:p w:rsidR="006D705B" w:rsidRDefault="006D705B" w:rsidP="00F41787">
      <w:pPr>
        <w:spacing w:after="0" w:line="360" w:lineRule="auto"/>
        <w:jc w:val="both"/>
        <w:rPr>
          <w:rFonts w:ascii="Times New Roman" w:hAnsi="Times New Roman" w:cs="Times New Roman"/>
          <w:sz w:val="24"/>
          <w:szCs w:val="24"/>
        </w:rPr>
      </w:pPr>
    </w:p>
    <w:p w:rsidR="006D705B" w:rsidRDefault="006D705B" w:rsidP="00F41787">
      <w:pPr>
        <w:spacing w:after="0" w:line="360" w:lineRule="auto"/>
        <w:jc w:val="both"/>
        <w:rPr>
          <w:rFonts w:ascii="Times New Roman" w:hAnsi="Times New Roman" w:cs="Times New Roman"/>
          <w:sz w:val="24"/>
          <w:szCs w:val="24"/>
        </w:rPr>
      </w:pPr>
    </w:p>
    <w:p w:rsidR="006D705B" w:rsidRPr="00F861D8" w:rsidRDefault="006D705B" w:rsidP="00F41787">
      <w:pPr>
        <w:spacing w:after="0" w:line="360" w:lineRule="auto"/>
        <w:jc w:val="both"/>
        <w:rPr>
          <w:rFonts w:ascii="Times New Roman" w:hAnsi="Times New Roman" w:cs="Times New Roman"/>
          <w:sz w:val="24"/>
          <w:szCs w:val="24"/>
        </w:rPr>
      </w:pPr>
    </w:p>
    <w:p w:rsidR="009F6BC0" w:rsidRPr="00F861D8" w:rsidRDefault="00225852" w:rsidP="00F41787">
      <w:pPr>
        <w:spacing w:after="0" w:line="360" w:lineRule="auto"/>
        <w:jc w:val="both"/>
        <w:rPr>
          <w:rFonts w:ascii="Times New Roman" w:hAnsi="Times New Roman" w:cs="Times New Roman"/>
          <w:b/>
          <w:sz w:val="24"/>
          <w:szCs w:val="24"/>
        </w:rPr>
      </w:pPr>
      <w:r w:rsidRPr="00F861D8">
        <w:rPr>
          <w:rFonts w:ascii="Times New Roman" w:hAnsi="Times New Roman" w:cs="Times New Roman"/>
          <w:b/>
          <w:sz w:val="24"/>
          <w:szCs w:val="24"/>
        </w:rPr>
        <w:lastRenderedPageBreak/>
        <w:t xml:space="preserve">7. </w:t>
      </w:r>
      <w:r w:rsidR="002427C2" w:rsidRPr="00F861D8">
        <w:rPr>
          <w:rFonts w:ascii="Times New Roman" w:hAnsi="Times New Roman" w:cs="Times New Roman"/>
          <w:b/>
          <w:sz w:val="24"/>
          <w:szCs w:val="24"/>
        </w:rPr>
        <w:t>Summary</w:t>
      </w:r>
      <w:r w:rsidR="00FB5F17" w:rsidRPr="00F861D8">
        <w:rPr>
          <w:rFonts w:ascii="Times New Roman" w:hAnsi="Times New Roman" w:cs="Times New Roman"/>
          <w:b/>
          <w:sz w:val="24"/>
          <w:szCs w:val="24"/>
        </w:rPr>
        <w:t xml:space="preserve"> and c</w:t>
      </w:r>
      <w:r w:rsidRPr="00F861D8">
        <w:rPr>
          <w:rFonts w:ascii="Times New Roman" w:hAnsi="Times New Roman" w:cs="Times New Roman"/>
          <w:b/>
          <w:sz w:val="24"/>
          <w:szCs w:val="24"/>
        </w:rPr>
        <w:t>onclusion</w:t>
      </w:r>
    </w:p>
    <w:p w:rsidR="00495C74" w:rsidRPr="00F861D8" w:rsidRDefault="00495C74" w:rsidP="00F41787">
      <w:pPr>
        <w:spacing w:after="0" w:line="360" w:lineRule="auto"/>
        <w:jc w:val="both"/>
        <w:rPr>
          <w:rFonts w:ascii="Times New Roman" w:hAnsi="Times New Roman" w:cs="Times New Roman"/>
          <w:b/>
          <w:i/>
          <w:sz w:val="24"/>
          <w:szCs w:val="24"/>
        </w:rPr>
      </w:pPr>
    </w:p>
    <w:p w:rsidR="00290144" w:rsidRPr="00F861D8" w:rsidRDefault="00290144" w:rsidP="00141994">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This section provides a summary of the thesis, the main results, and recommendations for further research. </w:t>
      </w:r>
    </w:p>
    <w:p w:rsidR="00290144" w:rsidRPr="00F861D8" w:rsidRDefault="00290144" w:rsidP="00141994">
      <w:pPr>
        <w:autoSpaceDE w:val="0"/>
        <w:autoSpaceDN w:val="0"/>
        <w:adjustRightInd w:val="0"/>
        <w:spacing w:after="0" w:line="360" w:lineRule="auto"/>
        <w:jc w:val="both"/>
        <w:rPr>
          <w:rFonts w:ascii="Times New Roman" w:hAnsi="Times New Roman" w:cs="Times New Roman"/>
          <w:sz w:val="24"/>
          <w:szCs w:val="24"/>
        </w:rPr>
      </w:pPr>
    </w:p>
    <w:p w:rsidR="00CF6A00" w:rsidRPr="00F861D8" w:rsidRDefault="00F41787" w:rsidP="00F41787">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The objective of this thesis was to examine the firms characteristics associated with the voluntary disclosure of the new style audit report. </w:t>
      </w:r>
      <w:r w:rsidR="00CF6A00" w:rsidRPr="00F861D8">
        <w:rPr>
          <w:rFonts w:ascii="Times New Roman" w:hAnsi="Times New Roman" w:cs="Times New Roman"/>
          <w:sz w:val="24"/>
          <w:szCs w:val="24"/>
        </w:rPr>
        <w:t>Therefore, in the introduction, the following main research question was constructed:</w:t>
      </w:r>
    </w:p>
    <w:p w:rsidR="00CF6A00" w:rsidRPr="00F861D8" w:rsidRDefault="00CF6A00" w:rsidP="00F41787">
      <w:pPr>
        <w:autoSpaceDE w:val="0"/>
        <w:autoSpaceDN w:val="0"/>
        <w:adjustRightInd w:val="0"/>
        <w:spacing w:after="0" w:line="360" w:lineRule="auto"/>
        <w:jc w:val="both"/>
        <w:rPr>
          <w:rFonts w:ascii="Times New Roman" w:hAnsi="Times New Roman" w:cs="Times New Roman"/>
          <w:sz w:val="24"/>
          <w:szCs w:val="24"/>
        </w:rPr>
      </w:pPr>
    </w:p>
    <w:p w:rsidR="00CF6A00" w:rsidRPr="00F861D8" w:rsidRDefault="00CF6A00" w:rsidP="00CF6A00">
      <w:pPr>
        <w:autoSpaceDE w:val="0"/>
        <w:autoSpaceDN w:val="0"/>
        <w:adjustRightInd w:val="0"/>
        <w:spacing w:after="0" w:line="360" w:lineRule="auto"/>
        <w:rPr>
          <w:rFonts w:ascii="Times New Roman" w:hAnsi="Times New Roman" w:cs="Times New Roman"/>
          <w:b/>
          <w:i/>
          <w:sz w:val="24"/>
          <w:szCs w:val="24"/>
        </w:rPr>
      </w:pPr>
      <w:r w:rsidRPr="00F861D8">
        <w:rPr>
          <w:rFonts w:ascii="Times New Roman" w:hAnsi="Times New Roman" w:cs="Times New Roman"/>
          <w:b/>
          <w:i/>
          <w:sz w:val="24"/>
          <w:szCs w:val="24"/>
        </w:rPr>
        <w:t xml:space="preserve">What </w:t>
      </w:r>
      <w:proofErr w:type="gramStart"/>
      <w:r w:rsidRPr="00F861D8">
        <w:rPr>
          <w:rFonts w:ascii="Times New Roman" w:hAnsi="Times New Roman" w:cs="Times New Roman"/>
          <w:b/>
          <w:i/>
          <w:sz w:val="24"/>
          <w:szCs w:val="24"/>
        </w:rPr>
        <w:t>are</w:t>
      </w:r>
      <w:proofErr w:type="gramEnd"/>
      <w:r w:rsidRPr="00F861D8">
        <w:rPr>
          <w:rFonts w:ascii="Times New Roman" w:hAnsi="Times New Roman" w:cs="Times New Roman"/>
          <w:b/>
          <w:i/>
          <w:sz w:val="24"/>
          <w:szCs w:val="24"/>
        </w:rPr>
        <w:t xml:space="preserve"> the firm characteristics associated with the voluntary issuance of the new style audit report in the Dutch stock market?</w:t>
      </w:r>
    </w:p>
    <w:p w:rsidR="00CF6A00" w:rsidRPr="00F861D8" w:rsidRDefault="00CF6A00" w:rsidP="00CF6A00">
      <w:pPr>
        <w:autoSpaceDE w:val="0"/>
        <w:autoSpaceDN w:val="0"/>
        <w:adjustRightInd w:val="0"/>
        <w:spacing w:after="0" w:line="360" w:lineRule="auto"/>
        <w:rPr>
          <w:rFonts w:ascii="Times New Roman" w:hAnsi="Times New Roman" w:cs="Times New Roman"/>
          <w:b/>
          <w:i/>
          <w:sz w:val="24"/>
          <w:szCs w:val="24"/>
        </w:rPr>
      </w:pPr>
    </w:p>
    <w:p w:rsidR="00CF6A00" w:rsidRPr="00F861D8" w:rsidRDefault="00CF6A00" w:rsidP="00CF6A00">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Based on the research performed in this thesis, the answer to the main research questions is as follows: ownership dispersion, firm age and having a Big Four auditor are the firm characteristics</w:t>
      </w:r>
      <w:r w:rsidR="00A2560F" w:rsidRPr="00F861D8">
        <w:rPr>
          <w:rFonts w:ascii="Times New Roman" w:hAnsi="Times New Roman" w:cs="Times New Roman"/>
          <w:sz w:val="24"/>
          <w:szCs w:val="24"/>
        </w:rPr>
        <w:t xml:space="preserve"> significantly </w:t>
      </w:r>
      <w:r w:rsidRPr="00F861D8">
        <w:rPr>
          <w:rFonts w:ascii="Times New Roman" w:hAnsi="Times New Roman" w:cs="Times New Roman"/>
          <w:sz w:val="24"/>
          <w:szCs w:val="24"/>
        </w:rPr>
        <w:t xml:space="preserve">positively associated with the voluntary issuance of the new style audit report in the Dutch stock market, while competitive pressure and a cross-listing are </w:t>
      </w:r>
      <w:r w:rsidR="00A2560F" w:rsidRPr="00F861D8">
        <w:rPr>
          <w:rFonts w:ascii="Times New Roman" w:hAnsi="Times New Roman" w:cs="Times New Roman"/>
          <w:sz w:val="24"/>
          <w:szCs w:val="24"/>
        </w:rPr>
        <w:t xml:space="preserve">significantly </w:t>
      </w:r>
      <w:r w:rsidRPr="00F861D8">
        <w:rPr>
          <w:rFonts w:ascii="Times New Roman" w:hAnsi="Times New Roman" w:cs="Times New Roman"/>
          <w:sz w:val="24"/>
          <w:szCs w:val="24"/>
        </w:rPr>
        <w:t xml:space="preserve">negatively related to the voluntary disclosure of the new style audit report. Furthermore, the sectors </w:t>
      </w:r>
      <w:r w:rsidRPr="00F861D8">
        <w:rPr>
          <w:rFonts w:ascii="Times New Roman" w:hAnsi="Times New Roman" w:cs="Times New Roman"/>
          <w:i/>
          <w:sz w:val="24"/>
          <w:szCs w:val="24"/>
        </w:rPr>
        <w:t xml:space="preserve">Industrials </w:t>
      </w:r>
      <w:r w:rsidRPr="00F861D8">
        <w:rPr>
          <w:rFonts w:ascii="Times New Roman" w:hAnsi="Times New Roman" w:cs="Times New Roman"/>
          <w:sz w:val="24"/>
          <w:szCs w:val="24"/>
        </w:rPr>
        <w:t xml:space="preserve">and </w:t>
      </w:r>
      <w:r w:rsidRPr="00F861D8">
        <w:rPr>
          <w:rFonts w:ascii="Times New Roman" w:hAnsi="Times New Roman" w:cs="Times New Roman"/>
          <w:i/>
          <w:sz w:val="24"/>
          <w:szCs w:val="24"/>
        </w:rPr>
        <w:t>Consumer Services</w:t>
      </w:r>
      <w:r w:rsidRPr="00F861D8">
        <w:rPr>
          <w:rFonts w:ascii="Times New Roman" w:hAnsi="Times New Roman" w:cs="Times New Roman"/>
          <w:sz w:val="24"/>
          <w:szCs w:val="24"/>
        </w:rPr>
        <w:t xml:space="preserve"> display a </w:t>
      </w:r>
      <w:r w:rsidR="00A2560F" w:rsidRPr="00F861D8">
        <w:rPr>
          <w:rFonts w:ascii="Times New Roman" w:hAnsi="Times New Roman" w:cs="Times New Roman"/>
          <w:sz w:val="24"/>
          <w:szCs w:val="24"/>
        </w:rPr>
        <w:t xml:space="preserve">significantly </w:t>
      </w:r>
      <w:r w:rsidRPr="00F861D8">
        <w:rPr>
          <w:rFonts w:ascii="Times New Roman" w:hAnsi="Times New Roman" w:cs="Times New Roman"/>
          <w:sz w:val="24"/>
          <w:szCs w:val="24"/>
        </w:rPr>
        <w:t>positive relation with the disclosure of the new style audit report.</w:t>
      </w:r>
    </w:p>
    <w:p w:rsidR="00CF6A00" w:rsidRDefault="00CF6A00" w:rsidP="00F41787">
      <w:pPr>
        <w:autoSpaceDE w:val="0"/>
        <w:autoSpaceDN w:val="0"/>
        <w:adjustRightInd w:val="0"/>
        <w:spacing w:after="0" w:line="360" w:lineRule="auto"/>
        <w:jc w:val="both"/>
        <w:rPr>
          <w:rFonts w:ascii="Times New Roman" w:hAnsi="Times New Roman" w:cs="Times New Roman"/>
          <w:sz w:val="24"/>
          <w:szCs w:val="24"/>
        </w:rPr>
      </w:pPr>
    </w:p>
    <w:p w:rsidR="00F861D8" w:rsidRPr="004F04F5" w:rsidRDefault="00F861D8" w:rsidP="00F41787">
      <w:pPr>
        <w:autoSpaceDE w:val="0"/>
        <w:autoSpaceDN w:val="0"/>
        <w:adjustRightInd w:val="0"/>
        <w:spacing w:after="0" w:line="360" w:lineRule="auto"/>
        <w:jc w:val="both"/>
        <w:rPr>
          <w:rFonts w:ascii="Times New Roman" w:hAnsi="Times New Roman" w:cs="Times New Roman"/>
          <w:b/>
          <w:sz w:val="24"/>
          <w:szCs w:val="24"/>
        </w:rPr>
      </w:pPr>
      <w:r w:rsidRPr="004F04F5">
        <w:rPr>
          <w:rFonts w:ascii="Times New Roman" w:hAnsi="Times New Roman" w:cs="Times New Roman"/>
          <w:b/>
          <w:sz w:val="24"/>
          <w:szCs w:val="24"/>
        </w:rPr>
        <w:t xml:space="preserve">Summary </w:t>
      </w:r>
    </w:p>
    <w:p w:rsidR="00E22B28" w:rsidRPr="00F861D8" w:rsidRDefault="009C13B9" w:rsidP="00F41787">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After introducing the subject of this thesis in Section 1, i</w:t>
      </w:r>
      <w:r w:rsidR="00E22B28" w:rsidRPr="00F861D8">
        <w:rPr>
          <w:rFonts w:ascii="Times New Roman" w:hAnsi="Times New Roman" w:cs="Times New Roman"/>
          <w:sz w:val="24"/>
          <w:szCs w:val="24"/>
        </w:rPr>
        <w:t xml:space="preserve">n Section 2, </w:t>
      </w:r>
      <w:r w:rsidR="005E315C" w:rsidRPr="00F861D8">
        <w:rPr>
          <w:rFonts w:ascii="Times New Roman" w:hAnsi="Times New Roman" w:cs="Times New Roman"/>
          <w:sz w:val="24"/>
          <w:szCs w:val="24"/>
        </w:rPr>
        <w:t>the attributes of the</w:t>
      </w:r>
      <w:r w:rsidR="00E22B28" w:rsidRPr="00F861D8">
        <w:rPr>
          <w:rFonts w:ascii="Times New Roman" w:hAnsi="Times New Roman" w:cs="Times New Roman"/>
          <w:sz w:val="24"/>
          <w:szCs w:val="24"/>
        </w:rPr>
        <w:t xml:space="preserve"> new style audit </w:t>
      </w:r>
      <w:r w:rsidR="005E315C" w:rsidRPr="00F861D8">
        <w:rPr>
          <w:rFonts w:ascii="Times New Roman" w:hAnsi="Times New Roman" w:cs="Times New Roman"/>
          <w:sz w:val="24"/>
          <w:szCs w:val="24"/>
        </w:rPr>
        <w:t>report were explained.</w:t>
      </w:r>
      <w:r w:rsidR="00E22B28" w:rsidRPr="00F861D8">
        <w:rPr>
          <w:rFonts w:ascii="Times New Roman" w:hAnsi="Times New Roman" w:cs="Times New Roman"/>
          <w:sz w:val="24"/>
          <w:szCs w:val="24"/>
        </w:rPr>
        <w:t xml:space="preserve"> </w:t>
      </w:r>
      <w:r w:rsidR="005E315C" w:rsidRPr="00F861D8">
        <w:rPr>
          <w:rFonts w:ascii="Times New Roman" w:hAnsi="Times New Roman" w:cs="Times New Roman"/>
          <w:sz w:val="24"/>
          <w:szCs w:val="24"/>
        </w:rPr>
        <w:t>In contrast to the old format audit report, the new style audit report usually includes paragraphs on 1) key audit matters/areas of focus, 2) materiality and an overview of the scope of the audit, and 3) a firm’s going concern. When at least two out of three paragraphs were included into a firm’s audit report, the firm was considered to be a new style audit report adopter. Furthermore, Section 2 discussed theories that c</w:t>
      </w:r>
      <w:r w:rsidR="00141994" w:rsidRPr="00F861D8">
        <w:rPr>
          <w:rFonts w:ascii="Times New Roman" w:hAnsi="Times New Roman" w:cs="Times New Roman"/>
          <w:sz w:val="24"/>
          <w:szCs w:val="24"/>
        </w:rPr>
        <w:t>ould</w:t>
      </w:r>
      <w:r w:rsidR="005E315C" w:rsidRPr="00F861D8">
        <w:rPr>
          <w:rFonts w:ascii="Times New Roman" w:hAnsi="Times New Roman" w:cs="Times New Roman"/>
          <w:sz w:val="24"/>
          <w:szCs w:val="24"/>
        </w:rPr>
        <w:t xml:space="preserve"> be related to voluntary disclosure</w:t>
      </w:r>
      <w:r w:rsidR="00290144" w:rsidRPr="00F861D8">
        <w:rPr>
          <w:rFonts w:ascii="Times New Roman" w:hAnsi="Times New Roman" w:cs="Times New Roman"/>
          <w:sz w:val="24"/>
          <w:szCs w:val="24"/>
        </w:rPr>
        <w:t xml:space="preserve"> practices</w:t>
      </w:r>
      <w:r w:rsidR="005E315C" w:rsidRPr="00F861D8">
        <w:rPr>
          <w:rFonts w:ascii="Times New Roman" w:hAnsi="Times New Roman" w:cs="Times New Roman"/>
          <w:sz w:val="24"/>
          <w:szCs w:val="24"/>
        </w:rPr>
        <w:t xml:space="preserve">. </w:t>
      </w:r>
      <w:r w:rsidR="00141994" w:rsidRPr="00F861D8">
        <w:rPr>
          <w:rFonts w:ascii="Times New Roman" w:hAnsi="Times New Roman" w:cs="Times New Roman"/>
          <w:sz w:val="24"/>
          <w:szCs w:val="24"/>
        </w:rPr>
        <w:t>These included the agency theory, signaling theory, capital need theory, legitimacy theory, positive accounting theory, institutional theory and litigation cost theory</w:t>
      </w:r>
      <w:r w:rsidR="00153378" w:rsidRPr="00F861D8">
        <w:rPr>
          <w:rFonts w:ascii="Times New Roman" w:hAnsi="Times New Roman" w:cs="Times New Roman"/>
          <w:sz w:val="24"/>
          <w:szCs w:val="24"/>
        </w:rPr>
        <w:t>.</w:t>
      </w:r>
    </w:p>
    <w:p w:rsidR="00153378" w:rsidRPr="00F861D8" w:rsidRDefault="00153378" w:rsidP="00F41787">
      <w:pPr>
        <w:autoSpaceDE w:val="0"/>
        <w:autoSpaceDN w:val="0"/>
        <w:adjustRightInd w:val="0"/>
        <w:spacing w:after="0" w:line="360" w:lineRule="auto"/>
        <w:jc w:val="both"/>
        <w:rPr>
          <w:rFonts w:ascii="Times New Roman" w:hAnsi="Times New Roman" w:cs="Times New Roman"/>
          <w:sz w:val="24"/>
          <w:szCs w:val="24"/>
        </w:rPr>
      </w:pPr>
    </w:p>
    <w:p w:rsidR="00A70DC0" w:rsidRPr="00F861D8" w:rsidRDefault="00290144" w:rsidP="00F41787">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lastRenderedPageBreak/>
        <w:t xml:space="preserve">Section 3 provided a review of empirical studies </w:t>
      </w:r>
      <w:r w:rsidR="007325F1" w:rsidRPr="00F861D8">
        <w:rPr>
          <w:rFonts w:ascii="Times New Roman" w:hAnsi="Times New Roman" w:cs="Times New Roman"/>
          <w:sz w:val="24"/>
          <w:szCs w:val="24"/>
        </w:rPr>
        <w:t>focusing on</w:t>
      </w:r>
      <w:r w:rsidRPr="00F861D8">
        <w:rPr>
          <w:rFonts w:ascii="Times New Roman" w:hAnsi="Times New Roman" w:cs="Times New Roman"/>
          <w:sz w:val="24"/>
          <w:szCs w:val="24"/>
        </w:rPr>
        <w:t xml:space="preserve"> the factors associated with voluntary disclosure.</w:t>
      </w:r>
      <w:r w:rsidR="007325F1" w:rsidRPr="00F861D8">
        <w:rPr>
          <w:rFonts w:ascii="Times New Roman" w:hAnsi="Times New Roman" w:cs="Times New Roman"/>
          <w:sz w:val="24"/>
          <w:szCs w:val="24"/>
        </w:rPr>
        <w:t xml:space="preserve"> Size, profitability, a Big Four Auditor and leverage were the characteristics found to be most often significantly associated with voluntary disclosure. The former three factors pointed towards a positive association, while evidence on the relation between leverage and voluntary disclosure was mainly mixed.</w:t>
      </w:r>
      <w:r w:rsidR="00A70DC0" w:rsidRPr="00F861D8">
        <w:rPr>
          <w:rFonts w:ascii="Times New Roman" w:hAnsi="Times New Roman" w:cs="Times New Roman"/>
          <w:sz w:val="24"/>
          <w:szCs w:val="24"/>
        </w:rPr>
        <w:t xml:space="preserve"> </w:t>
      </w:r>
      <w:r w:rsidR="00696D61" w:rsidRPr="00F861D8">
        <w:rPr>
          <w:rFonts w:ascii="Times New Roman" w:hAnsi="Times New Roman" w:cs="Times New Roman"/>
          <w:sz w:val="24"/>
          <w:szCs w:val="24"/>
        </w:rPr>
        <w:t>Out o</w:t>
      </w:r>
      <w:r w:rsidR="00A70DC0" w:rsidRPr="00F861D8">
        <w:rPr>
          <w:rFonts w:ascii="Times New Roman" w:hAnsi="Times New Roman" w:cs="Times New Roman"/>
          <w:sz w:val="24"/>
          <w:szCs w:val="24"/>
        </w:rPr>
        <w:t>f these four ‘top variables</w:t>
      </w:r>
      <w:r w:rsidR="00696D61" w:rsidRPr="00F861D8">
        <w:rPr>
          <w:rFonts w:ascii="Times New Roman" w:hAnsi="Times New Roman" w:cs="Times New Roman"/>
          <w:sz w:val="24"/>
          <w:szCs w:val="24"/>
        </w:rPr>
        <w:t>’</w:t>
      </w:r>
      <w:r w:rsidR="00A70DC0" w:rsidRPr="00F861D8">
        <w:rPr>
          <w:rFonts w:ascii="Times New Roman" w:hAnsi="Times New Roman" w:cs="Times New Roman"/>
          <w:sz w:val="24"/>
          <w:szCs w:val="24"/>
        </w:rPr>
        <w:t xml:space="preserve">, only profitability was not included in the regression model, because of the </w:t>
      </w:r>
      <w:r w:rsidR="00C706DC" w:rsidRPr="00F861D8">
        <w:rPr>
          <w:rFonts w:ascii="Times New Roman" w:hAnsi="Times New Roman" w:cs="Times New Roman"/>
          <w:sz w:val="24"/>
          <w:szCs w:val="24"/>
        </w:rPr>
        <w:t>substantial</w:t>
      </w:r>
      <w:r w:rsidR="00A70DC0" w:rsidRPr="00F861D8">
        <w:rPr>
          <w:rFonts w:ascii="Times New Roman" w:hAnsi="Times New Roman" w:cs="Times New Roman"/>
          <w:sz w:val="24"/>
          <w:szCs w:val="24"/>
        </w:rPr>
        <w:t xml:space="preserve"> </w:t>
      </w:r>
      <w:r w:rsidR="00C706DC" w:rsidRPr="00F861D8">
        <w:rPr>
          <w:rFonts w:ascii="Times New Roman" w:hAnsi="Times New Roman" w:cs="Times New Roman"/>
          <w:sz w:val="24"/>
          <w:szCs w:val="24"/>
        </w:rPr>
        <w:t>yearly changes in</w:t>
      </w:r>
      <w:r w:rsidR="00A70DC0" w:rsidRPr="00F861D8">
        <w:rPr>
          <w:rFonts w:ascii="Times New Roman" w:hAnsi="Times New Roman" w:cs="Times New Roman"/>
          <w:sz w:val="24"/>
          <w:szCs w:val="24"/>
        </w:rPr>
        <w:t xml:space="preserve"> profitability</w:t>
      </w:r>
      <w:r w:rsidR="00C706DC" w:rsidRPr="00F861D8">
        <w:rPr>
          <w:rFonts w:ascii="Times New Roman" w:hAnsi="Times New Roman" w:cs="Times New Roman"/>
          <w:sz w:val="24"/>
          <w:szCs w:val="24"/>
        </w:rPr>
        <w:t xml:space="preserve"> ratio </w:t>
      </w:r>
      <w:r w:rsidR="00A70DC0" w:rsidRPr="00F861D8">
        <w:rPr>
          <w:rFonts w:ascii="Times New Roman" w:hAnsi="Times New Roman" w:cs="Times New Roman"/>
          <w:sz w:val="24"/>
          <w:szCs w:val="24"/>
        </w:rPr>
        <w:t>for many (small) firms in the research sample.</w:t>
      </w:r>
      <w:r w:rsidR="00893668" w:rsidRPr="00F861D8">
        <w:rPr>
          <w:rFonts w:ascii="Times New Roman" w:hAnsi="Times New Roman" w:cs="Times New Roman"/>
          <w:sz w:val="24"/>
          <w:szCs w:val="24"/>
        </w:rPr>
        <w:t xml:space="preserve"> The other variables included into the research model yielded either positive or mixed results in previous research. The evidence on the relation of voluntary disclosure with being cross-listing (4 positive, 0 negative) and firm age (3 to 0) was convincingly positive, while the factors board size, ownership dispersion (both 3 to 2) and c</w:t>
      </w:r>
      <w:r w:rsidR="00A70DC0" w:rsidRPr="00F861D8">
        <w:rPr>
          <w:rFonts w:ascii="Times New Roman" w:hAnsi="Times New Roman" w:cs="Times New Roman"/>
          <w:sz w:val="24"/>
          <w:szCs w:val="24"/>
        </w:rPr>
        <w:t>ompetitive pressure</w:t>
      </w:r>
      <w:r w:rsidR="00893668" w:rsidRPr="00F861D8">
        <w:rPr>
          <w:rFonts w:ascii="Times New Roman" w:hAnsi="Times New Roman" w:cs="Times New Roman"/>
          <w:sz w:val="24"/>
          <w:szCs w:val="24"/>
        </w:rPr>
        <w:t xml:space="preserve"> (1 to 1) yielded mixed evidence in prior research.</w:t>
      </w:r>
    </w:p>
    <w:p w:rsidR="007325F1" w:rsidRPr="00F861D8" w:rsidRDefault="007325F1" w:rsidP="00F41787">
      <w:pPr>
        <w:autoSpaceDE w:val="0"/>
        <w:autoSpaceDN w:val="0"/>
        <w:adjustRightInd w:val="0"/>
        <w:spacing w:after="0" w:line="360" w:lineRule="auto"/>
        <w:jc w:val="both"/>
        <w:rPr>
          <w:rFonts w:ascii="Times New Roman" w:hAnsi="Times New Roman" w:cs="Times New Roman"/>
          <w:sz w:val="24"/>
          <w:szCs w:val="24"/>
        </w:rPr>
      </w:pPr>
    </w:p>
    <w:p w:rsidR="007325F1" w:rsidRPr="00F861D8" w:rsidRDefault="007325F1" w:rsidP="00F41787">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In Section 4, the hypotheses were constructed. </w:t>
      </w:r>
      <w:r w:rsidR="00DA3010" w:rsidRPr="00F861D8">
        <w:rPr>
          <w:rFonts w:ascii="Times New Roman" w:hAnsi="Times New Roman" w:cs="Times New Roman"/>
          <w:sz w:val="24"/>
          <w:szCs w:val="24"/>
        </w:rPr>
        <w:t xml:space="preserve">In order to test the hypotheses, a logistic regression model was constructed in Section 5, measuring the relation between the issuance of the new style audit report and </w:t>
      </w:r>
      <w:r w:rsidR="007453FC" w:rsidRPr="00F861D8">
        <w:rPr>
          <w:rFonts w:ascii="Times New Roman" w:hAnsi="Times New Roman" w:cs="Times New Roman"/>
          <w:sz w:val="24"/>
          <w:szCs w:val="24"/>
        </w:rPr>
        <w:t xml:space="preserve">the hypothesized firm characteristics. </w:t>
      </w:r>
      <w:r w:rsidR="00DA3010" w:rsidRPr="00F861D8">
        <w:rPr>
          <w:rFonts w:ascii="Times New Roman" w:hAnsi="Times New Roman" w:cs="Times New Roman"/>
          <w:sz w:val="24"/>
          <w:szCs w:val="24"/>
        </w:rPr>
        <w:t>Besides the research model, also the research sample, variables, descriptive statistics and statistical tests were discussed</w:t>
      </w:r>
      <w:r w:rsidR="007453FC" w:rsidRPr="00F861D8">
        <w:rPr>
          <w:rFonts w:ascii="Times New Roman" w:hAnsi="Times New Roman" w:cs="Times New Roman"/>
          <w:sz w:val="24"/>
          <w:szCs w:val="24"/>
        </w:rPr>
        <w:t xml:space="preserve"> in Section 5</w:t>
      </w:r>
      <w:r w:rsidR="00DA3010" w:rsidRPr="00F861D8">
        <w:rPr>
          <w:rFonts w:ascii="Times New Roman" w:hAnsi="Times New Roman" w:cs="Times New Roman"/>
          <w:sz w:val="24"/>
          <w:szCs w:val="24"/>
        </w:rPr>
        <w:t>.</w:t>
      </w:r>
    </w:p>
    <w:p w:rsidR="007453FC" w:rsidRDefault="007453FC" w:rsidP="00F41787">
      <w:pPr>
        <w:autoSpaceDE w:val="0"/>
        <w:autoSpaceDN w:val="0"/>
        <w:adjustRightInd w:val="0"/>
        <w:spacing w:after="0" w:line="360" w:lineRule="auto"/>
        <w:jc w:val="both"/>
        <w:rPr>
          <w:rFonts w:ascii="Times New Roman" w:hAnsi="Times New Roman" w:cs="Times New Roman"/>
          <w:sz w:val="24"/>
          <w:szCs w:val="24"/>
        </w:rPr>
      </w:pPr>
    </w:p>
    <w:p w:rsidR="00F861D8" w:rsidRPr="004F04F5" w:rsidRDefault="00F861D8" w:rsidP="00F41787">
      <w:pPr>
        <w:autoSpaceDE w:val="0"/>
        <w:autoSpaceDN w:val="0"/>
        <w:adjustRightInd w:val="0"/>
        <w:spacing w:after="0" w:line="360" w:lineRule="auto"/>
        <w:jc w:val="both"/>
        <w:rPr>
          <w:rFonts w:ascii="Times New Roman" w:hAnsi="Times New Roman" w:cs="Times New Roman"/>
          <w:b/>
          <w:sz w:val="24"/>
          <w:szCs w:val="24"/>
        </w:rPr>
      </w:pPr>
      <w:r w:rsidRPr="004F04F5">
        <w:rPr>
          <w:rFonts w:ascii="Times New Roman" w:hAnsi="Times New Roman" w:cs="Times New Roman"/>
          <w:b/>
          <w:sz w:val="24"/>
          <w:szCs w:val="24"/>
        </w:rPr>
        <w:t>Results</w:t>
      </w:r>
    </w:p>
    <w:p w:rsidR="00720943" w:rsidRDefault="007453FC" w:rsidP="00780745">
      <w:pPr>
        <w:tabs>
          <w:tab w:val="left" w:pos="7395"/>
        </w:tabs>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Section 6 provided the main results of this study.</w:t>
      </w:r>
      <w:r w:rsidR="00A668AA" w:rsidRPr="00F861D8">
        <w:rPr>
          <w:rFonts w:ascii="Times New Roman" w:hAnsi="Times New Roman" w:cs="Times New Roman"/>
          <w:sz w:val="24"/>
          <w:szCs w:val="24"/>
        </w:rPr>
        <w:t xml:space="preserve"> First of all, a correlation matrix was constructed. No high correlation coefficients (-0.5 &gt; r &gt; 0.5) between the variables could be detected, which is generally a good sign. After that, several statistical tests on the regression model were performed. These inclu</w:t>
      </w:r>
      <w:r w:rsidR="00780745" w:rsidRPr="00F861D8">
        <w:rPr>
          <w:rFonts w:ascii="Times New Roman" w:hAnsi="Times New Roman" w:cs="Times New Roman"/>
          <w:sz w:val="24"/>
          <w:szCs w:val="24"/>
        </w:rPr>
        <w:t xml:space="preserve">ded tests for </w:t>
      </w:r>
      <w:proofErr w:type="spellStart"/>
      <w:r w:rsidR="00780745" w:rsidRPr="00F861D8">
        <w:rPr>
          <w:rFonts w:ascii="Times New Roman" w:hAnsi="Times New Roman" w:cs="Times New Roman"/>
          <w:sz w:val="24"/>
          <w:szCs w:val="24"/>
        </w:rPr>
        <w:t>multicollinearity</w:t>
      </w:r>
      <w:proofErr w:type="spellEnd"/>
      <w:r w:rsidR="00780745" w:rsidRPr="00F861D8">
        <w:rPr>
          <w:rFonts w:ascii="Times New Roman" w:hAnsi="Times New Roman" w:cs="Times New Roman"/>
          <w:sz w:val="24"/>
          <w:szCs w:val="24"/>
        </w:rPr>
        <w:t xml:space="preserve">, </w:t>
      </w:r>
      <w:proofErr w:type="spellStart"/>
      <w:r w:rsidR="00A668AA" w:rsidRPr="00F861D8">
        <w:rPr>
          <w:rFonts w:ascii="Times New Roman" w:hAnsi="Times New Roman" w:cs="Times New Roman"/>
          <w:sz w:val="24"/>
          <w:szCs w:val="24"/>
        </w:rPr>
        <w:t>heteroskedasticity</w:t>
      </w:r>
      <w:proofErr w:type="spellEnd"/>
      <w:r w:rsidR="00780745" w:rsidRPr="00F861D8">
        <w:rPr>
          <w:rFonts w:ascii="Times New Roman" w:hAnsi="Times New Roman" w:cs="Times New Roman"/>
          <w:sz w:val="24"/>
          <w:szCs w:val="24"/>
        </w:rPr>
        <w:t xml:space="preserve"> and </w:t>
      </w:r>
      <w:r w:rsidR="00A668AA" w:rsidRPr="00F861D8">
        <w:rPr>
          <w:rFonts w:ascii="Times New Roman" w:hAnsi="Times New Roman" w:cs="Times New Roman"/>
          <w:sz w:val="24"/>
          <w:szCs w:val="24"/>
        </w:rPr>
        <w:t>the normality of the data distribution</w:t>
      </w:r>
      <w:r w:rsidR="00780745" w:rsidRPr="00F861D8">
        <w:rPr>
          <w:rFonts w:ascii="Times New Roman" w:hAnsi="Times New Roman" w:cs="Times New Roman"/>
          <w:sz w:val="24"/>
          <w:szCs w:val="24"/>
        </w:rPr>
        <w:t>,</w:t>
      </w:r>
      <w:r w:rsidR="00A668AA" w:rsidRPr="00F861D8">
        <w:rPr>
          <w:rFonts w:ascii="Times New Roman" w:hAnsi="Times New Roman" w:cs="Times New Roman"/>
          <w:sz w:val="24"/>
          <w:szCs w:val="24"/>
        </w:rPr>
        <w:t xml:space="preserve"> and a graph depicting</w:t>
      </w:r>
      <w:r w:rsidR="00780745" w:rsidRPr="00F861D8">
        <w:rPr>
          <w:rFonts w:ascii="Times New Roman" w:hAnsi="Times New Roman" w:cs="Times New Roman"/>
          <w:sz w:val="24"/>
          <w:szCs w:val="24"/>
        </w:rPr>
        <w:t xml:space="preserve"> </w:t>
      </w:r>
      <w:r w:rsidR="00A668AA" w:rsidRPr="00F861D8">
        <w:rPr>
          <w:rFonts w:ascii="Times New Roman" w:hAnsi="Times New Roman" w:cs="Times New Roman"/>
          <w:sz w:val="24"/>
          <w:szCs w:val="24"/>
        </w:rPr>
        <w:t>estimate</w:t>
      </w:r>
      <w:r w:rsidR="00780745" w:rsidRPr="00F861D8">
        <w:rPr>
          <w:rFonts w:ascii="Times New Roman" w:hAnsi="Times New Roman" w:cs="Times New Roman"/>
          <w:sz w:val="24"/>
          <w:szCs w:val="24"/>
        </w:rPr>
        <w:t>s</w:t>
      </w:r>
      <w:r w:rsidR="00A668AA" w:rsidRPr="00F861D8">
        <w:rPr>
          <w:rFonts w:ascii="Times New Roman" w:hAnsi="Times New Roman" w:cs="Times New Roman"/>
          <w:sz w:val="24"/>
          <w:szCs w:val="24"/>
        </w:rPr>
        <w:t xml:space="preserve"> of the distribution of the residuals. </w:t>
      </w:r>
      <w:r w:rsidR="00780745" w:rsidRPr="00F861D8">
        <w:rPr>
          <w:rFonts w:ascii="Times New Roman" w:hAnsi="Times New Roman" w:cs="Times New Roman"/>
          <w:sz w:val="24"/>
          <w:szCs w:val="24"/>
        </w:rPr>
        <w:t>Again, no</w:t>
      </w:r>
      <w:r w:rsidR="00A668AA" w:rsidRPr="00F861D8">
        <w:rPr>
          <w:rFonts w:ascii="Times New Roman" w:hAnsi="Times New Roman" w:cs="Times New Roman"/>
          <w:sz w:val="24"/>
          <w:szCs w:val="24"/>
        </w:rPr>
        <w:t xml:space="preserve"> </w:t>
      </w:r>
      <w:r w:rsidR="00780745" w:rsidRPr="00F861D8">
        <w:rPr>
          <w:rFonts w:ascii="Times New Roman" w:hAnsi="Times New Roman" w:cs="Times New Roman"/>
          <w:sz w:val="24"/>
          <w:szCs w:val="24"/>
        </w:rPr>
        <w:t>severe problems were detected, indicating that the regression model is well-fitted. The results of the logistic regression showed that there are significantly positive associations between the disclosure of the new style audit report and listing age, having a Big Four auditor (both at a 10% significance level), and ownership dispersion (at 1%). Significantly negative relations with the issuance of the new style audit report were fou</w:t>
      </w:r>
      <w:r w:rsidR="00A66B5A" w:rsidRPr="00F861D8">
        <w:rPr>
          <w:rFonts w:ascii="Times New Roman" w:hAnsi="Times New Roman" w:cs="Times New Roman"/>
          <w:sz w:val="24"/>
          <w:szCs w:val="24"/>
        </w:rPr>
        <w:t>nd for competitive pressure (10%) and being cross-listed (</w:t>
      </w:r>
      <w:r w:rsidR="00780745" w:rsidRPr="00F861D8">
        <w:rPr>
          <w:rFonts w:ascii="Times New Roman" w:hAnsi="Times New Roman" w:cs="Times New Roman"/>
          <w:sz w:val="24"/>
          <w:szCs w:val="24"/>
        </w:rPr>
        <w:t>5%).</w:t>
      </w:r>
      <w:r w:rsidR="00D347BE" w:rsidRPr="00F861D8">
        <w:rPr>
          <w:rFonts w:ascii="Times New Roman" w:hAnsi="Times New Roman" w:cs="Times New Roman"/>
          <w:sz w:val="24"/>
          <w:szCs w:val="24"/>
        </w:rPr>
        <w:t xml:space="preserve"> Insignificant associations with the disclosure of the </w:t>
      </w:r>
      <w:r w:rsidR="00D347BE" w:rsidRPr="00F861D8">
        <w:rPr>
          <w:rFonts w:ascii="Times New Roman" w:hAnsi="Times New Roman" w:cs="Times New Roman"/>
          <w:sz w:val="24"/>
          <w:szCs w:val="24"/>
        </w:rPr>
        <w:lastRenderedPageBreak/>
        <w:t xml:space="preserve">new style  firms in the sectors </w:t>
      </w:r>
      <w:r w:rsidR="00D347BE" w:rsidRPr="00F861D8">
        <w:rPr>
          <w:rFonts w:ascii="Times New Roman" w:hAnsi="Times New Roman" w:cs="Times New Roman"/>
          <w:i/>
          <w:sz w:val="24"/>
          <w:szCs w:val="24"/>
        </w:rPr>
        <w:t xml:space="preserve">Consumer Services </w:t>
      </w:r>
      <w:r w:rsidR="00D347BE" w:rsidRPr="00F861D8">
        <w:rPr>
          <w:rFonts w:ascii="Times New Roman" w:hAnsi="Times New Roman" w:cs="Times New Roman"/>
          <w:sz w:val="24"/>
          <w:szCs w:val="24"/>
        </w:rPr>
        <w:t xml:space="preserve">and </w:t>
      </w:r>
      <w:r w:rsidR="00D347BE" w:rsidRPr="00F861D8">
        <w:rPr>
          <w:rFonts w:ascii="Times New Roman" w:hAnsi="Times New Roman" w:cs="Times New Roman"/>
          <w:i/>
          <w:sz w:val="24"/>
          <w:szCs w:val="24"/>
        </w:rPr>
        <w:t xml:space="preserve">Industrials </w:t>
      </w:r>
      <w:r w:rsidR="00D347BE" w:rsidRPr="00F861D8">
        <w:rPr>
          <w:rFonts w:ascii="Times New Roman" w:hAnsi="Times New Roman" w:cs="Times New Roman"/>
          <w:sz w:val="24"/>
          <w:szCs w:val="24"/>
        </w:rPr>
        <w:t xml:space="preserve">are significantly positively related to the disclosure of the new style audit report. As a result, </w:t>
      </w:r>
      <w:r w:rsidR="004173AA" w:rsidRPr="00F861D8">
        <w:rPr>
          <w:rFonts w:ascii="Times New Roman" w:hAnsi="Times New Roman" w:cs="Times New Roman"/>
          <w:sz w:val="24"/>
          <w:szCs w:val="24"/>
        </w:rPr>
        <w:t>three</w:t>
      </w:r>
      <w:r w:rsidR="00D347BE" w:rsidRPr="00F861D8">
        <w:rPr>
          <w:rFonts w:ascii="Times New Roman" w:hAnsi="Times New Roman" w:cs="Times New Roman"/>
          <w:sz w:val="24"/>
          <w:szCs w:val="24"/>
        </w:rPr>
        <w:t xml:space="preserve"> out of nine hypotheses had to be rejected, while </w:t>
      </w:r>
      <w:r w:rsidR="004173AA" w:rsidRPr="00F861D8">
        <w:rPr>
          <w:rFonts w:ascii="Times New Roman" w:hAnsi="Times New Roman" w:cs="Times New Roman"/>
          <w:sz w:val="24"/>
          <w:szCs w:val="24"/>
        </w:rPr>
        <w:t>six</w:t>
      </w:r>
      <w:r w:rsidR="00D347BE" w:rsidRPr="00F861D8">
        <w:rPr>
          <w:rFonts w:ascii="Times New Roman" w:hAnsi="Times New Roman" w:cs="Times New Roman"/>
          <w:sz w:val="24"/>
          <w:szCs w:val="24"/>
        </w:rPr>
        <w:t xml:space="preserve"> out of nine hypotheses were confirmed by the regression results.</w:t>
      </w:r>
      <w:r w:rsidR="00720943" w:rsidRPr="00F861D8">
        <w:rPr>
          <w:rFonts w:ascii="Times New Roman" w:hAnsi="Times New Roman" w:cs="Times New Roman"/>
          <w:sz w:val="24"/>
          <w:szCs w:val="24"/>
        </w:rPr>
        <w:t xml:space="preserve"> </w:t>
      </w:r>
    </w:p>
    <w:p w:rsidR="00F861D8" w:rsidRDefault="00F861D8" w:rsidP="00780745">
      <w:pPr>
        <w:tabs>
          <w:tab w:val="left" w:pos="7395"/>
        </w:tabs>
        <w:spacing w:after="0" w:line="360" w:lineRule="auto"/>
        <w:jc w:val="both"/>
        <w:rPr>
          <w:rFonts w:ascii="Times New Roman" w:hAnsi="Times New Roman" w:cs="Times New Roman"/>
          <w:sz w:val="24"/>
          <w:szCs w:val="24"/>
        </w:rPr>
      </w:pPr>
    </w:p>
    <w:p w:rsidR="00F861D8" w:rsidRPr="004F04F5" w:rsidRDefault="00F861D8" w:rsidP="00780745">
      <w:pPr>
        <w:tabs>
          <w:tab w:val="left" w:pos="7395"/>
        </w:tabs>
        <w:spacing w:after="0" w:line="360" w:lineRule="auto"/>
        <w:jc w:val="both"/>
        <w:rPr>
          <w:rFonts w:ascii="Times New Roman" w:hAnsi="Times New Roman" w:cs="Times New Roman"/>
          <w:b/>
          <w:sz w:val="24"/>
          <w:szCs w:val="24"/>
        </w:rPr>
      </w:pPr>
      <w:r w:rsidRPr="004F04F5">
        <w:rPr>
          <w:rFonts w:ascii="Times New Roman" w:hAnsi="Times New Roman" w:cs="Times New Roman"/>
          <w:b/>
          <w:sz w:val="24"/>
          <w:szCs w:val="24"/>
        </w:rPr>
        <w:t>Analysis</w:t>
      </w:r>
    </w:p>
    <w:p w:rsidR="00780745" w:rsidRPr="00F861D8" w:rsidRDefault="00113B7A" w:rsidP="00780745">
      <w:pPr>
        <w:tabs>
          <w:tab w:val="left" w:pos="7395"/>
        </w:tabs>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In the analysis part of Section 6, it was attempted to link the results to existing theories</w:t>
      </w:r>
      <w:r w:rsidR="005C7393" w:rsidRPr="00F861D8">
        <w:rPr>
          <w:rFonts w:ascii="Times New Roman" w:hAnsi="Times New Roman" w:cs="Times New Roman"/>
          <w:sz w:val="24"/>
          <w:szCs w:val="24"/>
        </w:rPr>
        <w:t xml:space="preserve">, mostly </w:t>
      </w:r>
      <w:r w:rsidR="00292854" w:rsidRPr="00F861D8">
        <w:rPr>
          <w:rFonts w:ascii="Times New Roman" w:hAnsi="Times New Roman" w:cs="Times New Roman"/>
          <w:sz w:val="24"/>
          <w:szCs w:val="24"/>
        </w:rPr>
        <w:t>discussed in Section 2</w:t>
      </w:r>
      <w:r w:rsidRPr="00F861D8">
        <w:rPr>
          <w:rFonts w:ascii="Times New Roman" w:hAnsi="Times New Roman" w:cs="Times New Roman"/>
          <w:sz w:val="24"/>
          <w:szCs w:val="24"/>
        </w:rPr>
        <w:t xml:space="preserve">. </w:t>
      </w:r>
      <w:r w:rsidR="00720943" w:rsidRPr="00F861D8">
        <w:rPr>
          <w:rFonts w:ascii="Times New Roman" w:hAnsi="Times New Roman" w:cs="Times New Roman"/>
          <w:sz w:val="24"/>
          <w:szCs w:val="24"/>
        </w:rPr>
        <w:t xml:space="preserve">Especially the legitimacy theory can be linked to the voluntary disclosure of the new style audit report. </w:t>
      </w:r>
      <w:r w:rsidR="008746C6" w:rsidRPr="00F861D8">
        <w:rPr>
          <w:rFonts w:ascii="Times New Roman" w:hAnsi="Times New Roman" w:cs="Times New Roman"/>
          <w:sz w:val="24"/>
          <w:szCs w:val="24"/>
        </w:rPr>
        <w:t>The</w:t>
      </w:r>
      <w:r w:rsidR="00720943" w:rsidRPr="00F861D8">
        <w:rPr>
          <w:rFonts w:ascii="Times New Roman" w:hAnsi="Times New Roman" w:cs="Times New Roman"/>
          <w:sz w:val="24"/>
          <w:szCs w:val="24"/>
        </w:rPr>
        <w:t xml:space="preserve"> significantly positive associations found for the factors firm age and ownership dispersion</w:t>
      </w:r>
      <w:r w:rsidRPr="00F861D8">
        <w:rPr>
          <w:rFonts w:ascii="Times New Roman" w:hAnsi="Times New Roman" w:cs="Times New Roman"/>
          <w:sz w:val="24"/>
          <w:szCs w:val="24"/>
        </w:rPr>
        <w:t xml:space="preserve"> can be explained by this theory</w:t>
      </w:r>
      <w:r w:rsidR="00720943" w:rsidRPr="00F861D8">
        <w:rPr>
          <w:rFonts w:ascii="Times New Roman" w:hAnsi="Times New Roman" w:cs="Times New Roman"/>
          <w:sz w:val="24"/>
          <w:szCs w:val="24"/>
        </w:rPr>
        <w:t xml:space="preserve">. </w:t>
      </w:r>
      <w:r w:rsidR="00391034" w:rsidRPr="00F861D8">
        <w:rPr>
          <w:rFonts w:ascii="Times New Roman" w:hAnsi="Times New Roman" w:cs="Times New Roman"/>
          <w:sz w:val="24"/>
          <w:szCs w:val="24"/>
        </w:rPr>
        <w:t xml:space="preserve">According to the legitimacy theory, </w:t>
      </w:r>
      <w:r w:rsidR="00720943" w:rsidRPr="00F861D8">
        <w:rPr>
          <w:rFonts w:ascii="Times New Roman" w:hAnsi="Times New Roman" w:cs="Times New Roman"/>
          <w:sz w:val="24"/>
          <w:szCs w:val="24"/>
        </w:rPr>
        <w:t xml:space="preserve">the public expects </w:t>
      </w:r>
      <w:r w:rsidR="00391034" w:rsidRPr="00F861D8">
        <w:rPr>
          <w:rFonts w:ascii="Times New Roman" w:hAnsi="Times New Roman" w:cs="Times New Roman"/>
          <w:sz w:val="24"/>
          <w:szCs w:val="24"/>
        </w:rPr>
        <w:t xml:space="preserve">rather </w:t>
      </w:r>
      <w:r w:rsidR="00720943" w:rsidRPr="00F861D8">
        <w:rPr>
          <w:rFonts w:ascii="Times New Roman" w:hAnsi="Times New Roman" w:cs="Times New Roman"/>
          <w:sz w:val="24"/>
          <w:szCs w:val="24"/>
        </w:rPr>
        <w:t>from old</w:t>
      </w:r>
      <w:r w:rsidR="00391034" w:rsidRPr="00F861D8">
        <w:rPr>
          <w:rFonts w:ascii="Times New Roman" w:hAnsi="Times New Roman" w:cs="Times New Roman"/>
          <w:sz w:val="24"/>
          <w:szCs w:val="24"/>
        </w:rPr>
        <w:t>er than younger</w:t>
      </w:r>
      <w:r w:rsidR="00720943" w:rsidRPr="00F861D8">
        <w:rPr>
          <w:rFonts w:ascii="Times New Roman" w:hAnsi="Times New Roman" w:cs="Times New Roman"/>
          <w:sz w:val="24"/>
          <w:szCs w:val="24"/>
        </w:rPr>
        <w:t xml:space="preserve"> firms that they engage in voluntary reporting. </w:t>
      </w:r>
      <w:r w:rsidR="00391034" w:rsidRPr="00F861D8">
        <w:rPr>
          <w:rFonts w:ascii="Times New Roman" w:hAnsi="Times New Roman" w:cs="Times New Roman"/>
          <w:sz w:val="24"/>
          <w:szCs w:val="24"/>
        </w:rPr>
        <w:t>Older</w:t>
      </w:r>
      <w:r w:rsidR="00720943" w:rsidRPr="00F861D8">
        <w:rPr>
          <w:rFonts w:ascii="Times New Roman" w:hAnsi="Times New Roman" w:cs="Times New Roman"/>
          <w:sz w:val="24"/>
          <w:szCs w:val="24"/>
        </w:rPr>
        <w:t xml:space="preserve"> firms feel </w:t>
      </w:r>
      <w:r w:rsidR="00391034" w:rsidRPr="00F861D8">
        <w:rPr>
          <w:rFonts w:ascii="Times New Roman" w:hAnsi="Times New Roman" w:cs="Times New Roman"/>
          <w:sz w:val="24"/>
          <w:szCs w:val="24"/>
        </w:rPr>
        <w:t>more</w:t>
      </w:r>
      <w:r w:rsidR="00720943" w:rsidRPr="00F861D8">
        <w:rPr>
          <w:rFonts w:ascii="Times New Roman" w:hAnsi="Times New Roman" w:cs="Times New Roman"/>
          <w:sz w:val="24"/>
          <w:szCs w:val="24"/>
        </w:rPr>
        <w:t xml:space="preserve"> pressure to comply</w:t>
      </w:r>
      <w:r w:rsidR="00391034" w:rsidRPr="00F861D8">
        <w:rPr>
          <w:rFonts w:ascii="Times New Roman" w:hAnsi="Times New Roman" w:cs="Times New Roman"/>
          <w:sz w:val="24"/>
          <w:szCs w:val="24"/>
        </w:rPr>
        <w:t xml:space="preserve"> with the public’s expectations, for example by issuing the new style audit report</w:t>
      </w:r>
      <w:r w:rsidR="00720943" w:rsidRPr="00F861D8">
        <w:rPr>
          <w:rFonts w:ascii="Times New Roman" w:hAnsi="Times New Roman" w:cs="Times New Roman"/>
          <w:sz w:val="24"/>
          <w:szCs w:val="24"/>
        </w:rPr>
        <w:t>. Also firms with a dispersed ownership structure are likely to face more public pressure</w:t>
      </w:r>
      <w:r w:rsidR="00391034" w:rsidRPr="00F861D8">
        <w:rPr>
          <w:rFonts w:ascii="Times New Roman" w:hAnsi="Times New Roman" w:cs="Times New Roman"/>
          <w:sz w:val="24"/>
          <w:szCs w:val="24"/>
        </w:rPr>
        <w:t xml:space="preserve"> when it concerns voluntary disclosure</w:t>
      </w:r>
      <w:r w:rsidR="00720943" w:rsidRPr="00F861D8">
        <w:rPr>
          <w:rFonts w:ascii="Times New Roman" w:hAnsi="Times New Roman" w:cs="Times New Roman"/>
          <w:sz w:val="24"/>
          <w:szCs w:val="24"/>
        </w:rPr>
        <w:t xml:space="preserve">, because </w:t>
      </w:r>
      <w:r w:rsidR="00391034" w:rsidRPr="00F861D8">
        <w:rPr>
          <w:rFonts w:ascii="Times New Roman" w:hAnsi="Times New Roman" w:cs="Times New Roman"/>
          <w:sz w:val="24"/>
          <w:szCs w:val="24"/>
        </w:rPr>
        <w:t>they have a</w:t>
      </w:r>
      <w:r w:rsidR="00720943" w:rsidRPr="00F861D8">
        <w:rPr>
          <w:rFonts w:ascii="Times New Roman" w:hAnsi="Times New Roman" w:cs="Times New Roman"/>
          <w:sz w:val="24"/>
          <w:szCs w:val="24"/>
        </w:rPr>
        <w:t xml:space="preserve"> larger amount of shareholders. </w:t>
      </w:r>
      <w:r w:rsidRPr="00F861D8">
        <w:rPr>
          <w:rFonts w:ascii="Times New Roman" w:hAnsi="Times New Roman" w:cs="Times New Roman"/>
          <w:sz w:val="24"/>
          <w:szCs w:val="24"/>
        </w:rPr>
        <w:t xml:space="preserve">The association with ownership dispersion, however, can also be explained by the agency theory. </w:t>
      </w:r>
      <w:r w:rsidR="005C7393" w:rsidRPr="00F861D8">
        <w:rPr>
          <w:rFonts w:ascii="Times New Roman" w:hAnsi="Times New Roman" w:cs="Times New Roman"/>
          <w:sz w:val="24"/>
          <w:szCs w:val="24"/>
        </w:rPr>
        <w:t xml:space="preserve">High ownership dispersion implies little institutional ownership. Institutional owners often have more inside information about the firm, as they normally own a large part of the firm’s shares. When ownership is dispersed, it means that shareholders have less inside information. This results in a higher information asymmetry between management and shareholders, so there is more need for management to regularly inform their shareholders about the firm. This can be done by voluntary disclosure, and more specifically by issuing the new style audit report. </w:t>
      </w:r>
      <w:r w:rsidRPr="00F861D8">
        <w:rPr>
          <w:rFonts w:ascii="Times New Roman" w:hAnsi="Times New Roman" w:cs="Times New Roman"/>
          <w:sz w:val="24"/>
          <w:szCs w:val="24"/>
        </w:rPr>
        <w:t>The significantly negative association of competitive pressure with the issuance of the new style audit report was substantiated by the proprietary cost theory.</w:t>
      </w:r>
      <w:r w:rsidR="00A0342E" w:rsidRPr="00F861D8">
        <w:rPr>
          <w:rFonts w:ascii="Times New Roman" w:hAnsi="Times New Roman" w:cs="Times New Roman"/>
          <w:sz w:val="24"/>
          <w:szCs w:val="24"/>
        </w:rPr>
        <w:t xml:space="preserve"> </w:t>
      </w:r>
      <w:r w:rsidR="002915AE" w:rsidRPr="00F861D8">
        <w:rPr>
          <w:rFonts w:ascii="Times New Roman" w:hAnsi="Times New Roman" w:cs="Times New Roman"/>
          <w:sz w:val="24"/>
          <w:szCs w:val="24"/>
        </w:rPr>
        <w:t>According to this theory, the profits of f</w:t>
      </w:r>
      <w:r w:rsidR="00A0342E" w:rsidRPr="00F861D8">
        <w:rPr>
          <w:rFonts w:ascii="Times New Roman" w:hAnsi="Times New Roman" w:cs="Times New Roman"/>
          <w:sz w:val="24"/>
          <w:szCs w:val="24"/>
        </w:rPr>
        <w:t>irms in h</w:t>
      </w:r>
      <w:r w:rsidR="002915AE" w:rsidRPr="00F861D8">
        <w:rPr>
          <w:rFonts w:ascii="Times New Roman" w:hAnsi="Times New Roman" w:cs="Times New Roman"/>
          <w:sz w:val="24"/>
          <w:szCs w:val="24"/>
        </w:rPr>
        <w:t>igh entry barrier</w:t>
      </w:r>
      <w:r w:rsidR="00A0342E" w:rsidRPr="00F861D8">
        <w:rPr>
          <w:rFonts w:ascii="Times New Roman" w:hAnsi="Times New Roman" w:cs="Times New Roman"/>
          <w:sz w:val="24"/>
          <w:szCs w:val="24"/>
        </w:rPr>
        <w:t xml:space="preserve"> </w:t>
      </w:r>
      <w:r w:rsidR="002915AE" w:rsidRPr="00F861D8">
        <w:rPr>
          <w:rFonts w:ascii="Times New Roman" w:hAnsi="Times New Roman" w:cs="Times New Roman"/>
          <w:sz w:val="24"/>
          <w:szCs w:val="24"/>
        </w:rPr>
        <w:t>industries, which are associated</w:t>
      </w:r>
      <w:r w:rsidR="00A0342E" w:rsidRPr="00F861D8">
        <w:rPr>
          <w:rFonts w:ascii="Times New Roman" w:hAnsi="Times New Roman" w:cs="Times New Roman"/>
          <w:sz w:val="24"/>
          <w:szCs w:val="24"/>
        </w:rPr>
        <w:t xml:space="preserve"> with little competitive pressure</w:t>
      </w:r>
      <w:r w:rsidR="002915AE" w:rsidRPr="00F861D8">
        <w:rPr>
          <w:rFonts w:ascii="Times New Roman" w:hAnsi="Times New Roman" w:cs="Times New Roman"/>
          <w:sz w:val="24"/>
          <w:szCs w:val="24"/>
        </w:rPr>
        <w:t xml:space="preserve">, are more hurt by the entrance of new firms into the industry. Therefore, for these firms it is more important to please their stakeholders. One way to this is by providing more voluntary disclosures. </w:t>
      </w:r>
      <w:r w:rsidR="00A0342E" w:rsidRPr="00F861D8">
        <w:rPr>
          <w:rFonts w:ascii="Times New Roman" w:hAnsi="Times New Roman" w:cs="Times New Roman"/>
          <w:sz w:val="24"/>
          <w:szCs w:val="24"/>
        </w:rPr>
        <w:t>It was analyzed that t</w:t>
      </w:r>
      <w:r w:rsidRPr="00F861D8">
        <w:rPr>
          <w:rFonts w:ascii="Times New Roman" w:hAnsi="Times New Roman" w:cs="Times New Roman"/>
          <w:sz w:val="24"/>
          <w:szCs w:val="24"/>
        </w:rPr>
        <w:t xml:space="preserve">he insignificant relation between firm size and the voluntary disclosure of the new style audit report </w:t>
      </w:r>
      <w:r w:rsidR="00A0342E" w:rsidRPr="00F861D8">
        <w:rPr>
          <w:rFonts w:ascii="Times New Roman" w:hAnsi="Times New Roman" w:cs="Times New Roman"/>
          <w:sz w:val="24"/>
          <w:szCs w:val="24"/>
        </w:rPr>
        <w:t>might have</w:t>
      </w:r>
      <w:r w:rsidRPr="00F861D8">
        <w:rPr>
          <w:rFonts w:ascii="Times New Roman" w:hAnsi="Times New Roman" w:cs="Times New Roman"/>
          <w:sz w:val="24"/>
          <w:szCs w:val="24"/>
        </w:rPr>
        <w:t xml:space="preserve"> to do with the </w:t>
      </w:r>
      <w:r w:rsidR="002915AE" w:rsidRPr="00F861D8">
        <w:rPr>
          <w:rFonts w:ascii="Times New Roman" w:hAnsi="Times New Roman" w:cs="Times New Roman"/>
          <w:sz w:val="24"/>
          <w:szCs w:val="24"/>
        </w:rPr>
        <w:t xml:space="preserve">bonus plan hypothesis of the </w:t>
      </w:r>
      <w:r w:rsidRPr="00F861D8">
        <w:rPr>
          <w:rFonts w:ascii="Times New Roman" w:hAnsi="Times New Roman" w:cs="Times New Roman"/>
          <w:sz w:val="24"/>
          <w:szCs w:val="24"/>
        </w:rPr>
        <w:t xml:space="preserve">positive accounting theory. </w:t>
      </w:r>
      <w:r w:rsidR="002915AE" w:rsidRPr="00F861D8">
        <w:rPr>
          <w:rFonts w:ascii="Times New Roman" w:hAnsi="Times New Roman" w:cs="Times New Roman"/>
          <w:sz w:val="24"/>
          <w:szCs w:val="24"/>
        </w:rPr>
        <w:t>Previous research has provided evidence that</w:t>
      </w:r>
      <w:r w:rsidR="005C7393" w:rsidRPr="00F861D8">
        <w:rPr>
          <w:rFonts w:ascii="Times New Roman" w:hAnsi="Times New Roman" w:cs="Times New Roman"/>
          <w:sz w:val="24"/>
          <w:szCs w:val="24"/>
        </w:rPr>
        <w:t xml:space="preserve"> the total compensation of </w:t>
      </w:r>
      <w:r w:rsidR="002915AE" w:rsidRPr="00F861D8">
        <w:rPr>
          <w:rFonts w:ascii="Times New Roman" w:hAnsi="Times New Roman" w:cs="Times New Roman"/>
          <w:sz w:val="24"/>
          <w:szCs w:val="24"/>
        </w:rPr>
        <w:t>CEOs of</w:t>
      </w:r>
      <w:r w:rsidR="00292854" w:rsidRPr="00F861D8">
        <w:rPr>
          <w:rFonts w:ascii="Times New Roman" w:hAnsi="Times New Roman" w:cs="Times New Roman"/>
          <w:sz w:val="24"/>
          <w:szCs w:val="24"/>
        </w:rPr>
        <w:t xml:space="preserve"> small</w:t>
      </w:r>
      <w:r w:rsidR="002915AE" w:rsidRPr="00F861D8">
        <w:rPr>
          <w:rFonts w:ascii="Times New Roman" w:hAnsi="Times New Roman" w:cs="Times New Roman"/>
          <w:sz w:val="24"/>
          <w:szCs w:val="24"/>
        </w:rPr>
        <w:t xml:space="preserve"> </w:t>
      </w:r>
      <w:r w:rsidR="00292854" w:rsidRPr="00F861D8">
        <w:rPr>
          <w:rFonts w:ascii="Times New Roman" w:hAnsi="Times New Roman" w:cs="Times New Roman"/>
          <w:sz w:val="24"/>
          <w:szCs w:val="24"/>
        </w:rPr>
        <w:t xml:space="preserve">firms is composed of a relatively </w:t>
      </w:r>
      <w:r w:rsidR="005C7393" w:rsidRPr="00F861D8">
        <w:rPr>
          <w:rFonts w:ascii="Times New Roman" w:hAnsi="Times New Roman" w:cs="Times New Roman"/>
          <w:sz w:val="24"/>
          <w:szCs w:val="24"/>
        </w:rPr>
        <w:t>higher proportion</w:t>
      </w:r>
      <w:r w:rsidR="002915AE" w:rsidRPr="00F861D8">
        <w:rPr>
          <w:rFonts w:ascii="Times New Roman" w:hAnsi="Times New Roman" w:cs="Times New Roman"/>
          <w:sz w:val="24"/>
          <w:szCs w:val="24"/>
        </w:rPr>
        <w:t xml:space="preserve"> of stock-based compensation</w:t>
      </w:r>
      <w:r w:rsidR="005C7393" w:rsidRPr="00F861D8">
        <w:rPr>
          <w:rFonts w:ascii="Times New Roman" w:hAnsi="Times New Roman" w:cs="Times New Roman"/>
          <w:sz w:val="24"/>
          <w:szCs w:val="24"/>
        </w:rPr>
        <w:t xml:space="preserve"> compared to CEOs of large firms</w:t>
      </w:r>
      <w:r w:rsidR="002915AE" w:rsidRPr="00F861D8">
        <w:rPr>
          <w:rFonts w:ascii="Times New Roman" w:hAnsi="Times New Roman" w:cs="Times New Roman"/>
          <w:sz w:val="24"/>
          <w:szCs w:val="24"/>
        </w:rPr>
        <w:t xml:space="preserve">. CEOs of small firms might think that they can satisfy their shareholders by disclosing the new style audit report, which, in turn, </w:t>
      </w:r>
      <w:r w:rsidR="002915AE" w:rsidRPr="00F861D8">
        <w:rPr>
          <w:rFonts w:ascii="Times New Roman" w:hAnsi="Times New Roman" w:cs="Times New Roman"/>
          <w:sz w:val="24"/>
          <w:szCs w:val="24"/>
        </w:rPr>
        <w:lastRenderedPageBreak/>
        <w:t>might increase the price of their stock. Subsequently, this would increase the CEO’s compensation.</w:t>
      </w:r>
      <w:r w:rsidR="00292854" w:rsidRPr="00F861D8">
        <w:rPr>
          <w:rFonts w:ascii="Times New Roman" w:hAnsi="Times New Roman" w:cs="Times New Roman"/>
          <w:sz w:val="24"/>
          <w:szCs w:val="24"/>
        </w:rPr>
        <w:t xml:space="preserve"> </w:t>
      </w:r>
      <w:r w:rsidR="00A0342E" w:rsidRPr="00F861D8">
        <w:rPr>
          <w:rFonts w:ascii="Times New Roman" w:hAnsi="Times New Roman" w:cs="Times New Roman"/>
          <w:sz w:val="24"/>
          <w:szCs w:val="24"/>
        </w:rPr>
        <w:t xml:space="preserve">The significant industry effects are in line with the </w:t>
      </w:r>
      <w:r w:rsidRPr="00F861D8">
        <w:rPr>
          <w:rFonts w:ascii="Times New Roman" w:hAnsi="Times New Roman" w:cs="Times New Roman"/>
          <w:sz w:val="24"/>
          <w:szCs w:val="24"/>
        </w:rPr>
        <w:t>institutional theory</w:t>
      </w:r>
      <w:r w:rsidR="00A0342E" w:rsidRPr="00F861D8">
        <w:rPr>
          <w:rFonts w:ascii="Times New Roman" w:hAnsi="Times New Roman" w:cs="Times New Roman"/>
          <w:sz w:val="24"/>
          <w:szCs w:val="24"/>
        </w:rPr>
        <w:t xml:space="preserve"> of mimetic isomorphism, which argues that similar firms tend to copy other firm’s practices.</w:t>
      </w:r>
    </w:p>
    <w:p w:rsidR="005C7393" w:rsidRPr="004F04F5" w:rsidRDefault="005C7393" w:rsidP="00113B7A">
      <w:pPr>
        <w:spacing w:after="0" w:line="360" w:lineRule="auto"/>
        <w:jc w:val="both"/>
        <w:rPr>
          <w:rFonts w:ascii="Times New Roman" w:hAnsi="Times New Roman" w:cs="Times New Roman"/>
          <w:sz w:val="24"/>
          <w:szCs w:val="24"/>
        </w:rPr>
      </w:pPr>
    </w:p>
    <w:p w:rsidR="00F861D8" w:rsidRPr="004F04F5" w:rsidRDefault="00F861D8" w:rsidP="00113B7A">
      <w:pPr>
        <w:spacing w:after="0" w:line="360" w:lineRule="auto"/>
        <w:jc w:val="both"/>
        <w:rPr>
          <w:rFonts w:ascii="Times New Roman" w:hAnsi="Times New Roman" w:cs="Times New Roman"/>
          <w:b/>
          <w:sz w:val="24"/>
          <w:szCs w:val="24"/>
        </w:rPr>
      </w:pPr>
      <w:r w:rsidRPr="004F04F5">
        <w:rPr>
          <w:rFonts w:ascii="Times New Roman" w:hAnsi="Times New Roman" w:cs="Times New Roman"/>
          <w:b/>
          <w:sz w:val="24"/>
          <w:szCs w:val="24"/>
        </w:rPr>
        <w:t>Comparison with previous research</w:t>
      </w:r>
    </w:p>
    <w:p w:rsidR="00123D53" w:rsidRPr="00F861D8" w:rsidRDefault="00113B7A" w:rsidP="00113B7A">
      <w:pPr>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 majority of the significant results obtained in this thesis is conform previous empirical studies examining the factors related to voluntary disclosure</w:t>
      </w:r>
      <w:r w:rsidR="00123D53" w:rsidRPr="00F861D8">
        <w:rPr>
          <w:rFonts w:ascii="Times New Roman" w:hAnsi="Times New Roman" w:cs="Times New Roman"/>
          <w:sz w:val="24"/>
          <w:szCs w:val="24"/>
        </w:rPr>
        <w:t>, discussed in Section 3</w:t>
      </w:r>
      <w:r w:rsidRPr="00F861D8">
        <w:rPr>
          <w:rFonts w:ascii="Times New Roman" w:hAnsi="Times New Roman" w:cs="Times New Roman"/>
          <w:sz w:val="24"/>
          <w:szCs w:val="24"/>
        </w:rPr>
        <w:t xml:space="preserve">. </w:t>
      </w:r>
      <w:r w:rsidR="00123D53" w:rsidRPr="00F861D8">
        <w:rPr>
          <w:rFonts w:ascii="Times New Roman" w:hAnsi="Times New Roman" w:cs="Times New Roman"/>
          <w:sz w:val="24"/>
          <w:szCs w:val="24"/>
        </w:rPr>
        <w:t xml:space="preserve">The significantly positive associations for having a Big Four auditor and firm age were supported by previous empirical evidence. For leverage and board size, previous empirical evidence was mixed, although slightly leaning towards a positive relation, so it was not that surprising that both variables were found to be insignificantly related to the issuance of the new style audit report. However, previous literature on competitive pressure and ownership dispersion was also mixed, but this time, a significant association was found for both variables. </w:t>
      </w:r>
      <w:r w:rsidR="00A0342E" w:rsidRPr="00F861D8">
        <w:rPr>
          <w:rFonts w:ascii="Times New Roman" w:hAnsi="Times New Roman" w:cs="Times New Roman"/>
          <w:sz w:val="24"/>
          <w:szCs w:val="24"/>
        </w:rPr>
        <w:t>The significantly negative association between being cross-listed and the issuance of the new style audit report was in contrast to what previous research said. This result could be explained by the theory that non-Dutch firms, which are almost by definition cross-listed in this study, are less aware of the new style audit report. The insignificant association for firm size was surprising looking at previous research, which found overwhelming evidence of a positive association with voluntary disclosure.</w:t>
      </w:r>
    </w:p>
    <w:p w:rsidR="00E5280A" w:rsidRDefault="00E5280A" w:rsidP="00BF6D28">
      <w:pPr>
        <w:autoSpaceDE w:val="0"/>
        <w:autoSpaceDN w:val="0"/>
        <w:adjustRightInd w:val="0"/>
        <w:spacing w:after="0" w:line="360" w:lineRule="auto"/>
        <w:jc w:val="both"/>
        <w:rPr>
          <w:rFonts w:ascii="Times New Roman" w:hAnsi="Times New Roman" w:cs="Times New Roman"/>
          <w:sz w:val="24"/>
          <w:szCs w:val="24"/>
        </w:rPr>
      </w:pPr>
    </w:p>
    <w:p w:rsidR="00F861D8" w:rsidRPr="004F04F5" w:rsidRDefault="00F861D8" w:rsidP="00BF6D28">
      <w:pPr>
        <w:autoSpaceDE w:val="0"/>
        <w:autoSpaceDN w:val="0"/>
        <w:adjustRightInd w:val="0"/>
        <w:spacing w:after="0" w:line="360" w:lineRule="auto"/>
        <w:jc w:val="both"/>
        <w:rPr>
          <w:rFonts w:ascii="Times New Roman" w:hAnsi="Times New Roman" w:cs="Times New Roman"/>
          <w:b/>
          <w:sz w:val="24"/>
          <w:szCs w:val="24"/>
        </w:rPr>
      </w:pPr>
      <w:r w:rsidRPr="004F04F5">
        <w:rPr>
          <w:rFonts w:ascii="Times New Roman" w:hAnsi="Times New Roman" w:cs="Times New Roman"/>
          <w:b/>
          <w:sz w:val="24"/>
          <w:szCs w:val="24"/>
        </w:rPr>
        <w:t xml:space="preserve">Recommendations </w:t>
      </w:r>
    </w:p>
    <w:p w:rsidR="00BF6D28" w:rsidRPr="00F861D8" w:rsidRDefault="00E5280A" w:rsidP="00BF6D28">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 xml:space="preserve">This thesis examines whether there are </w:t>
      </w:r>
      <w:r w:rsidR="000F1BC4" w:rsidRPr="00F861D8">
        <w:rPr>
          <w:rFonts w:ascii="Times New Roman" w:hAnsi="Times New Roman" w:cs="Times New Roman"/>
          <w:sz w:val="24"/>
          <w:szCs w:val="24"/>
        </w:rPr>
        <w:t xml:space="preserve">significant </w:t>
      </w:r>
      <w:r w:rsidRPr="00F861D8">
        <w:rPr>
          <w:rFonts w:ascii="Times New Roman" w:hAnsi="Times New Roman" w:cs="Times New Roman"/>
          <w:sz w:val="24"/>
          <w:szCs w:val="24"/>
        </w:rPr>
        <w:t>associations</w:t>
      </w:r>
      <w:r w:rsidR="000F1BC4" w:rsidRPr="00F861D8">
        <w:rPr>
          <w:rFonts w:ascii="Times New Roman" w:hAnsi="Times New Roman" w:cs="Times New Roman"/>
          <w:sz w:val="24"/>
          <w:szCs w:val="24"/>
        </w:rPr>
        <w:t xml:space="preserve"> between</w:t>
      </w:r>
      <w:r w:rsidRPr="00F861D8">
        <w:rPr>
          <w:rFonts w:ascii="Times New Roman" w:hAnsi="Times New Roman" w:cs="Times New Roman"/>
          <w:sz w:val="24"/>
          <w:szCs w:val="24"/>
        </w:rPr>
        <w:t xml:space="preserve"> firm characteristics and the disclosure of the new style audit report, but it does not </w:t>
      </w:r>
      <w:r w:rsidR="000F1BC4" w:rsidRPr="00F861D8">
        <w:rPr>
          <w:rFonts w:ascii="Times New Roman" w:hAnsi="Times New Roman" w:cs="Times New Roman"/>
          <w:sz w:val="24"/>
          <w:szCs w:val="24"/>
        </w:rPr>
        <w:t>tell</w:t>
      </w:r>
      <w:r w:rsidRPr="00F861D8">
        <w:rPr>
          <w:rFonts w:ascii="Times New Roman" w:hAnsi="Times New Roman" w:cs="Times New Roman"/>
          <w:sz w:val="24"/>
          <w:szCs w:val="24"/>
        </w:rPr>
        <w:t xml:space="preserve"> whether there is causality between the variables</w:t>
      </w:r>
      <w:r w:rsidR="00D8597C" w:rsidRPr="00F861D8">
        <w:rPr>
          <w:rFonts w:ascii="Times New Roman" w:hAnsi="Times New Roman" w:cs="Times New Roman"/>
          <w:sz w:val="24"/>
          <w:szCs w:val="24"/>
        </w:rPr>
        <w:t xml:space="preserve">, as it was not the objective of this study to detect causal connections. </w:t>
      </w:r>
      <w:r w:rsidRPr="00F861D8">
        <w:rPr>
          <w:rFonts w:ascii="Times New Roman" w:hAnsi="Times New Roman" w:cs="Times New Roman"/>
          <w:sz w:val="24"/>
          <w:szCs w:val="24"/>
        </w:rPr>
        <w:t xml:space="preserve">However, it </w:t>
      </w:r>
      <w:r w:rsidR="00696D61" w:rsidRPr="00F861D8">
        <w:rPr>
          <w:rFonts w:ascii="Times New Roman" w:hAnsi="Times New Roman" w:cs="Times New Roman"/>
          <w:sz w:val="24"/>
          <w:szCs w:val="24"/>
        </w:rPr>
        <w:t>cannot be ruled out that there might be</w:t>
      </w:r>
      <w:r w:rsidRPr="00F861D8">
        <w:rPr>
          <w:rFonts w:ascii="Times New Roman" w:hAnsi="Times New Roman" w:cs="Times New Roman"/>
          <w:sz w:val="24"/>
          <w:szCs w:val="24"/>
        </w:rPr>
        <w:t xml:space="preserve"> causal relationships between some significant variables and the voluntary disclosure of the new style audit report. </w:t>
      </w:r>
      <w:r w:rsidR="00D8597C" w:rsidRPr="00F861D8">
        <w:rPr>
          <w:rFonts w:ascii="Times New Roman" w:hAnsi="Times New Roman" w:cs="Times New Roman"/>
          <w:sz w:val="24"/>
          <w:szCs w:val="24"/>
        </w:rPr>
        <w:t>Assuming there is</w:t>
      </w:r>
      <w:r w:rsidRPr="00F861D8">
        <w:rPr>
          <w:rFonts w:ascii="Times New Roman" w:hAnsi="Times New Roman" w:cs="Times New Roman"/>
          <w:sz w:val="24"/>
          <w:szCs w:val="24"/>
        </w:rPr>
        <w:t xml:space="preserve"> caus</w:t>
      </w:r>
      <w:r w:rsidR="00FD43F2" w:rsidRPr="00F861D8">
        <w:rPr>
          <w:rFonts w:ascii="Times New Roman" w:hAnsi="Times New Roman" w:cs="Times New Roman"/>
          <w:sz w:val="24"/>
          <w:szCs w:val="24"/>
        </w:rPr>
        <w:t>ality</w:t>
      </w:r>
      <w:r w:rsidR="00D8597C" w:rsidRPr="00F861D8">
        <w:rPr>
          <w:rFonts w:ascii="Times New Roman" w:hAnsi="Times New Roman" w:cs="Times New Roman"/>
          <w:sz w:val="24"/>
          <w:szCs w:val="24"/>
        </w:rPr>
        <w:t>,</w:t>
      </w:r>
      <w:r w:rsidR="00A228DB" w:rsidRPr="00F861D8">
        <w:rPr>
          <w:rFonts w:ascii="Times New Roman" w:hAnsi="Times New Roman" w:cs="Times New Roman"/>
          <w:sz w:val="24"/>
          <w:szCs w:val="24"/>
        </w:rPr>
        <w:t xml:space="preserve"> </w:t>
      </w:r>
      <w:r w:rsidR="000F1BC4" w:rsidRPr="00F861D8">
        <w:rPr>
          <w:rFonts w:ascii="Times New Roman" w:hAnsi="Times New Roman" w:cs="Times New Roman"/>
          <w:sz w:val="24"/>
          <w:szCs w:val="24"/>
        </w:rPr>
        <w:t>a few</w:t>
      </w:r>
      <w:r w:rsidR="00A228DB" w:rsidRPr="00F861D8">
        <w:rPr>
          <w:rFonts w:ascii="Times New Roman" w:hAnsi="Times New Roman" w:cs="Times New Roman"/>
          <w:sz w:val="24"/>
          <w:szCs w:val="24"/>
        </w:rPr>
        <w:t xml:space="preserve"> recommendations to </w:t>
      </w:r>
      <w:r w:rsidR="000F1BC4" w:rsidRPr="00F861D8">
        <w:rPr>
          <w:rFonts w:ascii="Times New Roman" w:hAnsi="Times New Roman" w:cs="Times New Roman"/>
          <w:sz w:val="24"/>
          <w:szCs w:val="24"/>
        </w:rPr>
        <w:t>certain parties of interest</w:t>
      </w:r>
      <w:r w:rsidR="00A228DB" w:rsidRPr="00F861D8">
        <w:rPr>
          <w:rFonts w:ascii="Times New Roman" w:hAnsi="Times New Roman" w:cs="Times New Roman"/>
          <w:sz w:val="24"/>
          <w:szCs w:val="24"/>
        </w:rPr>
        <w:t xml:space="preserve"> are </w:t>
      </w:r>
      <w:r w:rsidR="00696D61" w:rsidRPr="00F861D8">
        <w:rPr>
          <w:rFonts w:ascii="Times New Roman" w:hAnsi="Times New Roman" w:cs="Times New Roman"/>
          <w:sz w:val="24"/>
          <w:szCs w:val="24"/>
        </w:rPr>
        <w:t>listed</w:t>
      </w:r>
      <w:r w:rsidR="00A228DB" w:rsidRPr="00F861D8">
        <w:rPr>
          <w:rFonts w:ascii="Times New Roman" w:hAnsi="Times New Roman" w:cs="Times New Roman"/>
          <w:sz w:val="24"/>
          <w:szCs w:val="24"/>
        </w:rPr>
        <w:t>.</w:t>
      </w:r>
      <w:r w:rsidR="000F1BC4" w:rsidRPr="00F861D8">
        <w:rPr>
          <w:rFonts w:ascii="Times New Roman" w:hAnsi="Times New Roman" w:cs="Times New Roman"/>
          <w:sz w:val="24"/>
          <w:szCs w:val="24"/>
        </w:rPr>
        <w:t xml:space="preserve"> </w:t>
      </w:r>
      <w:r w:rsidR="00BF6D28" w:rsidRPr="00F861D8">
        <w:rPr>
          <w:rFonts w:ascii="Times New Roman" w:hAnsi="Times New Roman" w:cs="Times New Roman"/>
          <w:sz w:val="24"/>
          <w:szCs w:val="24"/>
        </w:rPr>
        <w:t xml:space="preserve">First of all, it might be interesting for standard-setters that this thesis provides evidence that Big Four audited firms are currently more engaged with the new style audit report than firms audited by a non-Big Four firms. </w:t>
      </w:r>
      <w:r w:rsidR="00D8597C" w:rsidRPr="00F861D8">
        <w:rPr>
          <w:rFonts w:ascii="Times New Roman" w:hAnsi="Times New Roman" w:cs="Times New Roman"/>
          <w:sz w:val="24"/>
          <w:szCs w:val="24"/>
        </w:rPr>
        <w:t xml:space="preserve">It is a sign that Big Four auditors are already quite familiar with the new style audit report, while most non-Big </w:t>
      </w:r>
      <w:proofErr w:type="gramStart"/>
      <w:r w:rsidR="00D8597C" w:rsidRPr="00F861D8">
        <w:rPr>
          <w:rFonts w:ascii="Times New Roman" w:hAnsi="Times New Roman" w:cs="Times New Roman"/>
          <w:sz w:val="24"/>
          <w:szCs w:val="24"/>
        </w:rPr>
        <w:t>Four</w:t>
      </w:r>
      <w:proofErr w:type="gramEnd"/>
      <w:r w:rsidR="00D8597C" w:rsidRPr="00F861D8">
        <w:rPr>
          <w:rFonts w:ascii="Times New Roman" w:hAnsi="Times New Roman" w:cs="Times New Roman"/>
          <w:sz w:val="24"/>
          <w:szCs w:val="24"/>
        </w:rPr>
        <w:t xml:space="preserve"> auditors are not. </w:t>
      </w:r>
      <w:r w:rsidR="00737971" w:rsidRPr="00F861D8">
        <w:rPr>
          <w:rFonts w:ascii="Times New Roman" w:hAnsi="Times New Roman" w:cs="Times New Roman"/>
          <w:sz w:val="24"/>
          <w:szCs w:val="24"/>
        </w:rPr>
        <w:t>Before making the new style audit report obligatory</w:t>
      </w:r>
      <w:r w:rsidR="00D8597C" w:rsidRPr="00F861D8">
        <w:rPr>
          <w:rFonts w:ascii="Times New Roman" w:hAnsi="Times New Roman" w:cs="Times New Roman"/>
          <w:sz w:val="24"/>
          <w:szCs w:val="24"/>
        </w:rPr>
        <w:t xml:space="preserve">, </w:t>
      </w:r>
      <w:r w:rsidR="00FD43F2" w:rsidRPr="00F861D8">
        <w:rPr>
          <w:rFonts w:ascii="Times New Roman" w:hAnsi="Times New Roman" w:cs="Times New Roman"/>
          <w:sz w:val="24"/>
          <w:szCs w:val="24"/>
        </w:rPr>
        <w:t xml:space="preserve">it might be wise </w:t>
      </w:r>
      <w:r w:rsidR="00FD43F2" w:rsidRPr="00F861D8">
        <w:rPr>
          <w:rFonts w:ascii="Times New Roman" w:hAnsi="Times New Roman" w:cs="Times New Roman"/>
          <w:sz w:val="24"/>
          <w:szCs w:val="24"/>
        </w:rPr>
        <w:lastRenderedPageBreak/>
        <w:t>for</w:t>
      </w:r>
      <w:r w:rsidR="00D8597C" w:rsidRPr="00F861D8">
        <w:rPr>
          <w:rFonts w:ascii="Times New Roman" w:hAnsi="Times New Roman" w:cs="Times New Roman"/>
          <w:sz w:val="24"/>
          <w:szCs w:val="24"/>
        </w:rPr>
        <w:t xml:space="preserve"> the IAASB </w:t>
      </w:r>
      <w:r w:rsidR="00FD43F2" w:rsidRPr="00F861D8">
        <w:rPr>
          <w:rFonts w:ascii="Times New Roman" w:hAnsi="Times New Roman" w:cs="Times New Roman"/>
          <w:sz w:val="24"/>
          <w:szCs w:val="24"/>
        </w:rPr>
        <w:t xml:space="preserve">to provide training and guidance </w:t>
      </w:r>
      <w:r w:rsidR="00737971" w:rsidRPr="00F861D8">
        <w:rPr>
          <w:rFonts w:ascii="Times New Roman" w:hAnsi="Times New Roman" w:cs="Times New Roman"/>
          <w:sz w:val="24"/>
          <w:szCs w:val="24"/>
        </w:rPr>
        <w:t xml:space="preserve">on the new style audit report </w:t>
      </w:r>
      <w:r w:rsidR="00FD43F2" w:rsidRPr="00F861D8">
        <w:rPr>
          <w:rFonts w:ascii="Times New Roman" w:hAnsi="Times New Roman" w:cs="Times New Roman"/>
          <w:sz w:val="24"/>
          <w:szCs w:val="24"/>
        </w:rPr>
        <w:t xml:space="preserve">to non-Big </w:t>
      </w:r>
      <w:proofErr w:type="gramStart"/>
      <w:r w:rsidR="00FD43F2" w:rsidRPr="00F861D8">
        <w:rPr>
          <w:rFonts w:ascii="Times New Roman" w:hAnsi="Times New Roman" w:cs="Times New Roman"/>
          <w:sz w:val="24"/>
          <w:szCs w:val="24"/>
        </w:rPr>
        <w:t>Four</w:t>
      </w:r>
      <w:proofErr w:type="gramEnd"/>
      <w:r w:rsidR="00FD43F2" w:rsidRPr="00F861D8">
        <w:rPr>
          <w:rFonts w:ascii="Times New Roman" w:hAnsi="Times New Roman" w:cs="Times New Roman"/>
          <w:sz w:val="24"/>
          <w:szCs w:val="24"/>
        </w:rPr>
        <w:t xml:space="preserve"> audit firms.</w:t>
      </w:r>
      <w:r w:rsidR="00737971" w:rsidRPr="00F861D8">
        <w:rPr>
          <w:rFonts w:ascii="Times New Roman" w:hAnsi="Times New Roman" w:cs="Times New Roman"/>
          <w:sz w:val="24"/>
          <w:szCs w:val="24"/>
        </w:rPr>
        <w:t xml:space="preserve"> It is of highest importance </w:t>
      </w:r>
      <w:r w:rsidR="00FD43F2" w:rsidRPr="00F861D8">
        <w:rPr>
          <w:rFonts w:ascii="Times New Roman" w:hAnsi="Times New Roman" w:cs="Times New Roman"/>
          <w:sz w:val="24"/>
          <w:szCs w:val="24"/>
        </w:rPr>
        <w:t xml:space="preserve">to get non-Big </w:t>
      </w:r>
      <w:proofErr w:type="gramStart"/>
      <w:r w:rsidR="00FD43F2" w:rsidRPr="00F861D8">
        <w:rPr>
          <w:rFonts w:ascii="Times New Roman" w:hAnsi="Times New Roman" w:cs="Times New Roman"/>
          <w:sz w:val="24"/>
          <w:szCs w:val="24"/>
        </w:rPr>
        <w:t>Four</w:t>
      </w:r>
      <w:proofErr w:type="gramEnd"/>
      <w:r w:rsidR="00FD43F2" w:rsidRPr="00F861D8">
        <w:rPr>
          <w:rFonts w:ascii="Times New Roman" w:hAnsi="Times New Roman" w:cs="Times New Roman"/>
          <w:sz w:val="24"/>
          <w:szCs w:val="24"/>
        </w:rPr>
        <w:t xml:space="preserve"> auditors acquainted with the regulations of the new style audit report</w:t>
      </w:r>
      <w:r w:rsidR="00737971" w:rsidRPr="00F861D8">
        <w:rPr>
          <w:rFonts w:ascii="Times New Roman" w:hAnsi="Times New Roman" w:cs="Times New Roman"/>
          <w:sz w:val="24"/>
          <w:szCs w:val="24"/>
        </w:rPr>
        <w:t xml:space="preserve">, in order to preserve audit report quality in the future. </w:t>
      </w:r>
      <w:r w:rsidR="00BF6D28" w:rsidRPr="00F861D8">
        <w:rPr>
          <w:rFonts w:ascii="Times New Roman" w:hAnsi="Times New Roman" w:cs="Times New Roman"/>
          <w:sz w:val="24"/>
          <w:szCs w:val="24"/>
        </w:rPr>
        <w:t xml:space="preserve">Moreover, as the new style audit report is an innovative concept, it is important for investors to know which types of firms tend to engage in or restrain from groundbreaking initiatives like the new style audit report. Innovativeness in reporting can be linked to innovativeness in business. As innovative firms are often believed to have good growth prospects, these firms are attractive targets for investors. </w:t>
      </w:r>
    </w:p>
    <w:p w:rsidR="00F861D8" w:rsidRDefault="00F861D8" w:rsidP="00780745">
      <w:pPr>
        <w:tabs>
          <w:tab w:val="left" w:pos="7395"/>
        </w:tabs>
        <w:spacing w:after="0" w:line="360" w:lineRule="auto"/>
        <w:jc w:val="both"/>
        <w:rPr>
          <w:rFonts w:ascii="Times New Roman" w:hAnsi="Times New Roman" w:cs="Times New Roman"/>
          <w:i/>
          <w:sz w:val="24"/>
          <w:szCs w:val="24"/>
        </w:rPr>
      </w:pPr>
    </w:p>
    <w:p w:rsidR="00F861D8" w:rsidRPr="004F04F5" w:rsidRDefault="00F861D8" w:rsidP="00780745">
      <w:pPr>
        <w:tabs>
          <w:tab w:val="left" w:pos="7395"/>
        </w:tabs>
        <w:spacing w:after="0" w:line="360" w:lineRule="auto"/>
        <w:jc w:val="both"/>
        <w:rPr>
          <w:rFonts w:ascii="Times New Roman" w:hAnsi="Times New Roman" w:cs="Times New Roman"/>
          <w:b/>
          <w:sz w:val="24"/>
          <w:szCs w:val="24"/>
        </w:rPr>
      </w:pPr>
      <w:r w:rsidRPr="004F04F5">
        <w:rPr>
          <w:rFonts w:ascii="Times New Roman" w:hAnsi="Times New Roman" w:cs="Times New Roman"/>
          <w:b/>
          <w:sz w:val="24"/>
          <w:szCs w:val="24"/>
        </w:rPr>
        <w:t>Limitations</w:t>
      </w:r>
    </w:p>
    <w:p w:rsidR="00290DCB" w:rsidRPr="00F861D8" w:rsidRDefault="00290DCB" w:rsidP="00F41787">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The</w:t>
      </w:r>
      <w:r w:rsidR="007725FD" w:rsidRPr="00F861D8">
        <w:rPr>
          <w:rFonts w:ascii="Times New Roman" w:hAnsi="Times New Roman" w:cs="Times New Roman"/>
          <w:sz w:val="24"/>
          <w:szCs w:val="24"/>
        </w:rPr>
        <w:t>re are some</w:t>
      </w:r>
      <w:r w:rsidRPr="00F861D8">
        <w:rPr>
          <w:rFonts w:ascii="Times New Roman" w:hAnsi="Times New Roman" w:cs="Times New Roman"/>
          <w:sz w:val="24"/>
          <w:szCs w:val="24"/>
        </w:rPr>
        <w:t xml:space="preserve"> limitations </w:t>
      </w:r>
      <w:r w:rsidR="007725FD" w:rsidRPr="00F861D8">
        <w:rPr>
          <w:rFonts w:ascii="Times New Roman" w:hAnsi="Times New Roman" w:cs="Times New Roman"/>
          <w:sz w:val="24"/>
          <w:szCs w:val="24"/>
        </w:rPr>
        <w:t>to</w:t>
      </w:r>
      <w:r w:rsidRPr="00F861D8">
        <w:rPr>
          <w:rFonts w:ascii="Times New Roman" w:hAnsi="Times New Roman" w:cs="Times New Roman"/>
          <w:sz w:val="24"/>
          <w:szCs w:val="24"/>
        </w:rPr>
        <w:t xml:space="preserve"> this</w:t>
      </w:r>
      <w:r w:rsidR="007725FD" w:rsidRPr="00F861D8">
        <w:rPr>
          <w:rFonts w:ascii="Times New Roman" w:hAnsi="Times New Roman" w:cs="Times New Roman"/>
          <w:sz w:val="24"/>
          <w:szCs w:val="24"/>
        </w:rPr>
        <w:t xml:space="preserve"> research. </w:t>
      </w:r>
      <w:r w:rsidR="00DF3B05" w:rsidRPr="00F861D8">
        <w:rPr>
          <w:rFonts w:ascii="Times New Roman" w:hAnsi="Times New Roman" w:cs="Times New Roman"/>
          <w:sz w:val="24"/>
          <w:szCs w:val="24"/>
        </w:rPr>
        <w:t>For example, the size of the research sample is quite small, as it only includes 111 observations. Normally, this</w:t>
      </w:r>
      <w:r w:rsidR="00B148CC" w:rsidRPr="00F861D8">
        <w:rPr>
          <w:rFonts w:ascii="Times New Roman" w:hAnsi="Times New Roman" w:cs="Times New Roman"/>
          <w:sz w:val="24"/>
          <w:szCs w:val="24"/>
        </w:rPr>
        <w:t xml:space="preserve"> reduces the power of the results and </w:t>
      </w:r>
      <w:r w:rsidR="00DF3B05" w:rsidRPr="00F861D8">
        <w:rPr>
          <w:rFonts w:ascii="Times New Roman" w:hAnsi="Times New Roman" w:cs="Times New Roman"/>
          <w:sz w:val="24"/>
          <w:szCs w:val="24"/>
        </w:rPr>
        <w:t xml:space="preserve">makes it more difficult to obtain </w:t>
      </w:r>
      <w:r w:rsidR="00B148CC" w:rsidRPr="00F861D8">
        <w:rPr>
          <w:rFonts w:ascii="Times New Roman" w:hAnsi="Times New Roman" w:cs="Times New Roman"/>
          <w:sz w:val="24"/>
          <w:szCs w:val="24"/>
        </w:rPr>
        <w:t>significant statistics</w:t>
      </w:r>
      <w:r w:rsidR="00DF3B05" w:rsidRPr="00F861D8">
        <w:rPr>
          <w:rFonts w:ascii="Times New Roman" w:hAnsi="Times New Roman" w:cs="Times New Roman"/>
          <w:sz w:val="24"/>
          <w:szCs w:val="24"/>
        </w:rPr>
        <w:t xml:space="preserve">. Luckily, this research has provided quite some significant results, but it is a factor to </w:t>
      </w:r>
      <w:r w:rsidR="00B148CC" w:rsidRPr="00F861D8">
        <w:rPr>
          <w:rFonts w:ascii="Times New Roman" w:hAnsi="Times New Roman" w:cs="Times New Roman"/>
          <w:sz w:val="24"/>
          <w:szCs w:val="24"/>
        </w:rPr>
        <w:t>consider</w:t>
      </w:r>
      <w:r w:rsidR="00DF3B05" w:rsidRPr="00F861D8">
        <w:rPr>
          <w:rFonts w:ascii="Times New Roman" w:hAnsi="Times New Roman" w:cs="Times New Roman"/>
          <w:sz w:val="24"/>
          <w:szCs w:val="24"/>
        </w:rPr>
        <w:t xml:space="preserve"> when the sample size is small. Furthermore, t</w:t>
      </w:r>
      <w:r w:rsidR="007725FD" w:rsidRPr="00F861D8">
        <w:rPr>
          <w:rFonts w:ascii="Times New Roman" w:hAnsi="Times New Roman" w:cs="Times New Roman"/>
          <w:sz w:val="24"/>
          <w:szCs w:val="24"/>
        </w:rPr>
        <w:t xml:space="preserve">he data about firms’ competitive pressure were drawn from the U.S. market. Although the U.S. data </w:t>
      </w:r>
      <w:r w:rsidR="004764D6" w:rsidRPr="00F861D8">
        <w:rPr>
          <w:rFonts w:ascii="Times New Roman" w:hAnsi="Times New Roman" w:cs="Times New Roman"/>
          <w:sz w:val="24"/>
          <w:szCs w:val="24"/>
        </w:rPr>
        <w:t>probably</w:t>
      </w:r>
      <w:r w:rsidR="007725FD" w:rsidRPr="00F861D8">
        <w:rPr>
          <w:rFonts w:ascii="Times New Roman" w:hAnsi="Times New Roman" w:cs="Times New Roman"/>
          <w:sz w:val="24"/>
          <w:szCs w:val="24"/>
        </w:rPr>
        <w:t xml:space="preserve"> exhibit the reality on the European market, it might influence the results.</w:t>
      </w:r>
      <w:r w:rsidR="00536AB6" w:rsidRPr="00F861D8">
        <w:rPr>
          <w:rFonts w:ascii="Times New Roman" w:hAnsi="Times New Roman" w:cs="Times New Roman"/>
          <w:sz w:val="24"/>
          <w:szCs w:val="24"/>
        </w:rPr>
        <w:t xml:space="preserve"> </w:t>
      </w:r>
    </w:p>
    <w:p w:rsidR="00290DCB" w:rsidRDefault="00290DCB" w:rsidP="00F41787">
      <w:pPr>
        <w:autoSpaceDE w:val="0"/>
        <w:autoSpaceDN w:val="0"/>
        <w:adjustRightInd w:val="0"/>
        <w:spacing w:after="0" w:line="360" w:lineRule="auto"/>
        <w:jc w:val="both"/>
        <w:rPr>
          <w:rFonts w:ascii="Times New Roman" w:hAnsi="Times New Roman" w:cs="Times New Roman"/>
          <w:sz w:val="24"/>
          <w:szCs w:val="24"/>
        </w:rPr>
      </w:pPr>
    </w:p>
    <w:p w:rsidR="00C206E7" w:rsidRPr="004F04F5" w:rsidRDefault="001E220E" w:rsidP="00F41787">
      <w:pPr>
        <w:autoSpaceDE w:val="0"/>
        <w:autoSpaceDN w:val="0"/>
        <w:adjustRightInd w:val="0"/>
        <w:spacing w:after="0" w:line="360" w:lineRule="auto"/>
        <w:jc w:val="both"/>
        <w:rPr>
          <w:rFonts w:ascii="Times New Roman" w:hAnsi="Times New Roman" w:cs="Times New Roman"/>
          <w:b/>
          <w:sz w:val="24"/>
          <w:szCs w:val="24"/>
        </w:rPr>
      </w:pPr>
      <w:r w:rsidRPr="004F04F5">
        <w:rPr>
          <w:rFonts w:ascii="Times New Roman" w:hAnsi="Times New Roman" w:cs="Times New Roman"/>
          <w:b/>
          <w:sz w:val="24"/>
          <w:szCs w:val="24"/>
        </w:rPr>
        <w:t>F</w:t>
      </w:r>
      <w:r w:rsidR="00F861D8" w:rsidRPr="004F04F5">
        <w:rPr>
          <w:rFonts w:ascii="Times New Roman" w:hAnsi="Times New Roman" w:cs="Times New Roman"/>
          <w:b/>
          <w:sz w:val="24"/>
          <w:szCs w:val="24"/>
        </w:rPr>
        <w:t>u</w:t>
      </w:r>
      <w:r w:rsidRPr="004F04F5">
        <w:rPr>
          <w:rFonts w:ascii="Times New Roman" w:hAnsi="Times New Roman" w:cs="Times New Roman"/>
          <w:b/>
          <w:sz w:val="24"/>
          <w:szCs w:val="24"/>
        </w:rPr>
        <w:t>rther</w:t>
      </w:r>
      <w:r w:rsidR="00F861D8" w:rsidRPr="004F04F5">
        <w:rPr>
          <w:rFonts w:ascii="Times New Roman" w:hAnsi="Times New Roman" w:cs="Times New Roman"/>
          <w:b/>
          <w:sz w:val="24"/>
          <w:szCs w:val="24"/>
        </w:rPr>
        <w:t xml:space="preserve"> research</w:t>
      </w:r>
    </w:p>
    <w:p w:rsidR="00E22B28" w:rsidRPr="00F861D8" w:rsidRDefault="00FC2BC8" w:rsidP="00F41787">
      <w:pPr>
        <w:autoSpaceDE w:val="0"/>
        <w:autoSpaceDN w:val="0"/>
        <w:adjustRightInd w:val="0"/>
        <w:spacing w:after="0" w:line="360" w:lineRule="auto"/>
        <w:jc w:val="both"/>
        <w:rPr>
          <w:rFonts w:ascii="Times New Roman" w:hAnsi="Times New Roman" w:cs="Times New Roman"/>
          <w:sz w:val="24"/>
          <w:szCs w:val="24"/>
        </w:rPr>
      </w:pPr>
      <w:r w:rsidRPr="00F861D8">
        <w:rPr>
          <w:rFonts w:ascii="Times New Roman" w:hAnsi="Times New Roman" w:cs="Times New Roman"/>
          <w:sz w:val="24"/>
          <w:szCs w:val="24"/>
        </w:rPr>
        <w:t>Because the new style audit report is still a brand new concept, there are plenty of opportunities for further research</w:t>
      </w:r>
      <w:r w:rsidR="006E4B63" w:rsidRPr="00F861D8">
        <w:rPr>
          <w:rFonts w:ascii="Times New Roman" w:hAnsi="Times New Roman" w:cs="Times New Roman"/>
          <w:sz w:val="24"/>
          <w:szCs w:val="24"/>
        </w:rPr>
        <w:t xml:space="preserve"> on this topic</w:t>
      </w:r>
      <w:r w:rsidR="002848FE" w:rsidRPr="00F861D8">
        <w:rPr>
          <w:rFonts w:ascii="Times New Roman" w:hAnsi="Times New Roman" w:cs="Times New Roman"/>
          <w:sz w:val="24"/>
          <w:szCs w:val="24"/>
        </w:rPr>
        <w:t xml:space="preserve">. It would be interesting to examine the differences between the future </w:t>
      </w:r>
      <w:r w:rsidR="00673CEC" w:rsidRPr="00F861D8">
        <w:rPr>
          <w:rFonts w:ascii="Times New Roman" w:hAnsi="Times New Roman" w:cs="Times New Roman"/>
          <w:sz w:val="24"/>
          <w:szCs w:val="24"/>
        </w:rPr>
        <w:t>performances</w:t>
      </w:r>
      <w:r w:rsidR="002848FE" w:rsidRPr="00F861D8">
        <w:rPr>
          <w:rFonts w:ascii="Times New Roman" w:hAnsi="Times New Roman" w:cs="Times New Roman"/>
          <w:sz w:val="24"/>
          <w:szCs w:val="24"/>
        </w:rPr>
        <w:t xml:space="preserve"> of voluntary new style audit report adopters compared to non-adopters. Think about figures like revenue growth, cost of capital and profitability growth. Moreover, i</w:t>
      </w:r>
      <w:r w:rsidR="00F80E64" w:rsidRPr="00F861D8">
        <w:rPr>
          <w:rFonts w:ascii="Times New Roman" w:hAnsi="Times New Roman" w:cs="Times New Roman"/>
          <w:sz w:val="24"/>
          <w:szCs w:val="24"/>
        </w:rPr>
        <w:t>n case the IAASB delays obliging the new style audit report</w:t>
      </w:r>
      <w:r w:rsidR="00673CEC" w:rsidRPr="00F861D8">
        <w:rPr>
          <w:rFonts w:ascii="Times New Roman" w:hAnsi="Times New Roman" w:cs="Times New Roman"/>
          <w:sz w:val="24"/>
          <w:szCs w:val="24"/>
        </w:rPr>
        <w:t xml:space="preserve"> beyond 2015</w:t>
      </w:r>
      <w:r w:rsidR="00F80E64" w:rsidRPr="00F861D8">
        <w:rPr>
          <w:rFonts w:ascii="Times New Roman" w:hAnsi="Times New Roman" w:cs="Times New Roman"/>
          <w:sz w:val="24"/>
          <w:szCs w:val="24"/>
        </w:rPr>
        <w:t xml:space="preserve">, the </w:t>
      </w:r>
      <w:r w:rsidR="009E1579" w:rsidRPr="00F861D8">
        <w:rPr>
          <w:rFonts w:ascii="Times New Roman" w:hAnsi="Times New Roman" w:cs="Times New Roman"/>
          <w:sz w:val="24"/>
          <w:szCs w:val="24"/>
        </w:rPr>
        <w:t xml:space="preserve">firm characteristics associated with the voluntary issuance of the new style audit report can be </w:t>
      </w:r>
      <w:r w:rsidR="002848FE" w:rsidRPr="00F861D8">
        <w:rPr>
          <w:rFonts w:ascii="Times New Roman" w:hAnsi="Times New Roman" w:cs="Times New Roman"/>
          <w:sz w:val="24"/>
          <w:szCs w:val="24"/>
        </w:rPr>
        <w:t xml:space="preserve">also </w:t>
      </w:r>
      <w:r w:rsidR="009E1579" w:rsidRPr="00F861D8">
        <w:rPr>
          <w:rFonts w:ascii="Times New Roman" w:hAnsi="Times New Roman" w:cs="Times New Roman"/>
          <w:sz w:val="24"/>
          <w:szCs w:val="24"/>
        </w:rPr>
        <w:t xml:space="preserve">researched </w:t>
      </w:r>
      <w:r w:rsidR="00F80E64" w:rsidRPr="00F861D8">
        <w:rPr>
          <w:rFonts w:ascii="Times New Roman" w:hAnsi="Times New Roman" w:cs="Times New Roman"/>
          <w:sz w:val="24"/>
          <w:szCs w:val="24"/>
        </w:rPr>
        <w:t xml:space="preserve">for other countries. </w:t>
      </w:r>
      <w:r w:rsidR="00673CEC" w:rsidRPr="00F861D8">
        <w:rPr>
          <w:rFonts w:ascii="Times New Roman" w:hAnsi="Times New Roman" w:cs="Times New Roman"/>
          <w:sz w:val="24"/>
          <w:szCs w:val="24"/>
        </w:rPr>
        <w:t>Now that many Dutch firms have introduced the new style audit report in 2014, i</w:t>
      </w:r>
      <w:r w:rsidR="009E1579" w:rsidRPr="00F861D8">
        <w:rPr>
          <w:rFonts w:ascii="Times New Roman" w:hAnsi="Times New Roman" w:cs="Times New Roman"/>
          <w:sz w:val="24"/>
          <w:szCs w:val="24"/>
        </w:rPr>
        <w:t xml:space="preserve">t </w:t>
      </w:r>
      <w:r w:rsidR="00F80E64" w:rsidRPr="00F861D8">
        <w:rPr>
          <w:rFonts w:ascii="Times New Roman" w:hAnsi="Times New Roman" w:cs="Times New Roman"/>
          <w:sz w:val="24"/>
          <w:szCs w:val="24"/>
        </w:rPr>
        <w:t>s</w:t>
      </w:r>
      <w:r w:rsidR="009E1579" w:rsidRPr="00F861D8">
        <w:rPr>
          <w:rFonts w:ascii="Times New Roman" w:hAnsi="Times New Roman" w:cs="Times New Roman"/>
          <w:sz w:val="24"/>
          <w:szCs w:val="24"/>
        </w:rPr>
        <w:t>eems</w:t>
      </w:r>
      <w:r w:rsidR="00F80E64" w:rsidRPr="00F861D8">
        <w:rPr>
          <w:rFonts w:ascii="Times New Roman" w:hAnsi="Times New Roman" w:cs="Times New Roman"/>
          <w:sz w:val="24"/>
          <w:szCs w:val="24"/>
        </w:rPr>
        <w:t xml:space="preserve"> likely that non-Dutch firms will follow th</w:t>
      </w:r>
      <w:r w:rsidR="00673CEC" w:rsidRPr="00F861D8">
        <w:rPr>
          <w:rFonts w:ascii="Times New Roman" w:hAnsi="Times New Roman" w:cs="Times New Roman"/>
          <w:sz w:val="24"/>
          <w:szCs w:val="24"/>
        </w:rPr>
        <w:t>is</w:t>
      </w:r>
      <w:r w:rsidR="00F80E64" w:rsidRPr="00F861D8">
        <w:rPr>
          <w:rFonts w:ascii="Times New Roman" w:hAnsi="Times New Roman" w:cs="Times New Roman"/>
          <w:sz w:val="24"/>
          <w:szCs w:val="24"/>
        </w:rPr>
        <w:t xml:space="preserve"> example in the coming years.</w:t>
      </w:r>
    </w:p>
    <w:p w:rsidR="00DD7D04" w:rsidRPr="00F861D8" w:rsidRDefault="00DD7D04" w:rsidP="00495C74">
      <w:pPr>
        <w:autoSpaceDE w:val="0"/>
        <w:autoSpaceDN w:val="0"/>
        <w:adjustRightInd w:val="0"/>
        <w:spacing w:after="0"/>
        <w:rPr>
          <w:rFonts w:ascii="Times New Roman" w:hAnsi="Times New Roman" w:cs="Times New Roman"/>
          <w:b/>
          <w:i/>
          <w:sz w:val="24"/>
          <w:szCs w:val="24"/>
        </w:rPr>
      </w:pPr>
    </w:p>
    <w:p w:rsidR="00B148CC" w:rsidRPr="00F861D8" w:rsidRDefault="00B148CC" w:rsidP="00495C74">
      <w:pPr>
        <w:autoSpaceDE w:val="0"/>
        <w:autoSpaceDN w:val="0"/>
        <w:adjustRightInd w:val="0"/>
        <w:spacing w:after="0"/>
        <w:rPr>
          <w:rFonts w:ascii="Times New Roman" w:hAnsi="Times New Roman" w:cs="Times New Roman"/>
          <w:b/>
          <w:i/>
          <w:sz w:val="24"/>
          <w:szCs w:val="24"/>
        </w:rPr>
      </w:pPr>
    </w:p>
    <w:p w:rsidR="00B148CC" w:rsidRPr="00F861D8" w:rsidRDefault="00B148CC" w:rsidP="00495C74">
      <w:pPr>
        <w:autoSpaceDE w:val="0"/>
        <w:autoSpaceDN w:val="0"/>
        <w:adjustRightInd w:val="0"/>
        <w:spacing w:after="0"/>
        <w:rPr>
          <w:rFonts w:ascii="Times New Roman" w:hAnsi="Times New Roman" w:cs="Times New Roman"/>
          <w:b/>
          <w:i/>
          <w:sz w:val="24"/>
          <w:szCs w:val="24"/>
        </w:rPr>
      </w:pPr>
    </w:p>
    <w:p w:rsidR="00B148CC" w:rsidRPr="00F861D8" w:rsidRDefault="00B148CC" w:rsidP="00495C74">
      <w:pPr>
        <w:autoSpaceDE w:val="0"/>
        <w:autoSpaceDN w:val="0"/>
        <w:adjustRightInd w:val="0"/>
        <w:spacing w:after="0"/>
        <w:rPr>
          <w:rFonts w:ascii="Times New Roman" w:hAnsi="Times New Roman" w:cs="Times New Roman"/>
          <w:b/>
          <w:i/>
          <w:sz w:val="24"/>
          <w:szCs w:val="24"/>
        </w:rPr>
      </w:pPr>
    </w:p>
    <w:p w:rsidR="00B148CC" w:rsidRPr="00F861D8" w:rsidRDefault="00B148CC" w:rsidP="00495C74">
      <w:pPr>
        <w:autoSpaceDE w:val="0"/>
        <w:autoSpaceDN w:val="0"/>
        <w:adjustRightInd w:val="0"/>
        <w:spacing w:after="0"/>
        <w:rPr>
          <w:rFonts w:ascii="Times New Roman" w:hAnsi="Times New Roman" w:cs="Times New Roman"/>
          <w:b/>
          <w:i/>
          <w:sz w:val="24"/>
          <w:szCs w:val="24"/>
        </w:rPr>
      </w:pPr>
    </w:p>
    <w:p w:rsidR="00B148CC" w:rsidRPr="00F861D8" w:rsidRDefault="00B148CC" w:rsidP="00495C74">
      <w:pPr>
        <w:autoSpaceDE w:val="0"/>
        <w:autoSpaceDN w:val="0"/>
        <w:adjustRightInd w:val="0"/>
        <w:spacing w:after="0"/>
        <w:rPr>
          <w:rFonts w:ascii="Times New Roman" w:hAnsi="Times New Roman" w:cs="Times New Roman"/>
          <w:b/>
          <w:i/>
          <w:sz w:val="24"/>
          <w:szCs w:val="24"/>
        </w:rPr>
      </w:pPr>
    </w:p>
    <w:p w:rsidR="006D705B" w:rsidRDefault="006D705B" w:rsidP="00495C74">
      <w:pPr>
        <w:autoSpaceDE w:val="0"/>
        <w:autoSpaceDN w:val="0"/>
        <w:adjustRightInd w:val="0"/>
        <w:spacing w:after="0"/>
        <w:rPr>
          <w:rFonts w:ascii="Times New Roman" w:hAnsi="Times New Roman" w:cs="Times New Roman"/>
          <w:b/>
          <w:i/>
          <w:sz w:val="24"/>
          <w:szCs w:val="24"/>
        </w:rPr>
      </w:pPr>
    </w:p>
    <w:p w:rsidR="00495C74" w:rsidRPr="00F861D8" w:rsidRDefault="00495C74" w:rsidP="00495C74">
      <w:pPr>
        <w:autoSpaceDE w:val="0"/>
        <w:autoSpaceDN w:val="0"/>
        <w:adjustRightInd w:val="0"/>
        <w:spacing w:after="0"/>
        <w:rPr>
          <w:rFonts w:ascii="Times New Roman" w:hAnsi="Times New Roman" w:cs="Times New Roman"/>
          <w:b/>
          <w:bCs/>
          <w:sz w:val="24"/>
          <w:szCs w:val="24"/>
        </w:rPr>
      </w:pPr>
      <w:r w:rsidRPr="00F861D8">
        <w:rPr>
          <w:rFonts w:ascii="Times New Roman" w:hAnsi="Times New Roman" w:cs="Times New Roman"/>
          <w:b/>
          <w:bCs/>
          <w:sz w:val="24"/>
          <w:szCs w:val="24"/>
        </w:rPr>
        <w:lastRenderedPageBreak/>
        <w:t>References</w:t>
      </w:r>
    </w:p>
    <w:p w:rsidR="00495C74" w:rsidRPr="00F861D8" w:rsidRDefault="00495C74" w:rsidP="00495C74">
      <w:pPr>
        <w:autoSpaceDE w:val="0"/>
        <w:autoSpaceDN w:val="0"/>
        <w:adjustRightInd w:val="0"/>
        <w:spacing w:after="0"/>
        <w:rPr>
          <w:rFonts w:ascii="Times New Roman" w:hAnsi="Times New Roman" w:cs="Times New Roman"/>
          <w:bCs/>
        </w:rPr>
      </w:pPr>
    </w:p>
    <w:p w:rsidR="00495C74" w:rsidRPr="00F861D8" w:rsidRDefault="00495C74" w:rsidP="00E34C0B">
      <w:pPr>
        <w:autoSpaceDE w:val="0"/>
        <w:autoSpaceDN w:val="0"/>
        <w:adjustRightInd w:val="0"/>
        <w:spacing w:after="0"/>
        <w:rPr>
          <w:rFonts w:ascii="Times New Roman" w:hAnsi="Times New Roman" w:cs="Times New Roman"/>
          <w:sz w:val="20"/>
          <w:szCs w:val="20"/>
        </w:rPr>
      </w:pPr>
      <w:proofErr w:type="spellStart"/>
      <w:r w:rsidRPr="00F861D8">
        <w:rPr>
          <w:rFonts w:ascii="Times New Roman" w:hAnsi="Times New Roman" w:cs="Times New Roman"/>
          <w:bCs/>
          <w:sz w:val="20"/>
          <w:szCs w:val="20"/>
        </w:rPr>
        <w:t>Almutawaa</w:t>
      </w:r>
      <w:proofErr w:type="spellEnd"/>
      <w:r w:rsidRPr="00F861D8">
        <w:rPr>
          <w:rFonts w:ascii="Times New Roman" w:hAnsi="Times New Roman" w:cs="Times New Roman"/>
          <w:bCs/>
          <w:sz w:val="20"/>
          <w:szCs w:val="20"/>
        </w:rPr>
        <w:t xml:space="preserve">, A. M. A. E. (2013). Perceptions of Corporate Annual Reports’ Users </w:t>
      </w:r>
      <w:proofErr w:type="gramStart"/>
      <w:r w:rsidRPr="00F861D8">
        <w:rPr>
          <w:rFonts w:ascii="Times New Roman" w:hAnsi="Times New Roman" w:cs="Times New Roman"/>
          <w:bCs/>
          <w:sz w:val="20"/>
          <w:szCs w:val="20"/>
        </w:rPr>
        <w:t>Toward</w:t>
      </w:r>
      <w:proofErr w:type="gramEnd"/>
      <w:r w:rsidRPr="00F861D8">
        <w:rPr>
          <w:rFonts w:ascii="Times New Roman" w:hAnsi="Times New Roman" w:cs="Times New Roman"/>
          <w:bCs/>
          <w:sz w:val="20"/>
          <w:szCs w:val="20"/>
        </w:rPr>
        <w:t xml:space="preserve"> Accounting Information and Voluntary Disclosure and Its Determinants: The Case of Kuwait. </w:t>
      </w:r>
      <w:proofErr w:type="gramStart"/>
      <w:r w:rsidRPr="00F861D8">
        <w:rPr>
          <w:rFonts w:ascii="Times New Roman" w:hAnsi="Times New Roman" w:cs="Times New Roman"/>
          <w:bCs/>
          <w:i/>
          <w:sz w:val="20"/>
          <w:szCs w:val="20"/>
        </w:rPr>
        <w:t xml:space="preserve">Working Paper Series, </w:t>
      </w:r>
      <w:r w:rsidRPr="00F861D8">
        <w:rPr>
          <w:rFonts w:ascii="Times New Roman" w:hAnsi="Times New Roman" w:cs="Times New Roman"/>
          <w:bCs/>
          <w:sz w:val="20"/>
          <w:szCs w:val="20"/>
        </w:rPr>
        <w:t>Durham University.</w:t>
      </w:r>
      <w:proofErr w:type="gramEnd"/>
    </w:p>
    <w:p w:rsidR="00495C74" w:rsidRPr="00F861D8" w:rsidRDefault="00495C74" w:rsidP="00E34C0B">
      <w:pPr>
        <w:autoSpaceDE w:val="0"/>
        <w:autoSpaceDN w:val="0"/>
        <w:adjustRightInd w:val="0"/>
        <w:spacing w:after="0"/>
        <w:rPr>
          <w:rFonts w:ascii="Times New Roman" w:hAnsi="Times New Roman" w:cs="Times New Roman"/>
          <w:sz w:val="20"/>
          <w:szCs w:val="20"/>
        </w:rPr>
      </w:pPr>
    </w:p>
    <w:p w:rsidR="00495C74" w:rsidRPr="00F861D8" w:rsidRDefault="00495C74" w:rsidP="00E34C0B">
      <w:pPr>
        <w:autoSpaceDE w:val="0"/>
        <w:autoSpaceDN w:val="0"/>
        <w:adjustRightInd w:val="0"/>
        <w:spacing w:after="0"/>
        <w:rPr>
          <w:rFonts w:ascii="Times New Roman" w:hAnsi="Times New Roman" w:cs="Times New Roman"/>
          <w:b/>
          <w:sz w:val="20"/>
          <w:szCs w:val="20"/>
        </w:rPr>
      </w:pPr>
      <w:proofErr w:type="spellStart"/>
      <w:r w:rsidRPr="00F861D8">
        <w:rPr>
          <w:rFonts w:ascii="Times New Roman" w:hAnsi="Times New Roman" w:cs="Times New Roman"/>
          <w:sz w:val="20"/>
          <w:szCs w:val="20"/>
        </w:rPr>
        <w:t>Alves</w:t>
      </w:r>
      <w:proofErr w:type="spellEnd"/>
      <w:r w:rsidRPr="00F861D8">
        <w:rPr>
          <w:rFonts w:ascii="Times New Roman" w:hAnsi="Times New Roman" w:cs="Times New Roman"/>
          <w:sz w:val="20"/>
          <w:szCs w:val="20"/>
        </w:rPr>
        <w:t xml:space="preserve">, H. S. A. (2011). </w:t>
      </w:r>
      <w:r w:rsidRPr="00F861D8">
        <w:rPr>
          <w:rFonts w:ascii="Times New Roman" w:hAnsi="Times New Roman" w:cs="Times New Roman"/>
          <w:bCs/>
          <w:sz w:val="20"/>
          <w:szCs w:val="20"/>
        </w:rPr>
        <w:t xml:space="preserve">Corporate Governance Determinants of Voluntary Disclosure and Its Effects on Information Asymmetry: </w:t>
      </w:r>
      <w:r w:rsidRPr="00F861D8">
        <w:rPr>
          <w:rFonts w:ascii="Times New Roman" w:hAnsi="Times New Roman" w:cs="Times New Roman"/>
          <w:sz w:val="20"/>
          <w:szCs w:val="20"/>
        </w:rPr>
        <w:t xml:space="preserve">An Analysis for Iberian Peninsula Listed Companies. </w:t>
      </w:r>
      <w:proofErr w:type="gramStart"/>
      <w:r w:rsidRPr="00F861D8">
        <w:rPr>
          <w:rFonts w:ascii="Times New Roman" w:hAnsi="Times New Roman" w:cs="Times New Roman"/>
          <w:i/>
          <w:sz w:val="20"/>
          <w:szCs w:val="20"/>
        </w:rPr>
        <w:t xml:space="preserve">Working Paper Series, </w:t>
      </w:r>
      <w:r w:rsidRPr="00F861D8">
        <w:rPr>
          <w:rFonts w:ascii="Times New Roman" w:hAnsi="Times New Roman" w:cs="Times New Roman"/>
          <w:sz w:val="20"/>
          <w:szCs w:val="20"/>
        </w:rPr>
        <w:t>University of Coimbra.</w:t>
      </w:r>
      <w:proofErr w:type="gramEnd"/>
    </w:p>
    <w:p w:rsidR="00495C74" w:rsidRPr="00F861D8" w:rsidRDefault="00495C74" w:rsidP="00E34C0B">
      <w:pPr>
        <w:spacing w:after="0"/>
        <w:rPr>
          <w:rFonts w:ascii="Times New Roman" w:hAnsi="Times New Roman" w:cs="Times New Roman"/>
          <w:sz w:val="20"/>
          <w:szCs w:val="20"/>
        </w:rPr>
      </w:pPr>
    </w:p>
    <w:p w:rsidR="00495C74" w:rsidRPr="00F861D8" w:rsidRDefault="00495C74" w:rsidP="00E34C0B">
      <w:pPr>
        <w:spacing w:after="0"/>
        <w:rPr>
          <w:rFonts w:ascii="Times New Roman" w:hAnsi="Times New Roman" w:cs="Times New Roman"/>
          <w:sz w:val="20"/>
          <w:szCs w:val="20"/>
        </w:rPr>
      </w:pPr>
      <w:proofErr w:type="gramStart"/>
      <w:r w:rsidRPr="00F861D8">
        <w:rPr>
          <w:rFonts w:ascii="Times New Roman" w:hAnsi="Times New Roman" w:cs="Times New Roman"/>
          <w:sz w:val="20"/>
          <w:szCs w:val="20"/>
        </w:rPr>
        <w:t>André, P., Walton, P. J., &amp; Yang, D. (2012).</w:t>
      </w:r>
      <w:proofErr w:type="gramEnd"/>
      <w:r w:rsidRPr="00F861D8">
        <w:rPr>
          <w:rFonts w:ascii="Times New Roman" w:hAnsi="Times New Roman" w:cs="Times New Roman"/>
          <w:sz w:val="20"/>
          <w:szCs w:val="20"/>
        </w:rPr>
        <w:t xml:space="preserve"> Voluntary Adoption of IFRS: A Study of Determinants for UK Unlisted Firms. </w:t>
      </w:r>
      <w:proofErr w:type="spellStart"/>
      <w:r w:rsidRPr="00F861D8">
        <w:rPr>
          <w:rFonts w:ascii="Times New Roman" w:hAnsi="Times New Roman" w:cs="Times New Roman"/>
          <w:i/>
          <w:sz w:val="20"/>
          <w:szCs w:val="20"/>
        </w:rPr>
        <w:t>Comptabilités</w:t>
      </w:r>
      <w:proofErr w:type="spellEnd"/>
      <w:r w:rsidRPr="00F861D8">
        <w:rPr>
          <w:rFonts w:ascii="Times New Roman" w:hAnsi="Times New Roman" w:cs="Times New Roman"/>
          <w:i/>
          <w:sz w:val="20"/>
          <w:szCs w:val="20"/>
        </w:rPr>
        <w:t xml:space="preserve"> </w:t>
      </w:r>
      <w:proofErr w:type="gramStart"/>
      <w:r w:rsidRPr="00F861D8">
        <w:rPr>
          <w:rFonts w:ascii="Times New Roman" w:hAnsi="Times New Roman" w:cs="Times New Roman"/>
          <w:i/>
          <w:sz w:val="20"/>
          <w:szCs w:val="20"/>
        </w:rPr>
        <w:t>et</w:t>
      </w:r>
      <w:proofErr w:type="gramEnd"/>
      <w:r w:rsidRPr="00F861D8">
        <w:rPr>
          <w:rFonts w:ascii="Times New Roman" w:hAnsi="Times New Roman" w:cs="Times New Roman"/>
          <w:i/>
          <w:sz w:val="20"/>
          <w:szCs w:val="20"/>
        </w:rPr>
        <w:t xml:space="preserve"> Innovation, </w:t>
      </w:r>
      <w:r w:rsidRPr="00F861D8">
        <w:rPr>
          <w:rFonts w:ascii="Times New Roman" w:hAnsi="Times New Roman" w:cs="Times New Roman"/>
          <w:bCs/>
          <w:sz w:val="20"/>
          <w:szCs w:val="20"/>
        </w:rPr>
        <w:t xml:space="preserve">33ème </w:t>
      </w:r>
      <w:proofErr w:type="spellStart"/>
      <w:r w:rsidRPr="00F861D8">
        <w:rPr>
          <w:rFonts w:ascii="Times New Roman" w:hAnsi="Times New Roman" w:cs="Times New Roman"/>
          <w:bCs/>
          <w:sz w:val="20"/>
          <w:szCs w:val="20"/>
        </w:rPr>
        <w:t>congrès</w:t>
      </w:r>
      <w:proofErr w:type="spellEnd"/>
      <w:r w:rsidRPr="00F861D8">
        <w:rPr>
          <w:rFonts w:ascii="Times New Roman" w:hAnsi="Times New Roman" w:cs="Times New Roman"/>
          <w:bCs/>
          <w:sz w:val="20"/>
          <w:szCs w:val="20"/>
        </w:rPr>
        <w:t xml:space="preserve"> de </w:t>
      </w:r>
      <w:proofErr w:type="spellStart"/>
      <w:r w:rsidRPr="00F861D8">
        <w:rPr>
          <w:rFonts w:ascii="Times New Roman" w:hAnsi="Times New Roman" w:cs="Times New Roman"/>
          <w:bCs/>
          <w:sz w:val="20"/>
          <w:szCs w:val="20"/>
        </w:rPr>
        <w:t>l'AFC</w:t>
      </w:r>
      <w:proofErr w:type="spellEnd"/>
      <w:r w:rsidRPr="00F861D8">
        <w:rPr>
          <w:rFonts w:ascii="Times New Roman" w:hAnsi="Times New Roman" w:cs="Times New Roman"/>
          <w:bCs/>
          <w:sz w:val="20"/>
          <w:szCs w:val="20"/>
        </w:rPr>
        <w:t>.</w:t>
      </w:r>
    </w:p>
    <w:p w:rsidR="00F65CC0" w:rsidRPr="00F861D8" w:rsidRDefault="00F65CC0" w:rsidP="00E34C0B">
      <w:pPr>
        <w:autoSpaceDE w:val="0"/>
        <w:autoSpaceDN w:val="0"/>
        <w:adjustRightInd w:val="0"/>
        <w:spacing w:after="0"/>
        <w:rPr>
          <w:rFonts w:ascii="Times New Roman" w:hAnsi="Times New Roman" w:cs="Times New Roman"/>
          <w:sz w:val="20"/>
          <w:szCs w:val="20"/>
        </w:rPr>
      </w:pPr>
    </w:p>
    <w:p w:rsidR="00495C74" w:rsidRPr="00F861D8" w:rsidRDefault="00495C74" w:rsidP="00E34C0B">
      <w:pPr>
        <w:autoSpaceDE w:val="0"/>
        <w:autoSpaceDN w:val="0"/>
        <w:adjustRightInd w:val="0"/>
        <w:spacing w:after="0"/>
        <w:rPr>
          <w:rFonts w:ascii="Times New Roman" w:hAnsi="Times New Roman" w:cs="Times New Roman"/>
          <w:sz w:val="20"/>
          <w:szCs w:val="20"/>
        </w:rPr>
      </w:pPr>
      <w:proofErr w:type="spellStart"/>
      <w:proofErr w:type="gramStart"/>
      <w:r w:rsidRPr="00F861D8">
        <w:rPr>
          <w:rFonts w:ascii="Times New Roman" w:hAnsi="Times New Roman" w:cs="Times New Roman"/>
          <w:sz w:val="20"/>
          <w:szCs w:val="20"/>
        </w:rPr>
        <w:t>Arya</w:t>
      </w:r>
      <w:proofErr w:type="spellEnd"/>
      <w:r w:rsidRPr="00F861D8">
        <w:rPr>
          <w:rFonts w:ascii="Times New Roman" w:hAnsi="Times New Roman" w:cs="Times New Roman"/>
          <w:sz w:val="20"/>
          <w:szCs w:val="20"/>
        </w:rPr>
        <w:t xml:space="preserve">, A., &amp; </w:t>
      </w:r>
      <w:proofErr w:type="spellStart"/>
      <w:r w:rsidRPr="00F861D8">
        <w:rPr>
          <w:rFonts w:ascii="Times New Roman" w:hAnsi="Times New Roman" w:cs="Times New Roman"/>
          <w:sz w:val="20"/>
          <w:szCs w:val="20"/>
        </w:rPr>
        <w:t>Mittendorf</w:t>
      </w:r>
      <w:proofErr w:type="spellEnd"/>
      <w:r w:rsidRPr="00F861D8">
        <w:rPr>
          <w:rFonts w:ascii="Times New Roman" w:hAnsi="Times New Roman" w:cs="Times New Roman"/>
          <w:sz w:val="20"/>
          <w:szCs w:val="20"/>
        </w:rPr>
        <w:t>, B. (2005).</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sz w:val="20"/>
          <w:szCs w:val="20"/>
        </w:rPr>
        <w:t>Using Disclosure to Influence Herd Behavior and Alter Competition.</w:t>
      </w:r>
      <w:proofErr w:type="gramEnd"/>
      <w:r w:rsidRPr="00F861D8">
        <w:rPr>
          <w:rFonts w:ascii="Times New Roman" w:hAnsi="Times New Roman" w:cs="Times New Roman"/>
          <w:sz w:val="20"/>
          <w:szCs w:val="20"/>
        </w:rPr>
        <w:t xml:space="preserve"> </w:t>
      </w:r>
      <w:r w:rsidRPr="00F861D8">
        <w:rPr>
          <w:rFonts w:ascii="Times New Roman" w:hAnsi="Times New Roman" w:cs="Times New Roman"/>
          <w:i/>
          <w:sz w:val="20"/>
          <w:szCs w:val="20"/>
        </w:rPr>
        <w:t>Journal of Accounting and Economics</w:t>
      </w:r>
      <w:r w:rsidRPr="00F861D8">
        <w:rPr>
          <w:rFonts w:ascii="Times New Roman" w:hAnsi="Times New Roman" w:cs="Times New Roman"/>
          <w:sz w:val="20"/>
          <w:szCs w:val="20"/>
        </w:rPr>
        <w:t>, 40(1-3), 231-246.</w:t>
      </w:r>
    </w:p>
    <w:p w:rsidR="0018731C" w:rsidRPr="00F861D8" w:rsidRDefault="0018731C" w:rsidP="00E34C0B">
      <w:pPr>
        <w:autoSpaceDE w:val="0"/>
        <w:autoSpaceDN w:val="0"/>
        <w:adjustRightInd w:val="0"/>
        <w:spacing w:after="0"/>
        <w:rPr>
          <w:rFonts w:ascii="Times New Roman" w:hAnsi="Times New Roman" w:cs="Times New Roman"/>
          <w:sz w:val="20"/>
          <w:szCs w:val="20"/>
        </w:rPr>
      </w:pPr>
    </w:p>
    <w:p w:rsidR="0018731C" w:rsidRPr="00F861D8" w:rsidRDefault="0018731C" w:rsidP="00E34C0B">
      <w:pPr>
        <w:spacing w:after="0"/>
        <w:rPr>
          <w:rFonts w:ascii="Times New Roman" w:hAnsi="Times New Roman" w:cs="Times New Roman"/>
          <w:sz w:val="20"/>
          <w:szCs w:val="20"/>
        </w:rPr>
      </w:pPr>
      <w:proofErr w:type="spellStart"/>
      <w:proofErr w:type="gramStart"/>
      <w:r w:rsidRPr="00F861D8">
        <w:rPr>
          <w:rFonts w:ascii="Times New Roman" w:hAnsi="Times New Roman" w:cs="Times New Roman"/>
          <w:sz w:val="20"/>
          <w:szCs w:val="20"/>
        </w:rPr>
        <w:t>Balanda</w:t>
      </w:r>
      <w:proofErr w:type="spellEnd"/>
      <w:r w:rsidRPr="00F861D8">
        <w:rPr>
          <w:rFonts w:ascii="Times New Roman" w:hAnsi="Times New Roman" w:cs="Times New Roman"/>
          <w:sz w:val="20"/>
          <w:szCs w:val="20"/>
        </w:rPr>
        <w:t xml:space="preserve">, K. P., &amp; </w:t>
      </w:r>
      <w:proofErr w:type="spellStart"/>
      <w:r w:rsidRPr="00F861D8">
        <w:rPr>
          <w:rFonts w:ascii="Times New Roman" w:hAnsi="Times New Roman" w:cs="Times New Roman"/>
          <w:sz w:val="20"/>
          <w:szCs w:val="20"/>
        </w:rPr>
        <w:t>MacGillivray</w:t>
      </w:r>
      <w:proofErr w:type="spellEnd"/>
      <w:r w:rsidRPr="00F861D8">
        <w:rPr>
          <w:rFonts w:ascii="Times New Roman" w:hAnsi="Times New Roman" w:cs="Times New Roman"/>
          <w:sz w:val="20"/>
          <w:szCs w:val="20"/>
        </w:rPr>
        <w:t>, H. L. (1988).</w:t>
      </w:r>
      <w:proofErr w:type="gramEnd"/>
      <w:r w:rsidRPr="00F861D8">
        <w:rPr>
          <w:rFonts w:ascii="Times New Roman" w:hAnsi="Times New Roman" w:cs="Times New Roman"/>
          <w:sz w:val="20"/>
          <w:szCs w:val="20"/>
        </w:rPr>
        <w:t xml:space="preserve"> Kurtosis: A Critical Review. </w:t>
      </w:r>
      <w:r w:rsidRPr="00F861D8">
        <w:rPr>
          <w:rFonts w:ascii="Times New Roman" w:hAnsi="Times New Roman" w:cs="Times New Roman"/>
          <w:i/>
          <w:sz w:val="20"/>
          <w:szCs w:val="20"/>
        </w:rPr>
        <w:t>The American Statistician</w:t>
      </w:r>
      <w:r w:rsidRPr="00F861D8">
        <w:rPr>
          <w:rFonts w:ascii="Times New Roman" w:hAnsi="Times New Roman" w:cs="Times New Roman"/>
          <w:sz w:val="20"/>
          <w:szCs w:val="20"/>
        </w:rPr>
        <w:t>, 42(2), 111-119.</w:t>
      </w:r>
    </w:p>
    <w:p w:rsidR="00495C74" w:rsidRPr="00F861D8" w:rsidRDefault="00495C74" w:rsidP="00E34C0B">
      <w:pPr>
        <w:spacing w:after="0"/>
        <w:rPr>
          <w:rFonts w:ascii="Times New Roman" w:hAnsi="Times New Roman" w:cs="Times New Roman"/>
          <w:sz w:val="20"/>
          <w:szCs w:val="20"/>
        </w:rPr>
      </w:pPr>
    </w:p>
    <w:p w:rsidR="00495C74" w:rsidRPr="00F861D8" w:rsidRDefault="00495C74" w:rsidP="00E34C0B">
      <w:pPr>
        <w:spacing w:after="0"/>
        <w:rPr>
          <w:rFonts w:ascii="Times New Roman" w:hAnsi="Times New Roman" w:cs="Times New Roman"/>
          <w:sz w:val="20"/>
          <w:szCs w:val="20"/>
        </w:rPr>
      </w:pPr>
      <w:proofErr w:type="spellStart"/>
      <w:proofErr w:type="gramStart"/>
      <w:r w:rsidRPr="00F861D8">
        <w:rPr>
          <w:rFonts w:ascii="Times New Roman" w:hAnsi="Times New Roman" w:cs="Times New Roman"/>
          <w:sz w:val="20"/>
          <w:szCs w:val="20"/>
        </w:rPr>
        <w:t>Barako</w:t>
      </w:r>
      <w:proofErr w:type="spellEnd"/>
      <w:r w:rsidRPr="00F861D8">
        <w:rPr>
          <w:rFonts w:ascii="Times New Roman" w:hAnsi="Times New Roman" w:cs="Times New Roman"/>
          <w:sz w:val="20"/>
          <w:szCs w:val="20"/>
        </w:rPr>
        <w:t>, D. G. (2007).</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sz w:val="20"/>
          <w:szCs w:val="20"/>
        </w:rPr>
        <w:t>Determinants of Voluntary Disclosures in Kenyan Companies Annual Reports.</w:t>
      </w:r>
      <w:proofErr w:type="gramEnd"/>
      <w:r w:rsidRPr="00F861D8">
        <w:rPr>
          <w:rFonts w:ascii="Times New Roman" w:hAnsi="Times New Roman" w:cs="Times New Roman"/>
          <w:sz w:val="20"/>
          <w:szCs w:val="20"/>
        </w:rPr>
        <w:t xml:space="preserve"> </w:t>
      </w:r>
      <w:r w:rsidRPr="00F861D8">
        <w:rPr>
          <w:rFonts w:ascii="Times New Roman" w:hAnsi="Times New Roman" w:cs="Times New Roman"/>
          <w:i/>
          <w:sz w:val="20"/>
          <w:szCs w:val="20"/>
        </w:rPr>
        <w:t xml:space="preserve">African Journal of Business Management, </w:t>
      </w:r>
      <w:r w:rsidRPr="00F861D8">
        <w:rPr>
          <w:rFonts w:ascii="Times New Roman" w:hAnsi="Times New Roman" w:cs="Times New Roman"/>
          <w:sz w:val="20"/>
          <w:szCs w:val="20"/>
        </w:rPr>
        <w:t>1(5), 113-128.</w:t>
      </w:r>
    </w:p>
    <w:p w:rsidR="0068610C" w:rsidRPr="00F861D8" w:rsidRDefault="0068610C" w:rsidP="00E34C0B">
      <w:pPr>
        <w:autoSpaceDE w:val="0"/>
        <w:autoSpaceDN w:val="0"/>
        <w:adjustRightInd w:val="0"/>
        <w:spacing w:after="0"/>
        <w:rPr>
          <w:rFonts w:ascii="Times New Roman" w:hAnsi="Times New Roman" w:cs="Times New Roman"/>
          <w:sz w:val="20"/>
          <w:szCs w:val="20"/>
        </w:rPr>
      </w:pPr>
    </w:p>
    <w:p w:rsidR="00495C74" w:rsidRPr="00F861D8" w:rsidRDefault="00860C6A" w:rsidP="00E34C0B">
      <w:pPr>
        <w:autoSpaceDE w:val="0"/>
        <w:autoSpaceDN w:val="0"/>
        <w:adjustRightInd w:val="0"/>
        <w:spacing w:after="0"/>
        <w:rPr>
          <w:rFonts w:ascii="Times New Roman" w:hAnsi="Times New Roman" w:cs="Times New Roman"/>
          <w:sz w:val="20"/>
          <w:szCs w:val="20"/>
        </w:rPr>
      </w:pPr>
      <w:hyperlink r:id="rId18" w:history="1">
        <w:proofErr w:type="gramStart"/>
        <w:r w:rsidR="0068610C" w:rsidRPr="00F861D8">
          <w:rPr>
            <w:rFonts w:ascii="Times New Roman" w:hAnsi="Times New Roman" w:cs="Times New Roman"/>
            <w:sz w:val="20"/>
            <w:szCs w:val="20"/>
          </w:rPr>
          <w:t>Beattie, V.</w:t>
        </w:r>
      </w:hyperlink>
      <w:r w:rsidR="0068610C" w:rsidRPr="00F861D8">
        <w:rPr>
          <w:rFonts w:ascii="Times New Roman" w:hAnsi="Times New Roman" w:cs="Times New Roman"/>
          <w:sz w:val="20"/>
          <w:szCs w:val="20"/>
        </w:rPr>
        <w:t xml:space="preserve">, </w:t>
      </w:r>
      <w:proofErr w:type="spellStart"/>
      <w:r w:rsidR="0068610C" w:rsidRPr="00F861D8">
        <w:rPr>
          <w:rFonts w:ascii="Times New Roman" w:hAnsi="Times New Roman" w:cs="Times New Roman"/>
          <w:sz w:val="20"/>
          <w:szCs w:val="20"/>
        </w:rPr>
        <w:t>McInnes</w:t>
      </w:r>
      <w:proofErr w:type="spellEnd"/>
      <w:r w:rsidR="0068610C" w:rsidRPr="00F861D8">
        <w:rPr>
          <w:rFonts w:ascii="Times New Roman" w:hAnsi="Times New Roman" w:cs="Times New Roman"/>
          <w:sz w:val="20"/>
          <w:szCs w:val="20"/>
        </w:rPr>
        <w:t xml:space="preserve">, W., &amp; </w:t>
      </w:r>
      <w:proofErr w:type="spellStart"/>
      <w:r w:rsidR="0068610C" w:rsidRPr="00F861D8">
        <w:rPr>
          <w:rFonts w:ascii="Times New Roman" w:hAnsi="Times New Roman" w:cs="Times New Roman"/>
          <w:sz w:val="20"/>
          <w:szCs w:val="20"/>
        </w:rPr>
        <w:t>Fearnley</w:t>
      </w:r>
      <w:proofErr w:type="spellEnd"/>
      <w:r w:rsidR="0068610C" w:rsidRPr="00F861D8">
        <w:rPr>
          <w:rFonts w:ascii="Times New Roman" w:hAnsi="Times New Roman" w:cs="Times New Roman"/>
          <w:sz w:val="20"/>
          <w:szCs w:val="20"/>
        </w:rPr>
        <w:t>, S. (2004).</w:t>
      </w:r>
      <w:proofErr w:type="gramEnd"/>
      <w:r w:rsidR="0068610C" w:rsidRPr="00F861D8">
        <w:rPr>
          <w:rFonts w:ascii="Times New Roman" w:hAnsi="Times New Roman" w:cs="Times New Roman"/>
          <w:sz w:val="20"/>
          <w:szCs w:val="20"/>
        </w:rPr>
        <w:t xml:space="preserve"> </w:t>
      </w:r>
      <w:r w:rsidR="0068610C" w:rsidRPr="00F861D8">
        <w:rPr>
          <w:rStyle w:val="Emphasis"/>
          <w:rFonts w:ascii="Times New Roman" w:hAnsi="Times New Roman" w:cs="Times New Roman"/>
          <w:i w:val="0"/>
          <w:sz w:val="20"/>
          <w:szCs w:val="20"/>
        </w:rPr>
        <w:t xml:space="preserve">A Methodology for </w:t>
      </w:r>
      <w:proofErr w:type="spellStart"/>
      <w:r w:rsidR="0068610C" w:rsidRPr="00F861D8">
        <w:rPr>
          <w:rStyle w:val="Emphasis"/>
          <w:rFonts w:ascii="Times New Roman" w:hAnsi="Times New Roman" w:cs="Times New Roman"/>
          <w:i w:val="0"/>
          <w:sz w:val="20"/>
          <w:szCs w:val="20"/>
        </w:rPr>
        <w:t>Analysing</w:t>
      </w:r>
      <w:proofErr w:type="spellEnd"/>
      <w:r w:rsidR="0068610C" w:rsidRPr="00F861D8">
        <w:rPr>
          <w:rStyle w:val="Emphasis"/>
          <w:rFonts w:ascii="Times New Roman" w:hAnsi="Times New Roman" w:cs="Times New Roman"/>
          <w:i w:val="0"/>
          <w:sz w:val="20"/>
          <w:szCs w:val="20"/>
        </w:rPr>
        <w:t xml:space="preserve"> and Evaluating Narratives in Annual Reports: A Comprehensive Descriptive Profile and Metrics for Disclosure Quality Attributes.</w:t>
      </w:r>
      <w:r w:rsidR="0068610C" w:rsidRPr="00F861D8">
        <w:rPr>
          <w:rFonts w:ascii="Times New Roman" w:hAnsi="Times New Roman" w:cs="Times New Roman"/>
          <w:i/>
          <w:sz w:val="20"/>
          <w:szCs w:val="20"/>
        </w:rPr>
        <w:t xml:space="preserve"> </w:t>
      </w:r>
      <w:hyperlink r:id="rId19" w:history="1">
        <w:proofErr w:type="gramStart"/>
        <w:r w:rsidR="0068610C" w:rsidRPr="00F861D8">
          <w:rPr>
            <w:rFonts w:ascii="Times New Roman" w:hAnsi="Times New Roman" w:cs="Times New Roman"/>
            <w:i/>
            <w:sz w:val="20"/>
            <w:szCs w:val="20"/>
          </w:rPr>
          <w:t>Accounting Forum</w:t>
        </w:r>
      </w:hyperlink>
      <w:r w:rsidR="0068610C" w:rsidRPr="00F861D8">
        <w:rPr>
          <w:rFonts w:ascii="Times New Roman" w:hAnsi="Times New Roman" w:cs="Times New Roman"/>
          <w:sz w:val="20"/>
          <w:szCs w:val="20"/>
        </w:rPr>
        <w:t>, 28(3), 205-236.</w:t>
      </w:r>
      <w:proofErr w:type="gramEnd"/>
    </w:p>
    <w:p w:rsidR="004A7137" w:rsidRPr="00F861D8" w:rsidRDefault="004A7137" w:rsidP="00E34C0B">
      <w:pPr>
        <w:autoSpaceDE w:val="0"/>
        <w:autoSpaceDN w:val="0"/>
        <w:adjustRightInd w:val="0"/>
        <w:spacing w:after="0"/>
        <w:rPr>
          <w:rFonts w:ascii="Times New Roman" w:hAnsi="Times New Roman" w:cs="Times New Roman"/>
          <w:b/>
          <w:bCs/>
          <w:sz w:val="20"/>
          <w:szCs w:val="20"/>
        </w:rPr>
      </w:pPr>
    </w:p>
    <w:p w:rsidR="00A267A2" w:rsidRPr="00F861D8" w:rsidRDefault="00A267A2" w:rsidP="00E34C0B">
      <w:pPr>
        <w:autoSpaceDE w:val="0"/>
        <w:autoSpaceDN w:val="0"/>
        <w:adjustRightInd w:val="0"/>
        <w:spacing w:after="0"/>
        <w:rPr>
          <w:rFonts w:ascii="Times New Roman" w:hAnsi="Times New Roman" w:cs="Times New Roman"/>
          <w:bCs/>
          <w:i/>
          <w:sz w:val="20"/>
          <w:szCs w:val="20"/>
        </w:rPr>
      </w:pPr>
      <w:proofErr w:type="gramStart"/>
      <w:r w:rsidRPr="00F861D8">
        <w:rPr>
          <w:rFonts w:ascii="Times New Roman" w:hAnsi="Times New Roman" w:cs="Times New Roman"/>
          <w:bCs/>
          <w:sz w:val="20"/>
          <w:szCs w:val="20"/>
        </w:rPr>
        <w:t>Beck, N. (2011).</w:t>
      </w:r>
      <w:proofErr w:type="gramEnd"/>
      <w:r w:rsidRPr="00F861D8">
        <w:rPr>
          <w:rFonts w:ascii="Times New Roman" w:hAnsi="Times New Roman" w:cs="Times New Roman"/>
          <w:bCs/>
          <w:sz w:val="20"/>
          <w:szCs w:val="20"/>
        </w:rPr>
        <w:t xml:space="preserve"> Is OLS with a Binary Dependent Variable Really OK</w:t>
      </w:r>
      <w:proofErr w:type="gramStart"/>
      <w:r w:rsidRPr="00F861D8">
        <w:rPr>
          <w:rFonts w:ascii="Times New Roman" w:hAnsi="Times New Roman" w:cs="Times New Roman"/>
          <w:bCs/>
          <w:sz w:val="20"/>
          <w:szCs w:val="20"/>
        </w:rPr>
        <w:t>?:</w:t>
      </w:r>
      <w:proofErr w:type="gramEnd"/>
      <w:r w:rsidRPr="00F861D8">
        <w:rPr>
          <w:rFonts w:ascii="Times New Roman" w:hAnsi="Times New Roman" w:cs="Times New Roman"/>
          <w:bCs/>
          <w:sz w:val="20"/>
          <w:szCs w:val="20"/>
        </w:rPr>
        <w:t xml:space="preserve"> Estimating (Mostly) TSCS Models with Binary Dependent Variables and Fixed E</w:t>
      </w:r>
      <w:r w:rsidRPr="00F861D8">
        <w:rPr>
          <w:rFonts w:ascii="Cambria Math" w:hAnsi="Cambria Math" w:cs="Cambria Math"/>
          <w:bCs/>
          <w:sz w:val="20"/>
          <w:szCs w:val="20"/>
        </w:rPr>
        <w:t>ﬀ</w:t>
      </w:r>
      <w:r w:rsidRPr="00F861D8">
        <w:rPr>
          <w:rFonts w:ascii="Times New Roman" w:hAnsi="Times New Roman" w:cs="Times New Roman"/>
          <w:bCs/>
          <w:sz w:val="20"/>
          <w:szCs w:val="20"/>
        </w:rPr>
        <w:t xml:space="preserve">ects. </w:t>
      </w:r>
      <w:proofErr w:type="gramStart"/>
      <w:r w:rsidRPr="00F861D8">
        <w:rPr>
          <w:rFonts w:ascii="Times New Roman" w:hAnsi="Times New Roman" w:cs="Times New Roman"/>
          <w:bCs/>
          <w:i/>
          <w:sz w:val="20"/>
          <w:szCs w:val="20"/>
        </w:rPr>
        <w:t xml:space="preserve">Working Paper Series, </w:t>
      </w:r>
      <w:r w:rsidRPr="00F861D8">
        <w:rPr>
          <w:rFonts w:ascii="Times New Roman" w:hAnsi="Times New Roman" w:cs="Times New Roman"/>
          <w:bCs/>
          <w:sz w:val="20"/>
          <w:szCs w:val="20"/>
        </w:rPr>
        <w:t>New York University.</w:t>
      </w:r>
      <w:proofErr w:type="gramEnd"/>
    </w:p>
    <w:p w:rsidR="00A267A2" w:rsidRPr="00F861D8" w:rsidRDefault="00A267A2" w:rsidP="00E34C0B">
      <w:pPr>
        <w:autoSpaceDE w:val="0"/>
        <w:autoSpaceDN w:val="0"/>
        <w:adjustRightInd w:val="0"/>
        <w:spacing w:after="0"/>
        <w:rPr>
          <w:rFonts w:ascii="Times New Roman" w:hAnsi="Times New Roman" w:cs="Times New Roman"/>
          <w:bCs/>
          <w:i/>
          <w:sz w:val="20"/>
          <w:szCs w:val="20"/>
        </w:rPr>
      </w:pPr>
    </w:p>
    <w:p w:rsidR="0075602C" w:rsidRPr="00F861D8" w:rsidRDefault="00B0074C" w:rsidP="00E34C0B">
      <w:pPr>
        <w:autoSpaceDE w:val="0"/>
        <w:autoSpaceDN w:val="0"/>
        <w:adjustRightInd w:val="0"/>
        <w:spacing w:after="0"/>
        <w:rPr>
          <w:rFonts w:ascii="Times New Roman" w:hAnsi="Times New Roman" w:cs="Times New Roman"/>
          <w:bCs/>
          <w:sz w:val="20"/>
          <w:szCs w:val="20"/>
        </w:rPr>
      </w:pPr>
      <w:proofErr w:type="gramStart"/>
      <w:r w:rsidRPr="00F861D8">
        <w:rPr>
          <w:rFonts w:ascii="Times New Roman" w:hAnsi="Times New Roman" w:cs="Times New Roman"/>
          <w:bCs/>
          <w:sz w:val="20"/>
          <w:szCs w:val="20"/>
        </w:rPr>
        <w:t xml:space="preserve">Berger, A. N., </w:t>
      </w:r>
      <w:proofErr w:type="spellStart"/>
      <w:r w:rsidRPr="00F861D8">
        <w:rPr>
          <w:rFonts w:ascii="Times New Roman" w:hAnsi="Times New Roman" w:cs="Times New Roman"/>
          <w:bCs/>
          <w:sz w:val="20"/>
          <w:szCs w:val="20"/>
        </w:rPr>
        <w:t>Demirgüç-Kunt</w:t>
      </w:r>
      <w:proofErr w:type="spellEnd"/>
      <w:r w:rsidRPr="00F861D8">
        <w:rPr>
          <w:rFonts w:ascii="Times New Roman" w:hAnsi="Times New Roman" w:cs="Times New Roman"/>
          <w:bCs/>
          <w:sz w:val="20"/>
          <w:szCs w:val="20"/>
        </w:rPr>
        <w:t xml:space="preserve">, A., Levine, R., &amp; </w:t>
      </w:r>
      <w:proofErr w:type="spellStart"/>
      <w:r w:rsidRPr="00F861D8">
        <w:rPr>
          <w:rFonts w:ascii="Times New Roman" w:hAnsi="Times New Roman" w:cs="Times New Roman"/>
          <w:bCs/>
          <w:sz w:val="20"/>
          <w:szCs w:val="20"/>
        </w:rPr>
        <w:t>Haubrach</w:t>
      </w:r>
      <w:proofErr w:type="spellEnd"/>
      <w:r w:rsidRPr="00F861D8">
        <w:rPr>
          <w:rFonts w:ascii="Times New Roman" w:hAnsi="Times New Roman" w:cs="Times New Roman"/>
          <w:bCs/>
          <w:sz w:val="20"/>
          <w:szCs w:val="20"/>
        </w:rPr>
        <w:t>, J. G. (2004).</w:t>
      </w:r>
      <w:proofErr w:type="gramEnd"/>
      <w:r w:rsidRPr="00F861D8">
        <w:rPr>
          <w:rFonts w:ascii="Times New Roman" w:hAnsi="Times New Roman" w:cs="Times New Roman"/>
          <w:bCs/>
          <w:sz w:val="20"/>
          <w:szCs w:val="20"/>
        </w:rPr>
        <w:t xml:space="preserve"> Bank Concentration and Competition: An Evolution in the Making. </w:t>
      </w:r>
      <w:r w:rsidRPr="00F861D8">
        <w:rPr>
          <w:rFonts w:ascii="Times New Roman" w:hAnsi="Times New Roman" w:cs="Times New Roman"/>
          <w:bCs/>
          <w:i/>
          <w:sz w:val="20"/>
          <w:szCs w:val="20"/>
        </w:rPr>
        <w:t xml:space="preserve">Journal of Money, Credit, and Banking, </w:t>
      </w:r>
      <w:r w:rsidRPr="00F861D8">
        <w:rPr>
          <w:rFonts w:ascii="Times New Roman" w:hAnsi="Times New Roman" w:cs="Times New Roman"/>
          <w:bCs/>
          <w:sz w:val="20"/>
          <w:szCs w:val="20"/>
        </w:rPr>
        <w:t xml:space="preserve">36(3), 433-451.  </w:t>
      </w:r>
    </w:p>
    <w:p w:rsidR="0075602C" w:rsidRPr="00F861D8" w:rsidRDefault="0075602C" w:rsidP="00E34C0B">
      <w:pPr>
        <w:autoSpaceDE w:val="0"/>
        <w:autoSpaceDN w:val="0"/>
        <w:adjustRightInd w:val="0"/>
        <w:spacing w:after="0"/>
        <w:rPr>
          <w:rFonts w:ascii="Times New Roman" w:hAnsi="Times New Roman" w:cs="Times New Roman"/>
          <w:bCs/>
          <w:sz w:val="20"/>
          <w:szCs w:val="20"/>
        </w:rPr>
      </w:pPr>
    </w:p>
    <w:p w:rsidR="004A7137" w:rsidRPr="00F861D8" w:rsidRDefault="004A7137" w:rsidP="00E34C0B">
      <w:pPr>
        <w:autoSpaceDE w:val="0"/>
        <w:autoSpaceDN w:val="0"/>
        <w:adjustRightInd w:val="0"/>
        <w:spacing w:after="0"/>
        <w:rPr>
          <w:rFonts w:ascii="Times New Roman" w:hAnsi="Times New Roman" w:cs="Times New Roman"/>
          <w:bCs/>
          <w:sz w:val="20"/>
          <w:szCs w:val="20"/>
        </w:rPr>
      </w:pPr>
      <w:proofErr w:type="spellStart"/>
      <w:proofErr w:type="gramStart"/>
      <w:r w:rsidRPr="00F861D8">
        <w:rPr>
          <w:rFonts w:ascii="Times New Roman" w:hAnsi="Times New Roman" w:cs="Times New Roman"/>
          <w:bCs/>
          <w:sz w:val="20"/>
          <w:szCs w:val="20"/>
        </w:rPr>
        <w:t>Bikker</w:t>
      </w:r>
      <w:proofErr w:type="spellEnd"/>
      <w:r w:rsidRPr="00F861D8">
        <w:rPr>
          <w:rFonts w:ascii="Times New Roman" w:hAnsi="Times New Roman" w:cs="Times New Roman"/>
          <w:bCs/>
          <w:sz w:val="20"/>
          <w:szCs w:val="20"/>
        </w:rPr>
        <w:t xml:space="preserve">, J. A., &amp; </w:t>
      </w:r>
      <w:proofErr w:type="spellStart"/>
      <w:r w:rsidRPr="00F861D8">
        <w:rPr>
          <w:rFonts w:ascii="Times New Roman" w:hAnsi="Times New Roman" w:cs="Times New Roman"/>
          <w:bCs/>
          <w:sz w:val="20"/>
          <w:szCs w:val="20"/>
        </w:rPr>
        <w:t>Haaf</w:t>
      </w:r>
      <w:proofErr w:type="spellEnd"/>
      <w:r w:rsidRPr="00F861D8">
        <w:rPr>
          <w:rFonts w:ascii="Times New Roman" w:hAnsi="Times New Roman" w:cs="Times New Roman"/>
          <w:bCs/>
          <w:sz w:val="20"/>
          <w:szCs w:val="20"/>
        </w:rPr>
        <w:t>, K. (2002).</w:t>
      </w:r>
      <w:proofErr w:type="gramEnd"/>
      <w:r w:rsidRPr="00F861D8">
        <w:rPr>
          <w:rFonts w:ascii="Times New Roman" w:hAnsi="Times New Roman" w:cs="Times New Roman"/>
          <w:bCs/>
          <w:sz w:val="20"/>
          <w:szCs w:val="20"/>
        </w:rPr>
        <w:t xml:space="preserve"> Competition, Concentration and their Relationship: An Empirical Analysis of the Banking Industry. </w:t>
      </w:r>
      <w:r w:rsidRPr="00F861D8">
        <w:rPr>
          <w:rFonts w:ascii="Times New Roman" w:hAnsi="Times New Roman" w:cs="Times New Roman"/>
          <w:bCs/>
          <w:i/>
          <w:sz w:val="20"/>
          <w:szCs w:val="20"/>
        </w:rPr>
        <w:t xml:space="preserve">Journal of Banking &amp; Finance, </w:t>
      </w:r>
      <w:r w:rsidRPr="00F861D8">
        <w:rPr>
          <w:rFonts w:ascii="Times New Roman" w:hAnsi="Times New Roman" w:cs="Times New Roman"/>
          <w:bCs/>
          <w:sz w:val="20"/>
          <w:szCs w:val="20"/>
        </w:rPr>
        <w:t>26(11), 2191-2214.</w:t>
      </w:r>
    </w:p>
    <w:p w:rsidR="004A7137" w:rsidRPr="00F861D8" w:rsidRDefault="004A7137"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spellStart"/>
      <w:proofErr w:type="gramStart"/>
      <w:r w:rsidRPr="00F861D8">
        <w:rPr>
          <w:rFonts w:ascii="Times New Roman" w:hAnsi="Times New Roman" w:cs="Times New Roman"/>
          <w:bCs/>
          <w:sz w:val="20"/>
          <w:szCs w:val="20"/>
        </w:rPr>
        <w:t>Borghei-Ghomi</w:t>
      </w:r>
      <w:proofErr w:type="spellEnd"/>
      <w:r w:rsidRPr="00F861D8">
        <w:rPr>
          <w:rFonts w:ascii="Times New Roman" w:hAnsi="Times New Roman" w:cs="Times New Roman"/>
          <w:bCs/>
          <w:sz w:val="20"/>
          <w:szCs w:val="20"/>
        </w:rPr>
        <w:t>, Z., &amp; Leung, P. (2013).</w:t>
      </w:r>
      <w:proofErr w:type="gramEnd"/>
      <w:r w:rsidRPr="00F861D8">
        <w:rPr>
          <w:rFonts w:ascii="Times New Roman" w:hAnsi="Times New Roman" w:cs="Times New Roman"/>
          <w:bCs/>
          <w:sz w:val="20"/>
          <w:szCs w:val="20"/>
        </w:rPr>
        <w:t xml:space="preserve"> </w:t>
      </w:r>
      <w:proofErr w:type="gramStart"/>
      <w:r w:rsidRPr="00F861D8">
        <w:rPr>
          <w:rFonts w:ascii="Times New Roman" w:hAnsi="Times New Roman" w:cs="Times New Roman"/>
          <w:bCs/>
          <w:sz w:val="20"/>
          <w:szCs w:val="20"/>
        </w:rPr>
        <w:t>An Empirical Analysis of the Determinants of Greenhouse Gas Voluntary Disclosure in Australia.</w:t>
      </w:r>
      <w:proofErr w:type="gramEnd"/>
      <w:r w:rsidRPr="00F861D8">
        <w:rPr>
          <w:rFonts w:ascii="Times New Roman" w:hAnsi="Times New Roman" w:cs="Times New Roman"/>
          <w:bCs/>
          <w:sz w:val="20"/>
          <w:szCs w:val="20"/>
        </w:rPr>
        <w:t xml:space="preserve"> </w:t>
      </w:r>
      <w:r w:rsidRPr="00F861D8">
        <w:rPr>
          <w:rFonts w:ascii="Times New Roman" w:hAnsi="Times New Roman" w:cs="Times New Roman"/>
          <w:bCs/>
          <w:i/>
          <w:sz w:val="20"/>
          <w:szCs w:val="20"/>
        </w:rPr>
        <w:t xml:space="preserve">Accounting and Finance Research, </w:t>
      </w:r>
      <w:r w:rsidRPr="00F861D8">
        <w:rPr>
          <w:rFonts w:ascii="Times New Roman" w:hAnsi="Times New Roman" w:cs="Times New Roman"/>
          <w:bCs/>
          <w:sz w:val="20"/>
          <w:szCs w:val="20"/>
        </w:rPr>
        <w:t>2(1), 110-127.</w:t>
      </w:r>
    </w:p>
    <w:p w:rsidR="00495C74" w:rsidRPr="00F861D8" w:rsidRDefault="00495C74" w:rsidP="00E34C0B">
      <w:pPr>
        <w:spacing w:after="0"/>
        <w:rPr>
          <w:rFonts w:ascii="Times New Roman" w:hAnsi="Times New Roman" w:cs="Times New Roman"/>
          <w:sz w:val="20"/>
          <w:szCs w:val="20"/>
        </w:rPr>
      </w:pPr>
    </w:p>
    <w:p w:rsidR="00495C74" w:rsidRPr="00F861D8" w:rsidRDefault="00495C74" w:rsidP="00E34C0B">
      <w:pPr>
        <w:spacing w:after="0"/>
        <w:rPr>
          <w:rFonts w:ascii="Times New Roman" w:hAnsi="Times New Roman" w:cs="Times New Roman"/>
          <w:sz w:val="20"/>
          <w:szCs w:val="20"/>
        </w:rPr>
      </w:pPr>
      <w:proofErr w:type="spellStart"/>
      <w:proofErr w:type="gramStart"/>
      <w:r w:rsidRPr="00F861D8">
        <w:rPr>
          <w:rFonts w:ascii="Times New Roman" w:hAnsi="Times New Roman" w:cs="Times New Roman"/>
          <w:sz w:val="20"/>
          <w:szCs w:val="20"/>
        </w:rPr>
        <w:t>Braam</w:t>
      </w:r>
      <w:proofErr w:type="spellEnd"/>
      <w:r w:rsidRPr="00F861D8">
        <w:rPr>
          <w:rFonts w:ascii="Times New Roman" w:hAnsi="Times New Roman" w:cs="Times New Roman"/>
          <w:sz w:val="20"/>
          <w:szCs w:val="20"/>
        </w:rPr>
        <w:t xml:space="preserve">, G., &amp; </w:t>
      </w:r>
      <w:proofErr w:type="spellStart"/>
      <w:r w:rsidRPr="00F861D8">
        <w:rPr>
          <w:rFonts w:ascii="Times New Roman" w:hAnsi="Times New Roman" w:cs="Times New Roman"/>
          <w:sz w:val="20"/>
          <w:szCs w:val="20"/>
        </w:rPr>
        <w:t>Borghans</w:t>
      </w:r>
      <w:proofErr w:type="spellEnd"/>
      <w:r w:rsidRPr="00F861D8">
        <w:rPr>
          <w:rFonts w:ascii="Times New Roman" w:hAnsi="Times New Roman" w:cs="Times New Roman"/>
          <w:sz w:val="20"/>
          <w:szCs w:val="20"/>
        </w:rPr>
        <w:t>, L. (2010).</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sz w:val="20"/>
          <w:szCs w:val="20"/>
        </w:rPr>
        <w:t>Board and Auditor Interlocks and Voluntary Disclosure in Annual Reports.</w:t>
      </w:r>
      <w:proofErr w:type="gramEnd"/>
      <w:r w:rsidRPr="00F861D8">
        <w:rPr>
          <w:rFonts w:ascii="Times New Roman" w:hAnsi="Times New Roman" w:cs="Times New Roman"/>
          <w:i/>
          <w:sz w:val="20"/>
          <w:szCs w:val="20"/>
        </w:rPr>
        <w:t xml:space="preserve"> </w:t>
      </w:r>
      <w:proofErr w:type="gramStart"/>
      <w:r w:rsidRPr="00F861D8">
        <w:rPr>
          <w:rFonts w:ascii="Times New Roman" w:hAnsi="Times New Roman" w:cs="Times New Roman"/>
          <w:i/>
          <w:sz w:val="20"/>
          <w:szCs w:val="20"/>
        </w:rPr>
        <w:t xml:space="preserve">Working Paper Series, </w:t>
      </w:r>
      <w:proofErr w:type="spellStart"/>
      <w:r w:rsidRPr="00F861D8">
        <w:rPr>
          <w:rFonts w:ascii="Times New Roman" w:hAnsi="Times New Roman" w:cs="Times New Roman"/>
          <w:sz w:val="20"/>
          <w:szCs w:val="20"/>
        </w:rPr>
        <w:t>Radboud</w:t>
      </w:r>
      <w:proofErr w:type="spellEnd"/>
      <w:r w:rsidRPr="00F861D8">
        <w:rPr>
          <w:rFonts w:ascii="Times New Roman" w:hAnsi="Times New Roman" w:cs="Times New Roman"/>
          <w:sz w:val="20"/>
          <w:szCs w:val="20"/>
        </w:rPr>
        <w:t xml:space="preserve"> University Nijmegen.</w:t>
      </w:r>
      <w:proofErr w:type="gramEnd"/>
    </w:p>
    <w:p w:rsidR="00495C74" w:rsidRPr="00F861D8" w:rsidRDefault="00495C74" w:rsidP="00E34C0B">
      <w:pPr>
        <w:spacing w:after="0"/>
        <w:rPr>
          <w:rFonts w:ascii="Times New Roman" w:hAnsi="Times New Roman" w:cs="Times New Roman"/>
          <w:sz w:val="20"/>
          <w:szCs w:val="20"/>
        </w:rPr>
      </w:pPr>
    </w:p>
    <w:p w:rsidR="007B7CA1" w:rsidRPr="00F861D8" w:rsidRDefault="007B7CA1" w:rsidP="00E34C0B">
      <w:pPr>
        <w:spacing w:after="0"/>
        <w:rPr>
          <w:rFonts w:ascii="Times New Roman" w:hAnsi="Times New Roman" w:cs="Times New Roman"/>
          <w:sz w:val="20"/>
          <w:szCs w:val="20"/>
        </w:rPr>
      </w:pPr>
      <w:proofErr w:type="gramStart"/>
      <w:r w:rsidRPr="00F861D8">
        <w:rPr>
          <w:rFonts w:ascii="Times New Roman" w:hAnsi="Times New Roman" w:cs="Times New Roman"/>
          <w:sz w:val="20"/>
          <w:szCs w:val="20"/>
        </w:rPr>
        <w:t>CBI.</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sz w:val="20"/>
          <w:szCs w:val="20"/>
        </w:rPr>
        <w:t>(2014). Electronics and Electrical Engineering &gt; Competition.</w:t>
      </w:r>
      <w:proofErr w:type="gramEnd"/>
      <w:r w:rsidRPr="00F861D8">
        <w:rPr>
          <w:rFonts w:ascii="Times New Roman" w:hAnsi="Times New Roman" w:cs="Times New Roman"/>
          <w:sz w:val="20"/>
          <w:szCs w:val="20"/>
        </w:rPr>
        <w:t xml:space="preserve"> Retrieved on June 24, 2014, from http://www.cbi.eu/marketintel_platform/electronics-and-electrical-engineering-/177469/competitiveness</w:t>
      </w:r>
    </w:p>
    <w:p w:rsidR="007B7CA1" w:rsidRPr="00F861D8" w:rsidRDefault="007B7CA1" w:rsidP="00E34C0B">
      <w:pPr>
        <w:spacing w:after="0"/>
        <w:rPr>
          <w:rFonts w:ascii="Times New Roman" w:hAnsi="Times New Roman" w:cs="Times New Roman"/>
          <w:sz w:val="20"/>
          <w:szCs w:val="20"/>
        </w:rPr>
      </w:pPr>
    </w:p>
    <w:p w:rsidR="00956724" w:rsidRPr="00F861D8" w:rsidRDefault="00956724" w:rsidP="00E34C0B">
      <w:pPr>
        <w:spacing w:after="0"/>
        <w:rPr>
          <w:rFonts w:ascii="Times New Roman" w:hAnsi="Times New Roman" w:cs="Times New Roman"/>
          <w:sz w:val="20"/>
          <w:szCs w:val="20"/>
        </w:rPr>
      </w:pPr>
      <w:proofErr w:type="spellStart"/>
      <w:r w:rsidRPr="00F861D8">
        <w:rPr>
          <w:rFonts w:ascii="Times New Roman" w:hAnsi="Times New Roman" w:cs="Times New Roman"/>
          <w:sz w:val="20"/>
          <w:szCs w:val="20"/>
        </w:rPr>
        <w:t>Cetorelli</w:t>
      </w:r>
      <w:proofErr w:type="spellEnd"/>
      <w:r w:rsidRPr="00F861D8">
        <w:rPr>
          <w:rFonts w:ascii="Times New Roman" w:hAnsi="Times New Roman" w:cs="Times New Roman"/>
          <w:sz w:val="20"/>
          <w:szCs w:val="20"/>
        </w:rPr>
        <w:t>, N. (1999). Competitive Analysis in Banking: Appraisal of the Methodologies</w:t>
      </w:r>
      <w:r w:rsidR="0075602C" w:rsidRPr="00F861D8">
        <w:rPr>
          <w:rFonts w:ascii="Times New Roman" w:hAnsi="Times New Roman" w:cs="Times New Roman"/>
          <w:sz w:val="20"/>
          <w:szCs w:val="20"/>
        </w:rPr>
        <w:t xml:space="preserve">. </w:t>
      </w:r>
      <w:r w:rsidR="0075602C" w:rsidRPr="00F861D8">
        <w:rPr>
          <w:rFonts w:ascii="Times New Roman" w:hAnsi="Times New Roman" w:cs="Times New Roman"/>
          <w:i/>
          <w:sz w:val="20"/>
          <w:szCs w:val="20"/>
        </w:rPr>
        <w:t xml:space="preserve">Economic Perspectives, </w:t>
      </w:r>
      <w:r w:rsidR="0075602C" w:rsidRPr="00F861D8">
        <w:rPr>
          <w:rFonts w:ascii="Times New Roman" w:hAnsi="Times New Roman" w:cs="Times New Roman"/>
          <w:sz w:val="20"/>
          <w:szCs w:val="20"/>
        </w:rPr>
        <w:t>23(1), 2-15.</w:t>
      </w:r>
    </w:p>
    <w:p w:rsidR="0075602C" w:rsidRPr="00F861D8" w:rsidRDefault="0075602C" w:rsidP="00E34C0B">
      <w:pPr>
        <w:spacing w:after="0"/>
        <w:rPr>
          <w:rFonts w:ascii="Times New Roman" w:hAnsi="Times New Roman" w:cs="Times New Roman"/>
          <w:b/>
          <w:sz w:val="20"/>
          <w:szCs w:val="20"/>
        </w:rPr>
      </w:pPr>
    </w:p>
    <w:p w:rsidR="00495C74" w:rsidRPr="00F861D8" w:rsidRDefault="00495C74" w:rsidP="00E34C0B">
      <w:pPr>
        <w:spacing w:after="0"/>
        <w:rPr>
          <w:rFonts w:ascii="Times New Roman" w:hAnsi="Times New Roman" w:cs="Times New Roman"/>
          <w:sz w:val="20"/>
          <w:szCs w:val="20"/>
        </w:rPr>
      </w:pPr>
      <w:proofErr w:type="spellStart"/>
      <w:proofErr w:type="gramStart"/>
      <w:r w:rsidRPr="00F861D8">
        <w:rPr>
          <w:rFonts w:ascii="Times New Roman" w:hAnsi="Times New Roman" w:cs="Times New Roman"/>
          <w:sz w:val="20"/>
          <w:szCs w:val="20"/>
        </w:rPr>
        <w:t>Chakroun</w:t>
      </w:r>
      <w:proofErr w:type="spellEnd"/>
      <w:r w:rsidRPr="00F861D8">
        <w:rPr>
          <w:rFonts w:ascii="Times New Roman" w:hAnsi="Times New Roman" w:cs="Times New Roman"/>
          <w:sz w:val="20"/>
          <w:szCs w:val="20"/>
        </w:rPr>
        <w:t xml:space="preserve">, R., &amp; </w:t>
      </w:r>
      <w:proofErr w:type="spellStart"/>
      <w:r w:rsidRPr="00F861D8">
        <w:rPr>
          <w:rFonts w:ascii="Times New Roman" w:hAnsi="Times New Roman" w:cs="Times New Roman"/>
          <w:sz w:val="20"/>
          <w:szCs w:val="20"/>
        </w:rPr>
        <w:t>Matoussi</w:t>
      </w:r>
      <w:proofErr w:type="spellEnd"/>
      <w:r w:rsidRPr="00F861D8">
        <w:rPr>
          <w:rFonts w:ascii="Times New Roman" w:hAnsi="Times New Roman" w:cs="Times New Roman"/>
          <w:sz w:val="20"/>
          <w:szCs w:val="20"/>
        </w:rPr>
        <w:t>, H. (2012).</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sz w:val="20"/>
          <w:szCs w:val="20"/>
        </w:rPr>
        <w:t>Determinants of the Extent of Voluntary Disclosure in the Annual Reports of the Tunisian Firms.</w:t>
      </w:r>
      <w:proofErr w:type="gramEnd"/>
      <w:r w:rsidRPr="00F861D8">
        <w:rPr>
          <w:rFonts w:ascii="Times New Roman" w:hAnsi="Times New Roman" w:cs="Times New Roman"/>
          <w:sz w:val="20"/>
          <w:szCs w:val="20"/>
        </w:rPr>
        <w:t xml:space="preserve"> </w:t>
      </w:r>
      <w:r w:rsidRPr="00F861D8">
        <w:rPr>
          <w:rFonts w:ascii="Times New Roman" w:hAnsi="Times New Roman" w:cs="Times New Roman"/>
          <w:i/>
          <w:sz w:val="20"/>
          <w:szCs w:val="20"/>
        </w:rPr>
        <w:t xml:space="preserve">Accounting and Management Information Systems, </w:t>
      </w:r>
      <w:r w:rsidRPr="00F861D8">
        <w:rPr>
          <w:rFonts w:ascii="Times New Roman" w:hAnsi="Times New Roman" w:cs="Times New Roman"/>
          <w:sz w:val="20"/>
          <w:szCs w:val="20"/>
        </w:rPr>
        <w:t>11(3), 335-370.</w:t>
      </w:r>
    </w:p>
    <w:p w:rsidR="00495C74" w:rsidRPr="00F861D8" w:rsidRDefault="00495C74" w:rsidP="00E34C0B">
      <w:pPr>
        <w:spacing w:after="0"/>
        <w:rPr>
          <w:rFonts w:ascii="Times New Roman" w:hAnsi="Times New Roman" w:cs="Times New Roman"/>
          <w:sz w:val="20"/>
          <w:szCs w:val="20"/>
        </w:rPr>
      </w:pPr>
    </w:p>
    <w:p w:rsidR="00E34C0B" w:rsidRPr="00F861D8" w:rsidRDefault="00E34C0B" w:rsidP="00E34C0B">
      <w:pPr>
        <w:spacing w:after="0"/>
        <w:rPr>
          <w:rFonts w:ascii="Times New Roman" w:hAnsi="Times New Roman" w:cs="Times New Roman"/>
          <w:sz w:val="20"/>
          <w:szCs w:val="20"/>
        </w:rPr>
      </w:pPr>
    </w:p>
    <w:p w:rsidR="00D32AAB" w:rsidRPr="00F861D8" w:rsidRDefault="00D32AAB" w:rsidP="00E34C0B">
      <w:pPr>
        <w:spacing w:after="0"/>
        <w:rPr>
          <w:rFonts w:ascii="Times New Roman" w:hAnsi="Times New Roman" w:cs="Times New Roman"/>
          <w:sz w:val="20"/>
          <w:szCs w:val="20"/>
        </w:rPr>
      </w:pPr>
      <w:proofErr w:type="spellStart"/>
      <w:proofErr w:type="gramStart"/>
      <w:r w:rsidRPr="00F861D8">
        <w:rPr>
          <w:rFonts w:ascii="Times New Roman" w:hAnsi="Times New Roman" w:cs="Times New Roman"/>
          <w:sz w:val="20"/>
          <w:szCs w:val="20"/>
        </w:rPr>
        <w:t>Chau</w:t>
      </w:r>
      <w:proofErr w:type="spellEnd"/>
      <w:r w:rsidRPr="00F861D8">
        <w:rPr>
          <w:rFonts w:ascii="Times New Roman" w:hAnsi="Times New Roman" w:cs="Times New Roman"/>
          <w:sz w:val="20"/>
          <w:szCs w:val="20"/>
        </w:rPr>
        <w:t>, G. K., &amp; Gray, S. J. (2002).</w:t>
      </w:r>
      <w:proofErr w:type="gramEnd"/>
      <w:r w:rsidRPr="00F861D8">
        <w:rPr>
          <w:rFonts w:ascii="Times New Roman" w:hAnsi="Times New Roman" w:cs="Times New Roman"/>
          <w:sz w:val="20"/>
          <w:szCs w:val="20"/>
        </w:rPr>
        <w:t xml:space="preserve"> Ownership Structure and Corporate Voluntary Disclosure in Hong Kong and</w:t>
      </w:r>
    </w:p>
    <w:p w:rsidR="00D32AAB" w:rsidRPr="00F861D8" w:rsidRDefault="00D32AAB" w:rsidP="00E34C0B">
      <w:pPr>
        <w:spacing w:after="0"/>
        <w:rPr>
          <w:rFonts w:ascii="Times New Roman" w:hAnsi="Times New Roman" w:cs="Times New Roman"/>
          <w:sz w:val="20"/>
          <w:szCs w:val="20"/>
        </w:rPr>
      </w:pPr>
      <w:r w:rsidRPr="00F861D8">
        <w:rPr>
          <w:rFonts w:ascii="Times New Roman" w:hAnsi="Times New Roman" w:cs="Times New Roman"/>
          <w:sz w:val="20"/>
          <w:szCs w:val="20"/>
        </w:rPr>
        <w:t xml:space="preserve">Singapore. </w:t>
      </w:r>
      <w:r w:rsidRPr="00F861D8">
        <w:rPr>
          <w:rFonts w:ascii="Times New Roman" w:hAnsi="Times New Roman" w:cs="Times New Roman"/>
          <w:i/>
          <w:sz w:val="20"/>
          <w:szCs w:val="20"/>
        </w:rPr>
        <w:t>The International Journal of Accounting,</w:t>
      </w:r>
      <w:r w:rsidRPr="00F861D8">
        <w:rPr>
          <w:rFonts w:ascii="Times New Roman" w:hAnsi="Times New Roman" w:cs="Times New Roman"/>
          <w:sz w:val="20"/>
          <w:szCs w:val="20"/>
        </w:rPr>
        <w:t xml:space="preserve"> 37(2), 247-265.</w:t>
      </w:r>
    </w:p>
    <w:p w:rsidR="00E34C0B" w:rsidRPr="00F861D8" w:rsidRDefault="00E34C0B" w:rsidP="00E34C0B">
      <w:pPr>
        <w:spacing w:after="0"/>
        <w:rPr>
          <w:rFonts w:ascii="Times New Roman" w:hAnsi="Times New Roman" w:cs="Times New Roman"/>
          <w:sz w:val="20"/>
          <w:szCs w:val="20"/>
        </w:rPr>
      </w:pPr>
    </w:p>
    <w:p w:rsidR="00495C74" w:rsidRPr="00F861D8" w:rsidRDefault="00495C74" w:rsidP="00E34C0B">
      <w:pPr>
        <w:spacing w:after="0"/>
        <w:rPr>
          <w:rFonts w:ascii="Times New Roman" w:hAnsi="Times New Roman" w:cs="Times New Roman"/>
          <w:sz w:val="20"/>
          <w:szCs w:val="20"/>
        </w:rPr>
      </w:pPr>
      <w:proofErr w:type="spellStart"/>
      <w:r w:rsidRPr="00F861D8">
        <w:rPr>
          <w:rFonts w:ascii="Times New Roman" w:hAnsi="Times New Roman" w:cs="Times New Roman"/>
          <w:sz w:val="20"/>
          <w:szCs w:val="20"/>
        </w:rPr>
        <w:t>Cheynel</w:t>
      </w:r>
      <w:proofErr w:type="spellEnd"/>
      <w:r w:rsidRPr="00F861D8">
        <w:rPr>
          <w:rFonts w:ascii="Times New Roman" w:hAnsi="Times New Roman" w:cs="Times New Roman"/>
          <w:sz w:val="20"/>
          <w:szCs w:val="20"/>
        </w:rPr>
        <w:t xml:space="preserve">, E. (2013). </w:t>
      </w:r>
      <w:proofErr w:type="gramStart"/>
      <w:r w:rsidRPr="00F861D8">
        <w:rPr>
          <w:rFonts w:ascii="Times New Roman" w:hAnsi="Times New Roman" w:cs="Times New Roman"/>
          <w:sz w:val="20"/>
          <w:szCs w:val="20"/>
        </w:rPr>
        <w:t>A Theory of Voluntary Disclosure and Cost of Capital.</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i/>
          <w:sz w:val="20"/>
          <w:szCs w:val="20"/>
        </w:rPr>
        <w:t xml:space="preserve">Review of Accounting Studies, </w:t>
      </w:r>
      <w:r w:rsidRPr="00F861D8">
        <w:rPr>
          <w:rFonts w:ascii="Times New Roman" w:hAnsi="Times New Roman" w:cs="Times New Roman"/>
          <w:sz w:val="20"/>
          <w:szCs w:val="20"/>
        </w:rPr>
        <w:t>18(4), 987-1020.</w:t>
      </w:r>
      <w:proofErr w:type="gramEnd"/>
    </w:p>
    <w:p w:rsidR="00495C74" w:rsidRPr="00F861D8" w:rsidRDefault="00495C74" w:rsidP="00E34C0B">
      <w:pPr>
        <w:autoSpaceDE w:val="0"/>
        <w:autoSpaceDN w:val="0"/>
        <w:adjustRightInd w:val="0"/>
        <w:spacing w:after="0"/>
        <w:rPr>
          <w:rFonts w:ascii="Times New Roman" w:hAnsi="Times New Roman" w:cs="Times New Roman"/>
          <w:sz w:val="20"/>
          <w:szCs w:val="20"/>
        </w:rPr>
      </w:pPr>
    </w:p>
    <w:p w:rsidR="00495C74" w:rsidRPr="00F861D8" w:rsidRDefault="00495C74" w:rsidP="00E34C0B">
      <w:pPr>
        <w:autoSpaceDE w:val="0"/>
        <w:autoSpaceDN w:val="0"/>
        <w:adjustRightInd w:val="0"/>
        <w:spacing w:after="0"/>
        <w:rPr>
          <w:rFonts w:ascii="Times New Roman" w:hAnsi="Times New Roman" w:cs="Times New Roman"/>
          <w:sz w:val="20"/>
          <w:szCs w:val="20"/>
        </w:rPr>
      </w:pPr>
      <w:proofErr w:type="gramStart"/>
      <w:r w:rsidRPr="00F861D8">
        <w:rPr>
          <w:rFonts w:ascii="Times New Roman" w:hAnsi="Times New Roman" w:cs="Times New Roman"/>
          <w:sz w:val="20"/>
          <w:szCs w:val="20"/>
        </w:rPr>
        <w:t xml:space="preserve">Chun, H., Kim, J. W., </w:t>
      </w:r>
      <w:proofErr w:type="spellStart"/>
      <w:r w:rsidRPr="00F861D8">
        <w:rPr>
          <w:rFonts w:ascii="Times New Roman" w:hAnsi="Times New Roman" w:cs="Times New Roman"/>
          <w:sz w:val="20"/>
          <w:szCs w:val="20"/>
        </w:rPr>
        <w:t>Morck</w:t>
      </w:r>
      <w:proofErr w:type="spellEnd"/>
      <w:r w:rsidRPr="00F861D8">
        <w:rPr>
          <w:rFonts w:ascii="Times New Roman" w:hAnsi="Times New Roman" w:cs="Times New Roman"/>
          <w:sz w:val="20"/>
          <w:szCs w:val="20"/>
        </w:rPr>
        <w:t xml:space="preserve">, R., &amp; </w:t>
      </w:r>
      <w:proofErr w:type="spellStart"/>
      <w:r w:rsidRPr="00F861D8">
        <w:rPr>
          <w:rFonts w:ascii="Times New Roman" w:hAnsi="Times New Roman" w:cs="Times New Roman"/>
          <w:sz w:val="20"/>
          <w:szCs w:val="20"/>
        </w:rPr>
        <w:t>Yeung</w:t>
      </w:r>
      <w:proofErr w:type="spellEnd"/>
      <w:r w:rsidRPr="00F861D8">
        <w:rPr>
          <w:rFonts w:ascii="Times New Roman" w:hAnsi="Times New Roman" w:cs="Times New Roman"/>
          <w:sz w:val="20"/>
          <w:szCs w:val="20"/>
        </w:rPr>
        <w:t>, B. (2008).</w:t>
      </w:r>
      <w:proofErr w:type="gramEnd"/>
      <w:r w:rsidRPr="00F861D8">
        <w:rPr>
          <w:rFonts w:ascii="Times New Roman" w:hAnsi="Times New Roman" w:cs="Times New Roman"/>
          <w:sz w:val="20"/>
          <w:szCs w:val="20"/>
        </w:rPr>
        <w:t xml:space="preserve"> Creative Destruction and Firm-Specific</w:t>
      </w:r>
    </w:p>
    <w:p w:rsidR="00495C74" w:rsidRPr="00F861D8" w:rsidRDefault="00495C74" w:rsidP="00E34C0B">
      <w:pPr>
        <w:spacing w:after="0"/>
        <w:rPr>
          <w:rFonts w:ascii="Times New Roman" w:hAnsi="Times New Roman" w:cs="Times New Roman"/>
          <w:sz w:val="20"/>
          <w:szCs w:val="20"/>
        </w:rPr>
      </w:pPr>
      <w:proofErr w:type="gramStart"/>
      <w:r w:rsidRPr="00F861D8">
        <w:rPr>
          <w:rFonts w:ascii="Times New Roman" w:hAnsi="Times New Roman" w:cs="Times New Roman"/>
          <w:sz w:val="20"/>
          <w:szCs w:val="20"/>
        </w:rPr>
        <w:t>Performance Heterogeneity.</w:t>
      </w:r>
      <w:proofErr w:type="gramEnd"/>
      <w:r w:rsidRPr="00F861D8">
        <w:rPr>
          <w:rFonts w:ascii="Times New Roman" w:hAnsi="Times New Roman" w:cs="Times New Roman"/>
          <w:sz w:val="20"/>
          <w:szCs w:val="20"/>
        </w:rPr>
        <w:t xml:space="preserve"> </w:t>
      </w:r>
      <w:r w:rsidRPr="00F861D8">
        <w:rPr>
          <w:rFonts w:ascii="Times New Roman" w:hAnsi="Times New Roman" w:cs="Times New Roman"/>
          <w:i/>
          <w:iCs/>
          <w:sz w:val="20"/>
          <w:szCs w:val="20"/>
        </w:rPr>
        <w:t>Journal of Financial Economics</w:t>
      </w:r>
      <w:r w:rsidRPr="00F861D8">
        <w:rPr>
          <w:rFonts w:ascii="Times New Roman" w:hAnsi="Times New Roman" w:cs="Times New Roman"/>
          <w:iCs/>
          <w:sz w:val="20"/>
          <w:szCs w:val="20"/>
        </w:rPr>
        <w:t xml:space="preserve">, </w:t>
      </w:r>
      <w:r w:rsidRPr="00F861D8">
        <w:rPr>
          <w:rFonts w:ascii="Times New Roman" w:hAnsi="Times New Roman" w:cs="Times New Roman"/>
          <w:sz w:val="20"/>
          <w:szCs w:val="20"/>
        </w:rPr>
        <w:t>89(1), 109-135.</w:t>
      </w:r>
    </w:p>
    <w:p w:rsidR="00495C74" w:rsidRPr="00F861D8" w:rsidRDefault="00495C74" w:rsidP="00E34C0B">
      <w:pPr>
        <w:spacing w:after="0"/>
        <w:rPr>
          <w:rFonts w:ascii="Times New Roman" w:hAnsi="Times New Roman" w:cs="Times New Roman"/>
          <w:sz w:val="20"/>
          <w:szCs w:val="20"/>
        </w:rPr>
      </w:pPr>
    </w:p>
    <w:p w:rsidR="00495C74" w:rsidRPr="00F861D8" w:rsidRDefault="00495C74" w:rsidP="00E34C0B">
      <w:pPr>
        <w:spacing w:after="0"/>
        <w:rPr>
          <w:rFonts w:ascii="Times New Roman" w:hAnsi="Times New Roman" w:cs="Times New Roman"/>
          <w:sz w:val="20"/>
          <w:szCs w:val="20"/>
        </w:rPr>
      </w:pPr>
      <w:proofErr w:type="spellStart"/>
      <w:proofErr w:type="gramStart"/>
      <w:r w:rsidRPr="00F861D8">
        <w:rPr>
          <w:rFonts w:ascii="Times New Roman" w:hAnsi="Times New Roman" w:cs="Times New Roman"/>
          <w:sz w:val="20"/>
          <w:szCs w:val="20"/>
        </w:rPr>
        <w:t>Citro</w:t>
      </w:r>
      <w:proofErr w:type="spellEnd"/>
      <w:r w:rsidRPr="00F861D8">
        <w:rPr>
          <w:rFonts w:ascii="Times New Roman" w:hAnsi="Times New Roman" w:cs="Times New Roman"/>
          <w:sz w:val="20"/>
          <w:szCs w:val="20"/>
        </w:rPr>
        <w:t>, F. (2013).</w:t>
      </w:r>
      <w:proofErr w:type="gramEnd"/>
      <w:r w:rsidRPr="00F861D8">
        <w:rPr>
          <w:rFonts w:ascii="Times New Roman" w:hAnsi="Times New Roman" w:cs="Times New Roman"/>
          <w:sz w:val="20"/>
          <w:szCs w:val="20"/>
        </w:rPr>
        <w:t xml:space="preserve"> Disclosure Level Evaluation and Disclosure Determinant Analysis: A Literature Review. </w:t>
      </w:r>
      <w:proofErr w:type="spellStart"/>
      <w:r w:rsidRPr="00F861D8">
        <w:rPr>
          <w:rFonts w:ascii="Times New Roman" w:hAnsi="Times New Roman" w:cs="Times New Roman"/>
          <w:i/>
          <w:sz w:val="20"/>
          <w:szCs w:val="20"/>
        </w:rPr>
        <w:t>ScieConf</w:t>
      </w:r>
      <w:proofErr w:type="spellEnd"/>
      <w:proofErr w:type="gramStart"/>
      <w:r w:rsidRPr="00F861D8">
        <w:rPr>
          <w:rFonts w:ascii="Times New Roman" w:hAnsi="Times New Roman" w:cs="Times New Roman"/>
          <w:i/>
          <w:sz w:val="20"/>
          <w:szCs w:val="20"/>
        </w:rPr>
        <w:t xml:space="preserve">,  </w:t>
      </w:r>
      <w:r w:rsidRPr="00F861D8">
        <w:rPr>
          <w:rFonts w:ascii="Times New Roman" w:hAnsi="Times New Roman" w:cs="Times New Roman"/>
          <w:sz w:val="20"/>
          <w:szCs w:val="20"/>
        </w:rPr>
        <w:t>1</w:t>
      </w:r>
      <w:proofErr w:type="gramEnd"/>
      <w:r w:rsidRPr="00F861D8">
        <w:rPr>
          <w:rFonts w:ascii="Times New Roman" w:hAnsi="Times New Roman" w:cs="Times New Roman"/>
          <w:sz w:val="20"/>
          <w:szCs w:val="20"/>
        </w:rPr>
        <w:t>(1), 198-203.</w:t>
      </w:r>
    </w:p>
    <w:p w:rsidR="00495C74" w:rsidRPr="00F861D8" w:rsidRDefault="00495C74" w:rsidP="00E34C0B">
      <w:pPr>
        <w:spacing w:after="0"/>
        <w:rPr>
          <w:rFonts w:ascii="Times New Roman" w:hAnsi="Times New Roman" w:cs="Times New Roman"/>
          <w:sz w:val="20"/>
          <w:szCs w:val="20"/>
        </w:rPr>
      </w:pPr>
    </w:p>
    <w:p w:rsidR="00495C74" w:rsidRPr="00F861D8" w:rsidRDefault="00495C74" w:rsidP="00E34C0B">
      <w:pPr>
        <w:spacing w:after="0"/>
        <w:rPr>
          <w:rFonts w:ascii="Times New Roman" w:hAnsi="Times New Roman" w:cs="Times New Roman"/>
          <w:sz w:val="20"/>
          <w:szCs w:val="20"/>
        </w:rPr>
      </w:pPr>
      <w:proofErr w:type="spellStart"/>
      <w:r w:rsidRPr="00F861D8">
        <w:rPr>
          <w:rFonts w:ascii="Times New Roman" w:hAnsi="Times New Roman" w:cs="Times New Roman"/>
          <w:sz w:val="20"/>
          <w:szCs w:val="20"/>
        </w:rPr>
        <w:t>Coebergh</w:t>
      </w:r>
      <w:proofErr w:type="spellEnd"/>
      <w:r w:rsidRPr="00F861D8">
        <w:rPr>
          <w:rFonts w:ascii="Times New Roman" w:hAnsi="Times New Roman" w:cs="Times New Roman"/>
          <w:sz w:val="20"/>
          <w:szCs w:val="20"/>
        </w:rPr>
        <w:t xml:space="preserve">, P. H. (2011). Voluntary Disclosure of Corporate Strategy: Determinants and Outcomes – An Empirical Study </w:t>
      </w:r>
      <w:proofErr w:type="gramStart"/>
      <w:r w:rsidRPr="00F861D8">
        <w:rPr>
          <w:rFonts w:ascii="Times New Roman" w:hAnsi="Times New Roman" w:cs="Times New Roman"/>
          <w:sz w:val="20"/>
          <w:szCs w:val="20"/>
        </w:rPr>
        <w:t>Into</w:t>
      </w:r>
      <w:proofErr w:type="gramEnd"/>
      <w:r w:rsidRPr="00F861D8">
        <w:rPr>
          <w:rFonts w:ascii="Times New Roman" w:hAnsi="Times New Roman" w:cs="Times New Roman"/>
          <w:sz w:val="20"/>
          <w:szCs w:val="20"/>
        </w:rPr>
        <w:t xml:space="preserve"> the Risks and Payoffs of Communicating Corporate Strategy. </w:t>
      </w:r>
      <w:proofErr w:type="gramStart"/>
      <w:r w:rsidRPr="00F861D8">
        <w:rPr>
          <w:rFonts w:ascii="Times New Roman" w:hAnsi="Times New Roman" w:cs="Times New Roman"/>
          <w:i/>
          <w:sz w:val="20"/>
          <w:szCs w:val="20"/>
        </w:rPr>
        <w:t xml:space="preserve">Working Paper Series, </w:t>
      </w:r>
      <w:r w:rsidRPr="00F861D8">
        <w:rPr>
          <w:rFonts w:ascii="Times New Roman" w:hAnsi="Times New Roman" w:cs="Times New Roman"/>
          <w:sz w:val="20"/>
          <w:szCs w:val="20"/>
        </w:rPr>
        <w:t>University of Applied Sciences Leiden.</w:t>
      </w:r>
      <w:proofErr w:type="gramEnd"/>
    </w:p>
    <w:p w:rsidR="00495C74" w:rsidRPr="00F861D8" w:rsidRDefault="00495C74" w:rsidP="00E34C0B">
      <w:pPr>
        <w:autoSpaceDE w:val="0"/>
        <w:autoSpaceDN w:val="0"/>
        <w:adjustRightInd w:val="0"/>
        <w:spacing w:after="0"/>
        <w:rPr>
          <w:rFonts w:ascii="Times New Roman" w:hAnsi="Times New Roman" w:cs="Times New Roman"/>
          <w:sz w:val="20"/>
          <w:szCs w:val="20"/>
        </w:rPr>
      </w:pPr>
    </w:p>
    <w:p w:rsidR="007B7CA1" w:rsidRPr="00F861D8" w:rsidRDefault="007B7CA1" w:rsidP="00E34C0B">
      <w:pPr>
        <w:autoSpaceDE w:val="0"/>
        <w:autoSpaceDN w:val="0"/>
        <w:adjustRightInd w:val="0"/>
        <w:spacing w:after="0"/>
        <w:rPr>
          <w:rFonts w:ascii="Times New Roman" w:hAnsi="Times New Roman" w:cs="Times New Roman"/>
          <w:sz w:val="20"/>
          <w:szCs w:val="20"/>
        </w:rPr>
      </w:pPr>
      <w:proofErr w:type="gramStart"/>
      <w:r w:rsidRPr="00F861D8">
        <w:rPr>
          <w:rFonts w:ascii="Times New Roman" w:hAnsi="Times New Roman" w:cs="Times New Roman"/>
          <w:sz w:val="20"/>
          <w:szCs w:val="20"/>
        </w:rPr>
        <w:t>Consumer Postal Council.</w:t>
      </w:r>
      <w:proofErr w:type="gramEnd"/>
      <w:r w:rsidRPr="00F861D8">
        <w:rPr>
          <w:rFonts w:ascii="Times New Roman" w:hAnsi="Times New Roman" w:cs="Times New Roman"/>
          <w:sz w:val="20"/>
          <w:szCs w:val="20"/>
        </w:rPr>
        <w:t xml:space="preserve"> (2014). Postal Freedom Index: Netherlands. Retrieved on June 24, 2014, from http://www.postalconsumers.org/postal_freedom_index/Netherlands_-_TNT_Post.shtml</w:t>
      </w:r>
    </w:p>
    <w:p w:rsidR="007B7CA1" w:rsidRPr="00F861D8" w:rsidRDefault="007B7CA1" w:rsidP="00E34C0B">
      <w:pPr>
        <w:autoSpaceDE w:val="0"/>
        <w:autoSpaceDN w:val="0"/>
        <w:adjustRightInd w:val="0"/>
        <w:spacing w:after="0"/>
        <w:rPr>
          <w:rFonts w:ascii="Times New Roman" w:hAnsi="Times New Roman" w:cs="Times New Roman"/>
          <w:sz w:val="20"/>
          <w:szCs w:val="20"/>
        </w:rPr>
      </w:pPr>
    </w:p>
    <w:p w:rsidR="00495C74" w:rsidRPr="00F861D8" w:rsidRDefault="00495C74" w:rsidP="00E34C0B">
      <w:pPr>
        <w:autoSpaceDE w:val="0"/>
        <w:autoSpaceDN w:val="0"/>
        <w:adjustRightInd w:val="0"/>
        <w:spacing w:after="0"/>
        <w:rPr>
          <w:rFonts w:ascii="Times New Roman" w:hAnsi="Times New Roman" w:cs="Times New Roman"/>
          <w:sz w:val="20"/>
          <w:szCs w:val="20"/>
        </w:rPr>
      </w:pPr>
      <w:r w:rsidRPr="00F861D8">
        <w:rPr>
          <w:rFonts w:ascii="Times New Roman" w:hAnsi="Times New Roman" w:cs="Times New Roman"/>
          <w:sz w:val="20"/>
          <w:szCs w:val="20"/>
        </w:rPr>
        <w:t xml:space="preserve">Cooke, T. E. (1989). </w:t>
      </w:r>
      <w:proofErr w:type="gramStart"/>
      <w:r w:rsidRPr="00F861D8">
        <w:rPr>
          <w:rFonts w:ascii="Times New Roman" w:hAnsi="Times New Roman" w:cs="Times New Roman"/>
          <w:i/>
          <w:sz w:val="20"/>
          <w:szCs w:val="20"/>
        </w:rPr>
        <w:t>An Empirical Study of Financial Disclosure by Swedish Companies</w:t>
      </w:r>
      <w:r w:rsidRPr="00F861D8">
        <w:rPr>
          <w:rFonts w:ascii="Times New Roman" w:hAnsi="Times New Roman" w:cs="Times New Roman"/>
          <w:sz w:val="20"/>
          <w:szCs w:val="20"/>
        </w:rPr>
        <w:t>.</w:t>
      </w:r>
      <w:proofErr w:type="gramEnd"/>
      <w:r w:rsidRPr="00F861D8">
        <w:rPr>
          <w:rFonts w:ascii="Times New Roman" w:hAnsi="Times New Roman" w:cs="Times New Roman"/>
          <w:sz w:val="20"/>
          <w:szCs w:val="20"/>
        </w:rPr>
        <w:t xml:space="preserve"> New York: Garland Publishing.</w:t>
      </w:r>
    </w:p>
    <w:p w:rsidR="00495C74" w:rsidRPr="00F861D8" w:rsidRDefault="00495C74" w:rsidP="00E34C0B">
      <w:pPr>
        <w:spacing w:after="0"/>
        <w:rPr>
          <w:rFonts w:ascii="Times New Roman" w:hAnsi="Times New Roman" w:cs="Times New Roman"/>
          <w:sz w:val="20"/>
          <w:szCs w:val="20"/>
        </w:rPr>
      </w:pPr>
    </w:p>
    <w:p w:rsidR="00A267A2" w:rsidRPr="00F861D8" w:rsidRDefault="00A267A2" w:rsidP="00E34C0B">
      <w:pPr>
        <w:spacing w:after="0"/>
        <w:rPr>
          <w:rFonts w:ascii="Times New Roman" w:hAnsi="Times New Roman" w:cs="Times New Roman"/>
          <w:sz w:val="20"/>
          <w:szCs w:val="20"/>
        </w:rPr>
      </w:pPr>
      <w:r w:rsidRPr="00F861D8">
        <w:rPr>
          <w:rFonts w:ascii="Times New Roman" w:hAnsi="Times New Roman" w:cs="Times New Roman"/>
          <w:sz w:val="20"/>
          <w:szCs w:val="20"/>
        </w:rPr>
        <w:t>Crossman, A. (2014). Logistic Regression: An Overview. Retrieved on July 7, 2014, from http://sociology.about.com/od/Statistics/a/Logistic-Regression.htm#</w:t>
      </w:r>
    </w:p>
    <w:p w:rsidR="00A267A2" w:rsidRPr="00F861D8" w:rsidRDefault="00A267A2" w:rsidP="00E34C0B">
      <w:pPr>
        <w:spacing w:after="0"/>
        <w:rPr>
          <w:rFonts w:ascii="Times New Roman" w:hAnsi="Times New Roman" w:cs="Times New Roman"/>
          <w:sz w:val="20"/>
          <w:szCs w:val="20"/>
        </w:rPr>
      </w:pPr>
    </w:p>
    <w:p w:rsidR="00495C74" w:rsidRPr="00F861D8" w:rsidRDefault="00495C74" w:rsidP="00E34C0B">
      <w:pPr>
        <w:spacing w:after="0"/>
        <w:rPr>
          <w:rFonts w:ascii="Times New Roman" w:hAnsi="Times New Roman" w:cs="Times New Roman"/>
          <w:sz w:val="20"/>
          <w:szCs w:val="20"/>
        </w:rPr>
      </w:pPr>
      <w:proofErr w:type="spellStart"/>
      <w:r w:rsidRPr="00F861D8">
        <w:rPr>
          <w:rFonts w:ascii="Times New Roman" w:hAnsi="Times New Roman" w:cs="Times New Roman"/>
          <w:sz w:val="20"/>
          <w:szCs w:val="20"/>
        </w:rPr>
        <w:t>Daboo</w:t>
      </w:r>
      <w:proofErr w:type="spellEnd"/>
      <w:r w:rsidRPr="00F861D8">
        <w:rPr>
          <w:rFonts w:ascii="Times New Roman" w:hAnsi="Times New Roman" w:cs="Times New Roman"/>
          <w:sz w:val="20"/>
          <w:szCs w:val="20"/>
        </w:rPr>
        <w:t>, J. (2013). Audit Reports that Make a Difference. Retrieved on May 9, 2014, from http://www.kpmg.com/uk/en/issuesandinsights/articlespublications/pages/audit-reports-that-make-difference.aspx</w:t>
      </w:r>
    </w:p>
    <w:p w:rsidR="00495C74" w:rsidRPr="00F861D8" w:rsidRDefault="00495C74" w:rsidP="00E34C0B">
      <w:pPr>
        <w:spacing w:after="0"/>
        <w:rPr>
          <w:rFonts w:ascii="Times New Roman" w:hAnsi="Times New Roman" w:cs="Times New Roman"/>
          <w:b/>
          <w:sz w:val="20"/>
          <w:szCs w:val="20"/>
        </w:rPr>
      </w:pPr>
    </w:p>
    <w:p w:rsidR="00495C74" w:rsidRPr="00F861D8" w:rsidRDefault="00495C74" w:rsidP="00E34C0B">
      <w:pPr>
        <w:autoSpaceDE w:val="0"/>
        <w:autoSpaceDN w:val="0"/>
        <w:adjustRightInd w:val="0"/>
        <w:spacing w:after="0"/>
        <w:rPr>
          <w:rFonts w:ascii="Times New Roman" w:hAnsi="Times New Roman" w:cs="Times New Roman"/>
          <w:sz w:val="20"/>
          <w:szCs w:val="20"/>
        </w:rPr>
      </w:pPr>
      <w:proofErr w:type="spellStart"/>
      <w:r w:rsidRPr="00F861D8">
        <w:rPr>
          <w:rFonts w:ascii="Times New Roman" w:hAnsi="Times New Roman" w:cs="Times New Roman"/>
          <w:sz w:val="20"/>
          <w:szCs w:val="20"/>
        </w:rPr>
        <w:t>Dahawy</w:t>
      </w:r>
      <w:proofErr w:type="spellEnd"/>
      <w:r w:rsidRPr="00F861D8">
        <w:rPr>
          <w:rFonts w:ascii="Times New Roman" w:hAnsi="Times New Roman" w:cs="Times New Roman"/>
          <w:sz w:val="20"/>
          <w:szCs w:val="20"/>
        </w:rPr>
        <w:t xml:space="preserve">, K. (2009). Company Characteristics and Disclosure Level: The Egyptian Story. </w:t>
      </w:r>
      <w:r w:rsidRPr="00F861D8">
        <w:rPr>
          <w:rFonts w:ascii="Times New Roman" w:hAnsi="Times New Roman" w:cs="Times New Roman"/>
          <w:i/>
          <w:iCs/>
          <w:sz w:val="20"/>
          <w:szCs w:val="20"/>
        </w:rPr>
        <w:t>International Research Journal of Finance and Economics</w:t>
      </w:r>
      <w:r w:rsidRPr="00F861D8">
        <w:rPr>
          <w:rFonts w:ascii="Times New Roman" w:hAnsi="Times New Roman" w:cs="Times New Roman"/>
          <w:sz w:val="20"/>
          <w:szCs w:val="20"/>
        </w:rPr>
        <w:t>, 34, 194-208.</w:t>
      </w:r>
    </w:p>
    <w:p w:rsidR="00970DDA" w:rsidRPr="00F861D8" w:rsidRDefault="00970DDA" w:rsidP="00E34C0B">
      <w:pPr>
        <w:spacing w:after="0"/>
        <w:rPr>
          <w:rFonts w:ascii="Times New Roman" w:hAnsi="Times New Roman" w:cs="Times New Roman"/>
          <w:sz w:val="20"/>
          <w:szCs w:val="20"/>
        </w:rPr>
      </w:pPr>
    </w:p>
    <w:p w:rsidR="00DC41FB" w:rsidRPr="00F861D8" w:rsidRDefault="00DC41FB" w:rsidP="00E34C0B">
      <w:pPr>
        <w:spacing w:after="0"/>
        <w:rPr>
          <w:rFonts w:ascii="Times New Roman" w:hAnsi="Times New Roman" w:cs="Times New Roman"/>
          <w:sz w:val="20"/>
          <w:szCs w:val="20"/>
        </w:rPr>
      </w:pPr>
      <w:proofErr w:type="spellStart"/>
      <w:r w:rsidRPr="00F861D8">
        <w:rPr>
          <w:rFonts w:ascii="Times New Roman" w:hAnsi="Times New Roman" w:cs="Times New Roman"/>
          <w:sz w:val="20"/>
          <w:szCs w:val="20"/>
        </w:rPr>
        <w:t>DeCarlo</w:t>
      </w:r>
      <w:proofErr w:type="spellEnd"/>
      <w:r w:rsidRPr="00F861D8">
        <w:rPr>
          <w:rFonts w:ascii="Times New Roman" w:hAnsi="Times New Roman" w:cs="Times New Roman"/>
          <w:sz w:val="20"/>
          <w:szCs w:val="20"/>
        </w:rPr>
        <w:t xml:space="preserve">, L. T. (1997). </w:t>
      </w:r>
      <w:proofErr w:type="gramStart"/>
      <w:r w:rsidRPr="00F861D8">
        <w:rPr>
          <w:rFonts w:ascii="Times New Roman" w:hAnsi="Times New Roman" w:cs="Times New Roman"/>
          <w:sz w:val="20"/>
          <w:szCs w:val="20"/>
        </w:rPr>
        <w:t>On the Meaning and Use of Kurtosis.</w:t>
      </w:r>
      <w:proofErr w:type="gramEnd"/>
      <w:r w:rsidRPr="00F861D8">
        <w:rPr>
          <w:rFonts w:ascii="Times New Roman" w:hAnsi="Times New Roman" w:cs="Times New Roman"/>
          <w:sz w:val="20"/>
          <w:szCs w:val="20"/>
        </w:rPr>
        <w:t xml:space="preserve"> </w:t>
      </w:r>
      <w:r w:rsidRPr="00F861D8">
        <w:rPr>
          <w:rFonts w:ascii="Times New Roman" w:hAnsi="Times New Roman" w:cs="Times New Roman"/>
          <w:i/>
          <w:sz w:val="20"/>
          <w:szCs w:val="20"/>
        </w:rPr>
        <w:t>Psychological Methods,</w:t>
      </w:r>
      <w:r w:rsidRPr="00F861D8">
        <w:rPr>
          <w:rFonts w:ascii="Times New Roman" w:hAnsi="Times New Roman" w:cs="Times New Roman"/>
          <w:sz w:val="20"/>
          <w:szCs w:val="20"/>
        </w:rPr>
        <w:t xml:space="preserve"> 2(3), 292-307.</w:t>
      </w:r>
    </w:p>
    <w:p w:rsidR="00DC41FB" w:rsidRPr="00F861D8" w:rsidRDefault="00DC41FB" w:rsidP="00E34C0B">
      <w:pPr>
        <w:spacing w:after="0"/>
        <w:rPr>
          <w:rFonts w:ascii="Times New Roman" w:hAnsi="Times New Roman" w:cs="Times New Roman"/>
          <w:sz w:val="20"/>
          <w:szCs w:val="20"/>
        </w:rPr>
      </w:pPr>
    </w:p>
    <w:p w:rsidR="00495C74" w:rsidRPr="00F861D8" w:rsidRDefault="00970DDA" w:rsidP="00E34C0B">
      <w:pPr>
        <w:spacing w:after="0"/>
        <w:rPr>
          <w:rFonts w:ascii="Times New Roman" w:hAnsi="Times New Roman" w:cs="Times New Roman"/>
          <w:sz w:val="20"/>
          <w:szCs w:val="20"/>
        </w:rPr>
      </w:pPr>
      <w:proofErr w:type="spellStart"/>
      <w:r w:rsidRPr="00F861D8">
        <w:rPr>
          <w:rFonts w:ascii="Times New Roman" w:hAnsi="Times New Roman" w:cs="Times New Roman"/>
          <w:sz w:val="20"/>
          <w:szCs w:val="20"/>
        </w:rPr>
        <w:t>Demsetz</w:t>
      </w:r>
      <w:proofErr w:type="spellEnd"/>
      <w:r w:rsidRPr="00F861D8">
        <w:rPr>
          <w:rFonts w:ascii="Times New Roman" w:hAnsi="Times New Roman" w:cs="Times New Roman"/>
          <w:sz w:val="20"/>
          <w:szCs w:val="20"/>
        </w:rPr>
        <w:t xml:space="preserve">, H. (1968). </w:t>
      </w:r>
      <w:proofErr w:type="gramStart"/>
      <w:r w:rsidRPr="00F861D8">
        <w:rPr>
          <w:rFonts w:ascii="Times New Roman" w:hAnsi="Times New Roman" w:cs="Times New Roman"/>
          <w:sz w:val="20"/>
          <w:szCs w:val="20"/>
        </w:rPr>
        <w:t>The Cost of Transacting.</w:t>
      </w:r>
      <w:proofErr w:type="gramEnd"/>
      <w:r w:rsidRPr="00F861D8">
        <w:rPr>
          <w:rFonts w:ascii="Times New Roman" w:hAnsi="Times New Roman" w:cs="Times New Roman"/>
          <w:sz w:val="20"/>
          <w:szCs w:val="20"/>
        </w:rPr>
        <w:t xml:space="preserve"> </w:t>
      </w:r>
      <w:r w:rsidRPr="00F861D8">
        <w:rPr>
          <w:rFonts w:ascii="Times New Roman" w:hAnsi="Times New Roman" w:cs="Times New Roman"/>
          <w:i/>
          <w:sz w:val="20"/>
          <w:szCs w:val="20"/>
        </w:rPr>
        <w:t>Quarterly Journal of Economics,</w:t>
      </w:r>
      <w:r w:rsidRPr="00F861D8">
        <w:rPr>
          <w:rFonts w:ascii="Times New Roman" w:hAnsi="Times New Roman" w:cs="Times New Roman"/>
          <w:sz w:val="20"/>
          <w:szCs w:val="20"/>
        </w:rPr>
        <w:t xml:space="preserve"> 82(1), 33-53.</w:t>
      </w:r>
    </w:p>
    <w:p w:rsidR="00970DDA" w:rsidRPr="00F861D8" w:rsidRDefault="00970DDA" w:rsidP="00E34C0B">
      <w:pPr>
        <w:spacing w:after="0"/>
        <w:rPr>
          <w:rFonts w:ascii="Times New Roman" w:hAnsi="Times New Roman" w:cs="Times New Roman"/>
          <w:sz w:val="20"/>
          <w:szCs w:val="20"/>
        </w:rPr>
      </w:pPr>
    </w:p>
    <w:p w:rsidR="00495C74" w:rsidRPr="00F861D8" w:rsidRDefault="00495C74" w:rsidP="00E34C0B">
      <w:pPr>
        <w:spacing w:after="0"/>
        <w:rPr>
          <w:rFonts w:ascii="Times New Roman" w:hAnsi="Times New Roman" w:cs="Times New Roman"/>
          <w:sz w:val="20"/>
          <w:szCs w:val="20"/>
        </w:rPr>
      </w:pPr>
      <w:proofErr w:type="spellStart"/>
      <w:proofErr w:type="gramStart"/>
      <w:r w:rsidRPr="00F861D8">
        <w:rPr>
          <w:rFonts w:ascii="Times New Roman" w:hAnsi="Times New Roman" w:cs="Times New Roman"/>
          <w:sz w:val="20"/>
          <w:szCs w:val="20"/>
        </w:rPr>
        <w:t>Dhouibi</w:t>
      </w:r>
      <w:proofErr w:type="spellEnd"/>
      <w:r w:rsidRPr="00F861D8">
        <w:rPr>
          <w:rFonts w:ascii="Times New Roman" w:hAnsi="Times New Roman" w:cs="Times New Roman"/>
          <w:sz w:val="20"/>
          <w:szCs w:val="20"/>
        </w:rPr>
        <w:t xml:space="preserve">, R., &amp; </w:t>
      </w:r>
      <w:proofErr w:type="spellStart"/>
      <w:r w:rsidRPr="00F861D8">
        <w:rPr>
          <w:rFonts w:ascii="Times New Roman" w:hAnsi="Times New Roman" w:cs="Times New Roman"/>
          <w:sz w:val="20"/>
          <w:szCs w:val="20"/>
        </w:rPr>
        <w:t>Mamoghli</w:t>
      </w:r>
      <w:proofErr w:type="spellEnd"/>
      <w:r w:rsidRPr="00F861D8">
        <w:rPr>
          <w:rFonts w:ascii="Times New Roman" w:hAnsi="Times New Roman" w:cs="Times New Roman"/>
          <w:sz w:val="20"/>
          <w:szCs w:val="20"/>
        </w:rPr>
        <w:t>, C. (2013).</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sz w:val="20"/>
          <w:szCs w:val="20"/>
        </w:rPr>
        <w:t>Determinants of Voluntary Disclosure in Tunisian Bank’s Reports.</w:t>
      </w:r>
      <w:proofErr w:type="gramEnd"/>
      <w:r w:rsidRPr="00F861D8">
        <w:rPr>
          <w:rFonts w:ascii="Times New Roman" w:hAnsi="Times New Roman" w:cs="Times New Roman"/>
          <w:sz w:val="20"/>
          <w:szCs w:val="20"/>
        </w:rPr>
        <w:t xml:space="preserve"> </w:t>
      </w:r>
      <w:r w:rsidRPr="00F861D8">
        <w:rPr>
          <w:rFonts w:ascii="Times New Roman" w:hAnsi="Times New Roman" w:cs="Times New Roman"/>
          <w:i/>
          <w:sz w:val="20"/>
          <w:szCs w:val="20"/>
        </w:rPr>
        <w:t xml:space="preserve">Research Journal of Finance and Accounting, </w:t>
      </w:r>
      <w:r w:rsidRPr="00F861D8">
        <w:rPr>
          <w:rFonts w:ascii="Times New Roman" w:hAnsi="Times New Roman" w:cs="Times New Roman"/>
          <w:sz w:val="20"/>
          <w:szCs w:val="20"/>
        </w:rPr>
        <w:t>4(5), 80-94.</w:t>
      </w:r>
    </w:p>
    <w:p w:rsidR="00495C74" w:rsidRPr="00F861D8" w:rsidRDefault="00495C74" w:rsidP="00E34C0B">
      <w:pPr>
        <w:spacing w:after="0"/>
        <w:rPr>
          <w:rFonts w:ascii="Times New Roman" w:hAnsi="Times New Roman" w:cs="Times New Roman"/>
          <w:sz w:val="20"/>
          <w:szCs w:val="20"/>
        </w:rPr>
      </w:pPr>
    </w:p>
    <w:p w:rsidR="00495C74" w:rsidRPr="00F861D8" w:rsidRDefault="00495C74" w:rsidP="00E34C0B">
      <w:pPr>
        <w:spacing w:after="0"/>
        <w:rPr>
          <w:rFonts w:ascii="Times New Roman" w:hAnsi="Times New Roman" w:cs="Times New Roman"/>
          <w:sz w:val="20"/>
          <w:szCs w:val="20"/>
        </w:rPr>
      </w:pPr>
      <w:proofErr w:type="gramStart"/>
      <w:r w:rsidRPr="00F861D8">
        <w:rPr>
          <w:rFonts w:ascii="Times New Roman" w:hAnsi="Times New Roman" w:cs="Times New Roman"/>
          <w:sz w:val="20"/>
          <w:szCs w:val="20"/>
        </w:rPr>
        <w:t xml:space="preserve">Diamond, D. W., &amp; </w:t>
      </w:r>
      <w:proofErr w:type="spellStart"/>
      <w:r w:rsidRPr="00F861D8">
        <w:rPr>
          <w:rFonts w:ascii="Times New Roman" w:hAnsi="Times New Roman" w:cs="Times New Roman"/>
          <w:sz w:val="20"/>
          <w:szCs w:val="20"/>
        </w:rPr>
        <w:t>Verrecchia</w:t>
      </w:r>
      <w:proofErr w:type="spellEnd"/>
      <w:r w:rsidRPr="00F861D8">
        <w:rPr>
          <w:rFonts w:ascii="Times New Roman" w:hAnsi="Times New Roman" w:cs="Times New Roman"/>
          <w:sz w:val="20"/>
          <w:szCs w:val="20"/>
        </w:rPr>
        <w:t>, R. E. (1991).</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sz w:val="20"/>
          <w:szCs w:val="20"/>
        </w:rPr>
        <w:t>Disclosure, Liquidity, and the Cost of Capital.</w:t>
      </w:r>
      <w:proofErr w:type="gramEnd"/>
      <w:r w:rsidRPr="00F861D8">
        <w:rPr>
          <w:rFonts w:ascii="Times New Roman" w:hAnsi="Times New Roman" w:cs="Times New Roman"/>
          <w:sz w:val="20"/>
          <w:szCs w:val="20"/>
        </w:rPr>
        <w:t xml:space="preserve"> </w:t>
      </w:r>
      <w:r w:rsidRPr="00F861D8">
        <w:rPr>
          <w:rFonts w:ascii="Times New Roman" w:hAnsi="Times New Roman" w:cs="Times New Roman"/>
          <w:i/>
          <w:sz w:val="20"/>
          <w:szCs w:val="20"/>
        </w:rPr>
        <w:t xml:space="preserve">The Journal of Finance, </w:t>
      </w:r>
      <w:r w:rsidRPr="00F861D8">
        <w:rPr>
          <w:rFonts w:ascii="Times New Roman" w:hAnsi="Times New Roman" w:cs="Times New Roman"/>
          <w:sz w:val="20"/>
          <w:szCs w:val="20"/>
        </w:rPr>
        <w:t>46(4), 1325-1359.</w:t>
      </w:r>
    </w:p>
    <w:p w:rsidR="00495C74" w:rsidRPr="00F861D8" w:rsidRDefault="00495C74" w:rsidP="00E34C0B">
      <w:pPr>
        <w:spacing w:after="0"/>
        <w:rPr>
          <w:rFonts w:ascii="Times New Roman" w:hAnsi="Times New Roman" w:cs="Times New Roman"/>
          <w:sz w:val="20"/>
          <w:szCs w:val="20"/>
        </w:rPr>
      </w:pPr>
    </w:p>
    <w:p w:rsidR="00495C74" w:rsidRPr="00F861D8" w:rsidRDefault="00495C74" w:rsidP="00E34C0B">
      <w:pPr>
        <w:spacing w:after="0"/>
        <w:rPr>
          <w:rFonts w:ascii="Times New Roman" w:hAnsi="Times New Roman" w:cs="Times New Roman"/>
          <w:sz w:val="20"/>
          <w:szCs w:val="20"/>
        </w:rPr>
      </w:pPr>
      <w:proofErr w:type="gramStart"/>
      <w:r w:rsidRPr="00F861D8">
        <w:rPr>
          <w:rFonts w:ascii="Times New Roman" w:hAnsi="Times New Roman" w:cs="Times New Roman"/>
          <w:sz w:val="20"/>
          <w:szCs w:val="20"/>
        </w:rPr>
        <w:t>DiMaggio, P. J., &amp; Powell, W. W. (1983).</w:t>
      </w:r>
      <w:proofErr w:type="gramEnd"/>
      <w:r w:rsidRPr="00F861D8">
        <w:rPr>
          <w:rFonts w:ascii="Times New Roman" w:hAnsi="Times New Roman" w:cs="Times New Roman"/>
          <w:sz w:val="20"/>
          <w:szCs w:val="20"/>
        </w:rPr>
        <w:t xml:space="preserve"> The Iron Cage Revisited: Institutional Isomorphism and Collective Rationality in Organizational Fields. </w:t>
      </w:r>
      <w:r w:rsidRPr="00F861D8">
        <w:rPr>
          <w:rFonts w:ascii="Times New Roman" w:hAnsi="Times New Roman" w:cs="Times New Roman"/>
          <w:i/>
          <w:sz w:val="20"/>
          <w:szCs w:val="20"/>
        </w:rPr>
        <w:t xml:space="preserve">American Sociological Review, </w:t>
      </w:r>
      <w:r w:rsidRPr="00F861D8">
        <w:rPr>
          <w:rFonts w:ascii="Times New Roman" w:hAnsi="Times New Roman" w:cs="Times New Roman"/>
          <w:sz w:val="20"/>
          <w:szCs w:val="20"/>
        </w:rPr>
        <w:t>48(2), 147-160.</w:t>
      </w:r>
    </w:p>
    <w:p w:rsidR="00495C74" w:rsidRPr="00F861D8" w:rsidRDefault="00495C74" w:rsidP="00E34C0B">
      <w:pPr>
        <w:spacing w:after="0"/>
        <w:rPr>
          <w:rFonts w:ascii="Times New Roman" w:hAnsi="Times New Roman" w:cs="Times New Roman"/>
          <w:sz w:val="20"/>
          <w:szCs w:val="20"/>
        </w:rPr>
      </w:pPr>
    </w:p>
    <w:p w:rsidR="00E34C0B" w:rsidRPr="00F861D8" w:rsidRDefault="00F65CC0" w:rsidP="00E34C0B">
      <w:pPr>
        <w:spacing w:after="0"/>
        <w:rPr>
          <w:rFonts w:ascii="Times New Roman" w:hAnsi="Times New Roman" w:cs="Times New Roman"/>
          <w:sz w:val="20"/>
          <w:szCs w:val="20"/>
        </w:rPr>
      </w:pPr>
      <w:proofErr w:type="spellStart"/>
      <w:proofErr w:type="gramStart"/>
      <w:r w:rsidRPr="00F861D8">
        <w:rPr>
          <w:rFonts w:ascii="Times New Roman" w:hAnsi="Times New Roman" w:cs="Times New Roman"/>
          <w:sz w:val="20"/>
          <w:szCs w:val="20"/>
        </w:rPr>
        <w:t>Domencich</w:t>
      </w:r>
      <w:proofErr w:type="spellEnd"/>
      <w:r w:rsidRPr="00F861D8">
        <w:rPr>
          <w:rFonts w:ascii="Times New Roman" w:hAnsi="Times New Roman" w:cs="Times New Roman"/>
          <w:sz w:val="20"/>
          <w:szCs w:val="20"/>
        </w:rPr>
        <w:t>, T. A., &amp; McFadden, D.</w:t>
      </w:r>
      <w:r w:rsidR="002A733B" w:rsidRPr="00F861D8">
        <w:rPr>
          <w:rFonts w:ascii="Times New Roman" w:hAnsi="Times New Roman" w:cs="Times New Roman"/>
          <w:sz w:val="20"/>
          <w:szCs w:val="20"/>
        </w:rPr>
        <w:t xml:space="preserve"> L.</w:t>
      </w:r>
      <w:r w:rsidRPr="00F861D8">
        <w:rPr>
          <w:rFonts w:ascii="Times New Roman" w:hAnsi="Times New Roman" w:cs="Times New Roman"/>
          <w:sz w:val="20"/>
          <w:szCs w:val="20"/>
        </w:rPr>
        <w:t xml:space="preserve"> (1975).</w:t>
      </w:r>
      <w:proofErr w:type="gramEnd"/>
      <w:r w:rsidRPr="00F861D8">
        <w:rPr>
          <w:rFonts w:ascii="Times New Roman" w:hAnsi="Times New Roman" w:cs="Times New Roman"/>
          <w:sz w:val="20"/>
          <w:szCs w:val="20"/>
        </w:rPr>
        <w:t xml:space="preserve"> </w:t>
      </w:r>
      <w:r w:rsidRPr="00F861D8">
        <w:rPr>
          <w:rFonts w:ascii="Times New Roman" w:hAnsi="Times New Roman" w:cs="Times New Roman"/>
          <w:i/>
          <w:sz w:val="20"/>
          <w:szCs w:val="20"/>
        </w:rPr>
        <w:t xml:space="preserve">Urban Travel Demand: A Behavioral Analysis. </w:t>
      </w:r>
      <w:r w:rsidRPr="00F861D8">
        <w:rPr>
          <w:rFonts w:ascii="Times New Roman" w:hAnsi="Times New Roman" w:cs="Times New Roman"/>
          <w:sz w:val="20"/>
          <w:szCs w:val="20"/>
        </w:rPr>
        <w:t>Amsterdam: North-Holland Publishing Company.</w:t>
      </w:r>
    </w:p>
    <w:p w:rsidR="00495C74" w:rsidRPr="00F861D8" w:rsidRDefault="00495C74" w:rsidP="00E34C0B">
      <w:pPr>
        <w:spacing w:after="0"/>
        <w:rPr>
          <w:rFonts w:ascii="Times New Roman" w:hAnsi="Times New Roman" w:cs="Times New Roman"/>
          <w:sz w:val="20"/>
          <w:szCs w:val="20"/>
        </w:rPr>
      </w:pPr>
      <w:proofErr w:type="gramStart"/>
      <w:r w:rsidRPr="00F861D8">
        <w:rPr>
          <w:rFonts w:ascii="Times New Roman" w:hAnsi="Times New Roman" w:cs="Times New Roman"/>
          <w:sz w:val="20"/>
          <w:szCs w:val="20"/>
        </w:rPr>
        <w:lastRenderedPageBreak/>
        <w:t>El-</w:t>
      </w:r>
      <w:proofErr w:type="spellStart"/>
      <w:r w:rsidRPr="00F861D8">
        <w:rPr>
          <w:rFonts w:ascii="Times New Roman" w:hAnsi="Times New Roman" w:cs="Times New Roman"/>
          <w:sz w:val="20"/>
          <w:szCs w:val="20"/>
        </w:rPr>
        <w:t>Gazzar</w:t>
      </w:r>
      <w:proofErr w:type="spellEnd"/>
      <w:r w:rsidRPr="00F861D8">
        <w:rPr>
          <w:rFonts w:ascii="Times New Roman" w:hAnsi="Times New Roman" w:cs="Times New Roman"/>
          <w:sz w:val="20"/>
          <w:szCs w:val="20"/>
        </w:rPr>
        <w:t xml:space="preserve">, S. M., </w:t>
      </w:r>
      <w:proofErr w:type="spellStart"/>
      <w:r w:rsidRPr="00F861D8">
        <w:rPr>
          <w:rFonts w:ascii="Times New Roman" w:hAnsi="Times New Roman" w:cs="Times New Roman"/>
          <w:sz w:val="20"/>
          <w:szCs w:val="20"/>
        </w:rPr>
        <w:t>Fornaro</w:t>
      </w:r>
      <w:proofErr w:type="spellEnd"/>
      <w:r w:rsidRPr="00F861D8">
        <w:rPr>
          <w:rFonts w:ascii="Times New Roman" w:hAnsi="Times New Roman" w:cs="Times New Roman"/>
          <w:sz w:val="20"/>
          <w:szCs w:val="20"/>
        </w:rPr>
        <w:t>, J. M., &amp; Jacob, R. A. (2006).</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sz w:val="20"/>
          <w:szCs w:val="20"/>
        </w:rPr>
        <w:t>An Examination of the Determinants and Contents of Corporate Voluntary Disclosure of Management’s Responsibilities for Financial Reporting.</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i/>
          <w:sz w:val="20"/>
          <w:szCs w:val="20"/>
        </w:rPr>
        <w:t xml:space="preserve">Journal of Accounting, Auditing &amp; Finance, </w:t>
      </w:r>
      <w:r w:rsidRPr="00F861D8">
        <w:rPr>
          <w:rFonts w:ascii="Times New Roman" w:hAnsi="Times New Roman" w:cs="Times New Roman"/>
          <w:sz w:val="20"/>
          <w:szCs w:val="20"/>
        </w:rPr>
        <w:t>23(1), 95-114.</w:t>
      </w:r>
      <w:proofErr w:type="gramEnd"/>
    </w:p>
    <w:p w:rsidR="00495C74" w:rsidRPr="00F861D8" w:rsidRDefault="00495C74"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gramStart"/>
      <w:r w:rsidRPr="00F861D8">
        <w:rPr>
          <w:rFonts w:ascii="Times New Roman" w:hAnsi="Times New Roman" w:cs="Times New Roman"/>
          <w:bCs/>
          <w:sz w:val="20"/>
          <w:szCs w:val="20"/>
        </w:rPr>
        <w:t>Euronext.</w:t>
      </w:r>
      <w:proofErr w:type="gramEnd"/>
      <w:r w:rsidRPr="00F861D8">
        <w:rPr>
          <w:rFonts w:ascii="Times New Roman" w:hAnsi="Times New Roman" w:cs="Times New Roman"/>
          <w:bCs/>
          <w:sz w:val="20"/>
          <w:szCs w:val="20"/>
        </w:rPr>
        <w:t xml:space="preserve"> </w:t>
      </w:r>
      <w:proofErr w:type="gramStart"/>
      <w:r w:rsidRPr="00F861D8">
        <w:rPr>
          <w:rFonts w:ascii="Times New Roman" w:hAnsi="Times New Roman" w:cs="Times New Roman"/>
          <w:bCs/>
          <w:sz w:val="20"/>
          <w:szCs w:val="20"/>
        </w:rPr>
        <w:t>(2014). ICB Classification.</w:t>
      </w:r>
      <w:proofErr w:type="gramEnd"/>
      <w:r w:rsidRPr="00F861D8">
        <w:rPr>
          <w:rFonts w:ascii="Times New Roman" w:hAnsi="Times New Roman" w:cs="Times New Roman"/>
          <w:bCs/>
          <w:sz w:val="20"/>
          <w:szCs w:val="20"/>
        </w:rPr>
        <w:t xml:space="preserve"> Retrieved on May 28, 2014, from https://europeanequities.nyx.com/nl/icb</w:t>
      </w:r>
    </w:p>
    <w:p w:rsidR="00495C74" w:rsidRPr="00F861D8" w:rsidRDefault="00495C74" w:rsidP="00E34C0B">
      <w:pPr>
        <w:autoSpaceDE w:val="0"/>
        <w:autoSpaceDN w:val="0"/>
        <w:adjustRightInd w:val="0"/>
        <w:spacing w:after="0"/>
        <w:rPr>
          <w:rFonts w:ascii="Times New Roman" w:hAnsi="Times New Roman" w:cs="Times New Roman"/>
          <w:sz w:val="20"/>
          <w:szCs w:val="20"/>
        </w:rPr>
      </w:pPr>
    </w:p>
    <w:p w:rsidR="00495C74" w:rsidRPr="00F861D8" w:rsidRDefault="00495C74" w:rsidP="00E34C0B">
      <w:pPr>
        <w:autoSpaceDE w:val="0"/>
        <w:autoSpaceDN w:val="0"/>
        <w:adjustRightInd w:val="0"/>
        <w:spacing w:after="0"/>
        <w:rPr>
          <w:rFonts w:ascii="Times New Roman" w:hAnsi="Times New Roman" w:cs="Times New Roman"/>
          <w:i/>
          <w:iCs/>
          <w:sz w:val="20"/>
          <w:szCs w:val="20"/>
        </w:rPr>
      </w:pPr>
      <w:proofErr w:type="spellStart"/>
      <w:proofErr w:type="gramStart"/>
      <w:r w:rsidRPr="00F861D8">
        <w:rPr>
          <w:rFonts w:ascii="Times New Roman" w:hAnsi="Times New Roman" w:cs="Times New Roman"/>
          <w:sz w:val="20"/>
          <w:szCs w:val="20"/>
        </w:rPr>
        <w:t>Fama</w:t>
      </w:r>
      <w:proofErr w:type="spellEnd"/>
      <w:r w:rsidRPr="00F861D8">
        <w:rPr>
          <w:rFonts w:ascii="Times New Roman" w:hAnsi="Times New Roman" w:cs="Times New Roman"/>
          <w:sz w:val="20"/>
          <w:szCs w:val="20"/>
        </w:rPr>
        <w:t>, E. F., &amp; French, K. R. (2004).</w:t>
      </w:r>
      <w:proofErr w:type="gramEnd"/>
      <w:r w:rsidRPr="00F861D8">
        <w:rPr>
          <w:rFonts w:ascii="Times New Roman" w:hAnsi="Times New Roman" w:cs="Times New Roman"/>
          <w:sz w:val="20"/>
          <w:szCs w:val="20"/>
        </w:rPr>
        <w:t xml:space="preserve"> New lists: Fundamentals and Survival Rates. </w:t>
      </w:r>
      <w:r w:rsidRPr="00F861D8">
        <w:rPr>
          <w:rFonts w:ascii="Times New Roman" w:hAnsi="Times New Roman" w:cs="Times New Roman"/>
          <w:i/>
          <w:iCs/>
          <w:sz w:val="20"/>
          <w:szCs w:val="20"/>
        </w:rPr>
        <w:t xml:space="preserve">Journal of Financial Economics, </w:t>
      </w:r>
      <w:r w:rsidRPr="00F861D8">
        <w:rPr>
          <w:rFonts w:ascii="Times New Roman" w:hAnsi="Times New Roman" w:cs="Times New Roman"/>
          <w:sz w:val="20"/>
          <w:szCs w:val="20"/>
        </w:rPr>
        <w:t>73(2), 229-269.</w:t>
      </w:r>
    </w:p>
    <w:p w:rsidR="00495C74" w:rsidRPr="00F861D8" w:rsidRDefault="00495C74" w:rsidP="00E34C0B">
      <w:pPr>
        <w:autoSpaceDE w:val="0"/>
        <w:autoSpaceDN w:val="0"/>
        <w:adjustRightInd w:val="0"/>
        <w:spacing w:after="0"/>
        <w:rPr>
          <w:rFonts w:ascii="Times New Roman" w:hAnsi="Times New Roman" w:cs="Times New Roman"/>
          <w:sz w:val="20"/>
          <w:szCs w:val="20"/>
        </w:rPr>
      </w:pPr>
    </w:p>
    <w:p w:rsidR="00495C74" w:rsidRPr="00F861D8" w:rsidRDefault="00495C74" w:rsidP="00E34C0B">
      <w:pPr>
        <w:autoSpaceDE w:val="0"/>
        <w:autoSpaceDN w:val="0"/>
        <w:adjustRightInd w:val="0"/>
        <w:spacing w:after="0"/>
        <w:rPr>
          <w:rFonts w:ascii="Times New Roman" w:hAnsi="Times New Roman" w:cs="Times New Roman"/>
          <w:bCs/>
          <w:i/>
          <w:iCs/>
          <w:sz w:val="20"/>
          <w:szCs w:val="20"/>
        </w:rPr>
      </w:pPr>
      <w:proofErr w:type="spellStart"/>
      <w:proofErr w:type="gramStart"/>
      <w:r w:rsidRPr="00F861D8">
        <w:rPr>
          <w:rFonts w:ascii="Times New Roman" w:hAnsi="Times New Roman" w:cs="Times New Roman"/>
          <w:sz w:val="20"/>
          <w:szCs w:val="20"/>
        </w:rPr>
        <w:t>Fama</w:t>
      </w:r>
      <w:proofErr w:type="spellEnd"/>
      <w:r w:rsidRPr="00F861D8">
        <w:rPr>
          <w:rFonts w:ascii="Times New Roman" w:hAnsi="Times New Roman" w:cs="Times New Roman"/>
          <w:sz w:val="20"/>
          <w:szCs w:val="20"/>
        </w:rPr>
        <w:t>, E. F., &amp; Jensen, M. C. (1983).</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sz w:val="20"/>
          <w:szCs w:val="20"/>
        </w:rPr>
        <w:t>Separation of Ownership and Control.</w:t>
      </w:r>
      <w:proofErr w:type="gramEnd"/>
      <w:r w:rsidRPr="00F861D8">
        <w:rPr>
          <w:rFonts w:ascii="Times New Roman" w:hAnsi="Times New Roman" w:cs="Times New Roman"/>
          <w:sz w:val="20"/>
          <w:szCs w:val="20"/>
        </w:rPr>
        <w:t xml:space="preserve"> </w:t>
      </w:r>
      <w:r w:rsidRPr="00F861D8">
        <w:rPr>
          <w:rFonts w:ascii="Times New Roman" w:hAnsi="Times New Roman" w:cs="Times New Roman"/>
          <w:bCs/>
          <w:i/>
          <w:iCs/>
          <w:sz w:val="20"/>
          <w:szCs w:val="20"/>
        </w:rPr>
        <w:t>Journal of Law and Economics</w:t>
      </w:r>
      <w:r w:rsidRPr="00F861D8">
        <w:rPr>
          <w:rFonts w:ascii="Times New Roman" w:hAnsi="Times New Roman" w:cs="Times New Roman"/>
          <w:i/>
          <w:iCs/>
          <w:sz w:val="20"/>
          <w:szCs w:val="20"/>
        </w:rPr>
        <w:t xml:space="preserve">, </w:t>
      </w:r>
      <w:r w:rsidRPr="00F861D8">
        <w:rPr>
          <w:rFonts w:ascii="Times New Roman" w:hAnsi="Times New Roman" w:cs="Times New Roman"/>
          <w:sz w:val="20"/>
          <w:szCs w:val="20"/>
        </w:rPr>
        <w:t>26(2), 301-325.</w:t>
      </w:r>
    </w:p>
    <w:p w:rsidR="00495C74" w:rsidRPr="00F861D8" w:rsidRDefault="00495C74"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gramStart"/>
      <w:r w:rsidRPr="00F861D8">
        <w:rPr>
          <w:rFonts w:ascii="Times New Roman" w:hAnsi="Times New Roman" w:cs="Times New Roman"/>
          <w:bCs/>
          <w:sz w:val="20"/>
          <w:szCs w:val="20"/>
        </w:rPr>
        <w:t>FASB.</w:t>
      </w:r>
      <w:proofErr w:type="gramEnd"/>
      <w:r w:rsidRPr="00F861D8">
        <w:rPr>
          <w:rFonts w:ascii="Times New Roman" w:hAnsi="Times New Roman" w:cs="Times New Roman"/>
          <w:bCs/>
          <w:sz w:val="20"/>
          <w:szCs w:val="20"/>
        </w:rPr>
        <w:t xml:space="preserve"> (2001). Improving Business Reporting: Insights into Enhancing Voluntary Disclosures.</w:t>
      </w:r>
      <w:r w:rsidR="00E34C0B" w:rsidRPr="00F861D8">
        <w:rPr>
          <w:rFonts w:ascii="Times New Roman" w:hAnsi="Times New Roman" w:cs="Times New Roman"/>
          <w:bCs/>
          <w:sz w:val="20"/>
          <w:szCs w:val="20"/>
        </w:rPr>
        <w:t xml:space="preserve"> Retrieved on May 5, 2014, from </w:t>
      </w:r>
      <w:r w:rsidRPr="00F861D8">
        <w:rPr>
          <w:rFonts w:ascii="Times New Roman" w:hAnsi="Times New Roman" w:cs="Times New Roman"/>
          <w:bCs/>
          <w:sz w:val="20"/>
          <w:szCs w:val="20"/>
        </w:rPr>
        <w:t>http://www.fasb.org/cs/BlobServer?blobkey=id&amp;blobwhere=1175819611134&amp;blobheader=application%2Fpdf&amp;blobcol=urldata&amp;blobtable=MungoBlobs</w:t>
      </w:r>
    </w:p>
    <w:p w:rsidR="00495C74" w:rsidRPr="00F861D8" w:rsidRDefault="00495C74"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gramStart"/>
      <w:r w:rsidRPr="00F861D8">
        <w:rPr>
          <w:rFonts w:ascii="Times New Roman" w:hAnsi="Times New Roman" w:cs="Times New Roman"/>
          <w:sz w:val="20"/>
          <w:szCs w:val="20"/>
        </w:rPr>
        <w:t>Financial Reporting Council (2013).</w:t>
      </w:r>
      <w:proofErr w:type="gramEnd"/>
      <w:r w:rsidRPr="00F861D8">
        <w:rPr>
          <w:rFonts w:ascii="Times New Roman" w:hAnsi="Times New Roman" w:cs="Times New Roman"/>
          <w:sz w:val="20"/>
          <w:szCs w:val="20"/>
        </w:rPr>
        <w:t xml:space="preserve"> FRC Issues Revised Auditing Standard: Making Auditors’ Work More Transparent to Investors. Retrieved on March 4, 2014, from https://www.frc.org.uk/News-and-Events/FRC-Press/Press/2013/June/FRC-issues-revised-auditing-standard-Making-audito.aspx</w:t>
      </w:r>
    </w:p>
    <w:p w:rsidR="00495C74" w:rsidRPr="00F861D8" w:rsidRDefault="00495C74" w:rsidP="00E34C0B">
      <w:pPr>
        <w:autoSpaceDE w:val="0"/>
        <w:autoSpaceDN w:val="0"/>
        <w:adjustRightInd w:val="0"/>
        <w:spacing w:after="0"/>
        <w:rPr>
          <w:rFonts w:ascii="Times New Roman" w:hAnsi="Times New Roman" w:cs="Times New Roman"/>
          <w:sz w:val="20"/>
          <w:szCs w:val="20"/>
        </w:rPr>
      </w:pPr>
    </w:p>
    <w:p w:rsidR="00E96283" w:rsidRPr="00F861D8" w:rsidRDefault="00E96283" w:rsidP="00E34C0B">
      <w:pPr>
        <w:autoSpaceDE w:val="0"/>
        <w:autoSpaceDN w:val="0"/>
        <w:adjustRightInd w:val="0"/>
        <w:spacing w:after="0"/>
        <w:rPr>
          <w:rFonts w:ascii="Times New Roman" w:hAnsi="Times New Roman" w:cs="Times New Roman"/>
          <w:sz w:val="20"/>
          <w:szCs w:val="20"/>
        </w:rPr>
      </w:pPr>
      <w:proofErr w:type="gramStart"/>
      <w:r w:rsidRPr="00F861D8">
        <w:rPr>
          <w:rFonts w:ascii="Times New Roman" w:hAnsi="Times New Roman" w:cs="Times New Roman"/>
          <w:sz w:val="20"/>
          <w:szCs w:val="20"/>
        </w:rPr>
        <w:t>Financial Times Lexicon.</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sz w:val="20"/>
          <w:szCs w:val="20"/>
        </w:rPr>
        <w:t>(2014). Definition of Free Float.</w:t>
      </w:r>
      <w:proofErr w:type="gramEnd"/>
      <w:r w:rsidRPr="00F861D8">
        <w:rPr>
          <w:rFonts w:ascii="Times New Roman" w:hAnsi="Times New Roman" w:cs="Times New Roman"/>
          <w:sz w:val="20"/>
          <w:szCs w:val="20"/>
        </w:rPr>
        <w:t xml:space="preserve"> Retrieved on June 24, 2014, from http://lexicon.ft.com/term?term=free-float</w:t>
      </w:r>
    </w:p>
    <w:p w:rsidR="00E96283" w:rsidRPr="00F861D8" w:rsidRDefault="00E96283" w:rsidP="00E34C0B">
      <w:pPr>
        <w:autoSpaceDE w:val="0"/>
        <w:autoSpaceDN w:val="0"/>
        <w:adjustRightInd w:val="0"/>
        <w:spacing w:after="0"/>
        <w:rPr>
          <w:rFonts w:ascii="Times New Roman" w:hAnsi="Times New Roman" w:cs="Times New Roman"/>
          <w:sz w:val="20"/>
          <w:szCs w:val="20"/>
        </w:rPr>
      </w:pPr>
    </w:p>
    <w:p w:rsidR="00495C74" w:rsidRPr="00F861D8" w:rsidRDefault="00495C74" w:rsidP="00E34C0B">
      <w:pPr>
        <w:autoSpaceDE w:val="0"/>
        <w:autoSpaceDN w:val="0"/>
        <w:adjustRightInd w:val="0"/>
        <w:spacing w:after="0"/>
        <w:rPr>
          <w:rFonts w:ascii="Times New Roman" w:hAnsi="Times New Roman" w:cs="Times New Roman"/>
          <w:sz w:val="20"/>
          <w:szCs w:val="20"/>
        </w:rPr>
      </w:pPr>
      <w:proofErr w:type="gramStart"/>
      <w:r w:rsidRPr="00F861D8">
        <w:rPr>
          <w:rFonts w:ascii="Times New Roman" w:hAnsi="Times New Roman" w:cs="Times New Roman"/>
          <w:sz w:val="20"/>
          <w:szCs w:val="20"/>
        </w:rPr>
        <w:t>Friedman, M. (1953).</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sz w:val="20"/>
          <w:szCs w:val="20"/>
        </w:rPr>
        <w:t>The Methodology of Positive Economics.</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i/>
          <w:sz w:val="20"/>
          <w:szCs w:val="20"/>
        </w:rPr>
        <w:t>Essays in Positive Economics</w:t>
      </w:r>
      <w:r w:rsidRPr="00F861D8">
        <w:rPr>
          <w:rFonts w:ascii="Times New Roman" w:hAnsi="Times New Roman" w:cs="Times New Roman"/>
          <w:sz w:val="20"/>
          <w:szCs w:val="20"/>
        </w:rPr>
        <w:t>.</w:t>
      </w:r>
      <w:proofErr w:type="gramEnd"/>
      <w:r w:rsidRPr="00F861D8">
        <w:rPr>
          <w:rFonts w:ascii="Times New Roman" w:hAnsi="Times New Roman" w:cs="Times New Roman"/>
          <w:sz w:val="20"/>
          <w:szCs w:val="20"/>
        </w:rPr>
        <w:t xml:space="preserve"> Chicago: University of Chicago Press, 3-43.</w:t>
      </w:r>
    </w:p>
    <w:p w:rsidR="00495C74" w:rsidRPr="00F861D8" w:rsidRDefault="00495C74"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autoSpaceDE w:val="0"/>
        <w:autoSpaceDN w:val="0"/>
        <w:adjustRightInd w:val="0"/>
        <w:spacing w:after="0"/>
        <w:rPr>
          <w:rFonts w:ascii="Times New Roman" w:hAnsi="Times New Roman" w:cs="Times New Roman"/>
          <w:bCs/>
          <w:i/>
          <w:sz w:val="20"/>
          <w:szCs w:val="20"/>
        </w:rPr>
      </w:pPr>
      <w:r w:rsidRPr="00F861D8">
        <w:rPr>
          <w:rFonts w:ascii="Times New Roman" w:hAnsi="Times New Roman" w:cs="Times New Roman"/>
          <w:bCs/>
          <w:sz w:val="20"/>
          <w:szCs w:val="20"/>
          <w:lang w:val="nl-NL"/>
        </w:rPr>
        <w:t xml:space="preserve">Gamerschlag, R., Möller, K., &amp; Verbeeten, F. (2011). </w:t>
      </w:r>
      <w:r w:rsidRPr="00F861D8">
        <w:rPr>
          <w:rFonts w:ascii="Times New Roman" w:hAnsi="Times New Roman" w:cs="Times New Roman"/>
          <w:bCs/>
          <w:sz w:val="20"/>
          <w:szCs w:val="20"/>
        </w:rPr>
        <w:t xml:space="preserve">Determinants of Voluntary CSR Disclosure: Empirical Evidence </w:t>
      </w:r>
      <w:proofErr w:type="gramStart"/>
      <w:r w:rsidRPr="00F861D8">
        <w:rPr>
          <w:rFonts w:ascii="Times New Roman" w:hAnsi="Times New Roman" w:cs="Times New Roman"/>
          <w:bCs/>
          <w:sz w:val="20"/>
          <w:szCs w:val="20"/>
        </w:rPr>
        <w:t>From</w:t>
      </w:r>
      <w:proofErr w:type="gramEnd"/>
      <w:r w:rsidRPr="00F861D8">
        <w:rPr>
          <w:rFonts w:ascii="Times New Roman" w:hAnsi="Times New Roman" w:cs="Times New Roman"/>
          <w:bCs/>
          <w:sz w:val="20"/>
          <w:szCs w:val="20"/>
        </w:rPr>
        <w:t xml:space="preserve"> Germany. </w:t>
      </w:r>
      <w:r w:rsidRPr="00F861D8">
        <w:rPr>
          <w:rFonts w:ascii="Times New Roman" w:hAnsi="Times New Roman" w:cs="Times New Roman"/>
          <w:bCs/>
          <w:i/>
          <w:sz w:val="20"/>
          <w:szCs w:val="20"/>
        </w:rPr>
        <w:t xml:space="preserve">Review of Managerial Science, </w:t>
      </w:r>
      <w:r w:rsidRPr="00F861D8">
        <w:rPr>
          <w:rFonts w:ascii="Times New Roman" w:hAnsi="Times New Roman" w:cs="Times New Roman"/>
          <w:bCs/>
          <w:sz w:val="20"/>
          <w:szCs w:val="20"/>
        </w:rPr>
        <w:t>5(2-3), 233-262.</w:t>
      </w:r>
      <w:r w:rsidRPr="00F861D8">
        <w:rPr>
          <w:rFonts w:ascii="Times New Roman" w:hAnsi="Times New Roman" w:cs="Times New Roman"/>
          <w:bCs/>
          <w:i/>
          <w:sz w:val="20"/>
          <w:szCs w:val="20"/>
        </w:rPr>
        <w:t xml:space="preserve"> </w:t>
      </w:r>
    </w:p>
    <w:p w:rsidR="00495C74" w:rsidRPr="00F861D8" w:rsidRDefault="00495C74"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autoSpaceDE w:val="0"/>
        <w:autoSpaceDN w:val="0"/>
        <w:adjustRightInd w:val="0"/>
        <w:spacing w:after="0"/>
        <w:rPr>
          <w:rFonts w:ascii="Times New Roman" w:hAnsi="Times New Roman" w:cs="Times New Roman"/>
          <w:iCs/>
          <w:sz w:val="20"/>
          <w:szCs w:val="20"/>
          <w:lang w:val="nl-NL"/>
        </w:rPr>
      </w:pPr>
      <w:proofErr w:type="spellStart"/>
      <w:proofErr w:type="gramStart"/>
      <w:r w:rsidRPr="00F861D8">
        <w:rPr>
          <w:rFonts w:ascii="Times New Roman" w:hAnsi="Times New Roman" w:cs="Times New Roman"/>
          <w:bCs/>
          <w:sz w:val="20"/>
          <w:szCs w:val="20"/>
        </w:rPr>
        <w:t>Gassen</w:t>
      </w:r>
      <w:proofErr w:type="spellEnd"/>
      <w:r w:rsidRPr="00F861D8">
        <w:rPr>
          <w:rFonts w:ascii="Times New Roman" w:hAnsi="Times New Roman" w:cs="Times New Roman"/>
          <w:bCs/>
          <w:sz w:val="20"/>
          <w:szCs w:val="20"/>
        </w:rPr>
        <w:t xml:space="preserve">, J., &amp; </w:t>
      </w:r>
      <w:proofErr w:type="spellStart"/>
      <w:r w:rsidRPr="00F861D8">
        <w:rPr>
          <w:rFonts w:ascii="Times New Roman" w:hAnsi="Times New Roman" w:cs="Times New Roman"/>
          <w:bCs/>
          <w:sz w:val="20"/>
          <w:szCs w:val="20"/>
        </w:rPr>
        <w:t>Sellhorn</w:t>
      </w:r>
      <w:proofErr w:type="spellEnd"/>
      <w:r w:rsidRPr="00F861D8">
        <w:rPr>
          <w:rFonts w:ascii="Times New Roman" w:hAnsi="Times New Roman" w:cs="Times New Roman"/>
          <w:bCs/>
          <w:sz w:val="20"/>
          <w:szCs w:val="20"/>
        </w:rPr>
        <w:t>, T. (2006).</w:t>
      </w:r>
      <w:proofErr w:type="gramEnd"/>
      <w:r w:rsidRPr="00F861D8">
        <w:rPr>
          <w:rFonts w:ascii="Times New Roman" w:hAnsi="Times New Roman" w:cs="Times New Roman"/>
          <w:bCs/>
          <w:sz w:val="20"/>
          <w:szCs w:val="20"/>
        </w:rPr>
        <w:t xml:space="preserve"> </w:t>
      </w:r>
      <w:proofErr w:type="gramStart"/>
      <w:r w:rsidRPr="00F861D8">
        <w:rPr>
          <w:rFonts w:ascii="Times New Roman" w:hAnsi="Times New Roman" w:cs="Times New Roman"/>
          <w:bCs/>
          <w:sz w:val="20"/>
          <w:szCs w:val="20"/>
        </w:rPr>
        <w:t>Applying IFRS in Germany: Determinants and Consequences.</w:t>
      </w:r>
      <w:proofErr w:type="gramEnd"/>
      <w:r w:rsidRPr="00F861D8">
        <w:rPr>
          <w:rFonts w:ascii="Times New Roman" w:hAnsi="Times New Roman" w:cs="Times New Roman"/>
          <w:bCs/>
          <w:sz w:val="20"/>
          <w:szCs w:val="20"/>
        </w:rPr>
        <w:t xml:space="preserve"> </w:t>
      </w:r>
      <w:r w:rsidRPr="00F861D8">
        <w:rPr>
          <w:rFonts w:ascii="Times New Roman" w:hAnsi="Times New Roman" w:cs="Times New Roman"/>
          <w:i/>
          <w:iCs/>
          <w:sz w:val="20"/>
          <w:szCs w:val="20"/>
          <w:lang w:val="nl-NL"/>
        </w:rPr>
        <w:t xml:space="preserve">Betriebswirtschaftliche Forschung und Praxis, </w:t>
      </w:r>
      <w:r w:rsidRPr="00F861D8">
        <w:rPr>
          <w:rFonts w:ascii="Times New Roman" w:hAnsi="Times New Roman" w:cs="Times New Roman"/>
          <w:iCs/>
          <w:sz w:val="20"/>
          <w:szCs w:val="20"/>
          <w:lang w:val="nl-NL"/>
        </w:rPr>
        <w:t>58(4), 1-38.</w:t>
      </w:r>
    </w:p>
    <w:p w:rsidR="00495C74" w:rsidRPr="00F861D8" w:rsidRDefault="00495C74" w:rsidP="00E34C0B">
      <w:pPr>
        <w:autoSpaceDE w:val="0"/>
        <w:autoSpaceDN w:val="0"/>
        <w:adjustRightInd w:val="0"/>
        <w:spacing w:after="0"/>
        <w:rPr>
          <w:rFonts w:ascii="Times New Roman" w:hAnsi="Times New Roman" w:cs="Times New Roman"/>
          <w:sz w:val="20"/>
          <w:szCs w:val="20"/>
          <w:lang w:val="nl-NL"/>
        </w:rPr>
      </w:pPr>
    </w:p>
    <w:p w:rsidR="00495C74" w:rsidRPr="00F861D8" w:rsidRDefault="00495C74" w:rsidP="00E34C0B">
      <w:pPr>
        <w:autoSpaceDE w:val="0"/>
        <w:autoSpaceDN w:val="0"/>
        <w:adjustRightInd w:val="0"/>
        <w:spacing w:after="0"/>
        <w:rPr>
          <w:rFonts w:ascii="Times New Roman" w:hAnsi="Times New Roman" w:cs="Times New Roman"/>
          <w:sz w:val="20"/>
          <w:szCs w:val="20"/>
        </w:rPr>
      </w:pPr>
      <w:r w:rsidRPr="00F861D8">
        <w:rPr>
          <w:rFonts w:ascii="Times New Roman" w:hAnsi="Times New Roman" w:cs="Times New Roman"/>
          <w:sz w:val="20"/>
          <w:szCs w:val="20"/>
          <w:lang w:val="nl-NL"/>
        </w:rPr>
        <w:t xml:space="preserve">Golden, B. R., &amp; Zajac, E. J. (2001). </w:t>
      </w:r>
      <w:r w:rsidRPr="00F861D8">
        <w:rPr>
          <w:rFonts w:ascii="Times New Roman" w:hAnsi="Times New Roman" w:cs="Times New Roman"/>
          <w:sz w:val="20"/>
          <w:szCs w:val="20"/>
        </w:rPr>
        <w:t xml:space="preserve">When will Boards Influence Strategy: Inclination Times Power Equals Strategic Change. </w:t>
      </w:r>
      <w:r w:rsidRPr="00F861D8">
        <w:rPr>
          <w:rFonts w:ascii="Times New Roman" w:hAnsi="Times New Roman" w:cs="Times New Roman"/>
          <w:i/>
          <w:iCs/>
          <w:sz w:val="20"/>
          <w:szCs w:val="20"/>
        </w:rPr>
        <w:t>Strategic Management Journal</w:t>
      </w:r>
      <w:proofErr w:type="gramStart"/>
      <w:r w:rsidRPr="00F861D8">
        <w:rPr>
          <w:rFonts w:ascii="Times New Roman" w:hAnsi="Times New Roman" w:cs="Times New Roman"/>
          <w:sz w:val="20"/>
          <w:szCs w:val="20"/>
        </w:rPr>
        <w:t>,  22</w:t>
      </w:r>
      <w:proofErr w:type="gramEnd"/>
      <w:r w:rsidRPr="00F861D8">
        <w:rPr>
          <w:rFonts w:ascii="Times New Roman" w:hAnsi="Times New Roman" w:cs="Times New Roman"/>
          <w:sz w:val="20"/>
          <w:szCs w:val="20"/>
        </w:rPr>
        <w:t>, 1087-1111.</w:t>
      </w:r>
    </w:p>
    <w:p w:rsidR="00495C74" w:rsidRPr="00F861D8" w:rsidRDefault="00495C74" w:rsidP="00E34C0B">
      <w:pPr>
        <w:autoSpaceDE w:val="0"/>
        <w:autoSpaceDN w:val="0"/>
        <w:adjustRightInd w:val="0"/>
        <w:spacing w:after="0"/>
        <w:rPr>
          <w:rFonts w:ascii="Times New Roman" w:hAnsi="Times New Roman" w:cs="Times New Roman"/>
          <w:sz w:val="20"/>
          <w:szCs w:val="20"/>
        </w:rPr>
      </w:pPr>
    </w:p>
    <w:p w:rsidR="00495C74" w:rsidRPr="00F861D8" w:rsidRDefault="00495C74" w:rsidP="00E34C0B">
      <w:pPr>
        <w:autoSpaceDE w:val="0"/>
        <w:autoSpaceDN w:val="0"/>
        <w:adjustRightInd w:val="0"/>
        <w:spacing w:after="0"/>
        <w:rPr>
          <w:rFonts w:ascii="Times New Roman" w:hAnsi="Times New Roman" w:cs="Times New Roman"/>
          <w:sz w:val="20"/>
          <w:szCs w:val="20"/>
        </w:rPr>
      </w:pPr>
      <w:proofErr w:type="gramStart"/>
      <w:r w:rsidRPr="00F861D8">
        <w:rPr>
          <w:rFonts w:ascii="Times New Roman" w:hAnsi="Times New Roman" w:cs="Times New Roman"/>
          <w:sz w:val="20"/>
          <w:szCs w:val="20"/>
        </w:rPr>
        <w:t xml:space="preserve">Goodstein, J., </w:t>
      </w:r>
      <w:proofErr w:type="spellStart"/>
      <w:r w:rsidRPr="00F861D8">
        <w:rPr>
          <w:rFonts w:ascii="Times New Roman" w:hAnsi="Times New Roman" w:cs="Times New Roman"/>
          <w:sz w:val="20"/>
          <w:szCs w:val="20"/>
        </w:rPr>
        <w:t>Gautam</w:t>
      </w:r>
      <w:proofErr w:type="spellEnd"/>
      <w:r w:rsidRPr="00F861D8">
        <w:rPr>
          <w:rFonts w:ascii="Times New Roman" w:hAnsi="Times New Roman" w:cs="Times New Roman"/>
          <w:sz w:val="20"/>
          <w:szCs w:val="20"/>
        </w:rPr>
        <w:t xml:space="preserve">, K., &amp; </w:t>
      </w:r>
      <w:proofErr w:type="spellStart"/>
      <w:r w:rsidRPr="00F861D8">
        <w:rPr>
          <w:rFonts w:ascii="Times New Roman" w:hAnsi="Times New Roman" w:cs="Times New Roman"/>
          <w:sz w:val="20"/>
          <w:szCs w:val="20"/>
        </w:rPr>
        <w:t>Boeker</w:t>
      </w:r>
      <w:proofErr w:type="spellEnd"/>
      <w:r w:rsidRPr="00F861D8">
        <w:rPr>
          <w:rFonts w:ascii="Times New Roman" w:hAnsi="Times New Roman" w:cs="Times New Roman"/>
          <w:sz w:val="20"/>
          <w:szCs w:val="20"/>
        </w:rPr>
        <w:t>, W. (1994).</w:t>
      </w:r>
      <w:proofErr w:type="gramEnd"/>
      <w:r w:rsidRPr="00F861D8">
        <w:rPr>
          <w:rFonts w:ascii="Times New Roman" w:hAnsi="Times New Roman" w:cs="Times New Roman"/>
          <w:sz w:val="20"/>
          <w:szCs w:val="20"/>
        </w:rPr>
        <w:t xml:space="preserve"> The Effects of Board Size and Diversity on</w:t>
      </w: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gramStart"/>
      <w:r w:rsidRPr="00F861D8">
        <w:rPr>
          <w:rFonts w:ascii="Times New Roman" w:hAnsi="Times New Roman" w:cs="Times New Roman"/>
          <w:sz w:val="20"/>
          <w:szCs w:val="20"/>
        </w:rPr>
        <w:t>Strategic Change.</w:t>
      </w:r>
      <w:proofErr w:type="gramEnd"/>
      <w:r w:rsidRPr="00F861D8">
        <w:rPr>
          <w:rFonts w:ascii="Times New Roman" w:hAnsi="Times New Roman" w:cs="Times New Roman"/>
          <w:sz w:val="20"/>
          <w:szCs w:val="20"/>
        </w:rPr>
        <w:t xml:space="preserve"> </w:t>
      </w:r>
      <w:r w:rsidRPr="00F861D8">
        <w:rPr>
          <w:rFonts w:ascii="Times New Roman" w:hAnsi="Times New Roman" w:cs="Times New Roman"/>
          <w:i/>
          <w:iCs/>
          <w:sz w:val="20"/>
          <w:szCs w:val="20"/>
        </w:rPr>
        <w:t>Strategic Management Journal</w:t>
      </w:r>
      <w:r w:rsidRPr="00F861D8">
        <w:rPr>
          <w:rFonts w:ascii="Times New Roman" w:hAnsi="Times New Roman" w:cs="Times New Roman"/>
          <w:sz w:val="20"/>
          <w:szCs w:val="20"/>
        </w:rPr>
        <w:t>, 15, 241-250.</w:t>
      </w:r>
    </w:p>
    <w:p w:rsidR="00495C74" w:rsidRPr="00F861D8" w:rsidRDefault="00495C74"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r w:rsidRPr="00F861D8">
        <w:rPr>
          <w:rFonts w:ascii="Times New Roman" w:hAnsi="Times New Roman" w:cs="Times New Roman"/>
          <w:bCs/>
          <w:sz w:val="20"/>
          <w:szCs w:val="20"/>
        </w:rPr>
        <w:t xml:space="preserve">Graham, J. R., Harvey, C. R., &amp; </w:t>
      </w:r>
      <w:proofErr w:type="spellStart"/>
      <w:r w:rsidRPr="00F861D8">
        <w:rPr>
          <w:rFonts w:ascii="Times New Roman" w:hAnsi="Times New Roman" w:cs="Times New Roman"/>
          <w:bCs/>
          <w:sz w:val="20"/>
          <w:szCs w:val="20"/>
        </w:rPr>
        <w:t>Rajgopal</w:t>
      </w:r>
      <w:proofErr w:type="spellEnd"/>
      <w:r w:rsidRPr="00F861D8">
        <w:rPr>
          <w:rFonts w:ascii="Times New Roman" w:hAnsi="Times New Roman" w:cs="Times New Roman"/>
          <w:bCs/>
          <w:sz w:val="20"/>
          <w:szCs w:val="20"/>
        </w:rPr>
        <w:t xml:space="preserve">, S. (2005). </w:t>
      </w:r>
      <w:proofErr w:type="gramStart"/>
      <w:r w:rsidRPr="00F861D8">
        <w:rPr>
          <w:rFonts w:ascii="Times New Roman" w:hAnsi="Times New Roman" w:cs="Times New Roman"/>
          <w:bCs/>
          <w:sz w:val="20"/>
          <w:szCs w:val="20"/>
        </w:rPr>
        <w:t>The Economic Implications of Corporate Financial Reporting.</w:t>
      </w:r>
      <w:proofErr w:type="gramEnd"/>
      <w:r w:rsidRPr="00F861D8">
        <w:rPr>
          <w:rFonts w:ascii="Times New Roman" w:hAnsi="Times New Roman" w:cs="Times New Roman"/>
          <w:bCs/>
          <w:sz w:val="20"/>
          <w:szCs w:val="20"/>
        </w:rPr>
        <w:t xml:space="preserve"> </w:t>
      </w:r>
      <w:r w:rsidRPr="00F861D8">
        <w:rPr>
          <w:rFonts w:ascii="Times New Roman" w:hAnsi="Times New Roman" w:cs="Times New Roman"/>
          <w:bCs/>
          <w:i/>
          <w:sz w:val="20"/>
          <w:szCs w:val="20"/>
        </w:rPr>
        <w:t xml:space="preserve">Journal of Accounting and Economics, </w:t>
      </w:r>
      <w:r w:rsidRPr="00F861D8">
        <w:rPr>
          <w:rFonts w:ascii="Times New Roman" w:hAnsi="Times New Roman" w:cs="Times New Roman"/>
          <w:bCs/>
          <w:sz w:val="20"/>
          <w:szCs w:val="20"/>
        </w:rPr>
        <w:t>40(1-3), 3-73.</w:t>
      </w:r>
    </w:p>
    <w:p w:rsidR="006B0075" w:rsidRPr="00F861D8" w:rsidRDefault="006B0075" w:rsidP="00E34C0B">
      <w:pPr>
        <w:autoSpaceDE w:val="0"/>
        <w:autoSpaceDN w:val="0"/>
        <w:adjustRightInd w:val="0"/>
        <w:spacing w:after="0"/>
        <w:rPr>
          <w:rFonts w:ascii="Times New Roman" w:hAnsi="Times New Roman" w:cs="Times New Roman"/>
          <w:bCs/>
          <w:sz w:val="20"/>
          <w:szCs w:val="20"/>
        </w:rPr>
      </w:pPr>
    </w:p>
    <w:p w:rsidR="00495C74" w:rsidRPr="00F861D8" w:rsidRDefault="006B0075" w:rsidP="00E34C0B">
      <w:pPr>
        <w:autoSpaceDE w:val="0"/>
        <w:autoSpaceDN w:val="0"/>
        <w:adjustRightInd w:val="0"/>
        <w:spacing w:after="0"/>
        <w:rPr>
          <w:rFonts w:ascii="Times New Roman" w:hAnsi="Times New Roman" w:cs="Times New Roman"/>
          <w:bCs/>
          <w:sz w:val="20"/>
          <w:szCs w:val="20"/>
        </w:rPr>
      </w:pPr>
      <w:r w:rsidRPr="00F861D8">
        <w:rPr>
          <w:rFonts w:ascii="Times New Roman" w:hAnsi="Times New Roman" w:cs="Times New Roman"/>
          <w:bCs/>
          <w:sz w:val="20"/>
          <w:szCs w:val="20"/>
        </w:rPr>
        <w:t>Hair</w:t>
      </w:r>
      <w:r w:rsidR="00A11B59" w:rsidRPr="00F861D8">
        <w:rPr>
          <w:rFonts w:ascii="Times New Roman" w:hAnsi="Times New Roman" w:cs="Times New Roman"/>
          <w:bCs/>
          <w:sz w:val="20"/>
          <w:szCs w:val="20"/>
        </w:rPr>
        <w:t>,</w:t>
      </w:r>
      <w:r w:rsidRPr="00F861D8">
        <w:rPr>
          <w:rFonts w:ascii="Times New Roman" w:hAnsi="Times New Roman" w:cs="Times New Roman"/>
          <w:bCs/>
          <w:sz w:val="20"/>
          <w:szCs w:val="20"/>
        </w:rPr>
        <w:t xml:space="preserve"> J. F.,</w:t>
      </w:r>
      <w:r w:rsidR="00A11B59" w:rsidRPr="00F861D8">
        <w:rPr>
          <w:rFonts w:ascii="Times New Roman" w:hAnsi="Times New Roman" w:cs="Times New Roman"/>
          <w:bCs/>
          <w:sz w:val="20"/>
          <w:szCs w:val="20"/>
        </w:rPr>
        <w:t xml:space="preserve"> Jr.,</w:t>
      </w:r>
      <w:r w:rsidRPr="00F861D8">
        <w:rPr>
          <w:rFonts w:ascii="Times New Roman" w:hAnsi="Times New Roman" w:cs="Times New Roman"/>
          <w:bCs/>
          <w:sz w:val="20"/>
          <w:szCs w:val="20"/>
        </w:rPr>
        <w:t xml:space="preserve"> Anderson, R. E., </w:t>
      </w:r>
      <w:proofErr w:type="spellStart"/>
      <w:r w:rsidRPr="00F861D8">
        <w:rPr>
          <w:rFonts w:ascii="Times New Roman" w:hAnsi="Times New Roman" w:cs="Times New Roman"/>
          <w:bCs/>
          <w:sz w:val="20"/>
          <w:szCs w:val="20"/>
        </w:rPr>
        <w:t>Tatham</w:t>
      </w:r>
      <w:proofErr w:type="spellEnd"/>
      <w:r w:rsidRPr="00F861D8">
        <w:rPr>
          <w:rFonts w:ascii="Times New Roman" w:hAnsi="Times New Roman" w:cs="Times New Roman"/>
          <w:bCs/>
          <w:sz w:val="20"/>
          <w:szCs w:val="20"/>
        </w:rPr>
        <w:t xml:space="preserve">, R. L., &amp; Black, W. C. (1995). </w:t>
      </w:r>
      <w:r w:rsidRPr="00F861D8">
        <w:rPr>
          <w:rFonts w:ascii="Times New Roman" w:hAnsi="Times New Roman" w:cs="Times New Roman"/>
          <w:bCs/>
          <w:i/>
          <w:sz w:val="20"/>
          <w:szCs w:val="20"/>
        </w:rPr>
        <w:t>Multivariate Data Analysis</w:t>
      </w:r>
      <w:r w:rsidRPr="00F861D8">
        <w:rPr>
          <w:rFonts w:ascii="Times New Roman" w:hAnsi="Times New Roman" w:cs="Times New Roman"/>
          <w:bCs/>
          <w:sz w:val="20"/>
          <w:szCs w:val="20"/>
        </w:rPr>
        <w:t>, 3</w:t>
      </w:r>
      <w:r w:rsidRPr="00F861D8">
        <w:rPr>
          <w:rFonts w:ascii="Times New Roman" w:hAnsi="Times New Roman" w:cs="Times New Roman"/>
          <w:bCs/>
          <w:sz w:val="20"/>
          <w:szCs w:val="20"/>
          <w:vertAlign w:val="superscript"/>
        </w:rPr>
        <w:t>rd</w:t>
      </w:r>
      <w:r w:rsidRPr="00F861D8">
        <w:rPr>
          <w:rFonts w:ascii="Times New Roman" w:hAnsi="Times New Roman" w:cs="Times New Roman"/>
          <w:bCs/>
          <w:sz w:val="20"/>
          <w:szCs w:val="20"/>
        </w:rPr>
        <w:t xml:space="preserve"> edition. New York: Macmillan Publishers.</w:t>
      </w:r>
    </w:p>
    <w:p w:rsidR="006B0075" w:rsidRPr="00F861D8" w:rsidRDefault="006B0075" w:rsidP="00E34C0B">
      <w:pPr>
        <w:autoSpaceDE w:val="0"/>
        <w:autoSpaceDN w:val="0"/>
        <w:adjustRightInd w:val="0"/>
        <w:spacing w:after="0"/>
        <w:rPr>
          <w:rFonts w:ascii="Times New Roman" w:hAnsi="Times New Roman" w:cs="Times New Roman"/>
          <w:sz w:val="20"/>
          <w:szCs w:val="20"/>
        </w:rPr>
      </w:pPr>
    </w:p>
    <w:p w:rsidR="00495C74" w:rsidRPr="00F861D8" w:rsidRDefault="00495C74" w:rsidP="00E34C0B">
      <w:pPr>
        <w:autoSpaceDE w:val="0"/>
        <w:autoSpaceDN w:val="0"/>
        <w:adjustRightInd w:val="0"/>
        <w:spacing w:after="0"/>
        <w:rPr>
          <w:rFonts w:ascii="Times New Roman" w:hAnsi="Times New Roman" w:cs="Times New Roman"/>
          <w:sz w:val="20"/>
          <w:szCs w:val="20"/>
        </w:rPr>
      </w:pPr>
      <w:proofErr w:type="gramStart"/>
      <w:r w:rsidRPr="00F861D8">
        <w:rPr>
          <w:rFonts w:ascii="Times New Roman" w:hAnsi="Times New Roman" w:cs="Times New Roman"/>
          <w:sz w:val="20"/>
          <w:szCs w:val="20"/>
        </w:rPr>
        <w:t xml:space="preserve">Healy, P. M., &amp; </w:t>
      </w:r>
      <w:proofErr w:type="spellStart"/>
      <w:r w:rsidRPr="00F861D8">
        <w:rPr>
          <w:rFonts w:ascii="Times New Roman" w:hAnsi="Times New Roman" w:cs="Times New Roman"/>
          <w:sz w:val="20"/>
          <w:szCs w:val="20"/>
        </w:rPr>
        <w:t>Palepu</w:t>
      </w:r>
      <w:proofErr w:type="spellEnd"/>
      <w:r w:rsidRPr="00F861D8">
        <w:rPr>
          <w:rFonts w:ascii="Times New Roman" w:hAnsi="Times New Roman" w:cs="Times New Roman"/>
          <w:sz w:val="20"/>
          <w:szCs w:val="20"/>
        </w:rPr>
        <w:t>, K. G. (2001).</w:t>
      </w:r>
      <w:proofErr w:type="gramEnd"/>
      <w:r w:rsidRPr="00F861D8">
        <w:rPr>
          <w:rFonts w:ascii="Times New Roman" w:hAnsi="Times New Roman" w:cs="Times New Roman"/>
          <w:sz w:val="20"/>
          <w:szCs w:val="20"/>
        </w:rPr>
        <w:t xml:space="preserve"> Information Asymmetry, Corporate Disclosure, and the Capital Markets: A Review of the Empirical Disclosure Literature. </w:t>
      </w:r>
      <w:r w:rsidRPr="00F861D8">
        <w:rPr>
          <w:rFonts w:ascii="Times New Roman" w:hAnsi="Times New Roman" w:cs="Times New Roman"/>
          <w:i/>
          <w:sz w:val="20"/>
          <w:szCs w:val="20"/>
        </w:rPr>
        <w:t>Journal of Accounting and Economics,</w:t>
      </w:r>
      <w:r w:rsidRPr="00F861D8">
        <w:rPr>
          <w:rFonts w:ascii="Times New Roman" w:hAnsi="Times New Roman" w:cs="Times New Roman"/>
          <w:sz w:val="20"/>
          <w:szCs w:val="20"/>
        </w:rPr>
        <w:t xml:space="preserve"> 31(1-3), 405-440.</w:t>
      </w:r>
    </w:p>
    <w:p w:rsidR="00E34C0B" w:rsidRPr="00F861D8" w:rsidRDefault="00E34C0B"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autoSpaceDE w:val="0"/>
        <w:autoSpaceDN w:val="0"/>
        <w:adjustRightInd w:val="0"/>
        <w:spacing w:after="0"/>
        <w:rPr>
          <w:rFonts w:ascii="Times New Roman" w:eastAsia="Arial Unicode MS" w:hAnsi="Times New Roman" w:cs="Times New Roman"/>
          <w:sz w:val="20"/>
          <w:szCs w:val="20"/>
        </w:rPr>
      </w:pPr>
      <w:r w:rsidRPr="00F861D8">
        <w:rPr>
          <w:rFonts w:ascii="Times New Roman" w:hAnsi="Times New Roman" w:cs="Times New Roman"/>
          <w:bCs/>
          <w:sz w:val="20"/>
          <w:szCs w:val="20"/>
        </w:rPr>
        <w:lastRenderedPageBreak/>
        <w:t xml:space="preserve">Ho, P. L. (2009). </w:t>
      </w:r>
      <w:r w:rsidRPr="00F861D8">
        <w:rPr>
          <w:rFonts w:ascii="Times New Roman" w:eastAsia="Arial Unicode MS" w:hAnsi="Times New Roman" w:cs="Times New Roman"/>
          <w:sz w:val="20"/>
          <w:szCs w:val="20"/>
        </w:rPr>
        <w:t xml:space="preserve">Determinants of Voluntary Disclosure by Malaysian Listed Companies </w:t>
      </w:r>
      <w:proofErr w:type="gramStart"/>
      <w:r w:rsidRPr="00F861D8">
        <w:rPr>
          <w:rFonts w:ascii="Times New Roman" w:eastAsia="Arial Unicode MS" w:hAnsi="Times New Roman" w:cs="Times New Roman"/>
          <w:sz w:val="20"/>
          <w:szCs w:val="20"/>
        </w:rPr>
        <w:t>Over</w:t>
      </w:r>
      <w:proofErr w:type="gramEnd"/>
      <w:r w:rsidRPr="00F861D8">
        <w:rPr>
          <w:rFonts w:ascii="Times New Roman" w:eastAsia="Arial Unicode MS" w:hAnsi="Times New Roman" w:cs="Times New Roman"/>
          <w:sz w:val="20"/>
          <w:szCs w:val="20"/>
        </w:rPr>
        <w:t xml:space="preserve"> Time. </w:t>
      </w:r>
      <w:proofErr w:type="gramStart"/>
      <w:r w:rsidRPr="00F861D8">
        <w:rPr>
          <w:rFonts w:ascii="Times New Roman" w:eastAsia="Arial Unicode MS" w:hAnsi="Times New Roman" w:cs="Times New Roman"/>
          <w:i/>
          <w:sz w:val="20"/>
          <w:szCs w:val="20"/>
        </w:rPr>
        <w:t xml:space="preserve">Working Paper Series, </w:t>
      </w:r>
      <w:r w:rsidRPr="00F861D8">
        <w:rPr>
          <w:rFonts w:ascii="Times New Roman" w:eastAsia="Arial Unicode MS" w:hAnsi="Times New Roman" w:cs="Times New Roman"/>
          <w:sz w:val="20"/>
          <w:szCs w:val="20"/>
        </w:rPr>
        <w:t>Curtin University.</w:t>
      </w:r>
      <w:proofErr w:type="gramEnd"/>
    </w:p>
    <w:p w:rsidR="00495C74" w:rsidRPr="00F861D8" w:rsidRDefault="00495C74" w:rsidP="00E34C0B">
      <w:pPr>
        <w:autoSpaceDE w:val="0"/>
        <w:autoSpaceDN w:val="0"/>
        <w:adjustRightInd w:val="0"/>
        <w:spacing w:after="0"/>
        <w:rPr>
          <w:rFonts w:ascii="Times New Roman" w:hAnsi="Times New Roman" w:cs="Times New Roman"/>
          <w:b/>
          <w:bCs/>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spellStart"/>
      <w:proofErr w:type="gramStart"/>
      <w:r w:rsidRPr="00F861D8">
        <w:rPr>
          <w:rFonts w:ascii="Times New Roman" w:hAnsi="Times New Roman" w:cs="Times New Roman"/>
          <w:bCs/>
          <w:sz w:val="20"/>
          <w:szCs w:val="20"/>
        </w:rPr>
        <w:t>Hossain</w:t>
      </w:r>
      <w:proofErr w:type="spellEnd"/>
      <w:r w:rsidRPr="00F861D8">
        <w:rPr>
          <w:rFonts w:ascii="Times New Roman" w:hAnsi="Times New Roman" w:cs="Times New Roman"/>
          <w:bCs/>
          <w:sz w:val="20"/>
          <w:szCs w:val="20"/>
        </w:rPr>
        <w:t xml:space="preserve">, M., &amp; </w:t>
      </w:r>
      <w:proofErr w:type="spellStart"/>
      <w:r w:rsidRPr="00F861D8">
        <w:rPr>
          <w:rFonts w:ascii="Times New Roman" w:hAnsi="Times New Roman" w:cs="Times New Roman"/>
          <w:bCs/>
          <w:sz w:val="20"/>
          <w:szCs w:val="20"/>
        </w:rPr>
        <w:t>Raez</w:t>
      </w:r>
      <w:proofErr w:type="spellEnd"/>
      <w:r w:rsidRPr="00F861D8">
        <w:rPr>
          <w:rFonts w:ascii="Times New Roman" w:hAnsi="Times New Roman" w:cs="Times New Roman"/>
          <w:bCs/>
          <w:sz w:val="20"/>
          <w:szCs w:val="20"/>
        </w:rPr>
        <w:t>, M. (2007).</w:t>
      </w:r>
      <w:proofErr w:type="gramEnd"/>
      <w:r w:rsidRPr="00F861D8">
        <w:rPr>
          <w:rFonts w:ascii="Times New Roman" w:hAnsi="Times New Roman" w:cs="Times New Roman"/>
          <w:bCs/>
          <w:sz w:val="20"/>
          <w:szCs w:val="20"/>
        </w:rPr>
        <w:t xml:space="preserve"> </w:t>
      </w:r>
      <w:proofErr w:type="gramStart"/>
      <w:r w:rsidRPr="00F861D8">
        <w:rPr>
          <w:rFonts w:ascii="Times New Roman" w:hAnsi="Times New Roman" w:cs="Times New Roman"/>
          <w:bCs/>
          <w:sz w:val="20"/>
          <w:szCs w:val="20"/>
        </w:rPr>
        <w:t>The Determinants and Characteristics of Voluntary Disclosure by Indian Banking Companies.</w:t>
      </w:r>
      <w:proofErr w:type="gramEnd"/>
      <w:r w:rsidRPr="00F861D8">
        <w:rPr>
          <w:rFonts w:ascii="Times New Roman" w:hAnsi="Times New Roman" w:cs="Times New Roman"/>
          <w:bCs/>
          <w:sz w:val="20"/>
          <w:szCs w:val="20"/>
        </w:rPr>
        <w:t xml:space="preserve"> </w:t>
      </w:r>
      <w:r w:rsidRPr="00F861D8">
        <w:rPr>
          <w:rFonts w:ascii="Times New Roman" w:hAnsi="Times New Roman" w:cs="Times New Roman"/>
          <w:bCs/>
          <w:i/>
          <w:sz w:val="20"/>
          <w:szCs w:val="20"/>
        </w:rPr>
        <w:t xml:space="preserve">Corporate Social Responsibility and Environmental Management, </w:t>
      </w:r>
      <w:r w:rsidRPr="00F861D8">
        <w:rPr>
          <w:rFonts w:ascii="Times New Roman" w:hAnsi="Times New Roman" w:cs="Times New Roman"/>
          <w:bCs/>
          <w:sz w:val="20"/>
          <w:szCs w:val="20"/>
        </w:rPr>
        <w:t>14(5), 274-288.</w:t>
      </w:r>
    </w:p>
    <w:p w:rsidR="00495C74" w:rsidRPr="00F861D8" w:rsidRDefault="00495C74" w:rsidP="00E34C0B">
      <w:pPr>
        <w:autoSpaceDE w:val="0"/>
        <w:autoSpaceDN w:val="0"/>
        <w:adjustRightInd w:val="0"/>
        <w:spacing w:after="0"/>
        <w:rPr>
          <w:rFonts w:ascii="Times New Roman" w:hAnsi="Times New Roman" w:cs="Times New Roman"/>
          <w:b/>
          <w:bCs/>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spellStart"/>
      <w:proofErr w:type="gramStart"/>
      <w:r w:rsidRPr="00F861D8">
        <w:rPr>
          <w:rFonts w:ascii="Times New Roman" w:hAnsi="Times New Roman" w:cs="Times New Roman"/>
          <w:bCs/>
          <w:sz w:val="20"/>
          <w:szCs w:val="20"/>
        </w:rPr>
        <w:t>Hossain</w:t>
      </w:r>
      <w:proofErr w:type="spellEnd"/>
      <w:r w:rsidRPr="00F861D8">
        <w:rPr>
          <w:rFonts w:ascii="Times New Roman" w:hAnsi="Times New Roman" w:cs="Times New Roman"/>
          <w:bCs/>
          <w:sz w:val="20"/>
          <w:szCs w:val="20"/>
        </w:rPr>
        <w:t xml:space="preserve">, M., &amp; </w:t>
      </w:r>
      <w:proofErr w:type="spellStart"/>
      <w:r w:rsidRPr="00F861D8">
        <w:rPr>
          <w:rFonts w:ascii="Times New Roman" w:hAnsi="Times New Roman" w:cs="Times New Roman"/>
          <w:bCs/>
          <w:sz w:val="20"/>
          <w:szCs w:val="20"/>
        </w:rPr>
        <w:t>Hammami</w:t>
      </w:r>
      <w:proofErr w:type="spellEnd"/>
      <w:r w:rsidRPr="00F861D8">
        <w:rPr>
          <w:rFonts w:ascii="Times New Roman" w:hAnsi="Times New Roman" w:cs="Times New Roman"/>
          <w:bCs/>
          <w:sz w:val="20"/>
          <w:szCs w:val="20"/>
        </w:rPr>
        <w:t>, H. (2009).</w:t>
      </w:r>
      <w:proofErr w:type="gramEnd"/>
      <w:r w:rsidRPr="00F861D8">
        <w:rPr>
          <w:rFonts w:ascii="Times New Roman" w:hAnsi="Times New Roman" w:cs="Times New Roman"/>
          <w:bCs/>
          <w:sz w:val="20"/>
          <w:szCs w:val="20"/>
        </w:rPr>
        <w:t xml:space="preserve"> Voluntary Disclosure in the Annual Reports of an Emerging Country: The Case of Qatar.</w:t>
      </w:r>
      <w:r w:rsidRPr="00F861D8">
        <w:rPr>
          <w:rFonts w:ascii="Times New Roman" w:hAnsi="Times New Roman" w:cs="Times New Roman"/>
          <w:sz w:val="20"/>
          <w:szCs w:val="20"/>
        </w:rPr>
        <w:t xml:space="preserve"> </w:t>
      </w:r>
      <w:proofErr w:type="gramStart"/>
      <w:r w:rsidRPr="00F861D8">
        <w:rPr>
          <w:rFonts w:ascii="Times New Roman" w:hAnsi="Times New Roman" w:cs="Times New Roman"/>
          <w:i/>
          <w:sz w:val="20"/>
          <w:szCs w:val="20"/>
        </w:rPr>
        <w:t xml:space="preserve">Advances in Accounting, Incorporating Advances in International Accounting, </w:t>
      </w:r>
      <w:r w:rsidRPr="00F861D8">
        <w:rPr>
          <w:rFonts w:ascii="Times New Roman" w:hAnsi="Times New Roman" w:cs="Times New Roman"/>
          <w:sz w:val="20"/>
          <w:szCs w:val="20"/>
        </w:rPr>
        <w:t>25(2), 255-265.</w:t>
      </w:r>
      <w:proofErr w:type="gramEnd"/>
    </w:p>
    <w:p w:rsidR="00495C74" w:rsidRPr="00F861D8" w:rsidRDefault="00495C74" w:rsidP="00E34C0B">
      <w:pPr>
        <w:autoSpaceDE w:val="0"/>
        <w:autoSpaceDN w:val="0"/>
        <w:adjustRightInd w:val="0"/>
        <w:spacing w:after="0"/>
        <w:rPr>
          <w:rFonts w:ascii="Times New Roman" w:hAnsi="Times New Roman" w:cs="Times New Roman"/>
          <w:b/>
          <w:bCs/>
          <w:sz w:val="20"/>
          <w:szCs w:val="20"/>
        </w:rPr>
      </w:pPr>
    </w:p>
    <w:p w:rsidR="00495C74" w:rsidRPr="00F861D8" w:rsidRDefault="00495C74" w:rsidP="00E34C0B">
      <w:pPr>
        <w:pStyle w:val="Default"/>
        <w:spacing w:line="276" w:lineRule="auto"/>
        <w:rPr>
          <w:rFonts w:ascii="Times New Roman" w:hAnsi="Times New Roman" w:cs="Times New Roman"/>
          <w:color w:val="auto"/>
          <w:sz w:val="20"/>
          <w:szCs w:val="20"/>
        </w:rPr>
      </w:pPr>
      <w:proofErr w:type="gramStart"/>
      <w:r w:rsidRPr="00F861D8">
        <w:rPr>
          <w:rFonts w:ascii="Times New Roman" w:hAnsi="Times New Roman" w:cs="Times New Roman"/>
          <w:bCs/>
          <w:color w:val="auto"/>
          <w:sz w:val="20"/>
          <w:szCs w:val="20"/>
        </w:rPr>
        <w:t>IAASB.</w:t>
      </w:r>
      <w:proofErr w:type="gramEnd"/>
      <w:r w:rsidRPr="00F861D8">
        <w:rPr>
          <w:rFonts w:ascii="Times New Roman" w:hAnsi="Times New Roman" w:cs="Times New Roman"/>
          <w:bCs/>
          <w:color w:val="auto"/>
          <w:sz w:val="20"/>
          <w:szCs w:val="20"/>
        </w:rPr>
        <w:t xml:space="preserve"> (2013a). Proposed International Standard on Auditing (ISA) 701: Communicating Key Audit Matters in the Independent Auditor’s Report. Retrieved on March 28, 2014, from http://www.ifac.org/sites/default/files/publications/files/Proposed%20ISA%20701%</w:t>
      </w:r>
      <w:proofErr w:type="gramStart"/>
      <w:r w:rsidRPr="00F861D8">
        <w:rPr>
          <w:rFonts w:ascii="Times New Roman" w:hAnsi="Times New Roman" w:cs="Times New Roman"/>
          <w:bCs/>
          <w:color w:val="auto"/>
          <w:sz w:val="20"/>
          <w:szCs w:val="20"/>
        </w:rPr>
        <w:t>20(</w:t>
      </w:r>
      <w:proofErr w:type="gramEnd"/>
      <w:r w:rsidRPr="00F861D8">
        <w:rPr>
          <w:rFonts w:ascii="Times New Roman" w:hAnsi="Times New Roman" w:cs="Times New Roman"/>
          <w:bCs/>
          <w:color w:val="auto"/>
          <w:sz w:val="20"/>
          <w:szCs w:val="20"/>
        </w:rPr>
        <w:t>Revised)-final.pdf</w:t>
      </w:r>
    </w:p>
    <w:p w:rsidR="00495C74" w:rsidRPr="00F861D8" w:rsidRDefault="00495C74"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gramStart"/>
      <w:r w:rsidRPr="00F861D8">
        <w:rPr>
          <w:rFonts w:ascii="Times New Roman" w:hAnsi="Times New Roman" w:cs="Times New Roman"/>
          <w:bCs/>
          <w:sz w:val="20"/>
          <w:szCs w:val="20"/>
        </w:rPr>
        <w:t>IAASB.</w:t>
      </w:r>
      <w:proofErr w:type="gramEnd"/>
      <w:r w:rsidRPr="00F861D8">
        <w:rPr>
          <w:rFonts w:ascii="Times New Roman" w:hAnsi="Times New Roman" w:cs="Times New Roman"/>
          <w:bCs/>
          <w:sz w:val="20"/>
          <w:szCs w:val="20"/>
        </w:rPr>
        <w:t xml:space="preserve"> (2013b). Reporting on Audited Financial Statements: Proposed New and Revised International Standards on Auditing (ISAs). Retrieved on March 28, 2014, from https://www.ifac.org/sites/default/files/publications/files/Complete%20ED,%20Reporting%20on%20Audited%20Financial%20Statements.pdf</w:t>
      </w:r>
    </w:p>
    <w:p w:rsidR="00495C74" w:rsidRPr="00F861D8" w:rsidRDefault="00495C74"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gramStart"/>
      <w:r w:rsidRPr="00F861D8">
        <w:rPr>
          <w:rFonts w:ascii="Times New Roman" w:hAnsi="Times New Roman" w:cs="Times New Roman"/>
          <w:bCs/>
          <w:sz w:val="20"/>
          <w:szCs w:val="20"/>
        </w:rPr>
        <w:t>IAASB.</w:t>
      </w:r>
      <w:proofErr w:type="gramEnd"/>
      <w:r w:rsidRPr="00F861D8">
        <w:rPr>
          <w:rFonts w:ascii="Times New Roman" w:hAnsi="Times New Roman" w:cs="Times New Roman"/>
          <w:bCs/>
          <w:sz w:val="20"/>
          <w:szCs w:val="20"/>
        </w:rPr>
        <w:t xml:space="preserve"> </w:t>
      </w:r>
      <w:proofErr w:type="gramStart"/>
      <w:r w:rsidRPr="00F861D8">
        <w:rPr>
          <w:rFonts w:ascii="Times New Roman" w:hAnsi="Times New Roman" w:cs="Times New Roman"/>
          <w:bCs/>
          <w:sz w:val="20"/>
          <w:szCs w:val="20"/>
        </w:rPr>
        <w:t>(2014). About IAASB.</w:t>
      </w:r>
      <w:proofErr w:type="gramEnd"/>
      <w:r w:rsidRPr="00F861D8">
        <w:rPr>
          <w:rFonts w:ascii="Times New Roman" w:hAnsi="Times New Roman" w:cs="Times New Roman"/>
          <w:bCs/>
          <w:sz w:val="20"/>
          <w:szCs w:val="20"/>
        </w:rPr>
        <w:t xml:space="preserve"> Retrieved on April 1, 2014, from http://www.ifac.org/auditing-assurance/about-iaasb</w:t>
      </w:r>
    </w:p>
    <w:p w:rsidR="00495C74" w:rsidRPr="00F861D8" w:rsidRDefault="00495C74" w:rsidP="00E34C0B">
      <w:pPr>
        <w:autoSpaceDE w:val="0"/>
        <w:autoSpaceDN w:val="0"/>
        <w:adjustRightInd w:val="0"/>
        <w:spacing w:after="0"/>
        <w:rPr>
          <w:rFonts w:ascii="Times New Roman" w:hAnsi="Times New Roman" w:cs="Times New Roman"/>
          <w:sz w:val="20"/>
          <w:szCs w:val="20"/>
        </w:rPr>
      </w:pPr>
    </w:p>
    <w:p w:rsidR="00495C74" w:rsidRPr="00F861D8" w:rsidRDefault="00495C74" w:rsidP="00E34C0B">
      <w:pPr>
        <w:autoSpaceDE w:val="0"/>
        <w:autoSpaceDN w:val="0"/>
        <w:adjustRightInd w:val="0"/>
        <w:spacing w:after="0"/>
        <w:rPr>
          <w:rFonts w:ascii="Times New Roman" w:hAnsi="Times New Roman" w:cs="Times New Roman"/>
          <w:sz w:val="20"/>
          <w:szCs w:val="20"/>
        </w:rPr>
      </w:pPr>
      <w:proofErr w:type="gramStart"/>
      <w:r w:rsidRPr="00F861D8">
        <w:rPr>
          <w:rFonts w:ascii="Times New Roman" w:hAnsi="Times New Roman" w:cs="Times New Roman"/>
          <w:sz w:val="20"/>
          <w:szCs w:val="20"/>
        </w:rPr>
        <w:t>IFRS (2013).</w:t>
      </w:r>
      <w:proofErr w:type="gramEnd"/>
      <w:r w:rsidRPr="00F861D8">
        <w:rPr>
          <w:rFonts w:ascii="Times New Roman" w:hAnsi="Times New Roman" w:cs="Times New Roman"/>
          <w:sz w:val="20"/>
          <w:szCs w:val="20"/>
        </w:rPr>
        <w:t xml:space="preserve"> Staff Paper IASB Meeting: Time Frame for an Assessment of Going Concern. Retrieved on June 11, 2014, from http://www.ifrs.org/Meetings/MeetingDocs/IASB/2013/March/03B-Proposed%20narrow-focus%20amendment%20to%20IAS%201.pdf</w:t>
      </w:r>
    </w:p>
    <w:p w:rsidR="00495C74" w:rsidRPr="00F861D8" w:rsidRDefault="00495C74" w:rsidP="00E34C0B">
      <w:pPr>
        <w:autoSpaceDE w:val="0"/>
        <w:autoSpaceDN w:val="0"/>
        <w:adjustRightInd w:val="0"/>
        <w:spacing w:after="0"/>
        <w:rPr>
          <w:rFonts w:ascii="Times New Roman" w:hAnsi="Times New Roman" w:cs="Times New Roman"/>
          <w:sz w:val="20"/>
          <w:szCs w:val="20"/>
        </w:rPr>
      </w:pPr>
    </w:p>
    <w:p w:rsidR="00A267A2" w:rsidRPr="00F861D8" w:rsidRDefault="00A267A2" w:rsidP="00E34C0B">
      <w:pPr>
        <w:autoSpaceDE w:val="0"/>
        <w:autoSpaceDN w:val="0"/>
        <w:adjustRightInd w:val="0"/>
        <w:spacing w:after="0"/>
        <w:rPr>
          <w:rFonts w:ascii="Times New Roman" w:hAnsi="Times New Roman" w:cs="Times New Roman"/>
          <w:sz w:val="20"/>
          <w:szCs w:val="20"/>
        </w:rPr>
      </w:pPr>
      <w:r w:rsidRPr="00F861D8">
        <w:rPr>
          <w:rFonts w:ascii="Times New Roman" w:hAnsi="Times New Roman" w:cs="Times New Roman"/>
          <w:sz w:val="20"/>
          <w:szCs w:val="20"/>
        </w:rPr>
        <w:t>Institute for Digital Research and Education. (2014</w:t>
      </w:r>
      <w:r w:rsidR="00995546" w:rsidRPr="00F861D8">
        <w:rPr>
          <w:rFonts w:ascii="Times New Roman" w:hAnsi="Times New Roman" w:cs="Times New Roman"/>
          <w:sz w:val="20"/>
          <w:szCs w:val="20"/>
        </w:rPr>
        <w:t>a</w:t>
      </w:r>
      <w:r w:rsidRPr="00F861D8">
        <w:rPr>
          <w:rFonts w:ascii="Times New Roman" w:hAnsi="Times New Roman" w:cs="Times New Roman"/>
          <w:sz w:val="20"/>
          <w:szCs w:val="20"/>
        </w:rPr>
        <w:t xml:space="preserve">). Lesson 3: Logistic Regression Diagnostics. Retrieved on July 7, 2014, from </w:t>
      </w:r>
      <w:r w:rsidR="00995546" w:rsidRPr="00F861D8">
        <w:rPr>
          <w:rFonts w:ascii="Times New Roman" w:hAnsi="Times New Roman" w:cs="Times New Roman"/>
          <w:sz w:val="20"/>
          <w:szCs w:val="20"/>
        </w:rPr>
        <w:t>http://www.ats.ucla.edu/stat/stata/webbooks/logistic/chapter3/statalog3.htm</w:t>
      </w:r>
    </w:p>
    <w:p w:rsidR="00344F74" w:rsidRPr="00F861D8" w:rsidRDefault="00344F74" w:rsidP="00344F74">
      <w:pPr>
        <w:autoSpaceDE w:val="0"/>
        <w:autoSpaceDN w:val="0"/>
        <w:adjustRightInd w:val="0"/>
        <w:spacing w:after="0"/>
        <w:rPr>
          <w:rFonts w:ascii="Times New Roman" w:hAnsi="Times New Roman" w:cs="Times New Roman"/>
          <w:sz w:val="20"/>
          <w:szCs w:val="20"/>
        </w:rPr>
      </w:pPr>
    </w:p>
    <w:p w:rsidR="00344F74" w:rsidRPr="00F861D8" w:rsidRDefault="00344F74" w:rsidP="00344F74">
      <w:pPr>
        <w:autoSpaceDE w:val="0"/>
        <w:autoSpaceDN w:val="0"/>
        <w:adjustRightInd w:val="0"/>
        <w:spacing w:after="0"/>
        <w:rPr>
          <w:rFonts w:ascii="Times New Roman" w:hAnsi="Times New Roman" w:cs="Times New Roman"/>
          <w:sz w:val="20"/>
          <w:szCs w:val="20"/>
        </w:rPr>
      </w:pPr>
      <w:r w:rsidRPr="00F861D8">
        <w:rPr>
          <w:rFonts w:ascii="Times New Roman" w:hAnsi="Times New Roman" w:cs="Times New Roman"/>
          <w:sz w:val="20"/>
          <w:szCs w:val="20"/>
        </w:rPr>
        <w:t xml:space="preserve">Institute for Digital Research and Education. (2014b). </w:t>
      </w:r>
      <w:proofErr w:type="spellStart"/>
      <w:r w:rsidRPr="00F861D8">
        <w:rPr>
          <w:rFonts w:ascii="Times New Roman" w:hAnsi="Times New Roman" w:cs="Times New Roman"/>
          <w:sz w:val="20"/>
          <w:szCs w:val="20"/>
        </w:rPr>
        <w:t>Stata</w:t>
      </w:r>
      <w:proofErr w:type="spellEnd"/>
      <w:r w:rsidRPr="00F861D8">
        <w:rPr>
          <w:rFonts w:ascii="Times New Roman" w:hAnsi="Times New Roman" w:cs="Times New Roman"/>
          <w:sz w:val="20"/>
          <w:szCs w:val="20"/>
        </w:rPr>
        <w:t xml:space="preserve"> Data Analysis Examples: Logistic Regression. Retrieved on July 22, 2014, from http://www.ats.ucla.edu/stat/stata/dae/logit.htm</w:t>
      </w:r>
    </w:p>
    <w:p w:rsidR="00995546" w:rsidRPr="00F861D8" w:rsidRDefault="00995546" w:rsidP="00E34C0B">
      <w:pPr>
        <w:autoSpaceDE w:val="0"/>
        <w:autoSpaceDN w:val="0"/>
        <w:adjustRightInd w:val="0"/>
        <w:spacing w:after="0"/>
        <w:rPr>
          <w:rFonts w:ascii="Times New Roman" w:hAnsi="Times New Roman" w:cs="Times New Roman"/>
          <w:sz w:val="20"/>
          <w:szCs w:val="20"/>
        </w:rPr>
      </w:pPr>
    </w:p>
    <w:p w:rsidR="00995546" w:rsidRPr="00F861D8" w:rsidRDefault="00995546" w:rsidP="00E34C0B">
      <w:pPr>
        <w:autoSpaceDE w:val="0"/>
        <w:autoSpaceDN w:val="0"/>
        <w:adjustRightInd w:val="0"/>
        <w:spacing w:after="0"/>
        <w:rPr>
          <w:rFonts w:ascii="Times New Roman" w:hAnsi="Times New Roman" w:cs="Times New Roman"/>
          <w:sz w:val="20"/>
          <w:szCs w:val="20"/>
        </w:rPr>
      </w:pPr>
      <w:r w:rsidRPr="00F861D8">
        <w:rPr>
          <w:rFonts w:ascii="Times New Roman" w:hAnsi="Times New Roman" w:cs="Times New Roman"/>
          <w:sz w:val="20"/>
          <w:szCs w:val="20"/>
        </w:rPr>
        <w:t>Institute for Digital Research and Education. (2014</w:t>
      </w:r>
      <w:r w:rsidR="00344F74" w:rsidRPr="00F861D8">
        <w:rPr>
          <w:rFonts w:ascii="Times New Roman" w:hAnsi="Times New Roman" w:cs="Times New Roman"/>
          <w:sz w:val="20"/>
          <w:szCs w:val="20"/>
        </w:rPr>
        <w:t>c</w:t>
      </w:r>
      <w:r w:rsidRPr="00F861D8">
        <w:rPr>
          <w:rFonts w:ascii="Times New Roman" w:hAnsi="Times New Roman" w:cs="Times New Roman"/>
          <w:sz w:val="20"/>
          <w:szCs w:val="20"/>
        </w:rPr>
        <w:t xml:space="preserve">). </w:t>
      </w:r>
      <w:proofErr w:type="spellStart"/>
      <w:r w:rsidRPr="00F861D8">
        <w:rPr>
          <w:rFonts w:ascii="Times New Roman" w:hAnsi="Times New Roman" w:cs="Times New Roman"/>
          <w:sz w:val="20"/>
          <w:szCs w:val="20"/>
        </w:rPr>
        <w:t>Stata</w:t>
      </w:r>
      <w:proofErr w:type="spellEnd"/>
      <w:r w:rsidRPr="00F861D8">
        <w:rPr>
          <w:rFonts w:ascii="Times New Roman" w:hAnsi="Times New Roman" w:cs="Times New Roman"/>
          <w:sz w:val="20"/>
          <w:szCs w:val="20"/>
        </w:rPr>
        <w:t xml:space="preserve"> Annota</w:t>
      </w:r>
      <w:r w:rsidR="00F65CC0" w:rsidRPr="00F861D8">
        <w:rPr>
          <w:rFonts w:ascii="Times New Roman" w:hAnsi="Times New Roman" w:cs="Times New Roman"/>
          <w:sz w:val="20"/>
          <w:szCs w:val="20"/>
        </w:rPr>
        <w:t>t</w:t>
      </w:r>
      <w:r w:rsidRPr="00F861D8">
        <w:rPr>
          <w:rFonts w:ascii="Times New Roman" w:hAnsi="Times New Roman" w:cs="Times New Roman"/>
          <w:sz w:val="20"/>
          <w:szCs w:val="20"/>
        </w:rPr>
        <w:t>ed Output: Ordered Logistic Regression. Retrieved on July 8, 2014, from http://www.ats.ucla.edu/stat/stata/output/stata_ologit_output.htm</w:t>
      </w:r>
    </w:p>
    <w:p w:rsidR="00330BAF" w:rsidRPr="00F861D8" w:rsidRDefault="00330BAF" w:rsidP="00E34C0B">
      <w:pPr>
        <w:autoSpaceDE w:val="0"/>
        <w:autoSpaceDN w:val="0"/>
        <w:adjustRightInd w:val="0"/>
        <w:spacing w:after="0"/>
        <w:rPr>
          <w:rFonts w:ascii="Times New Roman" w:hAnsi="Times New Roman" w:cs="Times New Roman"/>
          <w:sz w:val="20"/>
          <w:szCs w:val="20"/>
          <w:lang w:val="nl-NL"/>
        </w:rPr>
      </w:pPr>
    </w:p>
    <w:p w:rsidR="00495C74" w:rsidRPr="00F861D8" w:rsidRDefault="00495C74" w:rsidP="00E34C0B">
      <w:pPr>
        <w:autoSpaceDE w:val="0"/>
        <w:autoSpaceDN w:val="0"/>
        <w:adjustRightInd w:val="0"/>
        <w:spacing w:after="0"/>
        <w:rPr>
          <w:rFonts w:ascii="Times New Roman" w:hAnsi="Times New Roman" w:cs="Times New Roman"/>
          <w:sz w:val="20"/>
          <w:szCs w:val="20"/>
        </w:rPr>
      </w:pPr>
      <w:r w:rsidRPr="00F861D8">
        <w:rPr>
          <w:rFonts w:ascii="Times New Roman" w:hAnsi="Times New Roman" w:cs="Times New Roman"/>
          <w:sz w:val="20"/>
          <w:szCs w:val="20"/>
          <w:lang w:val="nl-NL"/>
        </w:rPr>
        <w:t xml:space="preserve">Jensen, M., &amp; Meckling, W. H. (1976). </w:t>
      </w:r>
      <w:r w:rsidRPr="00F861D8">
        <w:rPr>
          <w:rFonts w:ascii="Times New Roman" w:hAnsi="Times New Roman" w:cs="Times New Roman"/>
          <w:sz w:val="20"/>
          <w:szCs w:val="20"/>
        </w:rPr>
        <w:t>Theory of the Firm: Managerial Behavior, Agency</w:t>
      </w:r>
    </w:p>
    <w:p w:rsidR="00495C74" w:rsidRPr="00F861D8" w:rsidRDefault="00495C74" w:rsidP="00E34C0B">
      <w:pPr>
        <w:autoSpaceDE w:val="0"/>
        <w:autoSpaceDN w:val="0"/>
        <w:adjustRightInd w:val="0"/>
        <w:spacing w:after="0"/>
        <w:rPr>
          <w:rFonts w:ascii="Times New Roman" w:hAnsi="Times New Roman" w:cs="Times New Roman"/>
          <w:b/>
          <w:bCs/>
          <w:sz w:val="20"/>
          <w:szCs w:val="20"/>
        </w:rPr>
      </w:pPr>
      <w:proofErr w:type="gramStart"/>
      <w:r w:rsidRPr="00F861D8">
        <w:rPr>
          <w:rFonts w:ascii="Times New Roman" w:hAnsi="Times New Roman" w:cs="Times New Roman"/>
          <w:sz w:val="20"/>
          <w:szCs w:val="20"/>
        </w:rPr>
        <w:t>Costs,</w:t>
      </w:r>
      <w:proofErr w:type="gramEnd"/>
      <w:r w:rsidRPr="00F861D8">
        <w:rPr>
          <w:rFonts w:ascii="Times New Roman" w:hAnsi="Times New Roman" w:cs="Times New Roman"/>
          <w:sz w:val="20"/>
          <w:szCs w:val="20"/>
        </w:rPr>
        <w:t xml:space="preserve"> and Ownership Structure. </w:t>
      </w:r>
      <w:r w:rsidRPr="00F861D8">
        <w:rPr>
          <w:rFonts w:ascii="Times New Roman" w:hAnsi="Times New Roman" w:cs="Times New Roman"/>
          <w:i/>
          <w:iCs/>
          <w:sz w:val="20"/>
          <w:szCs w:val="20"/>
        </w:rPr>
        <w:t>Journal of Financial Economics,</w:t>
      </w:r>
      <w:r w:rsidRPr="00F861D8">
        <w:rPr>
          <w:rFonts w:ascii="Times New Roman" w:hAnsi="Times New Roman" w:cs="Times New Roman"/>
          <w:iCs/>
          <w:sz w:val="20"/>
          <w:szCs w:val="20"/>
        </w:rPr>
        <w:t xml:space="preserve"> 3(4), </w:t>
      </w:r>
      <w:r w:rsidRPr="00F861D8">
        <w:rPr>
          <w:rFonts w:ascii="Times New Roman" w:hAnsi="Times New Roman" w:cs="Times New Roman"/>
          <w:sz w:val="20"/>
          <w:szCs w:val="20"/>
        </w:rPr>
        <w:t>305-360.</w:t>
      </w:r>
    </w:p>
    <w:p w:rsidR="00495C74" w:rsidRPr="00F861D8" w:rsidRDefault="00495C74"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spellStart"/>
      <w:r w:rsidRPr="00F861D8">
        <w:rPr>
          <w:rFonts w:ascii="Times New Roman" w:hAnsi="Times New Roman" w:cs="Times New Roman"/>
          <w:bCs/>
          <w:sz w:val="20"/>
          <w:szCs w:val="20"/>
        </w:rPr>
        <w:t>Kateb</w:t>
      </w:r>
      <w:proofErr w:type="spellEnd"/>
      <w:r w:rsidRPr="00F861D8">
        <w:rPr>
          <w:rFonts w:ascii="Times New Roman" w:hAnsi="Times New Roman" w:cs="Times New Roman"/>
          <w:bCs/>
          <w:sz w:val="20"/>
          <w:szCs w:val="20"/>
        </w:rPr>
        <w:t xml:space="preserve">, I. (2012). </w:t>
      </w:r>
      <w:proofErr w:type="gramStart"/>
      <w:r w:rsidRPr="00F861D8">
        <w:rPr>
          <w:rFonts w:ascii="Times New Roman" w:hAnsi="Times New Roman" w:cs="Times New Roman"/>
          <w:bCs/>
          <w:sz w:val="20"/>
          <w:szCs w:val="20"/>
        </w:rPr>
        <w:t>An Analysis of the Determinants of Voluntary Structural Capital Disclosure by Listed French Companies.</w:t>
      </w:r>
      <w:proofErr w:type="gramEnd"/>
      <w:r w:rsidRPr="00F861D8">
        <w:rPr>
          <w:rFonts w:ascii="Times New Roman" w:hAnsi="Times New Roman" w:cs="Times New Roman"/>
          <w:bCs/>
          <w:sz w:val="20"/>
          <w:szCs w:val="20"/>
        </w:rPr>
        <w:t xml:space="preserve"> </w:t>
      </w:r>
      <w:r w:rsidRPr="00F861D8">
        <w:rPr>
          <w:rFonts w:ascii="Times New Roman" w:hAnsi="Times New Roman" w:cs="Times New Roman"/>
          <w:bCs/>
          <w:i/>
          <w:sz w:val="20"/>
          <w:szCs w:val="20"/>
        </w:rPr>
        <w:t xml:space="preserve">International Journal of Business and Management, </w:t>
      </w:r>
      <w:r w:rsidRPr="00F861D8">
        <w:rPr>
          <w:rFonts w:ascii="Times New Roman" w:hAnsi="Times New Roman" w:cs="Times New Roman"/>
          <w:bCs/>
          <w:sz w:val="20"/>
          <w:szCs w:val="20"/>
        </w:rPr>
        <w:t>7(11), 95-110.</w:t>
      </w:r>
    </w:p>
    <w:p w:rsidR="00495C74" w:rsidRPr="00F861D8" w:rsidRDefault="00495C74" w:rsidP="00E34C0B">
      <w:pPr>
        <w:autoSpaceDE w:val="0"/>
        <w:autoSpaceDN w:val="0"/>
        <w:adjustRightInd w:val="0"/>
        <w:spacing w:after="0"/>
        <w:rPr>
          <w:rFonts w:ascii="Times New Roman" w:hAnsi="Times New Roman" w:cs="Times New Roman"/>
          <w:sz w:val="20"/>
          <w:szCs w:val="20"/>
        </w:rPr>
      </w:pPr>
    </w:p>
    <w:p w:rsidR="006B0075" w:rsidRPr="00F861D8" w:rsidRDefault="006B0075" w:rsidP="00E34C0B">
      <w:pPr>
        <w:autoSpaceDE w:val="0"/>
        <w:autoSpaceDN w:val="0"/>
        <w:adjustRightInd w:val="0"/>
        <w:spacing w:after="0"/>
        <w:rPr>
          <w:rFonts w:ascii="Times New Roman" w:hAnsi="Times New Roman" w:cs="Times New Roman"/>
          <w:sz w:val="20"/>
          <w:szCs w:val="20"/>
        </w:rPr>
      </w:pPr>
      <w:r w:rsidRPr="00F861D8">
        <w:rPr>
          <w:rFonts w:ascii="Times New Roman" w:hAnsi="Times New Roman" w:cs="Times New Roman"/>
          <w:sz w:val="20"/>
          <w:szCs w:val="20"/>
        </w:rPr>
        <w:t xml:space="preserve">Kennedy, P. (2003). </w:t>
      </w:r>
      <w:r w:rsidRPr="00F861D8">
        <w:rPr>
          <w:rFonts w:ascii="Times New Roman" w:hAnsi="Times New Roman" w:cs="Times New Roman"/>
          <w:i/>
          <w:sz w:val="20"/>
          <w:szCs w:val="20"/>
        </w:rPr>
        <w:t xml:space="preserve">A Guide </w:t>
      </w:r>
      <w:proofErr w:type="gramStart"/>
      <w:r w:rsidRPr="00F861D8">
        <w:rPr>
          <w:rFonts w:ascii="Times New Roman" w:hAnsi="Times New Roman" w:cs="Times New Roman"/>
          <w:i/>
          <w:sz w:val="20"/>
          <w:szCs w:val="20"/>
        </w:rPr>
        <w:t>To</w:t>
      </w:r>
      <w:proofErr w:type="gramEnd"/>
      <w:r w:rsidRPr="00F861D8">
        <w:rPr>
          <w:rFonts w:ascii="Times New Roman" w:hAnsi="Times New Roman" w:cs="Times New Roman"/>
          <w:i/>
          <w:sz w:val="20"/>
          <w:szCs w:val="20"/>
        </w:rPr>
        <w:t xml:space="preserve"> Econometrics, </w:t>
      </w:r>
      <w:r w:rsidRPr="00F861D8">
        <w:rPr>
          <w:rFonts w:ascii="Times New Roman" w:hAnsi="Times New Roman" w:cs="Times New Roman"/>
          <w:sz w:val="20"/>
          <w:szCs w:val="20"/>
        </w:rPr>
        <w:t>5</w:t>
      </w:r>
      <w:r w:rsidRPr="00F861D8">
        <w:rPr>
          <w:rFonts w:ascii="Times New Roman" w:hAnsi="Times New Roman" w:cs="Times New Roman"/>
          <w:sz w:val="20"/>
          <w:szCs w:val="20"/>
          <w:vertAlign w:val="superscript"/>
        </w:rPr>
        <w:t>th</w:t>
      </w:r>
      <w:r w:rsidRPr="00F861D8">
        <w:rPr>
          <w:rFonts w:ascii="Times New Roman" w:hAnsi="Times New Roman" w:cs="Times New Roman"/>
          <w:sz w:val="20"/>
          <w:szCs w:val="20"/>
        </w:rPr>
        <w:t xml:space="preserve"> edition. Cambridge, MA: MIT Press.</w:t>
      </w:r>
    </w:p>
    <w:p w:rsidR="006B0075" w:rsidRPr="00F861D8" w:rsidRDefault="006B0075" w:rsidP="00E34C0B">
      <w:pPr>
        <w:autoSpaceDE w:val="0"/>
        <w:autoSpaceDN w:val="0"/>
        <w:adjustRightInd w:val="0"/>
        <w:spacing w:after="0"/>
        <w:rPr>
          <w:rFonts w:ascii="Times New Roman" w:hAnsi="Times New Roman" w:cs="Times New Roman"/>
          <w:sz w:val="20"/>
          <w:szCs w:val="20"/>
        </w:rPr>
      </w:pPr>
    </w:p>
    <w:p w:rsidR="00495C74" w:rsidRPr="00F861D8" w:rsidRDefault="00495C74" w:rsidP="00E34C0B">
      <w:pPr>
        <w:autoSpaceDE w:val="0"/>
        <w:autoSpaceDN w:val="0"/>
        <w:adjustRightInd w:val="0"/>
        <w:spacing w:after="0"/>
        <w:rPr>
          <w:rFonts w:ascii="Times New Roman" w:hAnsi="Times New Roman" w:cs="Times New Roman"/>
          <w:sz w:val="20"/>
          <w:szCs w:val="20"/>
        </w:rPr>
      </w:pPr>
      <w:proofErr w:type="spellStart"/>
      <w:proofErr w:type="gramStart"/>
      <w:r w:rsidRPr="00F861D8">
        <w:rPr>
          <w:rFonts w:ascii="Times New Roman" w:hAnsi="Times New Roman" w:cs="Times New Roman"/>
          <w:sz w:val="20"/>
          <w:szCs w:val="20"/>
        </w:rPr>
        <w:t>Khlifi</w:t>
      </w:r>
      <w:proofErr w:type="spellEnd"/>
      <w:r w:rsidRPr="00F861D8">
        <w:rPr>
          <w:rFonts w:ascii="Times New Roman" w:hAnsi="Times New Roman" w:cs="Times New Roman"/>
          <w:sz w:val="20"/>
          <w:szCs w:val="20"/>
        </w:rPr>
        <w:t xml:space="preserve">, F. &amp; </w:t>
      </w:r>
      <w:proofErr w:type="spellStart"/>
      <w:r w:rsidRPr="00F861D8">
        <w:rPr>
          <w:rFonts w:ascii="Times New Roman" w:hAnsi="Times New Roman" w:cs="Times New Roman"/>
          <w:sz w:val="20"/>
          <w:szCs w:val="20"/>
        </w:rPr>
        <w:t>Bouri</w:t>
      </w:r>
      <w:proofErr w:type="spellEnd"/>
      <w:r w:rsidRPr="00F861D8">
        <w:rPr>
          <w:rFonts w:ascii="Times New Roman" w:hAnsi="Times New Roman" w:cs="Times New Roman"/>
          <w:sz w:val="20"/>
          <w:szCs w:val="20"/>
        </w:rPr>
        <w:t>, A. (2010).</w:t>
      </w:r>
      <w:proofErr w:type="gramEnd"/>
      <w:r w:rsidRPr="00F861D8">
        <w:rPr>
          <w:rFonts w:ascii="Times New Roman" w:hAnsi="Times New Roman" w:cs="Times New Roman"/>
          <w:sz w:val="20"/>
          <w:szCs w:val="20"/>
        </w:rPr>
        <w:t xml:space="preserve"> Corporate Disclosure and Firm Characteristics: A Puzzling Relationship.</w:t>
      </w:r>
    </w:p>
    <w:p w:rsidR="00495C74" w:rsidRPr="00F861D8" w:rsidRDefault="00495C74" w:rsidP="00E34C0B">
      <w:pPr>
        <w:autoSpaceDE w:val="0"/>
        <w:autoSpaceDN w:val="0"/>
        <w:adjustRightInd w:val="0"/>
        <w:spacing w:after="0"/>
        <w:rPr>
          <w:rFonts w:ascii="Times New Roman" w:hAnsi="Times New Roman" w:cs="Times New Roman"/>
          <w:b/>
          <w:bCs/>
          <w:sz w:val="20"/>
          <w:szCs w:val="20"/>
        </w:rPr>
      </w:pPr>
      <w:r w:rsidRPr="00F861D8">
        <w:rPr>
          <w:rFonts w:ascii="Times New Roman" w:hAnsi="Times New Roman" w:cs="Times New Roman"/>
          <w:i/>
          <w:iCs/>
          <w:sz w:val="20"/>
          <w:szCs w:val="20"/>
        </w:rPr>
        <w:t>Journal of Accounting, Business &amp; Management</w:t>
      </w:r>
      <w:r w:rsidRPr="00F861D8">
        <w:rPr>
          <w:rFonts w:ascii="Times New Roman" w:hAnsi="Times New Roman" w:cs="Times New Roman"/>
          <w:sz w:val="20"/>
          <w:szCs w:val="20"/>
        </w:rPr>
        <w:t>, 17(1), 62-89.</w:t>
      </w:r>
    </w:p>
    <w:p w:rsidR="00495C74" w:rsidRPr="00F861D8" w:rsidRDefault="00495C74" w:rsidP="00E34C0B">
      <w:pPr>
        <w:spacing w:after="0"/>
        <w:rPr>
          <w:rFonts w:ascii="Times New Roman" w:hAnsi="Times New Roman" w:cs="Times New Roman"/>
          <w:bCs/>
          <w:sz w:val="20"/>
          <w:szCs w:val="20"/>
        </w:rPr>
      </w:pPr>
    </w:p>
    <w:p w:rsidR="00495C74" w:rsidRPr="00F861D8" w:rsidRDefault="00495C74" w:rsidP="00E34C0B">
      <w:pPr>
        <w:spacing w:after="0"/>
        <w:rPr>
          <w:rFonts w:ascii="Times New Roman" w:hAnsi="Times New Roman" w:cs="Times New Roman"/>
          <w:b/>
          <w:sz w:val="20"/>
          <w:szCs w:val="20"/>
        </w:rPr>
      </w:pPr>
      <w:proofErr w:type="spellStart"/>
      <w:r w:rsidRPr="00F861D8">
        <w:rPr>
          <w:rFonts w:ascii="Times New Roman" w:hAnsi="Times New Roman" w:cs="Times New Roman"/>
          <w:bCs/>
          <w:sz w:val="20"/>
          <w:szCs w:val="20"/>
        </w:rPr>
        <w:t>Kolsi</w:t>
      </w:r>
      <w:proofErr w:type="spellEnd"/>
      <w:r w:rsidRPr="00F861D8">
        <w:rPr>
          <w:rFonts w:ascii="Times New Roman" w:hAnsi="Times New Roman" w:cs="Times New Roman"/>
          <w:bCs/>
          <w:sz w:val="20"/>
          <w:szCs w:val="20"/>
        </w:rPr>
        <w:t xml:space="preserve">, M. C. (2012). </w:t>
      </w:r>
      <w:r w:rsidRPr="00F861D8">
        <w:rPr>
          <w:rFonts w:ascii="Times New Roman" w:hAnsi="Times New Roman" w:cs="Times New Roman"/>
          <w:sz w:val="20"/>
          <w:szCs w:val="20"/>
        </w:rPr>
        <w:t xml:space="preserve">The Determinants of Corporate Voluntary Disclosure: Evidence </w:t>
      </w:r>
      <w:proofErr w:type="gramStart"/>
      <w:r w:rsidRPr="00F861D8">
        <w:rPr>
          <w:rFonts w:ascii="Times New Roman" w:hAnsi="Times New Roman" w:cs="Times New Roman"/>
          <w:sz w:val="20"/>
          <w:szCs w:val="20"/>
        </w:rPr>
        <w:t>From</w:t>
      </w:r>
      <w:proofErr w:type="gramEnd"/>
      <w:r w:rsidRPr="00F861D8">
        <w:rPr>
          <w:rFonts w:ascii="Times New Roman" w:hAnsi="Times New Roman" w:cs="Times New Roman"/>
          <w:sz w:val="20"/>
          <w:szCs w:val="20"/>
        </w:rPr>
        <w:t xml:space="preserve"> the Tunisian Capital Market.</w:t>
      </w:r>
      <w:r w:rsidRPr="00F861D8">
        <w:rPr>
          <w:rFonts w:ascii="Times New Roman" w:hAnsi="Times New Roman" w:cs="Times New Roman"/>
          <w:i/>
          <w:iCs/>
          <w:sz w:val="20"/>
          <w:szCs w:val="20"/>
        </w:rPr>
        <w:t xml:space="preserve"> The IUP Journal of Accounting Research &amp; Audit Practices, </w:t>
      </w:r>
      <w:r w:rsidRPr="00F861D8">
        <w:rPr>
          <w:rFonts w:ascii="Times New Roman" w:hAnsi="Times New Roman" w:cs="Times New Roman"/>
          <w:iCs/>
          <w:sz w:val="20"/>
          <w:szCs w:val="20"/>
        </w:rPr>
        <w:t>11(4), 49-68.</w:t>
      </w:r>
    </w:p>
    <w:p w:rsidR="00495C74" w:rsidRPr="00F861D8" w:rsidRDefault="00495C74"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spellStart"/>
      <w:proofErr w:type="gramStart"/>
      <w:r w:rsidRPr="00F861D8">
        <w:rPr>
          <w:rFonts w:ascii="Times New Roman" w:hAnsi="Times New Roman" w:cs="Times New Roman"/>
          <w:bCs/>
          <w:sz w:val="20"/>
          <w:szCs w:val="20"/>
        </w:rPr>
        <w:lastRenderedPageBreak/>
        <w:t>Kolsi</w:t>
      </w:r>
      <w:proofErr w:type="spellEnd"/>
      <w:r w:rsidRPr="00F861D8">
        <w:rPr>
          <w:rFonts w:ascii="Times New Roman" w:hAnsi="Times New Roman" w:cs="Times New Roman"/>
          <w:bCs/>
          <w:sz w:val="20"/>
          <w:szCs w:val="20"/>
        </w:rPr>
        <w:t xml:space="preserve">, M. C., &amp; </w:t>
      </w:r>
      <w:proofErr w:type="spellStart"/>
      <w:r w:rsidRPr="00F861D8">
        <w:rPr>
          <w:rFonts w:ascii="Times New Roman" w:hAnsi="Times New Roman" w:cs="Times New Roman"/>
          <w:bCs/>
          <w:sz w:val="20"/>
          <w:szCs w:val="20"/>
        </w:rPr>
        <w:t>Zehri</w:t>
      </w:r>
      <w:proofErr w:type="spellEnd"/>
      <w:r w:rsidRPr="00F861D8">
        <w:rPr>
          <w:rFonts w:ascii="Times New Roman" w:hAnsi="Times New Roman" w:cs="Times New Roman"/>
          <w:bCs/>
          <w:sz w:val="20"/>
          <w:szCs w:val="20"/>
        </w:rPr>
        <w:t>, F. (2013).</w:t>
      </w:r>
      <w:proofErr w:type="gramEnd"/>
      <w:r w:rsidRPr="00F861D8">
        <w:rPr>
          <w:rFonts w:ascii="Times New Roman" w:hAnsi="Times New Roman" w:cs="Times New Roman"/>
          <w:bCs/>
          <w:sz w:val="20"/>
          <w:szCs w:val="20"/>
        </w:rPr>
        <w:t xml:space="preserve"> </w:t>
      </w:r>
      <w:proofErr w:type="gramStart"/>
      <w:r w:rsidRPr="00F861D8">
        <w:rPr>
          <w:rFonts w:ascii="Times New Roman" w:hAnsi="Times New Roman" w:cs="Times New Roman"/>
          <w:bCs/>
          <w:sz w:val="20"/>
          <w:szCs w:val="20"/>
        </w:rPr>
        <w:t>The Determinants of IAS/IFRS Adoption by Emergent Countries.</w:t>
      </w:r>
      <w:proofErr w:type="gramEnd"/>
      <w:r w:rsidRPr="00F861D8">
        <w:rPr>
          <w:rFonts w:ascii="Times New Roman" w:hAnsi="Times New Roman" w:cs="Times New Roman"/>
          <w:bCs/>
          <w:sz w:val="20"/>
          <w:szCs w:val="20"/>
        </w:rPr>
        <w:t xml:space="preserve"> </w:t>
      </w:r>
      <w:proofErr w:type="gramStart"/>
      <w:r w:rsidRPr="00F861D8">
        <w:rPr>
          <w:rFonts w:ascii="Times New Roman" w:hAnsi="Times New Roman" w:cs="Times New Roman"/>
          <w:bCs/>
          <w:i/>
          <w:sz w:val="20"/>
          <w:szCs w:val="20"/>
        </w:rPr>
        <w:t xml:space="preserve">Working Paper Series, </w:t>
      </w:r>
      <w:r w:rsidRPr="00F861D8">
        <w:rPr>
          <w:rFonts w:ascii="Times New Roman" w:hAnsi="Times New Roman" w:cs="Times New Roman"/>
          <w:bCs/>
          <w:sz w:val="20"/>
          <w:szCs w:val="20"/>
        </w:rPr>
        <w:t>Emirates College of Technology.</w:t>
      </w:r>
      <w:proofErr w:type="gramEnd"/>
    </w:p>
    <w:p w:rsidR="00495C74" w:rsidRPr="00F861D8" w:rsidRDefault="00495C74" w:rsidP="00E34C0B">
      <w:pPr>
        <w:autoSpaceDE w:val="0"/>
        <w:autoSpaceDN w:val="0"/>
        <w:adjustRightInd w:val="0"/>
        <w:spacing w:after="0"/>
        <w:rPr>
          <w:rFonts w:ascii="Times New Roman" w:hAnsi="Times New Roman" w:cs="Times New Roman"/>
          <w:b/>
          <w:bCs/>
          <w:sz w:val="20"/>
          <w:szCs w:val="20"/>
        </w:rPr>
      </w:pPr>
    </w:p>
    <w:p w:rsidR="00495C74" w:rsidRPr="00F861D8" w:rsidRDefault="00495C74" w:rsidP="00E34C0B">
      <w:pPr>
        <w:autoSpaceDE w:val="0"/>
        <w:autoSpaceDN w:val="0"/>
        <w:adjustRightInd w:val="0"/>
        <w:spacing w:after="0"/>
        <w:rPr>
          <w:rFonts w:ascii="Times New Roman" w:hAnsi="Times New Roman" w:cs="Times New Roman"/>
          <w:b/>
          <w:bCs/>
          <w:sz w:val="20"/>
          <w:szCs w:val="20"/>
        </w:rPr>
      </w:pPr>
      <w:proofErr w:type="spellStart"/>
      <w:proofErr w:type="gramStart"/>
      <w:r w:rsidRPr="00F861D8">
        <w:rPr>
          <w:rFonts w:ascii="Times New Roman" w:hAnsi="Times New Roman" w:cs="Times New Roman"/>
          <w:bCs/>
          <w:sz w:val="20"/>
          <w:szCs w:val="20"/>
        </w:rPr>
        <w:t>Lan</w:t>
      </w:r>
      <w:proofErr w:type="spellEnd"/>
      <w:proofErr w:type="gramEnd"/>
      <w:r w:rsidRPr="00F861D8">
        <w:rPr>
          <w:rFonts w:ascii="Times New Roman" w:hAnsi="Times New Roman" w:cs="Times New Roman"/>
          <w:bCs/>
          <w:sz w:val="20"/>
          <w:szCs w:val="20"/>
        </w:rPr>
        <w:t xml:space="preserve">, Y., Wang, L., &amp; Zhang, X. (2013). </w:t>
      </w:r>
      <w:proofErr w:type="gramStart"/>
      <w:r w:rsidRPr="00F861D8">
        <w:rPr>
          <w:rFonts w:ascii="Times New Roman" w:hAnsi="Times New Roman" w:cs="Times New Roman"/>
          <w:bCs/>
          <w:sz w:val="20"/>
          <w:szCs w:val="20"/>
        </w:rPr>
        <w:t>Determinants and Features of Voluntary Disclosures in the Chinese Stock Market.</w:t>
      </w:r>
      <w:proofErr w:type="gramEnd"/>
      <w:r w:rsidRPr="00F861D8">
        <w:rPr>
          <w:rFonts w:ascii="Times New Roman" w:hAnsi="Times New Roman" w:cs="Times New Roman"/>
          <w:bCs/>
          <w:sz w:val="20"/>
          <w:szCs w:val="20"/>
        </w:rPr>
        <w:t xml:space="preserve"> </w:t>
      </w:r>
      <w:r w:rsidRPr="00F861D8">
        <w:rPr>
          <w:rFonts w:ascii="Times New Roman" w:hAnsi="Times New Roman" w:cs="Times New Roman"/>
          <w:bCs/>
          <w:i/>
          <w:sz w:val="20"/>
          <w:szCs w:val="20"/>
        </w:rPr>
        <w:t xml:space="preserve">China Journal of Accounting Research, </w:t>
      </w:r>
      <w:r w:rsidRPr="00F861D8">
        <w:rPr>
          <w:rFonts w:ascii="Times New Roman" w:hAnsi="Times New Roman" w:cs="Times New Roman"/>
          <w:bCs/>
          <w:sz w:val="20"/>
          <w:szCs w:val="20"/>
        </w:rPr>
        <w:t>6(4), 265-285.</w:t>
      </w:r>
    </w:p>
    <w:p w:rsidR="00495C74" w:rsidRPr="00F861D8" w:rsidRDefault="00495C74" w:rsidP="00E34C0B">
      <w:pPr>
        <w:autoSpaceDE w:val="0"/>
        <w:autoSpaceDN w:val="0"/>
        <w:adjustRightInd w:val="0"/>
        <w:spacing w:after="0"/>
        <w:rPr>
          <w:rFonts w:ascii="Times New Roman" w:hAnsi="Times New Roman" w:cs="Times New Roman"/>
          <w:sz w:val="20"/>
          <w:szCs w:val="20"/>
        </w:rPr>
      </w:pPr>
    </w:p>
    <w:p w:rsidR="00495C74" w:rsidRPr="00F861D8" w:rsidRDefault="00495C74" w:rsidP="00E34C0B">
      <w:pPr>
        <w:autoSpaceDE w:val="0"/>
        <w:autoSpaceDN w:val="0"/>
        <w:adjustRightInd w:val="0"/>
        <w:spacing w:after="0"/>
        <w:rPr>
          <w:rFonts w:ascii="Times New Roman" w:hAnsi="Times New Roman" w:cs="Times New Roman"/>
          <w:sz w:val="20"/>
          <w:szCs w:val="20"/>
        </w:rPr>
      </w:pPr>
      <w:proofErr w:type="spellStart"/>
      <w:r w:rsidRPr="00F861D8">
        <w:rPr>
          <w:rFonts w:ascii="Times New Roman" w:hAnsi="Times New Roman" w:cs="Times New Roman"/>
          <w:sz w:val="20"/>
          <w:szCs w:val="20"/>
        </w:rPr>
        <w:t>Laudato</w:t>
      </w:r>
      <w:proofErr w:type="spellEnd"/>
      <w:r w:rsidRPr="00F861D8">
        <w:rPr>
          <w:rFonts w:ascii="Times New Roman" w:hAnsi="Times New Roman" w:cs="Times New Roman"/>
          <w:sz w:val="20"/>
          <w:szCs w:val="20"/>
        </w:rPr>
        <w:t xml:space="preserve">, M. (2012, October 26). </w:t>
      </w:r>
      <w:proofErr w:type="gramStart"/>
      <w:r w:rsidRPr="00F861D8">
        <w:rPr>
          <w:rFonts w:ascii="Times New Roman" w:hAnsi="Times New Roman" w:cs="Times New Roman"/>
          <w:sz w:val="20"/>
          <w:szCs w:val="20"/>
        </w:rPr>
        <w:t>Going Concern.</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i/>
          <w:sz w:val="20"/>
          <w:szCs w:val="20"/>
        </w:rPr>
        <w:t>ACCA.</w:t>
      </w:r>
      <w:proofErr w:type="gramEnd"/>
      <w:r w:rsidRPr="00F861D8">
        <w:rPr>
          <w:rFonts w:ascii="Times New Roman" w:hAnsi="Times New Roman" w:cs="Times New Roman"/>
          <w:i/>
          <w:sz w:val="20"/>
          <w:szCs w:val="20"/>
        </w:rPr>
        <w:t xml:space="preserve"> </w:t>
      </w:r>
      <w:r w:rsidRPr="00F861D8">
        <w:rPr>
          <w:rFonts w:ascii="Times New Roman" w:hAnsi="Times New Roman" w:cs="Times New Roman"/>
          <w:sz w:val="20"/>
          <w:szCs w:val="20"/>
        </w:rPr>
        <w:t>Retrieved on June 11, 2014, from http://www.accaglobal.com/gb/en/member/cpd/auditing/cpd-articles/concern-article.html</w:t>
      </w:r>
    </w:p>
    <w:p w:rsidR="00495C74" w:rsidRPr="00F861D8" w:rsidRDefault="00495C74" w:rsidP="00E34C0B">
      <w:pPr>
        <w:autoSpaceDE w:val="0"/>
        <w:autoSpaceDN w:val="0"/>
        <w:adjustRightInd w:val="0"/>
        <w:spacing w:after="0"/>
        <w:rPr>
          <w:rFonts w:ascii="Times New Roman" w:hAnsi="Times New Roman" w:cs="Times New Roman"/>
          <w:sz w:val="20"/>
          <w:szCs w:val="20"/>
        </w:rPr>
      </w:pPr>
    </w:p>
    <w:p w:rsidR="00380A70" w:rsidRPr="00F861D8" w:rsidRDefault="00380A70" w:rsidP="00E34C0B">
      <w:pPr>
        <w:autoSpaceDE w:val="0"/>
        <w:autoSpaceDN w:val="0"/>
        <w:adjustRightInd w:val="0"/>
        <w:spacing w:after="0"/>
        <w:rPr>
          <w:rFonts w:ascii="Times New Roman" w:hAnsi="Times New Roman" w:cs="Times New Roman"/>
          <w:bCs/>
          <w:sz w:val="20"/>
          <w:szCs w:val="20"/>
        </w:rPr>
      </w:pPr>
      <w:proofErr w:type="gramStart"/>
      <w:r w:rsidRPr="00F861D8">
        <w:rPr>
          <w:rFonts w:ascii="Times New Roman" w:hAnsi="Times New Roman" w:cs="Times New Roman"/>
          <w:sz w:val="20"/>
          <w:szCs w:val="20"/>
        </w:rPr>
        <w:t>Long, J. S., &amp; Ervin, L. H. (2000).</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bCs/>
          <w:sz w:val="20"/>
          <w:szCs w:val="20"/>
        </w:rPr>
        <w:t xml:space="preserve">Using </w:t>
      </w:r>
      <w:proofErr w:type="spellStart"/>
      <w:r w:rsidRPr="00F861D8">
        <w:rPr>
          <w:rFonts w:ascii="Times New Roman" w:hAnsi="Times New Roman" w:cs="Times New Roman"/>
          <w:bCs/>
          <w:sz w:val="20"/>
          <w:szCs w:val="20"/>
        </w:rPr>
        <w:t>Heteroscedasticity</w:t>
      </w:r>
      <w:proofErr w:type="spellEnd"/>
      <w:r w:rsidRPr="00F861D8">
        <w:rPr>
          <w:rFonts w:ascii="Times New Roman" w:hAnsi="Times New Roman" w:cs="Times New Roman"/>
          <w:bCs/>
          <w:sz w:val="20"/>
          <w:szCs w:val="20"/>
        </w:rPr>
        <w:t xml:space="preserve"> Consistent Standard Errors in the Linear Regression Model.</w:t>
      </w:r>
      <w:proofErr w:type="gramEnd"/>
      <w:r w:rsidRPr="00F861D8">
        <w:rPr>
          <w:rFonts w:ascii="Times New Roman" w:hAnsi="Times New Roman" w:cs="Times New Roman"/>
          <w:bCs/>
          <w:sz w:val="20"/>
          <w:szCs w:val="20"/>
        </w:rPr>
        <w:t xml:space="preserve"> </w:t>
      </w:r>
      <w:r w:rsidRPr="00F861D8">
        <w:rPr>
          <w:rFonts w:ascii="Times New Roman" w:hAnsi="Times New Roman" w:cs="Times New Roman"/>
          <w:bCs/>
          <w:i/>
          <w:sz w:val="20"/>
          <w:szCs w:val="20"/>
        </w:rPr>
        <w:t xml:space="preserve">The American Statistician, </w:t>
      </w:r>
      <w:r w:rsidRPr="00F861D8">
        <w:rPr>
          <w:rFonts w:ascii="Times New Roman" w:hAnsi="Times New Roman" w:cs="Times New Roman"/>
          <w:bCs/>
          <w:sz w:val="20"/>
          <w:szCs w:val="20"/>
        </w:rPr>
        <w:t>54(3), 217-224.</w:t>
      </w:r>
    </w:p>
    <w:p w:rsidR="00380A70" w:rsidRPr="00F861D8" w:rsidRDefault="00380A70" w:rsidP="00E34C0B">
      <w:pPr>
        <w:autoSpaceDE w:val="0"/>
        <w:autoSpaceDN w:val="0"/>
        <w:adjustRightInd w:val="0"/>
        <w:spacing w:after="0"/>
        <w:rPr>
          <w:rFonts w:ascii="Times New Roman" w:hAnsi="Times New Roman" w:cs="Times New Roman"/>
          <w:sz w:val="20"/>
          <w:szCs w:val="20"/>
        </w:rPr>
      </w:pPr>
    </w:p>
    <w:p w:rsidR="00FE242B" w:rsidRPr="00F861D8" w:rsidRDefault="00FE242B" w:rsidP="00E34C0B">
      <w:pPr>
        <w:autoSpaceDE w:val="0"/>
        <w:autoSpaceDN w:val="0"/>
        <w:adjustRightInd w:val="0"/>
        <w:spacing w:after="0"/>
        <w:rPr>
          <w:rFonts w:ascii="Times New Roman" w:hAnsi="Times New Roman" w:cs="Times New Roman"/>
          <w:sz w:val="20"/>
          <w:szCs w:val="20"/>
        </w:rPr>
      </w:pPr>
      <w:proofErr w:type="gramStart"/>
      <w:r w:rsidRPr="00F861D8">
        <w:rPr>
          <w:rFonts w:ascii="Times New Roman" w:hAnsi="Times New Roman" w:cs="Times New Roman"/>
          <w:sz w:val="20"/>
          <w:szCs w:val="20"/>
        </w:rPr>
        <w:t>Lu, X., &amp; White, H. (2014).</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sz w:val="20"/>
          <w:szCs w:val="20"/>
        </w:rPr>
        <w:t>Robustness Checks and Robustness Tests in Applied Economics.</w:t>
      </w:r>
      <w:proofErr w:type="gramEnd"/>
      <w:r w:rsidRPr="00F861D8">
        <w:rPr>
          <w:rFonts w:ascii="Times New Roman" w:hAnsi="Times New Roman" w:cs="Times New Roman"/>
          <w:sz w:val="20"/>
          <w:szCs w:val="20"/>
        </w:rPr>
        <w:t xml:space="preserve"> </w:t>
      </w:r>
      <w:r w:rsidRPr="00F861D8">
        <w:rPr>
          <w:rFonts w:ascii="Times New Roman" w:hAnsi="Times New Roman" w:cs="Times New Roman"/>
          <w:i/>
          <w:sz w:val="20"/>
          <w:szCs w:val="20"/>
        </w:rPr>
        <w:t xml:space="preserve">Journal of Econometrics, </w:t>
      </w:r>
      <w:r w:rsidRPr="00F861D8">
        <w:rPr>
          <w:rFonts w:ascii="Times New Roman" w:hAnsi="Times New Roman" w:cs="Times New Roman"/>
          <w:sz w:val="20"/>
          <w:szCs w:val="20"/>
        </w:rPr>
        <w:t>178(1), 194-206.</w:t>
      </w:r>
    </w:p>
    <w:p w:rsidR="00FE242B" w:rsidRPr="00F861D8" w:rsidRDefault="00FE242B" w:rsidP="00E34C0B">
      <w:pPr>
        <w:autoSpaceDE w:val="0"/>
        <w:autoSpaceDN w:val="0"/>
        <w:adjustRightInd w:val="0"/>
        <w:spacing w:after="0"/>
        <w:rPr>
          <w:rFonts w:ascii="Times New Roman" w:hAnsi="Times New Roman" w:cs="Times New Roman"/>
          <w:sz w:val="20"/>
          <w:szCs w:val="20"/>
        </w:rPr>
      </w:pPr>
    </w:p>
    <w:p w:rsidR="002A733B" w:rsidRPr="00F861D8" w:rsidRDefault="002A733B" w:rsidP="00E34C0B">
      <w:pPr>
        <w:autoSpaceDE w:val="0"/>
        <w:autoSpaceDN w:val="0"/>
        <w:adjustRightInd w:val="0"/>
        <w:spacing w:after="0"/>
        <w:rPr>
          <w:rFonts w:ascii="Times New Roman" w:hAnsi="Times New Roman" w:cs="Times New Roman"/>
          <w:bCs/>
          <w:sz w:val="20"/>
          <w:szCs w:val="20"/>
        </w:rPr>
      </w:pPr>
      <w:proofErr w:type="gramStart"/>
      <w:r w:rsidRPr="00F861D8">
        <w:rPr>
          <w:rFonts w:ascii="Times New Roman" w:hAnsi="Times New Roman" w:cs="Times New Roman"/>
          <w:sz w:val="20"/>
          <w:szCs w:val="20"/>
        </w:rPr>
        <w:t>McFadden, D. L. (1977).</w:t>
      </w:r>
      <w:proofErr w:type="gramEnd"/>
      <w:r w:rsidRPr="00F861D8">
        <w:rPr>
          <w:rFonts w:ascii="Times New Roman" w:hAnsi="Times New Roman" w:cs="Times New Roman"/>
          <w:sz w:val="20"/>
          <w:szCs w:val="20"/>
        </w:rPr>
        <w:t xml:space="preserve"> </w:t>
      </w:r>
      <w:r w:rsidRPr="00F861D8">
        <w:rPr>
          <w:rFonts w:ascii="Times New Roman" w:hAnsi="Times New Roman" w:cs="Times New Roman"/>
          <w:bCs/>
          <w:sz w:val="20"/>
          <w:szCs w:val="20"/>
        </w:rPr>
        <w:t xml:space="preserve">Quantitative Methods for Analyzing Travel </w:t>
      </w:r>
      <w:proofErr w:type="spellStart"/>
      <w:r w:rsidRPr="00F861D8">
        <w:rPr>
          <w:rFonts w:ascii="Times New Roman" w:hAnsi="Times New Roman" w:cs="Times New Roman"/>
          <w:bCs/>
          <w:sz w:val="20"/>
          <w:szCs w:val="20"/>
        </w:rPr>
        <w:t>Behaviour</w:t>
      </w:r>
      <w:proofErr w:type="spellEnd"/>
      <w:r w:rsidRPr="00F861D8">
        <w:rPr>
          <w:rFonts w:ascii="Times New Roman" w:hAnsi="Times New Roman" w:cs="Times New Roman"/>
          <w:bCs/>
          <w:sz w:val="20"/>
          <w:szCs w:val="20"/>
        </w:rPr>
        <w:t xml:space="preserve"> of Individuals: Some Recent Developments. Published in </w:t>
      </w:r>
      <w:r w:rsidRPr="00F861D8">
        <w:rPr>
          <w:rFonts w:ascii="Times New Roman" w:hAnsi="Times New Roman" w:cs="Times New Roman"/>
          <w:bCs/>
          <w:i/>
          <w:sz w:val="20"/>
          <w:szCs w:val="20"/>
        </w:rPr>
        <w:t xml:space="preserve">Behavioral Travel </w:t>
      </w:r>
      <w:proofErr w:type="spellStart"/>
      <w:r w:rsidRPr="00F861D8">
        <w:rPr>
          <w:rFonts w:ascii="Times New Roman" w:hAnsi="Times New Roman" w:cs="Times New Roman"/>
          <w:bCs/>
          <w:i/>
          <w:sz w:val="20"/>
          <w:szCs w:val="20"/>
        </w:rPr>
        <w:t>Modelling</w:t>
      </w:r>
      <w:proofErr w:type="spellEnd"/>
      <w:r w:rsidRPr="00F861D8">
        <w:rPr>
          <w:rFonts w:ascii="Times New Roman" w:hAnsi="Times New Roman" w:cs="Times New Roman"/>
          <w:bCs/>
          <w:i/>
          <w:sz w:val="20"/>
          <w:szCs w:val="20"/>
        </w:rPr>
        <w:t xml:space="preserve"> </w:t>
      </w:r>
      <w:r w:rsidRPr="00F861D8">
        <w:rPr>
          <w:rFonts w:ascii="Times New Roman" w:hAnsi="Times New Roman" w:cs="Times New Roman"/>
          <w:bCs/>
          <w:sz w:val="20"/>
          <w:szCs w:val="20"/>
        </w:rPr>
        <w:t>(</w:t>
      </w:r>
      <w:proofErr w:type="spellStart"/>
      <w:r w:rsidRPr="00F861D8">
        <w:rPr>
          <w:rFonts w:ascii="Times New Roman" w:hAnsi="Times New Roman" w:cs="Times New Roman"/>
          <w:bCs/>
          <w:sz w:val="20"/>
          <w:szCs w:val="20"/>
        </w:rPr>
        <w:t>Hensher</w:t>
      </w:r>
      <w:proofErr w:type="spellEnd"/>
      <w:r w:rsidRPr="00F861D8">
        <w:rPr>
          <w:rFonts w:ascii="Times New Roman" w:hAnsi="Times New Roman" w:cs="Times New Roman"/>
          <w:bCs/>
          <w:sz w:val="20"/>
          <w:szCs w:val="20"/>
        </w:rPr>
        <w:t xml:space="preserve">, D, &amp; </w:t>
      </w:r>
      <w:proofErr w:type="spellStart"/>
      <w:r w:rsidRPr="00F861D8">
        <w:rPr>
          <w:rFonts w:ascii="Times New Roman" w:hAnsi="Times New Roman" w:cs="Times New Roman"/>
          <w:bCs/>
          <w:sz w:val="20"/>
          <w:szCs w:val="20"/>
        </w:rPr>
        <w:t>Stopher</w:t>
      </w:r>
      <w:proofErr w:type="spellEnd"/>
      <w:r w:rsidRPr="00F861D8">
        <w:rPr>
          <w:rFonts w:ascii="Times New Roman" w:hAnsi="Times New Roman" w:cs="Times New Roman"/>
          <w:bCs/>
          <w:sz w:val="20"/>
          <w:szCs w:val="20"/>
        </w:rPr>
        <w:t>, P. (eds.)</w:t>
      </w:r>
      <w:r w:rsidR="00430C0C" w:rsidRPr="00F861D8">
        <w:rPr>
          <w:rFonts w:ascii="Times New Roman" w:hAnsi="Times New Roman" w:cs="Times New Roman"/>
          <w:bCs/>
          <w:sz w:val="20"/>
          <w:szCs w:val="20"/>
        </w:rPr>
        <w:t>)</w:t>
      </w:r>
      <w:r w:rsidRPr="00F861D8">
        <w:rPr>
          <w:rFonts w:ascii="Times New Roman" w:hAnsi="Times New Roman" w:cs="Times New Roman"/>
          <w:bCs/>
          <w:sz w:val="20"/>
          <w:szCs w:val="20"/>
        </w:rPr>
        <w:t>,</w:t>
      </w:r>
      <w:r w:rsidRPr="00F861D8">
        <w:rPr>
          <w:rFonts w:ascii="Times New Roman" w:hAnsi="Times New Roman" w:cs="Times New Roman"/>
          <w:bCs/>
          <w:i/>
          <w:sz w:val="20"/>
          <w:szCs w:val="20"/>
        </w:rPr>
        <w:t xml:space="preserve"> </w:t>
      </w:r>
      <w:r w:rsidRPr="00F861D8">
        <w:rPr>
          <w:rFonts w:ascii="Times New Roman" w:hAnsi="Times New Roman" w:cs="Times New Roman"/>
          <w:bCs/>
          <w:sz w:val="20"/>
          <w:szCs w:val="20"/>
        </w:rPr>
        <w:t xml:space="preserve">279-318. </w:t>
      </w:r>
      <w:proofErr w:type="spellStart"/>
      <w:r w:rsidRPr="00F861D8">
        <w:rPr>
          <w:rFonts w:ascii="Times New Roman" w:hAnsi="Times New Roman" w:cs="Times New Roman"/>
          <w:bCs/>
          <w:sz w:val="20"/>
          <w:szCs w:val="20"/>
        </w:rPr>
        <w:t>Croom</w:t>
      </w:r>
      <w:proofErr w:type="spellEnd"/>
      <w:r w:rsidRPr="00F861D8">
        <w:rPr>
          <w:rFonts w:ascii="Times New Roman" w:hAnsi="Times New Roman" w:cs="Times New Roman"/>
          <w:bCs/>
          <w:sz w:val="20"/>
          <w:szCs w:val="20"/>
        </w:rPr>
        <w:t xml:space="preserve"> Helm, 1979.</w:t>
      </w:r>
    </w:p>
    <w:p w:rsidR="002A733B" w:rsidRPr="00F861D8" w:rsidRDefault="002A733B" w:rsidP="00E34C0B">
      <w:pPr>
        <w:autoSpaceDE w:val="0"/>
        <w:autoSpaceDN w:val="0"/>
        <w:adjustRightInd w:val="0"/>
        <w:spacing w:after="0"/>
        <w:rPr>
          <w:rFonts w:ascii="Times New Roman" w:hAnsi="Times New Roman" w:cs="Times New Roman"/>
          <w:b/>
          <w:bCs/>
          <w:sz w:val="20"/>
          <w:szCs w:val="20"/>
        </w:rPr>
      </w:pPr>
    </w:p>
    <w:p w:rsidR="00495C74" w:rsidRPr="00F861D8" w:rsidRDefault="00495C74" w:rsidP="00E34C0B">
      <w:pPr>
        <w:autoSpaceDE w:val="0"/>
        <w:autoSpaceDN w:val="0"/>
        <w:adjustRightInd w:val="0"/>
        <w:spacing w:after="0"/>
        <w:rPr>
          <w:rFonts w:ascii="Times New Roman" w:hAnsi="Times New Roman" w:cs="Times New Roman"/>
          <w:sz w:val="20"/>
          <w:szCs w:val="20"/>
        </w:rPr>
      </w:pPr>
      <w:proofErr w:type="gramStart"/>
      <w:r w:rsidRPr="00F861D8">
        <w:rPr>
          <w:rFonts w:ascii="Times New Roman" w:hAnsi="Times New Roman" w:cs="Times New Roman"/>
          <w:sz w:val="20"/>
          <w:szCs w:val="20"/>
        </w:rPr>
        <w:t>Meek, G. K., Roberts, C. B., &amp; Gray, S. J. (1995).</w:t>
      </w:r>
      <w:proofErr w:type="gramEnd"/>
      <w:r w:rsidRPr="00F861D8">
        <w:rPr>
          <w:rFonts w:ascii="Times New Roman" w:hAnsi="Times New Roman" w:cs="Times New Roman"/>
          <w:sz w:val="20"/>
          <w:szCs w:val="20"/>
        </w:rPr>
        <w:t xml:space="preserve"> Factors Influencing Voluntary Annual Report Disclosures by U.S., U.K. and Continental European Multinational Corporations. </w:t>
      </w:r>
      <w:r w:rsidRPr="00F861D8">
        <w:rPr>
          <w:rFonts w:ascii="Times New Roman" w:hAnsi="Times New Roman" w:cs="Times New Roman"/>
          <w:i/>
          <w:iCs/>
          <w:sz w:val="20"/>
          <w:szCs w:val="20"/>
        </w:rPr>
        <w:t xml:space="preserve">Journal of International Business Studies, </w:t>
      </w:r>
      <w:r w:rsidRPr="00F861D8">
        <w:rPr>
          <w:rFonts w:ascii="Times New Roman" w:hAnsi="Times New Roman" w:cs="Times New Roman"/>
          <w:sz w:val="20"/>
          <w:szCs w:val="20"/>
        </w:rPr>
        <w:t xml:space="preserve">26(3), 555–572. </w:t>
      </w:r>
    </w:p>
    <w:p w:rsidR="00495C74" w:rsidRPr="00F861D8" w:rsidRDefault="00495C74"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spellStart"/>
      <w:proofErr w:type="gramStart"/>
      <w:r w:rsidRPr="00F861D8">
        <w:rPr>
          <w:rFonts w:ascii="Times New Roman" w:hAnsi="Times New Roman" w:cs="Times New Roman"/>
          <w:bCs/>
          <w:sz w:val="20"/>
          <w:szCs w:val="20"/>
        </w:rPr>
        <w:t>Oxelheim</w:t>
      </w:r>
      <w:proofErr w:type="spellEnd"/>
      <w:r w:rsidRPr="00F861D8">
        <w:rPr>
          <w:rFonts w:ascii="Times New Roman" w:hAnsi="Times New Roman" w:cs="Times New Roman"/>
          <w:bCs/>
          <w:sz w:val="20"/>
          <w:szCs w:val="20"/>
        </w:rPr>
        <w:t xml:space="preserve">, L., &amp; </w:t>
      </w:r>
      <w:proofErr w:type="spellStart"/>
      <w:r w:rsidRPr="00F861D8">
        <w:rPr>
          <w:rFonts w:ascii="Times New Roman" w:hAnsi="Times New Roman" w:cs="Times New Roman"/>
          <w:bCs/>
          <w:sz w:val="20"/>
          <w:szCs w:val="20"/>
        </w:rPr>
        <w:t>Thorsheim</w:t>
      </w:r>
      <w:proofErr w:type="spellEnd"/>
      <w:r w:rsidRPr="00F861D8">
        <w:rPr>
          <w:rFonts w:ascii="Times New Roman" w:hAnsi="Times New Roman" w:cs="Times New Roman"/>
          <w:bCs/>
          <w:sz w:val="20"/>
          <w:szCs w:val="20"/>
        </w:rPr>
        <w:t>, M. (2012).</w:t>
      </w:r>
      <w:proofErr w:type="gramEnd"/>
      <w:r w:rsidRPr="00F861D8">
        <w:rPr>
          <w:rFonts w:ascii="Times New Roman" w:hAnsi="Times New Roman" w:cs="Times New Roman"/>
          <w:bCs/>
          <w:sz w:val="20"/>
          <w:szCs w:val="20"/>
        </w:rPr>
        <w:t xml:space="preserve"> </w:t>
      </w:r>
      <w:proofErr w:type="gramStart"/>
      <w:r w:rsidRPr="00F861D8">
        <w:rPr>
          <w:rFonts w:ascii="Times New Roman" w:hAnsi="Times New Roman" w:cs="Times New Roman"/>
          <w:bCs/>
          <w:sz w:val="20"/>
          <w:szCs w:val="20"/>
        </w:rPr>
        <w:t>Market Determinants of Voluntary Disclosure of Macroeconomic Effects on Corporate Performance.</w:t>
      </w:r>
      <w:proofErr w:type="gramEnd"/>
      <w:r w:rsidRPr="00F861D8">
        <w:rPr>
          <w:rFonts w:ascii="Times New Roman" w:hAnsi="Times New Roman" w:cs="Times New Roman"/>
          <w:bCs/>
          <w:sz w:val="20"/>
          <w:szCs w:val="20"/>
        </w:rPr>
        <w:t xml:space="preserve"> </w:t>
      </w:r>
      <w:proofErr w:type="gramStart"/>
      <w:r w:rsidRPr="00F861D8">
        <w:rPr>
          <w:rFonts w:ascii="Times New Roman" w:hAnsi="Times New Roman" w:cs="Times New Roman"/>
          <w:bCs/>
          <w:i/>
          <w:sz w:val="20"/>
          <w:szCs w:val="20"/>
        </w:rPr>
        <w:t xml:space="preserve">Working Paper Series, </w:t>
      </w:r>
      <w:r w:rsidRPr="00F861D8">
        <w:rPr>
          <w:rFonts w:ascii="Times New Roman" w:hAnsi="Times New Roman" w:cs="Times New Roman"/>
          <w:bCs/>
          <w:sz w:val="20"/>
          <w:szCs w:val="20"/>
        </w:rPr>
        <w:t>Lund University.</w:t>
      </w:r>
      <w:proofErr w:type="gramEnd"/>
      <w:r w:rsidRPr="00F861D8">
        <w:rPr>
          <w:rFonts w:ascii="Times New Roman" w:hAnsi="Times New Roman" w:cs="Times New Roman"/>
          <w:bCs/>
          <w:sz w:val="20"/>
          <w:szCs w:val="20"/>
        </w:rPr>
        <w:t xml:space="preserve"> </w:t>
      </w:r>
    </w:p>
    <w:p w:rsidR="00A267A2" w:rsidRPr="00F861D8" w:rsidRDefault="00A267A2" w:rsidP="00E34C0B">
      <w:pPr>
        <w:autoSpaceDE w:val="0"/>
        <w:autoSpaceDN w:val="0"/>
        <w:adjustRightInd w:val="0"/>
        <w:spacing w:after="0"/>
        <w:rPr>
          <w:rFonts w:ascii="Times New Roman" w:eastAsia="Times New Roman" w:hAnsi="Times New Roman" w:cs="Times New Roman"/>
          <w:b/>
          <w:sz w:val="20"/>
          <w:szCs w:val="20"/>
        </w:rPr>
      </w:pPr>
    </w:p>
    <w:p w:rsidR="00495C74" w:rsidRPr="00F861D8" w:rsidRDefault="00A267A2" w:rsidP="00E34C0B">
      <w:pPr>
        <w:autoSpaceDE w:val="0"/>
        <w:autoSpaceDN w:val="0"/>
        <w:adjustRightInd w:val="0"/>
        <w:spacing w:after="0"/>
        <w:rPr>
          <w:rFonts w:ascii="Times New Roman" w:eastAsia="Times New Roman" w:hAnsi="Times New Roman" w:cs="Times New Roman"/>
          <w:sz w:val="20"/>
          <w:szCs w:val="20"/>
        </w:rPr>
      </w:pPr>
      <w:r w:rsidRPr="00F861D8">
        <w:rPr>
          <w:rFonts w:ascii="Times New Roman" w:eastAsia="Times New Roman" w:hAnsi="Times New Roman" w:cs="Times New Roman"/>
          <w:sz w:val="20"/>
          <w:szCs w:val="20"/>
        </w:rPr>
        <w:t xml:space="preserve">Park, H. M. (2009). </w:t>
      </w:r>
      <w:proofErr w:type="gramStart"/>
      <w:r w:rsidRPr="00F861D8">
        <w:rPr>
          <w:rFonts w:ascii="Times New Roman" w:eastAsia="Times New Roman" w:hAnsi="Times New Roman" w:cs="Times New Roman"/>
          <w:sz w:val="20"/>
          <w:szCs w:val="20"/>
        </w:rPr>
        <w:t xml:space="preserve">Regression Models for Binary Dependent Variables Using </w:t>
      </w:r>
      <w:proofErr w:type="spellStart"/>
      <w:r w:rsidRPr="00F861D8">
        <w:rPr>
          <w:rFonts w:ascii="Times New Roman" w:eastAsia="Times New Roman" w:hAnsi="Times New Roman" w:cs="Times New Roman"/>
          <w:sz w:val="20"/>
          <w:szCs w:val="20"/>
        </w:rPr>
        <w:t>Stata</w:t>
      </w:r>
      <w:proofErr w:type="spellEnd"/>
      <w:r w:rsidRPr="00F861D8">
        <w:rPr>
          <w:rFonts w:ascii="Times New Roman" w:eastAsia="Times New Roman" w:hAnsi="Times New Roman" w:cs="Times New Roman"/>
          <w:sz w:val="20"/>
          <w:szCs w:val="20"/>
        </w:rPr>
        <w:t>, SAS, R, LIMDEP, and SPSS.</w:t>
      </w:r>
      <w:proofErr w:type="gramEnd"/>
      <w:r w:rsidRPr="00F861D8">
        <w:rPr>
          <w:rFonts w:ascii="Times New Roman" w:eastAsia="Times New Roman" w:hAnsi="Times New Roman" w:cs="Times New Roman"/>
          <w:sz w:val="20"/>
          <w:szCs w:val="20"/>
        </w:rPr>
        <w:t xml:space="preserve"> </w:t>
      </w:r>
      <w:proofErr w:type="gramStart"/>
      <w:r w:rsidRPr="00F861D8">
        <w:rPr>
          <w:rFonts w:ascii="Times New Roman" w:eastAsia="Times New Roman" w:hAnsi="Times New Roman" w:cs="Times New Roman"/>
          <w:i/>
          <w:sz w:val="20"/>
          <w:szCs w:val="20"/>
        </w:rPr>
        <w:t>Working Paper Series,</w:t>
      </w:r>
      <w:r w:rsidRPr="00F861D8">
        <w:rPr>
          <w:rFonts w:ascii="Times New Roman" w:eastAsia="Times New Roman" w:hAnsi="Times New Roman" w:cs="Times New Roman"/>
          <w:sz w:val="20"/>
          <w:szCs w:val="20"/>
        </w:rPr>
        <w:t xml:space="preserve"> Indiana University.</w:t>
      </w:r>
      <w:proofErr w:type="gramEnd"/>
    </w:p>
    <w:p w:rsidR="00A267A2" w:rsidRPr="00F861D8" w:rsidRDefault="00A267A2" w:rsidP="00E34C0B">
      <w:pPr>
        <w:autoSpaceDE w:val="0"/>
        <w:autoSpaceDN w:val="0"/>
        <w:adjustRightInd w:val="0"/>
        <w:spacing w:after="0"/>
        <w:rPr>
          <w:rFonts w:ascii="Times New Roman" w:hAnsi="Times New Roman" w:cs="Times New Roman"/>
          <w:sz w:val="20"/>
          <w:szCs w:val="20"/>
        </w:rPr>
      </w:pPr>
    </w:p>
    <w:p w:rsidR="00495C74" w:rsidRPr="00F861D8" w:rsidRDefault="00495C74" w:rsidP="00E34C0B">
      <w:pPr>
        <w:autoSpaceDE w:val="0"/>
        <w:autoSpaceDN w:val="0"/>
        <w:adjustRightInd w:val="0"/>
        <w:spacing w:after="0"/>
        <w:rPr>
          <w:rFonts w:ascii="Times New Roman" w:hAnsi="Times New Roman" w:cs="Times New Roman"/>
          <w:i/>
          <w:iCs/>
          <w:sz w:val="20"/>
          <w:szCs w:val="20"/>
        </w:rPr>
      </w:pPr>
      <w:proofErr w:type="spellStart"/>
      <w:proofErr w:type="gramStart"/>
      <w:r w:rsidRPr="00F861D8">
        <w:rPr>
          <w:rFonts w:ascii="Times New Roman" w:hAnsi="Times New Roman" w:cs="Times New Roman"/>
          <w:sz w:val="20"/>
          <w:szCs w:val="20"/>
        </w:rPr>
        <w:t>Pástor</w:t>
      </w:r>
      <w:proofErr w:type="spellEnd"/>
      <w:r w:rsidRPr="00F861D8">
        <w:rPr>
          <w:rFonts w:ascii="Times New Roman" w:hAnsi="Times New Roman" w:cs="Times New Roman"/>
          <w:sz w:val="20"/>
          <w:szCs w:val="20"/>
        </w:rPr>
        <w:t xml:space="preserve">, L., &amp; </w:t>
      </w:r>
      <w:proofErr w:type="spellStart"/>
      <w:r w:rsidRPr="00F861D8">
        <w:rPr>
          <w:rFonts w:ascii="Times New Roman" w:hAnsi="Times New Roman" w:cs="Times New Roman"/>
          <w:sz w:val="20"/>
          <w:szCs w:val="20"/>
        </w:rPr>
        <w:t>Veronesi</w:t>
      </w:r>
      <w:proofErr w:type="spellEnd"/>
      <w:r w:rsidRPr="00F861D8">
        <w:rPr>
          <w:rFonts w:ascii="Times New Roman" w:hAnsi="Times New Roman" w:cs="Times New Roman"/>
          <w:sz w:val="20"/>
          <w:szCs w:val="20"/>
        </w:rPr>
        <w:t>, P. (2003).</w:t>
      </w:r>
      <w:proofErr w:type="gramEnd"/>
      <w:r w:rsidRPr="00F861D8">
        <w:rPr>
          <w:rFonts w:ascii="Times New Roman" w:hAnsi="Times New Roman" w:cs="Times New Roman"/>
          <w:sz w:val="20"/>
          <w:szCs w:val="20"/>
        </w:rPr>
        <w:t xml:space="preserve"> Stock Valuation and Learning about Profitability. </w:t>
      </w:r>
      <w:r w:rsidRPr="00F861D8">
        <w:rPr>
          <w:rFonts w:ascii="Times New Roman" w:hAnsi="Times New Roman" w:cs="Times New Roman"/>
          <w:i/>
          <w:iCs/>
          <w:sz w:val="20"/>
          <w:szCs w:val="20"/>
        </w:rPr>
        <w:t>Journal of</w:t>
      </w:r>
    </w:p>
    <w:p w:rsidR="00495C74" w:rsidRPr="00F861D8" w:rsidRDefault="00495C74" w:rsidP="00E34C0B">
      <w:pPr>
        <w:shd w:val="clear" w:color="auto" w:fill="FFFFFF"/>
        <w:spacing w:after="0"/>
        <w:outlineLvl w:val="1"/>
        <w:rPr>
          <w:rFonts w:ascii="Times New Roman" w:eastAsia="Times New Roman" w:hAnsi="Times New Roman" w:cs="Times New Roman"/>
          <w:b/>
          <w:sz w:val="20"/>
          <w:szCs w:val="20"/>
        </w:rPr>
      </w:pPr>
      <w:r w:rsidRPr="00F861D8">
        <w:rPr>
          <w:rFonts w:ascii="Times New Roman" w:hAnsi="Times New Roman" w:cs="Times New Roman"/>
          <w:i/>
          <w:iCs/>
          <w:sz w:val="20"/>
          <w:szCs w:val="20"/>
        </w:rPr>
        <w:t>Finance</w:t>
      </w:r>
      <w:proofErr w:type="gramStart"/>
      <w:r w:rsidRPr="00F861D8">
        <w:rPr>
          <w:rFonts w:ascii="Times New Roman" w:hAnsi="Times New Roman" w:cs="Times New Roman"/>
          <w:iCs/>
          <w:sz w:val="20"/>
          <w:szCs w:val="20"/>
        </w:rPr>
        <w:t xml:space="preserve">, </w:t>
      </w:r>
      <w:r w:rsidRPr="00F861D8">
        <w:rPr>
          <w:rFonts w:ascii="Times New Roman" w:hAnsi="Times New Roman" w:cs="Times New Roman"/>
          <w:i/>
          <w:iCs/>
          <w:sz w:val="20"/>
          <w:szCs w:val="20"/>
        </w:rPr>
        <w:t xml:space="preserve"> </w:t>
      </w:r>
      <w:r w:rsidRPr="00F861D8">
        <w:rPr>
          <w:rFonts w:ascii="Times New Roman" w:hAnsi="Times New Roman" w:cs="Times New Roman"/>
          <w:sz w:val="20"/>
          <w:szCs w:val="20"/>
        </w:rPr>
        <w:t>58</w:t>
      </w:r>
      <w:proofErr w:type="gramEnd"/>
      <w:r w:rsidRPr="00F861D8">
        <w:rPr>
          <w:rFonts w:ascii="Times New Roman" w:hAnsi="Times New Roman" w:cs="Times New Roman"/>
          <w:sz w:val="20"/>
          <w:szCs w:val="20"/>
        </w:rPr>
        <w:t>(5), 1749-1790.</w:t>
      </w:r>
    </w:p>
    <w:p w:rsidR="00495C74" w:rsidRPr="00F861D8" w:rsidRDefault="00495C74" w:rsidP="00E34C0B">
      <w:pPr>
        <w:autoSpaceDE w:val="0"/>
        <w:autoSpaceDN w:val="0"/>
        <w:adjustRightInd w:val="0"/>
        <w:spacing w:after="0"/>
        <w:rPr>
          <w:rFonts w:ascii="Times New Roman" w:eastAsia="Times New Roman" w:hAnsi="Times New Roman" w:cs="Times New Roman"/>
          <w:sz w:val="20"/>
          <w:szCs w:val="20"/>
        </w:rPr>
      </w:pPr>
    </w:p>
    <w:p w:rsidR="00495C74" w:rsidRPr="00F861D8" w:rsidRDefault="00495C74" w:rsidP="00E34C0B">
      <w:pPr>
        <w:autoSpaceDE w:val="0"/>
        <w:autoSpaceDN w:val="0"/>
        <w:adjustRightInd w:val="0"/>
        <w:spacing w:after="0"/>
        <w:rPr>
          <w:rFonts w:ascii="Times New Roman" w:hAnsi="Times New Roman" w:cs="Times New Roman"/>
          <w:sz w:val="20"/>
          <w:szCs w:val="20"/>
          <w:lang w:val="nl-NL"/>
        </w:rPr>
      </w:pPr>
      <w:proofErr w:type="spellStart"/>
      <w:proofErr w:type="gramStart"/>
      <w:r w:rsidRPr="00F861D8">
        <w:rPr>
          <w:rFonts w:ascii="Times New Roman" w:eastAsia="Times New Roman" w:hAnsi="Times New Roman" w:cs="Times New Roman"/>
          <w:sz w:val="20"/>
          <w:szCs w:val="20"/>
        </w:rPr>
        <w:t>Petrova</w:t>
      </w:r>
      <w:proofErr w:type="spellEnd"/>
      <w:r w:rsidRPr="00F861D8">
        <w:rPr>
          <w:rFonts w:ascii="Times New Roman" w:eastAsia="Times New Roman" w:hAnsi="Times New Roman" w:cs="Times New Roman"/>
          <w:sz w:val="20"/>
          <w:szCs w:val="20"/>
        </w:rPr>
        <w:t xml:space="preserve">, E., </w:t>
      </w:r>
      <w:proofErr w:type="spellStart"/>
      <w:r w:rsidRPr="00F861D8">
        <w:rPr>
          <w:rFonts w:ascii="Times New Roman" w:eastAsia="Times New Roman" w:hAnsi="Times New Roman" w:cs="Times New Roman"/>
          <w:sz w:val="20"/>
          <w:szCs w:val="20"/>
        </w:rPr>
        <w:t>Georgakopoulos</w:t>
      </w:r>
      <w:proofErr w:type="spellEnd"/>
      <w:r w:rsidRPr="00F861D8">
        <w:rPr>
          <w:rFonts w:ascii="Times New Roman" w:eastAsia="Times New Roman" w:hAnsi="Times New Roman" w:cs="Times New Roman"/>
          <w:sz w:val="20"/>
          <w:szCs w:val="20"/>
        </w:rPr>
        <w:t xml:space="preserve">, G., </w:t>
      </w:r>
      <w:proofErr w:type="spellStart"/>
      <w:r w:rsidRPr="00F861D8">
        <w:rPr>
          <w:rFonts w:ascii="Times New Roman" w:eastAsia="Times New Roman" w:hAnsi="Times New Roman" w:cs="Times New Roman"/>
          <w:sz w:val="20"/>
          <w:szCs w:val="20"/>
        </w:rPr>
        <w:t>Sotiropoulos</w:t>
      </w:r>
      <w:proofErr w:type="spellEnd"/>
      <w:r w:rsidRPr="00F861D8">
        <w:rPr>
          <w:rFonts w:ascii="Times New Roman" w:eastAsia="Times New Roman" w:hAnsi="Times New Roman" w:cs="Times New Roman"/>
          <w:sz w:val="20"/>
          <w:szCs w:val="20"/>
        </w:rPr>
        <w:t xml:space="preserve">, I., &amp; </w:t>
      </w:r>
      <w:proofErr w:type="spellStart"/>
      <w:r w:rsidRPr="00F861D8">
        <w:rPr>
          <w:rFonts w:ascii="Times New Roman" w:eastAsia="Times New Roman" w:hAnsi="Times New Roman" w:cs="Times New Roman"/>
          <w:sz w:val="20"/>
          <w:szCs w:val="20"/>
        </w:rPr>
        <w:t>Vasileiou</w:t>
      </w:r>
      <w:proofErr w:type="spellEnd"/>
      <w:r w:rsidRPr="00F861D8">
        <w:rPr>
          <w:rFonts w:ascii="Times New Roman" w:eastAsia="Times New Roman" w:hAnsi="Times New Roman" w:cs="Times New Roman"/>
          <w:sz w:val="20"/>
          <w:szCs w:val="20"/>
        </w:rPr>
        <w:t>, K. Z. (2012).</w:t>
      </w:r>
      <w:proofErr w:type="gramEnd"/>
      <w:r w:rsidRPr="00F861D8">
        <w:rPr>
          <w:rFonts w:ascii="Times New Roman" w:eastAsia="Times New Roman" w:hAnsi="Times New Roman" w:cs="Times New Roman"/>
          <w:sz w:val="20"/>
          <w:szCs w:val="20"/>
        </w:rPr>
        <w:t xml:space="preserve"> </w:t>
      </w:r>
      <w:r w:rsidRPr="00F861D8">
        <w:rPr>
          <w:rFonts w:ascii="Times New Roman" w:hAnsi="Times New Roman" w:cs="Times New Roman"/>
          <w:sz w:val="20"/>
          <w:szCs w:val="20"/>
        </w:rPr>
        <w:t xml:space="preserve">Relationship </w:t>
      </w:r>
      <w:proofErr w:type="gramStart"/>
      <w:r w:rsidRPr="00F861D8">
        <w:rPr>
          <w:rFonts w:ascii="Times New Roman" w:hAnsi="Times New Roman" w:cs="Times New Roman"/>
          <w:sz w:val="20"/>
          <w:szCs w:val="20"/>
        </w:rPr>
        <w:t>Between</w:t>
      </w:r>
      <w:proofErr w:type="gramEnd"/>
      <w:r w:rsidRPr="00F861D8">
        <w:rPr>
          <w:rFonts w:ascii="Times New Roman" w:hAnsi="Times New Roman" w:cs="Times New Roman"/>
          <w:sz w:val="20"/>
          <w:szCs w:val="20"/>
        </w:rPr>
        <w:t xml:space="preserve"> Cost of Equity Capital and Voluntary Corporate Disclosures. </w:t>
      </w:r>
      <w:r w:rsidRPr="00F861D8">
        <w:rPr>
          <w:rFonts w:ascii="Times New Roman" w:eastAsia="Times New Roman" w:hAnsi="Times New Roman" w:cs="Times New Roman"/>
          <w:i/>
          <w:sz w:val="20"/>
          <w:szCs w:val="20"/>
          <w:lang w:val="nl-NL"/>
        </w:rPr>
        <w:t xml:space="preserve">International Journal of Economics and Finance, </w:t>
      </w:r>
      <w:r w:rsidRPr="00F861D8">
        <w:rPr>
          <w:rFonts w:ascii="Times New Roman" w:eastAsia="Times New Roman" w:hAnsi="Times New Roman" w:cs="Times New Roman"/>
          <w:sz w:val="20"/>
          <w:szCs w:val="20"/>
          <w:lang w:val="nl-NL"/>
        </w:rPr>
        <w:t>4(3), 83-96.</w:t>
      </w:r>
    </w:p>
    <w:p w:rsidR="00495C74" w:rsidRPr="00F861D8" w:rsidRDefault="00495C74" w:rsidP="00E34C0B">
      <w:pPr>
        <w:shd w:val="clear" w:color="auto" w:fill="FFFFFF"/>
        <w:spacing w:after="0"/>
        <w:outlineLvl w:val="1"/>
        <w:rPr>
          <w:rFonts w:ascii="Times New Roman" w:eastAsia="Times New Roman" w:hAnsi="Times New Roman" w:cs="Times New Roman"/>
          <w:b/>
          <w:sz w:val="20"/>
          <w:szCs w:val="20"/>
          <w:lang w:val="nl-NL"/>
        </w:rPr>
      </w:pPr>
    </w:p>
    <w:p w:rsidR="00495C74" w:rsidRPr="00F861D8" w:rsidRDefault="00495C74" w:rsidP="00E34C0B">
      <w:pPr>
        <w:shd w:val="clear" w:color="auto" w:fill="FFFFFF"/>
        <w:spacing w:after="0"/>
        <w:outlineLvl w:val="1"/>
        <w:rPr>
          <w:rFonts w:ascii="Times New Roman" w:eastAsia="Times New Roman" w:hAnsi="Times New Roman" w:cs="Times New Roman"/>
          <w:sz w:val="20"/>
          <w:szCs w:val="20"/>
          <w:lang w:val="nl-NL"/>
        </w:rPr>
      </w:pPr>
      <w:r w:rsidRPr="00F861D8">
        <w:rPr>
          <w:rFonts w:ascii="Times New Roman" w:eastAsia="Times New Roman" w:hAnsi="Times New Roman" w:cs="Times New Roman"/>
          <w:sz w:val="20"/>
          <w:szCs w:val="20"/>
          <w:lang w:val="nl-NL"/>
        </w:rPr>
        <w:t xml:space="preserve">Piersma, J. (2014, March 3). Accountant Geeft Pijnpunten Jaarrekening Aan in Zijn Verklaring. </w:t>
      </w:r>
      <w:r w:rsidRPr="00F861D8">
        <w:rPr>
          <w:rFonts w:ascii="Times New Roman" w:eastAsia="Times New Roman" w:hAnsi="Times New Roman" w:cs="Times New Roman"/>
          <w:i/>
          <w:sz w:val="20"/>
          <w:szCs w:val="20"/>
          <w:lang w:val="nl-NL"/>
        </w:rPr>
        <w:t xml:space="preserve">Het Financieele Dagblad, </w:t>
      </w:r>
      <w:r w:rsidRPr="00F861D8">
        <w:rPr>
          <w:rFonts w:ascii="Times New Roman" w:eastAsia="Times New Roman" w:hAnsi="Times New Roman" w:cs="Times New Roman"/>
          <w:sz w:val="20"/>
          <w:szCs w:val="20"/>
          <w:lang w:val="nl-NL"/>
        </w:rPr>
        <w:t>11-12.</w:t>
      </w:r>
    </w:p>
    <w:p w:rsidR="002D573D" w:rsidRPr="00F861D8" w:rsidRDefault="002D573D" w:rsidP="00E34C0B">
      <w:pPr>
        <w:shd w:val="clear" w:color="auto" w:fill="FFFFFF"/>
        <w:spacing w:after="0"/>
        <w:outlineLvl w:val="1"/>
        <w:rPr>
          <w:rFonts w:ascii="Times New Roman" w:eastAsia="Times New Roman" w:hAnsi="Times New Roman" w:cs="Times New Roman"/>
          <w:sz w:val="20"/>
          <w:szCs w:val="20"/>
          <w:lang w:val="nl-NL"/>
        </w:rPr>
      </w:pPr>
    </w:p>
    <w:p w:rsidR="002D573D" w:rsidRPr="00F861D8" w:rsidRDefault="002D573D" w:rsidP="00E34C0B">
      <w:pPr>
        <w:shd w:val="clear" w:color="auto" w:fill="FFFFFF"/>
        <w:spacing w:after="0"/>
        <w:outlineLvl w:val="1"/>
        <w:rPr>
          <w:rFonts w:ascii="Times New Roman" w:eastAsia="Times New Roman" w:hAnsi="Times New Roman" w:cs="Times New Roman"/>
          <w:sz w:val="20"/>
          <w:szCs w:val="20"/>
          <w:lang w:val="nl-NL"/>
        </w:rPr>
      </w:pPr>
      <w:r w:rsidRPr="00F861D8">
        <w:rPr>
          <w:rFonts w:ascii="Times New Roman" w:eastAsia="Times New Roman" w:hAnsi="Times New Roman" w:cs="Times New Roman"/>
          <w:sz w:val="20"/>
          <w:szCs w:val="20"/>
          <w:lang w:val="nl-NL"/>
        </w:rPr>
        <w:t>Pohlmann, J. T., &amp; Leitner, D. W. (2003). A Comp</w:t>
      </w:r>
      <w:r w:rsidR="004C4B7F" w:rsidRPr="00F861D8">
        <w:rPr>
          <w:rFonts w:ascii="Times New Roman" w:eastAsia="Times New Roman" w:hAnsi="Times New Roman" w:cs="Times New Roman"/>
          <w:sz w:val="20"/>
          <w:szCs w:val="20"/>
          <w:lang w:val="nl-NL"/>
        </w:rPr>
        <w:t>arison of Ordinary Least Squares</w:t>
      </w:r>
      <w:r w:rsidRPr="00F861D8">
        <w:rPr>
          <w:rFonts w:ascii="Times New Roman" w:eastAsia="Times New Roman" w:hAnsi="Times New Roman" w:cs="Times New Roman"/>
          <w:sz w:val="20"/>
          <w:szCs w:val="20"/>
          <w:lang w:val="nl-NL"/>
        </w:rPr>
        <w:t xml:space="preserve"> and Logistic Regression. </w:t>
      </w:r>
      <w:r w:rsidRPr="00F861D8">
        <w:rPr>
          <w:rFonts w:ascii="Times New Roman" w:eastAsia="Times New Roman" w:hAnsi="Times New Roman" w:cs="Times New Roman"/>
          <w:i/>
          <w:sz w:val="20"/>
          <w:szCs w:val="20"/>
          <w:lang w:val="nl-NL"/>
        </w:rPr>
        <w:t xml:space="preserve">Ohio Journal of Science, </w:t>
      </w:r>
      <w:r w:rsidRPr="00F861D8">
        <w:rPr>
          <w:rFonts w:ascii="Times New Roman" w:eastAsia="Times New Roman" w:hAnsi="Times New Roman" w:cs="Times New Roman"/>
          <w:sz w:val="20"/>
          <w:szCs w:val="20"/>
          <w:lang w:val="nl-NL"/>
        </w:rPr>
        <w:t>103(5), 118-125.</w:t>
      </w:r>
    </w:p>
    <w:p w:rsidR="00495C74" w:rsidRPr="00F861D8" w:rsidRDefault="00495C74" w:rsidP="00E34C0B">
      <w:pPr>
        <w:shd w:val="clear" w:color="auto" w:fill="FFFFFF"/>
        <w:spacing w:after="0"/>
        <w:outlineLvl w:val="1"/>
        <w:rPr>
          <w:rFonts w:ascii="Times New Roman" w:eastAsia="Times New Roman" w:hAnsi="Times New Roman" w:cs="Times New Roman"/>
          <w:sz w:val="20"/>
          <w:szCs w:val="20"/>
          <w:lang w:val="nl-NL"/>
        </w:rPr>
      </w:pPr>
    </w:p>
    <w:p w:rsidR="00495C74" w:rsidRPr="00F861D8" w:rsidRDefault="00495C74" w:rsidP="00E34C0B">
      <w:pPr>
        <w:shd w:val="clear" w:color="auto" w:fill="FFFFFF"/>
        <w:spacing w:after="0"/>
        <w:outlineLvl w:val="1"/>
        <w:rPr>
          <w:rFonts w:ascii="Times New Roman" w:eastAsia="Times New Roman" w:hAnsi="Times New Roman" w:cs="Times New Roman"/>
          <w:sz w:val="20"/>
          <w:szCs w:val="20"/>
        </w:rPr>
      </w:pPr>
      <w:r w:rsidRPr="00F861D8">
        <w:rPr>
          <w:rFonts w:ascii="Times New Roman" w:eastAsia="Times New Roman" w:hAnsi="Times New Roman" w:cs="Times New Roman"/>
          <w:sz w:val="20"/>
          <w:szCs w:val="20"/>
          <w:lang w:val="nl-NL"/>
        </w:rPr>
        <w:t xml:space="preserve">Prado-Lorenzo, J. M., Rodríguez-Domínguez, L., Gallego-Álvarez, I., &amp; García-Sánchez, I. M. (2009). </w:t>
      </w:r>
      <w:proofErr w:type="gramStart"/>
      <w:r w:rsidRPr="00F861D8">
        <w:rPr>
          <w:rFonts w:ascii="Times New Roman" w:eastAsia="Times New Roman" w:hAnsi="Times New Roman" w:cs="Times New Roman"/>
          <w:sz w:val="20"/>
          <w:szCs w:val="20"/>
        </w:rPr>
        <w:t>Factors Influencing the Disclosure of Greenhouse Gas Emissions in Companies World-Wide.</w:t>
      </w:r>
      <w:proofErr w:type="gramEnd"/>
      <w:r w:rsidRPr="00F861D8">
        <w:rPr>
          <w:rFonts w:ascii="Times New Roman" w:eastAsia="Times New Roman" w:hAnsi="Times New Roman" w:cs="Times New Roman"/>
          <w:b/>
          <w:sz w:val="20"/>
          <w:szCs w:val="20"/>
        </w:rPr>
        <w:t xml:space="preserve"> </w:t>
      </w:r>
      <w:r w:rsidRPr="00F861D8">
        <w:rPr>
          <w:rFonts w:ascii="Times New Roman" w:eastAsia="Times New Roman" w:hAnsi="Times New Roman" w:cs="Times New Roman"/>
          <w:i/>
          <w:sz w:val="20"/>
          <w:szCs w:val="20"/>
        </w:rPr>
        <w:t xml:space="preserve">Management Decision, </w:t>
      </w:r>
      <w:r w:rsidRPr="00F861D8">
        <w:rPr>
          <w:rFonts w:ascii="Times New Roman" w:eastAsia="Times New Roman" w:hAnsi="Times New Roman" w:cs="Times New Roman"/>
          <w:sz w:val="20"/>
          <w:szCs w:val="20"/>
        </w:rPr>
        <w:t>47(7), 1133-1157.</w:t>
      </w:r>
    </w:p>
    <w:p w:rsidR="00495C74" w:rsidRPr="00F861D8" w:rsidRDefault="00495C74" w:rsidP="00E34C0B">
      <w:pPr>
        <w:autoSpaceDE w:val="0"/>
        <w:autoSpaceDN w:val="0"/>
        <w:adjustRightInd w:val="0"/>
        <w:spacing w:after="0"/>
        <w:rPr>
          <w:rFonts w:ascii="Times New Roman" w:hAnsi="Times New Roman" w:cs="Times New Roman"/>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spellStart"/>
      <w:r w:rsidRPr="00F861D8">
        <w:rPr>
          <w:rFonts w:ascii="Times New Roman" w:hAnsi="Times New Roman" w:cs="Times New Roman"/>
          <w:sz w:val="20"/>
          <w:szCs w:val="20"/>
        </w:rPr>
        <w:t>Premuroso</w:t>
      </w:r>
      <w:proofErr w:type="spellEnd"/>
      <w:r w:rsidRPr="00F861D8">
        <w:rPr>
          <w:rFonts w:ascii="Times New Roman" w:hAnsi="Times New Roman" w:cs="Times New Roman"/>
          <w:sz w:val="20"/>
          <w:szCs w:val="20"/>
        </w:rPr>
        <w:t xml:space="preserve">, R. F. (2008). </w:t>
      </w:r>
      <w:r w:rsidRPr="00F861D8">
        <w:rPr>
          <w:rFonts w:ascii="Times New Roman" w:hAnsi="Times New Roman" w:cs="Times New Roman"/>
          <w:bCs/>
          <w:sz w:val="20"/>
          <w:szCs w:val="20"/>
        </w:rPr>
        <w:t xml:space="preserve">An Analysis of Voluntary Annual Report Disclosures of Outsourcing: Determinants and Firm Performance. </w:t>
      </w:r>
      <w:proofErr w:type="gramStart"/>
      <w:r w:rsidRPr="00F861D8">
        <w:rPr>
          <w:rFonts w:ascii="Times New Roman" w:hAnsi="Times New Roman" w:cs="Times New Roman"/>
          <w:bCs/>
          <w:i/>
          <w:sz w:val="20"/>
          <w:szCs w:val="20"/>
        </w:rPr>
        <w:t xml:space="preserve">Working Paper Series, </w:t>
      </w:r>
      <w:r w:rsidRPr="00F861D8">
        <w:rPr>
          <w:rFonts w:ascii="Times New Roman" w:hAnsi="Times New Roman" w:cs="Times New Roman"/>
          <w:bCs/>
          <w:sz w:val="20"/>
          <w:szCs w:val="20"/>
        </w:rPr>
        <w:t>Florida Atlantic University.</w:t>
      </w:r>
      <w:proofErr w:type="gramEnd"/>
    </w:p>
    <w:p w:rsidR="00495C74" w:rsidRPr="00F861D8" w:rsidRDefault="00495C74" w:rsidP="00E34C0B">
      <w:pPr>
        <w:spacing w:after="0"/>
        <w:rPr>
          <w:rFonts w:ascii="Times New Roman" w:hAnsi="Times New Roman" w:cs="Times New Roman"/>
          <w:sz w:val="20"/>
          <w:szCs w:val="20"/>
        </w:rPr>
      </w:pPr>
    </w:p>
    <w:p w:rsidR="00495C74" w:rsidRPr="00F861D8" w:rsidRDefault="00495C74" w:rsidP="00E34C0B">
      <w:pPr>
        <w:spacing w:after="0"/>
        <w:rPr>
          <w:rFonts w:ascii="Times New Roman" w:hAnsi="Times New Roman" w:cs="Times New Roman"/>
          <w:sz w:val="20"/>
          <w:szCs w:val="20"/>
        </w:rPr>
      </w:pPr>
      <w:proofErr w:type="gramStart"/>
      <w:r w:rsidRPr="00F861D8">
        <w:rPr>
          <w:rFonts w:ascii="Times New Roman" w:hAnsi="Times New Roman" w:cs="Times New Roman"/>
          <w:sz w:val="20"/>
          <w:szCs w:val="20"/>
        </w:rPr>
        <w:lastRenderedPageBreak/>
        <w:t>PwC. (2014a).</w:t>
      </w:r>
      <w:proofErr w:type="gramEnd"/>
      <w:r w:rsidRPr="00F861D8">
        <w:rPr>
          <w:rFonts w:ascii="Times New Roman" w:hAnsi="Times New Roman" w:cs="Times New Roman"/>
          <w:sz w:val="20"/>
          <w:szCs w:val="20"/>
        </w:rPr>
        <w:t xml:space="preserve"> </w:t>
      </w:r>
      <w:proofErr w:type="spellStart"/>
      <w:r w:rsidRPr="00F861D8">
        <w:rPr>
          <w:rFonts w:ascii="Times New Roman" w:hAnsi="Times New Roman" w:cs="Times New Roman"/>
          <w:sz w:val="20"/>
          <w:szCs w:val="20"/>
        </w:rPr>
        <w:t>Klare</w:t>
      </w:r>
      <w:proofErr w:type="spellEnd"/>
      <w:r w:rsidRPr="00F861D8">
        <w:rPr>
          <w:rFonts w:ascii="Times New Roman" w:hAnsi="Times New Roman" w:cs="Times New Roman"/>
          <w:sz w:val="20"/>
          <w:szCs w:val="20"/>
        </w:rPr>
        <w:t xml:space="preserve"> </w:t>
      </w:r>
      <w:proofErr w:type="spellStart"/>
      <w:r w:rsidRPr="00F861D8">
        <w:rPr>
          <w:rFonts w:ascii="Times New Roman" w:hAnsi="Times New Roman" w:cs="Times New Roman"/>
          <w:sz w:val="20"/>
          <w:szCs w:val="20"/>
        </w:rPr>
        <w:t>Taal</w:t>
      </w:r>
      <w:proofErr w:type="spellEnd"/>
      <w:r w:rsidRPr="00F861D8">
        <w:rPr>
          <w:rFonts w:ascii="Times New Roman" w:hAnsi="Times New Roman" w:cs="Times New Roman"/>
          <w:sz w:val="20"/>
          <w:szCs w:val="20"/>
        </w:rPr>
        <w:t xml:space="preserve">! </w:t>
      </w:r>
      <w:r w:rsidRPr="00F861D8">
        <w:rPr>
          <w:rFonts w:ascii="Times New Roman" w:hAnsi="Times New Roman" w:cs="Times New Roman"/>
          <w:sz w:val="20"/>
          <w:szCs w:val="20"/>
          <w:lang w:val="nl-NL"/>
        </w:rPr>
        <w:t xml:space="preserve">Benchmark Controleverklaring ‘Nieuwe Stijl’ onder Nederlandse Beursfondsen. </w:t>
      </w:r>
      <w:r w:rsidRPr="00F861D8">
        <w:rPr>
          <w:rFonts w:ascii="Times New Roman" w:hAnsi="Times New Roman" w:cs="Times New Roman"/>
          <w:sz w:val="20"/>
          <w:szCs w:val="20"/>
        </w:rPr>
        <w:t>Retrieved on March 10, 2014, from http://www.pwc.nl/nl/assets/documents/pwc-klare-taal.pdf</w:t>
      </w:r>
    </w:p>
    <w:p w:rsidR="00495C74" w:rsidRPr="00F861D8" w:rsidRDefault="00495C74" w:rsidP="00E34C0B">
      <w:pPr>
        <w:spacing w:after="0"/>
        <w:rPr>
          <w:rFonts w:ascii="Times New Roman" w:hAnsi="Times New Roman" w:cs="Times New Roman"/>
          <w:sz w:val="20"/>
          <w:szCs w:val="20"/>
        </w:rPr>
      </w:pPr>
    </w:p>
    <w:p w:rsidR="00495C74" w:rsidRPr="00F861D8" w:rsidRDefault="00495C74" w:rsidP="00E34C0B">
      <w:pPr>
        <w:spacing w:after="0"/>
        <w:rPr>
          <w:rFonts w:ascii="Times New Roman" w:hAnsi="Times New Roman" w:cs="Times New Roman"/>
          <w:sz w:val="20"/>
          <w:szCs w:val="20"/>
        </w:rPr>
      </w:pPr>
      <w:proofErr w:type="gramStart"/>
      <w:r w:rsidRPr="00F861D8">
        <w:rPr>
          <w:rFonts w:ascii="Times New Roman" w:hAnsi="Times New Roman" w:cs="Times New Roman"/>
          <w:sz w:val="20"/>
          <w:szCs w:val="20"/>
        </w:rPr>
        <w:t>PwC. (2014b).</w:t>
      </w:r>
      <w:proofErr w:type="gramEnd"/>
      <w:r w:rsidRPr="00F861D8">
        <w:rPr>
          <w:rFonts w:ascii="Times New Roman" w:hAnsi="Times New Roman" w:cs="Times New Roman"/>
          <w:sz w:val="20"/>
          <w:szCs w:val="20"/>
        </w:rPr>
        <w:t xml:space="preserve"> World Watch: Plain Speaking! – Field-Testing the New Auditor’s Report in Holland. Retrieved in May 9, 2014, from http://www.pwc.com/gx/en/audit-services/corporate-reporting/publications/world-watch/articles/netherlands-plain-speaking.jhtml</w:t>
      </w:r>
    </w:p>
    <w:p w:rsidR="00495C74" w:rsidRPr="00F861D8" w:rsidRDefault="00495C74" w:rsidP="00E34C0B">
      <w:pPr>
        <w:spacing w:after="0"/>
        <w:rPr>
          <w:rFonts w:ascii="Times New Roman" w:hAnsi="Times New Roman" w:cs="Times New Roman"/>
          <w:sz w:val="20"/>
          <w:szCs w:val="20"/>
        </w:rPr>
      </w:pPr>
    </w:p>
    <w:p w:rsidR="00495C74" w:rsidRPr="00F861D8" w:rsidRDefault="00495C74" w:rsidP="00E34C0B">
      <w:pPr>
        <w:spacing w:after="0"/>
        <w:rPr>
          <w:rFonts w:ascii="Times New Roman" w:hAnsi="Times New Roman" w:cs="Times New Roman"/>
          <w:sz w:val="20"/>
          <w:szCs w:val="20"/>
        </w:rPr>
      </w:pPr>
      <w:proofErr w:type="spellStart"/>
      <w:r w:rsidRPr="00F861D8">
        <w:rPr>
          <w:rFonts w:ascii="Times New Roman" w:hAnsi="Times New Roman" w:cs="Times New Roman"/>
          <w:sz w:val="20"/>
          <w:szCs w:val="20"/>
        </w:rPr>
        <w:t>Raffournier</w:t>
      </w:r>
      <w:proofErr w:type="spellEnd"/>
      <w:r w:rsidRPr="00F861D8">
        <w:rPr>
          <w:rFonts w:ascii="Times New Roman" w:hAnsi="Times New Roman" w:cs="Times New Roman"/>
          <w:sz w:val="20"/>
          <w:szCs w:val="20"/>
        </w:rPr>
        <w:t xml:space="preserve">, B. (1995). </w:t>
      </w:r>
      <w:proofErr w:type="gramStart"/>
      <w:r w:rsidRPr="00F861D8">
        <w:rPr>
          <w:rFonts w:ascii="Times New Roman" w:hAnsi="Times New Roman" w:cs="Times New Roman"/>
          <w:sz w:val="20"/>
          <w:szCs w:val="20"/>
        </w:rPr>
        <w:t>The Determinants of Voluntary Financial Disclosure by Swiss Listed Companies.</w:t>
      </w:r>
      <w:proofErr w:type="gramEnd"/>
      <w:r w:rsidRPr="00F861D8">
        <w:rPr>
          <w:rFonts w:ascii="Times New Roman" w:hAnsi="Times New Roman" w:cs="Times New Roman"/>
          <w:sz w:val="20"/>
          <w:szCs w:val="20"/>
        </w:rPr>
        <w:t xml:space="preserve"> </w:t>
      </w:r>
      <w:r w:rsidRPr="00F861D8">
        <w:rPr>
          <w:rFonts w:ascii="Times New Roman" w:hAnsi="Times New Roman" w:cs="Times New Roman"/>
          <w:i/>
          <w:sz w:val="20"/>
          <w:szCs w:val="20"/>
        </w:rPr>
        <w:t xml:space="preserve">European Accounting Review, </w:t>
      </w:r>
      <w:r w:rsidRPr="00F861D8">
        <w:rPr>
          <w:rFonts w:ascii="Times New Roman" w:hAnsi="Times New Roman" w:cs="Times New Roman"/>
          <w:sz w:val="20"/>
          <w:szCs w:val="20"/>
        </w:rPr>
        <w:t>4(2), 261-280.</w:t>
      </w:r>
    </w:p>
    <w:p w:rsidR="00331AB7" w:rsidRPr="00F861D8" w:rsidRDefault="00331AB7" w:rsidP="00E34C0B">
      <w:pPr>
        <w:autoSpaceDE w:val="0"/>
        <w:autoSpaceDN w:val="0"/>
        <w:adjustRightInd w:val="0"/>
        <w:spacing w:after="0"/>
        <w:rPr>
          <w:rFonts w:ascii="Times New Roman" w:hAnsi="Times New Roman" w:cs="Times New Roman"/>
          <w:sz w:val="20"/>
          <w:szCs w:val="20"/>
        </w:rPr>
      </w:pPr>
    </w:p>
    <w:p w:rsidR="00495C74" w:rsidRPr="00F861D8" w:rsidRDefault="00331AB7" w:rsidP="00E735C9">
      <w:pPr>
        <w:autoSpaceDE w:val="0"/>
        <w:autoSpaceDN w:val="0"/>
        <w:adjustRightInd w:val="0"/>
        <w:spacing w:after="0"/>
        <w:rPr>
          <w:rFonts w:ascii="Times New Roman" w:hAnsi="Times New Roman" w:cs="Times New Roman"/>
          <w:sz w:val="20"/>
          <w:szCs w:val="20"/>
        </w:rPr>
      </w:pPr>
      <w:r w:rsidRPr="00F861D8">
        <w:rPr>
          <w:rFonts w:ascii="Times New Roman" w:hAnsi="Times New Roman" w:cs="Times New Roman"/>
          <w:sz w:val="20"/>
          <w:szCs w:val="20"/>
        </w:rPr>
        <w:t xml:space="preserve">Roberts, R. W. (1992). Determinants of Corporate Social Responsibility Disclosure: An Application of Stakeholder Theory. </w:t>
      </w:r>
      <w:r w:rsidRPr="00F861D8">
        <w:rPr>
          <w:rFonts w:ascii="Times New Roman" w:hAnsi="Times New Roman" w:cs="Times New Roman"/>
          <w:i/>
          <w:iCs/>
          <w:sz w:val="20"/>
          <w:szCs w:val="20"/>
        </w:rPr>
        <w:t>Accounting Organizations and Society</w:t>
      </w:r>
      <w:r w:rsidRPr="00F861D8">
        <w:rPr>
          <w:rFonts w:ascii="Times New Roman" w:hAnsi="Times New Roman" w:cs="Times New Roman"/>
          <w:sz w:val="20"/>
          <w:szCs w:val="20"/>
        </w:rPr>
        <w:t>, 17(6)</w:t>
      </w:r>
      <w:r w:rsidR="007F41CF" w:rsidRPr="00F861D8">
        <w:rPr>
          <w:rFonts w:ascii="Times New Roman" w:hAnsi="Times New Roman" w:cs="Times New Roman"/>
          <w:sz w:val="20"/>
          <w:szCs w:val="20"/>
        </w:rPr>
        <w:t>,</w:t>
      </w:r>
      <w:r w:rsidRPr="00F861D8">
        <w:rPr>
          <w:rFonts w:ascii="Times New Roman" w:hAnsi="Times New Roman" w:cs="Times New Roman"/>
          <w:sz w:val="20"/>
          <w:szCs w:val="20"/>
        </w:rPr>
        <w:t xml:space="preserve"> 595-612.</w:t>
      </w:r>
    </w:p>
    <w:p w:rsidR="00E735C9" w:rsidRPr="00F861D8" w:rsidRDefault="00E735C9" w:rsidP="00E735C9">
      <w:pPr>
        <w:pStyle w:val="Heading1"/>
        <w:shd w:val="clear" w:color="auto" w:fill="FFFFFF"/>
        <w:spacing w:before="0"/>
        <w:rPr>
          <w:rFonts w:ascii="Times New Roman" w:hAnsi="Times New Roman" w:cs="Times New Roman"/>
          <w:color w:val="auto"/>
          <w:sz w:val="20"/>
          <w:szCs w:val="20"/>
        </w:rPr>
      </w:pPr>
    </w:p>
    <w:p w:rsidR="00E735C9" w:rsidRPr="00F861D8" w:rsidRDefault="00E735C9" w:rsidP="001C49A2">
      <w:pPr>
        <w:pStyle w:val="Heading1"/>
        <w:shd w:val="clear" w:color="auto" w:fill="FFFFFF"/>
        <w:spacing w:before="0"/>
        <w:rPr>
          <w:rFonts w:ascii="Times New Roman" w:eastAsia="Times New Roman" w:hAnsi="Times New Roman" w:cs="Times New Roman"/>
          <w:b w:val="0"/>
          <w:color w:val="auto"/>
          <w:kern w:val="36"/>
          <w:sz w:val="20"/>
          <w:szCs w:val="20"/>
        </w:rPr>
      </w:pPr>
      <w:proofErr w:type="gramStart"/>
      <w:r w:rsidRPr="00F861D8">
        <w:rPr>
          <w:rFonts w:ascii="Times New Roman" w:hAnsi="Times New Roman" w:cs="Times New Roman"/>
          <w:b w:val="0"/>
          <w:color w:val="auto"/>
          <w:sz w:val="20"/>
          <w:szCs w:val="20"/>
        </w:rPr>
        <w:t>Schaefer, S. (1998).</w:t>
      </w:r>
      <w:proofErr w:type="gramEnd"/>
      <w:r w:rsidRPr="00F861D8">
        <w:rPr>
          <w:rFonts w:ascii="Times New Roman" w:hAnsi="Times New Roman" w:cs="Times New Roman"/>
          <w:b w:val="0"/>
          <w:color w:val="auto"/>
          <w:sz w:val="20"/>
          <w:szCs w:val="20"/>
        </w:rPr>
        <w:t xml:space="preserve"> </w:t>
      </w:r>
      <w:proofErr w:type="gramStart"/>
      <w:r w:rsidR="001C49A2" w:rsidRPr="00F861D8">
        <w:rPr>
          <w:rFonts w:ascii="Times New Roman" w:eastAsia="Times New Roman" w:hAnsi="Times New Roman" w:cs="Times New Roman"/>
          <w:b w:val="0"/>
          <w:color w:val="auto"/>
          <w:kern w:val="36"/>
          <w:sz w:val="20"/>
          <w:szCs w:val="20"/>
        </w:rPr>
        <w:t>The Dependence of Pay-</w:t>
      </w:r>
      <w:r w:rsidRPr="00F861D8">
        <w:rPr>
          <w:rFonts w:ascii="Times New Roman" w:eastAsia="Times New Roman" w:hAnsi="Times New Roman" w:cs="Times New Roman"/>
          <w:b w:val="0"/>
          <w:color w:val="auto"/>
          <w:kern w:val="36"/>
          <w:sz w:val="20"/>
          <w:szCs w:val="20"/>
        </w:rPr>
        <w:t>Performance Sensitivity on the Size of the Firm</w:t>
      </w:r>
      <w:r w:rsidR="001C49A2" w:rsidRPr="00F861D8">
        <w:rPr>
          <w:rFonts w:ascii="Times New Roman" w:eastAsia="Times New Roman" w:hAnsi="Times New Roman" w:cs="Times New Roman"/>
          <w:b w:val="0"/>
          <w:color w:val="auto"/>
          <w:kern w:val="36"/>
          <w:sz w:val="20"/>
          <w:szCs w:val="20"/>
        </w:rPr>
        <w:t>.</w:t>
      </w:r>
      <w:proofErr w:type="gramEnd"/>
      <w:r w:rsidR="001C49A2" w:rsidRPr="00F861D8">
        <w:rPr>
          <w:rFonts w:ascii="Times New Roman" w:eastAsia="Times New Roman" w:hAnsi="Times New Roman" w:cs="Times New Roman"/>
          <w:b w:val="0"/>
          <w:color w:val="auto"/>
          <w:kern w:val="36"/>
          <w:sz w:val="20"/>
          <w:szCs w:val="20"/>
        </w:rPr>
        <w:t xml:space="preserve"> </w:t>
      </w:r>
      <w:r w:rsidR="001C49A2" w:rsidRPr="00F861D8">
        <w:rPr>
          <w:rFonts w:ascii="Times New Roman" w:eastAsia="Times New Roman" w:hAnsi="Times New Roman" w:cs="Times New Roman"/>
          <w:b w:val="0"/>
          <w:i/>
          <w:color w:val="auto"/>
          <w:kern w:val="36"/>
          <w:sz w:val="20"/>
          <w:szCs w:val="20"/>
        </w:rPr>
        <w:t xml:space="preserve">The Review of Economics and Statistics, </w:t>
      </w:r>
      <w:r w:rsidR="001C49A2" w:rsidRPr="00F861D8">
        <w:rPr>
          <w:rFonts w:ascii="Times New Roman" w:eastAsia="Times New Roman" w:hAnsi="Times New Roman" w:cs="Times New Roman"/>
          <w:b w:val="0"/>
          <w:color w:val="auto"/>
          <w:kern w:val="36"/>
          <w:sz w:val="20"/>
          <w:szCs w:val="20"/>
        </w:rPr>
        <w:t>80(3), 436-443.</w:t>
      </w:r>
    </w:p>
    <w:p w:rsidR="00E735C9" w:rsidRPr="00F861D8" w:rsidRDefault="00E735C9" w:rsidP="00E735C9">
      <w:pPr>
        <w:spacing w:after="0"/>
        <w:rPr>
          <w:rFonts w:ascii="Times New Roman" w:hAnsi="Times New Roman" w:cs="Times New Roman"/>
          <w:sz w:val="20"/>
          <w:szCs w:val="20"/>
        </w:rPr>
      </w:pPr>
    </w:p>
    <w:p w:rsidR="00495C74" w:rsidRPr="00F861D8" w:rsidRDefault="00495C74" w:rsidP="00E735C9">
      <w:pPr>
        <w:spacing w:after="0"/>
        <w:rPr>
          <w:rFonts w:ascii="Times New Roman" w:hAnsi="Times New Roman" w:cs="Times New Roman"/>
          <w:sz w:val="20"/>
          <w:szCs w:val="20"/>
        </w:rPr>
      </w:pPr>
      <w:proofErr w:type="spellStart"/>
      <w:proofErr w:type="gramStart"/>
      <w:r w:rsidRPr="00F861D8">
        <w:rPr>
          <w:rFonts w:ascii="Times New Roman" w:hAnsi="Times New Roman" w:cs="Times New Roman"/>
          <w:sz w:val="20"/>
          <w:szCs w:val="20"/>
        </w:rPr>
        <w:t>Schiehll</w:t>
      </w:r>
      <w:proofErr w:type="spellEnd"/>
      <w:r w:rsidRPr="00F861D8">
        <w:rPr>
          <w:rFonts w:ascii="Times New Roman" w:hAnsi="Times New Roman" w:cs="Times New Roman"/>
          <w:sz w:val="20"/>
          <w:szCs w:val="20"/>
        </w:rPr>
        <w:t>, E., Terra, P. R. S., &amp; Victor, F. G. (2013).</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sz w:val="20"/>
          <w:szCs w:val="20"/>
        </w:rPr>
        <w:t>Determinants of Voluntary Executive Stock Option Disclosure in Brazil.</w:t>
      </w:r>
      <w:proofErr w:type="gramEnd"/>
      <w:r w:rsidRPr="00F861D8">
        <w:rPr>
          <w:rFonts w:ascii="Times New Roman" w:hAnsi="Times New Roman" w:cs="Times New Roman"/>
          <w:sz w:val="20"/>
          <w:szCs w:val="20"/>
        </w:rPr>
        <w:t xml:space="preserve"> </w:t>
      </w:r>
      <w:r w:rsidRPr="00F861D8">
        <w:rPr>
          <w:rFonts w:ascii="Times New Roman" w:hAnsi="Times New Roman" w:cs="Times New Roman"/>
          <w:i/>
          <w:sz w:val="20"/>
          <w:szCs w:val="20"/>
        </w:rPr>
        <w:t xml:space="preserve">Journal of Management &amp; Governance, </w:t>
      </w:r>
      <w:r w:rsidRPr="00F861D8">
        <w:rPr>
          <w:rFonts w:ascii="Times New Roman" w:hAnsi="Times New Roman" w:cs="Times New Roman"/>
          <w:sz w:val="20"/>
          <w:szCs w:val="20"/>
        </w:rPr>
        <w:t>17(2), 331-361.</w:t>
      </w:r>
    </w:p>
    <w:p w:rsidR="00495C74" w:rsidRPr="00F861D8" w:rsidRDefault="00495C74" w:rsidP="00E34C0B">
      <w:pPr>
        <w:autoSpaceDE w:val="0"/>
        <w:autoSpaceDN w:val="0"/>
        <w:adjustRightInd w:val="0"/>
        <w:spacing w:after="0"/>
        <w:rPr>
          <w:rFonts w:ascii="Times New Roman" w:hAnsi="Times New Roman" w:cs="Times New Roman"/>
          <w:b/>
          <w:bCs/>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spellStart"/>
      <w:r w:rsidRPr="00F861D8">
        <w:rPr>
          <w:rFonts w:ascii="Times New Roman" w:hAnsi="Times New Roman" w:cs="Times New Roman"/>
          <w:bCs/>
          <w:sz w:val="20"/>
          <w:szCs w:val="20"/>
        </w:rPr>
        <w:t>Sehar</w:t>
      </w:r>
      <w:proofErr w:type="spellEnd"/>
      <w:r w:rsidRPr="00F861D8">
        <w:rPr>
          <w:rFonts w:ascii="Times New Roman" w:hAnsi="Times New Roman" w:cs="Times New Roman"/>
          <w:bCs/>
          <w:sz w:val="20"/>
          <w:szCs w:val="20"/>
        </w:rPr>
        <w:t xml:space="preserve">, N. U., Bilal, B. &amp; </w:t>
      </w:r>
      <w:proofErr w:type="spellStart"/>
      <w:r w:rsidRPr="00F861D8">
        <w:rPr>
          <w:rFonts w:ascii="Times New Roman" w:hAnsi="Times New Roman" w:cs="Times New Roman"/>
          <w:bCs/>
          <w:sz w:val="20"/>
          <w:szCs w:val="20"/>
        </w:rPr>
        <w:t>Tufail</w:t>
      </w:r>
      <w:proofErr w:type="spellEnd"/>
      <w:r w:rsidRPr="00F861D8">
        <w:rPr>
          <w:rFonts w:ascii="Times New Roman" w:hAnsi="Times New Roman" w:cs="Times New Roman"/>
          <w:bCs/>
          <w:sz w:val="20"/>
          <w:szCs w:val="20"/>
        </w:rPr>
        <w:t>, S. (2013). Determinants of Voluntary Disclosure in Annual Report: A Case Study of Pakistan.</w:t>
      </w:r>
      <w:r w:rsidRPr="00F861D8">
        <w:rPr>
          <w:rFonts w:ascii="Times New Roman" w:hAnsi="Times New Roman" w:cs="Times New Roman"/>
          <w:i/>
          <w:iCs/>
          <w:sz w:val="20"/>
          <w:szCs w:val="20"/>
        </w:rPr>
        <w:t xml:space="preserve"> Management and Administrative Sciences Review, </w:t>
      </w:r>
      <w:r w:rsidRPr="00F861D8">
        <w:rPr>
          <w:rFonts w:ascii="Times New Roman" w:hAnsi="Times New Roman" w:cs="Times New Roman"/>
          <w:iCs/>
          <w:sz w:val="20"/>
          <w:szCs w:val="20"/>
        </w:rPr>
        <w:t>2(2), 181-195.</w:t>
      </w:r>
    </w:p>
    <w:p w:rsidR="00495C74" w:rsidRPr="00F861D8" w:rsidRDefault="00495C74"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spellStart"/>
      <w:r w:rsidRPr="00F861D8">
        <w:rPr>
          <w:rFonts w:ascii="Times New Roman" w:hAnsi="Times New Roman" w:cs="Times New Roman"/>
          <w:bCs/>
          <w:sz w:val="20"/>
          <w:szCs w:val="20"/>
        </w:rPr>
        <w:t>Shehata</w:t>
      </w:r>
      <w:proofErr w:type="spellEnd"/>
      <w:r w:rsidRPr="00F861D8">
        <w:rPr>
          <w:rFonts w:ascii="Times New Roman" w:hAnsi="Times New Roman" w:cs="Times New Roman"/>
          <w:bCs/>
          <w:sz w:val="20"/>
          <w:szCs w:val="20"/>
        </w:rPr>
        <w:t xml:space="preserve">, N. F. (2014). </w:t>
      </w:r>
      <w:proofErr w:type="gramStart"/>
      <w:r w:rsidRPr="00F861D8">
        <w:rPr>
          <w:rFonts w:ascii="Times New Roman" w:hAnsi="Times New Roman" w:cs="Times New Roman"/>
          <w:bCs/>
          <w:sz w:val="20"/>
          <w:szCs w:val="20"/>
        </w:rPr>
        <w:t>Theories and Determinants of Voluntary Disclosure.</w:t>
      </w:r>
      <w:proofErr w:type="gramEnd"/>
      <w:r w:rsidRPr="00F861D8">
        <w:rPr>
          <w:rFonts w:ascii="Times New Roman" w:hAnsi="Times New Roman" w:cs="Times New Roman"/>
          <w:bCs/>
          <w:sz w:val="20"/>
          <w:szCs w:val="20"/>
        </w:rPr>
        <w:t xml:space="preserve"> </w:t>
      </w:r>
      <w:r w:rsidRPr="00F861D8">
        <w:rPr>
          <w:rFonts w:ascii="Times New Roman" w:hAnsi="Times New Roman" w:cs="Times New Roman"/>
          <w:bCs/>
          <w:i/>
          <w:sz w:val="20"/>
          <w:szCs w:val="20"/>
        </w:rPr>
        <w:t xml:space="preserve">Accounting and Finance Research, </w:t>
      </w:r>
      <w:r w:rsidRPr="00F861D8">
        <w:rPr>
          <w:rFonts w:ascii="Times New Roman" w:hAnsi="Times New Roman" w:cs="Times New Roman"/>
          <w:bCs/>
          <w:sz w:val="20"/>
          <w:szCs w:val="20"/>
        </w:rPr>
        <w:t>3(1), 18-26.</w:t>
      </w:r>
    </w:p>
    <w:p w:rsidR="00495C74" w:rsidRPr="00F861D8" w:rsidRDefault="00495C74"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spellStart"/>
      <w:proofErr w:type="gramStart"/>
      <w:r w:rsidRPr="00F861D8">
        <w:rPr>
          <w:rFonts w:ascii="Times New Roman" w:hAnsi="Times New Roman" w:cs="Times New Roman"/>
          <w:bCs/>
          <w:sz w:val="20"/>
          <w:szCs w:val="20"/>
        </w:rPr>
        <w:t>Sheu</w:t>
      </w:r>
      <w:proofErr w:type="spellEnd"/>
      <w:r w:rsidRPr="00F861D8">
        <w:rPr>
          <w:rFonts w:ascii="Times New Roman" w:hAnsi="Times New Roman" w:cs="Times New Roman"/>
          <w:bCs/>
          <w:sz w:val="20"/>
          <w:szCs w:val="20"/>
        </w:rPr>
        <w:t>, H. J., Liu, C. L., &amp; Yang, F. J. (2008).</w:t>
      </w:r>
      <w:proofErr w:type="gramEnd"/>
      <w:r w:rsidRPr="00F861D8">
        <w:rPr>
          <w:rFonts w:ascii="Times New Roman" w:hAnsi="Times New Roman" w:cs="Times New Roman"/>
          <w:bCs/>
          <w:sz w:val="20"/>
          <w:szCs w:val="20"/>
        </w:rPr>
        <w:t xml:space="preserve"> The Determinants of Voluntary Disclosure of Directors’ Compensation: Empirical Evidence </w:t>
      </w:r>
      <w:proofErr w:type="gramStart"/>
      <w:r w:rsidRPr="00F861D8">
        <w:rPr>
          <w:rFonts w:ascii="Times New Roman" w:hAnsi="Times New Roman" w:cs="Times New Roman"/>
          <w:bCs/>
          <w:sz w:val="20"/>
          <w:szCs w:val="20"/>
        </w:rPr>
        <w:t>From</w:t>
      </w:r>
      <w:proofErr w:type="gramEnd"/>
      <w:r w:rsidRPr="00F861D8">
        <w:rPr>
          <w:rFonts w:ascii="Times New Roman" w:hAnsi="Times New Roman" w:cs="Times New Roman"/>
          <w:bCs/>
          <w:sz w:val="20"/>
          <w:szCs w:val="20"/>
        </w:rPr>
        <w:t xml:space="preserve"> an Emerging Market. </w:t>
      </w:r>
      <w:proofErr w:type="gramStart"/>
      <w:r w:rsidRPr="00F861D8">
        <w:rPr>
          <w:rFonts w:ascii="Times New Roman" w:hAnsi="Times New Roman" w:cs="Times New Roman"/>
          <w:bCs/>
          <w:i/>
          <w:sz w:val="20"/>
          <w:szCs w:val="20"/>
        </w:rPr>
        <w:t xml:space="preserve">Working Paper Series, </w:t>
      </w:r>
      <w:r w:rsidRPr="00F861D8">
        <w:rPr>
          <w:rFonts w:ascii="Times New Roman" w:hAnsi="Times New Roman" w:cs="Times New Roman"/>
          <w:bCs/>
          <w:sz w:val="20"/>
          <w:szCs w:val="20"/>
        </w:rPr>
        <w:t xml:space="preserve">National </w:t>
      </w:r>
      <w:proofErr w:type="spellStart"/>
      <w:r w:rsidRPr="00F861D8">
        <w:rPr>
          <w:rFonts w:ascii="Times New Roman" w:hAnsi="Times New Roman" w:cs="Times New Roman"/>
          <w:bCs/>
          <w:sz w:val="20"/>
          <w:szCs w:val="20"/>
        </w:rPr>
        <w:t>Chiao</w:t>
      </w:r>
      <w:proofErr w:type="spellEnd"/>
      <w:r w:rsidRPr="00F861D8">
        <w:rPr>
          <w:rFonts w:ascii="Times New Roman" w:hAnsi="Times New Roman" w:cs="Times New Roman"/>
          <w:bCs/>
          <w:sz w:val="20"/>
          <w:szCs w:val="20"/>
        </w:rPr>
        <w:t xml:space="preserve"> Tung University.</w:t>
      </w:r>
      <w:proofErr w:type="gramEnd"/>
    </w:p>
    <w:p w:rsidR="00A26001" w:rsidRPr="00F861D8" w:rsidRDefault="00A26001" w:rsidP="00E34C0B">
      <w:pPr>
        <w:autoSpaceDE w:val="0"/>
        <w:autoSpaceDN w:val="0"/>
        <w:adjustRightInd w:val="0"/>
        <w:spacing w:after="0"/>
        <w:rPr>
          <w:rFonts w:ascii="Times New Roman" w:hAnsi="Times New Roman" w:cs="Times New Roman"/>
          <w:sz w:val="20"/>
          <w:szCs w:val="20"/>
        </w:rPr>
      </w:pPr>
    </w:p>
    <w:p w:rsidR="00EA0E36" w:rsidRPr="00F861D8" w:rsidRDefault="00EA0E36" w:rsidP="00E34C0B">
      <w:pPr>
        <w:autoSpaceDE w:val="0"/>
        <w:autoSpaceDN w:val="0"/>
        <w:adjustRightInd w:val="0"/>
        <w:spacing w:after="0"/>
        <w:rPr>
          <w:rFonts w:ascii="Times New Roman" w:hAnsi="Times New Roman" w:cs="Times New Roman"/>
          <w:sz w:val="20"/>
          <w:szCs w:val="20"/>
        </w:rPr>
      </w:pPr>
      <w:proofErr w:type="spellStart"/>
      <w:proofErr w:type="gramStart"/>
      <w:r w:rsidRPr="00F861D8">
        <w:rPr>
          <w:rFonts w:ascii="Times New Roman" w:hAnsi="Times New Roman" w:cs="Times New Roman"/>
          <w:sz w:val="20"/>
          <w:szCs w:val="20"/>
        </w:rPr>
        <w:t>Shevlyakov</w:t>
      </w:r>
      <w:proofErr w:type="spellEnd"/>
      <w:r w:rsidRPr="00F861D8">
        <w:rPr>
          <w:rFonts w:ascii="Times New Roman" w:hAnsi="Times New Roman" w:cs="Times New Roman"/>
          <w:sz w:val="20"/>
          <w:szCs w:val="20"/>
        </w:rPr>
        <w:t xml:space="preserve">, G. L., &amp; </w:t>
      </w:r>
      <w:proofErr w:type="spellStart"/>
      <w:r w:rsidRPr="00F861D8">
        <w:rPr>
          <w:rFonts w:ascii="Times New Roman" w:hAnsi="Times New Roman" w:cs="Times New Roman"/>
          <w:sz w:val="20"/>
          <w:szCs w:val="20"/>
        </w:rPr>
        <w:t>Vilchevski</w:t>
      </w:r>
      <w:proofErr w:type="spellEnd"/>
      <w:r w:rsidRPr="00F861D8">
        <w:rPr>
          <w:rFonts w:ascii="Times New Roman" w:hAnsi="Times New Roman" w:cs="Times New Roman"/>
          <w:sz w:val="20"/>
          <w:szCs w:val="20"/>
        </w:rPr>
        <w:t>, N. O. (2001).</w:t>
      </w:r>
      <w:proofErr w:type="gramEnd"/>
      <w:r w:rsidRPr="00F861D8">
        <w:rPr>
          <w:rFonts w:ascii="Times New Roman" w:hAnsi="Times New Roman" w:cs="Times New Roman"/>
          <w:sz w:val="20"/>
          <w:szCs w:val="20"/>
        </w:rPr>
        <w:t xml:space="preserve"> </w:t>
      </w:r>
      <w:r w:rsidRPr="00F861D8">
        <w:rPr>
          <w:rFonts w:ascii="Times New Roman" w:hAnsi="Times New Roman" w:cs="Times New Roman"/>
          <w:i/>
          <w:sz w:val="20"/>
          <w:szCs w:val="20"/>
        </w:rPr>
        <w:t xml:space="preserve">Robustness in Data Analysis: Criteria and Methods. </w:t>
      </w:r>
      <w:r w:rsidRPr="00F861D8">
        <w:rPr>
          <w:rFonts w:ascii="Times New Roman" w:hAnsi="Times New Roman" w:cs="Times New Roman"/>
          <w:sz w:val="20"/>
          <w:szCs w:val="20"/>
        </w:rPr>
        <w:t>Boston: VSP International Science Publishers.</w:t>
      </w:r>
    </w:p>
    <w:p w:rsidR="00EA0E36" w:rsidRPr="00F861D8" w:rsidRDefault="00EA0E36" w:rsidP="00E34C0B">
      <w:pPr>
        <w:autoSpaceDE w:val="0"/>
        <w:autoSpaceDN w:val="0"/>
        <w:adjustRightInd w:val="0"/>
        <w:spacing w:after="0"/>
        <w:rPr>
          <w:rFonts w:ascii="Times New Roman" w:hAnsi="Times New Roman" w:cs="Times New Roman"/>
          <w:sz w:val="20"/>
          <w:szCs w:val="20"/>
        </w:rPr>
      </w:pPr>
    </w:p>
    <w:p w:rsidR="00495C74" w:rsidRPr="00F861D8" w:rsidRDefault="00A26001" w:rsidP="00E34C0B">
      <w:pPr>
        <w:autoSpaceDE w:val="0"/>
        <w:autoSpaceDN w:val="0"/>
        <w:adjustRightInd w:val="0"/>
        <w:spacing w:after="0"/>
        <w:rPr>
          <w:rFonts w:ascii="Times New Roman" w:hAnsi="Times New Roman" w:cs="Times New Roman"/>
          <w:i/>
          <w:iCs/>
          <w:sz w:val="20"/>
          <w:szCs w:val="20"/>
        </w:rPr>
      </w:pPr>
      <w:proofErr w:type="gramStart"/>
      <w:r w:rsidRPr="00F861D8">
        <w:rPr>
          <w:rFonts w:ascii="Times New Roman" w:hAnsi="Times New Roman" w:cs="Times New Roman"/>
          <w:sz w:val="20"/>
          <w:szCs w:val="20"/>
        </w:rPr>
        <w:t>Shumway, T. (2001).</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sz w:val="20"/>
          <w:szCs w:val="20"/>
        </w:rPr>
        <w:t>Forecasting Bankruptcy More Accurately: A Simple Hazard Model.</w:t>
      </w:r>
      <w:proofErr w:type="gramEnd"/>
      <w:r w:rsidRPr="00F861D8">
        <w:rPr>
          <w:rFonts w:ascii="Times New Roman" w:hAnsi="Times New Roman" w:cs="Times New Roman"/>
          <w:sz w:val="20"/>
          <w:szCs w:val="20"/>
        </w:rPr>
        <w:t xml:space="preserve"> </w:t>
      </w:r>
      <w:r w:rsidRPr="00F861D8">
        <w:rPr>
          <w:rFonts w:ascii="Times New Roman" w:hAnsi="Times New Roman" w:cs="Times New Roman"/>
          <w:i/>
          <w:iCs/>
          <w:sz w:val="20"/>
          <w:szCs w:val="20"/>
        </w:rPr>
        <w:t>Journal of Business</w:t>
      </w:r>
      <w:r w:rsidR="00443993" w:rsidRPr="00F861D8">
        <w:rPr>
          <w:rFonts w:ascii="Times New Roman" w:hAnsi="Times New Roman" w:cs="Times New Roman"/>
          <w:i/>
          <w:iCs/>
          <w:sz w:val="20"/>
          <w:szCs w:val="20"/>
        </w:rPr>
        <w:t>,</w:t>
      </w:r>
      <w:r w:rsidRPr="00F861D8">
        <w:rPr>
          <w:rFonts w:ascii="Times New Roman" w:hAnsi="Times New Roman" w:cs="Times New Roman"/>
          <w:i/>
          <w:iCs/>
          <w:sz w:val="20"/>
          <w:szCs w:val="20"/>
        </w:rPr>
        <w:t xml:space="preserve"> </w:t>
      </w:r>
      <w:r w:rsidRPr="00F861D8">
        <w:rPr>
          <w:rFonts w:ascii="Times New Roman" w:hAnsi="Times New Roman" w:cs="Times New Roman"/>
          <w:sz w:val="20"/>
          <w:szCs w:val="20"/>
        </w:rPr>
        <w:t>74(1), 101-124.</w:t>
      </w:r>
    </w:p>
    <w:p w:rsidR="00A26001" w:rsidRPr="00F861D8" w:rsidRDefault="00A26001" w:rsidP="00E34C0B">
      <w:pPr>
        <w:autoSpaceDE w:val="0"/>
        <w:autoSpaceDN w:val="0"/>
        <w:adjustRightInd w:val="0"/>
        <w:spacing w:after="0"/>
        <w:rPr>
          <w:rFonts w:ascii="Times New Roman" w:hAnsi="Times New Roman" w:cs="Times New Roman"/>
          <w:bCs/>
          <w:sz w:val="20"/>
          <w:szCs w:val="20"/>
        </w:rPr>
      </w:pPr>
    </w:p>
    <w:p w:rsidR="009D14DA" w:rsidRPr="00F861D8" w:rsidRDefault="009D14DA" w:rsidP="00E34C0B">
      <w:pPr>
        <w:autoSpaceDE w:val="0"/>
        <w:autoSpaceDN w:val="0"/>
        <w:adjustRightInd w:val="0"/>
        <w:spacing w:after="0"/>
        <w:rPr>
          <w:rFonts w:ascii="Times New Roman" w:hAnsi="Times New Roman" w:cs="Times New Roman"/>
          <w:bCs/>
          <w:sz w:val="20"/>
          <w:szCs w:val="20"/>
        </w:rPr>
      </w:pPr>
      <w:proofErr w:type="gramStart"/>
      <w:r w:rsidRPr="00F861D8">
        <w:rPr>
          <w:rFonts w:ascii="Times New Roman" w:hAnsi="Times New Roman" w:cs="Times New Roman"/>
          <w:bCs/>
          <w:sz w:val="20"/>
          <w:szCs w:val="20"/>
        </w:rPr>
        <w:t>Signal Trading Group.</w:t>
      </w:r>
      <w:proofErr w:type="gramEnd"/>
      <w:r w:rsidRPr="00F861D8">
        <w:rPr>
          <w:rFonts w:ascii="Times New Roman" w:hAnsi="Times New Roman" w:cs="Times New Roman"/>
          <w:bCs/>
          <w:sz w:val="20"/>
          <w:szCs w:val="20"/>
        </w:rPr>
        <w:t xml:space="preserve"> (2014). Kurtosis Breakdown: All Futures Markets. Retrieved on July 2, 2014, from http://www.signalfinancialgroup.com/Markets/KurtosisData.php</w:t>
      </w:r>
    </w:p>
    <w:p w:rsidR="009D14DA" w:rsidRPr="00F861D8" w:rsidRDefault="009D14DA" w:rsidP="00E34C0B">
      <w:pPr>
        <w:autoSpaceDE w:val="0"/>
        <w:autoSpaceDN w:val="0"/>
        <w:adjustRightInd w:val="0"/>
        <w:spacing w:after="0"/>
        <w:rPr>
          <w:rFonts w:ascii="Times New Roman" w:hAnsi="Times New Roman" w:cs="Times New Roman"/>
          <w:bCs/>
          <w:sz w:val="20"/>
          <w:szCs w:val="20"/>
        </w:rPr>
      </w:pPr>
    </w:p>
    <w:p w:rsidR="008043AF" w:rsidRPr="00F861D8" w:rsidRDefault="008043AF" w:rsidP="00E34C0B">
      <w:pPr>
        <w:autoSpaceDE w:val="0"/>
        <w:autoSpaceDN w:val="0"/>
        <w:adjustRightInd w:val="0"/>
        <w:spacing w:after="0"/>
        <w:rPr>
          <w:rFonts w:ascii="Times New Roman" w:hAnsi="Times New Roman" w:cs="Times New Roman"/>
          <w:bCs/>
          <w:sz w:val="20"/>
          <w:szCs w:val="20"/>
        </w:rPr>
      </w:pPr>
      <w:proofErr w:type="gramStart"/>
      <w:r w:rsidRPr="00F861D8">
        <w:rPr>
          <w:rFonts w:ascii="Times New Roman" w:hAnsi="Times New Roman" w:cs="Times New Roman"/>
          <w:bCs/>
          <w:sz w:val="20"/>
          <w:szCs w:val="20"/>
        </w:rPr>
        <w:t>Smith, M. (2011).</w:t>
      </w:r>
      <w:proofErr w:type="gramEnd"/>
      <w:r w:rsidRPr="00F861D8">
        <w:rPr>
          <w:rFonts w:ascii="Times New Roman" w:hAnsi="Times New Roman" w:cs="Times New Roman"/>
          <w:bCs/>
          <w:sz w:val="20"/>
          <w:szCs w:val="20"/>
        </w:rPr>
        <w:t xml:space="preserve"> </w:t>
      </w:r>
      <w:proofErr w:type="gramStart"/>
      <w:r w:rsidRPr="00F861D8">
        <w:rPr>
          <w:rFonts w:ascii="Times New Roman" w:hAnsi="Times New Roman" w:cs="Times New Roman"/>
          <w:bCs/>
          <w:i/>
          <w:sz w:val="20"/>
          <w:szCs w:val="20"/>
        </w:rPr>
        <w:t xml:space="preserve">Research Methods in Accounting, </w:t>
      </w:r>
      <w:r w:rsidRPr="00F861D8">
        <w:rPr>
          <w:rFonts w:ascii="Times New Roman" w:hAnsi="Times New Roman" w:cs="Times New Roman"/>
          <w:bCs/>
          <w:sz w:val="20"/>
          <w:szCs w:val="20"/>
        </w:rPr>
        <w:t>2</w:t>
      </w:r>
      <w:r w:rsidRPr="00F861D8">
        <w:rPr>
          <w:rFonts w:ascii="Times New Roman" w:hAnsi="Times New Roman" w:cs="Times New Roman"/>
          <w:bCs/>
          <w:sz w:val="20"/>
          <w:szCs w:val="20"/>
          <w:vertAlign w:val="superscript"/>
        </w:rPr>
        <w:t>nd</w:t>
      </w:r>
      <w:r w:rsidRPr="00F861D8">
        <w:rPr>
          <w:rFonts w:ascii="Times New Roman" w:hAnsi="Times New Roman" w:cs="Times New Roman"/>
          <w:bCs/>
          <w:sz w:val="20"/>
          <w:szCs w:val="20"/>
        </w:rPr>
        <w:t xml:space="preserve"> edition.</w:t>
      </w:r>
      <w:proofErr w:type="gramEnd"/>
      <w:r w:rsidRPr="00F861D8">
        <w:rPr>
          <w:rFonts w:ascii="Times New Roman" w:hAnsi="Times New Roman" w:cs="Times New Roman"/>
          <w:bCs/>
          <w:sz w:val="20"/>
          <w:szCs w:val="20"/>
        </w:rPr>
        <w:t xml:space="preserve"> London: SAGE Publications Ltd.</w:t>
      </w:r>
    </w:p>
    <w:p w:rsidR="008043AF" w:rsidRPr="00F861D8" w:rsidRDefault="008043AF"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autoSpaceDE w:val="0"/>
        <w:autoSpaceDN w:val="0"/>
        <w:adjustRightInd w:val="0"/>
        <w:spacing w:after="0"/>
        <w:rPr>
          <w:rFonts w:ascii="Times New Roman" w:hAnsi="Times New Roman" w:cs="Times New Roman"/>
          <w:sz w:val="20"/>
          <w:szCs w:val="20"/>
        </w:rPr>
      </w:pPr>
      <w:proofErr w:type="gramStart"/>
      <w:r w:rsidRPr="00F861D8">
        <w:rPr>
          <w:rFonts w:ascii="Times New Roman" w:hAnsi="Times New Roman" w:cs="Times New Roman"/>
          <w:bCs/>
          <w:sz w:val="20"/>
          <w:szCs w:val="20"/>
        </w:rPr>
        <w:t xml:space="preserve">Spiegel, M. M., &amp; </w:t>
      </w:r>
      <w:proofErr w:type="spellStart"/>
      <w:r w:rsidRPr="00F861D8">
        <w:rPr>
          <w:rFonts w:ascii="Times New Roman" w:hAnsi="Times New Roman" w:cs="Times New Roman"/>
          <w:bCs/>
          <w:sz w:val="20"/>
          <w:szCs w:val="20"/>
        </w:rPr>
        <w:t>Yamori</w:t>
      </w:r>
      <w:proofErr w:type="spellEnd"/>
      <w:r w:rsidRPr="00F861D8">
        <w:rPr>
          <w:rFonts w:ascii="Times New Roman" w:hAnsi="Times New Roman" w:cs="Times New Roman"/>
          <w:bCs/>
          <w:sz w:val="20"/>
          <w:szCs w:val="20"/>
        </w:rPr>
        <w:t>, N. (2006).</w:t>
      </w:r>
      <w:proofErr w:type="gramEnd"/>
      <w:r w:rsidRPr="00F861D8">
        <w:rPr>
          <w:rFonts w:ascii="Times New Roman" w:hAnsi="Times New Roman" w:cs="Times New Roman"/>
          <w:bCs/>
          <w:sz w:val="20"/>
          <w:szCs w:val="20"/>
        </w:rPr>
        <w:t xml:space="preserve"> Determinants of Voluntary Bank Disclosure: Evidence </w:t>
      </w:r>
      <w:proofErr w:type="gramStart"/>
      <w:r w:rsidRPr="00F861D8">
        <w:rPr>
          <w:rFonts w:ascii="Times New Roman" w:hAnsi="Times New Roman" w:cs="Times New Roman"/>
          <w:bCs/>
          <w:sz w:val="20"/>
          <w:szCs w:val="20"/>
        </w:rPr>
        <w:t>From</w:t>
      </w:r>
      <w:proofErr w:type="gramEnd"/>
      <w:r w:rsidRPr="00F861D8">
        <w:rPr>
          <w:rFonts w:ascii="Times New Roman" w:hAnsi="Times New Roman" w:cs="Times New Roman"/>
          <w:bCs/>
          <w:sz w:val="20"/>
          <w:szCs w:val="20"/>
        </w:rPr>
        <w:t xml:space="preserve"> Japanese </w:t>
      </w:r>
      <w:proofErr w:type="spellStart"/>
      <w:r w:rsidRPr="00F861D8">
        <w:rPr>
          <w:rFonts w:ascii="Times New Roman" w:hAnsi="Times New Roman" w:cs="Times New Roman"/>
          <w:bCs/>
          <w:sz w:val="20"/>
          <w:szCs w:val="20"/>
        </w:rPr>
        <w:t>Shinkin</w:t>
      </w:r>
      <w:proofErr w:type="spellEnd"/>
      <w:r w:rsidRPr="00F861D8">
        <w:rPr>
          <w:rFonts w:ascii="Times New Roman" w:hAnsi="Times New Roman" w:cs="Times New Roman"/>
          <w:bCs/>
          <w:sz w:val="20"/>
          <w:szCs w:val="20"/>
        </w:rPr>
        <w:t xml:space="preserve"> Banks. </w:t>
      </w:r>
      <w:r w:rsidRPr="00F861D8">
        <w:rPr>
          <w:rFonts w:ascii="Times New Roman" w:hAnsi="Times New Roman" w:cs="Times New Roman"/>
          <w:i/>
          <w:sz w:val="20"/>
          <w:szCs w:val="20"/>
        </w:rPr>
        <w:t xml:space="preserve">Japan's Great Stagnation: Financial and Monetary Policy Lessons for Advanced Economies, </w:t>
      </w:r>
      <w:r w:rsidRPr="00F861D8">
        <w:rPr>
          <w:rFonts w:ascii="Times New Roman" w:hAnsi="Times New Roman" w:cs="Times New Roman"/>
          <w:sz w:val="20"/>
          <w:szCs w:val="20"/>
        </w:rPr>
        <w:t>103-127. Cambridge: MIT Press.</w:t>
      </w:r>
    </w:p>
    <w:p w:rsidR="00495C74" w:rsidRPr="00F861D8" w:rsidRDefault="00495C74" w:rsidP="00E34C0B">
      <w:pPr>
        <w:autoSpaceDE w:val="0"/>
        <w:autoSpaceDN w:val="0"/>
        <w:adjustRightInd w:val="0"/>
        <w:spacing w:after="0"/>
        <w:rPr>
          <w:rFonts w:ascii="Times New Roman" w:hAnsi="Times New Roman" w:cs="Times New Roman"/>
          <w:bCs/>
          <w:sz w:val="20"/>
          <w:szCs w:val="20"/>
        </w:rPr>
      </w:pPr>
    </w:p>
    <w:p w:rsidR="00F6324D" w:rsidRPr="00F861D8" w:rsidRDefault="00F6324D" w:rsidP="00E34C0B">
      <w:pPr>
        <w:autoSpaceDE w:val="0"/>
        <w:autoSpaceDN w:val="0"/>
        <w:adjustRightInd w:val="0"/>
        <w:spacing w:after="0"/>
        <w:rPr>
          <w:rFonts w:ascii="Times New Roman" w:hAnsi="Times New Roman" w:cs="Times New Roman"/>
          <w:bCs/>
          <w:sz w:val="20"/>
          <w:szCs w:val="20"/>
        </w:rPr>
      </w:pPr>
      <w:proofErr w:type="spellStart"/>
      <w:r w:rsidRPr="00F861D8">
        <w:rPr>
          <w:rFonts w:ascii="Times New Roman" w:hAnsi="Times New Roman" w:cs="Times New Roman"/>
          <w:bCs/>
          <w:sz w:val="20"/>
          <w:szCs w:val="20"/>
        </w:rPr>
        <w:t>Studenmund</w:t>
      </w:r>
      <w:proofErr w:type="spellEnd"/>
      <w:r w:rsidRPr="00F861D8">
        <w:rPr>
          <w:rFonts w:ascii="Times New Roman" w:hAnsi="Times New Roman" w:cs="Times New Roman"/>
          <w:bCs/>
          <w:sz w:val="20"/>
          <w:szCs w:val="20"/>
        </w:rPr>
        <w:t xml:space="preserve">, A. H. (2010). </w:t>
      </w:r>
      <w:proofErr w:type="gramStart"/>
      <w:r w:rsidRPr="00F861D8">
        <w:rPr>
          <w:rFonts w:ascii="Times New Roman" w:hAnsi="Times New Roman" w:cs="Times New Roman"/>
          <w:bCs/>
          <w:i/>
          <w:sz w:val="20"/>
          <w:szCs w:val="20"/>
        </w:rPr>
        <w:t>Using Econometrics: A Practical Guide</w:t>
      </w:r>
      <w:r w:rsidRPr="00F861D8">
        <w:rPr>
          <w:rFonts w:ascii="Times New Roman" w:hAnsi="Times New Roman" w:cs="Times New Roman"/>
          <w:bCs/>
          <w:sz w:val="20"/>
          <w:szCs w:val="20"/>
        </w:rPr>
        <w:t>, 6</w:t>
      </w:r>
      <w:r w:rsidRPr="00F861D8">
        <w:rPr>
          <w:rFonts w:ascii="Times New Roman" w:hAnsi="Times New Roman" w:cs="Times New Roman"/>
          <w:bCs/>
          <w:sz w:val="20"/>
          <w:szCs w:val="20"/>
          <w:vertAlign w:val="superscript"/>
        </w:rPr>
        <w:t>th</w:t>
      </w:r>
      <w:r w:rsidRPr="00F861D8">
        <w:rPr>
          <w:rFonts w:ascii="Times New Roman" w:hAnsi="Times New Roman" w:cs="Times New Roman"/>
          <w:bCs/>
          <w:sz w:val="20"/>
          <w:szCs w:val="20"/>
        </w:rPr>
        <w:t xml:space="preserve"> edition (Pearson Series in Economics).</w:t>
      </w:r>
      <w:proofErr w:type="gramEnd"/>
      <w:r w:rsidRPr="00F861D8">
        <w:rPr>
          <w:rFonts w:ascii="Times New Roman" w:hAnsi="Times New Roman" w:cs="Times New Roman"/>
          <w:bCs/>
          <w:sz w:val="20"/>
          <w:szCs w:val="20"/>
        </w:rPr>
        <w:t xml:space="preserve"> Upper Saddle River, NJ: Prentice Hall. </w:t>
      </w:r>
    </w:p>
    <w:p w:rsidR="00F6324D" w:rsidRPr="00F861D8" w:rsidRDefault="00F6324D" w:rsidP="00E34C0B">
      <w:pPr>
        <w:autoSpaceDE w:val="0"/>
        <w:autoSpaceDN w:val="0"/>
        <w:adjustRightInd w:val="0"/>
        <w:spacing w:after="0"/>
        <w:rPr>
          <w:rFonts w:ascii="Times New Roman" w:hAnsi="Times New Roman" w:cs="Times New Roman"/>
          <w:b/>
          <w:bCs/>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spellStart"/>
      <w:r w:rsidRPr="00F861D8">
        <w:rPr>
          <w:rFonts w:ascii="Times New Roman" w:hAnsi="Times New Roman" w:cs="Times New Roman"/>
          <w:bCs/>
          <w:sz w:val="20"/>
          <w:szCs w:val="20"/>
        </w:rPr>
        <w:t>Suchman</w:t>
      </w:r>
      <w:proofErr w:type="spellEnd"/>
      <w:r w:rsidRPr="00F861D8">
        <w:rPr>
          <w:rFonts w:ascii="Times New Roman" w:hAnsi="Times New Roman" w:cs="Times New Roman"/>
          <w:bCs/>
          <w:sz w:val="20"/>
          <w:szCs w:val="20"/>
        </w:rPr>
        <w:t xml:space="preserve">, M. C. (1995). </w:t>
      </w:r>
      <w:proofErr w:type="gramStart"/>
      <w:r w:rsidRPr="00F861D8">
        <w:rPr>
          <w:rFonts w:ascii="Times New Roman" w:hAnsi="Times New Roman" w:cs="Times New Roman"/>
          <w:bCs/>
          <w:sz w:val="20"/>
          <w:szCs w:val="20"/>
        </w:rPr>
        <w:t>Managing Legitimacy: Strategic and Institutional Approaches.</w:t>
      </w:r>
      <w:proofErr w:type="gramEnd"/>
      <w:r w:rsidRPr="00F861D8">
        <w:rPr>
          <w:rFonts w:ascii="Times New Roman" w:hAnsi="Times New Roman" w:cs="Times New Roman"/>
          <w:bCs/>
          <w:sz w:val="20"/>
          <w:szCs w:val="20"/>
        </w:rPr>
        <w:t xml:space="preserve"> </w:t>
      </w:r>
      <w:r w:rsidRPr="00F861D8">
        <w:rPr>
          <w:rFonts w:ascii="Times New Roman" w:hAnsi="Times New Roman" w:cs="Times New Roman"/>
          <w:bCs/>
          <w:i/>
          <w:sz w:val="20"/>
          <w:szCs w:val="20"/>
        </w:rPr>
        <w:t xml:space="preserve">The Academy of Management Review, </w:t>
      </w:r>
      <w:r w:rsidRPr="00F861D8">
        <w:rPr>
          <w:rFonts w:ascii="Times New Roman" w:hAnsi="Times New Roman" w:cs="Times New Roman"/>
          <w:bCs/>
          <w:sz w:val="20"/>
          <w:szCs w:val="20"/>
        </w:rPr>
        <w:t>20(3), 571-610.</w:t>
      </w:r>
    </w:p>
    <w:p w:rsidR="00495C74" w:rsidRPr="00F861D8" w:rsidRDefault="00495C74"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spacing w:after="0"/>
        <w:rPr>
          <w:rFonts w:ascii="Times New Roman" w:eastAsia="Times New Roman" w:hAnsi="Times New Roman" w:cs="Times New Roman"/>
          <w:sz w:val="20"/>
          <w:szCs w:val="20"/>
        </w:rPr>
      </w:pPr>
      <w:proofErr w:type="spellStart"/>
      <w:proofErr w:type="gramStart"/>
      <w:r w:rsidRPr="00F861D8">
        <w:rPr>
          <w:rFonts w:ascii="Times New Roman" w:hAnsi="Times New Roman" w:cs="Times New Roman"/>
          <w:bCs/>
          <w:sz w:val="20"/>
          <w:szCs w:val="20"/>
        </w:rPr>
        <w:t>Sukcharoensin</w:t>
      </w:r>
      <w:proofErr w:type="spellEnd"/>
      <w:r w:rsidRPr="00F861D8">
        <w:rPr>
          <w:rFonts w:ascii="Times New Roman" w:hAnsi="Times New Roman" w:cs="Times New Roman"/>
          <w:bCs/>
          <w:sz w:val="20"/>
          <w:szCs w:val="20"/>
        </w:rPr>
        <w:t>, S. (2012).</w:t>
      </w:r>
      <w:proofErr w:type="gramEnd"/>
      <w:r w:rsidRPr="00F861D8">
        <w:rPr>
          <w:rFonts w:ascii="Times New Roman" w:hAnsi="Times New Roman" w:cs="Times New Roman"/>
          <w:bCs/>
          <w:sz w:val="20"/>
          <w:szCs w:val="20"/>
        </w:rPr>
        <w:t xml:space="preserve"> </w:t>
      </w:r>
      <w:proofErr w:type="gramStart"/>
      <w:r w:rsidRPr="00F861D8">
        <w:rPr>
          <w:rFonts w:ascii="Times New Roman" w:hAnsi="Times New Roman" w:cs="Times New Roman"/>
          <w:bCs/>
          <w:sz w:val="20"/>
          <w:szCs w:val="20"/>
        </w:rPr>
        <w:t>The Determinants of Voluntary CSR Disclosure of Thai Listed Firms.</w:t>
      </w:r>
      <w:proofErr w:type="gramEnd"/>
      <w:r w:rsidRPr="00F861D8">
        <w:rPr>
          <w:rFonts w:ascii="Times New Roman" w:hAnsi="Times New Roman" w:cs="Times New Roman"/>
          <w:bCs/>
          <w:sz w:val="20"/>
          <w:szCs w:val="20"/>
        </w:rPr>
        <w:t xml:space="preserve"> </w:t>
      </w:r>
    </w:p>
    <w:p w:rsidR="00495C74" w:rsidRPr="00F861D8" w:rsidRDefault="00495C74" w:rsidP="00E34C0B">
      <w:pPr>
        <w:spacing w:after="0"/>
        <w:rPr>
          <w:rFonts w:ascii="Times New Roman" w:eastAsia="Times New Roman" w:hAnsi="Times New Roman" w:cs="Times New Roman"/>
          <w:sz w:val="20"/>
          <w:szCs w:val="20"/>
        </w:rPr>
      </w:pPr>
      <w:r w:rsidRPr="00F861D8">
        <w:rPr>
          <w:rFonts w:ascii="Times New Roman" w:eastAsia="Times New Roman" w:hAnsi="Times New Roman" w:cs="Times New Roman"/>
          <w:i/>
          <w:sz w:val="20"/>
          <w:szCs w:val="20"/>
        </w:rPr>
        <w:t xml:space="preserve">International Proceedings of Economics Development &amp; Research, </w:t>
      </w:r>
      <w:r w:rsidRPr="00F861D8">
        <w:rPr>
          <w:rFonts w:ascii="Times New Roman" w:eastAsia="Times New Roman" w:hAnsi="Times New Roman" w:cs="Times New Roman"/>
          <w:sz w:val="20"/>
          <w:szCs w:val="20"/>
        </w:rPr>
        <w:t xml:space="preserve">46(12), 61-65. </w:t>
      </w:r>
    </w:p>
    <w:p w:rsidR="00E34C0B" w:rsidRPr="00F861D8" w:rsidRDefault="00D426DD" w:rsidP="00E34C0B">
      <w:pPr>
        <w:autoSpaceDE w:val="0"/>
        <w:autoSpaceDN w:val="0"/>
        <w:adjustRightInd w:val="0"/>
        <w:spacing w:after="0"/>
        <w:rPr>
          <w:rFonts w:ascii="Times New Roman" w:hAnsi="Times New Roman" w:cs="Times New Roman"/>
          <w:sz w:val="20"/>
          <w:szCs w:val="20"/>
        </w:rPr>
      </w:pPr>
      <w:proofErr w:type="gramStart"/>
      <w:r w:rsidRPr="00F861D8">
        <w:rPr>
          <w:rFonts w:ascii="Times New Roman" w:hAnsi="Times New Roman" w:cs="Times New Roman"/>
          <w:sz w:val="20"/>
          <w:szCs w:val="20"/>
        </w:rPr>
        <w:t>Thomson One.</w:t>
      </w:r>
      <w:proofErr w:type="gramEnd"/>
      <w:r w:rsidRPr="00F861D8">
        <w:rPr>
          <w:rFonts w:ascii="Times New Roman" w:hAnsi="Times New Roman" w:cs="Times New Roman"/>
          <w:sz w:val="20"/>
          <w:szCs w:val="20"/>
        </w:rPr>
        <w:t xml:space="preserve"> </w:t>
      </w:r>
      <w:proofErr w:type="gramStart"/>
      <w:r w:rsidR="00587528" w:rsidRPr="00F861D8">
        <w:rPr>
          <w:rFonts w:ascii="Times New Roman" w:hAnsi="Times New Roman" w:cs="Times New Roman"/>
          <w:sz w:val="20"/>
          <w:szCs w:val="20"/>
        </w:rPr>
        <w:t>(2014)</w:t>
      </w:r>
      <w:r w:rsidR="00495C74" w:rsidRPr="00F861D8">
        <w:rPr>
          <w:rFonts w:ascii="Times New Roman" w:hAnsi="Times New Roman" w:cs="Times New Roman"/>
          <w:sz w:val="20"/>
          <w:szCs w:val="20"/>
        </w:rPr>
        <w:t xml:space="preserve">. </w:t>
      </w:r>
      <w:r w:rsidR="00587528" w:rsidRPr="00F861D8">
        <w:rPr>
          <w:rFonts w:ascii="Times New Roman" w:hAnsi="Times New Roman" w:cs="Times New Roman"/>
          <w:sz w:val="20"/>
          <w:szCs w:val="20"/>
        </w:rPr>
        <w:t>Corporate Governance and Ownership Summary.</w:t>
      </w:r>
      <w:proofErr w:type="gramEnd"/>
      <w:r w:rsidR="00587528" w:rsidRPr="00F861D8">
        <w:rPr>
          <w:rFonts w:ascii="Times New Roman" w:hAnsi="Times New Roman" w:cs="Times New Roman"/>
          <w:sz w:val="20"/>
          <w:szCs w:val="20"/>
        </w:rPr>
        <w:t xml:space="preserve"> </w:t>
      </w:r>
      <w:r w:rsidR="00495C74" w:rsidRPr="00F861D8">
        <w:rPr>
          <w:rFonts w:ascii="Times New Roman" w:hAnsi="Times New Roman" w:cs="Times New Roman"/>
          <w:sz w:val="20"/>
          <w:szCs w:val="20"/>
        </w:rPr>
        <w:t xml:space="preserve">Data retrieved on May 17, 2014, from </w:t>
      </w:r>
      <w:r w:rsidR="00E34C0B" w:rsidRPr="00F861D8">
        <w:rPr>
          <w:rFonts w:ascii="Times New Roman" w:hAnsi="Times New Roman" w:cs="Times New Roman"/>
          <w:sz w:val="20"/>
          <w:szCs w:val="20"/>
        </w:rPr>
        <w:t>http://banker.thomsonib.com/</w:t>
      </w:r>
    </w:p>
    <w:p w:rsidR="00A97902" w:rsidRPr="00F861D8" w:rsidRDefault="00A97902" w:rsidP="00E34C0B">
      <w:pPr>
        <w:autoSpaceDE w:val="0"/>
        <w:autoSpaceDN w:val="0"/>
        <w:adjustRightInd w:val="0"/>
        <w:spacing w:after="0"/>
        <w:rPr>
          <w:rFonts w:ascii="Times New Roman" w:hAnsi="Times New Roman" w:cs="Times New Roman"/>
          <w:sz w:val="20"/>
          <w:szCs w:val="20"/>
        </w:rPr>
      </w:pPr>
    </w:p>
    <w:p w:rsidR="009A0046" w:rsidRPr="00F861D8" w:rsidRDefault="009A0046" w:rsidP="00E34C0B">
      <w:pPr>
        <w:autoSpaceDE w:val="0"/>
        <w:autoSpaceDN w:val="0"/>
        <w:adjustRightInd w:val="0"/>
        <w:spacing w:after="0"/>
        <w:rPr>
          <w:rFonts w:ascii="Times New Roman" w:hAnsi="Times New Roman" w:cs="Times New Roman"/>
          <w:sz w:val="20"/>
          <w:szCs w:val="20"/>
        </w:rPr>
      </w:pPr>
      <w:proofErr w:type="gramStart"/>
      <w:r w:rsidRPr="00F861D8">
        <w:rPr>
          <w:rFonts w:ascii="Times New Roman" w:hAnsi="Times New Roman" w:cs="Times New Roman"/>
          <w:sz w:val="20"/>
          <w:szCs w:val="20"/>
        </w:rPr>
        <w:t>United States Census Bureau.</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sz w:val="20"/>
          <w:szCs w:val="20"/>
        </w:rPr>
        <w:t>(2007). Concentration Ratios.</w:t>
      </w:r>
      <w:proofErr w:type="gramEnd"/>
      <w:r w:rsidRPr="00F861D8">
        <w:rPr>
          <w:rFonts w:ascii="Times New Roman" w:hAnsi="Times New Roman" w:cs="Times New Roman"/>
          <w:sz w:val="20"/>
          <w:szCs w:val="20"/>
        </w:rPr>
        <w:t xml:space="preserve"> Retrieved on June 7, 2014, from http://www.census.gov/econ/concentration.html</w:t>
      </w:r>
    </w:p>
    <w:p w:rsidR="009A0046" w:rsidRPr="00F861D8" w:rsidRDefault="009A0046" w:rsidP="00E34C0B">
      <w:pPr>
        <w:autoSpaceDE w:val="0"/>
        <w:autoSpaceDN w:val="0"/>
        <w:adjustRightInd w:val="0"/>
        <w:spacing w:after="0"/>
        <w:rPr>
          <w:rFonts w:ascii="Times New Roman" w:hAnsi="Times New Roman" w:cs="Times New Roman"/>
          <w:sz w:val="20"/>
          <w:szCs w:val="20"/>
        </w:rPr>
      </w:pPr>
    </w:p>
    <w:p w:rsidR="00495C74" w:rsidRPr="00F861D8" w:rsidRDefault="00495C74" w:rsidP="00E34C0B">
      <w:pPr>
        <w:autoSpaceDE w:val="0"/>
        <w:autoSpaceDN w:val="0"/>
        <w:adjustRightInd w:val="0"/>
        <w:spacing w:after="0"/>
        <w:rPr>
          <w:rFonts w:ascii="Times New Roman" w:hAnsi="Times New Roman" w:cs="Times New Roman"/>
          <w:sz w:val="20"/>
          <w:szCs w:val="20"/>
        </w:rPr>
      </w:pPr>
      <w:proofErr w:type="spellStart"/>
      <w:r w:rsidRPr="00F861D8">
        <w:rPr>
          <w:rFonts w:ascii="Times New Roman" w:hAnsi="Times New Roman" w:cs="Times New Roman"/>
          <w:sz w:val="20"/>
          <w:szCs w:val="20"/>
        </w:rPr>
        <w:t>Verrecchia</w:t>
      </w:r>
      <w:proofErr w:type="spellEnd"/>
      <w:r w:rsidRPr="00F861D8">
        <w:rPr>
          <w:rFonts w:ascii="Times New Roman" w:hAnsi="Times New Roman" w:cs="Times New Roman"/>
          <w:sz w:val="20"/>
          <w:szCs w:val="20"/>
        </w:rPr>
        <w:t xml:space="preserve">, R. E. (1983). </w:t>
      </w:r>
      <w:proofErr w:type="gramStart"/>
      <w:r w:rsidRPr="00F861D8">
        <w:rPr>
          <w:rFonts w:ascii="Times New Roman" w:hAnsi="Times New Roman" w:cs="Times New Roman"/>
          <w:sz w:val="20"/>
          <w:szCs w:val="20"/>
        </w:rPr>
        <w:t>Discretionary Disclosure.</w:t>
      </w:r>
      <w:proofErr w:type="gramEnd"/>
      <w:r w:rsidRPr="00F861D8">
        <w:rPr>
          <w:rFonts w:ascii="Times New Roman" w:hAnsi="Times New Roman" w:cs="Times New Roman"/>
          <w:sz w:val="20"/>
          <w:szCs w:val="20"/>
        </w:rPr>
        <w:t xml:space="preserve"> </w:t>
      </w:r>
      <w:r w:rsidRPr="00F861D8">
        <w:rPr>
          <w:rFonts w:ascii="Times New Roman" w:hAnsi="Times New Roman" w:cs="Times New Roman"/>
          <w:i/>
          <w:iCs/>
          <w:sz w:val="20"/>
          <w:szCs w:val="20"/>
        </w:rPr>
        <w:t xml:space="preserve">Journal of Accounting and Economics, </w:t>
      </w:r>
      <w:r w:rsidRPr="00F861D8">
        <w:rPr>
          <w:rFonts w:ascii="Times New Roman" w:hAnsi="Times New Roman" w:cs="Times New Roman"/>
          <w:sz w:val="20"/>
          <w:szCs w:val="20"/>
        </w:rPr>
        <w:t>5(3), 179–194.</w:t>
      </w:r>
    </w:p>
    <w:p w:rsidR="00495C74" w:rsidRPr="00F861D8" w:rsidRDefault="00495C74"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autoSpaceDE w:val="0"/>
        <w:autoSpaceDN w:val="0"/>
        <w:adjustRightInd w:val="0"/>
        <w:spacing w:after="0"/>
        <w:rPr>
          <w:rFonts w:ascii="Times New Roman" w:hAnsi="Times New Roman" w:cs="Times New Roman"/>
          <w:b/>
          <w:bCs/>
          <w:sz w:val="20"/>
          <w:szCs w:val="20"/>
        </w:rPr>
      </w:pPr>
      <w:r w:rsidRPr="00F861D8">
        <w:rPr>
          <w:rFonts w:ascii="Times New Roman" w:hAnsi="Times New Roman" w:cs="Times New Roman"/>
          <w:bCs/>
          <w:sz w:val="20"/>
          <w:szCs w:val="20"/>
        </w:rPr>
        <w:t xml:space="preserve">Vu, K. B. A. H. (2012). </w:t>
      </w:r>
      <w:proofErr w:type="gramStart"/>
      <w:r w:rsidRPr="00F861D8">
        <w:rPr>
          <w:rFonts w:ascii="Times New Roman" w:hAnsi="Times New Roman" w:cs="Times New Roman"/>
          <w:bCs/>
          <w:i/>
          <w:sz w:val="20"/>
          <w:szCs w:val="20"/>
        </w:rPr>
        <w:t xml:space="preserve">Determinants of Voluntary Disclosure for Vietnamese Listed Firms, </w:t>
      </w:r>
      <w:r w:rsidRPr="00F861D8">
        <w:rPr>
          <w:rFonts w:ascii="Times New Roman" w:hAnsi="Times New Roman" w:cs="Times New Roman"/>
          <w:bCs/>
          <w:sz w:val="20"/>
          <w:szCs w:val="20"/>
        </w:rPr>
        <w:t>2</w:t>
      </w:r>
      <w:r w:rsidRPr="00F861D8">
        <w:rPr>
          <w:rFonts w:ascii="Times New Roman" w:hAnsi="Times New Roman" w:cs="Times New Roman"/>
          <w:bCs/>
          <w:sz w:val="20"/>
          <w:szCs w:val="20"/>
          <w:vertAlign w:val="superscript"/>
        </w:rPr>
        <w:t>nd</w:t>
      </w:r>
      <w:r w:rsidRPr="00F861D8">
        <w:rPr>
          <w:rFonts w:ascii="Times New Roman" w:hAnsi="Times New Roman" w:cs="Times New Roman"/>
          <w:bCs/>
          <w:sz w:val="20"/>
          <w:szCs w:val="20"/>
        </w:rPr>
        <w:t xml:space="preserve"> edition.</w:t>
      </w:r>
      <w:proofErr w:type="gramEnd"/>
      <w:r w:rsidRPr="00F861D8">
        <w:rPr>
          <w:rFonts w:ascii="Times New Roman" w:hAnsi="Times New Roman" w:cs="Times New Roman"/>
          <w:bCs/>
          <w:sz w:val="20"/>
          <w:szCs w:val="20"/>
        </w:rPr>
        <w:t xml:space="preserve"> Perth: Curtin University.</w:t>
      </w:r>
    </w:p>
    <w:p w:rsidR="00495C74" w:rsidRPr="00F861D8" w:rsidRDefault="00495C74"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gramStart"/>
      <w:r w:rsidRPr="00F861D8">
        <w:rPr>
          <w:rFonts w:ascii="Times New Roman" w:hAnsi="Times New Roman" w:cs="Times New Roman"/>
          <w:bCs/>
          <w:sz w:val="20"/>
          <w:szCs w:val="20"/>
        </w:rPr>
        <w:t xml:space="preserve">Wang, K., </w:t>
      </w:r>
      <w:proofErr w:type="spellStart"/>
      <w:r w:rsidRPr="00F861D8">
        <w:rPr>
          <w:rFonts w:ascii="Times New Roman" w:hAnsi="Times New Roman" w:cs="Times New Roman"/>
          <w:bCs/>
          <w:sz w:val="20"/>
          <w:szCs w:val="20"/>
        </w:rPr>
        <w:t>Sewon</w:t>
      </w:r>
      <w:proofErr w:type="spellEnd"/>
      <w:r w:rsidRPr="00F861D8">
        <w:rPr>
          <w:rFonts w:ascii="Times New Roman" w:hAnsi="Times New Roman" w:cs="Times New Roman"/>
          <w:bCs/>
          <w:sz w:val="20"/>
          <w:szCs w:val="20"/>
        </w:rPr>
        <w:t>, O., &amp; Claiborne, M. C. (2008).</w:t>
      </w:r>
      <w:proofErr w:type="gramEnd"/>
      <w:r w:rsidRPr="00F861D8">
        <w:rPr>
          <w:rFonts w:ascii="Times New Roman" w:hAnsi="Times New Roman" w:cs="Times New Roman"/>
          <w:bCs/>
          <w:sz w:val="20"/>
          <w:szCs w:val="20"/>
        </w:rPr>
        <w:t xml:space="preserve"> Determinants and Consequences of Voluntary Disclosure in an Emerging Market: Evidence </w:t>
      </w:r>
      <w:proofErr w:type="gramStart"/>
      <w:r w:rsidRPr="00F861D8">
        <w:rPr>
          <w:rFonts w:ascii="Times New Roman" w:hAnsi="Times New Roman" w:cs="Times New Roman"/>
          <w:bCs/>
          <w:sz w:val="20"/>
          <w:szCs w:val="20"/>
        </w:rPr>
        <w:t>From</w:t>
      </w:r>
      <w:proofErr w:type="gramEnd"/>
      <w:r w:rsidRPr="00F861D8">
        <w:rPr>
          <w:rFonts w:ascii="Times New Roman" w:hAnsi="Times New Roman" w:cs="Times New Roman"/>
          <w:bCs/>
          <w:sz w:val="20"/>
          <w:szCs w:val="20"/>
        </w:rPr>
        <w:t xml:space="preserve"> China. </w:t>
      </w:r>
      <w:proofErr w:type="gramStart"/>
      <w:r w:rsidRPr="00F861D8">
        <w:rPr>
          <w:rFonts w:ascii="Times New Roman" w:hAnsi="Times New Roman" w:cs="Times New Roman"/>
          <w:bCs/>
          <w:i/>
          <w:sz w:val="20"/>
          <w:szCs w:val="20"/>
        </w:rPr>
        <w:t xml:space="preserve">Journal of International Accounting, Auditing and Taxation, </w:t>
      </w:r>
      <w:r w:rsidRPr="00F861D8">
        <w:rPr>
          <w:rFonts w:ascii="Times New Roman" w:hAnsi="Times New Roman" w:cs="Times New Roman"/>
          <w:bCs/>
          <w:sz w:val="20"/>
          <w:szCs w:val="20"/>
        </w:rPr>
        <w:t>17(1), 14-30.</w:t>
      </w:r>
      <w:proofErr w:type="gramEnd"/>
    </w:p>
    <w:p w:rsidR="00495C74" w:rsidRPr="00F861D8" w:rsidRDefault="00495C74" w:rsidP="00E34C0B">
      <w:pPr>
        <w:autoSpaceDE w:val="0"/>
        <w:autoSpaceDN w:val="0"/>
        <w:adjustRightInd w:val="0"/>
        <w:spacing w:after="0"/>
        <w:rPr>
          <w:rFonts w:ascii="Times New Roman" w:hAnsi="Times New Roman" w:cs="Times New Roman"/>
          <w:bCs/>
          <w:sz w:val="20"/>
          <w:szCs w:val="20"/>
        </w:rPr>
      </w:pPr>
    </w:p>
    <w:p w:rsidR="00495C74" w:rsidRPr="00F861D8" w:rsidRDefault="00495C74" w:rsidP="00E34C0B">
      <w:pPr>
        <w:spacing w:after="0"/>
        <w:rPr>
          <w:rFonts w:ascii="Times New Roman" w:eastAsia="Times New Roman" w:hAnsi="Times New Roman" w:cs="Times New Roman"/>
          <w:sz w:val="20"/>
          <w:szCs w:val="20"/>
        </w:rPr>
      </w:pPr>
      <w:proofErr w:type="gramStart"/>
      <w:r w:rsidRPr="00F861D8">
        <w:rPr>
          <w:rFonts w:ascii="Times New Roman" w:eastAsia="Times New Roman" w:hAnsi="Times New Roman" w:cs="Times New Roman"/>
          <w:sz w:val="20"/>
          <w:szCs w:val="20"/>
        </w:rPr>
        <w:t>Watts, R. L., &amp; Zimmerman, J. L. (1978).</w:t>
      </w:r>
      <w:proofErr w:type="gramEnd"/>
      <w:r w:rsidRPr="00F861D8">
        <w:rPr>
          <w:rFonts w:ascii="Times New Roman" w:eastAsia="Times New Roman" w:hAnsi="Times New Roman" w:cs="Times New Roman"/>
          <w:sz w:val="20"/>
          <w:szCs w:val="20"/>
        </w:rPr>
        <w:t xml:space="preserve"> </w:t>
      </w:r>
      <w:proofErr w:type="gramStart"/>
      <w:r w:rsidRPr="00F861D8">
        <w:rPr>
          <w:rFonts w:ascii="Times New Roman" w:eastAsia="Times New Roman" w:hAnsi="Times New Roman" w:cs="Times New Roman"/>
          <w:sz w:val="20"/>
          <w:szCs w:val="20"/>
        </w:rPr>
        <w:t>Towards a Positive Theory of the Determination of Accounting Standards.</w:t>
      </w:r>
      <w:proofErr w:type="gramEnd"/>
      <w:r w:rsidRPr="00F861D8">
        <w:rPr>
          <w:rFonts w:ascii="Times New Roman" w:eastAsia="Times New Roman" w:hAnsi="Times New Roman" w:cs="Times New Roman"/>
          <w:sz w:val="20"/>
          <w:szCs w:val="20"/>
        </w:rPr>
        <w:t xml:space="preserve"> </w:t>
      </w:r>
      <w:r w:rsidRPr="00F861D8">
        <w:rPr>
          <w:rFonts w:ascii="Times New Roman" w:eastAsia="Times New Roman" w:hAnsi="Times New Roman" w:cs="Times New Roman"/>
          <w:i/>
          <w:sz w:val="20"/>
          <w:szCs w:val="20"/>
        </w:rPr>
        <w:t>The Accounting Review,</w:t>
      </w:r>
      <w:r w:rsidRPr="00F861D8">
        <w:rPr>
          <w:rFonts w:ascii="Times New Roman" w:eastAsia="Times New Roman" w:hAnsi="Times New Roman" w:cs="Times New Roman"/>
          <w:sz w:val="20"/>
          <w:szCs w:val="20"/>
        </w:rPr>
        <w:t xml:space="preserve"> 53(1), 112–134.</w:t>
      </w:r>
    </w:p>
    <w:p w:rsidR="00495C74" w:rsidRPr="00F861D8" w:rsidRDefault="00495C74" w:rsidP="00E34C0B">
      <w:pPr>
        <w:spacing w:after="0"/>
        <w:rPr>
          <w:rFonts w:ascii="Times New Roman" w:hAnsi="Times New Roman" w:cs="Times New Roman"/>
          <w:sz w:val="20"/>
          <w:szCs w:val="20"/>
        </w:rPr>
      </w:pPr>
    </w:p>
    <w:p w:rsidR="00495C74" w:rsidRPr="00F861D8" w:rsidRDefault="00495C74" w:rsidP="00E34C0B">
      <w:pPr>
        <w:spacing w:after="0"/>
        <w:rPr>
          <w:rFonts w:ascii="Times New Roman" w:hAnsi="Times New Roman" w:cs="Times New Roman"/>
          <w:sz w:val="20"/>
          <w:szCs w:val="20"/>
        </w:rPr>
      </w:pPr>
      <w:proofErr w:type="gramStart"/>
      <w:r w:rsidRPr="00F861D8">
        <w:rPr>
          <w:rFonts w:ascii="Times New Roman" w:hAnsi="Times New Roman" w:cs="Times New Roman"/>
          <w:sz w:val="20"/>
          <w:szCs w:val="20"/>
        </w:rPr>
        <w:t>X-Rates.</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sz w:val="20"/>
          <w:szCs w:val="20"/>
        </w:rPr>
        <w:t>(2013). Historic Exchange Rates (Euro).</w:t>
      </w:r>
      <w:proofErr w:type="gramEnd"/>
      <w:r w:rsidRPr="00F861D8">
        <w:rPr>
          <w:rFonts w:ascii="Times New Roman" w:hAnsi="Times New Roman" w:cs="Times New Roman"/>
          <w:sz w:val="20"/>
          <w:szCs w:val="20"/>
        </w:rPr>
        <w:t xml:space="preserve"> Retrieved on May 28, 2014, from http://www.x-rates.com/historical/?date=2013-12-31</w:t>
      </w:r>
    </w:p>
    <w:p w:rsidR="00495C74" w:rsidRPr="00F861D8" w:rsidRDefault="00495C74" w:rsidP="00E34C0B">
      <w:pPr>
        <w:autoSpaceDE w:val="0"/>
        <w:autoSpaceDN w:val="0"/>
        <w:adjustRightInd w:val="0"/>
        <w:spacing w:after="0"/>
        <w:rPr>
          <w:rFonts w:ascii="Times New Roman" w:hAnsi="Times New Roman" w:cs="Times New Roman"/>
          <w:sz w:val="20"/>
          <w:szCs w:val="20"/>
        </w:rPr>
      </w:pPr>
    </w:p>
    <w:p w:rsidR="00495C74" w:rsidRPr="00F861D8" w:rsidRDefault="00495C74" w:rsidP="00E34C0B">
      <w:pPr>
        <w:autoSpaceDE w:val="0"/>
        <w:autoSpaceDN w:val="0"/>
        <w:adjustRightInd w:val="0"/>
        <w:spacing w:after="0"/>
        <w:rPr>
          <w:rFonts w:ascii="Times New Roman" w:hAnsi="Times New Roman" w:cs="Times New Roman"/>
          <w:sz w:val="20"/>
          <w:szCs w:val="20"/>
        </w:rPr>
      </w:pPr>
      <w:proofErr w:type="spellStart"/>
      <w:r w:rsidRPr="00F861D8">
        <w:rPr>
          <w:rFonts w:ascii="Times New Roman" w:hAnsi="Times New Roman" w:cs="Times New Roman"/>
          <w:sz w:val="20"/>
          <w:szCs w:val="20"/>
        </w:rPr>
        <w:t>Yermack</w:t>
      </w:r>
      <w:proofErr w:type="spellEnd"/>
      <w:r w:rsidRPr="00F861D8">
        <w:rPr>
          <w:rFonts w:ascii="Times New Roman" w:hAnsi="Times New Roman" w:cs="Times New Roman"/>
          <w:sz w:val="20"/>
          <w:szCs w:val="20"/>
        </w:rPr>
        <w:t xml:space="preserve">, D. (1996). </w:t>
      </w:r>
      <w:proofErr w:type="gramStart"/>
      <w:r w:rsidRPr="00F861D8">
        <w:rPr>
          <w:rFonts w:ascii="Times New Roman" w:hAnsi="Times New Roman" w:cs="Times New Roman"/>
          <w:sz w:val="20"/>
          <w:szCs w:val="20"/>
        </w:rPr>
        <w:t>Higher Market Valuation of Companies with a Small Board of Directors.</w:t>
      </w:r>
      <w:proofErr w:type="gramEnd"/>
      <w:r w:rsidRPr="00F861D8">
        <w:rPr>
          <w:rFonts w:ascii="Times New Roman" w:hAnsi="Times New Roman" w:cs="Times New Roman"/>
          <w:sz w:val="20"/>
          <w:szCs w:val="20"/>
        </w:rPr>
        <w:t xml:space="preserve"> </w:t>
      </w:r>
      <w:r w:rsidRPr="00F861D8">
        <w:rPr>
          <w:rFonts w:ascii="Times New Roman" w:hAnsi="Times New Roman" w:cs="Times New Roman"/>
          <w:bCs/>
          <w:i/>
          <w:iCs/>
          <w:sz w:val="20"/>
          <w:szCs w:val="20"/>
        </w:rPr>
        <w:t>Journal of Financial Economics</w:t>
      </w:r>
      <w:r w:rsidRPr="00F861D8">
        <w:rPr>
          <w:rFonts w:ascii="Times New Roman" w:hAnsi="Times New Roman" w:cs="Times New Roman"/>
          <w:sz w:val="20"/>
          <w:szCs w:val="20"/>
        </w:rPr>
        <w:t>, 40(2), 185-211.</w:t>
      </w:r>
    </w:p>
    <w:p w:rsidR="00495C74" w:rsidRPr="00F861D8" w:rsidRDefault="00495C74" w:rsidP="00E34C0B">
      <w:pPr>
        <w:autoSpaceDE w:val="0"/>
        <w:autoSpaceDN w:val="0"/>
        <w:adjustRightInd w:val="0"/>
        <w:spacing w:after="0"/>
        <w:rPr>
          <w:rFonts w:ascii="Times New Roman" w:hAnsi="Times New Roman" w:cs="Times New Roman"/>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gramStart"/>
      <w:r w:rsidRPr="00F861D8">
        <w:rPr>
          <w:rFonts w:ascii="Times New Roman" w:hAnsi="Times New Roman" w:cs="Times New Roman"/>
          <w:sz w:val="20"/>
          <w:szCs w:val="20"/>
        </w:rPr>
        <w:t>Zhu, D., &amp; Gong, J. (2013).</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sz w:val="20"/>
          <w:szCs w:val="20"/>
        </w:rPr>
        <w:t>Determinants of Voluntary Disclosure of Realized or Realizable Executive Compensation.</w:t>
      </w:r>
      <w:proofErr w:type="gramEnd"/>
      <w:r w:rsidRPr="00F861D8">
        <w:rPr>
          <w:rFonts w:ascii="Times New Roman" w:hAnsi="Times New Roman" w:cs="Times New Roman"/>
          <w:sz w:val="20"/>
          <w:szCs w:val="20"/>
        </w:rPr>
        <w:t xml:space="preserve"> </w:t>
      </w:r>
      <w:proofErr w:type="gramStart"/>
      <w:r w:rsidRPr="00F861D8">
        <w:rPr>
          <w:rFonts w:ascii="Times New Roman" w:hAnsi="Times New Roman" w:cs="Times New Roman"/>
          <w:bCs/>
          <w:i/>
          <w:sz w:val="20"/>
          <w:szCs w:val="20"/>
        </w:rPr>
        <w:t xml:space="preserve">Working Paper Series, </w:t>
      </w:r>
      <w:r w:rsidRPr="00F861D8">
        <w:rPr>
          <w:rFonts w:ascii="Times New Roman" w:hAnsi="Times New Roman" w:cs="Times New Roman"/>
          <w:bCs/>
          <w:sz w:val="20"/>
          <w:szCs w:val="20"/>
        </w:rPr>
        <w:t>California State University at Fullerton.</w:t>
      </w:r>
      <w:proofErr w:type="gramEnd"/>
    </w:p>
    <w:p w:rsidR="00495C74" w:rsidRPr="00F861D8" w:rsidRDefault="00495C74" w:rsidP="00E34C0B">
      <w:pPr>
        <w:autoSpaceDE w:val="0"/>
        <w:autoSpaceDN w:val="0"/>
        <w:adjustRightInd w:val="0"/>
        <w:spacing w:after="0"/>
        <w:rPr>
          <w:rFonts w:ascii="Times New Roman" w:hAnsi="Times New Roman" w:cs="Times New Roman"/>
          <w:b/>
          <w:bCs/>
          <w:sz w:val="20"/>
          <w:szCs w:val="20"/>
        </w:rPr>
      </w:pPr>
    </w:p>
    <w:p w:rsidR="00495C74" w:rsidRPr="00F861D8" w:rsidRDefault="00495C74" w:rsidP="00E34C0B">
      <w:pPr>
        <w:autoSpaceDE w:val="0"/>
        <w:autoSpaceDN w:val="0"/>
        <w:adjustRightInd w:val="0"/>
        <w:spacing w:after="0"/>
        <w:rPr>
          <w:rFonts w:ascii="Times New Roman" w:hAnsi="Times New Roman" w:cs="Times New Roman"/>
          <w:bCs/>
          <w:sz w:val="20"/>
          <w:szCs w:val="20"/>
        </w:rPr>
      </w:pPr>
      <w:proofErr w:type="spellStart"/>
      <w:proofErr w:type="gramStart"/>
      <w:r w:rsidRPr="00F861D8">
        <w:rPr>
          <w:rFonts w:ascii="Times New Roman" w:hAnsi="Times New Roman" w:cs="Times New Roman"/>
          <w:bCs/>
          <w:sz w:val="20"/>
          <w:szCs w:val="20"/>
        </w:rPr>
        <w:t>Zunker</w:t>
      </w:r>
      <w:proofErr w:type="spellEnd"/>
      <w:r w:rsidRPr="00F861D8">
        <w:rPr>
          <w:rFonts w:ascii="Times New Roman" w:hAnsi="Times New Roman" w:cs="Times New Roman"/>
          <w:bCs/>
          <w:sz w:val="20"/>
          <w:szCs w:val="20"/>
        </w:rPr>
        <w:t>, T. (2011).</w:t>
      </w:r>
      <w:proofErr w:type="gramEnd"/>
      <w:r w:rsidRPr="00F861D8">
        <w:rPr>
          <w:rFonts w:ascii="Times New Roman" w:hAnsi="Times New Roman" w:cs="Times New Roman"/>
          <w:bCs/>
          <w:sz w:val="20"/>
          <w:szCs w:val="20"/>
        </w:rPr>
        <w:t xml:space="preserve"> </w:t>
      </w:r>
      <w:r w:rsidRPr="00F861D8">
        <w:rPr>
          <w:rFonts w:ascii="Times New Roman" w:hAnsi="Times New Roman" w:cs="Times New Roman"/>
          <w:bCs/>
          <w:i/>
          <w:sz w:val="20"/>
          <w:szCs w:val="20"/>
        </w:rPr>
        <w:t xml:space="preserve">Determinants of the Voluntary Disclosure of Employee Information in Annual Reports: An Application of Stakeholder Theory, </w:t>
      </w:r>
      <w:r w:rsidRPr="00F861D8">
        <w:rPr>
          <w:rFonts w:ascii="Times New Roman" w:hAnsi="Times New Roman" w:cs="Times New Roman"/>
          <w:bCs/>
          <w:sz w:val="20"/>
          <w:szCs w:val="20"/>
        </w:rPr>
        <w:t>1</w:t>
      </w:r>
      <w:r w:rsidRPr="00F861D8">
        <w:rPr>
          <w:rFonts w:ascii="Times New Roman" w:hAnsi="Times New Roman" w:cs="Times New Roman"/>
          <w:bCs/>
          <w:sz w:val="20"/>
          <w:szCs w:val="20"/>
          <w:vertAlign w:val="superscript"/>
        </w:rPr>
        <w:t>st</w:t>
      </w:r>
      <w:r w:rsidRPr="00F861D8">
        <w:rPr>
          <w:rFonts w:ascii="Times New Roman" w:hAnsi="Times New Roman" w:cs="Times New Roman"/>
          <w:bCs/>
          <w:sz w:val="20"/>
          <w:szCs w:val="20"/>
        </w:rPr>
        <w:t xml:space="preserve"> edition</w:t>
      </w:r>
      <w:r w:rsidRPr="00F861D8">
        <w:rPr>
          <w:rFonts w:ascii="Times New Roman" w:hAnsi="Times New Roman" w:cs="Times New Roman"/>
          <w:bCs/>
          <w:i/>
          <w:sz w:val="20"/>
          <w:szCs w:val="20"/>
        </w:rPr>
        <w:t>.</w:t>
      </w:r>
      <w:r w:rsidRPr="00F861D8">
        <w:rPr>
          <w:rFonts w:ascii="Times New Roman" w:hAnsi="Times New Roman" w:cs="Times New Roman"/>
          <w:bCs/>
          <w:sz w:val="20"/>
          <w:szCs w:val="20"/>
        </w:rPr>
        <w:t xml:space="preserve"> Gold Coast:</w:t>
      </w:r>
      <w:r w:rsidRPr="00F861D8">
        <w:rPr>
          <w:rFonts w:ascii="Times New Roman" w:hAnsi="Times New Roman" w:cs="Times New Roman"/>
          <w:bCs/>
          <w:i/>
          <w:sz w:val="20"/>
          <w:szCs w:val="20"/>
        </w:rPr>
        <w:t xml:space="preserve"> </w:t>
      </w:r>
      <w:r w:rsidRPr="00F861D8">
        <w:rPr>
          <w:rFonts w:ascii="Times New Roman" w:hAnsi="Times New Roman" w:cs="Times New Roman"/>
          <w:bCs/>
          <w:sz w:val="20"/>
          <w:szCs w:val="20"/>
        </w:rPr>
        <w:t>Bond University.</w:t>
      </w:r>
    </w:p>
    <w:p w:rsidR="00495C74" w:rsidRPr="00F861D8" w:rsidRDefault="00495C74" w:rsidP="00495C74">
      <w:pPr>
        <w:spacing w:after="0"/>
        <w:rPr>
          <w:rFonts w:ascii="Times New Roman" w:hAnsi="Times New Roman" w:cs="Times New Roman"/>
        </w:rPr>
      </w:pPr>
    </w:p>
    <w:p w:rsidR="00495C74" w:rsidRPr="00F861D8" w:rsidRDefault="00495C74" w:rsidP="001D4A66">
      <w:pPr>
        <w:spacing w:after="0"/>
        <w:rPr>
          <w:rFonts w:ascii="Times New Roman" w:hAnsi="Times New Roman" w:cs="Times New Roman"/>
          <w:b/>
          <w:i/>
          <w:sz w:val="24"/>
          <w:szCs w:val="24"/>
        </w:rPr>
      </w:pPr>
    </w:p>
    <w:p w:rsidR="00B148CC" w:rsidRPr="00F861D8" w:rsidRDefault="00B148CC" w:rsidP="001D4A66">
      <w:pPr>
        <w:spacing w:after="0"/>
        <w:rPr>
          <w:rFonts w:ascii="Times New Roman" w:hAnsi="Times New Roman" w:cs="Times New Roman"/>
          <w:b/>
          <w:i/>
          <w:sz w:val="24"/>
          <w:szCs w:val="24"/>
        </w:rPr>
      </w:pPr>
    </w:p>
    <w:p w:rsidR="00B148CC" w:rsidRPr="00F861D8" w:rsidRDefault="00B148CC" w:rsidP="001D4A66">
      <w:pPr>
        <w:spacing w:after="0"/>
        <w:rPr>
          <w:rFonts w:ascii="Times New Roman" w:hAnsi="Times New Roman" w:cs="Times New Roman"/>
          <w:b/>
          <w:i/>
          <w:sz w:val="24"/>
          <w:szCs w:val="24"/>
        </w:rPr>
      </w:pPr>
    </w:p>
    <w:p w:rsidR="00B148CC" w:rsidRPr="00F861D8" w:rsidRDefault="00B148CC" w:rsidP="001D4A66">
      <w:pPr>
        <w:spacing w:after="0"/>
        <w:rPr>
          <w:rFonts w:ascii="Times New Roman" w:hAnsi="Times New Roman" w:cs="Times New Roman"/>
          <w:b/>
          <w:i/>
          <w:sz w:val="24"/>
          <w:szCs w:val="24"/>
        </w:rPr>
      </w:pPr>
    </w:p>
    <w:p w:rsidR="00B148CC" w:rsidRPr="00F861D8" w:rsidRDefault="00B148CC" w:rsidP="001D4A66">
      <w:pPr>
        <w:spacing w:after="0"/>
        <w:rPr>
          <w:rFonts w:ascii="Times New Roman" w:hAnsi="Times New Roman" w:cs="Times New Roman"/>
          <w:b/>
          <w:i/>
          <w:sz w:val="24"/>
          <w:szCs w:val="24"/>
        </w:rPr>
      </w:pPr>
    </w:p>
    <w:p w:rsidR="00696D61" w:rsidRPr="00F861D8" w:rsidRDefault="00696D61" w:rsidP="001D4A66">
      <w:pPr>
        <w:spacing w:after="0"/>
        <w:rPr>
          <w:rFonts w:ascii="Times New Roman" w:hAnsi="Times New Roman" w:cs="Times New Roman"/>
          <w:b/>
          <w:i/>
          <w:sz w:val="24"/>
          <w:szCs w:val="24"/>
        </w:rPr>
      </w:pPr>
    </w:p>
    <w:p w:rsidR="00696D61" w:rsidRPr="00F861D8" w:rsidRDefault="00696D61" w:rsidP="001D4A66">
      <w:pPr>
        <w:spacing w:after="0"/>
        <w:rPr>
          <w:rFonts w:ascii="Times New Roman" w:hAnsi="Times New Roman" w:cs="Times New Roman"/>
          <w:b/>
          <w:i/>
          <w:sz w:val="24"/>
          <w:szCs w:val="24"/>
        </w:rPr>
      </w:pPr>
    </w:p>
    <w:p w:rsidR="00696D61" w:rsidRPr="00F861D8" w:rsidRDefault="00696D61" w:rsidP="001D4A66">
      <w:pPr>
        <w:spacing w:after="0"/>
        <w:rPr>
          <w:rFonts w:ascii="Times New Roman" w:hAnsi="Times New Roman" w:cs="Times New Roman"/>
          <w:b/>
          <w:i/>
          <w:sz w:val="24"/>
          <w:szCs w:val="24"/>
        </w:rPr>
      </w:pPr>
    </w:p>
    <w:p w:rsidR="00696D61" w:rsidRPr="00F861D8" w:rsidRDefault="00696D61" w:rsidP="001D4A66">
      <w:pPr>
        <w:spacing w:after="0"/>
        <w:rPr>
          <w:rFonts w:ascii="Times New Roman" w:hAnsi="Times New Roman" w:cs="Times New Roman"/>
          <w:b/>
          <w:i/>
          <w:sz w:val="24"/>
          <w:szCs w:val="24"/>
        </w:rPr>
      </w:pPr>
    </w:p>
    <w:p w:rsidR="00696D61" w:rsidRPr="00F861D8" w:rsidRDefault="00696D61" w:rsidP="001D4A66">
      <w:pPr>
        <w:spacing w:after="0"/>
        <w:rPr>
          <w:rFonts w:ascii="Times New Roman" w:hAnsi="Times New Roman" w:cs="Times New Roman"/>
          <w:b/>
          <w:i/>
          <w:sz w:val="24"/>
          <w:szCs w:val="24"/>
        </w:rPr>
      </w:pPr>
    </w:p>
    <w:p w:rsidR="00696D61" w:rsidRPr="00F861D8" w:rsidRDefault="00696D61" w:rsidP="001D4A66">
      <w:pPr>
        <w:spacing w:after="0"/>
        <w:rPr>
          <w:rFonts w:ascii="Times New Roman" w:hAnsi="Times New Roman" w:cs="Times New Roman"/>
          <w:b/>
          <w:i/>
          <w:sz w:val="24"/>
          <w:szCs w:val="24"/>
        </w:rPr>
      </w:pPr>
    </w:p>
    <w:p w:rsidR="00696D61" w:rsidRPr="00F861D8" w:rsidRDefault="00696D61" w:rsidP="001D4A66">
      <w:pPr>
        <w:spacing w:after="0"/>
        <w:rPr>
          <w:rFonts w:ascii="Times New Roman" w:hAnsi="Times New Roman" w:cs="Times New Roman"/>
          <w:b/>
          <w:i/>
          <w:sz w:val="24"/>
          <w:szCs w:val="24"/>
        </w:rPr>
      </w:pPr>
    </w:p>
    <w:p w:rsidR="00696D61" w:rsidRPr="00F861D8" w:rsidRDefault="00696D61" w:rsidP="001D4A66">
      <w:pPr>
        <w:spacing w:after="0"/>
        <w:rPr>
          <w:rFonts w:ascii="Times New Roman" w:hAnsi="Times New Roman" w:cs="Times New Roman"/>
          <w:b/>
          <w:i/>
          <w:sz w:val="24"/>
          <w:szCs w:val="24"/>
        </w:rPr>
      </w:pPr>
    </w:p>
    <w:p w:rsidR="006D705B" w:rsidRDefault="006D705B" w:rsidP="001D4A66">
      <w:pPr>
        <w:spacing w:after="0"/>
        <w:rPr>
          <w:rFonts w:ascii="Times New Roman" w:hAnsi="Times New Roman" w:cs="Times New Roman"/>
          <w:b/>
          <w:i/>
          <w:sz w:val="24"/>
          <w:szCs w:val="24"/>
        </w:rPr>
      </w:pPr>
    </w:p>
    <w:p w:rsidR="001D4A66" w:rsidRPr="00F861D8" w:rsidRDefault="001D4A66" w:rsidP="001D4A66">
      <w:pPr>
        <w:spacing w:after="0"/>
        <w:rPr>
          <w:rFonts w:ascii="Times New Roman" w:hAnsi="Times New Roman" w:cs="Times New Roman"/>
          <w:b/>
          <w:sz w:val="24"/>
          <w:szCs w:val="24"/>
        </w:rPr>
      </w:pPr>
      <w:r w:rsidRPr="00F861D8">
        <w:rPr>
          <w:rFonts w:ascii="Times New Roman" w:hAnsi="Times New Roman" w:cs="Times New Roman"/>
          <w:b/>
          <w:sz w:val="24"/>
          <w:szCs w:val="24"/>
        </w:rPr>
        <w:lastRenderedPageBreak/>
        <w:t>Appendix</w:t>
      </w:r>
    </w:p>
    <w:p w:rsidR="001D4A66" w:rsidRPr="00F861D8" w:rsidRDefault="001D4A66" w:rsidP="009F6BC0">
      <w:pPr>
        <w:spacing w:after="0"/>
        <w:rPr>
          <w:rFonts w:ascii="Times New Roman" w:hAnsi="Times New Roman" w:cs="Times New Roman"/>
          <w:b/>
          <w:i/>
          <w:sz w:val="24"/>
          <w:szCs w:val="24"/>
        </w:rPr>
      </w:pPr>
    </w:p>
    <w:p w:rsidR="009F6BC0" w:rsidRPr="00F861D8" w:rsidRDefault="005C1E02" w:rsidP="009F6BC0">
      <w:pPr>
        <w:spacing w:after="0"/>
        <w:rPr>
          <w:rFonts w:ascii="Times New Roman" w:hAnsi="Times New Roman" w:cs="Times New Roman"/>
          <w:b/>
          <w:i/>
          <w:sz w:val="24"/>
          <w:szCs w:val="24"/>
        </w:rPr>
      </w:pPr>
      <w:r w:rsidRPr="00F861D8">
        <w:rPr>
          <w:rFonts w:ascii="Times New Roman" w:hAnsi="Times New Roman" w:cs="Times New Roman"/>
          <w:b/>
          <w:i/>
          <w:sz w:val="24"/>
          <w:szCs w:val="24"/>
        </w:rPr>
        <w:t xml:space="preserve">Table </w:t>
      </w:r>
      <w:r w:rsidR="00B93804" w:rsidRPr="00F861D8">
        <w:rPr>
          <w:rFonts w:ascii="Times New Roman" w:hAnsi="Times New Roman" w:cs="Times New Roman"/>
          <w:b/>
          <w:i/>
          <w:sz w:val="24"/>
          <w:szCs w:val="24"/>
        </w:rPr>
        <w:t>13</w:t>
      </w:r>
      <w:r w:rsidR="009F6BC0" w:rsidRPr="00F861D8">
        <w:rPr>
          <w:rFonts w:ascii="Times New Roman" w:hAnsi="Times New Roman" w:cs="Times New Roman"/>
          <w:b/>
          <w:i/>
          <w:sz w:val="24"/>
          <w:szCs w:val="24"/>
        </w:rPr>
        <w:t>: The number of significant associations (articles Section 3)</w:t>
      </w:r>
    </w:p>
    <w:tbl>
      <w:tblPr>
        <w:tblStyle w:val="MediumShading1-Accent5"/>
        <w:tblW w:w="0" w:type="auto"/>
        <w:tblLook w:val="04A0" w:firstRow="1" w:lastRow="0" w:firstColumn="1" w:lastColumn="0" w:noHBand="0" w:noVBand="1"/>
      </w:tblPr>
      <w:tblGrid>
        <w:gridCol w:w="2718"/>
        <w:gridCol w:w="2520"/>
        <w:gridCol w:w="2610"/>
        <w:gridCol w:w="1728"/>
      </w:tblGrid>
      <w:tr w:rsidR="00F861D8" w:rsidRPr="00F861D8" w:rsidTr="00A43B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A43BCD">
            <w:pPr>
              <w:spacing w:line="276" w:lineRule="auto"/>
              <w:rPr>
                <w:rFonts w:ascii="Times New Roman" w:hAnsi="Times New Roman" w:cs="Times New Roman"/>
                <w:color w:val="auto"/>
              </w:rPr>
            </w:pPr>
            <w:r w:rsidRPr="00F861D8">
              <w:rPr>
                <w:rFonts w:ascii="Times New Roman" w:hAnsi="Times New Roman" w:cs="Times New Roman"/>
                <w:color w:val="auto"/>
              </w:rPr>
              <w:t>Determinant of voluntary disclosure</w:t>
            </w:r>
          </w:p>
        </w:tc>
        <w:tc>
          <w:tcPr>
            <w:tcW w:w="2520" w:type="dxa"/>
          </w:tcPr>
          <w:p w:rsidR="009F6BC0" w:rsidRPr="00F861D8" w:rsidRDefault="00844DB3" w:rsidP="00A43BC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F861D8">
              <w:rPr>
                <w:rFonts w:ascii="Times New Roman" w:hAnsi="Times New Roman" w:cs="Times New Roman"/>
                <w:color w:val="auto"/>
              </w:rPr>
              <w:t>Number of significantly positi</w:t>
            </w:r>
            <w:r w:rsidR="009F6BC0" w:rsidRPr="00F861D8">
              <w:rPr>
                <w:rFonts w:ascii="Times New Roman" w:hAnsi="Times New Roman" w:cs="Times New Roman"/>
                <w:color w:val="auto"/>
              </w:rPr>
              <w:t>ve associations</w:t>
            </w:r>
          </w:p>
        </w:tc>
        <w:tc>
          <w:tcPr>
            <w:tcW w:w="2610" w:type="dxa"/>
          </w:tcPr>
          <w:p w:rsidR="009F6BC0" w:rsidRPr="00F861D8" w:rsidRDefault="009F6BC0" w:rsidP="00A43BCD">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rPr>
            </w:pPr>
            <w:r w:rsidRPr="00F861D8">
              <w:rPr>
                <w:rFonts w:ascii="Times New Roman" w:hAnsi="Times New Roman" w:cs="Times New Roman"/>
                <w:color w:val="auto"/>
              </w:rPr>
              <w:t>Number of significantly negative associations</w:t>
            </w:r>
          </w:p>
        </w:tc>
        <w:tc>
          <w:tcPr>
            <w:tcW w:w="1728" w:type="dxa"/>
          </w:tcPr>
          <w:p w:rsidR="00844DB3" w:rsidRPr="00F861D8" w:rsidRDefault="00844DB3" w:rsidP="008507C5">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u w:val="single"/>
              </w:rPr>
            </w:pPr>
          </w:p>
          <w:p w:rsidR="009F6BC0" w:rsidRPr="00F861D8" w:rsidRDefault="00A43BCD" w:rsidP="008507C5">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u w:val="single"/>
              </w:rPr>
            </w:pPr>
            <w:r w:rsidRPr="00F861D8">
              <w:rPr>
                <w:rFonts w:ascii="Times New Roman" w:hAnsi="Times New Roman" w:cs="Times New Roman"/>
                <w:color w:val="auto"/>
              </w:rPr>
              <w:t xml:space="preserve">        </w:t>
            </w:r>
            <w:r w:rsidR="009F6BC0" w:rsidRPr="00F861D8">
              <w:rPr>
                <w:rFonts w:ascii="Times New Roman" w:hAnsi="Times New Roman" w:cs="Times New Roman"/>
                <w:color w:val="auto"/>
                <w:u w:val="single"/>
              </w:rPr>
              <w:t>Total</w:t>
            </w:r>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507C5">
            <w:pPr>
              <w:spacing w:line="276" w:lineRule="auto"/>
              <w:rPr>
                <w:rFonts w:ascii="Times New Roman" w:hAnsi="Times New Roman" w:cs="Times New Roman"/>
              </w:rPr>
            </w:pPr>
            <w:r w:rsidRPr="00F861D8">
              <w:rPr>
                <w:rFonts w:ascii="Times New Roman" w:hAnsi="Times New Roman" w:cs="Times New Roman"/>
              </w:rPr>
              <w:t>Size</w:t>
            </w:r>
          </w:p>
        </w:tc>
        <w:tc>
          <w:tcPr>
            <w:tcW w:w="252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16</w:t>
            </w:r>
          </w:p>
        </w:tc>
        <w:tc>
          <w:tcPr>
            <w:tcW w:w="261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0</w:t>
            </w:r>
          </w:p>
        </w:tc>
        <w:tc>
          <w:tcPr>
            <w:tcW w:w="1728"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16</w:t>
            </w: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507C5">
            <w:pPr>
              <w:spacing w:line="276" w:lineRule="auto"/>
              <w:rPr>
                <w:rFonts w:ascii="Times New Roman" w:hAnsi="Times New Roman" w:cs="Times New Roman"/>
              </w:rPr>
            </w:pPr>
            <w:r w:rsidRPr="00F861D8">
              <w:rPr>
                <w:rFonts w:ascii="Times New Roman" w:hAnsi="Times New Roman" w:cs="Times New Roman"/>
              </w:rPr>
              <w:t>Profitability</w:t>
            </w:r>
          </w:p>
        </w:tc>
        <w:tc>
          <w:tcPr>
            <w:tcW w:w="2520"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8</w:t>
            </w:r>
          </w:p>
        </w:tc>
        <w:tc>
          <w:tcPr>
            <w:tcW w:w="2610"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2</w:t>
            </w:r>
          </w:p>
        </w:tc>
        <w:tc>
          <w:tcPr>
            <w:tcW w:w="1728"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10</w:t>
            </w:r>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507C5">
            <w:pPr>
              <w:spacing w:line="276" w:lineRule="auto"/>
              <w:rPr>
                <w:rFonts w:ascii="Times New Roman" w:hAnsi="Times New Roman" w:cs="Times New Roman"/>
              </w:rPr>
            </w:pPr>
            <w:r w:rsidRPr="00F861D8">
              <w:rPr>
                <w:rFonts w:ascii="Times New Roman" w:hAnsi="Times New Roman" w:cs="Times New Roman"/>
              </w:rPr>
              <w:t>Leverage</w:t>
            </w:r>
          </w:p>
        </w:tc>
        <w:tc>
          <w:tcPr>
            <w:tcW w:w="252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6</w:t>
            </w:r>
          </w:p>
        </w:tc>
        <w:tc>
          <w:tcPr>
            <w:tcW w:w="261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4</w:t>
            </w:r>
          </w:p>
        </w:tc>
        <w:tc>
          <w:tcPr>
            <w:tcW w:w="1728"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10</w:t>
            </w: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507C5">
            <w:pPr>
              <w:spacing w:line="276" w:lineRule="auto"/>
              <w:rPr>
                <w:rFonts w:ascii="Times New Roman" w:hAnsi="Times New Roman" w:cs="Times New Roman"/>
              </w:rPr>
            </w:pPr>
            <w:r w:rsidRPr="00F861D8">
              <w:rPr>
                <w:rFonts w:ascii="Times New Roman" w:hAnsi="Times New Roman" w:cs="Times New Roman"/>
              </w:rPr>
              <w:t>Big 4 auditor</w:t>
            </w:r>
          </w:p>
        </w:tc>
        <w:tc>
          <w:tcPr>
            <w:tcW w:w="2520"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6</w:t>
            </w:r>
          </w:p>
        </w:tc>
        <w:tc>
          <w:tcPr>
            <w:tcW w:w="2610"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1</w:t>
            </w:r>
          </w:p>
        </w:tc>
        <w:tc>
          <w:tcPr>
            <w:tcW w:w="1728"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7</w:t>
            </w:r>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507C5">
            <w:pPr>
              <w:spacing w:line="276" w:lineRule="auto"/>
              <w:rPr>
                <w:rFonts w:ascii="Times New Roman" w:hAnsi="Times New Roman" w:cs="Times New Roman"/>
              </w:rPr>
            </w:pPr>
            <w:r w:rsidRPr="00F861D8">
              <w:rPr>
                <w:rFonts w:ascii="Times New Roman" w:hAnsi="Times New Roman" w:cs="Times New Roman"/>
              </w:rPr>
              <w:t>State ownership</w:t>
            </w:r>
          </w:p>
        </w:tc>
        <w:tc>
          <w:tcPr>
            <w:tcW w:w="252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3</w:t>
            </w:r>
          </w:p>
        </w:tc>
        <w:tc>
          <w:tcPr>
            <w:tcW w:w="261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3</w:t>
            </w:r>
          </w:p>
        </w:tc>
        <w:tc>
          <w:tcPr>
            <w:tcW w:w="1728"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6</w:t>
            </w: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507C5">
            <w:pPr>
              <w:spacing w:line="276" w:lineRule="auto"/>
              <w:rPr>
                <w:rFonts w:ascii="Times New Roman" w:hAnsi="Times New Roman" w:cs="Times New Roman"/>
              </w:rPr>
            </w:pPr>
            <w:r w:rsidRPr="00F861D8">
              <w:rPr>
                <w:rFonts w:ascii="Times New Roman" w:hAnsi="Times New Roman" w:cs="Times New Roman"/>
              </w:rPr>
              <w:t>Board size</w:t>
            </w:r>
          </w:p>
        </w:tc>
        <w:tc>
          <w:tcPr>
            <w:tcW w:w="2520"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3</w:t>
            </w:r>
          </w:p>
        </w:tc>
        <w:tc>
          <w:tcPr>
            <w:tcW w:w="2610"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2</w:t>
            </w:r>
          </w:p>
        </w:tc>
        <w:tc>
          <w:tcPr>
            <w:tcW w:w="1728"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5</w:t>
            </w:r>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507C5">
            <w:pPr>
              <w:spacing w:line="276" w:lineRule="auto"/>
              <w:rPr>
                <w:rFonts w:ascii="Times New Roman" w:hAnsi="Times New Roman" w:cs="Times New Roman"/>
              </w:rPr>
            </w:pPr>
            <w:r w:rsidRPr="00F861D8">
              <w:rPr>
                <w:rFonts w:ascii="Times New Roman" w:hAnsi="Times New Roman" w:cs="Times New Roman"/>
              </w:rPr>
              <w:t>Managerial ownership</w:t>
            </w:r>
          </w:p>
        </w:tc>
        <w:tc>
          <w:tcPr>
            <w:tcW w:w="252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2</w:t>
            </w:r>
          </w:p>
        </w:tc>
        <w:tc>
          <w:tcPr>
            <w:tcW w:w="261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3</w:t>
            </w:r>
          </w:p>
        </w:tc>
        <w:tc>
          <w:tcPr>
            <w:tcW w:w="1728"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5</w:t>
            </w: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CB07D8">
            <w:pPr>
              <w:spacing w:line="276" w:lineRule="auto"/>
              <w:rPr>
                <w:rFonts w:ascii="Times New Roman" w:hAnsi="Times New Roman" w:cs="Times New Roman"/>
              </w:rPr>
            </w:pPr>
            <w:r w:rsidRPr="00F861D8">
              <w:rPr>
                <w:rFonts w:ascii="Times New Roman" w:hAnsi="Times New Roman" w:cs="Times New Roman"/>
              </w:rPr>
              <w:t xml:space="preserve">Ownership </w:t>
            </w:r>
            <w:r w:rsidR="00CB07D8" w:rsidRPr="00F861D8">
              <w:rPr>
                <w:rFonts w:ascii="Times New Roman" w:hAnsi="Times New Roman" w:cs="Times New Roman"/>
              </w:rPr>
              <w:t>dispers</w:t>
            </w:r>
            <w:r w:rsidRPr="00F861D8">
              <w:rPr>
                <w:rFonts w:ascii="Times New Roman" w:hAnsi="Times New Roman" w:cs="Times New Roman"/>
              </w:rPr>
              <w:t>ion</w:t>
            </w:r>
          </w:p>
        </w:tc>
        <w:tc>
          <w:tcPr>
            <w:tcW w:w="2520" w:type="dxa"/>
          </w:tcPr>
          <w:p w:rsidR="009F6BC0" w:rsidRPr="00F861D8" w:rsidRDefault="00CB07D8"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3</w:t>
            </w:r>
          </w:p>
        </w:tc>
        <w:tc>
          <w:tcPr>
            <w:tcW w:w="2610" w:type="dxa"/>
          </w:tcPr>
          <w:p w:rsidR="009F6BC0" w:rsidRPr="00F861D8" w:rsidRDefault="00CB07D8"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2</w:t>
            </w:r>
          </w:p>
        </w:tc>
        <w:tc>
          <w:tcPr>
            <w:tcW w:w="1728"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5</w:t>
            </w:r>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507C5">
            <w:pPr>
              <w:spacing w:line="276" w:lineRule="auto"/>
              <w:rPr>
                <w:rFonts w:ascii="Times New Roman" w:hAnsi="Times New Roman" w:cs="Times New Roman"/>
              </w:rPr>
            </w:pPr>
            <w:r w:rsidRPr="00F861D8">
              <w:rPr>
                <w:rFonts w:ascii="Times New Roman" w:hAnsi="Times New Roman" w:cs="Times New Roman"/>
              </w:rPr>
              <w:t>Cross-listed</w:t>
            </w:r>
          </w:p>
        </w:tc>
        <w:tc>
          <w:tcPr>
            <w:tcW w:w="252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4</w:t>
            </w:r>
          </w:p>
        </w:tc>
        <w:tc>
          <w:tcPr>
            <w:tcW w:w="261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0</w:t>
            </w:r>
          </w:p>
        </w:tc>
        <w:tc>
          <w:tcPr>
            <w:tcW w:w="1728"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4</w:t>
            </w: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507C5">
            <w:pPr>
              <w:spacing w:line="276" w:lineRule="auto"/>
              <w:rPr>
                <w:rFonts w:ascii="Times New Roman" w:hAnsi="Times New Roman" w:cs="Times New Roman"/>
              </w:rPr>
            </w:pPr>
            <w:r w:rsidRPr="00F861D8">
              <w:rPr>
                <w:rFonts w:ascii="Times New Roman" w:hAnsi="Times New Roman" w:cs="Times New Roman"/>
              </w:rPr>
              <w:t>CG strength</w:t>
            </w:r>
          </w:p>
        </w:tc>
        <w:tc>
          <w:tcPr>
            <w:tcW w:w="2520"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4</w:t>
            </w:r>
          </w:p>
        </w:tc>
        <w:tc>
          <w:tcPr>
            <w:tcW w:w="2610"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0</w:t>
            </w:r>
          </w:p>
        </w:tc>
        <w:tc>
          <w:tcPr>
            <w:tcW w:w="1728"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4</w:t>
            </w:r>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507C5">
            <w:pPr>
              <w:spacing w:line="276" w:lineRule="auto"/>
              <w:rPr>
                <w:rFonts w:ascii="Times New Roman" w:hAnsi="Times New Roman" w:cs="Times New Roman"/>
              </w:rPr>
            </w:pPr>
            <w:r w:rsidRPr="00F861D8">
              <w:rPr>
                <w:rFonts w:ascii="Times New Roman" w:hAnsi="Times New Roman" w:cs="Times New Roman"/>
              </w:rPr>
              <w:t>Institutional ownership</w:t>
            </w:r>
          </w:p>
        </w:tc>
        <w:tc>
          <w:tcPr>
            <w:tcW w:w="252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3</w:t>
            </w:r>
          </w:p>
        </w:tc>
        <w:tc>
          <w:tcPr>
            <w:tcW w:w="261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1</w:t>
            </w:r>
          </w:p>
        </w:tc>
        <w:tc>
          <w:tcPr>
            <w:tcW w:w="1728"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4</w:t>
            </w: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507C5">
            <w:pPr>
              <w:spacing w:line="276" w:lineRule="auto"/>
              <w:rPr>
                <w:rFonts w:ascii="Times New Roman" w:hAnsi="Times New Roman" w:cs="Times New Roman"/>
              </w:rPr>
            </w:pPr>
            <w:r w:rsidRPr="00F861D8">
              <w:rPr>
                <w:rFonts w:ascii="Times New Roman" w:hAnsi="Times New Roman" w:cs="Times New Roman"/>
              </w:rPr>
              <w:t>Firm age</w:t>
            </w:r>
          </w:p>
        </w:tc>
        <w:tc>
          <w:tcPr>
            <w:tcW w:w="2520"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3</w:t>
            </w:r>
          </w:p>
        </w:tc>
        <w:tc>
          <w:tcPr>
            <w:tcW w:w="2610"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0</w:t>
            </w:r>
          </w:p>
        </w:tc>
        <w:tc>
          <w:tcPr>
            <w:tcW w:w="1728"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3</w:t>
            </w:r>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507C5">
            <w:pPr>
              <w:spacing w:line="276" w:lineRule="auto"/>
              <w:rPr>
                <w:rFonts w:ascii="Times New Roman" w:hAnsi="Times New Roman" w:cs="Times New Roman"/>
              </w:rPr>
            </w:pPr>
            <w:r w:rsidRPr="00F861D8">
              <w:rPr>
                <w:rFonts w:ascii="Times New Roman" w:hAnsi="Times New Roman" w:cs="Times New Roman"/>
              </w:rPr>
              <w:t>Assets-in-place</w:t>
            </w:r>
          </w:p>
        </w:tc>
        <w:tc>
          <w:tcPr>
            <w:tcW w:w="252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3</w:t>
            </w:r>
          </w:p>
        </w:tc>
        <w:tc>
          <w:tcPr>
            <w:tcW w:w="261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0</w:t>
            </w:r>
          </w:p>
        </w:tc>
        <w:tc>
          <w:tcPr>
            <w:tcW w:w="1728"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3</w:t>
            </w: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507C5">
            <w:pPr>
              <w:spacing w:line="276" w:lineRule="auto"/>
              <w:rPr>
                <w:rFonts w:ascii="Times New Roman" w:hAnsi="Times New Roman" w:cs="Times New Roman"/>
              </w:rPr>
            </w:pPr>
            <w:r w:rsidRPr="00F861D8">
              <w:rPr>
                <w:rFonts w:ascii="Times New Roman" w:hAnsi="Times New Roman" w:cs="Times New Roman"/>
              </w:rPr>
              <w:t>Foreign ownership</w:t>
            </w:r>
          </w:p>
        </w:tc>
        <w:tc>
          <w:tcPr>
            <w:tcW w:w="2520"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3</w:t>
            </w:r>
          </w:p>
        </w:tc>
        <w:tc>
          <w:tcPr>
            <w:tcW w:w="2610"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0</w:t>
            </w:r>
          </w:p>
        </w:tc>
        <w:tc>
          <w:tcPr>
            <w:tcW w:w="1728"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3</w:t>
            </w:r>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507C5">
            <w:pPr>
              <w:spacing w:line="276" w:lineRule="auto"/>
              <w:rPr>
                <w:rFonts w:ascii="Times New Roman" w:hAnsi="Times New Roman" w:cs="Times New Roman"/>
              </w:rPr>
            </w:pPr>
            <w:r w:rsidRPr="00F861D8">
              <w:rPr>
                <w:rFonts w:ascii="Times New Roman" w:hAnsi="Times New Roman" w:cs="Times New Roman"/>
              </w:rPr>
              <w:t>Economic performance</w:t>
            </w:r>
          </w:p>
        </w:tc>
        <w:tc>
          <w:tcPr>
            <w:tcW w:w="252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2</w:t>
            </w:r>
          </w:p>
        </w:tc>
        <w:tc>
          <w:tcPr>
            <w:tcW w:w="261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1</w:t>
            </w:r>
          </w:p>
        </w:tc>
        <w:tc>
          <w:tcPr>
            <w:tcW w:w="1728"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3</w:t>
            </w: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507C5">
            <w:pPr>
              <w:spacing w:line="276" w:lineRule="auto"/>
              <w:rPr>
                <w:rFonts w:ascii="Times New Roman" w:hAnsi="Times New Roman" w:cs="Times New Roman"/>
              </w:rPr>
            </w:pPr>
            <w:r w:rsidRPr="00F861D8">
              <w:rPr>
                <w:rFonts w:ascii="Times New Roman" w:hAnsi="Times New Roman" w:cs="Times New Roman"/>
              </w:rPr>
              <w:t>Listing age</w:t>
            </w:r>
          </w:p>
        </w:tc>
        <w:tc>
          <w:tcPr>
            <w:tcW w:w="2520"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2</w:t>
            </w:r>
          </w:p>
        </w:tc>
        <w:tc>
          <w:tcPr>
            <w:tcW w:w="2610"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0</w:t>
            </w:r>
          </w:p>
        </w:tc>
        <w:tc>
          <w:tcPr>
            <w:tcW w:w="1728"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2</w:t>
            </w:r>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507C5">
            <w:pPr>
              <w:spacing w:line="276" w:lineRule="auto"/>
              <w:rPr>
                <w:rFonts w:ascii="Times New Roman" w:hAnsi="Times New Roman" w:cs="Times New Roman"/>
              </w:rPr>
            </w:pPr>
            <w:r w:rsidRPr="00F861D8">
              <w:rPr>
                <w:rFonts w:ascii="Times New Roman" w:hAnsi="Times New Roman" w:cs="Times New Roman"/>
              </w:rPr>
              <w:t>Board compensation</w:t>
            </w:r>
          </w:p>
        </w:tc>
        <w:tc>
          <w:tcPr>
            <w:tcW w:w="252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2</w:t>
            </w:r>
          </w:p>
        </w:tc>
        <w:tc>
          <w:tcPr>
            <w:tcW w:w="261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0</w:t>
            </w:r>
          </w:p>
        </w:tc>
        <w:tc>
          <w:tcPr>
            <w:tcW w:w="1728"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2</w:t>
            </w: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93668">
            <w:pPr>
              <w:spacing w:line="276" w:lineRule="auto"/>
              <w:rPr>
                <w:rFonts w:ascii="Times New Roman" w:hAnsi="Times New Roman" w:cs="Times New Roman"/>
              </w:rPr>
            </w:pPr>
            <w:r w:rsidRPr="00F861D8">
              <w:rPr>
                <w:rFonts w:ascii="Times New Roman" w:hAnsi="Times New Roman" w:cs="Times New Roman"/>
              </w:rPr>
              <w:t>Competiti</w:t>
            </w:r>
            <w:r w:rsidR="00893668" w:rsidRPr="00F861D8">
              <w:rPr>
                <w:rFonts w:ascii="Times New Roman" w:hAnsi="Times New Roman" w:cs="Times New Roman"/>
              </w:rPr>
              <w:t>ve pressure</w:t>
            </w:r>
          </w:p>
        </w:tc>
        <w:tc>
          <w:tcPr>
            <w:tcW w:w="2520" w:type="dxa"/>
          </w:tcPr>
          <w:p w:rsidR="009F6BC0" w:rsidRPr="00F861D8" w:rsidRDefault="00756BC8"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1</w:t>
            </w:r>
          </w:p>
        </w:tc>
        <w:tc>
          <w:tcPr>
            <w:tcW w:w="2610" w:type="dxa"/>
          </w:tcPr>
          <w:p w:rsidR="009F6BC0" w:rsidRPr="00F861D8" w:rsidRDefault="00756BC8"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1</w:t>
            </w:r>
          </w:p>
        </w:tc>
        <w:tc>
          <w:tcPr>
            <w:tcW w:w="1728"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2</w:t>
            </w:r>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507C5">
            <w:pPr>
              <w:spacing w:line="276" w:lineRule="auto"/>
              <w:rPr>
                <w:rFonts w:ascii="Times New Roman" w:hAnsi="Times New Roman" w:cs="Times New Roman"/>
              </w:rPr>
            </w:pPr>
            <w:r w:rsidRPr="00F861D8">
              <w:rPr>
                <w:rFonts w:ascii="Times New Roman" w:hAnsi="Times New Roman" w:cs="Times New Roman"/>
              </w:rPr>
              <w:t>Role duality</w:t>
            </w:r>
          </w:p>
        </w:tc>
        <w:tc>
          <w:tcPr>
            <w:tcW w:w="252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1</w:t>
            </w:r>
          </w:p>
        </w:tc>
        <w:tc>
          <w:tcPr>
            <w:tcW w:w="2610"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1</w:t>
            </w:r>
          </w:p>
        </w:tc>
        <w:tc>
          <w:tcPr>
            <w:tcW w:w="1728" w:type="dxa"/>
          </w:tcPr>
          <w:p w:rsidR="009F6BC0" w:rsidRPr="00F861D8" w:rsidRDefault="009F6BC0" w:rsidP="00A43BCD">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2</w:t>
            </w: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18" w:type="dxa"/>
          </w:tcPr>
          <w:p w:rsidR="009F6BC0" w:rsidRPr="00F861D8" w:rsidRDefault="009F6BC0" w:rsidP="008507C5">
            <w:pPr>
              <w:spacing w:line="276" w:lineRule="auto"/>
              <w:rPr>
                <w:rFonts w:ascii="Times New Roman" w:hAnsi="Times New Roman" w:cs="Times New Roman"/>
              </w:rPr>
            </w:pPr>
            <w:r w:rsidRPr="00F861D8">
              <w:rPr>
                <w:rFonts w:ascii="Times New Roman" w:hAnsi="Times New Roman" w:cs="Times New Roman"/>
              </w:rPr>
              <w:t>Family-controlled</w:t>
            </w:r>
          </w:p>
        </w:tc>
        <w:tc>
          <w:tcPr>
            <w:tcW w:w="2520"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0</w:t>
            </w:r>
          </w:p>
        </w:tc>
        <w:tc>
          <w:tcPr>
            <w:tcW w:w="2610"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2</w:t>
            </w:r>
          </w:p>
        </w:tc>
        <w:tc>
          <w:tcPr>
            <w:tcW w:w="1728" w:type="dxa"/>
          </w:tcPr>
          <w:p w:rsidR="009F6BC0" w:rsidRPr="00F861D8" w:rsidRDefault="009F6BC0" w:rsidP="00A43BCD">
            <w:pPr>
              <w:spacing w:line="276" w:lineRule="auto"/>
              <w:jc w:val="cente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b/>
              </w:rPr>
            </w:pPr>
            <w:r w:rsidRPr="00F861D8">
              <w:rPr>
                <w:rFonts w:ascii="Times New Roman" w:hAnsi="Times New Roman" w:cs="Times New Roman"/>
                <w:b/>
              </w:rPr>
              <w:t>2</w:t>
            </w:r>
          </w:p>
        </w:tc>
      </w:tr>
    </w:tbl>
    <w:p w:rsidR="009F6BC0" w:rsidRPr="00F861D8" w:rsidRDefault="009F6BC0" w:rsidP="009F6BC0"/>
    <w:p w:rsidR="008507C5" w:rsidRPr="00F861D8" w:rsidRDefault="008507C5" w:rsidP="009F6BC0"/>
    <w:p w:rsidR="008507C5" w:rsidRPr="00F861D8" w:rsidRDefault="008507C5" w:rsidP="009F6BC0"/>
    <w:p w:rsidR="008507C5" w:rsidRPr="00F861D8" w:rsidRDefault="008507C5" w:rsidP="009F6BC0"/>
    <w:p w:rsidR="008507C5" w:rsidRPr="00F861D8" w:rsidRDefault="008507C5" w:rsidP="009F6BC0"/>
    <w:p w:rsidR="008507C5" w:rsidRPr="00F861D8" w:rsidRDefault="008507C5" w:rsidP="009F6BC0"/>
    <w:p w:rsidR="008507C5" w:rsidRPr="00F861D8" w:rsidRDefault="008507C5" w:rsidP="009F6BC0"/>
    <w:p w:rsidR="008507C5" w:rsidRPr="00F861D8" w:rsidRDefault="008507C5" w:rsidP="009F6BC0"/>
    <w:p w:rsidR="008507C5" w:rsidRPr="00F861D8" w:rsidRDefault="008507C5" w:rsidP="009F6BC0"/>
    <w:p w:rsidR="008507C5" w:rsidRPr="00F861D8" w:rsidRDefault="008507C5" w:rsidP="00844DB3">
      <w:pPr>
        <w:spacing w:after="0"/>
      </w:pPr>
    </w:p>
    <w:p w:rsidR="008507C5" w:rsidRPr="00F861D8" w:rsidRDefault="008507C5" w:rsidP="00844DB3">
      <w:pPr>
        <w:spacing w:after="0"/>
      </w:pPr>
    </w:p>
    <w:p w:rsidR="00844DB3" w:rsidRPr="00F861D8" w:rsidRDefault="00844DB3" w:rsidP="00844DB3">
      <w:pPr>
        <w:spacing w:after="0"/>
        <w:rPr>
          <w:rFonts w:ascii="Times New Roman" w:hAnsi="Times New Roman" w:cs="Times New Roman"/>
          <w:b/>
          <w:i/>
          <w:sz w:val="24"/>
          <w:szCs w:val="24"/>
        </w:rPr>
      </w:pPr>
      <w:r w:rsidRPr="00F861D8">
        <w:rPr>
          <w:rFonts w:ascii="Times New Roman" w:hAnsi="Times New Roman" w:cs="Times New Roman"/>
          <w:b/>
          <w:i/>
          <w:sz w:val="24"/>
          <w:szCs w:val="24"/>
        </w:rPr>
        <w:lastRenderedPageBreak/>
        <w:t xml:space="preserve">Table 14: </w:t>
      </w:r>
      <w:r w:rsidR="00984CF9" w:rsidRPr="00F861D8">
        <w:rPr>
          <w:rFonts w:ascii="Times New Roman" w:hAnsi="Times New Roman" w:cs="Times New Roman"/>
          <w:b/>
          <w:i/>
          <w:sz w:val="24"/>
          <w:szCs w:val="24"/>
        </w:rPr>
        <w:t>List of sampled firms</w:t>
      </w:r>
      <w:r w:rsidR="00E25CAD" w:rsidRPr="00F861D8">
        <w:rPr>
          <w:rFonts w:ascii="Times New Roman" w:hAnsi="Times New Roman" w:cs="Times New Roman"/>
          <w:b/>
          <w:i/>
          <w:sz w:val="24"/>
          <w:szCs w:val="24"/>
        </w:rPr>
        <w:t xml:space="preserve"> per index</w:t>
      </w:r>
    </w:p>
    <w:tbl>
      <w:tblPr>
        <w:tblStyle w:val="LightGrid-Accent5"/>
        <w:tblW w:w="10188" w:type="dxa"/>
        <w:tblLayout w:type="fixed"/>
        <w:tblLook w:val="04A0" w:firstRow="1" w:lastRow="0" w:firstColumn="1" w:lastColumn="0" w:noHBand="0" w:noVBand="1"/>
      </w:tblPr>
      <w:tblGrid>
        <w:gridCol w:w="1818"/>
        <w:gridCol w:w="1890"/>
        <w:gridCol w:w="2340"/>
        <w:gridCol w:w="2250"/>
        <w:gridCol w:w="1890"/>
      </w:tblGrid>
      <w:tr w:rsidR="00F861D8" w:rsidRPr="00F861D8" w:rsidTr="00A43BCD">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18" w:type="dxa"/>
            <w:noWrap/>
          </w:tcPr>
          <w:p w:rsidR="00E005B1" w:rsidRPr="00F861D8" w:rsidRDefault="00BB304B" w:rsidP="00C36B3C">
            <w:pPr>
              <w:rPr>
                <w:rFonts w:ascii="Times New Roman" w:hAnsi="Times New Roman" w:cs="Times New Roman"/>
                <w:sz w:val="24"/>
                <w:szCs w:val="24"/>
              </w:rPr>
            </w:pPr>
            <w:r w:rsidRPr="00F861D8">
              <w:rPr>
                <w:rFonts w:ascii="Times New Roman" w:hAnsi="Times New Roman" w:cs="Times New Roman"/>
                <w:sz w:val="24"/>
                <w:szCs w:val="24"/>
              </w:rPr>
              <w:t>AEX</w:t>
            </w:r>
          </w:p>
        </w:tc>
        <w:tc>
          <w:tcPr>
            <w:tcW w:w="1890" w:type="dxa"/>
          </w:tcPr>
          <w:p w:rsidR="00E005B1" w:rsidRPr="00F861D8" w:rsidRDefault="00BB304B" w:rsidP="00C36B3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61D8">
              <w:rPr>
                <w:rFonts w:ascii="Times New Roman" w:hAnsi="Times New Roman" w:cs="Times New Roman"/>
                <w:sz w:val="24"/>
                <w:szCs w:val="24"/>
              </w:rPr>
              <w:t>AMX</w:t>
            </w:r>
          </w:p>
        </w:tc>
        <w:tc>
          <w:tcPr>
            <w:tcW w:w="2340" w:type="dxa"/>
          </w:tcPr>
          <w:p w:rsidR="00E005B1" w:rsidRPr="00F861D8" w:rsidRDefault="00BB304B" w:rsidP="00C36B3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61D8">
              <w:rPr>
                <w:rFonts w:ascii="Times New Roman" w:hAnsi="Times New Roman" w:cs="Times New Roman"/>
                <w:sz w:val="24"/>
                <w:szCs w:val="24"/>
              </w:rPr>
              <w:t>ASCX</w:t>
            </w:r>
          </w:p>
        </w:tc>
        <w:tc>
          <w:tcPr>
            <w:tcW w:w="2250" w:type="dxa"/>
          </w:tcPr>
          <w:p w:rsidR="00E005B1" w:rsidRPr="00F861D8" w:rsidRDefault="00BB304B" w:rsidP="00C36B3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61D8">
              <w:rPr>
                <w:rFonts w:ascii="Times New Roman" w:hAnsi="Times New Roman" w:cs="Times New Roman"/>
                <w:sz w:val="24"/>
                <w:szCs w:val="24"/>
              </w:rPr>
              <w:t>Other listed firms</w:t>
            </w:r>
          </w:p>
        </w:tc>
        <w:tc>
          <w:tcPr>
            <w:tcW w:w="1890" w:type="dxa"/>
          </w:tcPr>
          <w:p w:rsidR="00E005B1" w:rsidRPr="00F861D8" w:rsidRDefault="00BB304B" w:rsidP="00C36B3C">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61D8">
              <w:rPr>
                <w:rFonts w:ascii="Times New Roman" w:hAnsi="Times New Roman" w:cs="Times New Roman"/>
                <w:sz w:val="24"/>
                <w:szCs w:val="24"/>
              </w:rPr>
              <w:t>Non-listed firms</w:t>
            </w: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232"/>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proofErr w:type="spellStart"/>
            <w:r w:rsidRPr="00F861D8">
              <w:rPr>
                <w:rFonts w:ascii="Times New Roman" w:hAnsi="Times New Roman" w:cs="Times New Roman"/>
                <w:b w:val="0"/>
              </w:rPr>
              <w:t>Aegon</w:t>
            </w:r>
            <w:proofErr w:type="spellEnd"/>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Aalberts</w:t>
            </w:r>
            <w:proofErr w:type="spellEnd"/>
          </w:p>
        </w:tc>
        <w:tc>
          <w:tcPr>
            <w:tcW w:w="234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AMG</w:t>
            </w:r>
          </w:p>
        </w:tc>
        <w:tc>
          <w:tcPr>
            <w:tcW w:w="225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Aareal</w:t>
            </w:r>
            <w:proofErr w:type="spellEnd"/>
          </w:p>
        </w:tc>
        <w:tc>
          <w:tcPr>
            <w:tcW w:w="1890" w:type="dxa"/>
          </w:tcPr>
          <w:p w:rsidR="00E005B1"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ABN AMRO</w:t>
            </w:r>
          </w:p>
        </w:tc>
      </w:tr>
      <w:tr w:rsidR="00F861D8" w:rsidRPr="00F861D8" w:rsidTr="00A43BCD">
        <w:trPr>
          <w:cnfStyle w:val="000000010000" w:firstRow="0" w:lastRow="0" w:firstColumn="0" w:lastColumn="0" w:oddVBand="0" w:evenVBand="0" w:oddHBand="0" w:evenHBand="1"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r w:rsidRPr="00F861D8">
              <w:rPr>
                <w:rFonts w:ascii="Times New Roman" w:hAnsi="Times New Roman" w:cs="Times New Roman"/>
                <w:b w:val="0"/>
              </w:rPr>
              <w:t>Ahold</w:t>
            </w:r>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Accell</w:t>
            </w:r>
            <w:proofErr w:type="spellEnd"/>
          </w:p>
        </w:tc>
        <w:tc>
          <w:tcPr>
            <w:tcW w:w="234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Acomo</w:t>
            </w:r>
            <w:proofErr w:type="spellEnd"/>
          </w:p>
        </w:tc>
        <w:tc>
          <w:tcPr>
            <w:tcW w:w="225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Accsys</w:t>
            </w:r>
            <w:proofErr w:type="spellEnd"/>
          </w:p>
        </w:tc>
        <w:tc>
          <w:tcPr>
            <w:tcW w:w="1890" w:type="dxa"/>
          </w:tcPr>
          <w:p w:rsidR="00E005B1"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PGGM</w:t>
            </w: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proofErr w:type="spellStart"/>
            <w:r w:rsidRPr="00F861D8">
              <w:rPr>
                <w:rFonts w:ascii="Times New Roman" w:hAnsi="Times New Roman" w:cs="Times New Roman"/>
                <w:b w:val="0"/>
              </w:rPr>
              <w:t>Akzo</w:t>
            </w:r>
            <w:proofErr w:type="spellEnd"/>
            <w:r w:rsidRPr="00F861D8">
              <w:rPr>
                <w:rFonts w:ascii="Times New Roman" w:hAnsi="Times New Roman" w:cs="Times New Roman"/>
                <w:b w:val="0"/>
              </w:rPr>
              <w:t xml:space="preserve"> Nobel</w:t>
            </w:r>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Air France-KLM</w:t>
            </w:r>
          </w:p>
        </w:tc>
        <w:tc>
          <w:tcPr>
            <w:tcW w:w="234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 xml:space="preserve">Ballast </w:t>
            </w:r>
            <w:proofErr w:type="spellStart"/>
            <w:r w:rsidRPr="00F861D8">
              <w:rPr>
                <w:rFonts w:ascii="Times New Roman" w:hAnsi="Times New Roman" w:cs="Times New Roman"/>
              </w:rPr>
              <w:t>Nedam</w:t>
            </w:r>
            <w:proofErr w:type="spellEnd"/>
          </w:p>
        </w:tc>
        <w:tc>
          <w:tcPr>
            <w:tcW w:w="225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Ajax</w:t>
            </w:r>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proofErr w:type="spellStart"/>
            <w:r w:rsidRPr="00F861D8">
              <w:rPr>
                <w:rFonts w:ascii="Times New Roman" w:hAnsi="Times New Roman" w:cs="Times New Roman"/>
                <w:b w:val="0"/>
              </w:rPr>
              <w:t>ArcelorMittal</w:t>
            </w:r>
            <w:proofErr w:type="spellEnd"/>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Aperam</w:t>
            </w:r>
            <w:proofErr w:type="spellEnd"/>
          </w:p>
        </w:tc>
        <w:tc>
          <w:tcPr>
            <w:tcW w:w="234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BE Semiconductor</w:t>
            </w:r>
          </w:p>
        </w:tc>
        <w:tc>
          <w:tcPr>
            <w:tcW w:w="225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AND International</w:t>
            </w:r>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r w:rsidRPr="00F861D8">
              <w:rPr>
                <w:rFonts w:ascii="Times New Roman" w:hAnsi="Times New Roman" w:cs="Times New Roman"/>
                <w:b w:val="0"/>
              </w:rPr>
              <w:t>ASML</w:t>
            </w:r>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Arcadis</w:t>
            </w:r>
            <w:proofErr w:type="spellEnd"/>
          </w:p>
        </w:tc>
        <w:tc>
          <w:tcPr>
            <w:tcW w:w="234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Beter</w:t>
            </w:r>
            <w:proofErr w:type="spellEnd"/>
            <w:r w:rsidRPr="00F861D8">
              <w:rPr>
                <w:rFonts w:ascii="Times New Roman" w:hAnsi="Times New Roman" w:cs="Times New Roman"/>
              </w:rPr>
              <w:t xml:space="preserve"> Bed</w:t>
            </w:r>
          </w:p>
        </w:tc>
        <w:tc>
          <w:tcPr>
            <w:tcW w:w="225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Atrium EUR Real Estate</w:t>
            </w:r>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proofErr w:type="spellStart"/>
            <w:r w:rsidRPr="00F861D8">
              <w:rPr>
                <w:rFonts w:ascii="Times New Roman" w:hAnsi="Times New Roman" w:cs="Times New Roman"/>
                <w:b w:val="0"/>
              </w:rPr>
              <w:t>Boskalis</w:t>
            </w:r>
            <w:proofErr w:type="spellEnd"/>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Arseus</w:t>
            </w:r>
            <w:proofErr w:type="spellEnd"/>
          </w:p>
        </w:tc>
        <w:tc>
          <w:tcPr>
            <w:tcW w:w="234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Brill</w:t>
            </w:r>
          </w:p>
        </w:tc>
        <w:tc>
          <w:tcPr>
            <w:tcW w:w="225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Batenburg</w:t>
            </w:r>
            <w:proofErr w:type="spellEnd"/>
            <w:r w:rsidRPr="00F861D8">
              <w:rPr>
                <w:rFonts w:ascii="Times New Roman" w:hAnsi="Times New Roman" w:cs="Times New Roman"/>
              </w:rPr>
              <w:t xml:space="preserve"> </w:t>
            </w:r>
            <w:proofErr w:type="spellStart"/>
            <w:r w:rsidRPr="00F861D8">
              <w:rPr>
                <w:rFonts w:ascii="Times New Roman" w:hAnsi="Times New Roman" w:cs="Times New Roman"/>
              </w:rPr>
              <w:t>Techniek</w:t>
            </w:r>
            <w:proofErr w:type="spellEnd"/>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proofErr w:type="spellStart"/>
            <w:r w:rsidRPr="00F861D8">
              <w:rPr>
                <w:rFonts w:ascii="Times New Roman" w:hAnsi="Times New Roman" w:cs="Times New Roman"/>
                <w:b w:val="0"/>
              </w:rPr>
              <w:t>Corio</w:t>
            </w:r>
            <w:proofErr w:type="spellEnd"/>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ASM International</w:t>
            </w:r>
          </w:p>
        </w:tc>
        <w:tc>
          <w:tcPr>
            <w:tcW w:w="234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 xml:space="preserve">Crown Van </w:t>
            </w:r>
            <w:proofErr w:type="spellStart"/>
            <w:r w:rsidRPr="00F861D8">
              <w:rPr>
                <w:rFonts w:ascii="Times New Roman" w:hAnsi="Times New Roman" w:cs="Times New Roman"/>
              </w:rPr>
              <w:t>Gelder</w:t>
            </w:r>
            <w:proofErr w:type="spellEnd"/>
          </w:p>
        </w:tc>
        <w:tc>
          <w:tcPr>
            <w:tcW w:w="225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Bever</w:t>
            </w:r>
            <w:proofErr w:type="spellEnd"/>
            <w:r w:rsidRPr="00F861D8">
              <w:rPr>
                <w:rFonts w:ascii="Times New Roman" w:hAnsi="Times New Roman" w:cs="Times New Roman"/>
              </w:rPr>
              <w:t xml:space="preserve"> Holding</w:t>
            </w:r>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r w:rsidRPr="00F861D8">
              <w:rPr>
                <w:rFonts w:ascii="Times New Roman" w:hAnsi="Times New Roman" w:cs="Times New Roman"/>
                <w:b w:val="0"/>
              </w:rPr>
              <w:t>Delta Lloyd</w:t>
            </w:r>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BAM</w:t>
            </w:r>
          </w:p>
        </w:tc>
        <w:tc>
          <w:tcPr>
            <w:tcW w:w="234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Cryo</w:t>
            </w:r>
            <w:proofErr w:type="spellEnd"/>
            <w:r w:rsidRPr="00F861D8">
              <w:rPr>
                <w:rFonts w:ascii="Times New Roman" w:hAnsi="Times New Roman" w:cs="Times New Roman"/>
              </w:rPr>
              <w:t>-Save</w:t>
            </w:r>
          </w:p>
        </w:tc>
        <w:tc>
          <w:tcPr>
            <w:tcW w:w="225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Boussard</w:t>
            </w:r>
            <w:proofErr w:type="spellEnd"/>
            <w:r w:rsidRPr="00F861D8">
              <w:rPr>
                <w:rFonts w:ascii="Times New Roman" w:hAnsi="Times New Roman" w:cs="Times New Roman"/>
              </w:rPr>
              <w:t xml:space="preserve"> &amp; </w:t>
            </w:r>
            <w:proofErr w:type="spellStart"/>
            <w:r w:rsidRPr="00F861D8">
              <w:rPr>
                <w:rFonts w:ascii="Times New Roman" w:hAnsi="Times New Roman" w:cs="Times New Roman"/>
              </w:rPr>
              <w:t>Gavaudan</w:t>
            </w:r>
            <w:proofErr w:type="spellEnd"/>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r w:rsidRPr="00F861D8">
              <w:rPr>
                <w:rFonts w:ascii="Times New Roman" w:hAnsi="Times New Roman" w:cs="Times New Roman"/>
                <w:b w:val="0"/>
              </w:rPr>
              <w:t>DSM</w:t>
            </w:r>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BinckBank</w:t>
            </w:r>
            <w:proofErr w:type="spellEnd"/>
          </w:p>
        </w:tc>
        <w:tc>
          <w:tcPr>
            <w:tcW w:w="234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Docdata</w:t>
            </w:r>
            <w:proofErr w:type="spellEnd"/>
            <w:r w:rsidRPr="00F861D8">
              <w:rPr>
                <w:rFonts w:ascii="Times New Roman" w:hAnsi="Times New Roman" w:cs="Times New Roman"/>
              </w:rPr>
              <w:t xml:space="preserve"> </w:t>
            </w:r>
          </w:p>
        </w:tc>
        <w:tc>
          <w:tcPr>
            <w:tcW w:w="225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Brookfield Asset Management</w:t>
            </w:r>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Height w:val="223"/>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proofErr w:type="spellStart"/>
            <w:r w:rsidRPr="00F861D8">
              <w:rPr>
                <w:rFonts w:ascii="Times New Roman" w:hAnsi="Times New Roman" w:cs="Times New Roman"/>
                <w:b w:val="0"/>
              </w:rPr>
              <w:t>Fugro</w:t>
            </w:r>
            <w:proofErr w:type="spellEnd"/>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Brunel</w:t>
            </w:r>
          </w:p>
        </w:tc>
        <w:tc>
          <w:tcPr>
            <w:tcW w:w="234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DPA</w:t>
            </w:r>
          </w:p>
        </w:tc>
        <w:tc>
          <w:tcPr>
            <w:tcW w:w="225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Core Laboratories</w:t>
            </w:r>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232"/>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proofErr w:type="spellStart"/>
            <w:r w:rsidRPr="00F861D8">
              <w:rPr>
                <w:rFonts w:ascii="Times New Roman" w:hAnsi="Times New Roman" w:cs="Times New Roman"/>
                <w:b w:val="0"/>
              </w:rPr>
              <w:t>Gemalto</w:t>
            </w:r>
            <w:proofErr w:type="spellEnd"/>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Ten Cate</w:t>
            </w:r>
          </w:p>
        </w:tc>
        <w:tc>
          <w:tcPr>
            <w:tcW w:w="234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Grontmij</w:t>
            </w:r>
            <w:proofErr w:type="spellEnd"/>
          </w:p>
        </w:tc>
        <w:tc>
          <w:tcPr>
            <w:tcW w:w="225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Ctac</w:t>
            </w:r>
            <w:proofErr w:type="spellEnd"/>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r w:rsidRPr="00F861D8">
              <w:rPr>
                <w:rFonts w:ascii="Times New Roman" w:hAnsi="Times New Roman" w:cs="Times New Roman"/>
                <w:b w:val="0"/>
              </w:rPr>
              <w:t>Heineken</w:t>
            </w:r>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Corbion</w:t>
            </w:r>
            <w:proofErr w:type="spellEnd"/>
          </w:p>
        </w:tc>
        <w:tc>
          <w:tcPr>
            <w:tcW w:w="234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Groothandelsgebouwen</w:t>
            </w:r>
            <w:proofErr w:type="spellEnd"/>
          </w:p>
        </w:tc>
        <w:tc>
          <w:tcPr>
            <w:tcW w:w="225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Dico</w:t>
            </w:r>
            <w:proofErr w:type="spellEnd"/>
            <w:r w:rsidRPr="00F861D8">
              <w:rPr>
                <w:rFonts w:ascii="Times New Roman" w:hAnsi="Times New Roman" w:cs="Times New Roman"/>
              </w:rPr>
              <w:t xml:space="preserve"> International</w:t>
            </w:r>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r w:rsidRPr="00F861D8">
              <w:rPr>
                <w:rFonts w:ascii="Times New Roman" w:hAnsi="Times New Roman" w:cs="Times New Roman"/>
                <w:b w:val="0"/>
              </w:rPr>
              <w:t>ING</w:t>
            </w:r>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Eurocommercial</w:t>
            </w:r>
            <w:proofErr w:type="spellEnd"/>
          </w:p>
        </w:tc>
        <w:tc>
          <w:tcPr>
            <w:tcW w:w="234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Heijmans</w:t>
            </w:r>
            <w:proofErr w:type="spellEnd"/>
          </w:p>
        </w:tc>
        <w:tc>
          <w:tcPr>
            <w:tcW w:w="225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Eurocastle</w:t>
            </w:r>
            <w:proofErr w:type="spellEnd"/>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r w:rsidRPr="00F861D8">
              <w:rPr>
                <w:rFonts w:ascii="Times New Roman" w:hAnsi="Times New Roman" w:cs="Times New Roman"/>
                <w:b w:val="0"/>
              </w:rPr>
              <w:t>KPN</w:t>
            </w:r>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Exact</w:t>
            </w:r>
          </w:p>
        </w:tc>
        <w:tc>
          <w:tcPr>
            <w:tcW w:w="234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 xml:space="preserve">HES </w:t>
            </w:r>
            <w:proofErr w:type="spellStart"/>
            <w:r w:rsidRPr="00F861D8">
              <w:rPr>
                <w:rFonts w:ascii="Times New Roman" w:hAnsi="Times New Roman" w:cs="Times New Roman"/>
              </w:rPr>
              <w:t>Beheer</w:t>
            </w:r>
            <w:proofErr w:type="spellEnd"/>
          </w:p>
        </w:tc>
        <w:tc>
          <w:tcPr>
            <w:tcW w:w="225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Galapagos</w:t>
            </w:r>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r w:rsidRPr="00F861D8">
              <w:rPr>
                <w:rFonts w:ascii="Times New Roman" w:hAnsi="Times New Roman" w:cs="Times New Roman"/>
                <w:b w:val="0"/>
              </w:rPr>
              <w:t>OCI</w:t>
            </w:r>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Imtech</w:t>
            </w:r>
            <w:proofErr w:type="spellEnd"/>
          </w:p>
        </w:tc>
        <w:tc>
          <w:tcPr>
            <w:tcW w:w="234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 xml:space="preserve">ICT </w:t>
            </w:r>
            <w:proofErr w:type="spellStart"/>
            <w:r w:rsidRPr="00F861D8">
              <w:rPr>
                <w:rFonts w:ascii="Times New Roman" w:hAnsi="Times New Roman" w:cs="Times New Roman"/>
              </w:rPr>
              <w:t>Automatisering</w:t>
            </w:r>
            <w:proofErr w:type="spellEnd"/>
          </w:p>
        </w:tc>
        <w:tc>
          <w:tcPr>
            <w:tcW w:w="2250" w:type="dxa"/>
          </w:tcPr>
          <w:p w:rsidR="00E005B1"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HAL Trust Unit</w:t>
            </w:r>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Height w:val="412"/>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r w:rsidRPr="00F861D8">
              <w:rPr>
                <w:rFonts w:ascii="Times New Roman" w:hAnsi="Times New Roman" w:cs="Times New Roman"/>
                <w:b w:val="0"/>
              </w:rPr>
              <w:t>Philips</w:t>
            </w:r>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Nieuwe</w:t>
            </w:r>
            <w:proofErr w:type="spellEnd"/>
            <w:r w:rsidRPr="00F861D8">
              <w:rPr>
                <w:rFonts w:ascii="Times New Roman" w:hAnsi="Times New Roman" w:cs="Times New Roman"/>
              </w:rPr>
              <w:t xml:space="preserve"> Steen Investments</w:t>
            </w:r>
          </w:p>
        </w:tc>
        <w:tc>
          <w:tcPr>
            <w:tcW w:w="234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KasBank</w:t>
            </w:r>
            <w:proofErr w:type="spellEnd"/>
          </w:p>
        </w:tc>
        <w:tc>
          <w:tcPr>
            <w:tcW w:w="2250" w:type="dxa"/>
          </w:tcPr>
          <w:p w:rsidR="00E005B1"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 xml:space="preserve">Holland </w:t>
            </w:r>
            <w:proofErr w:type="spellStart"/>
            <w:r w:rsidRPr="00F861D8">
              <w:rPr>
                <w:rFonts w:ascii="Times New Roman" w:hAnsi="Times New Roman" w:cs="Times New Roman"/>
              </w:rPr>
              <w:t>Colours</w:t>
            </w:r>
            <w:proofErr w:type="spellEnd"/>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205"/>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proofErr w:type="spellStart"/>
            <w:r w:rsidRPr="00F861D8">
              <w:rPr>
                <w:rFonts w:ascii="Times New Roman" w:hAnsi="Times New Roman" w:cs="Times New Roman"/>
                <w:b w:val="0"/>
              </w:rPr>
              <w:t>Randstad</w:t>
            </w:r>
            <w:proofErr w:type="spellEnd"/>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Nutreco</w:t>
            </w:r>
            <w:proofErr w:type="spellEnd"/>
          </w:p>
        </w:tc>
        <w:tc>
          <w:tcPr>
            <w:tcW w:w="234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Kendrion</w:t>
            </w:r>
            <w:proofErr w:type="spellEnd"/>
          </w:p>
        </w:tc>
        <w:tc>
          <w:tcPr>
            <w:tcW w:w="2250" w:type="dxa"/>
          </w:tcPr>
          <w:p w:rsidR="00E005B1"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Hunter Douglas</w:t>
            </w:r>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Height w:val="232"/>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r w:rsidRPr="00F861D8">
              <w:rPr>
                <w:rFonts w:ascii="Times New Roman" w:hAnsi="Times New Roman" w:cs="Times New Roman"/>
                <w:b w:val="0"/>
              </w:rPr>
              <w:t>SBM</w:t>
            </w:r>
            <w:r w:rsidR="00BB304B" w:rsidRPr="00F861D8">
              <w:rPr>
                <w:rFonts w:ascii="Times New Roman" w:hAnsi="Times New Roman" w:cs="Times New Roman"/>
                <w:b w:val="0"/>
              </w:rPr>
              <w:t xml:space="preserve"> Offshore</w:t>
            </w:r>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PostNL</w:t>
            </w:r>
            <w:proofErr w:type="spellEnd"/>
          </w:p>
        </w:tc>
        <w:tc>
          <w:tcPr>
            <w:tcW w:w="234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Nedap</w:t>
            </w:r>
            <w:proofErr w:type="spellEnd"/>
          </w:p>
        </w:tc>
        <w:tc>
          <w:tcPr>
            <w:tcW w:w="2250" w:type="dxa"/>
          </w:tcPr>
          <w:p w:rsidR="00E005B1"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Hydratec</w:t>
            </w:r>
            <w:proofErr w:type="spellEnd"/>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r w:rsidRPr="00F861D8">
              <w:rPr>
                <w:rFonts w:ascii="Times New Roman" w:hAnsi="Times New Roman" w:cs="Times New Roman"/>
                <w:b w:val="0"/>
              </w:rPr>
              <w:t>TNT Express</w:t>
            </w:r>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Sligro</w:t>
            </w:r>
            <w:proofErr w:type="spellEnd"/>
            <w:r w:rsidRPr="00F861D8">
              <w:rPr>
                <w:rFonts w:ascii="Times New Roman" w:hAnsi="Times New Roman" w:cs="Times New Roman"/>
              </w:rPr>
              <w:t xml:space="preserve"> Food Group</w:t>
            </w:r>
          </w:p>
        </w:tc>
        <w:tc>
          <w:tcPr>
            <w:tcW w:w="234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Neways</w:t>
            </w:r>
            <w:proofErr w:type="spellEnd"/>
          </w:p>
        </w:tc>
        <w:tc>
          <w:tcPr>
            <w:tcW w:w="2250" w:type="dxa"/>
          </w:tcPr>
          <w:p w:rsidR="00E005B1"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Inverko</w:t>
            </w:r>
            <w:proofErr w:type="spellEnd"/>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proofErr w:type="spellStart"/>
            <w:r w:rsidRPr="00F861D8">
              <w:rPr>
                <w:rFonts w:ascii="Times New Roman" w:hAnsi="Times New Roman" w:cs="Times New Roman"/>
                <w:b w:val="0"/>
              </w:rPr>
              <w:t>Unibail</w:t>
            </w:r>
            <w:proofErr w:type="spellEnd"/>
            <w:r w:rsidRPr="00F861D8">
              <w:rPr>
                <w:rFonts w:ascii="Times New Roman" w:hAnsi="Times New Roman" w:cs="Times New Roman"/>
                <w:b w:val="0"/>
              </w:rPr>
              <w:t xml:space="preserve"> </w:t>
            </w:r>
            <w:proofErr w:type="spellStart"/>
            <w:r w:rsidRPr="00F861D8">
              <w:rPr>
                <w:rFonts w:ascii="Times New Roman" w:hAnsi="Times New Roman" w:cs="Times New Roman"/>
                <w:b w:val="0"/>
              </w:rPr>
              <w:t>Rodamco</w:t>
            </w:r>
            <w:proofErr w:type="spellEnd"/>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TKH Group</w:t>
            </w:r>
          </w:p>
        </w:tc>
        <w:tc>
          <w:tcPr>
            <w:tcW w:w="234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Oranjewoud</w:t>
            </w:r>
            <w:proofErr w:type="spellEnd"/>
          </w:p>
        </w:tc>
        <w:tc>
          <w:tcPr>
            <w:tcW w:w="2250" w:type="dxa"/>
          </w:tcPr>
          <w:p w:rsidR="00E005B1"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Kardan</w:t>
            </w:r>
            <w:proofErr w:type="spellEnd"/>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proofErr w:type="spellStart"/>
            <w:r w:rsidRPr="00F861D8">
              <w:rPr>
                <w:rFonts w:ascii="Times New Roman" w:hAnsi="Times New Roman" w:cs="Times New Roman"/>
                <w:b w:val="0"/>
              </w:rPr>
              <w:t>Wolters</w:t>
            </w:r>
            <w:proofErr w:type="spellEnd"/>
            <w:r w:rsidRPr="00F861D8">
              <w:rPr>
                <w:rFonts w:ascii="Times New Roman" w:hAnsi="Times New Roman" w:cs="Times New Roman"/>
                <w:b w:val="0"/>
              </w:rPr>
              <w:t xml:space="preserve"> Kluwer</w:t>
            </w:r>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TomTom</w:t>
            </w:r>
            <w:proofErr w:type="spellEnd"/>
          </w:p>
        </w:tc>
        <w:tc>
          <w:tcPr>
            <w:tcW w:w="234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Ordina</w:t>
            </w:r>
            <w:proofErr w:type="spellEnd"/>
          </w:p>
        </w:tc>
        <w:tc>
          <w:tcPr>
            <w:tcW w:w="2250" w:type="dxa"/>
          </w:tcPr>
          <w:p w:rsidR="00E005B1"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Lavide</w:t>
            </w:r>
            <w:proofErr w:type="spellEnd"/>
            <w:r w:rsidRPr="00F861D8">
              <w:rPr>
                <w:rFonts w:ascii="Times New Roman" w:hAnsi="Times New Roman" w:cs="Times New Roman"/>
              </w:rPr>
              <w:t xml:space="preserve"> Holding</w:t>
            </w:r>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hideMark/>
          </w:tcPr>
          <w:p w:rsidR="00E005B1" w:rsidRPr="00F861D8" w:rsidRDefault="00E005B1" w:rsidP="008507C5">
            <w:pPr>
              <w:rPr>
                <w:rFonts w:ascii="Times New Roman" w:hAnsi="Times New Roman" w:cs="Times New Roman"/>
                <w:b w:val="0"/>
              </w:rPr>
            </w:pPr>
            <w:proofErr w:type="spellStart"/>
            <w:r w:rsidRPr="00F861D8">
              <w:rPr>
                <w:rFonts w:ascii="Times New Roman" w:hAnsi="Times New Roman" w:cs="Times New Roman"/>
                <w:b w:val="0"/>
              </w:rPr>
              <w:t>Ziggo</w:t>
            </w:r>
            <w:proofErr w:type="spellEnd"/>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USG People</w:t>
            </w:r>
          </w:p>
        </w:tc>
        <w:tc>
          <w:tcPr>
            <w:tcW w:w="234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Stern Group</w:t>
            </w:r>
          </w:p>
        </w:tc>
        <w:tc>
          <w:tcPr>
            <w:tcW w:w="2250" w:type="dxa"/>
          </w:tcPr>
          <w:p w:rsidR="00E005B1"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Leo Capital Growth</w:t>
            </w:r>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tcPr>
          <w:p w:rsidR="00E005B1" w:rsidRPr="00F861D8" w:rsidRDefault="00E005B1" w:rsidP="008507C5">
            <w:pPr>
              <w:rPr>
                <w:rFonts w:ascii="Times New Roman" w:hAnsi="Times New Roman" w:cs="Times New Roman"/>
                <w:highlight w:val="lightGray"/>
              </w:rPr>
            </w:pPr>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Vastned</w:t>
            </w:r>
            <w:proofErr w:type="spellEnd"/>
          </w:p>
        </w:tc>
        <w:tc>
          <w:tcPr>
            <w:tcW w:w="234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Telegraaf</w:t>
            </w:r>
            <w:proofErr w:type="spellEnd"/>
            <w:r w:rsidRPr="00F861D8">
              <w:rPr>
                <w:rFonts w:ascii="Times New Roman" w:hAnsi="Times New Roman" w:cs="Times New Roman"/>
              </w:rPr>
              <w:t xml:space="preserve"> Media Group</w:t>
            </w:r>
          </w:p>
        </w:tc>
        <w:tc>
          <w:tcPr>
            <w:tcW w:w="2250" w:type="dxa"/>
          </w:tcPr>
          <w:p w:rsidR="00E005B1"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Macintosh</w:t>
            </w:r>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tcPr>
          <w:p w:rsidR="00E005B1" w:rsidRPr="00F861D8" w:rsidRDefault="00E005B1" w:rsidP="008507C5">
            <w:pPr>
              <w:rPr>
                <w:rFonts w:ascii="Times New Roman" w:hAnsi="Times New Roman" w:cs="Times New Roman"/>
                <w:highlight w:val="lightGray"/>
              </w:rPr>
            </w:pPr>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Vopak</w:t>
            </w:r>
            <w:proofErr w:type="spellEnd"/>
          </w:p>
        </w:tc>
        <w:tc>
          <w:tcPr>
            <w:tcW w:w="234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Value8</w:t>
            </w:r>
          </w:p>
        </w:tc>
        <w:tc>
          <w:tcPr>
            <w:tcW w:w="2250" w:type="dxa"/>
          </w:tcPr>
          <w:p w:rsidR="00E005B1"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MTY Holdings</w:t>
            </w:r>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tcPr>
          <w:p w:rsidR="00E005B1" w:rsidRPr="00F861D8" w:rsidRDefault="00E005B1" w:rsidP="008507C5">
            <w:pPr>
              <w:rPr>
                <w:rFonts w:ascii="Times New Roman" w:hAnsi="Times New Roman" w:cs="Times New Roman"/>
                <w:highlight w:val="lightGray"/>
              </w:rPr>
            </w:pPr>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Wereldhave</w:t>
            </w:r>
            <w:proofErr w:type="spellEnd"/>
          </w:p>
        </w:tc>
        <w:tc>
          <w:tcPr>
            <w:tcW w:w="234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Wessanen</w:t>
            </w:r>
          </w:p>
        </w:tc>
        <w:tc>
          <w:tcPr>
            <w:tcW w:w="2250" w:type="dxa"/>
          </w:tcPr>
          <w:p w:rsidR="00E005B1"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Nedsense</w:t>
            </w:r>
            <w:proofErr w:type="spellEnd"/>
          </w:p>
        </w:tc>
        <w:tc>
          <w:tcPr>
            <w:tcW w:w="1890" w:type="dxa"/>
          </w:tcPr>
          <w:p w:rsidR="00E005B1" w:rsidRPr="00F861D8" w:rsidRDefault="00E005B1"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tcPr>
          <w:p w:rsidR="00E005B1" w:rsidRPr="00F861D8" w:rsidRDefault="00E005B1" w:rsidP="008507C5">
            <w:pPr>
              <w:rPr>
                <w:rFonts w:ascii="Times New Roman" w:hAnsi="Times New Roman" w:cs="Times New Roman"/>
                <w:highlight w:val="lightGray"/>
              </w:rPr>
            </w:pPr>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234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2250" w:type="dxa"/>
          </w:tcPr>
          <w:p w:rsidR="00E005B1"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New Sources Energy</w:t>
            </w:r>
          </w:p>
        </w:tc>
        <w:tc>
          <w:tcPr>
            <w:tcW w:w="1890" w:type="dxa"/>
          </w:tcPr>
          <w:p w:rsidR="00E005B1" w:rsidRPr="00F861D8" w:rsidRDefault="00E005B1"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232"/>
        </w:trPr>
        <w:tc>
          <w:tcPr>
            <w:cnfStyle w:val="001000000000" w:firstRow="0" w:lastRow="0" w:firstColumn="1" w:lastColumn="0" w:oddVBand="0" w:evenVBand="0" w:oddHBand="0" w:evenHBand="0" w:firstRowFirstColumn="0" w:firstRowLastColumn="0" w:lastRowFirstColumn="0" w:lastRowLastColumn="0"/>
            <w:tcW w:w="1818" w:type="dxa"/>
            <w:noWrap/>
          </w:tcPr>
          <w:p w:rsidR="00BB304B" w:rsidRPr="00F861D8" w:rsidRDefault="00BB304B" w:rsidP="008507C5">
            <w:pPr>
              <w:rPr>
                <w:rFonts w:ascii="Times New Roman" w:hAnsi="Times New Roman" w:cs="Times New Roman"/>
                <w:highlight w:val="lightGray"/>
              </w:rPr>
            </w:pPr>
          </w:p>
        </w:tc>
        <w:tc>
          <w:tcPr>
            <w:tcW w:w="189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34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25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Pharming</w:t>
            </w:r>
          </w:p>
        </w:tc>
        <w:tc>
          <w:tcPr>
            <w:tcW w:w="189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tcPr>
          <w:p w:rsidR="00BB304B" w:rsidRPr="00F861D8" w:rsidRDefault="00BB304B" w:rsidP="008507C5">
            <w:pPr>
              <w:rPr>
                <w:rFonts w:ascii="Times New Roman" w:hAnsi="Times New Roman" w:cs="Times New Roman"/>
                <w:highlight w:val="lightGray"/>
              </w:rPr>
            </w:pPr>
          </w:p>
        </w:tc>
        <w:tc>
          <w:tcPr>
            <w:tcW w:w="189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234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225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Porceleyne</w:t>
            </w:r>
            <w:proofErr w:type="spellEnd"/>
            <w:r w:rsidRPr="00F861D8">
              <w:rPr>
                <w:rFonts w:ascii="Times New Roman" w:hAnsi="Times New Roman" w:cs="Times New Roman"/>
              </w:rPr>
              <w:t xml:space="preserve"> </w:t>
            </w:r>
            <w:proofErr w:type="spellStart"/>
            <w:r w:rsidRPr="00F861D8">
              <w:rPr>
                <w:rFonts w:ascii="Times New Roman" w:hAnsi="Times New Roman" w:cs="Times New Roman"/>
              </w:rPr>
              <w:t>Fles</w:t>
            </w:r>
            <w:proofErr w:type="spellEnd"/>
          </w:p>
        </w:tc>
        <w:tc>
          <w:tcPr>
            <w:tcW w:w="189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tcPr>
          <w:p w:rsidR="00BB304B" w:rsidRPr="00F861D8" w:rsidRDefault="00BB304B" w:rsidP="008507C5">
            <w:pPr>
              <w:rPr>
                <w:rFonts w:ascii="Times New Roman" w:hAnsi="Times New Roman" w:cs="Times New Roman"/>
                <w:highlight w:val="lightGray"/>
              </w:rPr>
            </w:pPr>
          </w:p>
        </w:tc>
        <w:tc>
          <w:tcPr>
            <w:tcW w:w="189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34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25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RoodMicrotec</w:t>
            </w:r>
            <w:proofErr w:type="spellEnd"/>
          </w:p>
        </w:tc>
        <w:tc>
          <w:tcPr>
            <w:tcW w:w="189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tcPr>
          <w:p w:rsidR="00BB304B" w:rsidRPr="00F861D8" w:rsidRDefault="00BB304B" w:rsidP="008507C5">
            <w:pPr>
              <w:rPr>
                <w:rFonts w:ascii="Times New Roman" w:hAnsi="Times New Roman" w:cs="Times New Roman"/>
                <w:highlight w:val="lightGray"/>
              </w:rPr>
            </w:pPr>
          </w:p>
        </w:tc>
        <w:tc>
          <w:tcPr>
            <w:tcW w:w="189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234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225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Roto</w:t>
            </w:r>
            <w:proofErr w:type="spellEnd"/>
            <w:r w:rsidRPr="00F861D8">
              <w:rPr>
                <w:rFonts w:ascii="Times New Roman" w:hAnsi="Times New Roman" w:cs="Times New Roman"/>
              </w:rPr>
              <w:t xml:space="preserve"> </w:t>
            </w:r>
            <w:proofErr w:type="spellStart"/>
            <w:r w:rsidRPr="00F861D8">
              <w:rPr>
                <w:rFonts w:ascii="Times New Roman" w:hAnsi="Times New Roman" w:cs="Times New Roman"/>
              </w:rPr>
              <w:t>Smeets</w:t>
            </w:r>
            <w:proofErr w:type="spellEnd"/>
            <w:r w:rsidRPr="00F861D8">
              <w:rPr>
                <w:rFonts w:ascii="Times New Roman" w:hAnsi="Times New Roman" w:cs="Times New Roman"/>
              </w:rPr>
              <w:t xml:space="preserve"> Group</w:t>
            </w:r>
          </w:p>
        </w:tc>
        <w:tc>
          <w:tcPr>
            <w:tcW w:w="189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tcPr>
          <w:p w:rsidR="00BB304B" w:rsidRPr="00F861D8" w:rsidRDefault="00BB304B" w:rsidP="008507C5">
            <w:pPr>
              <w:rPr>
                <w:rFonts w:ascii="Times New Roman" w:hAnsi="Times New Roman" w:cs="Times New Roman"/>
                <w:highlight w:val="lightGray"/>
              </w:rPr>
            </w:pPr>
          </w:p>
        </w:tc>
        <w:tc>
          <w:tcPr>
            <w:tcW w:w="189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34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25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SnowWorld</w:t>
            </w:r>
            <w:proofErr w:type="spellEnd"/>
          </w:p>
        </w:tc>
        <w:tc>
          <w:tcPr>
            <w:tcW w:w="189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tcPr>
          <w:p w:rsidR="00BB304B" w:rsidRPr="00F861D8" w:rsidRDefault="00BB304B" w:rsidP="008507C5">
            <w:pPr>
              <w:rPr>
                <w:rFonts w:ascii="Times New Roman" w:hAnsi="Times New Roman" w:cs="Times New Roman"/>
                <w:highlight w:val="lightGray"/>
              </w:rPr>
            </w:pPr>
          </w:p>
        </w:tc>
        <w:tc>
          <w:tcPr>
            <w:tcW w:w="189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234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225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Source Group</w:t>
            </w:r>
          </w:p>
        </w:tc>
        <w:tc>
          <w:tcPr>
            <w:tcW w:w="189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tcPr>
          <w:p w:rsidR="00BB304B" w:rsidRPr="00F861D8" w:rsidRDefault="00BB304B" w:rsidP="008507C5">
            <w:pPr>
              <w:rPr>
                <w:rFonts w:ascii="Times New Roman" w:hAnsi="Times New Roman" w:cs="Times New Roman"/>
                <w:highlight w:val="lightGray"/>
              </w:rPr>
            </w:pPr>
          </w:p>
        </w:tc>
        <w:tc>
          <w:tcPr>
            <w:tcW w:w="189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34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25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 xml:space="preserve">TIE </w:t>
            </w:r>
            <w:proofErr w:type="spellStart"/>
            <w:r w:rsidRPr="00F861D8">
              <w:rPr>
                <w:rFonts w:ascii="Times New Roman" w:hAnsi="Times New Roman" w:cs="Times New Roman"/>
              </w:rPr>
              <w:t>Kinetix</w:t>
            </w:r>
            <w:proofErr w:type="spellEnd"/>
          </w:p>
        </w:tc>
        <w:tc>
          <w:tcPr>
            <w:tcW w:w="189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tcPr>
          <w:p w:rsidR="00BB304B" w:rsidRPr="00F861D8" w:rsidRDefault="00BB304B" w:rsidP="008507C5">
            <w:pPr>
              <w:rPr>
                <w:rFonts w:ascii="Times New Roman" w:hAnsi="Times New Roman" w:cs="Times New Roman"/>
                <w:highlight w:val="lightGray"/>
              </w:rPr>
            </w:pPr>
          </w:p>
        </w:tc>
        <w:tc>
          <w:tcPr>
            <w:tcW w:w="189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234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225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UNIT4</w:t>
            </w:r>
          </w:p>
        </w:tc>
        <w:tc>
          <w:tcPr>
            <w:tcW w:w="189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tcPr>
          <w:p w:rsidR="00BB304B" w:rsidRPr="00F861D8" w:rsidRDefault="00BB304B" w:rsidP="008507C5">
            <w:pPr>
              <w:rPr>
                <w:rFonts w:ascii="Times New Roman" w:hAnsi="Times New Roman" w:cs="Times New Roman"/>
                <w:highlight w:val="lightGray"/>
              </w:rPr>
            </w:pPr>
          </w:p>
        </w:tc>
        <w:tc>
          <w:tcPr>
            <w:tcW w:w="189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34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25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F861D8">
              <w:rPr>
                <w:rFonts w:ascii="Times New Roman" w:hAnsi="Times New Roman" w:cs="Times New Roman"/>
              </w:rPr>
              <w:t xml:space="preserve">Van </w:t>
            </w:r>
            <w:proofErr w:type="spellStart"/>
            <w:r w:rsidRPr="00F861D8">
              <w:rPr>
                <w:rFonts w:ascii="Times New Roman" w:hAnsi="Times New Roman" w:cs="Times New Roman"/>
              </w:rPr>
              <w:t>Lanschot</w:t>
            </w:r>
            <w:proofErr w:type="spellEnd"/>
          </w:p>
        </w:tc>
        <w:tc>
          <w:tcPr>
            <w:tcW w:w="189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tcPr>
          <w:p w:rsidR="00BB304B" w:rsidRPr="00F861D8" w:rsidRDefault="00BB304B" w:rsidP="008507C5">
            <w:pPr>
              <w:rPr>
                <w:rFonts w:ascii="Times New Roman" w:hAnsi="Times New Roman" w:cs="Times New Roman"/>
                <w:highlight w:val="lightGray"/>
              </w:rPr>
            </w:pPr>
          </w:p>
        </w:tc>
        <w:tc>
          <w:tcPr>
            <w:tcW w:w="189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234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c>
          <w:tcPr>
            <w:tcW w:w="225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r w:rsidRPr="00F861D8">
              <w:rPr>
                <w:rFonts w:ascii="Times New Roman" w:hAnsi="Times New Roman" w:cs="Times New Roman"/>
              </w:rPr>
              <w:t>Volta Finance</w:t>
            </w:r>
          </w:p>
        </w:tc>
        <w:tc>
          <w:tcPr>
            <w:tcW w:w="1890" w:type="dxa"/>
          </w:tcPr>
          <w:p w:rsidR="00BB304B" w:rsidRPr="00F861D8" w:rsidRDefault="00BB304B" w:rsidP="008507C5">
            <w:pPr>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250"/>
        </w:trPr>
        <w:tc>
          <w:tcPr>
            <w:cnfStyle w:val="001000000000" w:firstRow="0" w:lastRow="0" w:firstColumn="1" w:lastColumn="0" w:oddVBand="0" w:evenVBand="0" w:oddHBand="0" w:evenHBand="0" w:firstRowFirstColumn="0" w:firstRowLastColumn="0" w:lastRowFirstColumn="0" w:lastRowLastColumn="0"/>
            <w:tcW w:w="1818" w:type="dxa"/>
            <w:noWrap/>
          </w:tcPr>
          <w:p w:rsidR="00BB304B" w:rsidRPr="00F861D8" w:rsidRDefault="00BB304B" w:rsidP="008507C5">
            <w:pPr>
              <w:rPr>
                <w:rFonts w:ascii="Times New Roman" w:hAnsi="Times New Roman" w:cs="Times New Roman"/>
                <w:highlight w:val="lightGray"/>
              </w:rPr>
            </w:pPr>
          </w:p>
        </w:tc>
        <w:tc>
          <w:tcPr>
            <w:tcW w:w="189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34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225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roofErr w:type="spellStart"/>
            <w:r w:rsidRPr="00F861D8">
              <w:rPr>
                <w:rFonts w:ascii="Times New Roman" w:hAnsi="Times New Roman" w:cs="Times New Roman"/>
              </w:rPr>
              <w:t>Yatra</w:t>
            </w:r>
            <w:proofErr w:type="spellEnd"/>
            <w:r w:rsidRPr="00F861D8">
              <w:rPr>
                <w:rFonts w:ascii="Times New Roman" w:hAnsi="Times New Roman" w:cs="Times New Roman"/>
              </w:rPr>
              <w:t xml:space="preserve"> Capital</w:t>
            </w:r>
          </w:p>
        </w:tc>
        <w:tc>
          <w:tcPr>
            <w:tcW w:w="1890" w:type="dxa"/>
          </w:tcPr>
          <w:p w:rsidR="00BB304B" w:rsidRPr="00F861D8" w:rsidRDefault="00BB304B" w:rsidP="008507C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bl>
    <w:p w:rsidR="008507C5" w:rsidRPr="00F861D8" w:rsidRDefault="008507C5" w:rsidP="00E25CAD">
      <w:pPr>
        <w:spacing w:after="0"/>
      </w:pPr>
    </w:p>
    <w:p w:rsidR="008507C5" w:rsidRPr="00F861D8" w:rsidRDefault="008507C5" w:rsidP="00E25CAD">
      <w:pPr>
        <w:spacing w:after="0"/>
      </w:pPr>
    </w:p>
    <w:p w:rsidR="00A43BCD" w:rsidRDefault="00A43BCD" w:rsidP="00E25CAD">
      <w:pPr>
        <w:spacing w:after="0"/>
      </w:pPr>
    </w:p>
    <w:p w:rsidR="006D705B" w:rsidRPr="00F861D8" w:rsidRDefault="006D705B" w:rsidP="00E25CAD">
      <w:pPr>
        <w:spacing w:after="0"/>
      </w:pPr>
    </w:p>
    <w:p w:rsidR="00E25CAD" w:rsidRPr="00F861D8" w:rsidRDefault="00E25CAD" w:rsidP="00E25CAD">
      <w:pPr>
        <w:spacing w:after="0"/>
        <w:rPr>
          <w:rFonts w:ascii="Times New Roman" w:hAnsi="Times New Roman" w:cs="Times New Roman"/>
          <w:b/>
          <w:i/>
          <w:sz w:val="24"/>
          <w:szCs w:val="24"/>
        </w:rPr>
      </w:pPr>
      <w:r w:rsidRPr="00F861D8">
        <w:rPr>
          <w:rFonts w:ascii="Times New Roman" w:hAnsi="Times New Roman" w:cs="Times New Roman"/>
          <w:b/>
          <w:i/>
          <w:sz w:val="24"/>
          <w:szCs w:val="24"/>
        </w:rPr>
        <w:lastRenderedPageBreak/>
        <w:t xml:space="preserve">Table 15: </w:t>
      </w:r>
      <w:r w:rsidR="00CA6EDB" w:rsidRPr="00F861D8">
        <w:rPr>
          <w:rFonts w:ascii="Times New Roman" w:hAnsi="Times New Roman" w:cs="Times New Roman"/>
          <w:b/>
          <w:i/>
          <w:sz w:val="24"/>
          <w:szCs w:val="24"/>
        </w:rPr>
        <w:t>Classification of firms into</w:t>
      </w:r>
      <w:r w:rsidRPr="00F861D8">
        <w:rPr>
          <w:rFonts w:ascii="Times New Roman" w:hAnsi="Times New Roman" w:cs="Times New Roman"/>
          <w:b/>
          <w:i/>
          <w:sz w:val="24"/>
          <w:szCs w:val="24"/>
        </w:rPr>
        <w:t xml:space="preserve"> sector</w:t>
      </w:r>
      <w:r w:rsidR="00CA6EDB" w:rsidRPr="00F861D8">
        <w:rPr>
          <w:rFonts w:ascii="Times New Roman" w:hAnsi="Times New Roman" w:cs="Times New Roman"/>
          <w:b/>
          <w:i/>
          <w:sz w:val="24"/>
          <w:szCs w:val="24"/>
        </w:rPr>
        <w:t>s</w:t>
      </w:r>
      <w:r w:rsidR="00F3749B" w:rsidRPr="00F861D8">
        <w:rPr>
          <w:rFonts w:ascii="Times New Roman" w:hAnsi="Times New Roman" w:cs="Times New Roman"/>
          <w:b/>
          <w:i/>
          <w:sz w:val="24"/>
          <w:szCs w:val="24"/>
        </w:rPr>
        <w:t xml:space="preserve"> (based upon the ICB system</w:t>
      </w:r>
      <w:r w:rsidR="00D24B66" w:rsidRPr="00F861D8">
        <w:rPr>
          <w:rFonts w:ascii="Times New Roman" w:hAnsi="Times New Roman" w:cs="Times New Roman"/>
          <w:b/>
          <w:i/>
          <w:sz w:val="24"/>
          <w:szCs w:val="24"/>
        </w:rPr>
        <w:t>*</w:t>
      </w:r>
      <w:r w:rsidR="00F3749B" w:rsidRPr="00F861D8">
        <w:rPr>
          <w:rFonts w:ascii="Times New Roman" w:hAnsi="Times New Roman" w:cs="Times New Roman"/>
          <w:b/>
          <w:i/>
          <w:sz w:val="24"/>
          <w:szCs w:val="24"/>
        </w:rPr>
        <w:t>)</w:t>
      </w:r>
    </w:p>
    <w:tbl>
      <w:tblPr>
        <w:tblStyle w:val="LightGrid-Accent5"/>
        <w:tblW w:w="10728" w:type="dxa"/>
        <w:tblLayout w:type="fixed"/>
        <w:tblLook w:val="04A0" w:firstRow="1" w:lastRow="0" w:firstColumn="1" w:lastColumn="0" w:noHBand="0" w:noVBand="1"/>
      </w:tblPr>
      <w:tblGrid>
        <w:gridCol w:w="1548"/>
        <w:gridCol w:w="1530"/>
        <w:gridCol w:w="1710"/>
        <w:gridCol w:w="1710"/>
        <w:gridCol w:w="2520"/>
        <w:gridCol w:w="1710"/>
      </w:tblGrid>
      <w:tr w:rsidR="00F861D8" w:rsidRPr="00F861D8" w:rsidTr="00A43B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E25CAD" w:rsidP="00E25CAD">
            <w:pPr>
              <w:spacing w:line="276" w:lineRule="auto"/>
              <w:rPr>
                <w:rFonts w:ascii="Times New Roman" w:hAnsi="Times New Roman" w:cs="Times New Roman"/>
                <w:sz w:val="24"/>
                <w:szCs w:val="24"/>
              </w:rPr>
            </w:pPr>
            <w:r w:rsidRPr="00F861D8">
              <w:rPr>
                <w:rFonts w:ascii="Times New Roman" w:hAnsi="Times New Roman" w:cs="Times New Roman"/>
                <w:sz w:val="24"/>
                <w:szCs w:val="24"/>
              </w:rPr>
              <w:t>Basic Materials</w:t>
            </w:r>
          </w:p>
        </w:tc>
        <w:tc>
          <w:tcPr>
            <w:tcW w:w="1530" w:type="dxa"/>
          </w:tcPr>
          <w:p w:rsidR="00E25CAD" w:rsidRPr="00F861D8" w:rsidRDefault="00E25CAD" w:rsidP="00E25CAD">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61D8">
              <w:rPr>
                <w:rFonts w:ascii="Times New Roman" w:hAnsi="Times New Roman" w:cs="Times New Roman"/>
                <w:sz w:val="24"/>
                <w:szCs w:val="24"/>
              </w:rPr>
              <w:t>Industrials</w:t>
            </w:r>
          </w:p>
        </w:tc>
        <w:tc>
          <w:tcPr>
            <w:tcW w:w="1710" w:type="dxa"/>
          </w:tcPr>
          <w:p w:rsidR="00E25CAD" w:rsidRPr="00F861D8" w:rsidRDefault="00E25CAD" w:rsidP="00E25CAD">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61D8">
              <w:rPr>
                <w:rFonts w:ascii="Times New Roman" w:hAnsi="Times New Roman" w:cs="Times New Roman"/>
                <w:sz w:val="24"/>
                <w:szCs w:val="24"/>
              </w:rPr>
              <w:t>Consumer Goods</w:t>
            </w:r>
          </w:p>
        </w:tc>
        <w:tc>
          <w:tcPr>
            <w:tcW w:w="1710" w:type="dxa"/>
          </w:tcPr>
          <w:p w:rsidR="00E25CAD" w:rsidRPr="00F861D8" w:rsidRDefault="00E25CAD" w:rsidP="00E25CAD">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61D8">
              <w:rPr>
                <w:rFonts w:ascii="Times New Roman" w:hAnsi="Times New Roman" w:cs="Times New Roman"/>
                <w:sz w:val="24"/>
                <w:szCs w:val="24"/>
              </w:rPr>
              <w:t>Consumer Services</w:t>
            </w:r>
          </w:p>
        </w:tc>
        <w:tc>
          <w:tcPr>
            <w:tcW w:w="2520" w:type="dxa"/>
          </w:tcPr>
          <w:p w:rsidR="00E25CAD" w:rsidRPr="00F861D8" w:rsidRDefault="00E25CAD" w:rsidP="00E25CAD">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61D8">
              <w:rPr>
                <w:rFonts w:ascii="Times New Roman" w:hAnsi="Times New Roman" w:cs="Times New Roman"/>
                <w:sz w:val="24"/>
                <w:szCs w:val="24"/>
              </w:rPr>
              <w:t>Financials</w:t>
            </w:r>
          </w:p>
        </w:tc>
        <w:tc>
          <w:tcPr>
            <w:tcW w:w="1710" w:type="dxa"/>
          </w:tcPr>
          <w:p w:rsidR="00E25CAD" w:rsidRPr="00F861D8" w:rsidRDefault="00E25CAD" w:rsidP="00E25CAD">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F861D8">
              <w:rPr>
                <w:rFonts w:ascii="Times New Roman" w:hAnsi="Times New Roman" w:cs="Times New Roman"/>
                <w:sz w:val="24"/>
                <w:szCs w:val="24"/>
              </w:rPr>
              <w:t>Technology</w:t>
            </w:r>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0857B9" w:rsidP="00E25CAD">
            <w:pPr>
              <w:spacing w:line="276" w:lineRule="auto"/>
              <w:rPr>
                <w:rFonts w:ascii="Times New Roman" w:hAnsi="Times New Roman" w:cs="Times New Roman"/>
                <w:b w:val="0"/>
                <w:sz w:val="20"/>
                <w:szCs w:val="20"/>
              </w:rPr>
            </w:pPr>
            <w:proofErr w:type="spellStart"/>
            <w:r w:rsidRPr="00F861D8">
              <w:rPr>
                <w:rFonts w:ascii="Times New Roman" w:hAnsi="Times New Roman" w:cs="Times New Roman"/>
                <w:b w:val="0"/>
                <w:sz w:val="20"/>
                <w:szCs w:val="20"/>
              </w:rPr>
              <w:t>Akzo</w:t>
            </w:r>
            <w:proofErr w:type="spellEnd"/>
            <w:r w:rsidRPr="00F861D8">
              <w:rPr>
                <w:rFonts w:ascii="Times New Roman" w:hAnsi="Times New Roman" w:cs="Times New Roman"/>
                <w:b w:val="0"/>
                <w:sz w:val="20"/>
                <w:szCs w:val="20"/>
              </w:rPr>
              <w:t xml:space="preserve"> </w:t>
            </w:r>
            <w:proofErr w:type="spellStart"/>
            <w:r w:rsidRPr="00F861D8">
              <w:rPr>
                <w:rFonts w:ascii="Times New Roman" w:hAnsi="Times New Roman" w:cs="Times New Roman"/>
                <w:b w:val="0"/>
                <w:sz w:val="20"/>
                <w:szCs w:val="20"/>
              </w:rPr>
              <w:t>Nobal</w:t>
            </w:r>
            <w:proofErr w:type="spellEnd"/>
          </w:p>
        </w:tc>
        <w:tc>
          <w:tcPr>
            <w:tcW w:w="1530" w:type="dxa"/>
          </w:tcPr>
          <w:p w:rsidR="00E25CAD" w:rsidRPr="00F861D8" w:rsidRDefault="00252E79"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Boskalis</w:t>
            </w:r>
            <w:proofErr w:type="spellEnd"/>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Heineken</w:t>
            </w:r>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Ahold</w:t>
            </w:r>
          </w:p>
        </w:tc>
        <w:tc>
          <w:tcPr>
            <w:tcW w:w="252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Aegon</w:t>
            </w:r>
            <w:proofErr w:type="spellEnd"/>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ASML</w:t>
            </w: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0857B9" w:rsidP="00E25CAD">
            <w:pPr>
              <w:spacing w:line="276" w:lineRule="auto"/>
              <w:rPr>
                <w:rFonts w:ascii="Times New Roman" w:hAnsi="Times New Roman" w:cs="Times New Roman"/>
                <w:b w:val="0"/>
                <w:sz w:val="20"/>
                <w:szCs w:val="20"/>
              </w:rPr>
            </w:pPr>
            <w:proofErr w:type="spellStart"/>
            <w:r w:rsidRPr="00F861D8">
              <w:rPr>
                <w:rFonts w:ascii="Times New Roman" w:hAnsi="Times New Roman" w:cs="Times New Roman"/>
                <w:b w:val="0"/>
                <w:sz w:val="20"/>
                <w:szCs w:val="20"/>
              </w:rPr>
              <w:t>ArcelorMittal</w:t>
            </w:r>
            <w:proofErr w:type="spellEnd"/>
          </w:p>
        </w:tc>
        <w:tc>
          <w:tcPr>
            <w:tcW w:w="1530" w:type="dxa"/>
          </w:tcPr>
          <w:p w:rsidR="00E25CAD" w:rsidRPr="00F861D8" w:rsidRDefault="00252E79"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OCI</w:t>
            </w:r>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Accell</w:t>
            </w:r>
            <w:proofErr w:type="spellEnd"/>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KPN</w:t>
            </w:r>
          </w:p>
        </w:tc>
        <w:tc>
          <w:tcPr>
            <w:tcW w:w="252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Corio</w:t>
            </w:r>
            <w:proofErr w:type="spellEnd"/>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Gemalto</w:t>
            </w:r>
            <w:proofErr w:type="spellEnd"/>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0857B9" w:rsidP="00E25CAD">
            <w:pPr>
              <w:spacing w:line="276" w:lineRule="auto"/>
              <w:rPr>
                <w:rFonts w:ascii="Times New Roman" w:hAnsi="Times New Roman" w:cs="Times New Roman"/>
                <w:b w:val="0"/>
                <w:sz w:val="20"/>
                <w:szCs w:val="20"/>
              </w:rPr>
            </w:pPr>
            <w:r w:rsidRPr="00F861D8">
              <w:rPr>
                <w:rFonts w:ascii="Times New Roman" w:hAnsi="Times New Roman" w:cs="Times New Roman"/>
                <w:b w:val="0"/>
                <w:sz w:val="20"/>
                <w:szCs w:val="20"/>
              </w:rPr>
              <w:t>DSM</w:t>
            </w:r>
          </w:p>
        </w:tc>
        <w:tc>
          <w:tcPr>
            <w:tcW w:w="1530" w:type="dxa"/>
          </w:tcPr>
          <w:p w:rsidR="00E25CAD" w:rsidRPr="00F861D8" w:rsidRDefault="00252E79"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Philips</w:t>
            </w:r>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Corbion</w:t>
            </w:r>
            <w:proofErr w:type="spellEnd"/>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Wolters</w:t>
            </w:r>
            <w:proofErr w:type="spellEnd"/>
            <w:r w:rsidRPr="00F861D8">
              <w:rPr>
                <w:rFonts w:ascii="Times New Roman" w:hAnsi="Times New Roman" w:cs="Times New Roman"/>
                <w:sz w:val="20"/>
                <w:szCs w:val="20"/>
              </w:rPr>
              <w:t xml:space="preserve"> Kluwer</w:t>
            </w:r>
          </w:p>
        </w:tc>
        <w:tc>
          <w:tcPr>
            <w:tcW w:w="252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Delta Lloyd</w:t>
            </w:r>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ASM International</w:t>
            </w: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0857B9" w:rsidP="00E25CAD">
            <w:pPr>
              <w:spacing w:line="276" w:lineRule="auto"/>
              <w:rPr>
                <w:rFonts w:ascii="Times New Roman" w:hAnsi="Times New Roman" w:cs="Times New Roman"/>
                <w:b w:val="0"/>
                <w:sz w:val="20"/>
                <w:szCs w:val="20"/>
              </w:rPr>
            </w:pPr>
            <w:proofErr w:type="spellStart"/>
            <w:r w:rsidRPr="00F861D8">
              <w:rPr>
                <w:rFonts w:ascii="Times New Roman" w:hAnsi="Times New Roman" w:cs="Times New Roman"/>
                <w:b w:val="0"/>
                <w:sz w:val="20"/>
                <w:szCs w:val="20"/>
              </w:rPr>
              <w:t>Fugro</w:t>
            </w:r>
            <w:proofErr w:type="spellEnd"/>
          </w:p>
        </w:tc>
        <w:tc>
          <w:tcPr>
            <w:tcW w:w="1530" w:type="dxa"/>
          </w:tcPr>
          <w:p w:rsidR="00E25CAD" w:rsidRPr="00F861D8" w:rsidRDefault="00252E79"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Randstad</w:t>
            </w:r>
            <w:proofErr w:type="spellEnd"/>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Nutreco</w:t>
            </w:r>
            <w:proofErr w:type="spellEnd"/>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Ziggo</w:t>
            </w:r>
            <w:proofErr w:type="spellEnd"/>
          </w:p>
        </w:tc>
        <w:tc>
          <w:tcPr>
            <w:tcW w:w="252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ING</w:t>
            </w:r>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Exact</w:t>
            </w:r>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0857B9" w:rsidP="00E25CAD">
            <w:pPr>
              <w:spacing w:line="276" w:lineRule="auto"/>
              <w:rPr>
                <w:rFonts w:ascii="Times New Roman" w:hAnsi="Times New Roman" w:cs="Times New Roman"/>
                <w:b w:val="0"/>
                <w:sz w:val="20"/>
                <w:szCs w:val="20"/>
              </w:rPr>
            </w:pPr>
            <w:r w:rsidRPr="00F861D8">
              <w:rPr>
                <w:rFonts w:ascii="Times New Roman" w:hAnsi="Times New Roman" w:cs="Times New Roman"/>
                <w:b w:val="0"/>
                <w:sz w:val="20"/>
                <w:szCs w:val="20"/>
              </w:rPr>
              <w:t>SBM Offshore</w:t>
            </w:r>
          </w:p>
        </w:tc>
        <w:tc>
          <w:tcPr>
            <w:tcW w:w="1530" w:type="dxa"/>
          </w:tcPr>
          <w:p w:rsidR="00E25CAD" w:rsidRPr="00F861D8" w:rsidRDefault="00252E79"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TNT Express</w:t>
            </w:r>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Acomo</w:t>
            </w:r>
            <w:proofErr w:type="spellEnd"/>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Air France-KLM</w:t>
            </w:r>
          </w:p>
        </w:tc>
        <w:tc>
          <w:tcPr>
            <w:tcW w:w="252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Unibail</w:t>
            </w:r>
            <w:proofErr w:type="spellEnd"/>
            <w:r w:rsidRPr="00F861D8">
              <w:rPr>
                <w:rFonts w:ascii="Times New Roman" w:hAnsi="Times New Roman" w:cs="Times New Roman"/>
                <w:sz w:val="20"/>
                <w:szCs w:val="20"/>
              </w:rPr>
              <w:t xml:space="preserve"> </w:t>
            </w:r>
            <w:proofErr w:type="spellStart"/>
            <w:r w:rsidRPr="00F861D8">
              <w:rPr>
                <w:rFonts w:ascii="Times New Roman" w:hAnsi="Times New Roman" w:cs="Times New Roman"/>
                <w:sz w:val="20"/>
                <w:szCs w:val="20"/>
              </w:rPr>
              <w:t>Rodamco</w:t>
            </w:r>
            <w:proofErr w:type="spellEnd"/>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TomTom</w:t>
            </w:r>
            <w:proofErr w:type="spellEnd"/>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0857B9" w:rsidP="00E25CAD">
            <w:pPr>
              <w:spacing w:line="276" w:lineRule="auto"/>
              <w:rPr>
                <w:rFonts w:ascii="Times New Roman" w:hAnsi="Times New Roman" w:cs="Times New Roman"/>
                <w:b w:val="0"/>
                <w:sz w:val="20"/>
                <w:szCs w:val="20"/>
              </w:rPr>
            </w:pPr>
            <w:proofErr w:type="spellStart"/>
            <w:r w:rsidRPr="00F861D8">
              <w:rPr>
                <w:rFonts w:ascii="Times New Roman" w:hAnsi="Times New Roman" w:cs="Times New Roman"/>
                <w:b w:val="0"/>
                <w:sz w:val="20"/>
                <w:szCs w:val="20"/>
              </w:rPr>
              <w:t>Aperam</w:t>
            </w:r>
            <w:proofErr w:type="spellEnd"/>
          </w:p>
        </w:tc>
        <w:tc>
          <w:tcPr>
            <w:tcW w:w="1530" w:type="dxa"/>
          </w:tcPr>
          <w:p w:rsidR="00E25CAD" w:rsidRPr="00F861D8" w:rsidRDefault="00252E79"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Aalberts</w:t>
            </w:r>
            <w:proofErr w:type="spellEnd"/>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Docdata</w:t>
            </w:r>
            <w:proofErr w:type="spellEnd"/>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Sligro</w:t>
            </w:r>
            <w:proofErr w:type="spellEnd"/>
            <w:r w:rsidRPr="00F861D8">
              <w:rPr>
                <w:rFonts w:ascii="Times New Roman" w:hAnsi="Times New Roman" w:cs="Times New Roman"/>
                <w:sz w:val="20"/>
                <w:szCs w:val="20"/>
              </w:rPr>
              <w:t xml:space="preserve"> Food Group</w:t>
            </w:r>
          </w:p>
        </w:tc>
        <w:tc>
          <w:tcPr>
            <w:tcW w:w="252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BinckBank</w:t>
            </w:r>
            <w:proofErr w:type="spellEnd"/>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BE Semiconductor</w:t>
            </w: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0857B9" w:rsidP="00E25CAD">
            <w:pPr>
              <w:spacing w:line="276" w:lineRule="auto"/>
              <w:rPr>
                <w:rFonts w:ascii="Times New Roman" w:hAnsi="Times New Roman" w:cs="Times New Roman"/>
                <w:b w:val="0"/>
                <w:sz w:val="20"/>
                <w:szCs w:val="20"/>
              </w:rPr>
            </w:pPr>
            <w:proofErr w:type="spellStart"/>
            <w:r w:rsidRPr="00F861D8">
              <w:rPr>
                <w:rFonts w:ascii="Times New Roman" w:hAnsi="Times New Roman" w:cs="Times New Roman"/>
                <w:b w:val="0"/>
                <w:sz w:val="20"/>
                <w:szCs w:val="20"/>
              </w:rPr>
              <w:t>Arseus</w:t>
            </w:r>
            <w:proofErr w:type="spellEnd"/>
          </w:p>
        </w:tc>
        <w:tc>
          <w:tcPr>
            <w:tcW w:w="1530" w:type="dxa"/>
          </w:tcPr>
          <w:p w:rsidR="00E25CAD" w:rsidRPr="00F861D8" w:rsidRDefault="00252E79"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Arcadis</w:t>
            </w:r>
            <w:proofErr w:type="spellEnd"/>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Wessanen</w:t>
            </w:r>
          </w:p>
        </w:tc>
        <w:tc>
          <w:tcPr>
            <w:tcW w:w="1710" w:type="dxa"/>
          </w:tcPr>
          <w:p w:rsidR="00F3749B"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Beter</w:t>
            </w:r>
            <w:proofErr w:type="spellEnd"/>
            <w:r w:rsidRPr="00F861D8">
              <w:rPr>
                <w:rFonts w:ascii="Times New Roman" w:hAnsi="Times New Roman" w:cs="Times New Roman"/>
                <w:sz w:val="20"/>
                <w:szCs w:val="20"/>
              </w:rPr>
              <w:t xml:space="preserve"> Bed</w:t>
            </w:r>
          </w:p>
          <w:p w:rsidR="00F3749B"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52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Eurocommercial</w:t>
            </w:r>
            <w:proofErr w:type="spellEnd"/>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 xml:space="preserve">ICT </w:t>
            </w:r>
            <w:proofErr w:type="spellStart"/>
            <w:r w:rsidRPr="00F861D8">
              <w:rPr>
                <w:rFonts w:ascii="Times New Roman" w:hAnsi="Times New Roman" w:cs="Times New Roman"/>
                <w:sz w:val="20"/>
                <w:szCs w:val="20"/>
              </w:rPr>
              <w:t>Automatisering</w:t>
            </w:r>
            <w:proofErr w:type="spellEnd"/>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0857B9" w:rsidP="00E25CAD">
            <w:pPr>
              <w:spacing w:line="276" w:lineRule="auto"/>
              <w:rPr>
                <w:rFonts w:ascii="Times New Roman" w:hAnsi="Times New Roman" w:cs="Times New Roman"/>
                <w:b w:val="0"/>
                <w:sz w:val="20"/>
                <w:szCs w:val="20"/>
              </w:rPr>
            </w:pPr>
            <w:r w:rsidRPr="00F861D8">
              <w:rPr>
                <w:rFonts w:ascii="Times New Roman" w:hAnsi="Times New Roman" w:cs="Times New Roman"/>
                <w:b w:val="0"/>
                <w:sz w:val="20"/>
                <w:szCs w:val="20"/>
              </w:rPr>
              <w:t xml:space="preserve">Crown Van </w:t>
            </w:r>
            <w:proofErr w:type="spellStart"/>
            <w:r w:rsidRPr="00F861D8">
              <w:rPr>
                <w:rFonts w:ascii="Times New Roman" w:hAnsi="Times New Roman" w:cs="Times New Roman"/>
                <w:b w:val="0"/>
                <w:sz w:val="20"/>
                <w:szCs w:val="20"/>
              </w:rPr>
              <w:t>Gelder</w:t>
            </w:r>
            <w:proofErr w:type="spellEnd"/>
          </w:p>
        </w:tc>
        <w:tc>
          <w:tcPr>
            <w:tcW w:w="1530" w:type="dxa"/>
          </w:tcPr>
          <w:p w:rsidR="00E25CAD" w:rsidRPr="00F861D8" w:rsidRDefault="00252E79"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BAM</w:t>
            </w:r>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Dico</w:t>
            </w:r>
            <w:proofErr w:type="spellEnd"/>
            <w:r w:rsidRPr="00F861D8">
              <w:rPr>
                <w:rFonts w:ascii="Times New Roman" w:hAnsi="Times New Roman" w:cs="Times New Roman"/>
                <w:sz w:val="20"/>
                <w:szCs w:val="20"/>
              </w:rPr>
              <w:t xml:space="preserve"> International</w:t>
            </w:r>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Brill</w:t>
            </w:r>
          </w:p>
        </w:tc>
        <w:tc>
          <w:tcPr>
            <w:tcW w:w="252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Nieuwe</w:t>
            </w:r>
            <w:proofErr w:type="spellEnd"/>
            <w:r w:rsidRPr="00F861D8">
              <w:rPr>
                <w:rFonts w:ascii="Times New Roman" w:hAnsi="Times New Roman" w:cs="Times New Roman"/>
                <w:sz w:val="20"/>
                <w:szCs w:val="20"/>
              </w:rPr>
              <w:t xml:space="preserve"> Steen Investments</w:t>
            </w:r>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Ordina</w:t>
            </w:r>
            <w:proofErr w:type="spellEnd"/>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0857B9" w:rsidP="00E25CAD">
            <w:pPr>
              <w:spacing w:line="276" w:lineRule="auto"/>
              <w:rPr>
                <w:rFonts w:ascii="Times New Roman" w:hAnsi="Times New Roman" w:cs="Times New Roman"/>
                <w:b w:val="0"/>
                <w:sz w:val="20"/>
                <w:szCs w:val="20"/>
              </w:rPr>
            </w:pPr>
            <w:proofErr w:type="spellStart"/>
            <w:r w:rsidRPr="00F861D8">
              <w:rPr>
                <w:rFonts w:ascii="Times New Roman" w:hAnsi="Times New Roman" w:cs="Times New Roman"/>
                <w:b w:val="0"/>
                <w:sz w:val="20"/>
                <w:szCs w:val="20"/>
              </w:rPr>
              <w:t>Cryo</w:t>
            </w:r>
            <w:proofErr w:type="spellEnd"/>
            <w:r w:rsidRPr="00F861D8">
              <w:rPr>
                <w:rFonts w:ascii="Times New Roman" w:hAnsi="Times New Roman" w:cs="Times New Roman"/>
                <w:b w:val="0"/>
                <w:sz w:val="20"/>
                <w:szCs w:val="20"/>
              </w:rPr>
              <w:t>-Save</w:t>
            </w:r>
          </w:p>
        </w:tc>
        <w:tc>
          <w:tcPr>
            <w:tcW w:w="1530" w:type="dxa"/>
          </w:tcPr>
          <w:p w:rsidR="00E25CAD" w:rsidRPr="00F861D8" w:rsidRDefault="00252E79"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Brunel</w:t>
            </w:r>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Hunter Douglas</w:t>
            </w:r>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Stern Group</w:t>
            </w:r>
          </w:p>
        </w:tc>
        <w:tc>
          <w:tcPr>
            <w:tcW w:w="252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Vastned</w:t>
            </w:r>
            <w:proofErr w:type="spellEnd"/>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Ctac</w:t>
            </w:r>
            <w:proofErr w:type="spellEnd"/>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0857B9" w:rsidP="00E25CAD">
            <w:pPr>
              <w:spacing w:line="276" w:lineRule="auto"/>
              <w:rPr>
                <w:rFonts w:ascii="Times New Roman" w:hAnsi="Times New Roman" w:cs="Times New Roman"/>
                <w:b w:val="0"/>
                <w:sz w:val="20"/>
                <w:szCs w:val="20"/>
              </w:rPr>
            </w:pPr>
            <w:r w:rsidRPr="00F861D8">
              <w:rPr>
                <w:rFonts w:ascii="Times New Roman" w:hAnsi="Times New Roman" w:cs="Times New Roman"/>
                <w:b w:val="0"/>
                <w:sz w:val="20"/>
                <w:szCs w:val="20"/>
              </w:rPr>
              <w:t>Core Laboratories</w:t>
            </w:r>
          </w:p>
        </w:tc>
        <w:tc>
          <w:tcPr>
            <w:tcW w:w="1530" w:type="dxa"/>
          </w:tcPr>
          <w:p w:rsidR="00E25CAD" w:rsidRPr="00F861D8" w:rsidRDefault="00252E79"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Ten Cate</w:t>
            </w:r>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MTY Holdings</w:t>
            </w:r>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Telegraaf</w:t>
            </w:r>
            <w:proofErr w:type="spellEnd"/>
            <w:r w:rsidRPr="00F861D8">
              <w:rPr>
                <w:rFonts w:ascii="Times New Roman" w:hAnsi="Times New Roman" w:cs="Times New Roman"/>
                <w:sz w:val="20"/>
                <w:szCs w:val="20"/>
              </w:rPr>
              <w:t xml:space="preserve"> Media Group</w:t>
            </w:r>
          </w:p>
        </w:tc>
        <w:tc>
          <w:tcPr>
            <w:tcW w:w="252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Wereldhave</w:t>
            </w:r>
            <w:proofErr w:type="spellEnd"/>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Inverko</w:t>
            </w:r>
            <w:proofErr w:type="spellEnd"/>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0857B9" w:rsidP="00E25CAD">
            <w:pPr>
              <w:spacing w:line="276" w:lineRule="auto"/>
              <w:rPr>
                <w:rFonts w:ascii="Times New Roman" w:hAnsi="Times New Roman" w:cs="Times New Roman"/>
                <w:b w:val="0"/>
                <w:sz w:val="20"/>
                <w:szCs w:val="20"/>
              </w:rPr>
            </w:pPr>
            <w:r w:rsidRPr="00F861D8">
              <w:rPr>
                <w:rFonts w:ascii="Times New Roman" w:hAnsi="Times New Roman" w:cs="Times New Roman"/>
                <w:b w:val="0"/>
                <w:sz w:val="20"/>
                <w:szCs w:val="20"/>
              </w:rPr>
              <w:t>Galapagos</w:t>
            </w:r>
          </w:p>
        </w:tc>
        <w:tc>
          <w:tcPr>
            <w:tcW w:w="1530" w:type="dxa"/>
          </w:tcPr>
          <w:p w:rsidR="00E25CAD" w:rsidRPr="00F861D8" w:rsidRDefault="00252E79"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Imtech</w:t>
            </w:r>
            <w:proofErr w:type="spellEnd"/>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Porceleyne</w:t>
            </w:r>
            <w:proofErr w:type="spellEnd"/>
            <w:r w:rsidRPr="00F861D8">
              <w:rPr>
                <w:rFonts w:ascii="Times New Roman" w:hAnsi="Times New Roman" w:cs="Times New Roman"/>
                <w:sz w:val="20"/>
                <w:szCs w:val="20"/>
              </w:rPr>
              <w:t xml:space="preserve"> </w:t>
            </w:r>
            <w:proofErr w:type="spellStart"/>
            <w:r w:rsidRPr="00F861D8">
              <w:rPr>
                <w:rFonts w:ascii="Times New Roman" w:hAnsi="Times New Roman" w:cs="Times New Roman"/>
                <w:sz w:val="20"/>
                <w:szCs w:val="20"/>
              </w:rPr>
              <w:t>Fles</w:t>
            </w:r>
            <w:proofErr w:type="spellEnd"/>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Ajax</w:t>
            </w:r>
          </w:p>
        </w:tc>
        <w:tc>
          <w:tcPr>
            <w:tcW w:w="252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Groothandelsgebouwen</w:t>
            </w:r>
            <w:proofErr w:type="spellEnd"/>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Lavide</w:t>
            </w:r>
            <w:proofErr w:type="spellEnd"/>
            <w:r w:rsidRPr="00F861D8">
              <w:rPr>
                <w:rFonts w:ascii="Times New Roman" w:hAnsi="Times New Roman" w:cs="Times New Roman"/>
                <w:sz w:val="20"/>
                <w:szCs w:val="20"/>
              </w:rPr>
              <w:t xml:space="preserve"> Holding</w:t>
            </w: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0857B9" w:rsidP="00E25CAD">
            <w:pPr>
              <w:spacing w:line="276" w:lineRule="auto"/>
              <w:rPr>
                <w:rFonts w:ascii="Times New Roman" w:hAnsi="Times New Roman" w:cs="Times New Roman"/>
                <w:b w:val="0"/>
                <w:sz w:val="20"/>
                <w:szCs w:val="20"/>
              </w:rPr>
            </w:pPr>
            <w:r w:rsidRPr="00F861D8">
              <w:rPr>
                <w:rFonts w:ascii="Times New Roman" w:hAnsi="Times New Roman" w:cs="Times New Roman"/>
                <w:b w:val="0"/>
                <w:sz w:val="20"/>
                <w:szCs w:val="20"/>
              </w:rPr>
              <w:t xml:space="preserve">Holland </w:t>
            </w:r>
            <w:proofErr w:type="spellStart"/>
            <w:r w:rsidRPr="00F861D8">
              <w:rPr>
                <w:rFonts w:ascii="Times New Roman" w:hAnsi="Times New Roman" w:cs="Times New Roman"/>
                <w:b w:val="0"/>
                <w:sz w:val="20"/>
                <w:szCs w:val="20"/>
              </w:rPr>
              <w:t>Colours</w:t>
            </w:r>
            <w:proofErr w:type="spellEnd"/>
          </w:p>
        </w:tc>
        <w:tc>
          <w:tcPr>
            <w:tcW w:w="1530" w:type="dxa"/>
          </w:tcPr>
          <w:p w:rsidR="00E25CAD" w:rsidRPr="00F861D8" w:rsidRDefault="00252E79"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PostNL</w:t>
            </w:r>
            <w:proofErr w:type="spellEnd"/>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AND International</w:t>
            </w:r>
          </w:p>
        </w:tc>
        <w:tc>
          <w:tcPr>
            <w:tcW w:w="252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KasBank</w:t>
            </w:r>
            <w:proofErr w:type="spellEnd"/>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Nedsense</w:t>
            </w:r>
            <w:proofErr w:type="spellEnd"/>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0857B9" w:rsidP="00E25CAD">
            <w:pPr>
              <w:spacing w:line="276" w:lineRule="auto"/>
              <w:rPr>
                <w:rFonts w:ascii="Times New Roman" w:hAnsi="Times New Roman" w:cs="Times New Roman"/>
                <w:b w:val="0"/>
                <w:sz w:val="20"/>
                <w:szCs w:val="20"/>
              </w:rPr>
            </w:pPr>
            <w:r w:rsidRPr="00F861D8">
              <w:rPr>
                <w:rFonts w:ascii="Times New Roman" w:hAnsi="Times New Roman" w:cs="Times New Roman"/>
                <w:b w:val="0"/>
                <w:sz w:val="20"/>
                <w:szCs w:val="20"/>
              </w:rPr>
              <w:t>Pharming</w:t>
            </w:r>
          </w:p>
        </w:tc>
        <w:tc>
          <w:tcPr>
            <w:tcW w:w="1530" w:type="dxa"/>
          </w:tcPr>
          <w:p w:rsidR="00E25CAD" w:rsidRPr="00F861D8" w:rsidRDefault="00252E79"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TKH Group</w:t>
            </w:r>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Macintosh</w:t>
            </w:r>
          </w:p>
        </w:tc>
        <w:tc>
          <w:tcPr>
            <w:tcW w:w="252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Value8</w:t>
            </w:r>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New Sources Energy</w:t>
            </w: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E25CAD" w:rsidP="00E25CAD">
            <w:pPr>
              <w:spacing w:line="276" w:lineRule="auto"/>
              <w:rPr>
                <w:rFonts w:ascii="Times New Roman" w:hAnsi="Times New Roman" w:cs="Times New Roman"/>
                <w:sz w:val="20"/>
                <w:szCs w:val="20"/>
              </w:rPr>
            </w:pPr>
          </w:p>
        </w:tc>
        <w:tc>
          <w:tcPr>
            <w:tcW w:w="1530" w:type="dxa"/>
          </w:tcPr>
          <w:p w:rsidR="00E25CAD" w:rsidRPr="00F861D8" w:rsidRDefault="00252E79"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USG People</w:t>
            </w:r>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SnowWorld</w:t>
            </w:r>
            <w:proofErr w:type="spellEnd"/>
          </w:p>
        </w:tc>
        <w:tc>
          <w:tcPr>
            <w:tcW w:w="252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Aareal</w:t>
            </w:r>
            <w:proofErr w:type="spellEnd"/>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RoodMicrotec</w:t>
            </w:r>
            <w:proofErr w:type="spellEnd"/>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E25CAD" w:rsidP="00E25CAD">
            <w:pPr>
              <w:spacing w:line="276" w:lineRule="auto"/>
              <w:rPr>
                <w:rFonts w:ascii="Times New Roman" w:hAnsi="Times New Roman" w:cs="Times New Roman"/>
                <w:sz w:val="20"/>
                <w:szCs w:val="20"/>
              </w:rPr>
            </w:pPr>
          </w:p>
        </w:tc>
        <w:tc>
          <w:tcPr>
            <w:tcW w:w="1530" w:type="dxa"/>
          </w:tcPr>
          <w:p w:rsidR="00E25CAD" w:rsidRPr="00F861D8" w:rsidRDefault="00252E79"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Vopak</w:t>
            </w:r>
            <w:proofErr w:type="spellEnd"/>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52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Atrium EUR Real Estate</w:t>
            </w:r>
          </w:p>
        </w:tc>
        <w:tc>
          <w:tcPr>
            <w:tcW w:w="1710" w:type="dxa"/>
          </w:tcPr>
          <w:p w:rsidR="00E25CAD" w:rsidRPr="00F861D8" w:rsidRDefault="00F3749B"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 xml:space="preserve">TIE </w:t>
            </w:r>
            <w:proofErr w:type="spellStart"/>
            <w:r w:rsidRPr="00F861D8">
              <w:rPr>
                <w:rFonts w:ascii="Times New Roman" w:hAnsi="Times New Roman" w:cs="Times New Roman"/>
                <w:sz w:val="20"/>
                <w:szCs w:val="20"/>
              </w:rPr>
              <w:t>Kinetix</w:t>
            </w:r>
            <w:proofErr w:type="spellEnd"/>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E25CAD" w:rsidP="00E25CAD">
            <w:pPr>
              <w:spacing w:line="276" w:lineRule="auto"/>
              <w:rPr>
                <w:rFonts w:ascii="Times New Roman" w:hAnsi="Times New Roman" w:cs="Times New Roman"/>
                <w:sz w:val="20"/>
                <w:szCs w:val="20"/>
              </w:rPr>
            </w:pPr>
          </w:p>
        </w:tc>
        <w:tc>
          <w:tcPr>
            <w:tcW w:w="1530" w:type="dxa"/>
          </w:tcPr>
          <w:p w:rsidR="00E25CAD" w:rsidRPr="00F861D8" w:rsidRDefault="00252E79"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AMG</w:t>
            </w:r>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c>
          <w:tcPr>
            <w:tcW w:w="252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Bever</w:t>
            </w:r>
            <w:proofErr w:type="spellEnd"/>
            <w:r w:rsidRPr="00F861D8">
              <w:rPr>
                <w:rFonts w:ascii="Times New Roman" w:hAnsi="Times New Roman" w:cs="Times New Roman"/>
                <w:sz w:val="20"/>
                <w:szCs w:val="20"/>
              </w:rPr>
              <w:t xml:space="preserve"> Holding</w:t>
            </w:r>
          </w:p>
        </w:tc>
        <w:tc>
          <w:tcPr>
            <w:tcW w:w="1710" w:type="dxa"/>
          </w:tcPr>
          <w:p w:rsidR="00E25CAD" w:rsidRPr="00F861D8" w:rsidRDefault="00F3749B"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UNIT4</w:t>
            </w:r>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E25CAD" w:rsidP="00E25CAD">
            <w:pPr>
              <w:spacing w:line="276" w:lineRule="auto"/>
              <w:rPr>
                <w:rFonts w:ascii="Times New Roman" w:hAnsi="Times New Roman" w:cs="Times New Roman"/>
                <w:sz w:val="20"/>
                <w:szCs w:val="20"/>
              </w:rPr>
            </w:pPr>
          </w:p>
        </w:tc>
        <w:tc>
          <w:tcPr>
            <w:tcW w:w="1530" w:type="dxa"/>
          </w:tcPr>
          <w:p w:rsidR="00E25CAD" w:rsidRPr="00F861D8" w:rsidRDefault="000857B9"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 xml:space="preserve">Ballast </w:t>
            </w:r>
            <w:proofErr w:type="spellStart"/>
            <w:r w:rsidRPr="00F861D8">
              <w:rPr>
                <w:rFonts w:ascii="Times New Roman" w:hAnsi="Times New Roman" w:cs="Times New Roman"/>
                <w:sz w:val="20"/>
                <w:szCs w:val="20"/>
              </w:rPr>
              <w:t>Nedam</w:t>
            </w:r>
            <w:proofErr w:type="spellEnd"/>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52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Boussard</w:t>
            </w:r>
            <w:proofErr w:type="spellEnd"/>
            <w:r w:rsidRPr="00F861D8">
              <w:rPr>
                <w:rFonts w:ascii="Times New Roman" w:hAnsi="Times New Roman" w:cs="Times New Roman"/>
                <w:sz w:val="20"/>
                <w:szCs w:val="20"/>
              </w:rPr>
              <w:t xml:space="preserve"> &amp; </w:t>
            </w:r>
            <w:proofErr w:type="spellStart"/>
            <w:r w:rsidRPr="00F861D8">
              <w:rPr>
                <w:rFonts w:ascii="Times New Roman" w:hAnsi="Times New Roman" w:cs="Times New Roman"/>
                <w:sz w:val="20"/>
                <w:szCs w:val="20"/>
              </w:rPr>
              <w:t>Gavaudan</w:t>
            </w:r>
            <w:proofErr w:type="spellEnd"/>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E25CAD" w:rsidP="00E25CAD">
            <w:pPr>
              <w:spacing w:line="276" w:lineRule="auto"/>
              <w:rPr>
                <w:rFonts w:ascii="Times New Roman" w:hAnsi="Times New Roman" w:cs="Times New Roman"/>
                <w:sz w:val="20"/>
                <w:szCs w:val="20"/>
              </w:rPr>
            </w:pPr>
          </w:p>
        </w:tc>
        <w:tc>
          <w:tcPr>
            <w:tcW w:w="1530" w:type="dxa"/>
          </w:tcPr>
          <w:p w:rsidR="00E25CAD" w:rsidRPr="00F861D8" w:rsidRDefault="000857B9"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DPA</w:t>
            </w:r>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c>
          <w:tcPr>
            <w:tcW w:w="252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Brookfield Asset Management</w:t>
            </w:r>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E25CAD" w:rsidP="00E25CAD">
            <w:pPr>
              <w:spacing w:line="276" w:lineRule="auto"/>
              <w:rPr>
                <w:rFonts w:ascii="Times New Roman" w:hAnsi="Times New Roman" w:cs="Times New Roman"/>
                <w:sz w:val="20"/>
                <w:szCs w:val="20"/>
              </w:rPr>
            </w:pPr>
          </w:p>
        </w:tc>
        <w:tc>
          <w:tcPr>
            <w:tcW w:w="1530" w:type="dxa"/>
          </w:tcPr>
          <w:p w:rsidR="00E25CAD" w:rsidRPr="00F861D8" w:rsidRDefault="000857B9"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Grontmij</w:t>
            </w:r>
            <w:proofErr w:type="spellEnd"/>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52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Eurocastle</w:t>
            </w:r>
            <w:proofErr w:type="spellEnd"/>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E25CAD" w:rsidP="00E25CAD">
            <w:pPr>
              <w:spacing w:line="276" w:lineRule="auto"/>
              <w:rPr>
                <w:rFonts w:ascii="Times New Roman" w:hAnsi="Times New Roman" w:cs="Times New Roman"/>
                <w:sz w:val="20"/>
                <w:szCs w:val="20"/>
              </w:rPr>
            </w:pPr>
          </w:p>
        </w:tc>
        <w:tc>
          <w:tcPr>
            <w:tcW w:w="1530" w:type="dxa"/>
          </w:tcPr>
          <w:p w:rsidR="00E25CAD" w:rsidRPr="00F861D8" w:rsidRDefault="000857B9"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Heijmans</w:t>
            </w:r>
            <w:proofErr w:type="spellEnd"/>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c>
          <w:tcPr>
            <w:tcW w:w="252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HAL Trust Unit</w:t>
            </w:r>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E25CAD" w:rsidP="00E25CAD">
            <w:pPr>
              <w:spacing w:line="276" w:lineRule="auto"/>
              <w:rPr>
                <w:rFonts w:ascii="Times New Roman" w:hAnsi="Times New Roman" w:cs="Times New Roman"/>
                <w:sz w:val="20"/>
                <w:szCs w:val="20"/>
              </w:rPr>
            </w:pPr>
          </w:p>
        </w:tc>
        <w:tc>
          <w:tcPr>
            <w:tcW w:w="1530" w:type="dxa"/>
          </w:tcPr>
          <w:p w:rsidR="00E25CAD" w:rsidRPr="00F861D8" w:rsidRDefault="000857B9"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 xml:space="preserve">HES </w:t>
            </w:r>
            <w:proofErr w:type="spellStart"/>
            <w:r w:rsidRPr="00F861D8">
              <w:rPr>
                <w:rFonts w:ascii="Times New Roman" w:hAnsi="Times New Roman" w:cs="Times New Roman"/>
                <w:sz w:val="20"/>
                <w:szCs w:val="20"/>
              </w:rPr>
              <w:t>Beheer</w:t>
            </w:r>
            <w:proofErr w:type="spellEnd"/>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52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Kardan</w:t>
            </w:r>
            <w:proofErr w:type="spellEnd"/>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E25CAD" w:rsidP="00E25CAD">
            <w:pPr>
              <w:spacing w:line="276" w:lineRule="auto"/>
              <w:rPr>
                <w:rFonts w:ascii="Times New Roman" w:hAnsi="Times New Roman" w:cs="Times New Roman"/>
                <w:sz w:val="20"/>
                <w:szCs w:val="20"/>
              </w:rPr>
            </w:pPr>
          </w:p>
        </w:tc>
        <w:tc>
          <w:tcPr>
            <w:tcW w:w="1530" w:type="dxa"/>
          </w:tcPr>
          <w:p w:rsidR="00E25CAD" w:rsidRPr="00F861D8" w:rsidRDefault="000857B9"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Kendrion</w:t>
            </w:r>
            <w:proofErr w:type="spellEnd"/>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c>
          <w:tcPr>
            <w:tcW w:w="252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Leo Capital Growth</w:t>
            </w:r>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E25CAD" w:rsidP="00E25CAD">
            <w:pPr>
              <w:spacing w:line="276" w:lineRule="auto"/>
              <w:rPr>
                <w:rFonts w:ascii="Times New Roman" w:hAnsi="Times New Roman" w:cs="Times New Roman"/>
                <w:sz w:val="20"/>
                <w:szCs w:val="20"/>
              </w:rPr>
            </w:pPr>
          </w:p>
        </w:tc>
        <w:tc>
          <w:tcPr>
            <w:tcW w:w="1530" w:type="dxa"/>
          </w:tcPr>
          <w:p w:rsidR="00E25CAD" w:rsidRPr="00F861D8" w:rsidRDefault="000857B9"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Nedap</w:t>
            </w:r>
            <w:proofErr w:type="spellEnd"/>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52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Source Group</w:t>
            </w:r>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E25CAD" w:rsidP="00E25CAD">
            <w:pPr>
              <w:spacing w:line="276" w:lineRule="auto"/>
              <w:rPr>
                <w:rFonts w:ascii="Times New Roman" w:hAnsi="Times New Roman" w:cs="Times New Roman"/>
                <w:sz w:val="20"/>
                <w:szCs w:val="20"/>
              </w:rPr>
            </w:pPr>
          </w:p>
        </w:tc>
        <w:tc>
          <w:tcPr>
            <w:tcW w:w="1530" w:type="dxa"/>
          </w:tcPr>
          <w:p w:rsidR="00E25CAD" w:rsidRPr="00F861D8" w:rsidRDefault="000857B9"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Neways</w:t>
            </w:r>
            <w:proofErr w:type="spellEnd"/>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c>
          <w:tcPr>
            <w:tcW w:w="252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 xml:space="preserve">Van </w:t>
            </w:r>
            <w:proofErr w:type="spellStart"/>
            <w:r w:rsidRPr="00F861D8">
              <w:rPr>
                <w:rFonts w:ascii="Times New Roman" w:hAnsi="Times New Roman" w:cs="Times New Roman"/>
                <w:sz w:val="20"/>
                <w:szCs w:val="20"/>
              </w:rPr>
              <w:t>Lanschot</w:t>
            </w:r>
            <w:proofErr w:type="spellEnd"/>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E25CAD" w:rsidP="00E25CAD">
            <w:pPr>
              <w:spacing w:line="276" w:lineRule="auto"/>
              <w:rPr>
                <w:rFonts w:ascii="Times New Roman" w:hAnsi="Times New Roman" w:cs="Times New Roman"/>
                <w:sz w:val="20"/>
                <w:szCs w:val="20"/>
              </w:rPr>
            </w:pPr>
          </w:p>
        </w:tc>
        <w:tc>
          <w:tcPr>
            <w:tcW w:w="1530" w:type="dxa"/>
          </w:tcPr>
          <w:p w:rsidR="00E25CAD" w:rsidRPr="00F861D8" w:rsidRDefault="000857B9"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Oranjewoud</w:t>
            </w:r>
            <w:proofErr w:type="spellEnd"/>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52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Volta Finance</w:t>
            </w:r>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E25CAD" w:rsidP="00E25CAD">
            <w:pPr>
              <w:spacing w:line="276" w:lineRule="auto"/>
              <w:rPr>
                <w:rFonts w:ascii="Times New Roman" w:hAnsi="Times New Roman" w:cs="Times New Roman"/>
                <w:sz w:val="20"/>
                <w:szCs w:val="20"/>
              </w:rPr>
            </w:pPr>
          </w:p>
        </w:tc>
        <w:tc>
          <w:tcPr>
            <w:tcW w:w="1530" w:type="dxa"/>
          </w:tcPr>
          <w:p w:rsidR="00E25CAD" w:rsidRPr="00F861D8" w:rsidRDefault="000857B9"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Accsys</w:t>
            </w:r>
            <w:proofErr w:type="spellEnd"/>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c>
          <w:tcPr>
            <w:tcW w:w="252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Yatra</w:t>
            </w:r>
            <w:proofErr w:type="spellEnd"/>
            <w:r w:rsidRPr="00F861D8">
              <w:rPr>
                <w:rFonts w:ascii="Times New Roman" w:hAnsi="Times New Roman" w:cs="Times New Roman"/>
                <w:sz w:val="20"/>
                <w:szCs w:val="20"/>
              </w:rPr>
              <w:t xml:space="preserve"> Capital</w:t>
            </w:r>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Height w:val="602"/>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E25CAD" w:rsidP="00E25CAD">
            <w:pPr>
              <w:spacing w:line="276" w:lineRule="auto"/>
              <w:rPr>
                <w:rFonts w:ascii="Times New Roman" w:hAnsi="Times New Roman" w:cs="Times New Roman"/>
                <w:sz w:val="20"/>
                <w:szCs w:val="20"/>
              </w:rPr>
            </w:pPr>
          </w:p>
        </w:tc>
        <w:tc>
          <w:tcPr>
            <w:tcW w:w="1530" w:type="dxa"/>
          </w:tcPr>
          <w:p w:rsidR="00E25CAD" w:rsidRPr="00F861D8" w:rsidRDefault="000857B9"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Batenburg</w:t>
            </w:r>
            <w:proofErr w:type="spellEnd"/>
            <w:r w:rsidRPr="00F861D8">
              <w:rPr>
                <w:rFonts w:ascii="Times New Roman" w:hAnsi="Times New Roman" w:cs="Times New Roman"/>
                <w:sz w:val="20"/>
                <w:szCs w:val="20"/>
              </w:rPr>
              <w:t xml:space="preserve"> </w:t>
            </w:r>
            <w:proofErr w:type="spellStart"/>
            <w:r w:rsidRPr="00F861D8">
              <w:rPr>
                <w:rFonts w:ascii="Times New Roman" w:hAnsi="Times New Roman" w:cs="Times New Roman"/>
                <w:sz w:val="20"/>
                <w:szCs w:val="20"/>
              </w:rPr>
              <w:t>Techniek</w:t>
            </w:r>
            <w:proofErr w:type="spellEnd"/>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52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ABN AMRO</w:t>
            </w:r>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F861D8" w:rsidRPr="00F861D8" w:rsidTr="00A43BC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E25CAD" w:rsidP="00E25CAD">
            <w:pPr>
              <w:spacing w:line="276" w:lineRule="auto"/>
              <w:rPr>
                <w:rFonts w:ascii="Times New Roman" w:hAnsi="Times New Roman" w:cs="Times New Roman"/>
                <w:sz w:val="20"/>
                <w:szCs w:val="20"/>
              </w:rPr>
            </w:pPr>
          </w:p>
        </w:tc>
        <w:tc>
          <w:tcPr>
            <w:tcW w:w="1530" w:type="dxa"/>
          </w:tcPr>
          <w:p w:rsidR="00E25CAD" w:rsidRPr="00F861D8" w:rsidRDefault="000857B9"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Hydratec</w:t>
            </w:r>
            <w:proofErr w:type="spellEnd"/>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c>
          <w:tcPr>
            <w:tcW w:w="252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r w:rsidRPr="00F861D8">
              <w:rPr>
                <w:rFonts w:ascii="Times New Roman" w:hAnsi="Times New Roman" w:cs="Times New Roman"/>
                <w:sz w:val="20"/>
                <w:szCs w:val="20"/>
              </w:rPr>
              <w:t>PGGM</w:t>
            </w:r>
          </w:p>
        </w:tc>
        <w:tc>
          <w:tcPr>
            <w:tcW w:w="1710" w:type="dxa"/>
          </w:tcPr>
          <w:p w:rsidR="00E25CAD" w:rsidRPr="00F861D8" w:rsidRDefault="00E25CAD" w:rsidP="00E25CAD">
            <w:pPr>
              <w:spacing w:line="276" w:lineRule="auto"/>
              <w:cnfStyle w:val="000000010000" w:firstRow="0" w:lastRow="0" w:firstColumn="0" w:lastColumn="0" w:oddVBand="0" w:evenVBand="0" w:oddHBand="0" w:evenHBand="1" w:firstRowFirstColumn="0" w:firstRowLastColumn="0" w:lastRowFirstColumn="0" w:lastRowLastColumn="0"/>
              <w:rPr>
                <w:rFonts w:ascii="Times New Roman" w:hAnsi="Times New Roman" w:cs="Times New Roman"/>
                <w:sz w:val="20"/>
                <w:szCs w:val="20"/>
              </w:rPr>
            </w:pPr>
          </w:p>
        </w:tc>
      </w:tr>
      <w:tr w:rsidR="00F861D8" w:rsidRPr="00F861D8" w:rsidTr="00A43BC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8" w:type="dxa"/>
          </w:tcPr>
          <w:p w:rsidR="00E25CAD" w:rsidRPr="00F861D8" w:rsidRDefault="00E25CAD" w:rsidP="00E25CAD">
            <w:pPr>
              <w:spacing w:line="276" w:lineRule="auto"/>
              <w:rPr>
                <w:rFonts w:ascii="Times New Roman" w:hAnsi="Times New Roman" w:cs="Times New Roman"/>
                <w:sz w:val="20"/>
                <w:szCs w:val="20"/>
              </w:rPr>
            </w:pPr>
          </w:p>
        </w:tc>
        <w:tc>
          <w:tcPr>
            <w:tcW w:w="1530" w:type="dxa"/>
          </w:tcPr>
          <w:p w:rsidR="00E25CAD" w:rsidRPr="00F861D8" w:rsidRDefault="000857B9"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F861D8">
              <w:rPr>
                <w:rFonts w:ascii="Times New Roman" w:hAnsi="Times New Roman" w:cs="Times New Roman"/>
                <w:sz w:val="20"/>
                <w:szCs w:val="20"/>
              </w:rPr>
              <w:t>Roto</w:t>
            </w:r>
            <w:proofErr w:type="spellEnd"/>
            <w:r w:rsidRPr="00F861D8">
              <w:rPr>
                <w:rFonts w:ascii="Times New Roman" w:hAnsi="Times New Roman" w:cs="Times New Roman"/>
                <w:sz w:val="20"/>
                <w:szCs w:val="20"/>
              </w:rPr>
              <w:t xml:space="preserve"> </w:t>
            </w:r>
            <w:proofErr w:type="spellStart"/>
            <w:r w:rsidRPr="00F861D8">
              <w:rPr>
                <w:rFonts w:ascii="Times New Roman" w:hAnsi="Times New Roman" w:cs="Times New Roman"/>
                <w:sz w:val="20"/>
                <w:szCs w:val="20"/>
              </w:rPr>
              <w:t>Smeets</w:t>
            </w:r>
            <w:proofErr w:type="spellEnd"/>
            <w:r w:rsidRPr="00F861D8">
              <w:rPr>
                <w:rFonts w:ascii="Times New Roman" w:hAnsi="Times New Roman" w:cs="Times New Roman"/>
                <w:sz w:val="20"/>
                <w:szCs w:val="20"/>
              </w:rPr>
              <w:t xml:space="preserve"> Group</w:t>
            </w:r>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52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710" w:type="dxa"/>
          </w:tcPr>
          <w:p w:rsidR="00E25CAD" w:rsidRPr="00F861D8" w:rsidRDefault="00E25CAD" w:rsidP="00E25CAD">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bl>
    <w:p w:rsidR="00321F93" w:rsidRPr="00F861D8" w:rsidRDefault="00D24B66" w:rsidP="00D24B66">
      <w:pPr>
        <w:spacing w:after="0"/>
        <w:jc w:val="both"/>
        <w:rPr>
          <w:rFonts w:ascii="Times New Roman" w:hAnsi="Times New Roman" w:cs="Times New Roman"/>
          <w:sz w:val="18"/>
          <w:szCs w:val="18"/>
        </w:rPr>
      </w:pPr>
      <w:r w:rsidRPr="00F861D8">
        <w:rPr>
          <w:rFonts w:ascii="Times New Roman" w:hAnsi="Times New Roman" w:cs="Times New Roman"/>
          <w:sz w:val="18"/>
          <w:szCs w:val="18"/>
        </w:rPr>
        <w:t xml:space="preserve">* Examples of the </w:t>
      </w:r>
      <w:r w:rsidR="00215840" w:rsidRPr="00F861D8">
        <w:rPr>
          <w:rFonts w:ascii="Times New Roman" w:hAnsi="Times New Roman" w:cs="Times New Roman"/>
          <w:sz w:val="18"/>
          <w:szCs w:val="18"/>
        </w:rPr>
        <w:t>main activities</w:t>
      </w:r>
      <w:r w:rsidRPr="00F861D8">
        <w:rPr>
          <w:rFonts w:ascii="Times New Roman" w:hAnsi="Times New Roman" w:cs="Times New Roman"/>
          <w:sz w:val="18"/>
          <w:szCs w:val="18"/>
        </w:rPr>
        <w:t xml:space="preserve"> of firms in each </w:t>
      </w:r>
      <w:r w:rsidR="000C2D78" w:rsidRPr="00F861D8">
        <w:rPr>
          <w:rFonts w:ascii="Times New Roman" w:hAnsi="Times New Roman" w:cs="Times New Roman"/>
          <w:sz w:val="18"/>
          <w:szCs w:val="18"/>
        </w:rPr>
        <w:t>sector</w:t>
      </w:r>
      <w:r w:rsidRPr="00F861D8">
        <w:rPr>
          <w:rFonts w:ascii="Times New Roman" w:hAnsi="Times New Roman" w:cs="Times New Roman"/>
          <w:sz w:val="18"/>
          <w:szCs w:val="18"/>
        </w:rPr>
        <w:t xml:space="preserve"> </w:t>
      </w:r>
      <w:r w:rsidRPr="00F861D8">
        <w:rPr>
          <w:rFonts w:ascii="Times New Roman" w:hAnsi="Times New Roman" w:cs="Times New Roman"/>
          <w:sz w:val="18"/>
          <w:szCs w:val="18"/>
        </w:rPr>
        <w:sym w:font="Wingdings" w:char="F0E0"/>
      </w:r>
      <w:r w:rsidRPr="00F861D8">
        <w:rPr>
          <w:rFonts w:ascii="Times New Roman" w:hAnsi="Times New Roman" w:cs="Times New Roman"/>
          <w:sz w:val="18"/>
          <w:szCs w:val="18"/>
        </w:rPr>
        <w:t xml:space="preserve"> </w:t>
      </w:r>
      <w:r w:rsidR="00321F93" w:rsidRPr="00F861D8">
        <w:rPr>
          <w:rFonts w:ascii="Times New Roman" w:hAnsi="Times New Roman" w:cs="Times New Roman"/>
          <w:sz w:val="18"/>
          <w:szCs w:val="18"/>
          <w:u w:val="single"/>
        </w:rPr>
        <w:t>Basic Materials</w:t>
      </w:r>
      <w:r w:rsidR="00321F93" w:rsidRPr="00F861D8">
        <w:rPr>
          <w:rFonts w:ascii="Times New Roman" w:hAnsi="Times New Roman" w:cs="Times New Roman"/>
          <w:sz w:val="18"/>
          <w:szCs w:val="18"/>
        </w:rPr>
        <w:t xml:space="preserve">: </w:t>
      </w:r>
      <w:r w:rsidR="00065FF3" w:rsidRPr="00F861D8">
        <w:rPr>
          <w:rFonts w:ascii="Times New Roman" w:hAnsi="Times New Roman" w:cs="Times New Roman"/>
          <w:sz w:val="18"/>
          <w:szCs w:val="18"/>
        </w:rPr>
        <w:t>Oil equipment</w:t>
      </w:r>
      <w:r w:rsidR="000C2D78" w:rsidRPr="00F861D8">
        <w:rPr>
          <w:rFonts w:ascii="Times New Roman" w:hAnsi="Times New Roman" w:cs="Times New Roman"/>
          <w:sz w:val="18"/>
          <w:szCs w:val="18"/>
        </w:rPr>
        <w:t xml:space="preserve"> and services</w:t>
      </w:r>
      <w:r w:rsidR="00065FF3" w:rsidRPr="00F861D8">
        <w:rPr>
          <w:rFonts w:ascii="Times New Roman" w:hAnsi="Times New Roman" w:cs="Times New Roman"/>
          <w:sz w:val="18"/>
          <w:szCs w:val="18"/>
        </w:rPr>
        <w:t>, spe</w:t>
      </w:r>
      <w:r w:rsidRPr="00F861D8">
        <w:rPr>
          <w:rFonts w:ascii="Times New Roman" w:hAnsi="Times New Roman" w:cs="Times New Roman"/>
          <w:sz w:val="18"/>
          <w:szCs w:val="18"/>
        </w:rPr>
        <w:t>cialty chemicals, biotechnology.</w:t>
      </w:r>
      <w:r w:rsidR="00065FF3" w:rsidRPr="00F861D8">
        <w:rPr>
          <w:rFonts w:ascii="Times New Roman" w:hAnsi="Times New Roman" w:cs="Times New Roman"/>
          <w:sz w:val="18"/>
          <w:szCs w:val="18"/>
        </w:rPr>
        <w:t xml:space="preserve"> </w:t>
      </w:r>
      <w:r w:rsidR="00065FF3" w:rsidRPr="00F861D8">
        <w:rPr>
          <w:rFonts w:ascii="Times New Roman" w:hAnsi="Times New Roman" w:cs="Times New Roman"/>
          <w:sz w:val="18"/>
          <w:szCs w:val="18"/>
          <w:u w:val="single"/>
        </w:rPr>
        <w:t>Industrials</w:t>
      </w:r>
      <w:r w:rsidR="00065FF3" w:rsidRPr="00F861D8">
        <w:rPr>
          <w:rFonts w:ascii="Times New Roman" w:hAnsi="Times New Roman" w:cs="Times New Roman"/>
          <w:sz w:val="18"/>
          <w:szCs w:val="18"/>
        </w:rPr>
        <w:t>:</w:t>
      </w:r>
      <w:r w:rsidR="00353420" w:rsidRPr="00F861D8">
        <w:rPr>
          <w:rFonts w:ascii="Times New Roman" w:hAnsi="Times New Roman" w:cs="Times New Roman"/>
          <w:sz w:val="18"/>
          <w:szCs w:val="18"/>
        </w:rPr>
        <w:t xml:space="preserve"> Heavy construction, industrial</w:t>
      </w:r>
      <w:r w:rsidR="00065FF3" w:rsidRPr="00F861D8">
        <w:rPr>
          <w:rFonts w:ascii="Times New Roman" w:hAnsi="Times New Roman" w:cs="Times New Roman"/>
          <w:sz w:val="18"/>
          <w:szCs w:val="18"/>
        </w:rPr>
        <w:t xml:space="preserve"> transportation, industrial machinery, electronic equipment. </w:t>
      </w:r>
      <w:r w:rsidR="00065FF3" w:rsidRPr="00F861D8">
        <w:rPr>
          <w:rFonts w:ascii="Times New Roman" w:hAnsi="Times New Roman" w:cs="Times New Roman"/>
          <w:sz w:val="18"/>
          <w:szCs w:val="18"/>
          <w:u w:val="single"/>
        </w:rPr>
        <w:t>Consumer goods</w:t>
      </w:r>
      <w:r w:rsidR="00065FF3" w:rsidRPr="00F861D8">
        <w:rPr>
          <w:rFonts w:ascii="Times New Roman" w:hAnsi="Times New Roman" w:cs="Times New Roman"/>
          <w:sz w:val="18"/>
          <w:szCs w:val="18"/>
        </w:rPr>
        <w:t xml:space="preserve">: Leisure goods, food producers, furnishings. </w:t>
      </w:r>
      <w:r w:rsidR="00065FF3" w:rsidRPr="00F861D8">
        <w:rPr>
          <w:rFonts w:ascii="Times New Roman" w:hAnsi="Times New Roman" w:cs="Times New Roman"/>
          <w:sz w:val="18"/>
          <w:szCs w:val="18"/>
          <w:u w:val="single"/>
        </w:rPr>
        <w:t>Consumer services</w:t>
      </w:r>
      <w:r w:rsidR="00065FF3" w:rsidRPr="00F861D8">
        <w:rPr>
          <w:rFonts w:ascii="Times New Roman" w:hAnsi="Times New Roman" w:cs="Times New Roman"/>
          <w:sz w:val="18"/>
          <w:szCs w:val="18"/>
        </w:rPr>
        <w:t xml:space="preserve">: Telecommunications, media, airlines. </w:t>
      </w:r>
      <w:r w:rsidR="00065FF3" w:rsidRPr="00F861D8">
        <w:rPr>
          <w:rFonts w:ascii="Times New Roman" w:hAnsi="Times New Roman" w:cs="Times New Roman"/>
          <w:sz w:val="18"/>
          <w:szCs w:val="18"/>
          <w:u w:val="single"/>
        </w:rPr>
        <w:t>Financials</w:t>
      </w:r>
      <w:r w:rsidR="00065FF3" w:rsidRPr="00F861D8">
        <w:rPr>
          <w:rFonts w:ascii="Times New Roman" w:hAnsi="Times New Roman" w:cs="Times New Roman"/>
          <w:sz w:val="18"/>
          <w:szCs w:val="18"/>
        </w:rPr>
        <w:t xml:space="preserve">: </w:t>
      </w:r>
      <w:r w:rsidRPr="00F861D8">
        <w:rPr>
          <w:rFonts w:ascii="Times New Roman" w:hAnsi="Times New Roman" w:cs="Times New Roman"/>
          <w:sz w:val="18"/>
          <w:szCs w:val="18"/>
        </w:rPr>
        <w:t>Banks</w:t>
      </w:r>
      <w:r w:rsidR="00065FF3" w:rsidRPr="00F861D8">
        <w:rPr>
          <w:rFonts w:ascii="Times New Roman" w:hAnsi="Times New Roman" w:cs="Times New Roman"/>
          <w:sz w:val="18"/>
          <w:szCs w:val="18"/>
        </w:rPr>
        <w:t xml:space="preserve">, asset management, investment services. </w:t>
      </w:r>
      <w:r w:rsidR="00065FF3" w:rsidRPr="00F861D8">
        <w:rPr>
          <w:rFonts w:ascii="Times New Roman" w:hAnsi="Times New Roman" w:cs="Times New Roman"/>
          <w:sz w:val="18"/>
          <w:szCs w:val="18"/>
          <w:u w:val="single"/>
        </w:rPr>
        <w:t>Technology</w:t>
      </w:r>
      <w:r w:rsidR="00065FF3" w:rsidRPr="00F861D8">
        <w:rPr>
          <w:rFonts w:ascii="Times New Roman" w:hAnsi="Times New Roman" w:cs="Times New Roman"/>
          <w:sz w:val="18"/>
          <w:szCs w:val="18"/>
        </w:rPr>
        <w:t xml:space="preserve">: Hardware and equipment, software and computer services, </w:t>
      </w:r>
      <w:r w:rsidRPr="00F861D8">
        <w:rPr>
          <w:rFonts w:ascii="Times New Roman" w:hAnsi="Times New Roman" w:cs="Times New Roman"/>
          <w:sz w:val="18"/>
          <w:szCs w:val="18"/>
        </w:rPr>
        <w:t>semiconductors.</w:t>
      </w:r>
    </w:p>
    <w:sectPr w:rsidR="00321F93" w:rsidRPr="00F861D8" w:rsidSect="00665F98">
      <w:footerReference w:type="default" r:id="rId2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0C6A" w:rsidRDefault="00860C6A" w:rsidP="002C77CA">
      <w:pPr>
        <w:spacing w:after="0" w:line="240" w:lineRule="auto"/>
      </w:pPr>
      <w:r>
        <w:separator/>
      </w:r>
    </w:p>
  </w:endnote>
  <w:endnote w:type="continuationSeparator" w:id="0">
    <w:p w:rsidR="00860C6A" w:rsidRDefault="00860C6A" w:rsidP="002C7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dvTimes">
    <w:panose1 w:val="00000000000000000000"/>
    <w:charset w:val="00"/>
    <w:family w:val="auto"/>
    <w:notTrueType/>
    <w:pitch w:val="default"/>
    <w:sig w:usb0="00000003" w:usb1="00000000" w:usb2="00000000" w:usb3="00000000" w:csb0="00000001" w:csb1="00000000"/>
  </w:font>
  <w:font w:name="TimesNewRomanPS-BoldMT">
    <w:panose1 w:val="00000000000000000000"/>
    <w:charset w:val="00"/>
    <w:family w:val="roman"/>
    <w:notTrueType/>
    <w:pitch w:val="default"/>
    <w:sig w:usb0="00000003" w:usb1="00000000" w:usb2="00000000" w:usb3="00000000" w:csb0="00000001" w:csb1="00000000"/>
  </w:font>
  <w:font w:name="TTE230EF90t00">
    <w:altName w:val="MS Mincho"/>
    <w:panose1 w:val="00000000000000000000"/>
    <w:charset w:val="80"/>
    <w:family w:val="auto"/>
    <w:notTrueType/>
    <w:pitch w:val="default"/>
    <w:sig w:usb0="00000000" w:usb1="08070000" w:usb2="00000010" w:usb3="00000000" w:csb0="00020000" w:csb1="00000000"/>
  </w:font>
  <w:font w:name="Cambria Math">
    <w:panose1 w:val="02040503050406030204"/>
    <w:charset w:val="00"/>
    <w:family w:val="roman"/>
    <w:pitch w:val="variable"/>
    <w:sig w:usb0="E00002FF" w:usb1="42002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119272"/>
      <w:docPartObj>
        <w:docPartGallery w:val="Page Numbers (Bottom of Page)"/>
        <w:docPartUnique/>
      </w:docPartObj>
    </w:sdtPr>
    <w:sdtEndPr/>
    <w:sdtContent>
      <w:p w:rsidR="005B0DC4" w:rsidRDefault="005B0DC4">
        <w:pPr>
          <w:pStyle w:val="Footer"/>
          <w:jc w:val="center"/>
        </w:pPr>
        <w:r>
          <w:fldChar w:fldCharType="begin"/>
        </w:r>
        <w:r>
          <w:instrText xml:space="preserve"> PAGE   \* MERGEFORMAT </w:instrText>
        </w:r>
        <w:r>
          <w:fldChar w:fldCharType="separate"/>
        </w:r>
        <w:r w:rsidR="009770E3">
          <w:rPr>
            <w:noProof/>
          </w:rPr>
          <w:t>68</w:t>
        </w:r>
        <w:r>
          <w:rPr>
            <w:noProof/>
          </w:rPr>
          <w:fldChar w:fldCharType="end"/>
        </w:r>
      </w:p>
    </w:sdtContent>
  </w:sdt>
  <w:p w:rsidR="005B0DC4" w:rsidRDefault="005B0DC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0C6A" w:rsidRDefault="00860C6A" w:rsidP="002C77CA">
      <w:pPr>
        <w:spacing w:after="0" w:line="240" w:lineRule="auto"/>
      </w:pPr>
      <w:r>
        <w:separator/>
      </w:r>
    </w:p>
  </w:footnote>
  <w:footnote w:type="continuationSeparator" w:id="0">
    <w:p w:rsidR="00860C6A" w:rsidRDefault="00860C6A" w:rsidP="002C77C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52903"/>
    <w:multiLevelType w:val="multilevel"/>
    <w:tmpl w:val="0DFCF84A"/>
    <w:lvl w:ilvl="0">
      <w:start w:val="5"/>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nsid w:val="08304029"/>
    <w:multiLevelType w:val="multilevel"/>
    <w:tmpl w:val="55FE5E2E"/>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94A05F2"/>
    <w:multiLevelType w:val="multilevel"/>
    <w:tmpl w:val="4B520AA4"/>
    <w:lvl w:ilvl="0">
      <w:start w:val="1"/>
      <w:numFmt w:val="decimal"/>
      <w:lvlText w:val="%1"/>
      <w:lvlJc w:val="left"/>
      <w:pPr>
        <w:ind w:left="360" w:hanging="360"/>
      </w:pPr>
      <w:rPr>
        <w:rFonts w:hint="default"/>
        <w:i w:val="0"/>
      </w:rPr>
    </w:lvl>
    <w:lvl w:ilvl="1">
      <w:start w:val="4"/>
      <w:numFmt w:val="decimal"/>
      <w:lvlText w:val="%1.%2"/>
      <w:lvlJc w:val="left"/>
      <w:pPr>
        <w:ind w:left="360" w:hanging="360"/>
      </w:pPr>
      <w:rPr>
        <w:rFonts w:hint="default"/>
        <w:i/>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800" w:hanging="1800"/>
      </w:pPr>
      <w:rPr>
        <w:rFonts w:hint="default"/>
        <w:i w:val="0"/>
      </w:rPr>
    </w:lvl>
  </w:abstractNum>
  <w:abstractNum w:abstractNumId="3">
    <w:nsid w:val="0C0E1C98"/>
    <w:multiLevelType w:val="multilevel"/>
    <w:tmpl w:val="62721C76"/>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C9312CF"/>
    <w:multiLevelType w:val="multilevel"/>
    <w:tmpl w:val="8438C27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0F4449F9"/>
    <w:multiLevelType w:val="hybridMultilevel"/>
    <w:tmpl w:val="00609D5C"/>
    <w:lvl w:ilvl="0" w:tplc="E848CEBE">
      <w:start w:val="4"/>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D33755E"/>
    <w:multiLevelType w:val="multilevel"/>
    <w:tmpl w:val="CD10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DF33183"/>
    <w:multiLevelType w:val="multilevel"/>
    <w:tmpl w:val="727A2FE2"/>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20A75637"/>
    <w:multiLevelType w:val="multilevel"/>
    <w:tmpl w:val="A7503B34"/>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7441DC2"/>
    <w:multiLevelType w:val="multilevel"/>
    <w:tmpl w:val="B5F8708A"/>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F272914"/>
    <w:multiLevelType w:val="multilevel"/>
    <w:tmpl w:val="45EE3C7E"/>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4974318F"/>
    <w:multiLevelType w:val="multilevel"/>
    <w:tmpl w:val="EFE0F3FA"/>
    <w:lvl w:ilvl="0">
      <w:start w:val="5"/>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4BB228CC"/>
    <w:multiLevelType w:val="multilevel"/>
    <w:tmpl w:val="B988247C"/>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500775BF"/>
    <w:multiLevelType w:val="hybridMultilevel"/>
    <w:tmpl w:val="B1E8ADCA"/>
    <w:lvl w:ilvl="0" w:tplc="CC989F5A">
      <w:start w:val="2"/>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7D17784"/>
    <w:multiLevelType w:val="multilevel"/>
    <w:tmpl w:val="C66E218A"/>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6C8626D4"/>
    <w:multiLevelType w:val="hybridMultilevel"/>
    <w:tmpl w:val="BD0285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7456230"/>
    <w:multiLevelType w:val="multilevel"/>
    <w:tmpl w:val="0BD0A01E"/>
    <w:lvl w:ilvl="0">
      <w:start w:val="1"/>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7">
    <w:nsid w:val="7B7045C1"/>
    <w:multiLevelType w:val="hybridMultilevel"/>
    <w:tmpl w:val="EFCC1A52"/>
    <w:lvl w:ilvl="0" w:tplc="76E48C76">
      <w:start w:val="4"/>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7"/>
  </w:num>
  <w:num w:numId="3">
    <w:abstractNumId w:val="16"/>
  </w:num>
  <w:num w:numId="4">
    <w:abstractNumId w:val="1"/>
  </w:num>
  <w:num w:numId="5">
    <w:abstractNumId w:val="15"/>
  </w:num>
  <w:num w:numId="6">
    <w:abstractNumId w:val="4"/>
  </w:num>
  <w:num w:numId="7">
    <w:abstractNumId w:val="14"/>
  </w:num>
  <w:num w:numId="8">
    <w:abstractNumId w:val="10"/>
  </w:num>
  <w:num w:numId="9">
    <w:abstractNumId w:val="2"/>
  </w:num>
  <w:num w:numId="10">
    <w:abstractNumId w:val="13"/>
  </w:num>
  <w:num w:numId="11">
    <w:abstractNumId w:val="6"/>
  </w:num>
  <w:num w:numId="12">
    <w:abstractNumId w:val="9"/>
  </w:num>
  <w:num w:numId="13">
    <w:abstractNumId w:val="3"/>
  </w:num>
  <w:num w:numId="14">
    <w:abstractNumId w:val="8"/>
  </w:num>
  <w:num w:numId="15">
    <w:abstractNumId w:val="11"/>
  </w:num>
  <w:num w:numId="16">
    <w:abstractNumId w:val="0"/>
  </w:num>
  <w:num w:numId="17">
    <w:abstractNumId w:val="17"/>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2CB6"/>
    <w:rsid w:val="000008CF"/>
    <w:rsid w:val="00003675"/>
    <w:rsid w:val="0000777C"/>
    <w:rsid w:val="000107C4"/>
    <w:rsid w:val="00010BAE"/>
    <w:rsid w:val="000153F1"/>
    <w:rsid w:val="000243B4"/>
    <w:rsid w:val="00026EA5"/>
    <w:rsid w:val="000279B5"/>
    <w:rsid w:val="00030310"/>
    <w:rsid w:val="00031D89"/>
    <w:rsid w:val="00037A4F"/>
    <w:rsid w:val="0004203A"/>
    <w:rsid w:val="0004636E"/>
    <w:rsid w:val="00063AD5"/>
    <w:rsid w:val="00065FF3"/>
    <w:rsid w:val="00066414"/>
    <w:rsid w:val="000704D0"/>
    <w:rsid w:val="000770E4"/>
    <w:rsid w:val="0008166C"/>
    <w:rsid w:val="000857B9"/>
    <w:rsid w:val="00086932"/>
    <w:rsid w:val="00086D17"/>
    <w:rsid w:val="000878D8"/>
    <w:rsid w:val="000968E0"/>
    <w:rsid w:val="000A53E1"/>
    <w:rsid w:val="000A6856"/>
    <w:rsid w:val="000B2D07"/>
    <w:rsid w:val="000B3998"/>
    <w:rsid w:val="000C0352"/>
    <w:rsid w:val="000C2D78"/>
    <w:rsid w:val="000C339C"/>
    <w:rsid w:val="000D1A9B"/>
    <w:rsid w:val="000D4FD1"/>
    <w:rsid w:val="000D6A1E"/>
    <w:rsid w:val="000F0CD5"/>
    <w:rsid w:val="000F1BC4"/>
    <w:rsid w:val="000F2262"/>
    <w:rsid w:val="000F51BB"/>
    <w:rsid w:val="000F6D0E"/>
    <w:rsid w:val="000F7EEF"/>
    <w:rsid w:val="001044C7"/>
    <w:rsid w:val="00111E1A"/>
    <w:rsid w:val="00113B7A"/>
    <w:rsid w:val="0012166B"/>
    <w:rsid w:val="00123D53"/>
    <w:rsid w:val="00132E45"/>
    <w:rsid w:val="00134F35"/>
    <w:rsid w:val="00141994"/>
    <w:rsid w:val="00142913"/>
    <w:rsid w:val="0014648C"/>
    <w:rsid w:val="00147A1B"/>
    <w:rsid w:val="00153378"/>
    <w:rsid w:val="001543F3"/>
    <w:rsid w:val="00155EDB"/>
    <w:rsid w:val="00161D45"/>
    <w:rsid w:val="0017546B"/>
    <w:rsid w:val="0018088D"/>
    <w:rsid w:val="001829B8"/>
    <w:rsid w:val="00184E8A"/>
    <w:rsid w:val="00186BFA"/>
    <w:rsid w:val="0018731C"/>
    <w:rsid w:val="00187931"/>
    <w:rsid w:val="00192E7F"/>
    <w:rsid w:val="00197527"/>
    <w:rsid w:val="001A0788"/>
    <w:rsid w:val="001A0E59"/>
    <w:rsid w:val="001A25F8"/>
    <w:rsid w:val="001A4E16"/>
    <w:rsid w:val="001A6A3A"/>
    <w:rsid w:val="001A7F8D"/>
    <w:rsid w:val="001B073B"/>
    <w:rsid w:val="001B23DB"/>
    <w:rsid w:val="001B3244"/>
    <w:rsid w:val="001B492F"/>
    <w:rsid w:val="001B5442"/>
    <w:rsid w:val="001C27BB"/>
    <w:rsid w:val="001C4186"/>
    <w:rsid w:val="001C49A2"/>
    <w:rsid w:val="001C779A"/>
    <w:rsid w:val="001D0DC7"/>
    <w:rsid w:val="001D4A66"/>
    <w:rsid w:val="001E220E"/>
    <w:rsid w:val="001E38F1"/>
    <w:rsid w:val="001E46CB"/>
    <w:rsid w:val="001F2C8A"/>
    <w:rsid w:val="002005F4"/>
    <w:rsid w:val="00202781"/>
    <w:rsid w:val="002061FB"/>
    <w:rsid w:val="00206C26"/>
    <w:rsid w:val="00206CA2"/>
    <w:rsid w:val="00206D33"/>
    <w:rsid w:val="00215840"/>
    <w:rsid w:val="0022173B"/>
    <w:rsid w:val="002242A8"/>
    <w:rsid w:val="00225852"/>
    <w:rsid w:val="002312C9"/>
    <w:rsid w:val="00232B8B"/>
    <w:rsid w:val="00232BA6"/>
    <w:rsid w:val="002427C2"/>
    <w:rsid w:val="0024306C"/>
    <w:rsid w:val="00244A5B"/>
    <w:rsid w:val="00251486"/>
    <w:rsid w:val="00251E0D"/>
    <w:rsid w:val="00252E79"/>
    <w:rsid w:val="00255CB9"/>
    <w:rsid w:val="00256E7C"/>
    <w:rsid w:val="002714E4"/>
    <w:rsid w:val="00271D29"/>
    <w:rsid w:val="00273995"/>
    <w:rsid w:val="002848FE"/>
    <w:rsid w:val="00290144"/>
    <w:rsid w:val="00290DCB"/>
    <w:rsid w:val="0029137E"/>
    <w:rsid w:val="002915AE"/>
    <w:rsid w:val="00292854"/>
    <w:rsid w:val="002A733B"/>
    <w:rsid w:val="002A7BED"/>
    <w:rsid w:val="002B5A36"/>
    <w:rsid w:val="002C36E5"/>
    <w:rsid w:val="002C71CD"/>
    <w:rsid w:val="002C77CA"/>
    <w:rsid w:val="002D573D"/>
    <w:rsid w:val="002D66DE"/>
    <w:rsid w:val="002D7FB5"/>
    <w:rsid w:val="002E1583"/>
    <w:rsid w:val="002E30B5"/>
    <w:rsid w:val="002E4B12"/>
    <w:rsid w:val="002E64F1"/>
    <w:rsid w:val="002E6A69"/>
    <w:rsid w:val="002F19B3"/>
    <w:rsid w:val="00300E7B"/>
    <w:rsid w:val="00314785"/>
    <w:rsid w:val="003154DD"/>
    <w:rsid w:val="00315516"/>
    <w:rsid w:val="00315FCD"/>
    <w:rsid w:val="003215E8"/>
    <w:rsid w:val="00321F93"/>
    <w:rsid w:val="00322951"/>
    <w:rsid w:val="003248CB"/>
    <w:rsid w:val="00330BAF"/>
    <w:rsid w:val="00331AB7"/>
    <w:rsid w:val="003341F1"/>
    <w:rsid w:val="0034044B"/>
    <w:rsid w:val="003405E6"/>
    <w:rsid w:val="00342609"/>
    <w:rsid w:val="00344F74"/>
    <w:rsid w:val="003512FC"/>
    <w:rsid w:val="00353420"/>
    <w:rsid w:val="0036633D"/>
    <w:rsid w:val="00367777"/>
    <w:rsid w:val="00372CB6"/>
    <w:rsid w:val="00380A70"/>
    <w:rsid w:val="00380DEC"/>
    <w:rsid w:val="00384999"/>
    <w:rsid w:val="00384F73"/>
    <w:rsid w:val="00391034"/>
    <w:rsid w:val="0039378A"/>
    <w:rsid w:val="003A66FE"/>
    <w:rsid w:val="003A6FA7"/>
    <w:rsid w:val="003A7201"/>
    <w:rsid w:val="003B149B"/>
    <w:rsid w:val="003B321E"/>
    <w:rsid w:val="003B5DD6"/>
    <w:rsid w:val="003C169D"/>
    <w:rsid w:val="003C68F8"/>
    <w:rsid w:val="003D2835"/>
    <w:rsid w:val="003D33FD"/>
    <w:rsid w:val="003D62C2"/>
    <w:rsid w:val="003E12FB"/>
    <w:rsid w:val="003E1B17"/>
    <w:rsid w:val="003E287C"/>
    <w:rsid w:val="003E3909"/>
    <w:rsid w:val="003F2A33"/>
    <w:rsid w:val="003F4993"/>
    <w:rsid w:val="003F50F7"/>
    <w:rsid w:val="003F6614"/>
    <w:rsid w:val="003F77D2"/>
    <w:rsid w:val="004011D5"/>
    <w:rsid w:val="004057BC"/>
    <w:rsid w:val="00406DBB"/>
    <w:rsid w:val="00416D45"/>
    <w:rsid w:val="00416FED"/>
    <w:rsid w:val="004173AA"/>
    <w:rsid w:val="00417990"/>
    <w:rsid w:val="00420D24"/>
    <w:rsid w:val="00425808"/>
    <w:rsid w:val="00425C28"/>
    <w:rsid w:val="00430C0C"/>
    <w:rsid w:val="00431FE0"/>
    <w:rsid w:val="0043204E"/>
    <w:rsid w:val="0043300C"/>
    <w:rsid w:val="00433F35"/>
    <w:rsid w:val="004369CC"/>
    <w:rsid w:val="0044189D"/>
    <w:rsid w:val="00443993"/>
    <w:rsid w:val="00443A31"/>
    <w:rsid w:val="00447141"/>
    <w:rsid w:val="004500E8"/>
    <w:rsid w:val="004528B6"/>
    <w:rsid w:val="00454463"/>
    <w:rsid w:val="004573B2"/>
    <w:rsid w:val="0046029E"/>
    <w:rsid w:val="00463595"/>
    <w:rsid w:val="00474F17"/>
    <w:rsid w:val="004764D6"/>
    <w:rsid w:val="004818A7"/>
    <w:rsid w:val="00486860"/>
    <w:rsid w:val="00495C74"/>
    <w:rsid w:val="004A0673"/>
    <w:rsid w:val="004A7137"/>
    <w:rsid w:val="004B48CA"/>
    <w:rsid w:val="004B66D0"/>
    <w:rsid w:val="004C1FF9"/>
    <w:rsid w:val="004C2651"/>
    <w:rsid w:val="004C4976"/>
    <w:rsid w:val="004C4B7F"/>
    <w:rsid w:val="004D1CA3"/>
    <w:rsid w:val="004D5450"/>
    <w:rsid w:val="004E3BF1"/>
    <w:rsid w:val="004E510D"/>
    <w:rsid w:val="004E6117"/>
    <w:rsid w:val="004E619E"/>
    <w:rsid w:val="004E72F5"/>
    <w:rsid w:val="004F04F5"/>
    <w:rsid w:val="004F2582"/>
    <w:rsid w:val="004F5AF1"/>
    <w:rsid w:val="005023AE"/>
    <w:rsid w:val="005051EB"/>
    <w:rsid w:val="005206B9"/>
    <w:rsid w:val="00532856"/>
    <w:rsid w:val="00532E75"/>
    <w:rsid w:val="00536787"/>
    <w:rsid w:val="00536AB6"/>
    <w:rsid w:val="00537353"/>
    <w:rsid w:val="00547248"/>
    <w:rsid w:val="00555E38"/>
    <w:rsid w:val="00565A41"/>
    <w:rsid w:val="00566038"/>
    <w:rsid w:val="00572719"/>
    <w:rsid w:val="005754F9"/>
    <w:rsid w:val="00585262"/>
    <w:rsid w:val="00587528"/>
    <w:rsid w:val="00587F80"/>
    <w:rsid w:val="00595387"/>
    <w:rsid w:val="005A139E"/>
    <w:rsid w:val="005A42BC"/>
    <w:rsid w:val="005B0DC4"/>
    <w:rsid w:val="005C1E02"/>
    <w:rsid w:val="005C3BE6"/>
    <w:rsid w:val="005C3D91"/>
    <w:rsid w:val="005C5A50"/>
    <w:rsid w:val="005C7393"/>
    <w:rsid w:val="005D12BE"/>
    <w:rsid w:val="005D3C1D"/>
    <w:rsid w:val="005D4077"/>
    <w:rsid w:val="005E0D96"/>
    <w:rsid w:val="005E267B"/>
    <w:rsid w:val="005E2788"/>
    <w:rsid w:val="005E315C"/>
    <w:rsid w:val="005E5CA1"/>
    <w:rsid w:val="005F45E6"/>
    <w:rsid w:val="006056BE"/>
    <w:rsid w:val="00610304"/>
    <w:rsid w:val="00612FA3"/>
    <w:rsid w:val="00613930"/>
    <w:rsid w:val="00622944"/>
    <w:rsid w:val="00622C57"/>
    <w:rsid w:val="00625F3E"/>
    <w:rsid w:val="00626E55"/>
    <w:rsid w:val="0063238A"/>
    <w:rsid w:val="00633928"/>
    <w:rsid w:val="006343B0"/>
    <w:rsid w:val="00641D0B"/>
    <w:rsid w:val="00644FA1"/>
    <w:rsid w:val="00646CD5"/>
    <w:rsid w:val="00651881"/>
    <w:rsid w:val="006542CE"/>
    <w:rsid w:val="00654543"/>
    <w:rsid w:val="00665F98"/>
    <w:rsid w:val="00671744"/>
    <w:rsid w:val="00673992"/>
    <w:rsid w:val="00673CEC"/>
    <w:rsid w:val="00674439"/>
    <w:rsid w:val="00676B99"/>
    <w:rsid w:val="00676FA3"/>
    <w:rsid w:val="006771B6"/>
    <w:rsid w:val="00683235"/>
    <w:rsid w:val="006840A5"/>
    <w:rsid w:val="006850C4"/>
    <w:rsid w:val="006852C8"/>
    <w:rsid w:val="0068610C"/>
    <w:rsid w:val="006861C9"/>
    <w:rsid w:val="00687451"/>
    <w:rsid w:val="00691023"/>
    <w:rsid w:val="0069280F"/>
    <w:rsid w:val="00694D7C"/>
    <w:rsid w:val="00696D61"/>
    <w:rsid w:val="006A5A5F"/>
    <w:rsid w:val="006B0075"/>
    <w:rsid w:val="006B11A4"/>
    <w:rsid w:val="006B205B"/>
    <w:rsid w:val="006B3BB2"/>
    <w:rsid w:val="006B5322"/>
    <w:rsid w:val="006C0F2E"/>
    <w:rsid w:val="006C174F"/>
    <w:rsid w:val="006C314F"/>
    <w:rsid w:val="006C568D"/>
    <w:rsid w:val="006C6F35"/>
    <w:rsid w:val="006D705B"/>
    <w:rsid w:val="006E06EB"/>
    <w:rsid w:val="006E258E"/>
    <w:rsid w:val="006E437F"/>
    <w:rsid w:val="006E4B63"/>
    <w:rsid w:val="006E7734"/>
    <w:rsid w:val="006F0240"/>
    <w:rsid w:val="00701256"/>
    <w:rsid w:val="0070754D"/>
    <w:rsid w:val="00707F2F"/>
    <w:rsid w:val="0071298A"/>
    <w:rsid w:val="00714AFD"/>
    <w:rsid w:val="00720943"/>
    <w:rsid w:val="00726BAF"/>
    <w:rsid w:val="007325F1"/>
    <w:rsid w:val="00734B0E"/>
    <w:rsid w:val="00737971"/>
    <w:rsid w:val="007430D2"/>
    <w:rsid w:val="007453FC"/>
    <w:rsid w:val="007542A7"/>
    <w:rsid w:val="0075602C"/>
    <w:rsid w:val="00756BC8"/>
    <w:rsid w:val="007615E3"/>
    <w:rsid w:val="0076274E"/>
    <w:rsid w:val="0076385E"/>
    <w:rsid w:val="00767A6A"/>
    <w:rsid w:val="00767DBD"/>
    <w:rsid w:val="007725FD"/>
    <w:rsid w:val="00774F98"/>
    <w:rsid w:val="00777039"/>
    <w:rsid w:val="00780745"/>
    <w:rsid w:val="00781386"/>
    <w:rsid w:val="007826E1"/>
    <w:rsid w:val="00790354"/>
    <w:rsid w:val="00794965"/>
    <w:rsid w:val="00797047"/>
    <w:rsid w:val="007B1660"/>
    <w:rsid w:val="007B20BB"/>
    <w:rsid w:val="007B4BFA"/>
    <w:rsid w:val="007B7CA1"/>
    <w:rsid w:val="007C234C"/>
    <w:rsid w:val="007C550D"/>
    <w:rsid w:val="007C767F"/>
    <w:rsid w:val="007D0D48"/>
    <w:rsid w:val="007D1F79"/>
    <w:rsid w:val="007D23CE"/>
    <w:rsid w:val="007D2827"/>
    <w:rsid w:val="007D2BF1"/>
    <w:rsid w:val="007D4868"/>
    <w:rsid w:val="007E67EA"/>
    <w:rsid w:val="007F10D7"/>
    <w:rsid w:val="007F2219"/>
    <w:rsid w:val="007F41CF"/>
    <w:rsid w:val="007F5332"/>
    <w:rsid w:val="007F64F2"/>
    <w:rsid w:val="00800DE3"/>
    <w:rsid w:val="008043AF"/>
    <w:rsid w:val="00804406"/>
    <w:rsid w:val="008055C6"/>
    <w:rsid w:val="0080784C"/>
    <w:rsid w:val="00811F7F"/>
    <w:rsid w:val="00813910"/>
    <w:rsid w:val="00814204"/>
    <w:rsid w:val="00816353"/>
    <w:rsid w:val="008176FC"/>
    <w:rsid w:val="008214D1"/>
    <w:rsid w:val="00822D61"/>
    <w:rsid w:val="0082455D"/>
    <w:rsid w:val="00830F71"/>
    <w:rsid w:val="008400D0"/>
    <w:rsid w:val="00844DB3"/>
    <w:rsid w:val="00847A15"/>
    <w:rsid w:val="008507C5"/>
    <w:rsid w:val="00852A97"/>
    <w:rsid w:val="00852BF8"/>
    <w:rsid w:val="00853D67"/>
    <w:rsid w:val="00860C6A"/>
    <w:rsid w:val="008616B3"/>
    <w:rsid w:val="008630AE"/>
    <w:rsid w:val="00871393"/>
    <w:rsid w:val="00871B0B"/>
    <w:rsid w:val="00872F51"/>
    <w:rsid w:val="008746C6"/>
    <w:rsid w:val="008756C9"/>
    <w:rsid w:val="008758AC"/>
    <w:rsid w:val="00884B9C"/>
    <w:rsid w:val="00886FB7"/>
    <w:rsid w:val="00893668"/>
    <w:rsid w:val="008A281F"/>
    <w:rsid w:val="008A49F3"/>
    <w:rsid w:val="008B220A"/>
    <w:rsid w:val="008B5F2E"/>
    <w:rsid w:val="008B72E5"/>
    <w:rsid w:val="008B7D34"/>
    <w:rsid w:val="008C0770"/>
    <w:rsid w:val="008C2679"/>
    <w:rsid w:val="008C7930"/>
    <w:rsid w:val="008D1F32"/>
    <w:rsid w:val="008D28AE"/>
    <w:rsid w:val="008D7E5B"/>
    <w:rsid w:val="008E3011"/>
    <w:rsid w:val="008E65D4"/>
    <w:rsid w:val="008F2D42"/>
    <w:rsid w:val="008F64BD"/>
    <w:rsid w:val="008F7990"/>
    <w:rsid w:val="00903E17"/>
    <w:rsid w:val="0090577F"/>
    <w:rsid w:val="0090680C"/>
    <w:rsid w:val="00915545"/>
    <w:rsid w:val="00916022"/>
    <w:rsid w:val="009218A2"/>
    <w:rsid w:val="009316F5"/>
    <w:rsid w:val="0093295F"/>
    <w:rsid w:val="00932FD8"/>
    <w:rsid w:val="009400BA"/>
    <w:rsid w:val="0094186C"/>
    <w:rsid w:val="00941A44"/>
    <w:rsid w:val="009420B8"/>
    <w:rsid w:val="00943B59"/>
    <w:rsid w:val="00945191"/>
    <w:rsid w:val="00950A0A"/>
    <w:rsid w:val="00954FE0"/>
    <w:rsid w:val="00956724"/>
    <w:rsid w:val="00957F28"/>
    <w:rsid w:val="00966992"/>
    <w:rsid w:val="00970DDA"/>
    <w:rsid w:val="00973AD8"/>
    <w:rsid w:val="009770E3"/>
    <w:rsid w:val="00984CF9"/>
    <w:rsid w:val="00984EF7"/>
    <w:rsid w:val="00991833"/>
    <w:rsid w:val="00994D1C"/>
    <w:rsid w:val="00994EA1"/>
    <w:rsid w:val="00995546"/>
    <w:rsid w:val="009970A8"/>
    <w:rsid w:val="009A0046"/>
    <w:rsid w:val="009A4E19"/>
    <w:rsid w:val="009B67C5"/>
    <w:rsid w:val="009B6B73"/>
    <w:rsid w:val="009C06B0"/>
    <w:rsid w:val="009C13B9"/>
    <w:rsid w:val="009C2356"/>
    <w:rsid w:val="009C7D0B"/>
    <w:rsid w:val="009D0713"/>
    <w:rsid w:val="009D14DA"/>
    <w:rsid w:val="009D1527"/>
    <w:rsid w:val="009D18B0"/>
    <w:rsid w:val="009D7D6D"/>
    <w:rsid w:val="009E1579"/>
    <w:rsid w:val="009E49FC"/>
    <w:rsid w:val="009E7D67"/>
    <w:rsid w:val="009F2265"/>
    <w:rsid w:val="009F2A93"/>
    <w:rsid w:val="009F3577"/>
    <w:rsid w:val="009F3625"/>
    <w:rsid w:val="009F5D4C"/>
    <w:rsid w:val="009F5FB6"/>
    <w:rsid w:val="009F6BC0"/>
    <w:rsid w:val="00A0342E"/>
    <w:rsid w:val="00A0532B"/>
    <w:rsid w:val="00A0537E"/>
    <w:rsid w:val="00A06AE9"/>
    <w:rsid w:val="00A077C1"/>
    <w:rsid w:val="00A11A8A"/>
    <w:rsid w:val="00A11B59"/>
    <w:rsid w:val="00A169F0"/>
    <w:rsid w:val="00A228DB"/>
    <w:rsid w:val="00A2560F"/>
    <w:rsid w:val="00A26001"/>
    <w:rsid w:val="00A267A2"/>
    <w:rsid w:val="00A3585D"/>
    <w:rsid w:val="00A427FB"/>
    <w:rsid w:val="00A43BCD"/>
    <w:rsid w:val="00A45ED3"/>
    <w:rsid w:val="00A53253"/>
    <w:rsid w:val="00A55AA6"/>
    <w:rsid w:val="00A6061B"/>
    <w:rsid w:val="00A60D28"/>
    <w:rsid w:val="00A617EC"/>
    <w:rsid w:val="00A668AA"/>
    <w:rsid w:val="00A66B5A"/>
    <w:rsid w:val="00A70DC0"/>
    <w:rsid w:val="00A770E3"/>
    <w:rsid w:val="00A80BD3"/>
    <w:rsid w:val="00A83C5B"/>
    <w:rsid w:val="00A83E71"/>
    <w:rsid w:val="00A86D52"/>
    <w:rsid w:val="00A9298E"/>
    <w:rsid w:val="00A946C7"/>
    <w:rsid w:val="00A96CBB"/>
    <w:rsid w:val="00A97902"/>
    <w:rsid w:val="00AA1D9A"/>
    <w:rsid w:val="00AA2A33"/>
    <w:rsid w:val="00AA724D"/>
    <w:rsid w:val="00AB1BDE"/>
    <w:rsid w:val="00AC0B1A"/>
    <w:rsid w:val="00AC1766"/>
    <w:rsid w:val="00AC3725"/>
    <w:rsid w:val="00AC5372"/>
    <w:rsid w:val="00AE1C79"/>
    <w:rsid w:val="00AE27DE"/>
    <w:rsid w:val="00AE5EB2"/>
    <w:rsid w:val="00AE6795"/>
    <w:rsid w:val="00AF239E"/>
    <w:rsid w:val="00AF7EBD"/>
    <w:rsid w:val="00B0074C"/>
    <w:rsid w:val="00B01A03"/>
    <w:rsid w:val="00B02C8A"/>
    <w:rsid w:val="00B05110"/>
    <w:rsid w:val="00B05347"/>
    <w:rsid w:val="00B06D7A"/>
    <w:rsid w:val="00B11461"/>
    <w:rsid w:val="00B148CC"/>
    <w:rsid w:val="00B16F07"/>
    <w:rsid w:val="00B238F3"/>
    <w:rsid w:val="00B244DC"/>
    <w:rsid w:val="00B305F0"/>
    <w:rsid w:val="00B37B6F"/>
    <w:rsid w:val="00B42828"/>
    <w:rsid w:val="00B461D7"/>
    <w:rsid w:val="00B4759A"/>
    <w:rsid w:val="00B50292"/>
    <w:rsid w:val="00B544B7"/>
    <w:rsid w:val="00B60B8F"/>
    <w:rsid w:val="00B64BD1"/>
    <w:rsid w:val="00B700F1"/>
    <w:rsid w:val="00B81BB5"/>
    <w:rsid w:val="00B93804"/>
    <w:rsid w:val="00B95289"/>
    <w:rsid w:val="00BA0FB4"/>
    <w:rsid w:val="00BB0DD8"/>
    <w:rsid w:val="00BB304B"/>
    <w:rsid w:val="00BC20B6"/>
    <w:rsid w:val="00BC215A"/>
    <w:rsid w:val="00BD2F5D"/>
    <w:rsid w:val="00BD7591"/>
    <w:rsid w:val="00BD7A1D"/>
    <w:rsid w:val="00BE30AD"/>
    <w:rsid w:val="00BF1235"/>
    <w:rsid w:val="00BF2C6C"/>
    <w:rsid w:val="00BF3BA1"/>
    <w:rsid w:val="00BF6D28"/>
    <w:rsid w:val="00BF78F8"/>
    <w:rsid w:val="00C0226B"/>
    <w:rsid w:val="00C0391C"/>
    <w:rsid w:val="00C04A6E"/>
    <w:rsid w:val="00C1284F"/>
    <w:rsid w:val="00C15DE6"/>
    <w:rsid w:val="00C206E7"/>
    <w:rsid w:val="00C26420"/>
    <w:rsid w:val="00C366EF"/>
    <w:rsid w:val="00C36B3C"/>
    <w:rsid w:val="00C42CA9"/>
    <w:rsid w:val="00C434C9"/>
    <w:rsid w:val="00C47637"/>
    <w:rsid w:val="00C47776"/>
    <w:rsid w:val="00C47CD1"/>
    <w:rsid w:val="00C50956"/>
    <w:rsid w:val="00C51F25"/>
    <w:rsid w:val="00C5588F"/>
    <w:rsid w:val="00C601ED"/>
    <w:rsid w:val="00C606FE"/>
    <w:rsid w:val="00C706DC"/>
    <w:rsid w:val="00C72119"/>
    <w:rsid w:val="00C72959"/>
    <w:rsid w:val="00C72E22"/>
    <w:rsid w:val="00C7436C"/>
    <w:rsid w:val="00C7683E"/>
    <w:rsid w:val="00C77DBC"/>
    <w:rsid w:val="00C80F7D"/>
    <w:rsid w:val="00C830E5"/>
    <w:rsid w:val="00CA6EDB"/>
    <w:rsid w:val="00CB07B4"/>
    <w:rsid w:val="00CB07D8"/>
    <w:rsid w:val="00CB0A00"/>
    <w:rsid w:val="00CB106D"/>
    <w:rsid w:val="00CB3718"/>
    <w:rsid w:val="00CC5F2D"/>
    <w:rsid w:val="00CD64C6"/>
    <w:rsid w:val="00CE2F9D"/>
    <w:rsid w:val="00CE48F5"/>
    <w:rsid w:val="00CE6B89"/>
    <w:rsid w:val="00CE7765"/>
    <w:rsid w:val="00CF113A"/>
    <w:rsid w:val="00CF3360"/>
    <w:rsid w:val="00CF554C"/>
    <w:rsid w:val="00CF6A00"/>
    <w:rsid w:val="00D1698D"/>
    <w:rsid w:val="00D22EFC"/>
    <w:rsid w:val="00D23F48"/>
    <w:rsid w:val="00D24B66"/>
    <w:rsid w:val="00D32AAB"/>
    <w:rsid w:val="00D33097"/>
    <w:rsid w:val="00D3399A"/>
    <w:rsid w:val="00D347BE"/>
    <w:rsid w:val="00D426DD"/>
    <w:rsid w:val="00D47CD8"/>
    <w:rsid w:val="00D572F9"/>
    <w:rsid w:val="00D62C0E"/>
    <w:rsid w:val="00D708CA"/>
    <w:rsid w:val="00D80D23"/>
    <w:rsid w:val="00D815C0"/>
    <w:rsid w:val="00D8181E"/>
    <w:rsid w:val="00D822FE"/>
    <w:rsid w:val="00D849CF"/>
    <w:rsid w:val="00D8597C"/>
    <w:rsid w:val="00D8602E"/>
    <w:rsid w:val="00D86EF5"/>
    <w:rsid w:val="00D87C84"/>
    <w:rsid w:val="00D91DDC"/>
    <w:rsid w:val="00D94D24"/>
    <w:rsid w:val="00DA05C6"/>
    <w:rsid w:val="00DA3010"/>
    <w:rsid w:val="00DA302E"/>
    <w:rsid w:val="00DA5313"/>
    <w:rsid w:val="00DA5FB4"/>
    <w:rsid w:val="00DA71BD"/>
    <w:rsid w:val="00DC41FB"/>
    <w:rsid w:val="00DC5C12"/>
    <w:rsid w:val="00DD0633"/>
    <w:rsid w:val="00DD7D04"/>
    <w:rsid w:val="00DE56B1"/>
    <w:rsid w:val="00DE63F6"/>
    <w:rsid w:val="00DF3B05"/>
    <w:rsid w:val="00DF5B46"/>
    <w:rsid w:val="00DF5E72"/>
    <w:rsid w:val="00DF7C6A"/>
    <w:rsid w:val="00E005B1"/>
    <w:rsid w:val="00E1158A"/>
    <w:rsid w:val="00E122A6"/>
    <w:rsid w:val="00E151D4"/>
    <w:rsid w:val="00E16ED4"/>
    <w:rsid w:val="00E17D6B"/>
    <w:rsid w:val="00E21720"/>
    <w:rsid w:val="00E22B28"/>
    <w:rsid w:val="00E25CAD"/>
    <w:rsid w:val="00E34C0B"/>
    <w:rsid w:val="00E36CC5"/>
    <w:rsid w:val="00E37F36"/>
    <w:rsid w:val="00E43A98"/>
    <w:rsid w:val="00E5280A"/>
    <w:rsid w:val="00E546BB"/>
    <w:rsid w:val="00E54D68"/>
    <w:rsid w:val="00E55DC9"/>
    <w:rsid w:val="00E62E60"/>
    <w:rsid w:val="00E6400A"/>
    <w:rsid w:val="00E64564"/>
    <w:rsid w:val="00E65055"/>
    <w:rsid w:val="00E7239F"/>
    <w:rsid w:val="00E72F8E"/>
    <w:rsid w:val="00E735C9"/>
    <w:rsid w:val="00E74268"/>
    <w:rsid w:val="00E91323"/>
    <w:rsid w:val="00E96283"/>
    <w:rsid w:val="00EA0E36"/>
    <w:rsid w:val="00EA6EB9"/>
    <w:rsid w:val="00EA7137"/>
    <w:rsid w:val="00ED574C"/>
    <w:rsid w:val="00EE0245"/>
    <w:rsid w:val="00EF1023"/>
    <w:rsid w:val="00EF1635"/>
    <w:rsid w:val="00EF38F0"/>
    <w:rsid w:val="00EF6EBD"/>
    <w:rsid w:val="00EF6ED7"/>
    <w:rsid w:val="00F1003E"/>
    <w:rsid w:val="00F15927"/>
    <w:rsid w:val="00F1736F"/>
    <w:rsid w:val="00F20BA5"/>
    <w:rsid w:val="00F32423"/>
    <w:rsid w:val="00F340A8"/>
    <w:rsid w:val="00F36E90"/>
    <w:rsid w:val="00F37274"/>
    <w:rsid w:val="00F3749B"/>
    <w:rsid w:val="00F4064F"/>
    <w:rsid w:val="00F41787"/>
    <w:rsid w:val="00F44095"/>
    <w:rsid w:val="00F46E9A"/>
    <w:rsid w:val="00F501B5"/>
    <w:rsid w:val="00F52270"/>
    <w:rsid w:val="00F540BE"/>
    <w:rsid w:val="00F57359"/>
    <w:rsid w:val="00F60555"/>
    <w:rsid w:val="00F6324D"/>
    <w:rsid w:val="00F65077"/>
    <w:rsid w:val="00F657EE"/>
    <w:rsid w:val="00F65CC0"/>
    <w:rsid w:val="00F65DA8"/>
    <w:rsid w:val="00F66D0C"/>
    <w:rsid w:val="00F7585C"/>
    <w:rsid w:val="00F80E64"/>
    <w:rsid w:val="00F81A74"/>
    <w:rsid w:val="00F8335B"/>
    <w:rsid w:val="00F85D90"/>
    <w:rsid w:val="00F85F78"/>
    <w:rsid w:val="00F861D8"/>
    <w:rsid w:val="00FA0426"/>
    <w:rsid w:val="00FA68DA"/>
    <w:rsid w:val="00FA76B0"/>
    <w:rsid w:val="00FB0816"/>
    <w:rsid w:val="00FB5F17"/>
    <w:rsid w:val="00FC2BC8"/>
    <w:rsid w:val="00FC33B8"/>
    <w:rsid w:val="00FC6E5C"/>
    <w:rsid w:val="00FD43F2"/>
    <w:rsid w:val="00FD731C"/>
    <w:rsid w:val="00FD7DB1"/>
    <w:rsid w:val="00FE06B6"/>
    <w:rsid w:val="00FE18BD"/>
    <w:rsid w:val="00FE242B"/>
    <w:rsid w:val="00FE4168"/>
    <w:rsid w:val="00FF255A"/>
    <w:rsid w:val="00FF26CD"/>
    <w:rsid w:val="00FF3C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A733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s-rtecustom-introcopy">
    <w:name w:val="ms-rtecustom-introcopy"/>
    <w:basedOn w:val="DefaultParagraphFont"/>
    <w:rsid w:val="00372CB6"/>
  </w:style>
  <w:style w:type="paragraph" w:customStyle="1" w:styleId="Default">
    <w:name w:val="Default"/>
    <w:rsid w:val="00372CB6"/>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372CB6"/>
    <w:rPr>
      <w:color w:val="0000FF" w:themeColor="hyperlink"/>
      <w:u w:val="single"/>
    </w:rPr>
  </w:style>
  <w:style w:type="character" w:customStyle="1" w:styleId="st1">
    <w:name w:val="st1"/>
    <w:basedOn w:val="DefaultParagraphFont"/>
    <w:rsid w:val="00372CB6"/>
  </w:style>
  <w:style w:type="table" w:styleId="LightShading-Accent5">
    <w:name w:val="Light Shading Accent 5"/>
    <w:basedOn w:val="TableNormal"/>
    <w:uiPriority w:val="60"/>
    <w:rsid w:val="00372CB6"/>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styleId="NoSpacing">
    <w:name w:val="No Spacing"/>
    <w:link w:val="NoSpacingChar"/>
    <w:uiPriority w:val="1"/>
    <w:qFormat/>
    <w:rsid w:val="00665F98"/>
    <w:pPr>
      <w:spacing w:after="0" w:line="240" w:lineRule="auto"/>
    </w:pPr>
  </w:style>
  <w:style w:type="character" w:customStyle="1" w:styleId="NoSpacingChar">
    <w:name w:val="No Spacing Char"/>
    <w:basedOn w:val="DefaultParagraphFont"/>
    <w:link w:val="NoSpacing"/>
    <w:uiPriority w:val="1"/>
    <w:rsid w:val="00665F98"/>
    <w:rPr>
      <w:rFonts w:eastAsiaTheme="minorEastAsia"/>
    </w:rPr>
  </w:style>
  <w:style w:type="paragraph" w:styleId="BalloonText">
    <w:name w:val="Balloon Text"/>
    <w:basedOn w:val="Normal"/>
    <w:link w:val="BalloonTextChar"/>
    <w:uiPriority w:val="99"/>
    <w:semiHidden/>
    <w:unhideWhenUsed/>
    <w:rsid w:val="00665F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5F98"/>
    <w:rPr>
      <w:rFonts w:ascii="Tahoma" w:hAnsi="Tahoma" w:cs="Tahoma"/>
      <w:sz w:val="16"/>
      <w:szCs w:val="16"/>
    </w:rPr>
  </w:style>
  <w:style w:type="paragraph" w:styleId="ListParagraph">
    <w:name w:val="List Paragraph"/>
    <w:basedOn w:val="Normal"/>
    <w:uiPriority w:val="34"/>
    <w:qFormat/>
    <w:rsid w:val="00232BA6"/>
    <w:pPr>
      <w:ind w:left="720"/>
      <w:contextualSpacing/>
    </w:pPr>
  </w:style>
  <w:style w:type="table" w:styleId="TableGrid">
    <w:name w:val="Table Grid"/>
    <w:basedOn w:val="TableNormal"/>
    <w:uiPriority w:val="59"/>
    <w:rsid w:val="00F36E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2">
    <w:name w:val="Light List Accent 2"/>
    <w:basedOn w:val="TableNormal"/>
    <w:uiPriority w:val="61"/>
    <w:rsid w:val="00CF113A"/>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5">
    <w:name w:val="Light List Accent 5"/>
    <w:basedOn w:val="TableNormal"/>
    <w:uiPriority w:val="61"/>
    <w:rsid w:val="00CF113A"/>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ColorfulShading-Accent5">
    <w:name w:val="Colorful Shading Accent 5"/>
    <w:basedOn w:val="TableNormal"/>
    <w:uiPriority w:val="71"/>
    <w:rsid w:val="009F6BC0"/>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paragraph" w:styleId="Header">
    <w:name w:val="header"/>
    <w:basedOn w:val="Normal"/>
    <w:link w:val="HeaderChar"/>
    <w:uiPriority w:val="99"/>
    <w:unhideWhenUsed/>
    <w:rsid w:val="002C77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77CA"/>
  </w:style>
  <w:style w:type="paragraph" w:styleId="Footer">
    <w:name w:val="footer"/>
    <w:basedOn w:val="Normal"/>
    <w:link w:val="FooterChar"/>
    <w:uiPriority w:val="99"/>
    <w:unhideWhenUsed/>
    <w:rsid w:val="002C77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77CA"/>
  </w:style>
  <w:style w:type="character" w:styleId="FollowedHyperlink">
    <w:name w:val="FollowedHyperlink"/>
    <w:basedOn w:val="DefaultParagraphFont"/>
    <w:uiPriority w:val="99"/>
    <w:semiHidden/>
    <w:unhideWhenUsed/>
    <w:rsid w:val="00D572F9"/>
    <w:rPr>
      <w:color w:val="800080" w:themeColor="followedHyperlink"/>
      <w:u w:val="single"/>
    </w:rPr>
  </w:style>
  <w:style w:type="character" w:styleId="Emphasis">
    <w:name w:val="Emphasis"/>
    <w:basedOn w:val="DefaultParagraphFont"/>
    <w:uiPriority w:val="20"/>
    <w:qFormat/>
    <w:rsid w:val="0068610C"/>
    <w:rPr>
      <w:i/>
      <w:iCs/>
    </w:rPr>
  </w:style>
  <w:style w:type="character" w:customStyle="1" w:styleId="Heading1Char">
    <w:name w:val="Heading 1 Char"/>
    <w:basedOn w:val="DefaultParagraphFont"/>
    <w:link w:val="Heading1"/>
    <w:uiPriority w:val="9"/>
    <w:rsid w:val="002A733B"/>
    <w:rPr>
      <w:rFonts w:asciiTheme="majorHAnsi" w:eastAsiaTheme="majorEastAsia" w:hAnsiTheme="majorHAnsi" w:cstheme="majorBidi"/>
      <w:b/>
      <w:bCs/>
      <w:color w:val="365F91" w:themeColor="accent1" w:themeShade="BF"/>
      <w:sz w:val="28"/>
      <w:szCs w:val="28"/>
    </w:rPr>
  </w:style>
  <w:style w:type="numbering" w:customStyle="1" w:styleId="NoList1">
    <w:name w:val="No List1"/>
    <w:next w:val="NoList"/>
    <w:uiPriority w:val="99"/>
    <w:semiHidden/>
    <w:unhideWhenUsed/>
    <w:rsid w:val="00225852"/>
  </w:style>
  <w:style w:type="table" w:customStyle="1" w:styleId="LightShading-Accent51">
    <w:name w:val="Light Shading - Accent 51"/>
    <w:basedOn w:val="TableNormal"/>
    <w:next w:val="LightShading-Accent5"/>
    <w:uiPriority w:val="60"/>
    <w:rsid w:val="00225852"/>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TableGrid1">
    <w:name w:val="Table Grid1"/>
    <w:basedOn w:val="TableNormal"/>
    <w:next w:val="TableGrid"/>
    <w:uiPriority w:val="59"/>
    <w:rsid w:val="002258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225852"/>
    <w:rPr>
      <w:rFonts w:ascii="Times New Roman" w:hAnsi="Times New Roman" w:cs="Times New Roman"/>
      <w:sz w:val="24"/>
      <w:szCs w:val="24"/>
    </w:rPr>
  </w:style>
  <w:style w:type="table" w:styleId="MediumShading1">
    <w:name w:val="Medium Shading 1"/>
    <w:basedOn w:val="TableNormal"/>
    <w:uiPriority w:val="63"/>
    <w:rsid w:val="00E25CAD"/>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Grid1-Accent1">
    <w:name w:val="Medium Grid 1 Accent 1"/>
    <w:basedOn w:val="TableNormal"/>
    <w:uiPriority w:val="67"/>
    <w:rsid w:val="000857B9"/>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List1">
    <w:name w:val="Medium List 1"/>
    <w:basedOn w:val="TableNormal"/>
    <w:uiPriority w:val="65"/>
    <w:rsid w:val="00321F93"/>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2">
    <w:name w:val="Medium Shading 2"/>
    <w:basedOn w:val="TableNormal"/>
    <w:uiPriority w:val="64"/>
    <w:rsid w:val="00321F93"/>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1">
    <w:name w:val="Medium Shading 1 Accent 1"/>
    <w:basedOn w:val="TableNormal"/>
    <w:uiPriority w:val="63"/>
    <w:rsid w:val="00626E55"/>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rsid w:val="00BF6D28"/>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5">
    <w:name w:val="Medium Shading 1 Accent 5"/>
    <w:basedOn w:val="TableNormal"/>
    <w:uiPriority w:val="63"/>
    <w:rsid w:val="00BF6D28"/>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Grid-Accent5">
    <w:name w:val="Light Grid Accent 5"/>
    <w:basedOn w:val="TableNormal"/>
    <w:uiPriority w:val="62"/>
    <w:rsid w:val="00A43BCD"/>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2A733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s-rtecustom-introcopy">
    <w:name w:val="ms-rtecustom-introcopy"/>
    <w:basedOn w:val="DefaultParagraphFont"/>
    <w:rsid w:val="00372CB6"/>
  </w:style>
  <w:style w:type="paragraph" w:customStyle="1" w:styleId="Default">
    <w:name w:val="Default"/>
    <w:rsid w:val="00372CB6"/>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372CB6"/>
    <w:rPr>
      <w:color w:val="0000FF" w:themeColor="hyperlink"/>
      <w:u w:val="single"/>
    </w:rPr>
  </w:style>
  <w:style w:type="character" w:customStyle="1" w:styleId="st1">
    <w:name w:val="st1"/>
    <w:basedOn w:val="DefaultParagraphFont"/>
    <w:rsid w:val="00372CB6"/>
  </w:style>
  <w:style w:type="table" w:styleId="LightShading-Accent5">
    <w:name w:val="Light Shading Accent 5"/>
    <w:basedOn w:val="TableNormal"/>
    <w:uiPriority w:val="60"/>
    <w:rsid w:val="00372CB6"/>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paragraph" w:styleId="NoSpacing">
    <w:name w:val="No Spacing"/>
    <w:link w:val="NoSpacingChar"/>
    <w:uiPriority w:val="1"/>
    <w:qFormat/>
    <w:rsid w:val="00665F98"/>
    <w:pPr>
      <w:spacing w:after="0" w:line="240" w:lineRule="auto"/>
    </w:pPr>
  </w:style>
  <w:style w:type="character" w:customStyle="1" w:styleId="NoSpacingChar">
    <w:name w:val="No Spacing Char"/>
    <w:basedOn w:val="DefaultParagraphFont"/>
    <w:link w:val="NoSpacing"/>
    <w:uiPriority w:val="1"/>
    <w:rsid w:val="00665F98"/>
    <w:rPr>
      <w:rFonts w:eastAsiaTheme="minorEastAsia"/>
    </w:rPr>
  </w:style>
  <w:style w:type="paragraph" w:styleId="BalloonText">
    <w:name w:val="Balloon Text"/>
    <w:basedOn w:val="Normal"/>
    <w:link w:val="BalloonTextChar"/>
    <w:uiPriority w:val="99"/>
    <w:semiHidden/>
    <w:unhideWhenUsed/>
    <w:rsid w:val="00665F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5F98"/>
    <w:rPr>
      <w:rFonts w:ascii="Tahoma" w:hAnsi="Tahoma" w:cs="Tahoma"/>
      <w:sz w:val="16"/>
      <w:szCs w:val="16"/>
    </w:rPr>
  </w:style>
  <w:style w:type="paragraph" w:styleId="ListParagraph">
    <w:name w:val="List Paragraph"/>
    <w:basedOn w:val="Normal"/>
    <w:uiPriority w:val="34"/>
    <w:qFormat/>
    <w:rsid w:val="00232BA6"/>
    <w:pPr>
      <w:ind w:left="720"/>
      <w:contextualSpacing/>
    </w:pPr>
  </w:style>
  <w:style w:type="table" w:styleId="TableGrid">
    <w:name w:val="Table Grid"/>
    <w:basedOn w:val="TableNormal"/>
    <w:uiPriority w:val="59"/>
    <w:rsid w:val="00F36E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2">
    <w:name w:val="Light List Accent 2"/>
    <w:basedOn w:val="TableNormal"/>
    <w:uiPriority w:val="61"/>
    <w:rsid w:val="00CF113A"/>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5">
    <w:name w:val="Light List Accent 5"/>
    <w:basedOn w:val="TableNormal"/>
    <w:uiPriority w:val="61"/>
    <w:rsid w:val="00CF113A"/>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ColorfulShading-Accent5">
    <w:name w:val="Colorful Shading Accent 5"/>
    <w:basedOn w:val="TableNormal"/>
    <w:uiPriority w:val="71"/>
    <w:rsid w:val="009F6BC0"/>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paragraph" w:styleId="Header">
    <w:name w:val="header"/>
    <w:basedOn w:val="Normal"/>
    <w:link w:val="HeaderChar"/>
    <w:uiPriority w:val="99"/>
    <w:unhideWhenUsed/>
    <w:rsid w:val="002C77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77CA"/>
  </w:style>
  <w:style w:type="paragraph" w:styleId="Footer">
    <w:name w:val="footer"/>
    <w:basedOn w:val="Normal"/>
    <w:link w:val="FooterChar"/>
    <w:uiPriority w:val="99"/>
    <w:unhideWhenUsed/>
    <w:rsid w:val="002C77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77CA"/>
  </w:style>
  <w:style w:type="character" w:styleId="FollowedHyperlink">
    <w:name w:val="FollowedHyperlink"/>
    <w:basedOn w:val="DefaultParagraphFont"/>
    <w:uiPriority w:val="99"/>
    <w:semiHidden/>
    <w:unhideWhenUsed/>
    <w:rsid w:val="00D572F9"/>
    <w:rPr>
      <w:color w:val="800080" w:themeColor="followedHyperlink"/>
      <w:u w:val="single"/>
    </w:rPr>
  </w:style>
  <w:style w:type="character" w:styleId="Emphasis">
    <w:name w:val="Emphasis"/>
    <w:basedOn w:val="DefaultParagraphFont"/>
    <w:uiPriority w:val="20"/>
    <w:qFormat/>
    <w:rsid w:val="0068610C"/>
    <w:rPr>
      <w:i/>
      <w:iCs/>
    </w:rPr>
  </w:style>
  <w:style w:type="character" w:customStyle="1" w:styleId="Heading1Char">
    <w:name w:val="Heading 1 Char"/>
    <w:basedOn w:val="DefaultParagraphFont"/>
    <w:link w:val="Heading1"/>
    <w:uiPriority w:val="9"/>
    <w:rsid w:val="002A733B"/>
    <w:rPr>
      <w:rFonts w:asciiTheme="majorHAnsi" w:eastAsiaTheme="majorEastAsia" w:hAnsiTheme="majorHAnsi" w:cstheme="majorBidi"/>
      <w:b/>
      <w:bCs/>
      <w:color w:val="365F91" w:themeColor="accent1" w:themeShade="BF"/>
      <w:sz w:val="28"/>
      <w:szCs w:val="28"/>
    </w:rPr>
  </w:style>
  <w:style w:type="numbering" w:customStyle="1" w:styleId="NoList1">
    <w:name w:val="No List1"/>
    <w:next w:val="NoList"/>
    <w:uiPriority w:val="99"/>
    <w:semiHidden/>
    <w:unhideWhenUsed/>
    <w:rsid w:val="00225852"/>
  </w:style>
  <w:style w:type="table" w:customStyle="1" w:styleId="LightShading-Accent51">
    <w:name w:val="Light Shading - Accent 51"/>
    <w:basedOn w:val="TableNormal"/>
    <w:next w:val="LightShading-Accent5"/>
    <w:uiPriority w:val="60"/>
    <w:rsid w:val="00225852"/>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TableGrid1">
    <w:name w:val="Table Grid1"/>
    <w:basedOn w:val="TableNormal"/>
    <w:next w:val="TableGrid"/>
    <w:uiPriority w:val="59"/>
    <w:rsid w:val="002258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225852"/>
    <w:rPr>
      <w:rFonts w:ascii="Times New Roman" w:hAnsi="Times New Roman" w:cs="Times New Roman"/>
      <w:sz w:val="24"/>
      <w:szCs w:val="24"/>
    </w:rPr>
  </w:style>
  <w:style w:type="table" w:styleId="MediumShading1">
    <w:name w:val="Medium Shading 1"/>
    <w:basedOn w:val="TableNormal"/>
    <w:uiPriority w:val="63"/>
    <w:rsid w:val="00E25CAD"/>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Grid1-Accent1">
    <w:name w:val="Medium Grid 1 Accent 1"/>
    <w:basedOn w:val="TableNormal"/>
    <w:uiPriority w:val="67"/>
    <w:rsid w:val="000857B9"/>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List1">
    <w:name w:val="Medium List 1"/>
    <w:basedOn w:val="TableNormal"/>
    <w:uiPriority w:val="65"/>
    <w:rsid w:val="00321F93"/>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2">
    <w:name w:val="Medium Shading 2"/>
    <w:basedOn w:val="TableNormal"/>
    <w:uiPriority w:val="64"/>
    <w:rsid w:val="00321F93"/>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1">
    <w:name w:val="Medium Shading 1 Accent 1"/>
    <w:basedOn w:val="TableNormal"/>
    <w:uiPriority w:val="63"/>
    <w:rsid w:val="00626E55"/>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2-Accent5">
    <w:name w:val="Medium Shading 2 Accent 5"/>
    <w:basedOn w:val="TableNormal"/>
    <w:uiPriority w:val="64"/>
    <w:rsid w:val="00BF6D28"/>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5">
    <w:name w:val="Medium Shading 1 Accent 5"/>
    <w:basedOn w:val="TableNormal"/>
    <w:uiPriority w:val="63"/>
    <w:rsid w:val="00BF6D28"/>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LightGrid-Accent5">
    <w:name w:val="Light Grid Accent 5"/>
    <w:basedOn w:val="TableNormal"/>
    <w:uiPriority w:val="62"/>
    <w:rsid w:val="00A43BCD"/>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3648820">
      <w:bodyDiv w:val="1"/>
      <w:marLeft w:val="0"/>
      <w:marRight w:val="0"/>
      <w:marTop w:val="0"/>
      <w:marBottom w:val="0"/>
      <w:divBdr>
        <w:top w:val="none" w:sz="0" w:space="0" w:color="auto"/>
        <w:left w:val="none" w:sz="0" w:space="0" w:color="auto"/>
        <w:bottom w:val="none" w:sz="0" w:space="0" w:color="auto"/>
        <w:right w:val="none" w:sz="0" w:space="0" w:color="auto"/>
      </w:divBdr>
    </w:div>
    <w:div w:id="752974953">
      <w:bodyDiv w:val="1"/>
      <w:marLeft w:val="0"/>
      <w:marRight w:val="0"/>
      <w:marTop w:val="0"/>
      <w:marBottom w:val="0"/>
      <w:divBdr>
        <w:top w:val="none" w:sz="0" w:space="0" w:color="auto"/>
        <w:left w:val="none" w:sz="0" w:space="0" w:color="auto"/>
        <w:bottom w:val="none" w:sz="0" w:space="0" w:color="auto"/>
        <w:right w:val="none" w:sz="0" w:space="0" w:color="auto"/>
      </w:divBdr>
    </w:div>
    <w:div w:id="942612165">
      <w:bodyDiv w:val="1"/>
      <w:marLeft w:val="0"/>
      <w:marRight w:val="0"/>
      <w:marTop w:val="0"/>
      <w:marBottom w:val="0"/>
      <w:divBdr>
        <w:top w:val="none" w:sz="0" w:space="0" w:color="auto"/>
        <w:left w:val="none" w:sz="0" w:space="0" w:color="auto"/>
        <w:bottom w:val="none" w:sz="0" w:space="0" w:color="auto"/>
        <w:right w:val="none" w:sz="0" w:space="0" w:color="auto"/>
      </w:divBdr>
    </w:div>
    <w:div w:id="1093015730">
      <w:bodyDiv w:val="1"/>
      <w:marLeft w:val="0"/>
      <w:marRight w:val="0"/>
      <w:marTop w:val="0"/>
      <w:marBottom w:val="0"/>
      <w:divBdr>
        <w:top w:val="none" w:sz="0" w:space="0" w:color="auto"/>
        <w:left w:val="none" w:sz="0" w:space="0" w:color="auto"/>
        <w:bottom w:val="none" w:sz="0" w:space="0" w:color="auto"/>
        <w:right w:val="none" w:sz="0" w:space="0" w:color="auto"/>
      </w:divBdr>
    </w:div>
    <w:div w:id="1696616671">
      <w:bodyDiv w:val="1"/>
      <w:marLeft w:val="0"/>
      <w:marRight w:val="0"/>
      <w:marTop w:val="0"/>
      <w:marBottom w:val="0"/>
      <w:divBdr>
        <w:top w:val="none" w:sz="0" w:space="0" w:color="auto"/>
        <w:left w:val="none" w:sz="0" w:space="0" w:color="auto"/>
        <w:bottom w:val="none" w:sz="0" w:space="0" w:color="auto"/>
        <w:right w:val="none" w:sz="0" w:space="0" w:color="auto"/>
      </w:divBdr>
    </w:div>
    <w:div w:id="2065058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emf"/><Relationship Id="rId18" Type="http://schemas.openxmlformats.org/officeDocument/2006/relationships/hyperlink" Target="http://eprints.gla.ac.uk/view/author/12602.html"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emf"/><Relationship Id="rId17" Type="http://schemas.openxmlformats.org/officeDocument/2006/relationships/image" Target="media/image8.emf"/><Relationship Id="rId2" Type="http://schemas.openxmlformats.org/officeDocument/2006/relationships/customXml" Target="../customXml/item2.xml"/><Relationship Id="rId16" Type="http://schemas.openxmlformats.org/officeDocument/2006/relationships/image" Target="media/image7.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emf"/><Relationship Id="rId5" Type="http://schemas.microsoft.com/office/2007/relationships/stylesWithEffects" Target="stylesWithEffects.xml"/><Relationship Id="rId15" Type="http://schemas.openxmlformats.org/officeDocument/2006/relationships/image" Target="media/image6.emf"/><Relationship Id="rId10" Type="http://schemas.openxmlformats.org/officeDocument/2006/relationships/image" Target="media/image1.jpeg"/><Relationship Id="rId19" Type="http://schemas.openxmlformats.org/officeDocument/2006/relationships/hyperlink" Target="http://eprints.gla.ac.uk/view/journal_volume/Accounting_Forum.html"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5.em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This thesis examines the firm characteristics associated with the voluntary disclosure of the new style audit report over 2013 in the Netherlands. This country was selected, as the new style audit report is already mandatory over 2013 in the UK, while in other countries firms do not yet engage in publishing their audit report ‘new style’. The research sample consists of 111 Dutch firms, of which 30 voluntary issued a new style audit report. The research, which is conducted by means of a logistic regression analysis, contains a wide range of independent variables. These variables were selected based on theories applicable to voluntary disclosure and a review of previous literature on voluntary disclosure determinants. It was found that listing age, ownership dispersion and having a Big Four auditor are significantly positively associated with the voluntary disclosure of the new style audit report. On the other hand, competitive pressure and being cross-listed exhibit a significantly negative relation with the issuance of the new style audit report. Industry-related significantly positive associations with disclosure of the new style audit report were found for firms in the sectors Industrials and Consumer Services.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D1FC023-A4E9-48FF-A5ED-D0A170A358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4443</TotalTime>
  <Pages>87</Pages>
  <Words>27145</Words>
  <Characters>154731</Characters>
  <Application>Microsoft Office Word</Application>
  <DocSecurity>0</DocSecurity>
  <Lines>1289</Lines>
  <Paragraphs>363</Paragraphs>
  <ScaleCrop>false</ScaleCrop>
  <HeadingPairs>
    <vt:vector size="2" baseType="variant">
      <vt:variant>
        <vt:lpstr>Title</vt:lpstr>
      </vt:variant>
      <vt:variant>
        <vt:i4>1</vt:i4>
      </vt:variant>
    </vt:vector>
  </HeadingPairs>
  <TitlesOfParts>
    <vt:vector size="1" baseType="lpstr">
      <vt:lpstr>The Firm Characteristics Associated with the Voluntary Issuance of the New Style Audit Report in the Netherlands</vt:lpstr>
    </vt:vector>
  </TitlesOfParts>
  <Company/>
  <LinksUpToDate>false</LinksUpToDate>
  <CharactersWithSpaces>181513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Firm Characteristics Associated with the Voluntary Issuance of the New Style Audit Report in the Netherlands</dc:title>
  <dc:subject>An Empirical Investigation</dc:subject>
  <dc:creator>Fabian Meijs</dc:creator>
  <cp:lastModifiedBy>Fabian Meijs</cp:lastModifiedBy>
  <cp:revision>638</cp:revision>
  <dcterms:created xsi:type="dcterms:W3CDTF">2014-07-02T12:21:00Z</dcterms:created>
  <dcterms:modified xsi:type="dcterms:W3CDTF">2014-10-02T12:31:00Z</dcterms:modified>
</cp:coreProperties>
</file>