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2.xml" ContentType="application/vnd.openxmlformats-officedocument.drawingml.chart+xml"/>
  <Override PartName="/word/drawings/drawing1.xml" ContentType="application/vnd.openxmlformats-officedocument.drawingml.chartshapes+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D00905" w14:textId="606573C8" w:rsidR="00F27C01" w:rsidRPr="00F968D6" w:rsidRDefault="00F27C01" w:rsidP="00FE254D">
      <w:pPr>
        <w:tabs>
          <w:tab w:val="left" w:pos="284"/>
          <w:tab w:val="left" w:pos="709"/>
          <w:tab w:val="left" w:pos="1418"/>
        </w:tabs>
        <w:rPr>
          <w:rFonts w:asciiTheme="majorHAnsi" w:hAnsiTheme="majorHAnsi"/>
        </w:rPr>
      </w:pPr>
      <w:bookmarkStart w:id="0" w:name="_GoBack"/>
      <w:bookmarkEnd w:id="0"/>
    </w:p>
    <w:p w14:paraId="5DF6AB54" w14:textId="73F915AD" w:rsidR="00F27C01" w:rsidRPr="00F968D6" w:rsidRDefault="003A1B87" w:rsidP="00FE254D">
      <w:pPr>
        <w:tabs>
          <w:tab w:val="left" w:pos="284"/>
          <w:tab w:val="left" w:pos="709"/>
          <w:tab w:val="left" w:pos="1418"/>
        </w:tabs>
        <w:rPr>
          <w:rFonts w:asciiTheme="majorHAnsi" w:hAnsiTheme="majorHAnsi"/>
        </w:rPr>
      </w:pPr>
      <w:r>
        <w:rPr>
          <w:rFonts w:asciiTheme="majorHAnsi" w:hAnsiTheme="majorHAnsi"/>
          <w:noProof/>
          <w:lang w:eastAsia="nl-NL"/>
        </w:rPr>
        <w:drawing>
          <wp:anchor distT="0" distB="0" distL="114300" distR="114300" simplePos="0" relativeHeight="251670016" behindDoc="0" locked="0" layoutInCell="1" allowOverlap="1" wp14:anchorId="315DE5F5" wp14:editId="3C46FE43">
            <wp:simplePos x="0" y="0"/>
            <wp:positionH relativeFrom="column">
              <wp:posOffset>3314700</wp:posOffset>
            </wp:positionH>
            <wp:positionV relativeFrom="paragraph">
              <wp:posOffset>27305</wp:posOffset>
            </wp:positionV>
            <wp:extent cx="3084195" cy="73723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rasmus.jpg"/>
                    <pic:cNvPicPr/>
                  </pic:nvPicPr>
                  <pic:blipFill>
                    <a:blip r:embed="rId8">
                      <a:extLst>
                        <a:ext uri="{28A0092B-C50C-407E-A947-70E740481C1C}">
                          <a14:useLocalDpi xmlns:a14="http://schemas.microsoft.com/office/drawing/2010/main" val="0"/>
                        </a:ext>
                      </a:extLst>
                    </a:blip>
                    <a:stretch>
                      <a:fillRect/>
                    </a:stretch>
                  </pic:blipFill>
                  <pic:spPr>
                    <a:xfrm>
                      <a:off x="0" y="0"/>
                      <a:ext cx="3084195" cy="737235"/>
                    </a:xfrm>
                    <a:prstGeom prst="rect">
                      <a:avLst/>
                    </a:prstGeom>
                  </pic:spPr>
                </pic:pic>
              </a:graphicData>
            </a:graphic>
            <wp14:sizeRelH relativeFrom="page">
              <wp14:pctWidth>0</wp14:pctWidth>
            </wp14:sizeRelH>
            <wp14:sizeRelV relativeFrom="page">
              <wp14:pctHeight>0</wp14:pctHeight>
            </wp14:sizeRelV>
          </wp:anchor>
        </w:drawing>
      </w:r>
    </w:p>
    <w:p w14:paraId="5B179D4A" w14:textId="11EAB39C" w:rsidR="00F27C01" w:rsidRPr="00F968D6" w:rsidRDefault="00F27C01" w:rsidP="00FE254D">
      <w:pPr>
        <w:tabs>
          <w:tab w:val="left" w:pos="284"/>
          <w:tab w:val="left" w:pos="709"/>
          <w:tab w:val="left" w:pos="1418"/>
        </w:tabs>
        <w:rPr>
          <w:rFonts w:asciiTheme="majorHAnsi" w:hAnsiTheme="majorHAnsi"/>
        </w:rPr>
      </w:pPr>
    </w:p>
    <w:p w14:paraId="33FA0FAD" w14:textId="5E1FA916" w:rsidR="00F27C01" w:rsidRPr="00F968D6" w:rsidRDefault="00F27C01" w:rsidP="00FE254D">
      <w:pPr>
        <w:tabs>
          <w:tab w:val="left" w:pos="284"/>
          <w:tab w:val="left" w:pos="709"/>
          <w:tab w:val="left" w:pos="1418"/>
        </w:tabs>
        <w:rPr>
          <w:rFonts w:asciiTheme="majorHAnsi" w:hAnsiTheme="majorHAnsi"/>
        </w:rPr>
      </w:pPr>
    </w:p>
    <w:p w14:paraId="1B3839FD" w14:textId="1AC8C2AE" w:rsidR="00F27C01" w:rsidRPr="00F968D6" w:rsidRDefault="00F27C01" w:rsidP="00FE254D">
      <w:pPr>
        <w:tabs>
          <w:tab w:val="left" w:pos="284"/>
          <w:tab w:val="left" w:pos="709"/>
          <w:tab w:val="left" w:pos="1418"/>
        </w:tabs>
        <w:rPr>
          <w:rFonts w:asciiTheme="majorHAnsi" w:hAnsiTheme="majorHAnsi"/>
        </w:rPr>
      </w:pPr>
    </w:p>
    <w:p w14:paraId="57156617" w14:textId="45C37EBA" w:rsidR="00F27C01" w:rsidRPr="00F968D6" w:rsidRDefault="00F27C01" w:rsidP="00FE254D">
      <w:pPr>
        <w:tabs>
          <w:tab w:val="left" w:pos="284"/>
          <w:tab w:val="left" w:pos="709"/>
          <w:tab w:val="left" w:pos="1418"/>
        </w:tabs>
        <w:rPr>
          <w:rFonts w:asciiTheme="majorHAnsi" w:hAnsiTheme="majorHAnsi"/>
        </w:rPr>
      </w:pPr>
    </w:p>
    <w:p w14:paraId="051D3079" w14:textId="214F2477" w:rsidR="00F422B6" w:rsidRDefault="00F422B6" w:rsidP="00224976">
      <w:pPr>
        <w:autoSpaceDE w:val="0"/>
        <w:autoSpaceDN w:val="0"/>
        <w:adjustRightInd w:val="0"/>
        <w:jc w:val="center"/>
        <w:rPr>
          <w:rFonts w:asciiTheme="majorHAnsi" w:hAnsiTheme="majorHAnsi"/>
          <w:b/>
          <w:color w:val="000000"/>
          <w:sz w:val="36"/>
          <w:szCs w:val="36"/>
          <w:lang w:val="en-US"/>
        </w:rPr>
      </w:pPr>
      <w:r w:rsidRPr="009C7EE3">
        <w:rPr>
          <w:rFonts w:asciiTheme="majorHAnsi" w:hAnsiTheme="majorHAnsi"/>
          <w:b/>
          <w:color w:val="000000"/>
          <w:sz w:val="36"/>
          <w:szCs w:val="36"/>
          <w:lang w:val="en-US"/>
        </w:rPr>
        <w:t xml:space="preserve">The Determinants of Youth Unemployment </w:t>
      </w:r>
      <w:r w:rsidR="00470EF9">
        <w:rPr>
          <w:rFonts w:asciiTheme="majorHAnsi" w:hAnsiTheme="majorHAnsi"/>
          <w:b/>
          <w:color w:val="000000"/>
          <w:sz w:val="36"/>
          <w:szCs w:val="36"/>
          <w:lang w:val="en-US"/>
        </w:rPr>
        <w:t>in the Netherlands during the Great Recession</w:t>
      </w:r>
    </w:p>
    <w:p w14:paraId="77E16DF3" w14:textId="1EC990FF" w:rsidR="00F422B6" w:rsidRPr="005635E8" w:rsidRDefault="000D277A" w:rsidP="00F422B6">
      <w:pPr>
        <w:autoSpaceDE w:val="0"/>
        <w:autoSpaceDN w:val="0"/>
        <w:adjustRightInd w:val="0"/>
        <w:jc w:val="center"/>
        <w:rPr>
          <w:rFonts w:asciiTheme="majorHAnsi" w:hAnsiTheme="majorHAnsi"/>
          <w:color w:val="000000"/>
          <w:sz w:val="28"/>
          <w:szCs w:val="28"/>
          <w:lang w:val="en-US"/>
        </w:rPr>
      </w:pPr>
      <w:r>
        <w:rPr>
          <w:rFonts w:asciiTheme="majorHAnsi" w:hAnsiTheme="majorHAnsi"/>
          <w:color w:val="000000"/>
          <w:sz w:val="28"/>
          <w:szCs w:val="28"/>
          <w:lang w:val="en-US"/>
        </w:rPr>
        <w:t>An exploration of</w:t>
      </w:r>
      <w:r w:rsidR="00F422B6" w:rsidRPr="005635E8">
        <w:rPr>
          <w:rFonts w:asciiTheme="majorHAnsi" w:hAnsiTheme="majorHAnsi"/>
          <w:color w:val="000000"/>
          <w:sz w:val="28"/>
          <w:szCs w:val="28"/>
          <w:lang w:val="en-US"/>
        </w:rPr>
        <w:t xml:space="preserve"> the labor market position of vulnerable youth groups in the Netherlands</w:t>
      </w:r>
    </w:p>
    <w:p w14:paraId="1E43EEF4" w14:textId="77777777" w:rsidR="00F422B6" w:rsidRPr="00F422B6" w:rsidRDefault="00F422B6" w:rsidP="00F422B6">
      <w:pPr>
        <w:autoSpaceDE w:val="0"/>
        <w:autoSpaceDN w:val="0"/>
        <w:adjustRightInd w:val="0"/>
        <w:jc w:val="center"/>
        <w:rPr>
          <w:rFonts w:asciiTheme="majorHAnsi" w:hAnsiTheme="majorHAnsi"/>
          <w:i/>
          <w:color w:val="000000"/>
          <w:lang w:val="en-US"/>
        </w:rPr>
      </w:pPr>
    </w:p>
    <w:p w14:paraId="24991CDA" w14:textId="151191D7" w:rsidR="00F27C01" w:rsidRPr="00623FE8" w:rsidRDefault="00F422B6" w:rsidP="00623FE8">
      <w:pPr>
        <w:autoSpaceDE w:val="0"/>
        <w:autoSpaceDN w:val="0"/>
        <w:adjustRightInd w:val="0"/>
        <w:jc w:val="center"/>
        <w:rPr>
          <w:rFonts w:asciiTheme="majorHAnsi" w:hAnsiTheme="majorHAnsi"/>
          <w:color w:val="000000"/>
          <w:lang w:val="en-US"/>
        </w:rPr>
      </w:pPr>
      <w:r w:rsidRPr="00F422B6">
        <w:rPr>
          <w:rFonts w:asciiTheme="majorHAnsi" w:hAnsiTheme="majorHAnsi"/>
          <w:b/>
          <w:color w:val="000000"/>
          <w:lang w:val="en-US"/>
        </w:rPr>
        <w:t>Eyasu Hindrik Balcha</w:t>
      </w:r>
      <w:r w:rsidR="00623FE8">
        <w:rPr>
          <w:rFonts w:asciiTheme="majorHAnsi" w:hAnsiTheme="majorHAnsi"/>
          <w:b/>
          <w:color w:val="000000"/>
          <w:lang w:val="en-US"/>
        </w:rPr>
        <w:br/>
      </w:r>
      <w:r w:rsidR="00623FE8">
        <w:rPr>
          <w:rFonts w:asciiTheme="majorHAnsi" w:hAnsiTheme="majorHAnsi"/>
          <w:color w:val="000000"/>
          <w:lang w:val="en-US"/>
        </w:rPr>
        <w:t>325847eb@eur.nl</w:t>
      </w:r>
      <w:r w:rsidR="00623FE8">
        <w:rPr>
          <w:rFonts w:asciiTheme="majorHAnsi" w:hAnsiTheme="majorHAnsi"/>
          <w:b/>
          <w:color w:val="000000"/>
          <w:lang w:val="en-US"/>
        </w:rPr>
        <w:br/>
      </w:r>
      <w:r w:rsidR="00D80C5E">
        <w:rPr>
          <w:rFonts w:asciiTheme="majorHAnsi" w:hAnsiTheme="majorHAnsi"/>
          <w:color w:val="000000"/>
          <w:lang w:val="en-US"/>
        </w:rPr>
        <w:t>January 2015</w:t>
      </w:r>
      <w:r w:rsidR="005635E8">
        <w:rPr>
          <w:rFonts w:asciiTheme="majorHAnsi" w:hAnsiTheme="majorHAnsi"/>
          <w:color w:val="000000"/>
          <w:lang w:val="en-US"/>
        </w:rPr>
        <w:br/>
      </w:r>
      <w:r w:rsidR="00623FE8">
        <w:rPr>
          <w:rFonts w:asciiTheme="majorHAnsi" w:hAnsiTheme="majorHAnsi"/>
          <w:color w:val="000000"/>
          <w:lang w:val="en-US"/>
        </w:rPr>
        <w:br/>
        <w:t>Erasmus School of Economics</w:t>
      </w:r>
      <w:r w:rsidR="00D64429">
        <w:rPr>
          <w:rFonts w:asciiTheme="majorHAnsi" w:hAnsiTheme="majorHAnsi"/>
          <w:color w:val="000000"/>
          <w:lang w:val="en-US"/>
        </w:rPr>
        <w:br/>
        <w:t>Erasmus University Rotterdam</w:t>
      </w:r>
      <w:r w:rsidR="00623FE8">
        <w:rPr>
          <w:rFonts w:asciiTheme="majorHAnsi" w:hAnsiTheme="majorHAnsi"/>
          <w:color w:val="000000"/>
          <w:lang w:val="en-US"/>
        </w:rPr>
        <w:br/>
      </w:r>
      <w:r w:rsidRPr="00F422B6">
        <w:rPr>
          <w:rFonts w:asciiTheme="majorHAnsi" w:hAnsiTheme="majorHAnsi"/>
          <w:color w:val="000000"/>
          <w:lang w:val="en-US"/>
        </w:rPr>
        <w:t>Supe</w:t>
      </w:r>
      <w:r>
        <w:rPr>
          <w:rFonts w:asciiTheme="majorHAnsi" w:hAnsiTheme="majorHAnsi"/>
          <w:color w:val="000000"/>
          <w:lang w:val="en-US"/>
        </w:rPr>
        <w:t>rvisor: Prof. dr. Dinand Webbink</w:t>
      </w:r>
    </w:p>
    <w:p w14:paraId="5D010A61" w14:textId="77777777" w:rsidR="00F422B6" w:rsidRDefault="00F422B6" w:rsidP="00F422B6">
      <w:pPr>
        <w:pBdr>
          <w:bottom w:val="single" w:sz="6" w:space="1" w:color="auto"/>
        </w:pBdr>
        <w:jc w:val="both"/>
        <w:rPr>
          <w:rFonts w:asciiTheme="majorHAnsi" w:hAnsiTheme="majorHAnsi"/>
          <w:b/>
          <w:lang w:val="en-US"/>
        </w:rPr>
      </w:pPr>
    </w:p>
    <w:p w14:paraId="250301BE" w14:textId="40AE9E42" w:rsidR="005635E8" w:rsidRDefault="00F422B6" w:rsidP="005635E8">
      <w:pPr>
        <w:jc w:val="center"/>
        <w:rPr>
          <w:rFonts w:asciiTheme="majorHAnsi" w:hAnsiTheme="majorHAnsi"/>
          <w:lang w:val="en-US"/>
        </w:rPr>
      </w:pPr>
      <w:r w:rsidRPr="007C2269">
        <w:rPr>
          <w:rFonts w:asciiTheme="majorHAnsi" w:hAnsiTheme="majorHAnsi"/>
          <w:b/>
          <w:lang w:val="en-US"/>
        </w:rPr>
        <w:t>Abstract</w:t>
      </w:r>
    </w:p>
    <w:p w14:paraId="24F82962" w14:textId="74EB4D09" w:rsidR="00F422B6" w:rsidRPr="00F221E3" w:rsidRDefault="00F422B6" w:rsidP="005635E8">
      <w:pPr>
        <w:pBdr>
          <w:bottom w:val="single" w:sz="6" w:space="1" w:color="auto"/>
        </w:pBdr>
        <w:jc w:val="both"/>
        <w:rPr>
          <w:rFonts w:asciiTheme="majorHAnsi" w:hAnsiTheme="majorHAnsi"/>
          <w:i/>
          <w:lang w:val="en-US"/>
        </w:rPr>
      </w:pPr>
      <w:r w:rsidRPr="005635E8">
        <w:rPr>
          <w:rFonts w:asciiTheme="majorHAnsi" w:hAnsiTheme="majorHAnsi"/>
          <w:i/>
          <w:lang w:val="en-US"/>
        </w:rPr>
        <w:t xml:space="preserve">In this paper the determinants of the development of the youth unemployment rate during the past Great Recession in the Netherlands are investigated. Our main research question asks which groups are most sensitive to the recession, and why. In general youths are more than twice as sensitive as the general population in terms of unemployment. However, large differences within the youth group exist. We find that native Dutch, higher educated and men tend to have a stronger position on the labor market because their sensitivity is significantly lower. However, lower educated, women, non-student and non-western immigrants are more sensitive than the average youths. Especially non-western immigrants are vulnerable with a disproportionately large sensitivity estimate. Furthermore, </w:t>
      </w:r>
      <w:r w:rsidR="00F221E3">
        <w:rPr>
          <w:rFonts w:asciiTheme="majorHAnsi" w:hAnsiTheme="majorHAnsi"/>
          <w:i/>
          <w:lang w:val="en-US"/>
        </w:rPr>
        <w:t>youths are less likely to utilize social assistance than could be expected based on their unemployment sensitivity. This</w:t>
      </w:r>
      <w:r w:rsidRPr="005635E8">
        <w:rPr>
          <w:rFonts w:asciiTheme="majorHAnsi" w:hAnsiTheme="majorHAnsi"/>
          <w:i/>
          <w:lang w:val="en-US"/>
        </w:rPr>
        <w:t xml:space="preserve"> could be regarded as unequal. </w:t>
      </w:r>
      <w:r w:rsidR="00E7370F">
        <w:rPr>
          <w:rFonts w:asciiTheme="majorHAnsi" w:hAnsiTheme="majorHAnsi"/>
          <w:i/>
          <w:lang w:val="en-US"/>
        </w:rPr>
        <w:t>Turning to the mechanisms through which certain youth groups are more sensitive than other groups, w</w:t>
      </w:r>
      <w:r w:rsidRPr="005635E8">
        <w:rPr>
          <w:rFonts w:asciiTheme="majorHAnsi" w:hAnsiTheme="majorHAnsi"/>
          <w:i/>
          <w:lang w:val="en-US"/>
        </w:rPr>
        <w:t>e obtain no evidence for contract type or sector of emplo</w:t>
      </w:r>
      <w:r w:rsidR="00E7370F">
        <w:rPr>
          <w:rFonts w:asciiTheme="majorHAnsi" w:hAnsiTheme="majorHAnsi"/>
          <w:i/>
          <w:lang w:val="en-US"/>
        </w:rPr>
        <w:t xml:space="preserve">yment </w:t>
      </w:r>
      <w:r w:rsidR="0031708E">
        <w:rPr>
          <w:rFonts w:asciiTheme="majorHAnsi" w:hAnsiTheme="majorHAnsi"/>
          <w:i/>
          <w:lang w:val="en-US"/>
        </w:rPr>
        <w:t>to be</w:t>
      </w:r>
      <w:r w:rsidR="00E7370F">
        <w:rPr>
          <w:rFonts w:asciiTheme="majorHAnsi" w:hAnsiTheme="majorHAnsi"/>
          <w:i/>
          <w:lang w:val="en-US"/>
        </w:rPr>
        <w:t xml:space="preserve"> the mechani</w:t>
      </w:r>
      <w:r w:rsidRPr="005635E8">
        <w:rPr>
          <w:rFonts w:asciiTheme="majorHAnsi" w:hAnsiTheme="majorHAnsi"/>
          <w:i/>
          <w:lang w:val="en-US"/>
        </w:rPr>
        <w:t>s</w:t>
      </w:r>
      <w:r w:rsidR="00E7370F">
        <w:rPr>
          <w:rFonts w:asciiTheme="majorHAnsi" w:hAnsiTheme="majorHAnsi"/>
          <w:i/>
          <w:lang w:val="en-US"/>
        </w:rPr>
        <w:t>m</w:t>
      </w:r>
      <w:r w:rsidRPr="005635E8">
        <w:rPr>
          <w:rFonts w:asciiTheme="majorHAnsi" w:hAnsiTheme="majorHAnsi"/>
          <w:i/>
          <w:lang w:val="en-US"/>
        </w:rPr>
        <w:t xml:space="preserve"> that drives the differences between the youth groups.</w:t>
      </w:r>
      <w:r w:rsidR="005635E8">
        <w:rPr>
          <w:rFonts w:asciiTheme="majorHAnsi" w:hAnsiTheme="majorHAnsi"/>
          <w:i/>
          <w:lang w:val="en-US"/>
        </w:rPr>
        <w:tab/>
      </w:r>
      <w:r w:rsidRPr="007C2269">
        <w:rPr>
          <w:rFonts w:asciiTheme="majorHAnsi" w:hAnsiTheme="majorHAnsi"/>
          <w:b/>
          <w:lang w:val="en-US"/>
        </w:rPr>
        <w:br/>
      </w:r>
    </w:p>
    <w:p w14:paraId="3952E242" w14:textId="77777777" w:rsidR="00F422B6" w:rsidRDefault="00F422B6">
      <w:pPr>
        <w:rPr>
          <w:rFonts w:asciiTheme="majorHAnsi" w:hAnsiTheme="majorHAnsi"/>
          <w:b/>
          <w:sz w:val="40"/>
          <w:szCs w:val="40"/>
          <w:lang w:val="en-US"/>
        </w:rPr>
      </w:pPr>
      <w:r>
        <w:rPr>
          <w:rFonts w:asciiTheme="majorHAnsi" w:hAnsiTheme="majorHAnsi"/>
          <w:b/>
          <w:sz w:val="40"/>
          <w:szCs w:val="40"/>
          <w:lang w:val="en-US"/>
        </w:rPr>
        <w:br w:type="page"/>
      </w:r>
    </w:p>
    <w:p w14:paraId="471E7F0F" w14:textId="29DA5DF2" w:rsidR="00980A9E" w:rsidRPr="00980A9E" w:rsidRDefault="00980A9E" w:rsidP="00980A9E">
      <w:pPr>
        <w:pStyle w:val="ListParagraph"/>
        <w:pBdr>
          <w:bottom w:val="single" w:sz="6" w:space="1" w:color="auto"/>
        </w:pBdr>
        <w:tabs>
          <w:tab w:val="left" w:pos="284"/>
          <w:tab w:val="left" w:pos="709"/>
          <w:tab w:val="left" w:pos="1418"/>
          <w:tab w:val="left" w:pos="8295"/>
        </w:tabs>
        <w:ind w:left="645"/>
        <w:rPr>
          <w:rFonts w:asciiTheme="majorHAnsi" w:hAnsiTheme="majorHAnsi"/>
          <w:b/>
          <w:sz w:val="40"/>
          <w:szCs w:val="40"/>
          <w:lang w:val="en-US"/>
        </w:rPr>
      </w:pPr>
      <w:r w:rsidRPr="00980A9E">
        <w:rPr>
          <w:rFonts w:asciiTheme="majorHAnsi" w:hAnsiTheme="majorHAnsi"/>
          <w:b/>
          <w:sz w:val="40"/>
          <w:szCs w:val="40"/>
          <w:lang w:val="en-US"/>
        </w:rPr>
        <w:lastRenderedPageBreak/>
        <w:t>Acknowledgements</w:t>
      </w:r>
    </w:p>
    <w:p w14:paraId="77FD2F19" w14:textId="77777777" w:rsidR="00980A9E" w:rsidRPr="00980A9E" w:rsidRDefault="00980A9E" w:rsidP="00980A9E">
      <w:pPr>
        <w:tabs>
          <w:tab w:val="left" w:pos="284"/>
          <w:tab w:val="left" w:pos="709"/>
          <w:tab w:val="left" w:pos="1418"/>
          <w:tab w:val="left" w:pos="8295"/>
        </w:tabs>
        <w:rPr>
          <w:rFonts w:asciiTheme="majorHAnsi" w:hAnsiTheme="majorHAnsi"/>
          <w:b/>
          <w:sz w:val="40"/>
          <w:szCs w:val="40"/>
          <w:lang w:val="en-US"/>
        </w:rPr>
      </w:pPr>
    </w:p>
    <w:p w14:paraId="4704CB51" w14:textId="26994173" w:rsidR="00980A9E" w:rsidRDefault="00980A9E" w:rsidP="00980A9E">
      <w:pPr>
        <w:tabs>
          <w:tab w:val="left" w:pos="284"/>
          <w:tab w:val="left" w:pos="709"/>
          <w:tab w:val="left" w:pos="1418"/>
          <w:tab w:val="left" w:pos="8295"/>
        </w:tabs>
        <w:spacing w:line="360" w:lineRule="auto"/>
        <w:rPr>
          <w:rFonts w:asciiTheme="majorHAnsi" w:hAnsiTheme="majorHAnsi"/>
          <w:lang w:val="en-US"/>
        </w:rPr>
      </w:pPr>
      <w:r>
        <w:rPr>
          <w:rFonts w:asciiTheme="majorHAnsi" w:hAnsiTheme="majorHAnsi"/>
          <w:lang w:val="en-US"/>
        </w:rPr>
        <w:t xml:space="preserve">Without these persons this thesis would not have been the same. Thanks to their continuous expert guidance, constructive criticisms and relevant research questions this study has improved tremendously. I owe all of </w:t>
      </w:r>
      <w:r w:rsidR="00AC4B16">
        <w:rPr>
          <w:rFonts w:asciiTheme="majorHAnsi" w:hAnsiTheme="majorHAnsi"/>
          <w:lang w:val="en-US"/>
        </w:rPr>
        <w:t>them</w:t>
      </w:r>
      <w:r>
        <w:rPr>
          <w:rFonts w:asciiTheme="majorHAnsi" w:hAnsiTheme="majorHAnsi"/>
          <w:lang w:val="en-US"/>
        </w:rPr>
        <w:t xml:space="preserve"> my gratitude.</w:t>
      </w:r>
      <w:r>
        <w:rPr>
          <w:rFonts w:asciiTheme="majorHAnsi" w:hAnsiTheme="majorHAnsi"/>
          <w:lang w:val="en-US"/>
        </w:rPr>
        <w:br/>
      </w:r>
    </w:p>
    <w:p w14:paraId="1DF8B85F" w14:textId="77777777" w:rsidR="00980A9E" w:rsidRPr="006C69EE" w:rsidRDefault="00980A9E" w:rsidP="00980A9E">
      <w:pPr>
        <w:tabs>
          <w:tab w:val="left" w:pos="284"/>
          <w:tab w:val="left" w:pos="709"/>
          <w:tab w:val="left" w:pos="1418"/>
          <w:tab w:val="left" w:pos="8295"/>
        </w:tabs>
        <w:spacing w:line="360" w:lineRule="auto"/>
        <w:rPr>
          <w:rFonts w:asciiTheme="majorHAnsi" w:hAnsiTheme="majorHAnsi"/>
          <w:lang w:val="en-US"/>
        </w:rPr>
      </w:pPr>
      <w:r w:rsidRPr="006C69EE">
        <w:rPr>
          <w:rFonts w:asciiTheme="majorHAnsi" w:hAnsiTheme="majorHAnsi"/>
          <w:lang w:val="en-US"/>
        </w:rPr>
        <w:t>Prof. dr. Pierre Koning</w:t>
      </w:r>
      <w:r w:rsidRPr="006C69EE">
        <w:rPr>
          <w:rFonts w:asciiTheme="majorHAnsi" w:hAnsiTheme="majorHAnsi"/>
          <w:lang w:val="en-US"/>
        </w:rPr>
        <w:br/>
      </w:r>
      <w:r w:rsidRPr="006C69EE">
        <w:rPr>
          <w:rFonts w:asciiTheme="majorHAnsi" w:hAnsiTheme="majorHAnsi"/>
          <w:lang w:val="en-US"/>
        </w:rPr>
        <w:tab/>
      </w:r>
      <w:r w:rsidRPr="006C69EE">
        <w:rPr>
          <w:rFonts w:asciiTheme="majorHAnsi" w:hAnsiTheme="majorHAnsi"/>
          <w:lang w:val="en-US"/>
        </w:rPr>
        <w:tab/>
        <w:t>Vrije Universiteit Amsterdam</w:t>
      </w:r>
      <w:r w:rsidRPr="006C69EE">
        <w:rPr>
          <w:rFonts w:asciiTheme="majorHAnsi" w:hAnsiTheme="majorHAnsi"/>
          <w:lang w:val="en-US"/>
        </w:rPr>
        <w:br/>
      </w:r>
      <w:r w:rsidRPr="006C69EE">
        <w:rPr>
          <w:rFonts w:asciiTheme="majorHAnsi" w:hAnsiTheme="majorHAnsi"/>
          <w:lang w:val="en-US"/>
        </w:rPr>
        <w:tab/>
      </w:r>
      <w:r w:rsidRPr="00980A9E">
        <w:rPr>
          <w:rFonts w:asciiTheme="majorHAnsi" w:hAnsiTheme="majorHAnsi"/>
          <w:lang w:val="en-US"/>
        </w:rPr>
        <w:tab/>
        <w:t>Ministry of Social Affairs and Employment</w:t>
      </w:r>
      <w:r w:rsidRPr="006C69EE">
        <w:rPr>
          <w:rFonts w:asciiTheme="majorHAnsi" w:hAnsiTheme="majorHAnsi"/>
          <w:lang w:val="en-US"/>
        </w:rPr>
        <w:br/>
      </w:r>
    </w:p>
    <w:p w14:paraId="69C5D519" w14:textId="4E29706E" w:rsidR="00980A9E" w:rsidRPr="00980A9E" w:rsidRDefault="00980A9E" w:rsidP="00980A9E">
      <w:pPr>
        <w:tabs>
          <w:tab w:val="left" w:pos="284"/>
          <w:tab w:val="left" w:pos="709"/>
          <w:tab w:val="left" w:pos="1418"/>
          <w:tab w:val="left" w:pos="8295"/>
        </w:tabs>
        <w:spacing w:line="360" w:lineRule="auto"/>
        <w:rPr>
          <w:rFonts w:asciiTheme="majorHAnsi" w:hAnsiTheme="majorHAnsi"/>
          <w:lang w:val="en-US"/>
        </w:rPr>
      </w:pPr>
      <w:r w:rsidRPr="00980A9E">
        <w:rPr>
          <w:rFonts w:asciiTheme="majorHAnsi" w:hAnsiTheme="majorHAnsi"/>
          <w:lang w:val="en-US"/>
        </w:rPr>
        <w:t>Maurice Doll</w:t>
      </w:r>
      <w:r w:rsidR="003A45A6">
        <w:rPr>
          <w:rFonts w:asciiTheme="majorHAnsi" w:hAnsiTheme="majorHAnsi"/>
          <w:lang w:val="en-US"/>
        </w:rPr>
        <w:t>, MSc</w:t>
      </w:r>
      <w:r w:rsidRPr="00980A9E">
        <w:rPr>
          <w:rFonts w:asciiTheme="majorHAnsi" w:hAnsiTheme="majorHAnsi"/>
          <w:lang w:val="en-US"/>
        </w:rPr>
        <w:br/>
      </w:r>
      <w:r w:rsidRPr="00980A9E">
        <w:rPr>
          <w:rFonts w:asciiTheme="majorHAnsi" w:hAnsiTheme="majorHAnsi"/>
          <w:lang w:val="en-US"/>
        </w:rPr>
        <w:tab/>
      </w:r>
      <w:r w:rsidRPr="00980A9E">
        <w:rPr>
          <w:rFonts w:asciiTheme="majorHAnsi" w:hAnsiTheme="majorHAnsi"/>
          <w:lang w:val="en-US"/>
        </w:rPr>
        <w:tab/>
        <w:t>Ministry of Social Affairs and Employment</w:t>
      </w:r>
      <w:r>
        <w:rPr>
          <w:rFonts w:asciiTheme="majorHAnsi" w:hAnsiTheme="majorHAnsi"/>
          <w:lang w:val="en-US"/>
        </w:rPr>
        <w:br/>
      </w:r>
    </w:p>
    <w:p w14:paraId="658D0FF3" w14:textId="77777777" w:rsidR="00980A9E" w:rsidRPr="00980A9E" w:rsidRDefault="00980A9E" w:rsidP="00980A9E">
      <w:pPr>
        <w:tabs>
          <w:tab w:val="left" w:pos="284"/>
          <w:tab w:val="left" w:pos="709"/>
          <w:tab w:val="left" w:pos="1418"/>
          <w:tab w:val="left" w:pos="8295"/>
        </w:tabs>
        <w:spacing w:line="360" w:lineRule="auto"/>
        <w:rPr>
          <w:rFonts w:asciiTheme="majorHAnsi" w:hAnsiTheme="majorHAnsi"/>
          <w:lang w:val="en-US"/>
        </w:rPr>
      </w:pPr>
      <w:r>
        <w:rPr>
          <w:rFonts w:asciiTheme="majorHAnsi" w:hAnsiTheme="majorHAnsi"/>
          <w:lang w:val="en-US"/>
        </w:rPr>
        <w:t>Prof. dr. Dinand Webbink</w:t>
      </w:r>
      <w:r>
        <w:rPr>
          <w:rFonts w:asciiTheme="majorHAnsi" w:hAnsiTheme="majorHAnsi"/>
          <w:lang w:val="en-US"/>
        </w:rPr>
        <w:br/>
      </w:r>
      <w:r>
        <w:rPr>
          <w:rFonts w:asciiTheme="majorHAnsi" w:hAnsiTheme="majorHAnsi"/>
          <w:lang w:val="en-US"/>
        </w:rPr>
        <w:tab/>
      </w:r>
      <w:r>
        <w:rPr>
          <w:rFonts w:asciiTheme="majorHAnsi" w:hAnsiTheme="majorHAnsi"/>
          <w:lang w:val="en-US"/>
        </w:rPr>
        <w:tab/>
        <w:t>Erasmus University Rotterdam</w:t>
      </w:r>
    </w:p>
    <w:p w14:paraId="6FA9BE62" w14:textId="77777777" w:rsidR="00980A9E" w:rsidRPr="00980A9E" w:rsidRDefault="00980A9E" w:rsidP="00FE254D">
      <w:pPr>
        <w:tabs>
          <w:tab w:val="left" w:pos="284"/>
          <w:tab w:val="left" w:pos="709"/>
          <w:tab w:val="left" w:pos="1418"/>
          <w:tab w:val="left" w:pos="8295"/>
        </w:tabs>
        <w:rPr>
          <w:rFonts w:asciiTheme="majorHAnsi" w:hAnsiTheme="majorHAnsi"/>
          <w:lang w:val="en-US"/>
        </w:rPr>
      </w:pPr>
    </w:p>
    <w:p w14:paraId="5DF99F06" w14:textId="77777777" w:rsidR="00F27C01" w:rsidRPr="00980A9E" w:rsidRDefault="00F27C01" w:rsidP="00FE254D">
      <w:pPr>
        <w:tabs>
          <w:tab w:val="left" w:pos="284"/>
          <w:tab w:val="left" w:pos="709"/>
          <w:tab w:val="left" w:pos="1418"/>
          <w:tab w:val="left" w:pos="8295"/>
        </w:tabs>
        <w:rPr>
          <w:rFonts w:asciiTheme="majorHAnsi" w:hAnsiTheme="majorHAnsi"/>
          <w:lang w:val="en-US"/>
        </w:rPr>
      </w:pPr>
    </w:p>
    <w:p w14:paraId="4C5698E6" w14:textId="77777777" w:rsidR="00F27C01" w:rsidRPr="00980A9E" w:rsidRDefault="00F27C01" w:rsidP="00FE254D">
      <w:pPr>
        <w:tabs>
          <w:tab w:val="left" w:pos="284"/>
          <w:tab w:val="left" w:pos="709"/>
          <w:tab w:val="left" w:pos="1418"/>
          <w:tab w:val="left" w:pos="8295"/>
        </w:tabs>
        <w:rPr>
          <w:rFonts w:asciiTheme="majorHAnsi" w:hAnsiTheme="majorHAnsi"/>
          <w:lang w:val="en-US"/>
        </w:rPr>
      </w:pPr>
    </w:p>
    <w:p w14:paraId="313482BA" w14:textId="77777777" w:rsidR="00F27C01" w:rsidRPr="00980A9E" w:rsidRDefault="00F27C01" w:rsidP="00FE254D">
      <w:pPr>
        <w:tabs>
          <w:tab w:val="left" w:pos="284"/>
          <w:tab w:val="left" w:pos="709"/>
          <w:tab w:val="left" w:pos="1418"/>
          <w:tab w:val="left" w:pos="8295"/>
        </w:tabs>
        <w:rPr>
          <w:rFonts w:asciiTheme="majorHAnsi" w:hAnsiTheme="majorHAnsi"/>
          <w:b/>
          <w:lang w:val="en-US"/>
        </w:rPr>
      </w:pPr>
    </w:p>
    <w:p w14:paraId="4687E4E0" w14:textId="77777777" w:rsidR="00F27C01" w:rsidRPr="00980A9E" w:rsidRDefault="00F27C01" w:rsidP="00FE254D">
      <w:pPr>
        <w:tabs>
          <w:tab w:val="left" w:pos="284"/>
          <w:tab w:val="left" w:pos="709"/>
          <w:tab w:val="left" w:pos="1418"/>
          <w:tab w:val="left" w:pos="8295"/>
        </w:tabs>
        <w:rPr>
          <w:rFonts w:asciiTheme="majorHAnsi" w:hAnsiTheme="majorHAnsi"/>
          <w:lang w:val="en-US"/>
        </w:rPr>
      </w:pPr>
      <w:r w:rsidRPr="00980A9E">
        <w:rPr>
          <w:rFonts w:asciiTheme="majorHAnsi" w:hAnsiTheme="majorHAnsi"/>
          <w:lang w:val="en-US"/>
        </w:rPr>
        <w:tab/>
      </w:r>
    </w:p>
    <w:p w14:paraId="66642DE7" w14:textId="77777777" w:rsidR="00F968D6" w:rsidRPr="00980A9E" w:rsidRDefault="00F968D6" w:rsidP="00FE254D">
      <w:pPr>
        <w:tabs>
          <w:tab w:val="left" w:pos="284"/>
          <w:tab w:val="left" w:pos="709"/>
          <w:tab w:val="left" w:pos="1418"/>
        </w:tabs>
        <w:rPr>
          <w:rFonts w:asciiTheme="majorHAnsi" w:hAnsiTheme="majorHAnsi"/>
          <w:lang w:val="en-US"/>
        </w:rPr>
      </w:pPr>
      <w:r w:rsidRPr="00980A9E">
        <w:rPr>
          <w:rFonts w:asciiTheme="majorHAnsi" w:hAnsiTheme="majorHAnsi"/>
          <w:lang w:val="en-US"/>
        </w:rPr>
        <w:br w:type="page"/>
      </w:r>
    </w:p>
    <w:p w14:paraId="2C41F087" w14:textId="77777777" w:rsidR="00045936" w:rsidRPr="00980A9E" w:rsidRDefault="00045936" w:rsidP="00FE254D">
      <w:pPr>
        <w:pStyle w:val="TOCHeading"/>
        <w:tabs>
          <w:tab w:val="left" w:pos="284"/>
          <w:tab w:val="left" w:pos="709"/>
          <w:tab w:val="left" w:pos="1418"/>
        </w:tabs>
        <w:rPr>
          <w:lang w:val="en-US"/>
        </w:rPr>
      </w:pPr>
    </w:p>
    <w:sdt>
      <w:sdtPr>
        <w:rPr>
          <w:rFonts w:ascii="Calibri" w:eastAsia="Calibri" w:hAnsi="Calibri" w:cs="Times New Roman"/>
          <w:b w:val="0"/>
          <w:bCs w:val="0"/>
          <w:color w:val="auto"/>
          <w:sz w:val="22"/>
          <w:szCs w:val="22"/>
        </w:rPr>
        <w:id w:val="1790769809"/>
        <w:docPartObj>
          <w:docPartGallery w:val="Table of Contents"/>
          <w:docPartUnique/>
        </w:docPartObj>
      </w:sdtPr>
      <w:sdtEndPr/>
      <w:sdtContent>
        <w:p w14:paraId="78B53D50" w14:textId="77777777" w:rsidR="00150211" w:rsidRPr="00E71AC5" w:rsidRDefault="00D20086">
          <w:pPr>
            <w:pStyle w:val="TOCHeading"/>
            <w:rPr>
              <w:rFonts w:ascii="Cambria" w:hAnsi="Cambria"/>
              <w:color w:val="auto"/>
              <w:sz w:val="40"/>
              <w:szCs w:val="40"/>
            </w:rPr>
          </w:pPr>
          <w:r w:rsidRPr="00E71AC5">
            <w:rPr>
              <w:rFonts w:ascii="Cambria" w:hAnsi="Cambria"/>
              <w:color w:val="auto"/>
              <w:sz w:val="40"/>
              <w:szCs w:val="40"/>
            </w:rPr>
            <w:t>Index</w:t>
          </w:r>
        </w:p>
        <w:p w14:paraId="5BFE10D5" w14:textId="77777777" w:rsidR="00D20086" w:rsidRPr="00E71AC5" w:rsidRDefault="00D20086" w:rsidP="00D20086">
          <w:pPr>
            <w:rPr>
              <w:rFonts w:ascii="Cambria" w:hAnsi="Cambria"/>
            </w:rPr>
          </w:pPr>
        </w:p>
        <w:p w14:paraId="70AC6DFF" w14:textId="77777777" w:rsidR="00E71AC5" w:rsidRPr="00E71AC5" w:rsidRDefault="00C70306">
          <w:pPr>
            <w:pStyle w:val="TOC1"/>
            <w:tabs>
              <w:tab w:val="left" w:pos="457"/>
            </w:tabs>
            <w:rPr>
              <w:rFonts w:ascii="Cambria" w:eastAsiaTheme="minorEastAsia" w:hAnsi="Cambria" w:cstheme="minorBidi"/>
              <w:b w:val="0"/>
              <w:sz w:val="24"/>
              <w:szCs w:val="24"/>
              <w:lang w:eastAsia="ja-JP"/>
            </w:rPr>
          </w:pPr>
          <w:r w:rsidRPr="00E71AC5">
            <w:rPr>
              <w:rFonts w:ascii="Cambria" w:hAnsi="Cambria"/>
            </w:rPr>
            <w:fldChar w:fldCharType="begin"/>
          </w:r>
          <w:r w:rsidR="00150211" w:rsidRPr="00E71AC5">
            <w:rPr>
              <w:rFonts w:ascii="Cambria" w:hAnsi="Cambria"/>
              <w:lang w:val="nl-NL"/>
            </w:rPr>
            <w:instrText xml:space="preserve"> TOC \o "1-3" \h \z \u </w:instrText>
          </w:r>
          <w:r w:rsidRPr="00E71AC5">
            <w:rPr>
              <w:rFonts w:ascii="Cambria" w:hAnsi="Cambria"/>
            </w:rPr>
            <w:fldChar w:fldCharType="separate"/>
          </w:r>
          <w:r w:rsidR="00E71AC5" w:rsidRPr="00E71AC5">
            <w:rPr>
              <w:rFonts w:ascii="Cambria" w:hAnsi="Cambria"/>
            </w:rPr>
            <w:t>1.</w:t>
          </w:r>
          <w:r w:rsidR="00E71AC5" w:rsidRPr="00E71AC5">
            <w:rPr>
              <w:rFonts w:ascii="Cambria" w:eastAsiaTheme="minorEastAsia" w:hAnsi="Cambria" w:cstheme="minorBidi"/>
              <w:b w:val="0"/>
              <w:sz w:val="24"/>
              <w:szCs w:val="24"/>
              <w:lang w:eastAsia="ja-JP"/>
            </w:rPr>
            <w:tab/>
          </w:r>
          <w:r w:rsidR="00E71AC5" w:rsidRPr="00E71AC5">
            <w:rPr>
              <w:rFonts w:ascii="Cambria" w:hAnsi="Cambria"/>
            </w:rPr>
            <w:t>Introduction</w:t>
          </w:r>
          <w:r w:rsidR="00E71AC5" w:rsidRPr="00E71AC5">
            <w:rPr>
              <w:rFonts w:ascii="Cambria" w:hAnsi="Cambria"/>
            </w:rPr>
            <w:tab/>
          </w:r>
          <w:r w:rsidR="00E71AC5" w:rsidRPr="00E71AC5">
            <w:rPr>
              <w:rFonts w:ascii="Cambria" w:hAnsi="Cambria"/>
            </w:rPr>
            <w:fldChar w:fldCharType="begin"/>
          </w:r>
          <w:r w:rsidR="00E71AC5" w:rsidRPr="00E71AC5">
            <w:rPr>
              <w:rFonts w:ascii="Cambria" w:hAnsi="Cambria"/>
            </w:rPr>
            <w:instrText xml:space="preserve"> PAGEREF _Toc281570487 \h </w:instrText>
          </w:r>
          <w:r w:rsidR="00E71AC5" w:rsidRPr="00E71AC5">
            <w:rPr>
              <w:rFonts w:ascii="Cambria" w:hAnsi="Cambria"/>
            </w:rPr>
          </w:r>
          <w:r w:rsidR="00E71AC5" w:rsidRPr="00E71AC5">
            <w:rPr>
              <w:rFonts w:ascii="Cambria" w:hAnsi="Cambria"/>
            </w:rPr>
            <w:fldChar w:fldCharType="separate"/>
          </w:r>
          <w:r w:rsidR="00333A01">
            <w:rPr>
              <w:rFonts w:ascii="Cambria" w:hAnsi="Cambria"/>
            </w:rPr>
            <w:t>4</w:t>
          </w:r>
          <w:r w:rsidR="00E71AC5" w:rsidRPr="00E71AC5">
            <w:rPr>
              <w:rFonts w:ascii="Cambria" w:hAnsi="Cambria"/>
            </w:rPr>
            <w:fldChar w:fldCharType="end"/>
          </w:r>
        </w:p>
        <w:p w14:paraId="2204D144" w14:textId="77777777" w:rsidR="00E71AC5" w:rsidRPr="00E71AC5" w:rsidRDefault="00E71AC5">
          <w:pPr>
            <w:pStyle w:val="TOC1"/>
            <w:tabs>
              <w:tab w:val="left" w:pos="457"/>
            </w:tabs>
            <w:rPr>
              <w:rFonts w:ascii="Cambria" w:eastAsiaTheme="minorEastAsia" w:hAnsi="Cambria" w:cstheme="minorBidi"/>
              <w:b w:val="0"/>
              <w:sz w:val="24"/>
              <w:szCs w:val="24"/>
              <w:lang w:eastAsia="ja-JP"/>
            </w:rPr>
          </w:pPr>
          <w:r w:rsidRPr="00E71AC5">
            <w:rPr>
              <w:rFonts w:ascii="Cambria" w:hAnsi="Cambria"/>
            </w:rPr>
            <w:t>2.</w:t>
          </w:r>
          <w:r w:rsidRPr="00E71AC5">
            <w:rPr>
              <w:rFonts w:ascii="Cambria" w:eastAsiaTheme="minorEastAsia" w:hAnsi="Cambria" w:cstheme="minorBidi"/>
              <w:b w:val="0"/>
              <w:sz w:val="24"/>
              <w:szCs w:val="24"/>
              <w:lang w:eastAsia="ja-JP"/>
            </w:rPr>
            <w:tab/>
          </w:r>
          <w:r w:rsidRPr="00E71AC5">
            <w:rPr>
              <w:rFonts w:ascii="Cambria" w:hAnsi="Cambria"/>
            </w:rPr>
            <w:t>Literature</w:t>
          </w:r>
          <w:r w:rsidRPr="00E71AC5">
            <w:rPr>
              <w:rFonts w:ascii="Cambria" w:hAnsi="Cambria"/>
            </w:rPr>
            <w:tab/>
          </w:r>
          <w:r w:rsidRPr="00E71AC5">
            <w:rPr>
              <w:rFonts w:ascii="Cambria" w:hAnsi="Cambria"/>
            </w:rPr>
            <w:fldChar w:fldCharType="begin"/>
          </w:r>
          <w:r w:rsidRPr="00E71AC5">
            <w:rPr>
              <w:rFonts w:ascii="Cambria" w:hAnsi="Cambria"/>
            </w:rPr>
            <w:instrText xml:space="preserve"> PAGEREF _Toc281570488 \h </w:instrText>
          </w:r>
          <w:r w:rsidRPr="00E71AC5">
            <w:rPr>
              <w:rFonts w:ascii="Cambria" w:hAnsi="Cambria"/>
            </w:rPr>
          </w:r>
          <w:r w:rsidRPr="00E71AC5">
            <w:rPr>
              <w:rFonts w:ascii="Cambria" w:hAnsi="Cambria"/>
            </w:rPr>
            <w:fldChar w:fldCharType="separate"/>
          </w:r>
          <w:r w:rsidR="00333A01">
            <w:rPr>
              <w:rFonts w:ascii="Cambria" w:hAnsi="Cambria"/>
            </w:rPr>
            <w:t>7</w:t>
          </w:r>
          <w:r w:rsidRPr="00E71AC5">
            <w:rPr>
              <w:rFonts w:ascii="Cambria" w:hAnsi="Cambria"/>
            </w:rPr>
            <w:fldChar w:fldCharType="end"/>
          </w:r>
        </w:p>
        <w:p w14:paraId="2DDCDA79" w14:textId="77777777" w:rsidR="00E71AC5" w:rsidRPr="00E71AC5" w:rsidRDefault="00E71AC5">
          <w:pPr>
            <w:pStyle w:val="TOC2"/>
            <w:tabs>
              <w:tab w:val="left" w:pos="788"/>
              <w:tab w:val="right" w:leader="dot" w:pos="9062"/>
            </w:tabs>
            <w:rPr>
              <w:rFonts w:ascii="Cambria" w:eastAsiaTheme="minorEastAsia" w:hAnsi="Cambria" w:cstheme="minorBidi"/>
              <w:noProof/>
              <w:sz w:val="24"/>
              <w:szCs w:val="24"/>
              <w:lang w:val="en-US" w:eastAsia="ja-JP"/>
            </w:rPr>
          </w:pPr>
          <w:r w:rsidRPr="00E71AC5">
            <w:rPr>
              <w:rFonts w:ascii="Cambria" w:hAnsi="Cambria"/>
              <w:noProof/>
              <w:lang w:val="en-US"/>
            </w:rPr>
            <w:t xml:space="preserve">2.1 </w:t>
          </w:r>
          <w:r w:rsidRPr="00E71AC5">
            <w:rPr>
              <w:rFonts w:ascii="Cambria" w:eastAsiaTheme="minorEastAsia" w:hAnsi="Cambria" w:cstheme="minorBidi"/>
              <w:noProof/>
              <w:sz w:val="24"/>
              <w:szCs w:val="24"/>
              <w:lang w:val="en-US" w:eastAsia="ja-JP"/>
            </w:rPr>
            <w:tab/>
          </w:r>
          <w:r w:rsidRPr="00E71AC5">
            <w:rPr>
              <w:rFonts w:ascii="Cambria" w:hAnsi="Cambria"/>
              <w:noProof/>
              <w:lang w:val="en-US"/>
            </w:rPr>
            <w:t xml:space="preserve"> Causes and determinants</w:t>
          </w:r>
          <w:r w:rsidRPr="00E71AC5">
            <w:rPr>
              <w:rFonts w:ascii="Cambria" w:hAnsi="Cambria"/>
              <w:noProof/>
            </w:rPr>
            <w:tab/>
          </w:r>
          <w:r w:rsidRPr="00E71AC5">
            <w:rPr>
              <w:rFonts w:ascii="Cambria" w:hAnsi="Cambria"/>
              <w:noProof/>
            </w:rPr>
            <w:fldChar w:fldCharType="begin"/>
          </w:r>
          <w:r w:rsidRPr="00E71AC5">
            <w:rPr>
              <w:rFonts w:ascii="Cambria" w:hAnsi="Cambria"/>
              <w:noProof/>
            </w:rPr>
            <w:instrText xml:space="preserve"> PAGEREF _Toc281570489 \h </w:instrText>
          </w:r>
          <w:r w:rsidRPr="00E71AC5">
            <w:rPr>
              <w:rFonts w:ascii="Cambria" w:hAnsi="Cambria"/>
              <w:noProof/>
            </w:rPr>
          </w:r>
          <w:r w:rsidRPr="00E71AC5">
            <w:rPr>
              <w:rFonts w:ascii="Cambria" w:hAnsi="Cambria"/>
              <w:noProof/>
            </w:rPr>
            <w:fldChar w:fldCharType="separate"/>
          </w:r>
          <w:r w:rsidR="00333A01">
            <w:rPr>
              <w:rFonts w:ascii="Cambria" w:hAnsi="Cambria"/>
              <w:noProof/>
            </w:rPr>
            <w:t>7</w:t>
          </w:r>
          <w:r w:rsidRPr="00E71AC5">
            <w:rPr>
              <w:rFonts w:ascii="Cambria" w:hAnsi="Cambria"/>
              <w:noProof/>
            </w:rPr>
            <w:fldChar w:fldCharType="end"/>
          </w:r>
        </w:p>
        <w:p w14:paraId="0CB6135A" w14:textId="77777777" w:rsidR="00E71AC5" w:rsidRPr="00E71AC5" w:rsidRDefault="00E71AC5">
          <w:pPr>
            <w:pStyle w:val="TOC2"/>
            <w:tabs>
              <w:tab w:val="left" w:pos="788"/>
              <w:tab w:val="right" w:leader="dot" w:pos="9062"/>
            </w:tabs>
            <w:rPr>
              <w:rFonts w:ascii="Cambria" w:eastAsiaTheme="minorEastAsia" w:hAnsi="Cambria" w:cstheme="minorBidi"/>
              <w:noProof/>
              <w:sz w:val="24"/>
              <w:szCs w:val="24"/>
              <w:lang w:val="en-US" w:eastAsia="ja-JP"/>
            </w:rPr>
          </w:pPr>
          <w:r w:rsidRPr="00E71AC5">
            <w:rPr>
              <w:rFonts w:ascii="Cambria" w:hAnsi="Cambria"/>
              <w:noProof/>
              <w:lang w:val="en-US"/>
            </w:rPr>
            <w:t xml:space="preserve">2.2 </w:t>
          </w:r>
          <w:r w:rsidRPr="00E71AC5">
            <w:rPr>
              <w:rFonts w:ascii="Cambria" w:eastAsiaTheme="minorEastAsia" w:hAnsi="Cambria" w:cstheme="minorBidi"/>
              <w:noProof/>
              <w:sz w:val="24"/>
              <w:szCs w:val="24"/>
              <w:lang w:val="en-US" w:eastAsia="ja-JP"/>
            </w:rPr>
            <w:tab/>
          </w:r>
          <w:r w:rsidRPr="00E71AC5">
            <w:rPr>
              <w:rFonts w:ascii="Cambria" w:hAnsi="Cambria"/>
              <w:noProof/>
              <w:lang w:val="en-US"/>
            </w:rPr>
            <w:t>Consequences of youth unemployment</w:t>
          </w:r>
          <w:r w:rsidRPr="00E71AC5">
            <w:rPr>
              <w:rFonts w:ascii="Cambria" w:hAnsi="Cambria"/>
              <w:noProof/>
            </w:rPr>
            <w:tab/>
          </w:r>
          <w:r w:rsidRPr="00E71AC5">
            <w:rPr>
              <w:rFonts w:ascii="Cambria" w:hAnsi="Cambria"/>
              <w:noProof/>
            </w:rPr>
            <w:fldChar w:fldCharType="begin"/>
          </w:r>
          <w:r w:rsidRPr="00E71AC5">
            <w:rPr>
              <w:rFonts w:ascii="Cambria" w:hAnsi="Cambria"/>
              <w:noProof/>
            </w:rPr>
            <w:instrText xml:space="preserve"> PAGEREF _Toc281570490 \h </w:instrText>
          </w:r>
          <w:r w:rsidRPr="00E71AC5">
            <w:rPr>
              <w:rFonts w:ascii="Cambria" w:hAnsi="Cambria"/>
              <w:noProof/>
            </w:rPr>
          </w:r>
          <w:r w:rsidRPr="00E71AC5">
            <w:rPr>
              <w:rFonts w:ascii="Cambria" w:hAnsi="Cambria"/>
              <w:noProof/>
            </w:rPr>
            <w:fldChar w:fldCharType="separate"/>
          </w:r>
          <w:r w:rsidR="00333A01">
            <w:rPr>
              <w:rFonts w:ascii="Cambria" w:hAnsi="Cambria"/>
              <w:noProof/>
            </w:rPr>
            <w:t>11</w:t>
          </w:r>
          <w:r w:rsidRPr="00E71AC5">
            <w:rPr>
              <w:rFonts w:ascii="Cambria" w:hAnsi="Cambria"/>
              <w:noProof/>
            </w:rPr>
            <w:fldChar w:fldCharType="end"/>
          </w:r>
        </w:p>
        <w:p w14:paraId="40110A6F" w14:textId="77777777" w:rsidR="00E71AC5" w:rsidRPr="00E71AC5" w:rsidRDefault="00E71AC5">
          <w:pPr>
            <w:pStyle w:val="TOC1"/>
            <w:tabs>
              <w:tab w:val="left" w:pos="457"/>
            </w:tabs>
            <w:rPr>
              <w:rFonts w:ascii="Cambria" w:eastAsiaTheme="minorEastAsia" w:hAnsi="Cambria" w:cstheme="minorBidi"/>
              <w:b w:val="0"/>
              <w:sz w:val="24"/>
              <w:szCs w:val="24"/>
              <w:lang w:eastAsia="ja-JP"/>
            </w:rPr>
          </w:pPr>
          <w:r w:rsidRPr="00E71AC5">
            <w:rPr>
              <w:rFonts w:ascii="Cambria" w:hAnsi="Cambria"/>
              <w:color w:val="000000" w:themeColor="text1"/>
            </w:rPr>
            <w:t>3.</w:t>
          </w:r>
          <w:r w:rsidRPr="00E71AC5">
            <w:rPr>
              <w:rFonts w:ascii="Cambria" w:eastAsiaTheme="minorEastAsia" w:hAnsi="Cambria" w:cstheme="minorBidi"/>
              <w:b w:val="0"/>
              <w:sz w:val="24"/>
              <w:szCs w:val="24"/>
              <w:lang w:eastAsia="ja-JP"/>
            </w:rPr>
            <w:tab/>
          </w:r>
          <w:r w:rsidRPr="00E71AC5">
            <w:rPr>
              <w:rFonts w:ascii="Cambria" w:hAnsi="Cambria"/>
              <w:color w:val="000000" w:themeColor="text1"/>
            </w:rPr>
            <w:t>Methodology</w:t>
          </w:r>
          <w:r w:rsidRPr="00E71AC5">
            <w:rPr>
              <w:rFonts w:ascii="Cambria" w:hAnsi="Cambria"/>
            </w:rPr>
            <w:tab/>
          </w:r>
          <w:r w:rsidRPr="00E71AC5">
            <w:rPr>
              <w:rFonts w:ascii="Cambria" w:hAnsi="Cambria"/>
            </w:rPr>
            <w:fldChar w:fldCharType="begin"/>
          </w:r>
          <w:r w:rsidRPr="00E71AC5">
            <w:rPr>
              <w:rFonts w:ascii="Cambria" w:hAnsi="Cambria"/>
            </w:rPr>
            <w:instrText xml:space="preserve"> PAGEREF _Toc281570491 \h </w:instrText>
          </w:r>
          <w:r w:rsidRPr="00E71AC5">
            <w:rPr>
              <w:rFonts w:ascii="Cambria" w:hAnsi="Cambria"/>
            </w:rPr>
          </w:r>
          <w:r w:rsidRPr="00E71AC5">
            <w:rPr>
              <w:rFonts w:ascii="Cambria" w:hAnsi="Cambria"/>
            </w:rPr>
            <w:fldChar w:fldCharType="separate"/>
          </w:r>
          <w:r w:rsidR="00333A01">
            <w:rPr>
              <w:rFonts w:ascii="Cambria" w:hAnsi="Cambria"/>
            </w:rPr>
            <w:t>13</w:t>
          </w:r>
          <w:r w:rsidRPr="00E71AC5">
            <w:rPr>
              <w:rFonts w:ascii="Cambria" w:hAnsi="Cambria"/>
            </w:rPr>
            <w:fldChar w:fldCharType="end"/>
          </w:r>
        </w:p>
        <w:p w14:paraId="68CA1AA4" w14:textId="77777777" w:rsidR="00E71AC5" w:rsidRPr="00E71AC5" w:rsidRDefault="00E71AC5">
          <w:pPr>
            <w:pStyle w:val="TOC2"/>
            <w:tabs>
              <w:tab w:val="left" w:pos="739"/>
              <w:tab w:val="right" w:leader="dot" w:pos="9062"/>
            </w:tabs>
            <w:rPr>
              <w:rFonts w:ascii="Cambria" w:eastAsiaTheme="minorEastAsia" w:hAnsi="Cambria" w:cstheme="minorBidi"/>
              <w:noProof/>
              <w:sz w:val="24"/>
              <w:szCs w:val="24"/>
              <w:lang w:val="en-US" w:eastAsia="ja-JP"/>
            </w:rPr>
          </w:pPr>
          <w:r w:rsidRPr="00E71AC5">
            <w:rPr>
              <w:rFonts w:ascii="Cambria" w:hAnsi="Cambria"/>
              <w:noProof/>
              <w:lang w:val="en-US"/>
            </w:rPr>
            <w:t>3.1</w:t>
          </w:r>
          <w:r w:rsidRPr="00E71AC5">
            <w:rPr>
              <w:rFonts w:ascii="Cambria" w:eastAsiaTheme="minorEastAsia" w:hAnsi="Cambria" w:cstheme="minorBidi"/>
              <w:noProof/>
              <w:sz w:val="24"/>
              <w:szCs w:val="24"/>
              <w:lang w:val="en-US" w:eastAsia="ja-JP"/>
            </w:rPr>
            <w:tab/>
          </w:r>
          <w:r w:rsidRPr="00E71AC5">
            <w:rPr>
              <w:rFonts w:ascii="Cambria" w:hAnsi="Cambria"/>
              <w:noProof/>
              <w:lang w:val="en-US"/>
            </w:rPr>
            <w:t xml:space="preserve"> Data</w:t>
          </w:r>
          <w:r w:rsidRPr="00E71AC5">
            <w:rPr>
              <w:rFonts w:ascii="Cambria" w:hAnsi="Cambria"/>
              <w:noProof/>
            </w:rPr>
            <w:tab/>
          </w:r>
          <w:r w:rsidRPr="00E71AC5">
            <w:rPr>
              <w:rFonts w:ascii="Cambria" w:hAnsi="Cambria"/>
              <w:noProof/>
            </w:rPr>
            <w:fldChar w:fldCharType="begin"/>
          </w:r>
          <w:r w:rsidRPr="00E71AC5">
            <w:rPr>
              <w:rFonts w:ascii="Cambria" w:hAnsi="Cambria"/>
              <w:noProof/>
            </w:rPr>
            <w:instrText xml:space="preserve"> PAGEREF _Toc281570492 \h </w:instrText>
          </w:r>
          <w:r w:rsidRPr="00E71AC5">
            <w:rPr>
              <w:rFonts w:ascii="Cambria" w:hAnsi="Cambria"/>
              <w:noProof/>
            </w:rPr>
          </w:r>
          <w:r w:rsidRPr="00E71AC5">
            <w:rPr>
              <w:rFonts w:ascii="Cambria" w:hAnsi="Cambria"/>
              <w:noProof/>
            </w:rPr>
            <w:fldChar w:fldCharType="separate"/>
          </w:r>
          <w:r w:rsidR="00333A01">
            <w:rPr>
              <w:rFonts w:ascii="Cambria" w:hAnsi="Cambria"/>
              <w:noProof/>
            </w:rPr>
            <w:t>13</w:t>
          </w:r>
          <w:r w:rsidRPr="00E71AC5">
            <w:rPr>
              <w:rFonts w:ascii="Cambria" w:hAnsi="Cambria"/>
              <w:noProof/>
            </w:rPr>
            <w:fldChar w:fldCharType="end"/>
          </w:r>
        </w:p>
        <w:p w14:paraId="2C6CE902" w14:textId="77777777" w:rsidR="00E71AC5" w:rsidRPr="00E71AC5" w:rsidRDefault="00E71AC5">
          <w:pPr>
            <w:pStyle w:val="TOC2"/>
            <w:tabs>
              <w:tab w:val="left" w:pos="788"/>
              <w:tab w:val="right" w:leader="dot" w:pos="9062"/>
            </w:tabs>
            <w:rPr>
              <w:rFonts w:ascii="Cambria" w:eastAsiaTheme="minorEastAsia" w:hAnsi="Cambria" w:cstheme="minorBidi"/>
              <w:noProof/>
              <w:sz w:val="24"/>
              <w:szCs w:val="24"/>
              <w:lang w:val="en-US" w:eastAsia="ja-JP"/>
            </w:rPr>
          </w:pPr>
          <w:r w:rsidRPr="00E71AC5">
            <w:rPr>
              <w:rFonts w:ascii="Cambria" w:hAnsi="Cambria"/>
              <w:noProof/>
              <w:lang w:val="en-US"/>
            </w:rPr>
            <w:t xml:space="preserve">3.2 </w:t>
          </w:r>
          <w:r w:rsidRPr="00E71AC5">
            <w:rPr>
              <w:rFonts w:ascii="Cambria" w:eastAsiaTheme="minorEastAsia" w:hAnsi="Cambria" w:cstheme="minorBidi"/>
              <w:noProof/>
              <w:sz w:val="24"/>
              <w:szCs w:val="24"/>
              <w:lang w:val="en-US" w:eastAsia="ja-JP"/>
            </w:rPr>
            <w:tab/>
          </w:r>
          <w:r w:rsidRPr="00E71AC5">
            <w:rPr>
              <w:rFonts w:ascii="Cambria" w:hAnsi="Cambria"/>
              <w:noProof/>
              <w:lang w:val="en-US"/>
            </w:rPr>
            <w:t>Empirical strategy</w:t>
          </w:r>
          <w:r w:rsidRPr="00E71AC5">
            <w:rPr>
              <w:rFonts w:ascii="Cambria" w:hAnsi="Cambria"/>
              <w:noProof/>
            </w:rPr>
            <w:tab/>
          </w:r>
          <w:r w:rsidRPr="00E71AC5">
            <w:rPr>
              <w:rFonts w:ascii="Cambria" w:hAnsi="Cambria"/>
              <w:noProof/>
            </w:rPr>
            <w:fldChar w:fldCharType="begin"/>
          </w:r>
          <w:r w:rsidRPr="00E71AC5">
            <w:rPr>
              <w:rFonts w:ascii="Cambria" w:hAnsi="Cambria"/>
              <w:noProof/>
            </w:rPr>
            <w:instrText xml:space="preserve"> PAGEREF _Toc281570493 \h </w:instrText>
          </w:r>
          <w:r w:rsidRPr="00E71AC5">
            <w:rPr>
              <w:rFonts w:ascii="Cambria" w:hAnsi="Cambria"/>
              <w:noProof/>
            </w:rPr>
          </w:r>
          <w:r w:rsidRPr="00E71AC5">
            <w:rPr>
              <w:rFonts w:ascii="Cambria" w:hAnsi="Cambria"/>
              <w:noProof/>
            </w:rPr>
            <w:fldChar w:fldCharType="separate"/>
          </w:r>
          <w:r w:rsidR="00333A01">
            <w:rPr>
              <w:rFonts w:ascii="Cambria" w:hAnsi="Cambria"/>
              <w:noProof/>
            </w:rPr>
            <w:t>17</w:t>
          </w:r>
          <w:r w:rsidRPr="00E71AC5">
            <w:rPr>
              <w:rFonts w:ascii="Cambria" w:hAnsi="Cambria"/>
              <w:noProof/>
            </w:rPr>
            <w:fldChar w:fldCharType="end"/>
          </w:r>
        </w:p>
        <w:p w14:paraId="6933CCFD" w14:textId="77777777" w:rsidR="00E71AC5" w:rsidRPr="00E71AC5" w:rsidRDefault="00E71AC5">
          <w:pPr>
            <w:pStyle w:val="TOC1"/>
            <w:tabs>
              <w:tab w:val="left" w:pos="457"/>
            </w:tabs>
            <w:rPr>
              <w:rFonts w:ascii="Cambria" w:eastAsiaTheme="minorEastAsia" w:hAnsi="Cambria" w:cstheme="minorBidi"/>
              <w:b w:val="0"/>
              <w:sz w:val="24"/>
              <w:szCs w:val="24"/>
              <w:lang w:eastAsia="ja-JP"/>
            </w:rPr>
          </w:pPr>
          <w:r w:rsidRPr="00E71AC5">
            <w:rPr>
              <w:rFonts w:ascii="Cambria" w:hAnsi="Cambria"/>
            </w:rPr>
            <w:t>4.</w:t>
          </w:r>
          <w:r w:rsidRPr="00E71AC5">
            <w:rPr>
              <w:rFonts w:ascii="Cambria" w:eastAsiaTheme="minorEastAsia" w:hAnsi="Cambria" w:cstheme="minorBidi"/>
              <w:b w:val="0"/>
              <w:sz w:val="24"/>
              <w:szCs w:val="24"/>
              <w:lang w:eastAsia="ja-JP"/>
            </w:rPr>
            <w:tab/>
          </w:r>
          <w:r w:rsidRPr="00E71AC5">
            <w:rPr>
              <w:rFonts w:ascii="Cambria" w:hAnsi="Cambria"/>
            </w:rPr>
            <w:t>Results</w:t>
          </w:r>
          <w:r w:rsidRPr="00E71AC5">
            <w:rPr>
              <w:rFonts w:ascii="Cambria" w:hAnsi="Cambria"/>
            </w:rPr>
            <w:tab/>
          </w:r>
          <w:r w:rsidRPr="00E71AC5">
            <w:rPr>
              <w:rFonts w:ascii="Cambria" w:hAnsi="Cambria"/>
            </w:rPr>
            <w:fldChar w:fldCharType="begin"/>
          </w:r>
          <w:r w:rsidRPr="00E71AC5">
            <w:rPr>
              <w:rFonts w:ascii="Cambria" w:hAnsi="Cambria"/>
            </w:rPr>
            <w:instrText xml:space="preserve"> PAGEREF _Toc281570494 \h </w:instrText>
          </w:r>
          <w:r w:rsidRPr="00E71AC5">
            <w:rPr>
              <w:rFonts w:ascii="Cambria" w:hAnsi="Cambria"/>
            </w:rPr>
          </w:r>
          <w:r w:rsidRPr="00E71AC5">
            <w:rPr>
              <w:rFonts w:ascii="Cambria" w:hAnsi="Cambria"/>
            </w:rPr>
            <w:fldChar w:fldCharType="separate"/>
          </w:r>
          <w:r w:rsidR="00333A01">
            <w:rPr>
              <w:rFonts w:ascii="Cambria" w:hAnsi="Cambria"/>
            </w:rPr>
            <w:t>23</w:t>
          </w:r>
          <w:r w:rsidRPr="00E71AC5">
            <w:rPr>
              <w:rFonts w:ascii="Cambria" w:hAnsi="Cambria"/>
            </w:rPr>
            <w:fldChar w:fldCharType="end"/>
          </w:r>
        </w:p>
        <w:p w14:paraId="034BE8E5" w14:textId="77777777" w:rsidR="00E71AC5" w:rsidRPr="00E71AC5" w:rsidRDefault="00E71AC5">
          <w:pPr>
            <w:pStyle w:val="TOC2"/>
            <w:tabs>
              <w:tab w:val="left" w:pos="788"/>
              <w:tab w:val="right" w:leader="dot" w:pos="9062"/>
            </w:tabs>
            <w:rPr>
              <w:rFonts w:ascii="Cambria" w:eastAsiaTheme="minorEastAsia" w:hAnsi="Cambria" w:cstheme="minorBidi"/>
              <w:noProof/>
              <w:sz w:val="24"/>
              <w:szCs w:val="24"/>
              <w:lang w:val="en-US" w:eastAsia="ja-JP"/>
            </w:rPr>
          </w:pPr>
          <w:r w:rsidRPr="00E71AC5">
            <w:rPr>
              <w:rFonts w:ascii="Cambria" w:hAnsi="Cambria"/>
              <w:noProof/>
              <w:lang w:val="en-US"/>
            </w:rPr>
            <w:t xml:space="preserve">4.1 </w:t>
          </w:r>
          <w:r w:rsidRPr="00E71AC5">
            <w:rPr>
              <w:rFonts w:ascii="Cambria" w:eastAsiaTheme="minorEastAsia" w:hAnsi="Cambria" w:cstheme="minorBidi"/>
              <w:noProof/>
              <w:sz w:val="24"/>
              <w:szCs w:val="24"/>
              <w:lang w:val="en-US" w:eastAsia="ja-JP"/>
            </w:rPr>
            <w:tab/>
          </w:r>
          <w:r w:rsidRPr="00E71AC5">
            <w:rPr>
              <w:rFonts w:ascii="Cambria" w:hAnsi="Cambria"/>
              <w:noProof/>
              <w:lang w:val="en-US"/>
            </w:rPr>
            <w:t>Results of Equation I-F</w:t>
          </w:r>
          <w:r w:rsidRPr="00E71AC5">
            <w:rPr>
              <w:rFonts w:ascii="Cambria" w:hAnsi="Cambria"/>
              <w:noProof/>
            </w:rPr>
            <w:tab/>
          </w:r>
          <w:r w:rsidRPr="00E71AC5">
            <w:rPr>
              <w:rFonts w:ascii="Cambria" w:hAnsi="Cambria"/>
              <w:noProof/>
            </w:rPr>
            <w:fldChar w:fldCharType="begin"/>
          </w:r>
          <w:r w:rsidRPr="00E71AC5">
            <w:rPr>
              <w:rFonts w:ascii="Cambria" w:hAnsi="Cambria"/>
              <w:noProof/>
            </w:rPr>
            <w:instrText xml:space="preserve"> PAGEREF _Toc281570495 \h </w:instrText>
          </w:r>
          <w:r w:rsidRPr="00E71AC5">
            <w:rPr>
              <w:rFonts w:ascii="Cambria" w:hAnsi="Cambria"/>
              <w:noProof/>
            </w:rPr>
          </w:r>
          <w:r w:rsidRPr="00E71AC5">
            <w:rPr>
              <w:rFonts w:ascii="Cambria" w:hAnsi="Cambria"/>
              <w:noProof/>
            </w:rPr>
            <w:fldChar w:fldCharType="separate"/>
          </w:r>
          <w:r w:rsidR="00333A01">
            <w:rPr>
              <w:rFonts w:ascii="Cambria" w:hAnsi="Cambria"/>
              <w:noProof/>
            </w:rPr>
            <w:t>23</w:t>
          </w:r>
          <w:r w:rsidRPr="00E71AC5">
            <w:rPr>
              <w:rFonts w:ascii="Cambria" w:hAnsi="Cambria"/>
              <w:noProof/>
            </w:rPr>
            <w:fldChar w:fldCharType="end"/>
          </w:r>
        </w:p>
        <w:p w14:paraId="12324AA6" w14:textId="77777777" w:rsidR="00E71AC5" w:rsidRPr="00E71AC5" w:rsidRDefault="00E71AC5">
          <w:pPr>
            <w:pStyle w:val="TOC1"/>
            <w:tabs>
              <w:tab w:val="left" w:pos="457"/>
            </w:tabs>
            <w:rPr>
              <w:rFonts w:ascii="Cambria" w:eastAsiaTheme="minorEastAsia" w:hAnsi="Cambria" w:cstheme="minorBidi"/>
              <w:b w:val="0"/>
              <w:sz w:val="24"/>
              <w:szCs w:val="24"/>
              <w:lang w:eastAsia="ja-JP"/>
            </w:rPr>
          </w:pPr>
          <w:r w:rsidRPr="00E71AC5">
            <w:rPr>
              <w:rFonts w:ascii="Cambria" w:hAnsi="Cambria"/>
            </w:rPr>
            <w:t>5.</w:t>
          </w:r>
          <w:r w:rsidRPr="00E71AC5">
            <w:rPr>
              <w:rFonts w:ascii="Cambria" w:eastAsiaTheme="minorEastAsia" w:hAnsi="Cambria" w:cstheme="minorBidi"/>
              <w:b w:val="0"/>
              <w:sz w:val="24"/>
              <w:szCs w:val="24"/>
              <w:lang w:eastAsia="ja-JP"/>
            </w:rPr>
            <w:tab/>
          </w:r>
          <w:r w:rsidRPr="00E71AC5">
            <w:rPr>
              <w:rFonts w:ascii="Cambria" w:hAnsi="Cambria"/>
            </w:rPr>
            <w:t>Robustness Checks</w:t>
          </w:r>
          <w:r w:rsidRPr="00E71AC5">
            <w:rPr>
              <w:rFonts w:ascii="Cambria" w:hAnsi="Cambria"/>
            </w:rPr>
            <w:tab/>
          </w:r>
          <w:r w:rsidRPr="00E71AC5">
            <w:rPr>
              <w:rFonts w:ascii="Cambria" w:hAnsi="Cambria"/>
            </w:rPr>
            <w:fldChar w:fldCharType="begin"/>
          </w:r>
          <w:r w:rsidRPr="00E71AC5">
            <w:rPr>
              <w:rFonts w:ascii="Cambria" w:hAnsi="Cambria"/>
            </w:rPr>
            <w:instrText xml:space="preserve"> PAGEREF _Toc281570496 \h </w:instrText>
          </w:r>
          <w:r w:rsidRPr="00E71AC5">
            <w:rPr>
              <w:rFonts w:ascii="Cambria" w:hAnsi="Cambria"/>
            </w:rPr>
          </w:r>
          <w:r w:rsidRPr="00E71AC5">
            <w:rPr>
              <w:rFonts w:ascii="Cambria" w:hAnsi="Cambria"/>
            </w:rPr>
            <w:fldChar w:fldCharType="separate"/>
          </w:r>
          <w:r w:rsidR="00333A01">
            <w:rPr>
              <w:rFonts w:ascii="Cambria" w:hAnsi="Cambria"/>
            </w:rPr>
            <w:t>32</w:t>
          </w:r>
          <w:r w:rsidRPr="00E71AC5">
            <w:rPr>
              <w:rFonts w:ascii="Cambria" w:hAnsi="Cambria"/>
            </w:rPr>
            <w:fldChar w:fldCharType="end"/>
          </w:r>
        </w:p>
        <w:p w14:paraId="2E66714A" w14:textId="77777777" w:rsidR="00E71AC5" w:rsidRPr="00E71AC5" w:rsidRDefault="00E71AC5">
          <w:pPr>
            <w:pStyle w:val="TOC2"/>
            <w:tabs>
              <w:tab w:val="left" w:pos="788"/>
              <w:tab w:val="right" w:leader="dot" w:pos="9062"/>
            </w:tabs>
            <w:rPr>
              <w:rFonts w:ascii="Cambria" w:eastAsiaTheme="minorEastAsia" w:hAnsi="Cambria" w:cstheme="minorBidi"/>
              <w:noProof/>
              <w:sz w:val="24"/>
              <w:szCs w:val="24"/>
              <w:lang w:val="en-US" w:eastAsia="ja-JP"/>
            </w:rPr>
          </w:pPr>
          <w:r w:rsidRPr="00E71AC5">
            <w:rPr>
              <w:rFonts w:ascii="Cambria" w:hAnsi="Cambria"/>
              <w:noProof/>
              <w:lang w:val="en-US"/>
            </w:rPr>
            <w:t xml:space="preserve">5.1 </w:t>
          </w:r>
          <w:r w:rsidRPr="00E71AC5">
            <w:rPr>
              <w:rFonts w:ascii="Cambria" w:eastAsiaTheme="minorEastAsia" w:hAnsi="Cambria" w:cstheme="minorBidi"/>
              <w:noProof/>
              <w:sz w:val="24"/>
              <w:szCs w:val="24"/>
              <w:lang w:val="en-US" w:eastAsia="ja-JP"/>
            </w:rPr>
            <w:tab/>
          </w:r>
          <w:r w:rsidRPr="00E71AC5">
            <w:rPr>
              <w:rFonts w:ascii="Cambria" w:hAnsi="Cambria"/>
              <w:noProof/>
              <w:lang w:val="en-US"/>
            </w:rPr>
            <w:t>Robustness of the results of Equation I – F</w:t>
          </w:r>
          <w:r w:rsidRPr="00E71AC5">
            <w:rPr>
              <w:rFonts w:ascii="Cambria" w:hAnsi="Cambria"/>
              <w:noProof/>
            </w:rPr>
            <w:tab/>
          </w:r>
          <w:r w:rsidRPr="00E71AC5">
            <w:rPr>
              <w:rFonts w:ascii="Cambria" w:hAnsi="Cambria"/>
              <w:noProof/>
            </w:rPr>
            <w:fldChar w:fldCharType="begin"/>
          </w:r>
          <w:r w:rsidRPr="00E71AC5">
            <w:rPr>
              <w:rFonts w:ascii="Cambria" w:hAnsi="Cambria"/>
              <w:noProof/>
            </w:rPr>
            <w:instrText xml:space="preserve"> PAGEREF _Toc281570497 \h </w:instrText>
          </w:r>
          <w:r w:rsidRPr="00E71AC5">
            <w:rPr>
              <w:rFonts w:ascii="Cambria" w:hAnsi="Cambria"/>
              <w:noProof/>
            </w:rPr>
          </w:r>
          <w:r w:rsidRPr="00E71AC5">
            <w:rPr>
              <w:rFonts w:ascii="Cambria" w:hAnsi="Cambria"/>
              <w:noProof/>
            </w:rPr>
            <w:fldChar w:fldCharType="separate"/>
          </w:r>
          <w:r w:rsidR="00333A01">
            <w:rPr>
              <w:rFonts w:ascii="Cambria" w:hAnsi="Cambria"/>
              <w:noProof/>
            </w:rPr>
            <w:t>32</w:t>
          </w:r>
          <w:r w:rsidRPr="00E71AC5">
            <w:rPr>
              <w:rFonts w:ascii="Cambria" w:hAnsi="Cambria"/>
              <w:noProof/>
            </w:rPr>
            <w:fldChar w:fldCharType="end"/>
          </w:r>
        </w:p>
        <w:p w14:paraId="2B14EA18" w14:textId="77777777" w:rsidR="00E71AC5" w:rsidRPr="00E71AC5" w:rsidRDefault="00E71AC5">
          <w:pPr>
            <w:pStyle w:val="TOC2"/>
            <w:tabs>
              <w:tab w:val="left" w:pos="788"/>
              <w:tab w:val="right" w:leader="dot" w:pos="9062"/>
            </w:tabs>
            <w:rPr>
              <w:rFonts w:ascii="Cambria" w:eastAsiaTheme="minorEastAsia" w:hAnsi="Cambria" w:cstheme="minorBidi"/>
              <w:noProof/>
              <w:sz w:val="24"/>
              <w:szCs w:val="24"/>
              <w:lang w:val="en-US" w:eastAsia="ja-JP"/>
            </w:rPr>
          </w:pPr>
          <w:r w:rsidRPr="00E71AC5">
            <w:rPr>
              <w:rFonts w:ascii="Cambria" w:hAnsi="Cambria"/>
              <w:noProof/>
              <w:lang w:val="en-US"/>
            </w:rPr>
            <w:t xml:space="preserve">5.2 </w:t>
          </w:r>
          <w:r w:rsidRPr="00E71AC5">
            <w:rPr>
              <w:rFonts w:ascii="Cambria" w:eastAsiaTheme="minorEastAsia" w:hAnsi="Cambria" w:cstheme="minorBidi"/>
              <w:noProof/>
              <w:sz w:val="24"/>
              <w:szCs w:val="24"/>
              <w:lang w:val="en-US" w:eastAsia="ja-JP"/>
            </w:rPr>
            <w:tab/>
          </w:r>
          <w:r w:rsidRPr="00E71AC5">
            <w:rPr>
              <w:rFonts w:ascii="Cambria" w:hAnsi="Cambria"/>
              <w:noProof/>
              <w:lang w:val="en-US"/>
            </w:rPr>
            <w:t>Robustness of the results of Equation I-Z</w:t>
          </w:r>
          <w:r w:rsidRPr="00E71AC5">
            <w:rPr>
              <w:rFonts w:ascii="Cambria" w:hAnsi="Cambria"/>
              <w:noProof/>
            </w:rPr>
            <w:tab/>
          </w:r>
          <w:r w:rsidRPr="00E71AC5">
            <w:rPr>
              <w:rFonts w:ascii="Cambria" w:hAnsi="Cambria"/>
              <w:noProof/>
            </w:rPr>
            <w:fldChar w:fldCharType="begin"/>
          </w:r>
          <w:r w:rsidRPr="00E71AC5">
            <w:rPr>
              <w:rFonts w:ascii="Cambria" w:hAnsi="Cambria"/>
              <w:noProof/>
            </w:rPr>
            <w:instrText xml:space="preserve"> PAGEREF _Toc281570498 \h </w:instrText>
          </w:r>
          <w:r w:rsidRPr="00E71AC5">
            <w:rPr>
              <w:rFonts w:ascii="Cambria" w:hAnsi="Cambria"/>
              <w:noProof/>
            </w:rPr>
          </w:r>
          <w:r w:rsidRPr="00E71AC5">
            <w:rPr>
              <w:rFonts w:ascii="Cambria" w:hAnsi="Cambria"/>
              <w:noProof/>
            </w:rPr>
            <w:fldChar w:fldCharType="separate"/>
          </w:r>
          <w:r w:rsidR="00333A01">
            <w:rPr>
              <w:rFonts w:ascii="Cambria" w:hAnsi="Cambria"/>
              <w:noProof/>
            </w:rPr>
            <w:t>37</w:t>
          </w:r>
          <w:r w:rsidRPr="00E71AC5">
            <w:rPr>
              <w:rFonts w:ascii="Cambria" w:hAnsi="Cambria"/>
              <w:noProof/>
            </w:rPr>
            <w:fldChar w:fldCharType="end"/>
          </w:r>
        </w:p>
        <w:p w14:paraId="5C6555C3" w14:textId="77777777" w:rsidR="00E71AC5" w:rsidRPr="00E71AC5" w:rsidRDefault="00E71AC5">
          <w:pPr>
            <w:pStyle w:val="TOC1"/>
            <w:tabs>
              <w:tab w:val="left" w:pos="457"/>
            </w:tabs>
            <w:rPr>
              <w:rFonts w:ascii="Cambria" w:eastAsiaTheme="minorEastAsia" w:hAnsi="Cambria" w:cstheme="minorBidi"/>
              <w:b w:val="0"/>
              <w:sz w:val="24"/>
              <w:szCs w:val="24"/>
              <w:lang w:eastAsia="ja-JP"/>
            </w:rPr>
          </w:pPr>
          <w:r w:rsidRPr="00E71AC5">
            <w:rPr>
              <w:rFonts w:ascii="Cambria" w:hAnsi="Cambria"/>
            </w:rPr>
            <w:t>6.</w:t>
          </w:r>
          <w:r w:rsidRPr="00E71AC5">
            <w:rPr>
              <w:rFonts w:ascii="Cambria" w:eastAsiaTheme="minorEastAsia" w:hAnsi="Cambria" w:cstheme="minorBidi"/>
              <w:b w:val="0"/>
              <w:sz w:val="24"/>
              <w:szCs w:val="24"/>
              <w:lang w:eastAsia="ja-JP"/>
            </w:rPr>
            <w:tab/>
          </w:r>
          <w:r w:rsidRPr="00E71AC5">
            <w:rPr>
              <w:rFonts w:ascii="Cambria" w:hAnsi="Cambria"/>
            </w:rPr>
            <w:t>Conclusion</w:t>
          </w:r>
          <w:r w:rsidRPr="00E71AC5">
            <w:rPr>
              <w:rFonts w:ascii="Cambria" w:hAnsi="Cambria"/>
            </w:rPr>
            <w:tab/>
          </w:r>
          <w:r w:rsidRPr="00E71AC5">
            <w:rPr>
              <w:rFonts w:ascii="Cambria" w:hAnsi="Cambria"/>
            </w:rPr>
            <w:fldChar w:fldCharType="begin"/>
          </w:r>
          <w:r w:rsidRPr="00E71AC5">
            <w:rPr>
              <w:rFonts w:ascii="Cambria" w:hAnsi="Cambria"/>
            </w:rPr>
            <w:instrText xml:space="preserve"> PAGEREF _Toc281570499 \h </w:instrText>
          </w:r>
          <w:r w:rsidRPr="00E71AC5">
            <w:rPr>
              <w:rFonts w:ascii="Cambria" w:hAnsi="Cambria"/>
            </w:rPr>
          </w:r>
          <w:r w:rsidRPr="00E71AC5">
            <w:rPr>
              <w:rFonts w:ascii="Cambria" w:hAnsi="Cambria"/>
            </w:rPr>
            <w:fldChar w:fldCharType="separate"/>
          </w:r>
          <w:r w:rsidR="00333A01">
            <w:rPr>
              <w:rFonts w:ascii="Cambria" w:hAnsi="Cambria"/>
            </w:rPr>
            <w:t>39</w:t>
          </w:r>
          <w:r w:rsidRPr="00E71AC5">
            <w:rPr>
              <w:rFonts w:ascii="Cambria" w:hAnsi="Cambria"/>
            </w:rPr>
            <w:fldChar w:fldCharType="end"/>
          </w:r>
        </w:p>
        <w:p w14:paraId="3697F8C6" w14:textId="77777777" w:rsidR="00E71AC5" w:rsidRPr="00E71AC5" w:rsidRDefault="00E71AC5">
          <w:pPr>
            <w:pStyle w:val="TOC1"/>
            <w:tabs>
              <w:tab w:val="left" w:pos="457"/>
            </w:tabs>
            <w:rPr>
              <w:rFonts w:ascii="Cambria" w:eastAsiaTheme="minorEastAsia" w:hAnsi="Cambria" w:cstheme="minorBidi"/>
              <w:b w:val="0"/>
              <w:sz w:val="24"/>
              <w:szCs w:val="24"/>
              <w:lang w:eastAsia="ja-JP"/>
            </w:rPr>
          </w:pPr>
          <w:r w:rsidRPr="00E71AC5">
            <w:rPr>
              <w:rFonts w:ascii="Cambria" w:hAnsi="Cambria"/>
            </w:rPr>
            <w:t>7.</w:t>
          </w:r>
          <w:r w:rsidRPr="00E71AC5">
            <w:rPr>
              <w:rFonts w:ascii="Cambria" w:eastAsiaTheme="minorEastAsia" w:hAnsi="Cambria" w:cstheme="minorBidi"/>
              <w:b w:val="0"/>
              <w:sz w:val="24"/>
              <w:szCs w:val="24"/>
              <w:lang w:eastAsia="ja-JP"/>
            </w:rPr>
            <w:tab/>
          </w:r>
          <w:r w:rsidRPr="00E71AC5">
            <w:rPr>
              <w:rFonts w:ascii="Cambria" w:hAnsi="Cambria"/>
            </w:rPr>
            <w:t>References</w:t>
          </w:r>
          <w:r w:rsidRPr="00E71AC5">
            <w:rPr>
              <w:rFonts w:ascii="Cambria" w:hAnsi="Cambria"/>
            </w:rPr>
            <w:tab/>
          </w:r>
          <w:r w:rsidRPr="00E71AC5">
            <w:rPr>
              <w:rFonts w:ascii="Cambria" w:hAnsi="Cambria"/>
            </w:rPr>
            <w:fldChar w:fldCharType="begin"/>
          </w:r>
          <w:r w:rsidRPr="00E71AC5">
            <w:rPr>
              <w:rFonts w:ascii="Cambria" w:hAnsi="Cambria"/>
            </w:rPr>
            <w:instrText xml:space="preserve"> PAGEREF _Toc281570500 \h </w:instrText>
          </w:r>
          <w:r w:rsidRPr="00E71AC5">
            <w:rPr>
              <w:rFonts w:ascii="Cambria" w:hAnsi="Cambria"/>
            </w:rPr>
          </w:r>
          <w:r w:rsidRPr="00E71AC5">
            <w:rPr>
              <w:rFonts w:ascii="Cambria" w:hAnsi="Cambria"/>
            </w:rPr>
            <w:fldChar w:fldCharType="separate"/>
          </w:r>
          <w:r w:rsidR="00333A01">
            <w:rPr>
              <w:rFonts w:ascii="Cambria" w:hAnsi="Cambria"/>
            </w:rPr>
            <w:t>40</w:t>
          </w:r>
          <w:r w:rsidRPr="00E71AC5">
            <w:rPr>
              <w:rFonts w:ascii="Cambria" w:hAnsi="Cambria"/>
            </w:rPr>
            <w:fldChar w:fldCharType="end"/>
          </w:r>
        </w:p>
        <w:p w14:paraId="7F2FA316" w14:textId="77777777" w:rsidR="00E71AC5" w:rsidRPr="00E71AC5" w:rsidRDefault="00E71AC5">
          <w:pPr>
            <w:pStyle w:val="TOC1"/>
            <w:tabs>
              <w:tab w:val="left" w:pos="457"/>
            </w:tabs>
            <w:rPr>
              <w:rFonts w:ascii="Cambria" w:eastAsiaTheme="minorEastAsia" w:hAnsi="Cambria" w:cstheme="minorBidi"/>
              <w:b w:val="0"/>
              <w:sz w:val="24"/>
              <w:szCs w:val="24"/>
              <w:lang w:eastAsia="ja-JP"/>
            </w:rPr>
          </w:pPr>
          <w:r w:rsidRPr="00E71AC5">
            <w:rPr>
              <w:rFonts w:ascii="Cambria" w:hAnsi="Cambria"/>
            </w:rPr>
            <w:t>8.</w:t>
          </w:r>
          <w:r w:rsidRPr="00E71AC5">
            <w:rPr>
              <w:rFonts w:ascii="Cambria" w:eastAsiaTheme="minorEastAsia" w:hAnsi="Cambria" w:cstheme="minorBidi"/>
              <w:b w:val="0"/>
              <w:sz w:val="24"/>
              <w:szCs w:val="24"/>
              <w:lang w:eastAsia="ja-JP"/>
            </w:rPr>
            <w:tab/>
          </w:r>
          <w:r w:rsidRPr="00E71AC5">
            <w:rPr>
              <w:rFonts w:ascii="Cambria" w:hAnsi="Cambria"/>
            </w:rPr>
            <w:t>Appendix</w:t>
          </w:r>
          <w:r w:rsidRPr="00E71AC5">
            <w:rPr>
              <w:rFonts w:ascii="Cambria" w:hAnsi="Cambria"/>
            </w:rPr>
            <w:tab/>
          </w:r>
          <w:r w:rsidRPr="00E71AC5">
            <w:rPr>
              <w:rFonts w:ascii="Cambria" w:hAnsi="Cambria"/>
            </w:rPr>
            <w:fldChar w:fldCharType="begin"/>
          </w:r>
          <w:r w:rsidRPr="00E71AC5">
            <w:rPr>
              <w:rFonts w:ascii="Cambria" w:hAnsi="Cambria"/>
            </w:rPr>
            <w:instrText xml:space="preserve"> PAGEREF _Toc281570501 \h </w:instrText>
          </w:r>
          <w:r w:rsidRPr="00E71AC5">
            <w:rPr>
              <w:rFonts w:ascii="Cambria" w:hAnsi="Cambria"/>
            </w:rPr>
          </w:r>
          <w:r w:rsidRPr="00E71AC5">
            <w:rPr>
              <w:rFonts w:ascii="Cambria" w:hAnsi="Cambria"/>
            </w:rPr>
            <w:fldChar w:fldCharType="separate"/>
          </w:r>
          <w:r w:rsidR="00333A01">
            <w:rPr>
              <w:rFonts w:ascii="Cambria" w:hAnsi="Cambria"/>
            </w:rPr>
            <w:t>44</w:t>
          </w:r>
          <w:r w:rsidRPr="00E71AC5">
            <w:rPr>
              <w:rFonts w:ascii="Cambria" w:hAnsi="Cambria"/>
            </w:rPr>
            <w:fldChar w:fldCharType="end"/>
          </w:r>
        </w:p>
        <w:p w14:paraId="6D83F044" w14:textId="77777777" w:rsidR="00150211" w:rsidRDefault="00C70306">
          <w:r w:rsidRPr="00E71AC5">
            <w:rPr>
              <w:rFonts w:ascii="Cambria" w:hAnsi="Cambria"/>
              <w:b/>
              <w:bCs/>
            </w:rPr>
            <w:fldChar w:fldCharType="end"/>
          </w:r>
        </w:p>
      </w:sdtContent>
    </w:sdt>
    <w:p w14:paraId="79A56061" w14:textId="77777777" w:rsidR="00F968D6" w:rsidRPr="00F968D6" w:rsidRDefault="00F968D6" w:rsidP="00FE254D">
      <w:pPr>
        <w:tabs>
          <w:tab w:val="left" w:pos="284"/>
          <w:tab w:val="left" w:pos="709"/>
          <w:tab w:val="left" w:pos="1418"/>
        </w:tabs>
        <w:rPr>
          <w:rFonts w:asciiTheme="majorHAnsi" w:hAnsiTheme="majorHAnsi"/>
        </w:rPr>
      </w:pPr>
    </w:p>
    <w:p w14:paraId="586F56DB" w14:textId="77777777" w:rsidR="00AB62D7" w:rsidRDefault="00AB62D7" w:rsidP="00FE254D">
      <w:pPr>
        <w:tabs>
          <w:tab w:val="left" w:pos="284"/>
          <w:tab w:val="left" w:pos="709"/>
          <w:tab w:val="left" w:pos="1418"/>
        </w:tabs>
        <w:rPr>
          <w:rFonts w:ascii="Cambria" w:eastAsia="Times New Roman" w:hAnsi="Cambria"/>
          <w:b/>
          <w:bCs/>
          <w:color w:val="365F91"/>
          <w:sz w:val="28"/>
          <w:szCs w:val="28"/>
          <w:lang w:val="en-US"/>
        </w:rPr>
      </w:pPr>
      <w:bookmarkStart w:id="1" w:name="_Toc395169864"/>
      <w:r>
        <w:rPr>
          <w:lang w:val="en-US"/>
        </w:rPr>
        <w:br w:type="page"/>
      </w:r>
    </w:p>
    <w:p w14:paraId="426405DF" w14:textId="77777777" w:rsidR="00F968D6" w:rsidRPr="00E4028C" w:rsidRDefault="00F968D6" w:rsidP="00FE254D">
      <w:pPr>
        <w:pStyle w:val="Heading1"/>
        <w:numPr>
          <w:ilvl w:val="0"/>
          <w:numId w:val="6"/>
        </w:numPr>
        <w:pBdr>
          <w:bottom w:val="single" w:sz="6" w:space="1" w:color="auto"/>
        </w:pBdr>
        <w:tabs>
          <w:tab w:val="left" w:pos="284"/>
          <w:tab w:val="left" w:pos="709"/>
          <w:tab w:val="left" w:pos="1418"/>
        </w:tabs>
        <w:rPr>
          <w:color w:val="auto"/>
          <w:sz w:val="40"/>
          <w:szCs w:val="40"/>
          <w:lang w:val="en-US"/>
        </w:rPr>
      </w:pPr>
      <w:bookmarkStart w:id="2" w:name="_Toc281570487"/>
      <w:r w:rsidRPr="00E4028C">
        <w:rPr>
          <w:color w:val="auto"/>
          <w:sz w:val="40"/>
          <w:szCs w:val="40"/>
          <w:lang w:val="en-US"/>
        </w:rPr>
        <w:lastRenderedPageBreak/>
        <w:t>Introduction</w:t>
      </w:r>
      <w:bookmarkEnd w:id="1"/>
      <w:bookmarkEnd w:id="2"/>
    </w:p>
    <w:p w14:paraId="12420E96" w14:textId="77777777" w:rsidR="00E7232B" w:rsidRPr="00E7232B" w:rsidRDefault="00E7232B" w:rsidP="00FE254D">
      <w:pPr>
        <w:tabs>
          <w:tab w:val="left" w:pos="284"/>
          <w:tab w:val="left" w:pos="709"/>
          <w:tab w:val="left" w:pos="1418"/>
        </w:tabs>
        <w:rPr>
          <w:lang w:val="en-US"/>
        </w:rPr>
      </w:pPr>
    </w:p>
    <w:p w14:paraId="0B364A6A" w14:textId="7FE9A1DC" w:rsidR="00416E72" w:rsidRDefault="00177B89" w:rsidP="00416E72">
      <w:pPr>
        <w:tabs>
          <w:tab w:val="left" w:pos="284"/>
          <w:tab w:val="left" w:pos="709"/>
          <w:tab w:val="left" w:pos="1418"/>
        </w:tabs>
        <w:spacing w:line="360" w:lineRule="auto"/>
        <w:jc w:val="both"/>
        <w:rPr>
          <w:rFonts w:asciiTheme="majorHAnsi" w:hAnsiTheme="majorHAnsi"/>
          <w:lang w:val="en-US"/>
        </w:rPr>
      </w:pPr>
      <w:bookmarkStart w:id="3" w:name="_Toc395169865"/>
      <w:r>
        <w:rPr>
          <w:rFonts w:asciiTheme="majorHAnsi" w:hAnsiTheme="majorHAnsi"/>
          <w:lang w:val="en-US"/>
        </w:rPr>
        <w:tab/>
      </w:r>
      <w:r w:rsidR="00CE6CAD">
        <w:rPr>
          <w:rFonts w:asciiTheme="majorHAnsi" w:hAnsiTheme="majorHAnsi"/>
          <w:lang w:val="en-US"/>
        </w:rPr>
        <w:t>S</w:t>
      </w:r>
      <w:r w:rsidR="00041B97">
        <w:rPr>
          <w:rFonts w:asciiTheme="majorHAnsi" w:hAnsiTheme="majorHAnsi"/>
          <w:lang w:val="en-US"/>
        </w:rPr>
        <w:t>oaring</w:t>
      </w:r>
      <w:r w:rsidR="00416E72">
        <w:rPr>
          <w:rFonts w:asciiTheme="majorHAnsi" w:hAnsiTheme="majorHAnsi"/>
          <w:lang w:val="en-US"/>
        </w:rPr>
        <w:t xml:space="preserve"> youth unemployment rates have dominated the political arenas in countries affected by the global economic recession. Wherever unemployment rates rise youth unemployment rates increase more steeply, reaching unprecedented levels in Spain and Greece. Especially since there are long-term adverse consequences for the labor market performance of the affected youths, it is a problem that has demanded the immediate attention of policy makers worldwide. The key to formulating adequate policies to deal with youth unemployment is understanding the causes of its development. In </w:t>
      </w:r>
      <w:r w:rsidR="008243C6">
        <w:rPr>
          <w:rFonts w:asciiTheme="majorHAnsi" w:hAnsiTheme="majorHAnsi"/>
          <w:lang w:val="en-US"/>
        </w:rPr>
        <w:t>this</w:t>
      </w:r>
      <w:r w:rsidR="00416E72">
        <w:rPr>
          <w:rFonts w:asciiTheme="majorHAnsi" w:hAnsiTheme="majorHAnsi"/>
          <w:lang w:val="en-US"/>
        </w:rPr>
        <w:t xml:space="preserve"> paper we investigate the determinants of the development of youth unemployment in the Netherlands during the Great Recession.</w:t>
      </w:r>
    </w:p>
    <w:p w14:paraId="3CD187A5" w14:textId="6D7F4FA0" w:rsidR="00416E72" w:rsidRDefault="008243C6" w:rsidP="00416E72">
      <w:pPr>
        <w:tabs>
          <w:tab w:val="left" w:pos="284"/>
          <w:tab w:val="left" w:pos="709"/>
          <w:tab w:val="left" w:pos="1418"/>
        </w:tabs>
        <w:spacing w:line="360" w:lineRule="auto"/>
        <w:jc w:val="both"/>
        <w:rPr>
          <w:rFonts w:asciiTheme="majorHAnsi" w:hAnsiTheme="majorHAnsi"/>
          <w:lang w:val="en-US"/>
        </w:rPr>
      </w:pPr>
      <w:r>
        <w:rPr>
          <w:rFonts w:asciiTheme="majorHAnsi" w:hAnsiTheme="majorHAnsi"/>
          <w:noProof/>
          <w:lang w:eastAsia="nl-NL"/>
        </w:rPr>
        <w:drawing>
          <wp:anchor distT="0" distB="0" distL="114300" distR="114300" simplePos="0" relativeHeight="251668992" behindDoc="0" locked="0" layoutInCell="1" allowOverlap="1" wp14:anchorId="487A3EEC" wp14:editId="2ABB3D92">
            <wp:simplePos x="0" y="0"/>
            <wp:positionH relativeFrom="margin">
              <wp:posOffset>114300</wp:posOffset>
            </wp:positionH>
            <wp:positionV relativeFrom="margin">
              <wp:posOffset>4843780</wp:posOffset>
            </wp:positionV>
            <wp:extent cx="6139180" cy="3933825"/>
            <wp:effectExtent l="0" t="0" r="7620" b="3175"/>
            <wp:wrapSquare wrapText="bothSides"/>
            <wp:docPr id="4" name="Grafie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margin">
              <wp14:pctWidth>0</wp14:pctWidth>
            </wp14:sizeRelH>
          </wp:anchor>
        </w:drawing>
      </w:r>
      <w:r w:rsidR="00177B89">
        <w:rPr>
          <w:rFonts w:asciiTheme="majorHAnsi" w:hAnsiTheme="majorHAnsi"/>
          <w:lang w:val="en-US"/>
        </w:rPr>
        <w:tab/>
      </w:r>
      <w:r w:rsidR="00416E72">
        <w:rPr>
          <w:rFonts w:asciiTheme="majorHAnsi" w:hAnsiTheme="majorHAnsi"/>
          <w:lang w:val="en-US"/>
        </w:rPr>
        <w:t xml:space="preserve"> In a broader international context </w:t>
      </w:r>
      <w:r w:rsidR="00D07AB7">
        <w:rPr>
          <w:rFonts w:asciiTheme="majorHAnsi" w:hAnsiTheme="majorHAnsi"/>
          <w:lang w:val="en-US"/>
        </w:rPr>
        <w:t>two patterns</w:t>
      </w:r>
      <w:r w:rsidR="00416E72">
        <w:rPr>
          <w:rFonts w:asciiTheme="majorHAnsi" w:hAnsiTheme="majorHAnsi"/>
          <w:lang w:val="en-US"/>
        </w:rPr>
        <w:t xml:space="preserve"> have emerged consistently across time periods and </w:t>
      </w:r>
      <w:r w:rsidR="00CE6CAD">
        <w:rPr>
          <w:rFonts w:asciiTheme="majorHAnsi" w:hAnsiTheme="majorHAnsi"/>
          <w:lang w:val="en-US"/>
        </w:rPr>
        <w:t xml:space="preserve">different </w:t>
      </w:r>
      <w:r w:rsidR="00416E72">
        <w:rPr>
          <w:rFonts w:asciiTheme="majorHAnsi" w:hAnsiTheme="majorHAnsi"/>
          <w:lang w:val="en-US"/>
        </w:rPr>
        <w:t xml:space="preserve">countries concerning the youth unemployment rates in developed economies in the wake of the Great Recession. </w:t>
      </w:r>
      <w:r w:rsidR="00D07AB7">
        <w:rPr>
          <w:rFonts w:asciiTheme="majorHAnsi" w:hAnsiTheme="majorHAnsi"/>
          <w:lang w:val="en-US"/>
        </w:rPr>
        <w:t xml:space="preserve">First, </w:t>
      </w:r>
      <w:r w:rsidR="00416E72" w:rsidRPr="00F968D6">
        <w:rPr>
          <w:rFonts w:asciiTheme="majorHAnsi" w:hAnsiTheme="majorHAnsi"/>
          <w:lang w:val="en-US"/>
        </w:rPr>
        <w:t>youth unemployment</w:t>
      </w:r>
      <w:r w:rsidR="00416E72">
        <w:rPr>
          <w:rFonts w:asciiTheme="majorHAnsi" w:hAnsiTheme="majorHAnsi"/>
          <w:lang w:val="en-US"/>
        </w:rPr>
        <w:t xml:space="preserve"> rates have</w:t>
      </w:r>
      <w:r w:rsidR="00416E72" w:rsidRPr="00F968D6">
        <w:rPr>
          <w:rFonts w:asciiTheme="majorHAnsi" w:hAnsiTheme="majorHAnsi"/>
          <w:lang w:val="en-US"/>
        </w:rPr>
        <w:t xml:space="preserve"> </w:t>
      </w:r>
      <w:r w:rsidR="00416E72">
        <w:rPr>
          <w:rFonts w:asciiTheme="majorHAnsi" w:hAnsiTheme="majorHAnsi"/>
          <w:lang w:val="en-US"/>
        </w:rPr>
        <w:t>structurally</w:t>
      </w:r>
      <w:r w:rsidR="00416E72" w:rsidRPr="00F968D6">
        <w:rPr>
          <w:rFonts w:asciiTheme="majorHAnsi" w:hAnsiTheme="majorHAnsi"/>
          <w:lang w:val="en-US"/>
        </w:rPr>
        <w:t xml:space="preserve"> </w:t>
      </w:r>
      <w:r w:rsidR="00416E72">
        <w:rPr>
          <w:rFonts w:asciiTheme="majorHAnsi" w:hAnsiTheme="majorHAnsi"/>
          <w:lang w:val="en-US"/>
        </w:rPr>
        <w:t>exceeded</w:t>
      </w:r>
      <w:r w:rsidR="00416E72" w:rsidRPr="00F968D6">
        <w:rPr>
          <w:rFonts w:asciiTheme="majorHAnsi" w:hAnsiTheme="majorHAnsi"/>
          <w:lang w:val="en-US"/>
        </w:rPr>
        <w:t xml:space="preserve"> the unemployment rate in the general labor force across all countries within the OECD</w:t>
      </w:r>
      <w:r w:rsidR="00416E72">
        <w:rPr>
          <w:rFonts w:asciiTheme="majorHAnsi" w:hAnsiTheme="majorHAnsi"/>
          <w:lang w:val="en-US"/>
        </w:rPr>
        <w:t>,</w:t>
      </w:r>
      <w:r w:rsidR="00416E72" w:rsidRPr="00F968D6">
        <w:rPr>
          <w:rFonts w:asciiTheme="majorHAnsi" w:hAnsiTheme="majorHAnsi"/>
          <w:lang w:val="en-US"/>
        </w:rPr>
        <w:t xml:space="preserve"> both before and during the crisis </w:t>
      </w:r>
      <w:r>
        <w:rPr>
          <w:rFonts w:asciiTheme="majorHAnsi" w:hAnsiTheme="majorHAnsi"/>
          <w:lang w:val="en-US"/>
        </w:rPr>
        <w:t xml:space="preserve">as illustrated in </w:t>
      </w:r>
      <w:r w:rsidRPr="00B85766">
        <w:rPr>
          <w:rFonts w:asciiTheme="majorHAnsi" w:hAnsiTheme="majorHAnsi"/>
          <w:lang w:val="en-US"/>
        </w:rPr>
        <w:t>Graph 1.</w:t>
      </w:r>
      <w:r>
        <w:rPr>
          <w:rFonts w:asciiTheme="majorHAnsi" w:hAnsiTheme="majorHAnsi"/>
          <w:lang w:val="en-US"/>
        </w:rPr>
        <w:t xml:space="preserve"> </w:t>
      </w:r>
      <w:r w:rsidR="00416E72" w:rsidRPr="00F968D6">
        <w:rPr>
          <w:rFonts w:asciiTheme="majorHAnsi" w:hAnsiTheme="majorHAnsi"/>
          <w:lang w:val="en-US"/>
        </w:rPr>
        <w:t xml:space="preserve">Second, </w:t>
      </w:r>
      <w:r w:rsidR="00416E72" w:rsidRPr="00387E6E">
        <w:rPr>
          <w:rFonts w:asciiTheme="majorHAnsi" w:hAnsiTheme="majorHAnsi"/>
          <w:lang w:val="en-US"/>
        </w:rPr>
        <w:t>youth unemployment</w:t>
      </w:r>
      <w:r w:rsidR="00D07AB7">
        <w:rPr>
          <w:rFonts w:asciiTheme="majorHAnsi" w:hAnsiTheme="majorHAnsi"/>
          <w:lang w:val="en-US"/>
        </w:rPr>
        <w:t xml:space="preserve"> ra</w:t>
      </w:r>
      <w:r w:rsidR="00416E72" w:rsidRPr="00F968D6">
        <w:rPr>
          <w:rFonts w:asciiTheme="majorHAnsi" w:hAnsiTheme="majorHAnsi"/>
          <w:lang w:val="en-US"/>
        </w:rPr>
        <w:t>tes</w:t>
      </w:r>
      <w:r w:rsidR="00D07AB7">
        <w:rPr>
          <w:rFonts w:asciiTheme="majorHAnsi" w:hAnsiTheme="majorHAnsi"/>
          <w:lang w:val="en-US"/>
        </w:rPr>
        <w:t xml:space="preserve"> have increased steeply</w:t>
      </w:r>
      <w:r w:rsidR="00416E72" w:rsidRPr="00F968D6">
        <w:rPr>
          <w:rFonts w:asciiTheme="majorHAnsi" w:hAnsiTheme="majorHAnsi"/>
          <w:lang w:val="en-US"/>
        </w:rPr>
        <w:t xml:space="preserve"> in nearly all OECD countries during the crisis years (see </w:t>
      </w:r>
      <w:r w:rsidR="0059321F" w:rsidRPr="0059321F">
        <w:rPr>
          <w:rFonts w:asciiTheme="majorHAnsi" w:hAnsiTheme="majorHAnsi"/>
          <w:lang w:val="en-US"/>
        </w:rPr>
        <w:t>Appendix G1</w:t>
      </w:r>
      <w:r w:rsidR="00416E72" w:rsidRPr="0059321F">
        <w:rPr>
          <w:rFonts w:asciiTheme="majorHAnsi" w:hAnsiTheme="majorHAnsi"/>
          <w:lang w:val="en-US"/>
        </w:rPr>
        <w:t>).</w:t>
      </w:r>
      <w:r w:rsidR="00416E72" w:rsidRPr="00F968D6">
        <w:rPr>
          <w:rFonts w:asciiTheme="majorHAnsi" w:hAnsiTheme="majorHAnsi"/>
          <w:lang w:val="en-US"/>
        </w:rPr>
        <w:t xml:space="preserve"> From this we can derive that young workers are</w:t>
      </w:r>
      <w:r w:rsidR="00416E72">
        <w:rPr>
          <w:rFonts w:asciiTheme="majorHAnsi" w:hAnsiTheme="majorHAnsi"/>
          <w:lang w:val="en-US"/>
        </w:rPr>
        <w:t xml:space="preserve"> not only</w:t>
      </w:r>
      <w:r w:rsidR="00416E72" w:rsidRPr="00F968D6">
        <w:rPr>
          <w:rFonts w:asciiTheme="majorHAnsi" w:hAnsiTheme="majorHAnsi"/>
          <w:lang w:val="en-US"/>
        </w:rPr>
        <w:t xml:space="preserve"> a structurally vulnerable group </w:t>
      </w:r>
      <w:r w:rsidR="00416E72">
        <w:rPr>
          <w:rFonts w:asciiTheme="majorHAnsi" w:hAnsiTheme="majorHAnsi"/>
          <w:lang w:val="en-US"/>
        </w:rPr>
        <w:t>but</w:t>
      </w:r>
      <w:r w:rsidR="00416E72" w:rsidRPr="00F968D6">
        <w:rPr>
          <w:rFonts w:asciiTheme="majorHAnsi" w:hAnsiTheme="majorHAnsi"/>
          <w:lang w:val="en-US"/>
        </w:rPr>
        <w:t xml:space="preserve"> moreover</w:t>
      </w:r>
      <w:r w:rsidR="00416E72">
        <w:rPr>
          <w:rFonts w:asciiTheme="majorHAnsi" w:hAnsiTheme="majorHAnsi"/>
          <w:lang w:val="en-US"/>
        </w:rPr>
        <w:t xml:space="preserve"> they</w:t>
      </w:r>
      <w:r w:rsidR="00416E72" w:rsidRPr="00F968D6">
        <w:rPr>
          <w:rFonts w:asciiTheme="majorHAnsi" w:hAnsiTheme="majorHAnsi"/>
          <w:lang w:val="en-US"/>
        </w:rPr>
        <w:t xml:space="preserve"> have been affected disproportionately during the recent </w:t>
      </w:r>
      <w:r w:rsidR="00416E72" w:rsidRPr="00F968D6">
        <w:rPr>
          <w:rFonts w:asciiTheme="majorHAnsi" w:hAnsiTheme="majorHAnsi"/>
          <w:lang w:val="en-US"/>
        </w:rPr>
        <w:lastRenderedPageBreak/>
        <w:t>Great Recession.</w:t>
      </w:r>
    </w:p>
    <w:p w14:paraId="4D4D9530" w14:textId="49B749B7" w:rsidR="00416E72" w:rsidRPr="00F968D6" w:rsidRDefault="00177B89" w:rsidP="00416E72">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416E72" w:rsidRPr="00F968D6">
        <w:rPr>
          <w:rFonts w:asciiTheme="majorHAnsi" w:hAnsiTheme="majorHAnsi"/>
          <w:lang w:val="en-US"/>
        </w:rPr>
        <w:t xml:space="preserve">In this paper </w:t>
      </w:r>
      <w:r w:rsidR="008243C6">
        <w:rPr>
          <w:rFonts w:asciiTheme="majorHAnsi" w:hAnsiTheme="majorHAnsi"/>
          <w:lang w:val="en-US"/>
        </w:rPr>
        <w:t xml:space="preserve">we address </w:t>
      </w:r>
      <w:r w:rsidR="00416E72" w:rsidRPr="00F968D6">
        <w:rPr>
          <w:rFonts w:asciiTheme="majorHAnsi" w:hAnsiTheme="majorHAnsi"/>
          <w:lang w:val="en-US"/>
        </w:rPr>
        <w:t xml:space="preserve">we address the following research </w:t>
      </w:r>
      <w:r w:rsidR="002956E5">
        <w:rPr>
          <w:rFonts w:asciiTheme="majorHAnsi" w:hAnsiTheme="majorHAnsi"/>
          <w:lang w:val="en-US"/>
        </w:rPr>
        <w:t>questions, using data for the Netherlands for years 2005 through 2013:</w:t>
      </w:r>
    </w:p>
    <w:p w14:paraId="346140E2" w14:textId="77777777" w:rsidR="00416E72" w:rsidRPr="00F968D6" w:rsidRDefault="00416E72" w:rsidP="00416E72">
      <w:pPr>
        <w:numPr>
          <w:ilvl w:val="0"/>
          <w:numId w:val="1"/>
        </w:numPr>
        <w:tabs>
          <w:tab w:val="left" w:pos="284"/>
          <w:tab w:val="left" w:pos="709"/>
          <w:tab w:val="left" w:pos="1418"/>
        </w:tabs>
        <w:spacing w:line="240" w:lineRule="auto"/>
        <w:jc w:val="both"/>
        <w:rPr>
          <w:rFonts w:asciiTheme="majorHAnsi" w:hAnsiTheme="majorHAnsi"/>
          <w:lang w:val="en-US"/>
        </w:rPr>
      </w:pPr>
      <w:r w:rsidRPr="00F968D6">
        <w:rPr>
          <w:rFonts w:asciiTheme="majorHAnsi" w:hAnsiTheme="majorHAnsi"/>
          <w:lang w:val="en-US"/>
        </w:rPr>
        <w:t>Why</w:t>
      </w:r>
      <w:r>
        <w:rPr>
          <w:rFonts w:asciiTheme="majorHAnsi" w:hAnsiTheme="majorHAnsi"/>
          <w:lang w:val="en-US"/>
        </w:rPr>
        <w:t xml:space="preserve"> has</w:t>
      </w:r>
      <w:r w:rsidRPr="00F968D6">
        <w:rPr>
          <w:rFonts w:asciiTheme="majorHAnsi" w:hAnsiTheme="majorHAnsi"/>
          <w:lang w:val="en-US"/>
        </w:rPr>
        <w:t xml:space="preserve"> the youth unemployment rate </w:t>
      </w:r>
      <w:r>
        <w:rPr>
          <w:rFonts w:asciiTheme="majorHAnsi" w:hAnsiTheme="majorHAnsi"/>
          <w:lang w:val="en-US"/>
        </w:rPr>
        <w:t xml:space="preserve">been </w:t>
      </w:r>
      <w:r w:rsidRPr="00F968D6">
        <w:rPr>
          <w:rFonts w:asciiTheme="majorHAnsi" w:hAnsiTheme="majorHAnsi"/>
          <w:lang w:val="en-US"/>
        </w:rPr>
        <w:t>structurally higher than the adult unemployment rate?</w:t>
      </w:r>
    </w:p>
    <w:p w14:paraId="1202EDE7" w14:textId="77777777" w:rsidR="00416E72" w:rsidRPr="00F968D6" w:rsidRDefault="00416E72" w:rsidP="00416E72">
      <w:pPr>
        <w:numPr>
          <w:ilvl w:val="0"/>
          <w:numId w:val="1"/>
        </w:numPr>
        <w:tabs>
          <w:tab w:val="left" w:pos="284"/>
          <w:tab w:val="left" w:pos="709"/>
          <w:tab w:val="left" w:pos="1418"/>
        </w:tabs>
        <w:spacing w:line="240" w:lineRule="auto"/>
        <w:jc w:val="both"/>
        <w:rPr>
          <w:rFonts w:asciiTheme="majorHAnsi" w:hAnsiTheme="majorHAnsi"/>
          <w:lang w:val="en-US"/>
        </w:rPr>
      </w:pPr>
      <w:r w:rsidRPr="00F968D6">
        <w:rPr>
          <w:rFonts w:asciiTheme="majorHAnsi" w:hAnsiTheme="majorHAnsi"/>
          <w:lang w:val="en-US"/>
        </w:rPr>
        <w:t xml:space="preserve">Why does youth unemployment increase more rapidly than the general unemployment rate during recessions? </w:t>
      </w:r>
    </w:p>
    <w:p w14:paraId="156D7B8E" w14:textId="77777777" w:rsidR="00416E72" w:rsidRPr="00F968D6" w:rsidRDefault="00416E72" w:rsidP="00416E72">
      <w:pPr>
        <w:numPr>
          <w:ilvl w:val="0"/>
          <w:numId w:val="1"/>
        </w:numPr>
        <w:tabs>
          <w:tab w:val="left" w:pos="284"/>
          <w:tab w:val="left" w:pos="709"/>
          <w:tab w:val="left" w:pos="1418"/>
        </w:tabs>
        <w:spacing w:line="240" w:lineRule="auto"/>
        <w:jc w:val="both"/>
        <w:rPr>
          <w:rFonts w:asciiTheme="majorHAnsi" w:hAnsiTheme="majorHAnsi"/>
          <w:lang w:val="en-US"/>
        </w:rPr>
      </w:pPr>
      <w:r w:rsidRPr="00F968D6">
        <w:rPr>
          <w:rFonts w:asciiTheme="majorHAnsi" w:hAnsiTheme="majorHAnsi"/>
          <w:lang w:val="en-US"/>
        </w:rPr>
        <w:t xml:space="preserve">Which groups within the youth labor force </w:t>
      </w:r>
      <w:r>
        <w:rPr>
          <w:rFonts w:asciiTheme="majorHAnsi" w:hAnsiTheme="majorHAnsi"/>
          <w:lang w:val="en-US"/>
        </w:rPr>
        <w:t>have been</w:t>
      </w:r>
      <w:r w:rsidRPr="00F968D6">
        <w:rPr>
          <w:rFonts w:asciiTheme="majorHAnsi" w:hAnsiTheme="majorHAnsi"/>
          <w:lang w:val="en-US"/>
        </w:rPr>
        <w:t xml:space="preserve"> affected harder by economic downturns, and why are these particular groups more vulnerable?</w:t>
      </w:r>
    </w:p>
    <w:p w14:paraId="2429B8C0" w14:textId="35908E33" w:rsidR="00416E72" w:rsidRPr="00F968D6" w:rsidRDefault="00177B89" w:rsidP="00B448C9">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820B52">
        <w:rPr>
          <w:rFonts w:asciiTheme="majorHAnsi" w:hAnsiTheme="majorHAnsi"/>
          <w:lang w:val="en-US"/>
        </w:rPr>
        <w:t xml:space="preserve">For our empirical estimation of the sensitivity </w:t>
      </w:r>
      <w:r w:rsidR="003A36F7">
        <w:rPr>
          <w:rFonts w:asciiTheme="majorHAnsi" w:hAnsiTheme="majorHAnsi"/>
          <w:lang w:val="en-US"/>
        </w:rPr>
        <w:t>of y</w:t>
      </w:r>
      <w:r w:rsidR="00820B52">
        <w:rPr>
          <w:rFonts w:asciiTheme="majorHAnsi" w:hAnsiTheme="majorHAnsi"/>
          <w:lang w:val="en-US"/>
        </w:rPr>
        <w:t xml:space="preserve">outh unemployment we closely follow the methodological approach as used by Hoynes (2012). </w:t>
      </w:r>
      <w:r w:rsidR="00416E72" w:rsidRPr="00F968D6">
        <w:rPr>
          <w:rFonts w:asciiTheme="majorHAnsi" w:hAnsiTheme="majorHAnsi"/>
          <w:lang w:val="en-US"/>
        </w:rPr>
        <w:t xml:space="preserve">In general, Hoynes’ approach consists of aggregating </w:t>
      </w:r>
      <w:r w:rsidR="003A36F7">
        <w:rPr>
          <w:rFonts w:asciiTheme="majorHAnsi" w:hAnsiTheme="majorHAnsi"/>
          <w:lang w:val="en-US"/>
        </w:rPr>
        <w:t xml:space="preserve">individual observations </w:t>
      </w:r>
      <w:r w:rsidR="008F546A">
        <w:rPr>
          <w:rFonts w:asciiTheme="majorHAnsi" w:hAnsiTheme="majorHAnsi"/>
          <w:lang w:val="en-US"/>
        </w:rPr>
        <w:t xml:space="preserve">with similar characteristics (specifically </w:t>
      </w:r>
      <w:r w:rsidR="003A36F7">
        <w:rPr>
          <w:rFonts w:asciiTheme="majorHAnsi" w:hAnsiTheme="majorHAnsi"/>
          <w:lang w:val="en-US"/>
        </w:rPr>
        <w:t>ethnicity, gender, education level, age and region</w:t>
      </w:r>
      <w:r w:rsidR="008F546A">
        <w:rPr>
          <w:rFonts w:asciiTheme="majorHAnsi" w:hAnsiTheme="majorHAnsi"/>
          <w:lang w:val="en-US"/>
        </w:rPr>
        <w:t>)</w:t>
      </w:r>
      <w:r w:rsidR="003A36F7">
        <w:rPr>
          <w:rFonts w:asciiTheme="majorHAnsi" w:hAnsiTheme="majorHAnsi"/>
          <w:lang w:val="en-US"/>
        </w:rPr>
        <w:t xml:space="preserve"> into labor-market cells. These labor-market cells are then tracked over time in a quasi-panel. Furthermore, t</w:t>
      </w:r>
      <w:r w:rsidR="00416E72">
        <w:rPr>
          <w:rFonts w:asciiTheme="majorHAnsi" w:hAnsiTheme="majorHAnsi"/>
          <w:lang w:val="en-US"/>
        </w:rPr>
        <w:t>he coefficient that will be estimated i</w:t>
      </w:r>
      <w:r w:rsidR="008F546A">
        <w:rPr>
          <w:rFonts w:asciiTheme="majorHAnsi" w:hAnsiTheme="majorHAnsi"/>
          <w:lang w:val="en-US"/>
        </w:rPr>
        <w:t xml:space="preserve">s </w:t>
      </w:r>
      <w:r w:rsidR="00B03F9C">
        <w:rPr>
          <w:rFonts w:asciiTheme="majorHAnsi" w:hAnsiTheme="majorHAnsi"/>
          <w:lang w:val="en-US"/>
        </w:rPr>
        <w:t>elasticity</w:t>
      </w:r>
      <w:r w:rsidR="008F546A">
        <w:rPr>
          <w:rFonts w:asciiTheme="majorHAnsi" w:hAnsiTheme="majorHAnsi"/>
          <w:lang w:val="en-US"/>
        </w:rPr>
        <w:t xml:space="preserve"> </w:t>
      </w:r>
      <w:r w:rsidR="00B03F9C">
        <w:rPr>
          <w:rFonts w:asciiTheme="majorHAnsi" w:hAnsiTheme="majorHAnsi"/>
          <w:lang w:val="en-US"/>
        </w:rPr>
        <w:t xml:space="preserve">– </w:t>
      </w:r>
      <w:r w:rsidR="001A1A66">
        <w:rPr>
          <w:rFonts w:asciiTheme="majorHAnsi" w:hAnsiTheme="majorHAnsi"/>
          <w:lang w:val="en-US"/>
        </w:rPr>
        <w:t>i.e.</w:t>
      </w:r>
      <w:r w:rsidR="008F546A">
        <w:rPr>
          <w:rFonts w:asciiTheme="majorHAnsi" w:hAnsiTheme="majorHAnsi"/>
          <w:lang w:val="en-US"/>
        </w:rPr>
        <w:t xml:space="preserve">, </w:t>
      </w:r>
      <w:r w:rsidR="00416E72">
        <w:rPr>
          <w:rFonts w:asciiTheme="majorHAnsi" w:hAnsiTheme="majorHAnsi"/>
          <w:lang w:val="en-US"/>
        </w:rPr>
        <w:t xml:space="preserve">how much the youth unemployment rate increases when the general unemployment rate rises by 1 %-point. </w:t>
      </w:r>
      <w:r w:rsidR="00416E72" w:rsidRPr="00F968D6">
        <w:rPr>
          <w:rFonts w:asciiTheme="majorHAnsi" w:hAnsiTheme="majorHAnsi"/>
          <w:lang w:val="en-US"/>
        </w:rPr>
        <w:t xml:space="preserve">Additionally, we extend Hoynes’ </w:t>
      </w:r>
      <w:r w:rsidR="00416E72">
        <w:rPr>
          <w:rFonts w:asciiTheme="majorHAnsi" w:hAnsiTheme="majorHAnsi"/>
          <w:lang w:val="en-US"/>
        </w:rPr>
        <w:t>analysis with additional</w:t>
      </w:r>
      <w:r w:rsidR="00416E72" w:rsidRPr="00F968D6">
        <w:rPr>
          <w:rFonts w:asciiTheme="majorHAnsi" w:hAnsiTheme="majorHAnsi"/>
          <w:lang w:val="en-US"/>
        </w:rPr>
        <w:t xml:space="preserve"> variables with the aim of identifying the possibly causal channels through which certain groups were disproportionately affected.</w:t>
      </w:r>
    </w:p>
    <w:p w14:paraId="6FA16022" w14:textId="1C36971A" w:rsidR="00416E72" w:rsidRDefault="00177B89" w:rsidP="00416E72">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416E72" w:rsidRPr="00F968D6">
        <w:rPr>
          <w:rFonts w:asciiTheme="majorHAnsi" w:hAnsiTheme="majorHAnsi"/>
          <w:lang w:val="en-US"/>
        </w:rPr>
        <w:t xml:space="preserve">In </w:t>
      </w:r>
      <w:r w:rsidR="005811F3">
        <w:rPr>
          <w:rFonts w:asciiTheme="majorHAnsi" w:hAnsiTheme="majorHAnsi"/>
          <w:lang w:val="en-US"/>
        </w:rPr>
        <w:t xml:space="preserve">previous </w:t>
      </w:r>
      <w:r w:rsidR="00416E72" w:rsidRPr="00F968D6">
        <w:rPr>
          <w:rFonts w:asciiTheme="majorHAnsi" w:hAnsiTheme="majorHAnsi"/>
          <w:lang w:val="en-US"/>
        </w:rPr>
        <w:t xml:space="preserve">cross-country and panel studies some </w:t>
      </w:r>
      <w:r w:rsidR="005811F3">
        <w:rPr>
          <w:rFonts w:asciiTheme="majorHAnsi" w:hAnsiTheme="majorHAnsi"/>
          <w:lang w:val="en-US"/>
        </w:rPr>
        <w:t xml:space="preserve">persistent </w:t>
      </w:r>
      <w:r w:rsidR="00523B01">
        <w:rPr>
          <w:rFonts w:asciiTheme="majorHAnsi" w:hAnsiTheme="majorHAnsi"/>
          <w:lang w:val="en-US"/>
        </w:rPr>
        <w:t xml:space="preserve">common factors </w:t>
      </w:r>
      <w:r w:rsidR="005811F3">
        <w:rPr>
          <w:rFonts w:asciiTheme="majorHAnsi" w:hAnsiTheme="majorHAnsi"/>
          <w:lang w:val="en-US"/>
        </w:rPr>
        <w:t xml:space="preserve">regarding the sensitivity of youth unemployment have </w:t>
      </w:r>
      <w:r w:rsidR="00904845">
        <w:rPr>
          <w:rFonts w:asciiTheme="majorHAnsi" w:hAnsiTheme="majorHAnsi"/>
          <w:lang w:val="en-US"/>
        </w:rPr>
        <w:t>been identified</w:t>
      </w:r>
      <w:r w:rsidR="005811F3">
        <w:rPr>
          <w:rFonts w:asciiTheme="majorHAnsi" w:hAnsiTheme="majorHAnsi"/>
          <w:lang w:val="en-US"/>
        </w:rPr>
        <w:t>.</w:t>
      </w:r>
      <w:r w:rsidR="00416E72" w:rsidRPr="00F968D6">
        <w:rPr>
          <w:rFonts w:asciiTheme="majorHAnsi" w:hAnsiTheme="majorHAnsi"/>
          <w:lang w:val="en-US"/>
        </w:rPr>
        <w:t xml:space="preserve"> </w:t>
      </w:r>
      <w:r w:rsidR="00501E8A">
        <w:rPr>
          <w:rFonts w:asciiTheme="majorHAnsi" w:hAnsiTheme="majorHAnsi"/>
          <w:lang w:val="en-US"/>
        </w:rPr>
        <w:t>Being a member of an ethnic minority</w:t>
      </w:r>
      <w:r w:rsidR="00416E72" w:rsidRPr="00F968D6">
        <w:rPr>
          <w:rFonts w:asciiTheme="majorHAnsi" w:hAnsiTheme="majorHAnsi"/>
          <w:lang w:val="en-US"/>
        </w:rPr>
        <w:t>, l</w:t>
      </w:r>
      <w:r w:rsidR="00501E8A">
        <w:rPr>
          <w:rFonts w:asciiTheme="majorHAnsi" w:hAnsiTheme="majorHAnsi"/>
          <w:lang w:val="en-US"/>
        </w:rPr>
        <w:t xml:space="preserve">ower educated, younger and male </w:t>
      </w:r>
      <w:r w:rsidR="00416E72">
        <w:rPr>
          <w:rFonts w:asciiTheme="majorHAnsi" w:hAnsiTheme="majorHAnsi"/>
          <w:lang w:val="en-US"/>
        </w:rPr>
        <w:t>have faced</w:t>
      </w:r>
      <w:r w:rsidR="00416E72" w:rsidRPr="00F968D6">
        <w:rPr>
          <w:rFonts w:asciiTheme="majorHAnsi" w:hAnsiTheme="majorHAnsi"/>
          <w:lang w:val="en-US"/>
        </w:rPr>
        <w:t xml:space="preserve"> higher youth unemployment rates and </w:t>
      </w:r>
      <w:r w:rsidR="00416E72">
        <w:rPr>
          <w:rFonts w:asciiTheme="majorHAnsi" w:hAnsiTheme="majorHAnsi"/>
          <w:lang w:val="en-US"/>
        </w:rPr>
        <w:t xml:space="preserve">have been </w:t>
      </w:r>
      <w:r w:rsidR="00416E72" w:rsidRPr="00F968D6">
        <w:rPr>
          <w:rFonts w:asciiTheme="majorHAnsi" w:hAnsiTheme="majorHAnsi"/>
          <w:lang w:val="en-US"/>
        </w:rPr>
        <w:t xml:space="preserve">more cyclically sensitive (Hoynes 2012). Explanations provided in the literature mostly concern the temporary and flexible nature of the contracts </w:t>
      </w:r>
      <w:r w:rsidR="000705CD">
        <w:rPr>
          <w:rFonts w:asciiTheme="majorHAnsi" w:hAnsiTheme="majorHAnsi"/>
          <w:lang w:val="en-US"/>
        </w:rPr>
        <w:t>of these groups of</w:t>
      </w:r>
      <w:r w:rsidR="00416E72" w:rsidRPr="00F968D6">
        <w:rPr>
          <w:rFonts w:asciiTheme="majorHAnsi" w:hAnsiTheme="majorHAnsi"/>
          <w:lang w:val="en-US"/>
        </w:rPr>
        <w:t xml:space="preserve"> workers; their relatively low human capital and productivity;</w:t>
      </w:r>
      <w:r w:rsidR="000705CD">
        <w:rPr>
          <w:rFonts w:asciiTheme="majorHAnsi" w:hAnsiTheme="majorHAnsi"/>
          <w:lang w:val="en-US"/>
        </w:rPr>
        <w:t xml:space="preserve"> and</w:t>
      </w:r>
      <w:r w:rsidR="00416E72" w:rsidRPr="00F968D6">
        <w:rPr>
          <w:rFonts w:asciiTheme="majorHAnsi" w:hAnsiTheme="majorHAnsi"/>
          <w:lang w:val="en-US"/>
        </w:rPr>
        <w:t xml:space="preserve"> their disproportionate employment in cyclically sensitive in</w:t>
      </w:r>
      <w:r w:rsidR="00416E72">
        <w:rPr>
          <w:rFonts w:asciiTheme="majorHAnsi" w:hAnsiTheme="majorHAnsi"/>
          <w:lang w:val="en-US"/>
        </w:rPr>
        <w:t xml:space="preserve">dustries (such as the construction industry). </w:t>
      </w:r>
      <w:r w:rsidR="00572794">
        <w:rPr>
          <w:rFonts w:asciiTheme="majorHAnsi" w:hAnsiTheme="majorHAnsi"/>
          <w:lang w:val="en-US"/>
        </w:rPr>
        <w:t>Consequently,</w:t>
      </w:r>
      <w:r w:rsidR="00416E72" w:rsidRPr="00F968D6">
        <w:rPr>
          <w:rFonts w:asciiTheme="majorHAnsi" w:hAnsiTheme="majorHAnsi"/>
          <w:lang w:val="en-US"/>
        </w:rPr>
        <w:t xml:space="preserve"> these factors make youths a vulnerable group within the labor market (Scarpetta &amp; Manfredi 2011; Choudry </w:t>
      </w:r>
      <w:r w:rsidR="00416E72" w:rsidRPr="00F968D6">
        <w:rPr>
          <w:rFonts w:asciiTheme="majorHAnsi" w:hAnsiTheme="majorHAnsi"/>
          <w:i/>
          <w:lang w:val="en-US"/>
        </w:rPr>
        <w:t>et al</w:t>
      </w:r>
      <w:r w:rsidR="00B65041">
        <w:rPr>
          <w:rFonts w:asciiTheme="majorHAnsi" w:hAnsiTheme="majorHAnsi"/>
          <w:lang w:val="en-US"/>
        </w:rPr>
        <w:t>. 2010;</w:t>
      </w:r>
      <w:r w:rsidR="00416E72" w:rsidRPr="00F968D6">
        <w:rPr>
          <w:rFonts w:asciiTheme="majorHAnsi" w:hAnsiTheme="majorHAnsi"/>
          <w:lang w:val="en-US"/>
        </w:rPr>
        <w:t xml:space="preserve"> De Jong 2011).</w:t>
      </w:r>
    </w:p>
    <w:p w14:paraId="1CF1F602" w14:textId="4C977C3E" w:rsidR="00416E72" w:rsidRPr="00F968D6" w:rsidRDefault="00177B89" w:rsidP="00416E72">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461515">
        <w:rPr>
          <w:rFonts w:asciiTheme="majorHAnsi" w:hAnsiTheme="majorHAnsi"/>
          <w:lang w:val="en-US"/>
        </w:rPr>
        <w:t>Our results of the main</w:t>
      </w:r>
      <w:r w:rsidR="00416E72" w:rsidRPr="001F2249">
        <w:rPr>
          <w:rFonts w:asciiTheme="majorHAnsi" w:hAnsiTheme="majorHAnsi"/>
          <w:lang w:val="en-US"/>
        </w:rPr>
        <w:t xml:space="preserve"> specification</w:t>
      </w:r>
      <w:r w:rsidR="00C905E4">
        <w:rPr>
          <w:rFonts w:asciiTheme="majorHAnsi" w:hAnsiTheme="majorHAnsi"/>
          <w:lang w:val="en-US"/>
        </w:rPr>
        <w:t>s</w:t>
      </w:r>
      <w:r w:rsidR="00416E72" w:rsidRPr="001F2249">
        <w:rPr>
          <w:rFonts w:asciiTheme="majorHAnsi" w:hAnsiTheme="majorHAnsi"/>
          <w:lang w:val="en-US"/>
        </w:rPr>
        <w:t xml:space="preserve"> confirm </w:t>
      </w:r>
      <w:r w:rsidR="004E319D">
        <w:rPr>
          <w:rFonts w:asciiTheme="majorHAnsi" w:hAnsiTheme="majorHAnsi"/>
          <w:lang w:val="en-US"/>
        </w:rPr>
        <w:t xml:space="preserve">the </w:t>
      </w:r>
      <w:r w:rsidR="00461515">
        <w:rPr>
          <w:rFonts w:asciiTheme="majorHAnsi" w:hAnsiTheme="majorHAnsi"/>
          <w:lang w:val="en-US"/>
        </w:rPr>
        <w:t>general</w:t>
      </w:r>
      <w:r w:rsidR="004E319D">
        <w:rPr>
          <w:rFonts w:asciiTheme="majorHAnsi" w:hAnsiTheme="majorHAnsi"/>
          <w:lang w:val="en-US"/>
        </w:rPr>
        <w:t xml:space="preserve"> patterns of previous</w:t>
      </w:r>
      <w:r w:rsidR="00416E72" w:rsidRPr="001F2249">
        <w:rPr>
          <w:rFonts w:asciiTheme="majorHAnsi" w:hAnsiTheme="majorHAnsi"/>
          <w:lang w:val="en-US"/>
        </w:rPr>
        <w:t xml:space="preserve"> international literature</w:t>
      </w:r>
      <w:r w:rsidR="00025D5B">
        <w:rPr>
          <w:rFonts w:asciiTheme="majorHAnsi" w:hAnsiTheme="majorHAnsi"/>
          <w:lang w:val="en-US"/>
        </w:rPr>
        <w:t xml:space="preserve"> with some exceptions</w:t>
      </w:r>
      <w:r w:rsidR="00DA1BE2">
        <w:rPr>
          <w:rFonts w:asciiTheme="majorHAnsi" w:hAnsiTheme="majorHAnsi"/>
          <w:lang w:val="en-US"/>
        </w:rPr>
        <w:t xml:space="preserve">. </w:t>
      </w:r>
      <w:r w:rsidR="00025D5B">
        <w:rPr>
          <w:rFonts w:asciiTheme="majorHAnsi" w:hAnsiTheme="majorHAnsi"/>
          <w:lang w:val="en-US"/>
        </w:rPr>
        <w:t xml:space="preserve">We </w:t>
      </w:r>
      <w:r w:rsidR="004E319D">
        <w:rPr>
          <w:rFonts w:asciiTheme="majorHAnsi" w:hAnsiTheme="majorHAnsi"/>
          <w:lang w:val="en-US"/>
        </w:rPr>
        <w:t xml:space="preserve">have not obtained </w:t>
      </w:r>
      <w:r w:rsidR="00845840">
        <w:rPr>
          <w:rFonts w:asciiTheme="majorHAnsi" w:hAnsiTheme="majorHAnsi"/>
          <w:lang w:val="en-US"/>
        </w:rPr>
        <w:t>evid</w:t>
      </w:r>
      <w:r w:rsidR="00461515">
        <w:rPr>
          <w:rFonts w:asciiTheme="majorHAnsi" w:hAnsiTheme="majorHAnsi"/>
          <w:lang w:val="en-US"/>
        </w:rPr>
        <w:t xml:space="preserve">ence that </w:t>
      </w:r>
      <w:r w:rsidR="00845840">
        <w:rPr>
          <w:rFonts w:asciiTheme="majorHAnsi" w:hAnsiTheme="majorHAnsi"/>
          <w:lang w:val="en-US"/>
        </w:rPr>
        <w:t xml:space="preserve">contract type or sector of employment </w:t>
      </w:r>
      <w:r w:rsidR="00461515">
        <w:rPr>
          <w:rFonts w:asciiTheme="majorHAnsi" w:hAnsiTheme="majorHAnsi"/>
          <w:lang w:val="en-US"/>
        </w:rPr>
        <w:t>are the mechanism</w:t>
      </w:r>
      <w:r w:rsidR="00A339FF">
        <w:rPr>
          <w:rFonts w:asciiTheme="majorHAnsi" w:hAnsiTheme="majorHAnsi"/>
          <w:lang w:val="en-US"/>
        </w:rPr>
        <w:t xml:space="preserve"> that explains the determinants of youth unemployment</w:t>
      </w:r>
      <w:r w:rsidR="00416E72" w:rsidRPr="001F2249">
        <w:rPr>
          <w:rFonts w:asciiTheme="majorHAnsi" w:hAnsiTheme="majorHAnsi"/>
          <w:lang w:val="en-US"/>
        </w:rPr>
        <w:t>.</w:t>
      </w:r>
      <w:r w:rsidR="00655EAE">
        <w:rPr>
          <w:rFonts w:asciiTheme="majorHAnsi" w:hAnsiTheme="majorHAnsi"/>
          <w:lang w:val="en-US"/>
        </w:rPr>
        <w:t xml:space="preserve"> In accordance with previous studies we find that youths are</w:t>
      </w:r>
      <w:r w:rsidR="003A352C">
        <w:rPr>
          <w:rFonts w:asciiTheme="majorHAnsi" w:hAnsiTheme="majorHAnsi"/>
          <w:lang w:val="en-US"/>
        </w:rPr>
        <w:t xml:space="preserve"> approximately two</w:t>
      </w:r>
      <w:r w:rsidR="00416E72" w:rsidRPr="001F2249">
        <w:rPr>
          <w:rFonts w:asciiTheme="majorHAnsi" w:hAnsiTheme="majorHAnsi"/>
          <w:lang w:val="en-US"/>
        </w:rPr>
        <w:t xml:space="preserve"> times more sensitive in terms of unemployment than the general population, making them a vulnerable group in times of recession. </w:t>
      </w:r>
      <w:r w:rsidR="00FA6ABF">
        <w:rPr>
          <w:rFonts w:asciiTheme="majorHAnsi" w:hAnsiTheme="majorHAnsi"/>
          <w:lang w:val="en-US"/>
        </w:rPr>
        <w:t>Furthermore, within</w:t>
      </w:r>
      <w:r w:rsidR="00416E72" w:rsidRPr="001F2249">
        <w:rPr>
          <w:rFonts w:asciiTheme="majorHAnsi" w:hAnsiTheme="majorHAnsi"/>
          <w:lang w:val="en-US"/>
        </w:rPr>
        <w:t xml:space="preserve"> the youth unemployed ethnic minorities (specifically non-western immigrants with an estimate</w:t>
      </w:r>
      <w:r w:rsidR="00C905E4">
        <w:rPr>
          <w:rFonts w:asciiTheme="majorHAnsi" w:hAnsiTheme="majorHAnsi"/>
          <w:lang w:val="en-US"/>
        </w:rPr>
        <w:t xml:space="preserve"> over</w:t>
      </w:r>
      <w:r w:rsidR="00416E72" w:rsidRPr="001F2249">
        <w:rPr>
          <w:rFonts w:asciiTheme="majorHAnsi" w:hAnsiTheme="majorHAnsi"/>
          <w:lang w:val="en-US"/>
        </w:rPr>
        <w:t xml:space="preserve"> twice as high as the average youth) </w:t>
      </w:r>
      <w:r w:rsidR="00416E72" w:rsidRPr="001F2249">
        <w:rPr>
          <w:rFonts w:asciiTheme="majorHAnsi" w:hAnsiTheme="majorHAnsi"/>
          <w:lang w:val="en-US"/>
        </w:rPr>
        <w:lastRenderedPageBreak/>
        <w:t>and lower educated are more sensitive to the recession. However, in contrast to the outcomes of an</w:t>
      </w:r>
      <w:r w:rsidR="001F2249">
        <w:rPr>
          <w:rFonts w:asciiTheme="majorHAnsi" w:hAnsiTheme="majorHAnsi"/>
          <w:lang w:val="en-US"/>
        </w:rPr>
        <w:t xml:space="preserve">alyses in other countries </w:t>
      </w:r>
      <w:r w:rsidR="00416E72" w:rsidRPr="001F2249">
        <w:rPr>
          <w:rFonts w:asciiTheme="majorHAnsi" w:hAnsiTheme="majorHAnsi"/>
          <w:lang w:val="en-US"/>
        </w:rPr>
        <w:t>age do</w:t>
      </w:r>
      <w:r w:rsidR="001F2249">
        <w:rPr>
          <w:rFonts w:asciiTheme="majorHAnsi" w:hAnsiTheme="majorHAnsi"/>
          <w:lang w:val="en-US"/>
        </w:rPr>
        <w:t>es</w:t>
      </w:r>
      <w:r w:rsidR="00416E72" w:rsidRPr="001F2249">
        <w:rPr>
          <w:rFonts w:asciiTheme="majorHAnsi" w:hAnsiTheme="majorHAnsi"/>
          <w:lang w:val="en-US"/>
        </w:rPr>
        <w:t xml:space="preserve"> not consistently influence the vulnerability estimates in the Netherlands. </w:t>
      </w:r>
      <w:r w:rsidR="00025D5B">
        <w:rPr>
          <w:rFonts w:asciiTheme="majorHAnsi" w:hAnsiTheme="majorHAnsi"/>
          <w:lang w:val="en-US"/>
        </w:rPr>
        <w:t xml:space="preserve"> Additionally, in the Netherlands the labor market position of men is stronger compared to women, which conflicts with the findings of previous studies. </w:t>
      </w:r>
      <w:r w:rsidR="00416E72" w:rsidRPr="001F2249">
        <w:rPr>
          <w:rFonts w:asciiTheme="majorHAnsi" w:hAnsiTheme="majorHAnsi"/>
          <w:lang w:val="en-US"/>
        </w:rPr>
        <w:t xml:space="preserve">Furthermore our findings indicate that youths are disproportionately less likely to utilize social assistance, particularly unemployment insurance. Additionally we find a strong connection between youth unemployment and the Not in Education, Employment or Training (NEET) rate, indicating that </w:t>
      </w:r>
      <w:r w:rsidR="001F2249">
        <w:rPr>
          <w:rFonts w:asciiTheme="majorHAnsi" w:hAnsiTheme="majorHAnsi"/>
          <w:lang w:val="en-US"/>
        </w:rPr>
        <w:t xml:space="preserve">a fraction of </w:t>
      </w:r>
      <w:r w:rsidR="00416E72" w:rsidRPr="001F2249">
        <w:rPr>
          <w:rFonts w:asciiTheme="majorHAnsi" w:hAnsiTheme="majorHAnsi"/>
          <w:lang w:val="en-US"/>
        </w:rPr>
        <w:t>unemployed youths also do not return to education.</w:t>
      </w:r>
      <w:r w:rsidR="00416E72">
        <w:rPr>
          <w:rFonts w:asciiTheme="majorHAnsi" w:hAnsiTheme="majorHAnsi"/>
          <w:lang w:val="en-US"/>
        </w:rPr>
        <w:t xml:space="preserve"> </w:t>
      </w:r>
    </w:p>
    <w:p w14:paraId="097775BC" w14:textId="053E697A" w:rsidR="00416E72" w:rsidRDefault="00177B89" w:rsidP="00416E72">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416E72" w:rsidRPr="00F968D6">
        <w:rPr>
          <w:rFonts w:asciiTheme="majorHAnsi" w:hAnsiTheme="majorHAnsi"/>
          <w:lang w:val="en-US"/>
        </w:rPr>
        <w:t xml:space="preserve">The paper </w:t>
      </w:r>
      <w:r w:rsidR="00416E72">
        <w:rPr>
          <w:rFonts w:asciiTheme="majorHAnsi" w:hAnsiTheme="majorHAnsi"/>
          <w:lang w:val="en-US"/>
        </w:rPr>
        <w:t>commences</w:t>
      </w:r>
      <w:r w:rsidR="00416E72" w:rsidRPr="00F968D6">
        <w:rPr>
          <w:rFonts w:asciiTheme="majorHAnsi" w:hAnsiTheme="majorHAnsi"/>
          <w:lang w:val="en-US"/>
        </w:rPr>
        <w:t xml:space="preserve"> with an overview of previous literature concerning the causes </w:t>
      </w:r>
      <w:r w:rsidR="006F5D00" w:rsidRPr="00F968D6">
        <w:rPr>
          <w:rFonts w:asciiTheme="majorHAnsi" w:hAnsiTheme="majorHAnsi"/>
          <w:lang w:val="en-US"/>
        </w:rPr>
        <w:t>and consequences</w:t>
      </w:r>
      <w:r w:rsidR="006F5D00">
        <w:rPr>
          <w:rFonts w:asciiTheme="majorHAnsi" w:hAnsiTheme="majorHAnsi"/>
          <w:lang w:val="en-US"/>
        </w:rPr>
        <w:t xml:space="preserve"> of youth unemployment </w:t>
      </w:r>
      <w:r w:rsidR="00416E72" w:rsidRPr="00F968D6">
        <w:rPr>
          <w:rFonts w:asciiTheme="majorHAnsi" w:hAnsiTheme="majorHAnsi"/>
          <w:lang w:val="en-US"/>
        </w:rPr>
        <w:t xml:space="preserve">in </w:t>
      </w:r>
      <w:r w:rsidR="00416E72">
        <w:rPr>
          <w:rFonts w:asciiTheme="majorHAnsi" w:hAnsiTheme="majorHAnsi"/>
          <w:lang w:val="en-US"/>
        </w:rPr>
        <w:t xml:space="preserve">chapter </w:t>
      </w:r>
      <w:r w:rsidR="00416E72" w:rsidRPr="00F968D6">
        <w:rPr>
          <w:rFonts w:asciiTheme="majorHAnsi" w:hAnsiTheme="majorHAnsi"/>
          <w:lang w:val="en-US"/>
        </w:rPr>
        <w:t xml:space="preserve">2. </w:t>
      </w:r>
      <w:r w:rsidR="00416E72">
        <w:rPr>
          <w:rFonts w:asciiTheme="majorHAnsi" w:hAnsiTheme="majorHAnsi"/>
          <w:lang w:val="en-US"/>
        </w:rPr>
        <w:t>Consecutively in chapter 3 our dataset, variables and empirical specifications will be presented. The next chapter 4 discusses the results of these specifications and chapter 5 will present the outcomes of the robustness checks for these models. In chapter 6 we conclude, after which chapter 7 contains our references and chapter 8 contains our appendices.</w:t>
      </w:r>
    </w:p>
    <w:p w14:paraId="46EC59F4" w14:textId="77777777" w:rsidR="00416E72" w:rsidRDefault="00416E72">
      <w:pPr>
        <w:rPr>
          <w:rFonts w:asciiTheme="majorHAnsi" w:hAnsiTheme="majorHAnsi"/>
          <w:lang w:val="en-US"/>
        </w:rPr>
      </w:pPr>
      <w:r>
        <w:rPr>
          <w:rFonts w:asciiTheme="majorHAnsi" w:hAnsiTheme="majorHAnsi"/>
          <w:lang w:val="en-US"/>
        </w:rPr>
        <w:br w:type="page"/>
      </w:r>
    </w:p>
    <w:p w14:paraId="7443C95E" w14:textId="77777777" w:rsidR="00F968D6" w:rsidRPr="00E4028C" w:rsidRDefault="00F968D6" w:rsidP="00FE254D">
      <w:pPr>
        <w:pStyle w:val="Heading1"/>
        <w:numPr>
          <w:ilvl w:val="0"/>
          <w:numId w:val="6"/>
        </w:numPr>
        <w:pBdr>
          <w:bottom w:val="single" w:sz="6" w:space="1" w:color="auto"/>
        </w:pBdr>
        <w:tabs>
          <w:tab w:val="left" w:pos="284"/>
          <w:tab w:val="left" w:pos="709"/>
          <w:tab w:val="left" w:pos="1418"/>
        </w:tabs>
        <w:rPr>
          <w:color w:val="auto"/>
          <w:sz w:val="40"/>
          <w:szCs w:val="40"/>
          <w:lang w:val="en-US"/>
        </w:rPr>
      </w:pPr>
      <w:bookmarkStart w:id="4" w:name="_Toc281570488"/>
      <w:r w:rsidRPr="00E4028C">
        <w:rPr>
          <w:color w:val="auto"/>
          <w:sz w:val="40"/>
          <w:szCs w:val="40"/>
          <w:lang w:val="en-US"/>
        </w:rPr>
        <w:lastRenderedPageBreak/>
        <w:t>Literature</w:t>
      </w:r>
      <w:bookmarkEnd w:id="3"/>
      <w:bookmarkEnd w:id="4"/>
      <w:r w:rsidRPr="00E4028C">
        <w:rPr>
          <w:color w:val="auto"/>
          <w:sz w:val="40"/>
          <w:szCs w:val="40"/>
          <w:lang w:val="en-US"/>
        </w:rPr>
        <w:t xml:space="preserve"> </w:t>
      </w:r>
    </w:p>
    <w:p w14:paraId="67911248" w14:textId="77777777" w:rsidR="00E7232B" w:rsidRPr="00EE0807" w:rsidRDefault="00E7232B" w:rsidP="00FE254D">
      <w:pPr>
        <w:tabs>
          <w:tab w:val="left" w:pos="284"/>
          <w:tab w:val="left" w:pos="709"/>
          <w:tab w:val="left" w:pos="1418"/>
        </w:tabs>
        <w:spacing w:line="360" w:lineRule="auto"/>
        <w:jc w:val="both"/>
        <w:rPr>
          <w:rFonts w:asciiTheme="majorHAnsi" w:hAnsiTheme="majorHAnsi"/>
          <w:lang w:val="en-US"/>
        </w:rPr>
      </w:pPr>
    </w:p>
    <w:p w14:paraId="4A09FF9B" w14:textId="3B838DB3" w:rsidR="005C2F34" w:rsidRPr="00E672DD" w:rsidRDefault="00177B89" w:rsidP="00E672D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F968D6" w:rsidRPr="00EE0807">
        <w:rPr>
          <w:rFonts w:asciiTheme="majorHAnsi" w:hAnsiTheme="majorHAnsi"/>
          <w:lang w:val="en-US"/>
        </w:rPr>
        <w:t xml:space="preserve"> </w:t>
      </w:r>
      <w:bookmarkStart w:id="5" w:name="_Toc395169866"/>
    </w:p>
    <w:p w14:paraId="78300473" w14:textId="5DEA54CE" w:rsidR="00E672DD" w:rsidRPr="00F016B0" w:rsidRDefault="00F968D6" w:rsidP="00F016B0">
      <w:pPr>
        <w:pStyle w:val="Heading2"/>
        <w:ind w:firstLine="708"/>
        <w:rPr>
          <w:color w:val="auto"/>
          <w:sz w:val="28"/>
          <w:szCs w:val="28"/>
          <w:lang w:val="en-US"/>
        </w:rPr>
      </w:pPr>
      <w:bookmarkStart w:id="6" w:name="_Toc281570489"/>
      <w:r w:rsidRPr="005C2F34">
        <w:rPr>
          <w:color w:val="auto"/>
          <w:sz w:val="28"/>
          <w:szCs w:val="28"/>
          <w:lang w:val="en-US"/>
        </w:rPr>
        <w:t xml:space="preserve">2.1 </w:t>
      </w:r>
      <w:bookmarkEnd w:id="5"/>
      <w:r w:rsidR="00AB576C" w:rsidRPr="005C2F34">
        <w:rPr>
          <w:color w:val="auto"/>
          <w:sz w:val="28"/>
          <w:szCs w:val="28"/>
          <w:lang w:val="en-US"/>
        </w:rPr>
        <w:tab/>
      </w:r>
      <w:r w:rsidR="005C2F34">
        <w:rPr>
          <w:color w:val="auto"/>
          <w:sz w:val="28"/>
          <w:szCs w:val="28"/>
          <w:lang w:val="en-US"/>
        </w:rPr>
        <w:tab/>
      </w:r>
      <w:r w:rsidR="008017AE" w:rsidRPr="005C2F34">
        <w:rPr>
          <w:color w:val="auto"/>
          <w:sz w:val="28"/>
          <w:szCs w:val="28"/>
          <w:lang w:val="en-US"/>
        </w:rPr>
        <w:t>Causes and determinants</w:t>
      </w:r>
      <w:bookmarkEnd w:id="6"/>
      <w:r w:rsidRPr="005C2F34">
        <w:rPr>
          <w:color w:val="auto"/>
          <w:sz w:val="28"/>
          <w:szCs w:val="28"/>
          <w:lang w:val="en-US"/>
        </w:rPr>
        <w:br/>
      </w:r>
      <w:bookmarkStart w:id="7" w:name="_Toc395169867"/>
      <w:r w:rsidR="00F016B0">
        <w:rPr>
          <w:color w:val="auto"/>
          <w:sz w:val="28"/>
          <w:szCs w:val="28"/>
          <w:lang w:val="en-US"/>
        </w:rPr>
        <w:br/>
      </w:r>
    </w:p>
    <w:p w14:paraId="7B08BD15" w14:textId="40CDE80B" w:rsidR="00E71AC5" w:rsidRDefault="00E71AC5" w:rsidP="00E71AC5">
      <w:pPr>
        <w:tabs>
          <w:tab w:val="left" w:pos="0"/>
          <w:tab w:val="left" w:pos="284"/>
        </w:tabs>
        <w:spacing w:line="360" w:lineRule="auto"/>
        <w:jc w:val="both"/>
        <w:rPr>
          <w:rFonts w:asciiTheme="majorHAnsi" w:hAnsiTheme="majorHAnsi"/>
          <w:b/>
          <w:lang w:val="en-US"/>
        </w:rPr>
      </w:pPr>
      <w:r>
        <w:rPr>
          <w:rFonts w:asciiTheme="majorHAnsi" w:hAnsiTheme="majorHAnsi"/>
          <w:lang w:val="en-US"/>
        </w:rPr>
        <w:tab/>
        <w:t>In this chapter a</w:t>
      </w:r>
      <w:r w:rsidRPr="00EE0807">
        <w:rPr>
          <w:rFonts w:asciiTheme="majorHAnsi" w:hAnsiTheme="majorHAnsi"/>
          <w:lang w:val="en-US"/>
        </w:rPr>
        <w:t xml:space="preserve"> broad overview of the literature abo</w:t>
      </w:r>
      <w:r>
        <w:rPr>
          <w:rFonts w:asciiTheme="majorHAnsi" w:hAnsiTheme="majorHAnsi"/>
          <w:lang w:val="en-US"/>
        </w:rPr>
        <w:t xml:space="preserve">ut the causes and determinants, and </w:t>
      </w:r>
      <w:r w:rsidRPr="00EE0807">
        <w:rPr>
          <w:rFonts w:asciiTheme="majorHAnsi" w:hAnsiTheme="majorHAnsi"/>
          <w:lang w:val="en-US"/>
        </w:rPr>
        <w:t>consequences of youth unemployment</w:t>
      </w:r>
      <w:r>
        <w:rPr>
          <w:rFonts w:asciiTheme="majorHAnsi" w:hAnsiTheme="majorHAnsi"/>
          <w:lang w:val="en-US"/>
        </w:rPr>
        <w:t xml:space="preserve"> is presented respectively.</w:t>
      </w:r>
      <w:r w:rsidRPr="00EE0807">
        <w:rPr>
          <w:rFonts w:asciiTheme="majorHAnsi" w:hAnsiTheme="majorHAnsi"/>
          <w:lang w:val="en-US"/>
        </w:rPr>
        <w:t xml:space="preserve"> </w:t>
      </w:r>
      <w:r w:rsidR="00111F4B">
        <w:rPr>
          <w:rFonts w:asciiTheme="majorHAnsi" w:hAnsiTheme="majorHAnsi"/>
          <w:lang w:val="en-US"/>
        </w:rPr>
        <w:t xml:space="preserve">In this subsection we discuss the causes and determinants of three robust patterns concerning the development of youth unemployment. </w:t>
      </w:r>
      <w:r>
        <w:rPr>
          <w:rFonts w:asciiTheme="majorHAnsi" w:hAnsiTheme="majorHAnsi"/>
          <w:lang w:val="en-US"/>
        </w:rPr>
        <w:t xml:space="preserve"> </w:t>
      </w:r>
    </w:p>
    <w:p w14:paraId="705A8B70" w14:textId="77777777" w:rsidR="00B51845" w:rsidRPr="00416E72" w:rsidRDefault="008D7063" w:rsidP="00D03DF6">
      <w:pPr>
        <w:tabs>
          <w:tab w:val="left" w:pos="284"/>
          <w:tab w:val="left" w:pos="709"/>
          <w:tab w:val="left" w:pos="1418"/>
        </w:tabs>
        <w:spacing w:line="240" w:lineRule="auto"/>
        <w:ind w:left="1410" w:hanging="1410"/>
        <w:rPr>
          <w:rFonts w:asciiTheme="majorHAnsi" w:hAnsiTheme="majorHAnsi"/>
          <w:b/>
          <w:lang w:val="en-US"/>
        </w:rPr>
      </w:pPr>
      <w:r w:rsidRPr="00416E72">
        <w:rPr>
          <w:rFonts w:asciiTheme="majorHAnsi" w:hAnsiTheme="majorHAnsi"/>
          <w:b/>
          <w:lang w:val="en-US"/>
        </w:rPr>
        <w:t xml:space="preserve">Question I) </w:t>
      </w:r>
      <w:r w:rsidRPr="00416E72">
        <w:rPr>
          <w:rFonts w:asciiTheme="majorHAnsi" w:hAnsiTheme="majorHAnsi"/>
          <w:b/>
          <w:lang w:val="en-US"/>
        </w:rPr>
        <w:tab/>
      </w:r>
      <w:r w:rsidR="00F968D6" w:rsidRPr="00416E72">
        <w:rPr>
          <w:rFonts w:asciiTheme="majorHAnsi" w:hAnsiTheme="majorHAnsi"/>
          <w:b/>
          <w:lang w:val="en-US"/>
        </w:rPr>
        <w:t>Why is the youth unemployment rate structurally higher than the adul</w:t>
      </w:r>
      <w:bookmarkEnd w:id="7"/>
      <w:r w:rsidR="00897299" w:rsidRPr="00416E72">
        <w:rPr>
          <w:rFonts w:asciiTheme="majorHAnsi" w:hAnsiTheme="majorHAnsi"/>
          <w:b/>
          <w:lang w:val="en-US"/>
        </w:rPr>
        <w:t xml:space="preserve">t </w:t>
      </w:r>
      <w:r w:rsidR="00B51845" w:rsidRPr="00416E72">
        <w:rPr>
          <w:rFonts w:asciiTheme="majorHAnsi" w:hAnsiTheme="majorHAnsi"/>
          <w:b/>
          <w:lang w:val="en-US"/>
        </w:rPr>
        <w:t>unemployment rate?</w:t>
      </w:r>
      <w:r w:rsidR="004E728C" w:rsidRPr="00416E72">
        <w:rPr>
          <w:rFonts w:asciiTheme="majorHAnsi" w:hAnsiTheme="majorHAnsi"/>
          <w:b/>
          <w:lang w:val="en-US"/>
        </w:rPr>
        <w:br/>
      </w:r>
    </w:p>
    <w:p w14:paraId="20CC3C9A" w14:textId="5D3F383D" w:rsidR="00F968D6" w:rsidRPr="00EE0807" w:rsidRDefault="006B2498"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C57881">
        <w:rPr>
          <w:rFonts w:asciiTheme="majorHAnsi" w:hAnsiTheme="majorHAnsi"/>
          <w:lang w:val="en-US"/>
        </w:rPr>
        <w:t>The first pattern is that</w:t>
      </w:r>
      <w:r w:rsidR="005557C0">
        <w:rPr>
          <w:rFonts w:asciiTheme="majorHAnsi" w:hAnsiTheme="majorHAnsi"/>
          <w:lang w:val="en-US"/>
        </w:rPr>
        <w:t xml:space="preserve"> youth unemployment rates </w:t>
      </w:r>
      <w:r>
        <w:rPr>
          <w:rFonts w:asciiTheme="majorHAnsi" w:hAnsiTheme="majorHAnsi"/>
          <w:lang w:val="en-US"/>
        </w:rPr>
        <w:t>structurally</w:t>
      </w:r>
      <w:r w:rsidR="00C57881" w:rsidRPr="00EE0807">
        <w:rPr>
          <w:rFonts w:asciiTheme="majorHAnsi" w:hAnsiTheme="majorHAnsi"/>
          <w:lang w:val="en-US"/>
        </w:rPr>
        <w:t xml:space="preserve"> exceed adult unemployment rates (Hoynes 2012; O’Higgins 2001; Bell &amp; Blanchflower 2011</w:t>
      </w:r>
      <w:r w:rsidR="00C57881">
        <w:rPr>
          <w:rFonts w:asciiTheme="majorHAnsi" w:hAnsiTheme="majorHAnsi"/>
          <w:lang w:val="en-US"/>
        </w:rPr>
        <w:t>a</w:t>
      </w:r>
      <w:r w:rsidR="00C57881" w:rsidRPr="00EE0807">
        <w:rPr>
          <w:rFonts w:asciiTheme="majorHAnsi" w:hAnsiTheme="majorHAnsi"/>
          <w:lang w:val="en-US"/>
        </w:rPr>
        <w:t>).</w:t>
      </w:r>
      <w:r>
        <w:rPr>
          <w:rFonts w:asciiTheme="majorHAnsi" w:hAnsiTheme="majorHAnsi"/>
          <w:lang w:val="en-US"/>
        </w:rPr>
        <w:t xml:space="preserve"> </w:t>
      </w:r>
      <w:r w:rsidR="00F968D6" w:rsidRPr="00EE0807">
        <w:rPr>
          <w:rFonts w:asciiTheme="majorHAnsi" w:hAnsiTheme="majorHAnsi"/>
          <w:lang w:val="en-US"/>
        </w:rPr>
        <w:t xml:space="preserve">In </w:t>
      </w:r>
      <w:r w:rsidR="00867326" w:rsidRPr="0059321F">
        <w:rPr>
          <w:rFonts w:asciiTheme="majorHAnsi" w:hAnsiTheme="majorHAnsi"/>
          <w:lang w:val="en-US"/>
        </w:rPr>
        <w:t>Appendix G</w:t>
      </w:r>
      <w:r w:rsidR="0059321F" w:rsidRPr="0059321F">
        <w:rPr>
          <w:rFonts w:asciiTheme="majorHAnsi" w:hAnsiTheme="majorHAnsi"/>
          <w:lang w:val="en-US"/>
        </w:rPr>
        <w:t>2</w:t>
      </w:r>
      <w:r w:rsidR="0059321F">
        <w:rPr>
          <w:rFonts w:asciiTheme="majorHAnsi" w:hAnsiTheme="majorHAnsi"/>
          <w:lang w:val="en-US"/>
        </w:rPr>
        <w:t xml:space="preserve"> </w:t>
      </w:r>
      <w:r w:rsidR="00F968D6" w:rsidRPr="00EE0807">
        <w:rPr>
          <w:rFonts w:asciiTheme="majorHAnsi" w:hAnsiTheme="majorHAnsi"/>
          <w:lang w:val="en-US"/>
        </w:rPr>
        <w:t xml:space="preserve">the average youth unemployment rate over the period 2005-2012 is compared to the average full-population unemployment rate for all OECD countries. For all countries in the sample, the youth unemployment rate has consistently exceeded the general unemployment rates over this period. Similarly, the ratio of youth unemployment to the general unemployment rate is plotted for all OECD countries for the year 2005 and the year 2012 in </w:t>
      </w:r>
      <w:r w:rsidR="0059321F" w:rsidRPr="0059321F">
        <w:rPr>
          <w:rFonts w:asciiTheme="majorHAnsi" w:hAnsiTheme="majorHAnsi"/>
          <w:lang w:val="en-US"/>
        </w:rPr>
        <w:t>Appendix G3</w:t>
      </w:r>
      <w:r w:rsidR="00F968D6" w:rsidRPr="0059321F">
        <w:rPr>
          <w:rFonts w:asciiTheme="majorHAnsi" w:hAnsiTheme="majorHAnsi"/>
          <w:lang w:val="en-US"/>
        </w:rPr>
        <w:t>.</w:t>
      </w:r>
      <w:r w:rsidR="00F968D6" w:rsidRPr="00EE0807">
        <w:rPr>
          <w:rFonts w:asciiTheme="majorHAnsi" w:hAnsiTheme="majorHAnsi"/>
          <w:lang w:val="en-US"/>
        </w:rPr>
        <w:t xml:space="preserve"> Indeed, for all countries in both years the ratio is above 1, and for a majority of countries even above 2, indicating that the youth unemployment rate is on average twice as high as the general unemployment rate. </w:t>
      </w:r>
    </w:p>
    <w:p w14:paraId="563D9B96" w14:textId="2BB474AF" w:rsidR="00F968D6" w:rsidRPr="00EE0807" w:rsidRDefault="006B2498"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F968D6" w:rsidRPr="00EE0807">
        <w:rPr>
          <w:rFonts w:asciiTheme="majorHAnsi" w:hAnsiTheme="majorHAnsi"/>
          <w:lang w:val="en-US"/>
        </w:rPr>
        <w:t xml:space="preserve">Certain structural factors in the economy cause the consistently higher youth unemployment rate. First, the transition from education to employment causes a large inflow of unemployed youth who are searching for a job. Therefore, the group of ‘job seekers’ consists disproportionately of young persons. Furthermore, youths are job-hoppers (Clark &amp; Summers 1982) and they tend to move from employment to inactivity and back again before they ‘settle down’ in employment (Scarpetta </w:t>
      </w:r>
      <w:r w:rsidR="00F968D6" w:rsidRPr="00EE0807">
        <w:rPr>
          <w:rFonts w:asciiTheme="majorHAnsi" w:hAnsiTheme="majorHAnsi"/>
          <w:i/>
          <w:lang w:val="en-US"/>
        </w:rPr>
        <w:t xml:space="preserve">et al. </w:t>
      </w:r>
      <w:r w:rsidR="00F968D6" w:rsidRPr="00EE0807">
        <w:rPr>
          <w:rFonts w:asciiTheme="majorHAnsi" w:hAnsiTheme="majorHAnsi"/>
          <w:lang w:val="en-US"/>
        </w:rPr>
        <w:t>2010). So it is logical that unemployment is more prevalent among youth than adults.</w:t>
      </w:r>
    </w:p>
    <w:p w14:paraId="1486B9D0" w14:textId="55FE598A" w:rsidR="004E728C" w:rsidRPr="004E728C" w:rsidRDefault="00177B89" w:rsidP="004E728C">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F968D6" w:rsidRPr="00EE0807">
        <w:rPr>
          <w:rFonts w:asciiTheme="majorHAnsi" w:hAnsiTheme="majorHAnsi"/>
          <w:lang w:val="en-US"/>
        </w:rPr>
        <w:t xml:space="preserve">Second, </w:t>
      </w:r>
      <w:r w:rsidR="00F968D6" w:rsidRPr="003B531D">
        <w:rPr>
          <w:rFonts w:asciiTheme="majorHAnsi" w:hAnsiTheme="majorHAnsi"/>
          <w:lang w:val="en-US"/>
        </w:rPr>
        <w:t>education mismatches</w:t>
      </w:r>
      <w:r w:rsidR="00F968D6" w:rsidRPr="00EE0807">
        <w:rPr>
          <w:rFonts w:asciiTheme="majorHAnsi" w:hAnsiTheme="majorHAnsi"/>
          <w:lang w:val="en-US"/>
        </w:rPr>
        <w:t xml:space="preserve"> cause a reduction in the job finding probabilities of graduates. For example, recent graduates could have a degree in a field in which there is little demand for workers.  It is estimated that qualification mismatch caused one-third of the rise in unemployment in the United States during the initial stage (their data consists of the years up </w:t>
      </w:r>
      <w:r w:rsidR="00F968D6" w:rsidRPr="00EE0807">
        <w:rPr>
          <w:rFonts w:asciiTheme="majorHAnsi" w:hAnsiTheme="majorHAnsi"/>
          <w:lang w:val="en-US"/>
        </w:rPr>
        <w:lastRenderedPageBreak/>
        <w:t xml:space="preserve">until October 2009) of the Great Recession (Sahin </w:t>
      </w:r>
      <w:r w:rsidR="00F968D6" w:rsidRPr="00EE0807">
        <w:rPr>
          <w:rFonts w:asciiTheme="majorHAnsi" w:hAnsiTheme="majorHAnsi"/>
          <w:i/>
          <w:lang w:val="en-US"/>
        </w:rPr>
        <w:t>et al</w:t>
      </w:r>
      <w:bookmarkStart w:id="8" w:name="_Toc395169868"/>
      <w:r w:rsidR="008D7063">
        <w:rPr>
          <w:rFonts w:asciiTheme="majorHAnsi" w:hAnsiTheme="majorHAnsi"/>
          <w:lang w:val="en-US"/>
        </w:rPr>
        <w:t xml:space="preserve">. 2012). </w:t>
      </w:r>
      <w:r w:rsidR="004E728C">
        <w:rPr>
          <w:rFonts w:asciiTheme="majorHAnsi" w:hAnsiTheme="majorHAnsi"/>
          <w:lang w:val="en-US"/>
        </w:rPr>
        <w:t xml:space="preserve"> </w:t>
      </w:r>
      <w:r w:rsidR="004E728C">
        <w:rPr>
          <w:rFonts w:asciiTheme="majorHAnsi" w:hAnsiTheme="majorHAnsi"/>
          <w:lang w:val="en-US"/>
        </w:rPr>
        <w:tab/>
      </w:r>
      <w:r w:rsidR="004E728C">
        <w:rPr>
          <w:rFonts w:asciiTheme="majorHAnsi" w:hAnsiTheme="majorHAnsi"/>
          <w:lang w:val="en-US"/>
        </w:rPr>
        <w:br/>
      </w:r>
    </w:p>
    <w:p w14:paraId="0F931EC2" w14:textId="77777777" w:rsidR="00924DDC" w:rsidRPr="004E728C" w:rsidRDefault="008D7063" w:rsidP="00D03DF6">
      <w:pPr>
        <w:tabs>
          <w:tab w:val="left" w:pos="284"/>
          <w:tab w:val="left" w:pos="709"/>
          <w:tab w:val="left" w:pos="1418"/>
        </w:tabs>
        <w:spacing w:line="240" w:lineRule="auto"/>
        <w:ind w:left="1410" w:hanging="1410"/>
        <w:rPr>
          <w:rFonts w:asciiTheme="majorHAnsi" w:hAnsiTheme="majorHAnsi"/>
          <w:b/>
          <w:lang w:val="en-US"/>
        </w:rPr>
      </w:pPr>
      <w:r w:rsidRPr="004E728C">
        <w:rPr>
          <w:rFonts w:asciiTheme="majorHAnsi" w:hAnsiTheme="majorHAnsi"/>
          <w:b/>
          <w:lang w:val="en-US"/>
        </w:rPr>
        <w:t xml:space="preserve">Question II) </w:t>
      </w:r>
      <w:r w:rsidRPr="004E728C">
        <w:rPr>
          <w:rFonts w:asciiTheme="majorHAnsi" w:hAnsiTheme="majorHAnsi"/>
          <w:b/>
          <w:lang w:val="en-US"/>
        </w:rPr>
        <w:tab/>
      </w:r>
      <w:r w:rsidR="00F968D6" w:rsidRPr="004E728C">
        <w:rPr>
          <w:rFonts w:asciiTheme="majorHAnsi" w:hAnsiTheme="majorHAnsi"/>
          <w:b/>
          <w:lang w:val="en-US"/>
        </w:rPr>
        <w:t>Why is the youth unemployment rate more cyclically sensitive than the adul</w:t>
      </w:r>
      <w:bookmarkEnd w:id="8"/>
      <w:r w:rsidR="001F567F" w:rsidRPr="004E728C">
        <w:rPr>
          <w:rFonts w:asciiTheme="majorHAnsi" w:hAnsiTheme="majorHAnsi"/>
          <w:b/>
          <w:lang w:val="en-US"/>
        </w:rPr>
        <w:t>t</w:t>
      </w:r>
      <w:r w:rsidR="00F968D6" w:rsidRPr="004E728C">
        <w:rPr>
          <w:rFonts w:asciiTheme="majorHAnsi" w:hAnsiTheme="majorHAnsi"/>
          <w:b/>
          <w:lang w:val="en-US"/>
        </w:rPr>
        <w:t xml:space="preserve"> employment rate?</w:t>
      </w:r>
    </w:p>
    <w:p w14:paraId="1A0FA2D0" w14:textId="7E83F34C" w:rsidR="00F968D6" w:rsidRDefault="004E728C"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br/>
      </w:r>
      <w:r w:rsidR="00177B89">
        <w:rPr>
          <w:rFonts w:asciiTheme="majorHAnsi" w:hAnsiTheme="majorHAnsi"/>
          <w:lang w:val="en-US"/>
        </w:rPr>
        <w:tab/>
        <w:t>D</w:t>
      </w:r>
      <w:r w:rsidR="00F968D6" w:rsidRPr="00EE0807">
        <w:rPr>
          <w:rFonts w:asciiTheme="majorHAnsi" w:hAnsiTheme="majorHAnsi"/>
          <w:lang w:val="en-US"/>
        </w:rPr>
        <w:t>uring recessions youth unemployment grows at a faster pace than adult unemployment, making young labor market participants more sensitive to the economic cycle (Blanchflower &amp; Freeman 2000; Scarpetta &amp; Manfredi 2010; O’Higgins 2001). So not only are youths more likely to be unemployed as described in the previous subsection, they are also affected more heavily by recession</w:t>
      </w:r>
      <w:r w:rsidR="00A842BC">
        <w:rPr>
          <w:rFonts w:asciiTheme="majorHAnsi" w:hAnsiTheme="majorHAnsi"/>
          <w:lang w:val="en-US"/>
        </w:rPr>
        <w:t xml:space="preserve">s. In the following paragraphs we </w:t>
      </w:r>
      <w:r w:rsidR="00F968D6" w:rsidRPr="00EE0807">
        <w:rPr>
          <w:rFonts w:asciiTheme="majorHAnsi" w:hAnsiTheme="majorHAnsi"/>
          <w:lang w:val="en-US"/>
        </w:rPr>
        <w:t xml:space="preserve">discuss the explanations </w:t>
      </w:r>
      <w:r w:rsidR="00A842BC">
        <w:rPr>
          <w:rFonts w:asciiTheme="majorHAnsi" w:hAnsiTheme="majorHAnsi"/>
          <w:lang w:val="en-US"/>
        </w:rPr>
        <w:t xml:space="preserve">put forward in the literature </w:t>
      </w:r>
      <w:r w:rsidR="00F968D6" w:rsidRPr="00EE0807">
        <w:rPr>
          <w:rFonts w:asciiTheme="majorHAnsi" w:hAnsiTheme="majorHAnsi"/>
          <w:lang w:val="en-US"/>
        </w:rPr>
        <w:t>for this pattern.</w:t>
      </w:r>
    </w:p>
    <w:p w14:paraId="6DA4D8BD" w14:textId="2F5AE68A" w:rsidR="006B2498" w:rsidRPr="00EE0807" w:rsidRDefault="00864FB2"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6B2498" w:rsidRPr="00EE0807">
        <w:rPr>
          <w:rFonts w:asciiTheme="majorHAnsi" w:hAnsiTheme="majorHAnsi"/>
          <w:lang w:val="en-US"/>
        </w:rPr>
        <w:t xml:space="preserve">The relationship between recessions and </w:t>
      </w:r>
      <w:r w:rsidR="00867326">
        <w:rPr>
          <w:rFonts w:asciiTheme="majorHAnsi" w:hAnsiTheme="majorHAnsi"/>
          <w:lang w:val="en-US"/>
        </w:rPr>
        <w:t xml:space="preserve">the </w:t>
      </w:r>
      <w:r w:rsidR="006B2498">
        <w:rPr>
          <w:rFonts w:asciiTheme="majorHAnsi" w:hAnsiTheme="majorHAnsi"/>
          <w:lang w:val="en-US"/>
        </w:rPr>
        <w:t xml:space="preserve">general </w:t>
      </w:r>
      <w:r w:rsidR="006B2498" w:rsidRPr="00EE0807">
        <w:rPr>
          <w:rFonts w:asciiTheme="majorHAnsi" w:hAnsiTheme="majorHAnsi"/>
          <w:lang w:val="en-US"/>
        </w:rPr>
        <w:t xml:space="preserve">unemployment </w:t>
      </w:r>
      <w:r w:rsidR="00867326">
        <w:rPr>
          <w:rFonts w:asciiTheme="majorHAnsi" w:hAnsiTheme="majorHAnsi"/>
          <w:lang w:val="en-US"/>
        </w:rPr>
        <w:t xml:space="preserve">rate </w:t>
      </w:r>
      <w:r w:rsidR="006B2498" w:rsidRPr="00EE0807">
        <w:rPr>
          <w:rFonts w:asciiTheme="majorHAnsi" w:hAnsiTheme="majorHAnsi"/>
          <w:lang w:val="en-US"/>
        </w:rPr>
        <w:t>is intuitive in mainstream economics, as described in by Okun (1970). Summarizing, recessions cause a slump in demand for goods and services, which consequently leads companies to hire fewer workers and fire more of their current employees. In this way recessions are usually accompanied by high rates of unemployment in the general population (Lee 2000). The recent Great Recession was caused by a preceding financial crisis, which historically has led to longer recessions in terms of time and an even steeper rise in unemployment rates (Reinhart &amp; Rogoff 2009).</w:t>
      </w:r>
    </w:p>
    <w:p w14:paraId="64E5D117" w14:textId="4D4B0304" w:rsidR="00F968D6" w:rsidRPr="00EE0807" w:rsidRDefault="00177B89"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F968D6" w:rsidRPr="00EE0807">
        <w:rPr>
          <w:rFonts w:asciiTheme="majorHAnsi" w:hAnsiTheme="majorHAnsi"/>
          <w:lang w:val="en-US"/>
        </w:rPr>
        <w:t xml:space="preserve">Regarding the question why youths are hit harder during recessions than adults, several explanations have been put forward in the literature. First, youths are more likely to work with flexible, fixed-term contracts (Scarpetta &amp; Manfredi 2011; Choudry </w:t>
      </w:r>
      <w:r w:rsidR="00F968D6" w:rsidRPr="00EE0807">
        <w:rPr>
          <w:rFonts w:asciiTheme="majorHAnsi" w:hAnsiTheme="majorHAnsi"/>
          <w:i/>
          <w:lang w:val="en-US"/>
        </w:rPr>
        <w:t>et al</w:t>
      </w:r>
      <w:r w:rsidR="00F968D6" w:rsidRPr="00EE0807">
        <w:rPr>
          <w:rFonts w:asciiTheme="majorHAnsi" w:hAnsiTheme="majorHAnsi"/>
          <w:lang w:val="en-US"/>
        </w:rPr>
        <w:t>. 2010), which also holds for the Netherlands (ROA 2012), meaning that less costs will be associated with terminating the contract. Additionally due to the on average shorter tenure of young workers, they possess relatively little company-specific productive human capital (O’Higgins 2001). Therefore dismissing a young worker will result in less loss of investments for the firm.</w:t>
      </w:r>
    </w:p>
    <w:p w14:paraId="5F933CCA" w14:textId="224A0489" w:rsidR="00F968D6" w:rsidRPr="00EE0807" w:rsidRDefault="00177B89"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F968D6" w:rsidRPr="00EE0807">
        <w:rPr>
          <w:rFonts w:asciiTheme="majorHAnsi" w:hAnsiTheme="majorHAnsi"/>
          <w:lang w:val="en-US"/>
        </w:rPr>
        <w:t>Second, young graduates are more likely to be affected by a reduction in the number of vacancies due to recessions. As mentioned above, every year, a stream of unemployed young graduates enter the labor market, and the reduction in vacancies in recessions affects them disproportionately. Pissarides (1986) has empirically confirmed that the high youth unemployment rate in the 1970s and 1980s in the United Kingdom was due to a reduction in outflow (e.g. finding a job) rather than an increase in inflow into youth unemployment.</w:t>
      </w:r>
    </w:p>
    <w:p w14:paraId="2E8FFEA1" w14:textId="6F599896" w:rsidR="00F968D6" w:rsidRPr="00EE0807" w:rsidRDefault="00177B89"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F968D6" w:rsidRPr="00EE0807">
        <w:rPr>
          <w:rFonts w:asciiTheme="majorHAnsi" w:hAnsiTheme="majorHAnsi"/>
          <w:lang w:val="en-US"/>
        </w:rPr>
        <w:t xml:space="preserve">Further adding to this lack of vacancies for young people is the phenomenon of ‘labor hoarding’. Labor hoarding is defined as the phenomenon of not firing employees even though companies face a slump in demand and production. During the past years, the CPB (De Jong </w:t>
      </w:r>
      <w:r w:rsidR="00F968D6" w:rsidRPr="00EE0807">
        <w:rPr>
          <w:rFonts w:asciiTheme="majorHAnsi" w:hAnsiTheme="majorHAnsi"/>
          <w:lang w:val="en-US"/>
        </w:rPr>
        <w:lastRenderedPageBreak/>
        <w:t xml:space="preserve">2011) and research </w:t>
      </w:r>
      <w:r w:rsidR="0035143E">
        <w:rPr>
          <w:rFonts w:asciiTheme="majorHAnsi" w:hAnsiTheme="majorHAnsi"/>
          <w:lang w:val="en-US"/>
        </w:rPr>
        <w:t xml:space="preserve">institute </w:t>
      </w:r>
      <w:r w:rsidR="00F968D6" w:rsidRPr="00EE0807">
        <w:rPr>
          <w:rFonts w:asciiTheme="majorHAnsi" w:hAnsiTheme="majorHAnsi"/>
          <w:lang w:val="en-US"/>
        </w:rPr>
        <w:t xml:space="preserve">ECORYS (Van der Ende </w:t>
      </w:r>
      <w:r w:rsidR="00F968D6" w:rsidRPr="00EE0807">
        <w:rPr>
          <w:rFonts w:asciiTheme="majorHAnsi" w:hAnsiTheme="majorHAnsi"/>
          <w:i/>
          <w:lang w:val="en-US"/>
        </w:rPr>
        <w:t xml:space="preserve">et al. </w:t>
      </w:r>
      <w:r w:rsidR="00F968D6" w:rsidRPr="00EE0807">
        <w:rPr>
          <w:rFonts w:asciiTheme="majorHAnsi" w:hAnsiTheme="majorHAnsi"/>
          <w:lang w:val="en-US"/>
        </w:rPr>
        <w:t>2010) have obtained both qualitative and quantitative indications that Dutch companies were reluctant to fire their workers during the initial stages of the recession, even though these companies’ production fell significantly. Consequently, new labor market entrants are even less likely to find a job, increasing their relative unemployment rate. Even when the economy recovers after the recession companies will not hire young job seekers because they will first utilize their excess capacity, therefore further adding to the aforementioned problem.</w:t>
      </w:r>
    </w:p>
    <w:p w14:paraId="652839E2" w14:textId="72EA6AD2" w:rsidR="00F968D6" w:rsidRDefault="00177B89"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F968D6" w:rsidRPr="00EE0807">
        <w:rPr>
          <w:rFonts w:asciiTheme="majorHAnsi" w:hAnsiTheme="majorHAnsi"/>
          <w:lang w:val="en-US"/>
        </w:rPr>
        <w:t>In the Netherlands, since the crisis recent graduates have become more likely to be unemployed and to be working on flexible/temporary contracts (ROA 2012).  However, it is important to note that these two observations are</w:t>
      </w:r>
      <w:r w:rsidR="009A675C">
        <w:rPr>
          <w:rFonts w:asciiTheme="majorHAnsi" w:hAnsiTheme="majorHAnsi"/>
          <w:lang w:val="en-US"/>
        </w:rPr>
        <w:t xml:space="preserve"> correlations. To provide more evidence for a possible causal relationship more thorough research is required.</w:t>
      </w:r>
      <w:r w:rsidR="004E728C">
        <w:rPr>
          <w:rFonts w:asciiTheme="majorHAnsi" w:hAnsiTheme="majorHAnsi"/>
          <w:lang w:val="en-US"/>
        </w:rPr>
        <w:tab/>
      </w:r>
      <w:r w:rsidR="004E728C">
        <w:rPr>
          <w:rFonts w:asciiTheme="majorHAnsi" w:hAnsiTheme="majorHAnsi"/>
          <w:lang w:val="en-US"/>
        </w:rPr>
        <w:br/>
      </w:r>
    </w:p>
    <w:p w14:paraId="5341734F" w14:textId="77777777" w:rsidR="00F968D6" w:rsidRPr="004E728C" w:rsidRDefault="00474FE2" w:rsidP="00D03DF6">
      <w:pPr>
        <w:tabs>
          <w:tab w:val="left" w:pos="284"/>
          <w:tab w:val="left" w:pos="709"/>
          <w:tab w:val="left" w:pos="1418"/>
        </w:tabs>
        <w:spacing w:line="240" w:lineRule="auto"/>
        <w:ind w:left="1416" w:hanging="1416"/>
        <w:rPr>
          <w:i/>
          <w:lang w:val="en-US"/>
        </w:rPr>
      </w:pPr>
      <w:bookmarkStart w:id="9" w:name="_Toc395169869"/>
      <w:r w:rsidRPr="004E728C">
        <w:rPr>
          <w:rStyle w:val="IntenseEmphasis"/>
          <w:rFonts w:asciiTheme="majorHAnsi" w:hAnsiTheme="majorHAnsi"/>
          <w:bCs w:val="0"/>
          <w:i w:val="0"/>
          <w:iCs w:val="0"/>
          <w:color w:val="auto"/>
          <w:lang w:val="en-US"/>
        </w:rPr>
        <w:t>Question III)</w:t>
      </w:r>
      <w:r w:rsidRPr="004E728C">
        <w:rPr>
          <w:rStyle w:val="IntenseEmphasis"/>
          <w:rFonts w:asciiTheme="majorHAnsi" w:hAnsiTheme="majorHAnsi"/>
          <w:bCs w:val="0"/>
          <w:i w:val="0"/>
          <w:iCs w:val="0"/>
          <w:color w:val="auto"/>
          <w:lang w:val="en-US"/>
        </w:rPr>
        <w:tab/>
      </w:r>
      <w:r w:rsidR="00F968D6" w:rsidRPr="004E728C">
        <w:rPr>
          <w:rStyle w:val="IntenseEmphasis"/>
          <w:rFonts w:asciiTheme="majorHAnsi" w:hAnsiTheme="majorHAnsi"/>
          <w:bCs w:val="0"/>
          <w:i w:val="0"/>
          <w:iCs w:val="0"/>
          <w:color w:val="auto"/>
          <w:lang w:val="en-US"/>
        </w:rPr>
        <w:t xml:space="preserve"> Which groups within the youth labor force are affected more, and why these </w:t>
      </w:r>
      <w:bookmarkEnd w:id="9"/>
      <w:r w:rsidRPr="004E728C">
        <w:rPr>
          <w:rStyle w:val="IntenseEmphasis"/>
          <w:rFonts w:asciiTheme="majorHAnsi" w:hAnsiTheme="majorHAnsi"/>
          <w:bCs w:val="0"/>
          <w:i w:val="0"/>
          <w:iCs w:val="0"/>
          <w:color w:val="auto"/>
          <w:lang w:val="en-US"/>
        </w:rPr>
        <w:t xml:space="preserve">    </w:t>
      </w:r>
      <w:r w:rsidR="00F968D6" w:rsidRPr="004E728C">
        <w:rPr>
          <w:rStyle w:val="IntenseEmphasis"/>
          <w:rFonts w:asciiTheme="majorHAnsi" w:hAnsiTheme="majorHAnsi"/>
          <w:bCs w:val="0"/>
          <w:i w:val="0"/>
          <w:iCs w:val="0"/>
          <w:color w:val="auto"/>
          <w:lang w:val="en-US"/>
        </w:rPr>
        <w:t>particular groups?</w:t>
      </w:r>
    </w:p>
    <w:p w14:paraId="530BEDA1" w14:textId="4EE5EDBF" w:rsidR="00E21182" w:rsidRDefault="004E728C"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br/>
      </w:r>
      <w:r w:rsidR="00177B89">
        <w:rPr>
          <w:rFonts w:asciiTheme="majorHAnsi" w:hAnsiTheme="majorHAnsi"/>
          <w:lang w:val="en-US"/>
        </w:rPr>
        <w:tab/>
        <w:t>S</w:t>
      </w:r>
      <w:r w:rsidR="00E21182">
        <w:rPr>
          <w:rFonts w:asciiTheme="majorHAnsi" w:hAnsiTheme="majorHAnsi"/>
          <w:lang w:val="en-US"/>
        </w:rPr>
        <w:t>imilar to the case of adult unemployment, the incidence of youth unemployment is not evenly distributed between all youths</w:t>
      </w:r>
      <w:r w:rsidR="00F968D6" w:rsidRPr="00EE0807">
        <w:rPr>
          <w:rFonts w:asciiTheme="majorHAnsi" w:hAnsiTheme="majorHAnsi"/>
          <w:lang w:val="en-US"/>
        </w:rPr>
        <w:t xml:space="preserve">. </w:t>
      </w:r>
      <w:r w:rsidR="00E21182">
        <w:rPr>
          <w:rFonts w:asciiTheme="majorHAnsi" w:hAnsiTheme="majorHAnsi"/>
          <w:lang w:val="en-US"/>
        </w:rPr>
        <w:t xml:space="preserve"> </w:t>
      </w:r>
      <w:r w:rsidR="00867326" w:rsidRPr="00EE0807">
        <w:rPr>
          <w:rFonts w:asciiTheme="majorHAnsi" w:hAnsiTheme="majorHAnsi"/>
          <w:lang w:val="en-US"/>
        </w:rPr>
        <w:t>In the Netherlands (</w:t>
      </w:r>
      <w:r w:rsidR="00867326" w:rsidRPr="00B85766">
        <w:rPr>
          <w:rFonts w:asciiTheme="majorHAnsi" w:hAnsiTheme="majorHAnsi"/>
          <w:lang w:val="en-US"/>
        </w:rPr>
        <w:t xml:space="preserve">see </w:t>
      </w:r>
      <w:r w:rsidR="0059321F" w:rsidRPr="0059321F">
        <w:rPr>
          <w:rFonts w:asciiTheme="majorHAnsi" w:hAnsiTheme="majorHAnsi"/>
          <w:lang w:val="en-US"/>
        </w:rPr>
        <w:t>Appendix G4A and G4</w:t>
      </w:r>
      <w:r w:rsidR="00867326" w:rsidRPr="0059321F">
        <w:rPr>
          <w:rFonts w:asciiTheme="majorHAnsi" w:hAnsiTheme="majorHAnsi"/>
          <w:lang w:val="en-US"/>
        </w:rPr>
        <w:t>B),</w:t>
      </w:r>
      <w:r w:rsidR="00867326" w:rsidRPr="00B85766">
        <w:rPr>
          <w:rFonts w:asciiTheme="majorHAnsi" w:hAnsiTheme="majorHAnsi"/>
          <w:lang w:val="en-US"/>
        </w:rPr>
        <w:t xml:space="preserve"> we see that young lower educated and young ethnic minorities (especially non-western immigrants</w:t>
      </w:r>
      <w:r w:rsidR="00867326" w:rsidRPr="00EE0807">
        <w:rPr>
          <w:rStyle w:val="FootnoteReference"/>
          <w:rFonts w:asciiTheme="majorHAnsi" w:hAnsiTheme="majorHAnsi"/>
          <w:lang w:val="en-US"/>
        </w:rPr>
        <w:footnoteReference w:id="1"/>
      </w:r>
      <w:r w:rsidR="00867326" w:rsidRPr="00EE0807">
        <w:rPr>
          <w:rFonts w:asciiTheme="majorHAnsi" w:hAnsiTheme="majorHAnsi"/>
          <w:lang w:val="en-US"/>
        </w:rPr>
        <w:t>) have been impacted more severely than other groups.</w:t>
      </w:r>
      <w:r w:rsidR="00867326">
        <w:rPr>
          <w:rFonts w:asciiTheme="majorHAnsi" w:hAnsiTheme="majorHAnsi"/>
          <w:lang w:val="en-US"/>
        </w:rPr>
        <w:t xml:space="preserve"> </w:t>
      </w:r>
      <w:r w:rsidR="00E21182">
        <w:rPr>
          <w:rFonts w:asciiTheme="majorHAnsi" w:hAnsiTheme="majorHAnsi"/>
          <w:lang w:val="en-US"/>
        </w:rPr>
        <w:t xml:space="preserve">The factors that make unemployment more likely to occur </w:t>
      </w:r>
      <w:r w:rsidR="00177B89">
        <w:rPr>
          <w:rFonts w:asciiTheme="majorHAnsi" w:hAnsiTheme="majorHAnsi"/>
          <w:lang w:val="en-US"/>
        </w:rPr>
        <w:t>in certain</w:t>
      </w:r>
      <w:r w:rsidR="00E21182">
        <w:rPr>
          <w:rFonts w:asciiTheme="majorHAnsi" w:hAnsiTheme="majorHAnsi"/>
          <w:lang w:val="en-US"/>
        </w:rPr>
        <w:t xml:space="preserve"> groups </w:t>
      </w:r>
      <w:r w:rsidR="003D5CE6">
        <w:rPr>
          <w:rFonts w:asciiTheme="majorHAnsi" w:hAnsiTheme="majorHAnsi"/>
          <w:lang w:val="en-US"/>
        </w:rPr>
        <w:t xml:space="preserve">in </w:t>
      </w:r>
      <w:r w:rsidR="00E21182">
        <w:rPr>
          <w:rFonts w:asciiTheme="majorHAnsi" w:hAnsiTheme="majorHAnsi"/>
          <w:lang w:val="en-US"/>
        </w:rPr>
        <w:t xml:space="preserve">the adult population </w:t>
      </w:r>
      <w:r w:rsidR="002E6707">
        <w:rPr>
          <w:rFonts w:asciiTheme="majorHAnsi" w:hAnsiTheme="majorHAnsi"/>
          <w:lang w:val="en-US"/>
        </w:rPr>
        <w:t xml:space="preserve">probably </w:t>
      </w:r>
      <w:r w:rsidR="00E21182">
        <w:rPr>
          <w:rFonts w:asciiTheme="majorHAnsi" w:hAnsiTheme="majorHAnsi"/>
          <w:lang w:val="en-US"/>
        </w:rPr>
        <w:t xml:space="preserve">also influence the youth unemployment </w:t>
      </w:r>
      <w:r w:rsidR="003D5CE6">
        <w:rPr>
          <w:rFonts w:asciiTheme="majorHAnsi" w:hAnsiTheme="majorHAnsi"/>
          <w:lang w:val="en-US"/>
        </w:rPr>
        <w:t>incidence.</w:t>
      </w:r>
      <w:r w:rsidR="002E6707">
        <w:rPr>
          <w:rFonts w:asciiTheme="majorHAnsi" w:hAnsiTheme="majorHAnsi"/>
          <w:lang w:val="en-US"/>
        </w:rPr>
        <w:t xml:space="preserve"> Therefore we describe which characteristics are correlated with differential unemployment occurrence, so we can use these determinants in our empirical models later on.</w:t>
      </w:r>
    </w:p>
    <w:p w14:paraId="10F1803C" w14:textId="01D7DEB3" w:rsidR="00F968D6" w:rsidRPr="00EE0807" w:rsidRDefault="00177B89"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F968D6" w:rsidRPr="00EE0807">
        <w:rPr>
          <w:rFonts w:asciiTheme="majorHAnsi" w:hAnsiTheme="majorHAnsi"/>
          <w:lang w:val="en-US"/>
        </w:rPr>
        <w:t>From empirical studies across multiple countries we find that certain subgroups within the youth category are more affected by a cyclical downturn than others (Marks &amp; Fleming 1998). Across countries and time periods, men, ethnic minorities (non-</w:t>
      </w:r>
      <w:r w:rsidR="00F968D6" w:rsidRPr="00B85766">
        <w:rPr>
          <w:rFonts w:asciiTheme="majorHAnsi" w:hAnsiTheme="majorHAnsi"/>
          <w:lang w:val="en-US"/>
        </w:rPr>
        <w:t>western immigrants</w:t>
      </w:r>
      <w:r w:rsidR="00F968D6" w:rsidRPr="00B85766">
        <w:rPr>
          <w:rStyle w:val="FootnoteReference"/>
          <w:rFonts w:asciiTheme="majorHAnsi" w:hAnsiTheme="majorHAnsi"/>
          <w:lang w:val="en-US"/>
        </w:rPr>
        <w:footnoteReference w:id="2"/>
      </w:r>
      <w:r w:rsidR="00F968D6" w:rsidRPr="00B85766">
        <w:rPr>
          <w:rFonts w:asciiTheme="majorHAnsi" w:hAnsiTheme="majorHAnsi"/>
          <w:lang w:val="en-US"/>
        </w:rPr>
        <w:t xml:space="preserve">), lower educated (Bell &amp; Blanchflower 2011) and younger </w:t>
      </w:r>
      <w:r w:rsidR="00F968D6" w:rsidRPr="0059321F">
        <w:rPr>
          <w:rFonts w:asciiTheme="majorHAnsi" w:hAnsiTheme="majorHAnsi"/>
          <w:lang w:val="en-US"/>
        </w:rPr>
        <w:t xml:space="preserve">people (Hoynes 2012; Marks &amp; Fleming 1998) are more likely to become unemployed during cyclical downturns. </w:t>
      </w:r>
      <w:r w:rsidR="0059321F" w:rsidRPr="0059321F">
        <w:rPr>
          <w:rFonts w:asciiTheme="majorHAnsi" w:hAnsiTheme="majorHAnsi"/>
          <w:lang w:val="en-US"/>
        </w:rPr>
        <w:t xml:space="preserve"> Appendix G4A and G4</w:t>
      </w:r>
      <w:r w:rsidR="00867326" w:rsidRPr="0059321F">
        <w:rPr>
          <w:rFonts w:asciiTheme="majorHAnsi" w:hAnsiTheme="majorHAnsi"/>
          <w:lang w:val="en-US"/>
        </w:rPr>
        <w:t>B confirm the differences in unemployment rates</w:t>
      </w:r>
      <w:r w:rsidR="001E16EB" w:rsidRPr="0059321F">
        <w:rPr>
          <w:rFonts w:asciiTheme="majorHAnsi" w:hAnsiTheme="majorHAnsi"/>
          <w:lang w:val="en-US"/>
        </w:rPr>
        <w:t xml:space="preserve"> over time</w:t>
      </w:r>
      <w:r w:rsidR="00867326" w:rsidRPr="0059321F">
        <w:rPr>
          <w:rFonts w:asciiTheme="majorHAnsi" w:hAnsiTheme="majorHAnsi"/>
          <w:lang w:val="en-US"/>
        </w:rPr>
        <w:t xml:space="preserve"> for youths</w:t>
      </w:r>
      <w:r w:rsidR="00867326" w:rsidRPr="00B85766">
        <w:rPr>
          <w:rFonts w:asciiTheme="majorHAnsi" w:hAnsiTheme="majorHAnsi"/>
          <w:lang w:val="en-US"/>
        </w:rPr>
        <w:t xml:space="preserve"> of different ethnicities and education backgrounds</w:t>
      </w:r>
      <w:r w:rsidR="00D01819" w:rsidRPr="00B85766">
        <w:rPr>
          <w:rFonts w:asciiTheme="majorHAnsi" w:hAnsiTheme="majorHAnsi"/>
          <w:lang w:val="en-US"/>
        </w:rPr>
        <w:t xml:space="preserve"> based on our data about the Netherlands</w:t>
      </w:r>
      <w:r w:rsidR="00867326" w:rsidRPr="00B85766">
        <w:rPr>
          <w:rFonts w:asciiTheme="majorHAnsi" w:hAnsiTheme="majorHAnsi"/>
          <w:lang w:val="en-US"/>
        </w:rPr>
        <w:t>.</w:t>
      </w:r>
    </w:p>
    <w:p w14:paraId="1BD12BCE" w14:textId="052EAC09" w:rsidR="00F968D6" w:rsidRPr="00EE0807" w:rsidRDefault="00177B89"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F968D6" w:rsidRPr="00EE0807">
        <w:rPr>
          <w:rFonts w:asciiTheme="majorHAnsi" w:hAnsiTheme="majorHAnsi"/>
          <w:lang w:val="en-US"/>
        </w:rPr>
        <w:t xml:space="preserve">Part of the explanation for this phenomenon is that these groups are more likely to be employed in a cyclically sensitive industry (Hoynes 2012). To illustrate this point, Bell &amp; </w:t>
      </w:r>
      <w:r w:rsidR="00F968D6" w:rsidRPr="00EE0807">
        <w:rPr>
          <w:rFonts w:asciiTheme="majorHAnsi" w:hAnsiTheme="majorHAnsi"/>
          <w:lang w:val="en-US"/>
        </w:rPr>
        <w:lastRenderedPageBreak/>
        <w:t>Blanchflower (2011a) find on the macro level that youth unemployment rates are higher in those countries that have experienced a housing crisis (and consequently the construction sector will be affected severely). Similarly Hoynes has compared the predicted unemployment rate of ethnic groups, based on the relative share of employment in sectors with the actual unemployment performance of these groups. She finds that her predictions closely match the actual outcomes, leading her to conclude that the sector of employment accounts for a large part of the differences between the performances of ethnic groups. However, a critical note has to be raised regarding the direction of causality.</w:t>
      </w:r>
      <w:r w:rsidR="00F968D6" w:rsidRPr="00EE0807">
        <w:rPr>
          <w:rStyle w:val="FootnoteReference"/>
          <w:rFonts w:asciiTheme="majorHAnsi" w:hAnsiTheme="majorHAnsi"/>
          <w:lang w:val="en-US"/>
        </w:rPr>
        <w:footnoteReference w:id="3"/>
      </w:r>
      <w:r w:rsidR="00F968D6" w:rsidRPr="00EE0807">
        <w:rPr>
          <w:rFonts w:asciiTheme="majorHAnsi" w:hAnsiTheme="majorHAnsi"/>
          <w:lang w:val="en-US"/>
        </w:rPr>
        <w:t xml:space="preserve"> Another part of the explanation could be that ethnic minorities, men and younger youths are more likely to be employed with flexible and temporary contracts, which is indeed the case in the Netherlands (Andriessen </w:t>
      </w:r>
      <w:r w:rsidR="00F968D6" w:rsidRPr="00EE0807">
        <w:rPr>
          <w:rFonts w:asciiTheme="majorHAnsi" w:hAnsiTheme="majorHAnsi"/>
          <w:i/>
          <w:lang w:val="en-US"/>
        </w:rPr>
        <w:t>et al.</w:t>
      </w:r>
      <w:r w:rsidR="00F968D6" w:rsidRPr="00EE0807">
        <w:rPr>
          <w:rFonts w:asciiTheme="majorHAnsi" w:hAnsiTheme="majorHAnsi"/>
          <w:lang w:val="en-US"/>
        </w:rPr>
        <w:t xml:space="preserve"> 2012 and ROA 2012). In line with the reasoning in the previous paragraph this makes these groups more cyclically sensitive. </w:t>
      </w:r>
    </w:p>
    <w:p w14:paraId="428A458B" w14:textId="255AF4C0" w:rsidR="00F968D6" w:rsidRPr="00EE0807" w:rsidRDefault="00177B89"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F968D6" w:rsidRPr="00EE0807">
        <w:rPr>
          <w:rFonts w:asciiTheme="majorHAnsi" w:hAnsiTheme="majorHAnsi"/>
          <w:lang w:val="en-US"/>
        </w:rPr>
        <w:t>A further complicating factor regarding the vulnerable position of ethnic minorities could be discrimination in the labor market. The Netherlands Institute for Social Research</w:t>
      </w:r>
      <w:r w:rsidR="00F968D6" w:rsidRPr="00EE0807">
        <w:rPr>
          <w:rStyle w:val="FootnoteReference"/>
          <w:rFonts w:asciiTheme="majorHAnsi" w:hAnsiTheme="majorHAnsi"/>
          <w:lang w:val="en-US"/>
        </w:rPr>
        <w:footnoteReference w:id="4"/>
      </w:r>
      <w:r w:rsidR="00F968D6" w:rsidRPr="00EE0807">
        <w:rPr>
          <w:rFonts w:asciiTheme="majorHAnsi" w:hAnsiTheme="majorHAnsi"/>
          <w:lang w:val="en-US"/>
        </w:rPr>
        <w:t xml:space="preserve"> has found, based on practical tests that job applicants with a non-western immigrant background are less likely to receive job offers than their native-Dutch counterparts (Andriessen </w:t>
      </w:r>
      <w:r w:rsidR="00F968D6" w:rsidRPr="00EE0807">
        <w:rPr>
          <w:rFonts w:asciiTheme="majorHAnsi" w:hAnsiTheme="majorHAnsi"/>
          <w:i/>
          <w:lang w:val="en-US"/>
        </w:rPr>
        <w:t>et al.</w:t>
      </w:r>
      <w:r w:rsidR="00F968D6" w:rsidRPr="00EE0807">
        <w:rPr>
          <w:rFonts w:asciiTheme="majorHAnsi" w:hAnsiTheme="majorHAnsi"/>
          <w:lang w:val="en-US"/>
        </w:rPr>
        <w:t xml:space="preserve"> 2012). This is further supported by their quantitative analysis in which the difference in unemployment rate between non-western immigrants </w:t>
      </w:r>
      <w:r w:rsidR="007B0609">
        <w:rPr>
          <w:rFonts w:asciiTheme="majorHAnsi" w:hAnsiTheme="majorHAnsi"/>
          <w:lang w:val="en-US"/>
        </w:rPr>
        <w:t xml:space="preserve">(NWI) </w:t>
      </w:r>
      <w:r w:rsidR="00F968D6" w:rsidRPr="00EE0807">
        <w:rPr>
          <w:rFonts w:asciiTheme="majorHAnsi" w:hAnsiTheme="majorHAnsi"/>
          <w:lang w:val="en-US"/>
        </w:rPr>
        <w:t>and Dutch natives cannot be adequately explained by personal characteristics such as education level, age, work experience and household composition.</w:t>
      </w:r>
      <w:r w:rsidR="00F968D6" w:rsidRPr="00EE0807">
        <w:rPr>
          <w:rStyle w:val="FootnoteReference"/>
          <w:rFonts w:asciiTheme="majorHAnsi" w:hAnsiTheme="majorHAnsi"/>
          <w:lang w:val="en-US"/>
        </w:rPr>
        <w:footnoteReference w:id="5"/>
      </w:r>
      <w:r w:rsidR="00F968D6" w:rsidRPr="00EE0807">
        <w:rPr>
          <w:rFonts w:asciiTheme="majorHAnsi" w:hAnsiTheme="majorHAnsi"/>
          <w:lang w:val="en-US"/>
        </w:rPr>
        <w:t xml:space="preserve"> Furthermore during recessions, the labor supply exceeds the demand for labor</w:t>
      </w:r>
      <w:r w:rsidR="008D5DCC">
        <w:rPr>
          <w:rFonts w:asciiTheme="majorHAnsi" w:hAnsiTheme="majorHAnsi"/>
          <w:lang w:val="en-US"/>
        </w:rPr>
        <w:t>,</w:t>
      </w:r>
      <w:r w:rsidR="00F968D6" w:rsidRPr="00EE0807">
        <w:rPr>
          <w:rFonts w:asciiTheme="majorHAnsi" w:hAnsiTheme="majorHAnsi"/>
          <w:lang w:val="en-US"/>
        </w:rPr>
        <w:t xml:space="preserve"> which makes discrimination of job applicants easier. Therefore discrimination could contribute to the higher sensitivity of these groups to the recession.</w:t>
      </w:r>
    </w:p>
    <w:p w14:paraId="4D9AB8D1" w14:textId="6219BD1F" w:rsidR="00F968D6" w:rsidRPr="00EE0807" w:rsidRDefault="00177B89"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F968D6" w:rsidRPr="00EE0807">
        <w:rPr>
          <w:rFonts w:asciiTheme="majorHAnsi" w:hAnsiTheme="majorHAnsi"/>
          <w:lang w:val="en-US"/>
        </w:rPr>
        <w:t xml:space="preserve">Some tentative support for the high sensitivity of lower educated in the Netherlands is found in the ROA (2012) report on recent graduates. They find that lower educated (specifically </w:t>
      </w:r>
      <w:r w:rsidR="00F968D6" w:rsidRPr="00EE0807">
        <w:rPr>
          <w:rFonts w:asciiTheme="majorHAnsi" w:hAnsiTheme="majorHAnsi"/>
          <w:i/>
          <w:lang w:val="en-US"/>
        </w:rPr>
        <w:t>MBO</w:t>
      </w:r>
      <w:r w:rsidR="00F968D6" w:rsidRPr="00EE0807">
        <w:rPr>
          <w:rFonts w:asciiTheme="majorHAnsi" w:hAnsiTheme="majorHAnsi"/>
          <w:lang w:val="en-US"/>
        </w:rPr>
        <w:t xml:space="preserve"> graduates) have been more heavily affected during the crisis in terms of unemployment. However, this assertion should does not necessarily imply a causal relationship, since the authors have not corrected for other background characteristics (e.g. ethnicity, age), nor have they applied a (semi-)experimental design. Later on in this paper, we will attempt to provide further evidence of the explanatory power of the contract type on unemployment status.</w:t>
      </w:r>
    </w:p>
    <w:p w14:paraId="43B1032A" w14:textId="77777777" w:rsidR="007479E9" w:rsidRDefault="007479E9" w:rsidP="00FE254D">
      <w:pPr>
        <w:pStyle w:val="Heading2"/>
        <w:tabs>
          <w:tab w:val="left" w:pos="284"/>
          <w:tab w:val="left" w:pos="709"/>
          <w:tab w:val="left" w:pos="1418"/>
        </w:tabs>
        <w:ind w:firstLine="708"/>
        <w:rPr>
          <w:color w:val="auto"/>
          <w:sz w:val="28"/>
          <w:szCs w:val="28"/>
          <w:lang w:val="en-US"/>
        </w:rPr>
      </w:pPr>
      <w:bookmarkStart w:id="10" w:name="_Toc395169870"/>
    </w:p>
    <w:p w14:paraId="78D348E8" w14:textId="77777777" w:rsidR="00F968D6" w:rsidRPr="008017AE" w:rsidRDefault="00F968D6" w:rsidP="00FE254D">
      <w:pPr>
        <w:pStyle w:val="Heading2"/>
        <w:tabs>
          <w:tab w:val="left" w:pos="284"/>
          <w:tab w:val="left" w:pos="709"/>
          <w:tab w:val="left" w:pos="1418"/>
        </w:tabs>
        <w:ind w:firstLine="708"/>
        <w:rPr>
          <w:color w:val="auto"/>
          <w:sz w:val="28"/>
          <w:szCs w:val="28"/>
          <w:lang w:val="en-US"/>
        </w:rPr>
      </w:pPr>
      <w:bookmarkStart w:id="11" w:name="_Toc281570490"/>
      <w:r w:rsidRPr="008017AE">
        <w:rPr>
          <w:color w:val="auto"/>
          <w:sz w:val="28"/>
          <w:szCs w:val="28"/>
          <w:lang w:val="en-US"/>
        </w:rPr>
        <w:t xml:space="preserve">2.2 </w:t>
      </w:r>
      <w:bookmarkEnd w:id="10"/>
      <w:r w:rsidR="00AB576C">
        <w:rPr>
          <w:color w:val="auto"/>
          <w:sz w:val="28"/>
          <w:szCs w:val="28"/>
          <w:lang w:val="en-US"/>
        </w:rPr>
        <w:tab/>
      </w:r>
      <w:r w:rsidR="008017AE">
        <w:rPr>
          <w:color w:val="auto"/>
          <w:sz w:val="28"/>
          <w:szCs w:val="28"/>
          <w:lang w:val="en-US"/>
        </w:rPr>
        <w:t>Consequences of youth unemployment</w:t>
      </w:r>
      <w:bookmarkEnd w:id="11"/>
    </w:p>
    <w:p w14:paraId="5CA0E6A3" w14:textId="77777777" w:rsidR="00F968D6" w:rsidRPr="00EE0807" w:rsidRDefault="00F968D6" w:rsidP="00FE254D">
      <w:pPr>
        <w:tabs>
          <w:tab w:val="left" w:pos="284"/>
          <w:tab w:val="left" w:pos="709"/>
          <w:tab w:val="left" w:pos="1418"/>
        </w:tabs>
        <w:rPr>
          <w:rFonts w:asciiTheme="majorHAnsi" w:hAnsiTheme="majorHAnsi"/>
          <w:lang w:val="en-US"/>
        </w:rPr>
      </w:pPr>
    </w:p>
    <w:p w14:paraId="23BCECE2" w14:textId="44245FCE" w:rsidR="00F968D6" w:rsidRPr="00EE0807" w:rsidRDefault="007C6BEA"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br/>
      </w:r>
      <w:r w:rsidR="00177B89">
        <w:rPr>
          <w:rFonts w:asciiTheme="majorHAnsi" w:hAnsiTheme="majorHAnsi"/>
          <w:lang w:val="en-US"/>
        </w:rPr>
        <w:tab/>
        <w:t>I</w:t>
      </w:r>
      <w:r w:rsidR="00F968D6" w:rsidRPr="00EE0807">
        <w:rPr>
          <w:rFonts w:asciiTheme="majorHAnsi" w:hAnsiTheme="majorHAnsi"/>
          <w:lang w:val="en-US"/>
        </w:rPr>
        <w:t xml:space="preserve">n order to illustrate the importance of </w:t>
      </w:r>
      <w:r w:rsidR="00525510">
        <w:rPr>
          <w:rFonts w:asciiTheme="majorHAnsi" w:hAnsiTheme="majorHAnsi"/>
          <w:lang w:val="en-US"/>
        </w:rPr>
        <w:t xml:space="preserve">the youth unemployment problem an overview of the </w:t>
      </w:r>
      <w:r w:rsidR="00F968D6" w:rsidRPr="00EE0807">
        <w:rPr>
          <w:rFonts w:asciiTheme="majorHAnsi" w:hAnsiTheme="majorHAnsi"/>
          <w:lang w:val="en-US"/>
        </w:rPr>
        <w:t>empirical literature concerning its negative economic effects on the affected individuals</w:t>
      </w:r>
      <w:r w:rsidR="00525510">
        <w:rPr>
          <w:rFonts w:asciiTheme="majorHAnsi" w:hAnsiTheme="majorHAnsi"/>
          <w:lang w:val="en-US"/>
        </w:rPr>
        <w:t xml:space="preserve"> is provided in this subsection</w:t>
      </w:r>
      <w:r w:rsidR="00F968D6" w:rsidRPr="00EE0807">
        <w:rPr>
          <w:rFonts w:asciiTheme="majorHAnsi" w:hAnsiTheme="majorHAnsi"/>
          <w:lang w:val="en-US"/>
        </w:rPr>
        <w:t>. These long-term consequences are usually referred to in the literature as ‘scarring effects’.</w:t>
      </w:r>
    </w:p>
    <w:p w14:paraId="21D862A2" w14:textId="2CDE08A1" w:rsidR="00F968D6" w:rsidRPr="00EE0807" w:rsidRDefault="00177B89"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F968D6" w:rsidRPr="00EE0807">
        <w:rPr>
          <w:rFonts w:asciiTheme="majorHAnsi" w:hAnsiTheme="majorHAnsi"/>
          <w:lang w:val="en-US"/>
        </w:rPr>
        <w:t xml:space="preserve">Unemployment at an early stage of an individual’s career can have long-lasting negative consequences. In general, empirical studies provide evidence that wages and earnings, happiness, investments in human capital all tend to be lower (Bell &amp; Blanchflower 2011; Tominey 2005; Morz &amp; Savage 2004; Clark </w:t>
      </w:r>
      <w:r w:rsidR="00F968D6" w:rsidRPr="00EE0807">
        <w:rPr>
          <w:rFonts w:asciiTheme="majorHAnsi" w:hAnsiTheme="majorHAnsi"/>
          <w:i/>
          <w:lang w:val="en-US"/>
        </w:rPr>
        <w:t xml:space="preserve">et al. </w:t>
      </w:r>
      <w:r w:rsidR="00F968D6" w:rsidRPr="00EE0807">
        <w:rPr>
          <w:rFonts w:asciiTheme="majorHAnsi" w:hAnsiTheme="majorHAnsi"/>
          <w:lang w:val="en-US"/>
        </w:rPr>
        <w:t xml:space="preserve"> 1999; Gregg &amp; Tominey 2005) and adult unemployment, criminality rates and psychological damage tend to be higher for those individuals that have experienced unemployment as youths (Gregg 2001; Schaufeli 1997; Fougère 2006). </w:t>
      </w:r>
    </w:p>
    <w:p w14:paraId="054CB41A" w14:textId="5CFDC780" w:rsidR="00F968D6" w:rsidRPr="00EE0807" w:rsidRDefault="00177B89"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F968D6" w:rsidRPr="00EE0807">
        <w:rPr>
          <w:rFonts w:asciiTheme="majorHAnsi" w:hAnsiTheme="majorHAnsi"/>
          <w:lang w:val="en-US"/>
        </w:rPr>
        <w:t>At a macro-economic level, Kahn (2010) finds that cohorts who graduate</w:t>
      </w:r>
      <w:r w:rsidR="001F0093">
        <w:rPr>
          <w:rFonts w:asciiTheme="majorHAnsi" w:hAnsiTheme="majorHAnsi"/>
          <w:lang w:val="en-US"/>
        </w:rPr>
        <w:t xml:space="preserve"> from</w:t>
      </w:r>
      <w:r w:rsidR="00F968D6" w:rsidRPr="00EE0807">
        <w:rPr>
          <w:rFonts w:asciiTheme="majorHAnsi" w:hAnsiTheme="majorHAnsi"/>
          <w:lang w:val="en-US"/>
        </w:rPr>
        <w:t xml:space="preserve"> college during a recession face a persistently significant wage gap in the first twenty years of their career</w:t>
      </w:r>
      <w:r w:rsidR="001F0093">
        <w:rPr>
          <w:rFonts w:asciiTheme="majorHAnsi" w:hAnsiTheme="majorHAnsi"/>
          <w:lang w:val="en-US"/>
        </w:rPr>
        <w:t xml:space="preserve"> compared to cohorts who graduate in normal times</w:t>
      </w:r>
      <w:r w:rsidR="00F968D6" w:rsidRPr="00EE0807">
        <w:rPr>
          <w:rFonts w:asciiTheme="majorHAnsi" w:hAnsiTheme="majorHAnsi"/>
          <w:lang w:val="en-US"/>
        </w:rPr>
        <w:t>. Even after instrumental variable analysis</w:t>
      </w:r>
      <w:r w:rsidR="00F968D6" w:rsidRPr="00EE0807">
        <w:rPr>
          <w:rStyle w:val="FootnoteReference"/>
          <w:rFonts w:asciiTheme="majorHAnsi" w:hAnsiTheme="majorHAnsi"/>
          <w:lang w:val="en-US"/>
        </w:rPr>
        <w:footnoteReference w:id="6"/>
      </w:r>
      <w:r w:rsidR="00F968D6" w:rsidRPr="00EE0807">
        <w:rPr>
          <w:rFonts w:asciiTheme="majorHAnsi" w:hAnsiTheme="majorHAnsi"/>
          <w:lang w:val="en-US"/>
        </w:rPr>
        <w:t xml:space="preserve">, which corrects for possible endogeneity, these results hold. Similarly, on a more micro-economic level Bell &amp; Blanchflower (2011), utilizing a UK panel dataset, regress the weekly wages and other outcomes of individuals on the amount of months these individuals were unemployed as youths. They find a significantly negative effect on both weekly wages and happiness at age 50, even after controlling for individual characteristics, schooling, region and household composition. Furthermore Gregg &amp; Tominey (2005), analyzing the same UK panel data, attempt to more clearly identify a causal effect by using an instrumental variable analysis. As an instrument they take the local unemployment rate of the place where the individual was living at age 16 and find that wages and earnings are lower by 13-21% at age 42. They note that there is no substantial difference between OLS estimates and the IV estimate. However, this instrument </w:t>
      </w:r>
      <w:r w:rsidR="00F968D6" w:rsidRPr="00EE0807">
        <w:rPr>
          <w:rFonts w:asciiTheme="majorHAnsi" w:hAnsiTheme="majorHAnsi"/>
          <w:lang w:val="en-US"/>
        </w:rPr>
        <w:lastRenderedPageBreak/>
        <w:t>is not perfectly exogenous due to a possible selection bias regarding the place of residence the parents have chosen for their children.</w:t>
      </w:r>
      <w:r w:rsidR="00F968D6" w:rsidRPr="00EE0807">
        <w:rPr>
          <w:rStyle w:val="FootnoteReference"/>
          <w:rFonts w:asciiTheme="majorHAnsi" w:hAnsiTheme="majorHAnsi"/>
          <w:lang w:val="en-US"/>
        </w:rPr>
        <w:footnoteReference w:id="7"/>
      </w:r>
    </w:p>
    <w:p w14:paraId="6AA5F55A" w14:textId="0EDB707D" w:rsidR="007C6BEA" w:rsidRDefault="00177B89"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F968D6" w:rsidRPr="00EE0807">
        <w:rPr>
          <w:rFonts w:asciiTheme="majorHAnsi" w:hAnsiTheme="majorHAnsi"/>
          <w:lang w:val="en-US"/>
        </w:rPr>
        <w:t xml:space="preserve">Concerning the duration of these adverse effects different theories and empirical observations exist. On the one hand, Mroz &amp; Savage (2004) predict on the basis of a theoretical model that individuals who experience youth unemployment will sub-optimally invest in their human capital in the short run (below ten years) and hence experience an earnings gap in the short run. However in the long run, a catch-up response is predicted which leads to a decrease in the earnings gap, therefore the scarring effects can be regarded as temporary. </w:t>
      </w:r>
    </w:p>
    <w:p w14:paraId="7BC26877" w14:textId="7F001A3C" w:rsidR="00F968D6" w:rsidRPr="00EE0807" w:rsidRDefault="00177B89"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F968D6" w:rsidRPr="00EE0807">
        <w:rPr>
          <w:rFonts w:asciiTheme="majorHAnsi" w:hAnsiTheme="majorHAnsi"/>
          <w:lang w:val="en-US"/>
        </w:rPr>
        <w:t xml:space="preserve">Empirically, Clark </w:t>
      </w:r>
      <w:r w:rsidR="00F968D6" w:rsidRPr="00EE0807">
        <w:rPr>
          <w:rFonts w:asciiTheme="majorHAnsi" w:hAnsiTheme="majorHAnsi"/>
          <w:i/>
          <w:lang w:val="en-US"/>
        </w:rPr>
        <w:t>et al.</w:t>
      </w:r>
      <w:r w:rsidR="00F968D6" w:rsidRPr="00EE0807">
        <w:rPr>
          <w:rFonts w:asciiTheme="majorHAnsi" w:hAnsiTheme="majorHAnsi"/>
          <w:lang w:val="en-US"/>
        </w:rPr>
        <w:t xml:space="preserve"> (1999) have established that psychological wellbeing is lower when unemployed, but exhibits a ‘habituation effect’, meaning that it catches up over time. On the other hand Pissarides (1992) would predict, based on his well-known labor market signaling model, that </w:t>
      </w:r>
      <w:r w:rsidR="008D5DCC" w:rsidRPr="00EE0807">
        <w:rPr>
          <w:rFonts w:asciiTheme="majorHAnsi" w:hAnsiTheme="majorHAnsi"/>
          <w:lang w:val="en-US"/>
        </w:rPr>
        <w:t>future potential employers would regard youth unemployment as a ‘bad’ signal</w:t>
      </w:r>
      <w:r w:rsidR="00F968D6" w:rsidRPr="00EE0807">
        <w:rPr>
          <w:rFonts w:asciiTheme="majorHAnsi" w:hAnsiTheme="majorHAnsi"/>
          <w:lang w:val="en-US"/>
        </w:rPr>
        <w:t>. Therefore these individuals would get worse jobs and develop less human capital, which increases the magnitude and duration of the wage ‘scar’. Consequently, the scarring effects could be permanent according to this theoretical framework.</w:t>
      </w:r>
    </w:p>
    <w:p w14:paraId="6C2E9736" w14:textId="236D5762" w:rsidR="00F968D6" w:rsidRPr="00EE0807" w:rsidRDefault="00177B89"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660394">
        <w:rPr>
          <w:rFonts w:asciiTheme="majorHAnsi" w:hAnsiTheme="majorHAnsi"/>
          <w:lang w:val="en-US"/>
        </w:rPr>
        <w:t>For</w:t>
      </w:r>
      <w:r w:rsidR="00F968D6" w:rsidRPr="00EE0807">
        <w:rPr>
          <w:rFonts w:asciiTheme="majorHAnsi" w:hAnsiTheme="majorHAnsi"/>
          <w:lang w:val="en-US"/>
        </w:rPr>
        <w:t xml:space="preserve"> the Netherlands empirical literature points towards at least medium-term ‘scarring effects’. </w:t>
      </w:r>
      <w:r w:rsidR="00740162">
        <w:rPr>
          <w:rFonts w:asciiTheme="majorHAnsi" w:hAnsiTheme="majorHAnsi"/>
          <w:lang w:val="en-US"/>
        </w:rPr>
        <w:t>Erpelinck &amp; Van Sonsbeek</w:t>
      </w:r>
      <w:r w:rsidR="00F968D6" w:rsidRPr="00EE0807">
        <w:rPr>
          <w:rFonts w:asciiTheme="majorHAnsi" w:hAnsiTheme="majorHAnsi"/>
          <w:lang w:val="en-US"/>
        </w:rPr>
        <w:t xml:space="preserve"> (2012) have found that Dutch youths who were fired when they were 15-24 years old are more likely to be unemployed and face lower wages when they are 24-29 years old. Therefore the scarring effects continue to at least the medium term. On the other hand, Mooi-Reçi (2008) finds, based on a Dutch panel </w:t>
      </w:r>
      <w:r w:rsidR="008D5DCC" w:rsidRPr="00EE0807">
        <w:rPr>
          <w:rFonts w:asciiTheme="majorHAnsi" w:hAnsiTheme="majorHAnsi"/>
          <w:lang w:val="en-US"/>
        </w:rPr>
        <w:t>dataset that wage gaps tend to increase over time</w:t>
      </w:r>
      <w:r w:rsidR="00F968D6" w:rsidRPr="00EE0807">
        <w:rPr>
          <w:rFonts w:asciiTheme="majorHAnsi" w:hAnsiTheme="majorHAnsi"/>
          <w:lang w:val="en-US"/>
        </w:rPr>
        <w:t xml:space="preserve"> leading to a ‘double scar’. A theoretical explanation for this observation could be that demand for high-skilled workers increases over time (raising their relative wage), and individuals who have experienced youth unemployment could be labeled as ‘low-skilled’ or ‘unproductive’, lowering their relative wage over time. In addition to these wage and earnings effects, Schaufeli (1997) has assessed the psychological impact of unemployment a</w:t>
      </w:r>
      <w:r w:rsidR="008D5DCC">
        <w:rPr>
          <w:rFonts w:asciiTheme="majorHAnsi" w:hAnsiTheme="majorHAnsi"/>
          <w:lang w:val="en-US"/>
        </w:rPr>
        <w:t xml:space="preserve">fter graduation on </w:t>
      </w:r>
      <w:r w:rsidR="00F968D6" w:rsidRPr="00EE0807">
        <w:rPr>
          <w:rFonts w:asciiTheme="majorHAnsi" w:hAnsiTheme="majorHAnsi"/>
          <w:lang w:val="en-US"/>
        </w:rPr>
        <w:t>the 1988-1989 cohort of Dutch graduates. He has indeed found indications for psychological damage for those who suffered unemployment after graduation</w:t>
      </w:r>
    </w:p>
    <w:p w14:paraId="526BE7BB" w14:textId="77777777" w:rsidR="004A4C07" w:rsidRDefault="004A4C07">
      <w:pPr>
        <w:rPr>
          <w:rFonts w:asciiTheme="majorHAnsi" w:eastAsia="Times New Roman" w:hAnsiTheme="majorHAnsi"/>
          <w:b/>
          <w:bCs/>
          <w:color w:val="000000" w:themeColor="text1"/>
          <w:sz w:val="40"/>
          <w:szCs w:val="40"/>
          <w:lang w:val="en-US"/>
        </w:rPr>
      </w:pPr>
      <w:bookmarkStart w:id="12" w:name="_Toc395169871"/>
      <w:r>
        <w:rPr>
          <w:rFonts w:asciiTheme="majorHAnsi" w:hAnsiTheme="majorHAnsi"/>
          <w:color w:val="000000" w:themeColor="text1"/>
          <w:sz w:val="40"/>
          <w:szCs w:val="40"/>
          <w:lang w:val="en-US"/>
        </w:rPr>
        <w:br w:type="page"/>
      </w:r>
    </w:p>
    <w:p w14:paraId="10A5C72E" w14:textId="77777777" w:rsidR="00435E64" w:rsidRPr="00E4028C" w:rsidRDefault="00435E64" w:rsidP="00FE254D">
      <w:pPr>
        <w:pStyle w:val="Heading1"/>
        <w:numPr>
          <w:ilvl w:val="0"/>
          <w:numId w:val="6"/>
        </w:numPr>
        <w:pBdr>
          <w:bottom w:val="single" w:sz="6" w:space="1" w:color="auto"/>
        </w:pBdr>
        <w:tabs>
          <w:tab w:val="left" w:pos="284"/>
          <w:tab w:val="left" w:pos="709"/>
          <w:tab w:val="left" w:pos="1418"/>
        </w:tabs>
        <w:rPr>
          <w:rFonts w:asciiTheme="majorHAnsi" w:hAnsiTheme="majorHAnsi"/>
          <w:color w:val="000000" w:themeColor="text1"/>
          <w:sz w:val="40"/>
          <w:szCs w:val="40"/>
          <w:lang w:val="en-US"/>
        </w:rPr>
      </w:pPr>
      <w:bookmarkStart w:id="13" w:name="_Toc281570491"/>
      <w:r w:rsidRPr="00E4028C">
        <w:rPr>
          <w:rFonts w:asciiTheme="majorHAnsi" w:hAnsiTheme="majorHAnsi"/>
          <w:color w:val="000000" w:themeColor="text1"/>
          <w:sz w:val="40"/>
          <w:szCs w:val="40"/>
          <w:lang w:val="en-US"/>
        </w:rPr>
        <w:lastRenderedPageBreak/>
        <w:t>Methodology</w:t>
      </w:r>
      <w:bookmarkEnd w:id="12"/>
      <w:bookmarkEnd w:id="13"/>
    </w:p>
    <w:p w14:paraId="42D6E5CF" w14:textId="77777777" w:rsidR="00435E64" w:rsidRPr="00E035F5" w:rsidRDefault="00435E64" w:rsidP="00FE254D">
      <w:pPr>
        <w:tabs>
          <w:tab w:val="left" w:pos="284"/>
          <w:tab w:val="left" w:pos="709"/>
          <w:tab w:val="left" w:pos="1418"/>
        </w:tabs>
        <w:rPr>
          <w:rFonts w:asciiTheme="majorHAnsi" w:hAnsiTheme="majorHAnsi"/>
          <w:b/>
          <w:sz w:val="28"/>
          <w:szCs w:val="28"/>
          <w:lang w:val="en-US"/>
        </w:rPr>
      </w:pPr>
    </w:p>
    <w:p w14:paraId="7AB7D7BB" w14:textId="3993A235" w:rsidR="007C6BEA" w:rsidRPr="00A668D3" w:rsidRDefault="002079AE" w:rsidP="00A668D3">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435E64" w:rsidRPr="00E035F5">
        <w:rPr>
          <w:rFonts w:asciiTheme="majorHAnsi" w:hAnsiTheme="majorHAnsi"/>
          <w:lang w:val="en-US"/>
        </w:rPr>
        <w:t xml:space="preserve">The goal of this paper is to identify which </w:t>
      </w:r>
      <w:r w:rsidR="00963AFF">
        <w:rPr>
          <w:rFonts w:asciiTheme="majorHAnsi" w:hAnsiTheme="majorHAnsi"/>
          <w:lang w:val="en-US"/>
        </w:rPr>
        <w:t xml:space="preserve">youth </w:t>
      </w:r>
      <w:r w:rsidR="00435E64" w:rsidRPr="00E035F5">
        <w:rPr>
          <w:rFonts w:asciiTheme="majorHAnsi" w:hAnsiTheme="majorHAnsi"/>
          <w:lang w:val="en-US"/>
        </w:rPr>
        <w:t>groups</w:t>
      </w:r>
      <w:r w:rsidR="00963AFF">
        <w:rPr>
          <w:rFonts w:asciiTheme="majorHAnsi" w:hAnsiTheme="majorHAnsi"/>
          <w:lang w:val="en-US"/>
        </w:rPr>
        <w:t xml:space="preserve"> in the Netherlands</w:t>
      </w:r>
      <w:r w:rsidR="00435E64" w:rsidRPr="00E035F5">
        <w:rPr>
          <w:rFonts w:asciiTheme="majorHAnsi" w:hAnsiTheme="majorHAnsi"/>
          <w:lang w:val="en-US"/>
        </w:rPr>
        <w:t xml:space="preserve"> have been affected most by the Great Recession</w:t>
      </w:r>
      <w:r w:rsidR="00AD410D">
        <w:rPr>
          <w:rFonts w:asciiTheme="majorHAnsi" w:hAnsiTheme="majorHAnsi"/>
          <w:lang w:val="en-US"/>
        </w:rPr>
        <w:t xml:space="preserve"> and why.</w:t>
      </w:r>
      <w:r w:rsidR="00435E64" w:rsidRPr="00E035F5">
        <w:rPr>
          <w:rFonts w:asciiTheme="majorHAnsi" w:hAnsiTheme="majorHAnsi"/>
          <w:lang w:val="en-US"/>
        </w:rPr>
        <w:t xml:space="preserve"> </w:t>
      </w:r>
      <w:r w:rsidR="00A668D3">
        <w:rPr>
          <w:rFonts w:asciiTheme="majorHAnsi" w:hAnsiTheme="majorHAnsi"/>
          <w:lang w:val="en-US"/>
        </w:rPr>
        <w:t xml:space="preserve">In this chapter the datasets and methodological approach is presented. </w:t>
      </w:r>
      <w:r w:rsidR="00963AFF">
        <w:rPr>
          <w:rFonts w:asciiTheme="majorHAnsi" w:hAnsiTheme="majorHAnsi"/>
          <w:lang w:val="en-US"/>
        </w:rPr>
        <w:t>W</w:t>
      </w:r>
      <w:r w:rsidR="00435E64" w:rsidRPr="00E035F5">
        <w:rPr>
          <w:rFonts w:asciiTheme="majorHAnsi" w:hAnsiTheme="majorHAnsi"/>
          <w:lang w:val="en-US"/>
        </w:rPr>
        <w:t xml:space="preserve">e employ the methodological approach </w:t>
      </w:r>
      <w:r w:rsidR="00963AFF">
        <w:rPr>
          <w:rFonts w:asciiTheme="majorHAnsi" w:hAnsiTheme="majorHAnsi"/>
          <w:lang w:val="en-US"/>
        </w:rPr>
        <w:t>of</w:t>
      </w:r>
      <w:r w:rsidR="00435E64" w:rsidRPr="00E035F5">
        <w:rPr>
          <w:rFonts w:asciiTheme="majorHAnsi" w:hAnsiTheme="majorHAnsi"/>
          <w:lang w:val="en-US"/>
        </w:rPr>
        <w:t xml:space="preserve"> Hoynes (2012)</w:t>
      </w:r>
      <w:r w:rsidR="00963AFF">
        <w:rPr>
          <w:rFonts w:asciiTheme="majorHAnsi" w:hAnsiTheme="majorHAnsi"/>
          <w:lang w:val="en-US"/>
        </w:rPr>
        <w:t xml:space="preserve"> because it is based on </w:t>
      </w:r>
      <w:r w:rsidR="00633637">
        <w:rPr>
          <w:rFonts w:asciiTheme="majorHAnsi" w:hAnsiTheme="majorHAnsi"/>
          <w:lang w:val="en-US"/>
        </w:rPr>
        <w:t>a quasi-panel</w:t>
      </w:r>
      <w:r w:rsidR="00B85BA3">
        <w:rPr>
          <w:rFonts w:asciiTheme="majorHAnsi" w:hAnsiTheme="majorHAnsi"/>
          <w:lang w:val="en-US"/>
        </w:rPr>
        <w:t xml:space="preserve"> </w:t>
      </w:r>
      <w:r w:rsidR="00A668D3">
        <w:rPr>
          <w:rFonts w:asciiTheme="majorHAnsi" w:hAnsiTheme="majorHAnsi"/>
          <w:lang w:val="en-US"/>
        </w:rPr>
        <w:t>approach, which</w:t>
      </w:r>
      <w:r w:rsidR="00B85BA3">
        <w:rPr>
          <w:rFonts w:asciiTheme="majorHAnsi" w:hAnsiTheme="majorHAnsi"/>
          <w:lang w:val="en-US"/>
        </w:rPr>
        <w:t xml:space="preserve"> increases the statistical validity of the findings</w:t>
      </w:r>
      <w:r w:rsidR="00435E64" w:rsidRPr="00E035F5">
        <w:rPr>
          <w:rFonts w:asciiTheme="majorHAnsi" w:hAnsiTheme="majorHAnsi"/>
          <w:lang w:val="en-US"/>
        </w:rPr>
        <w:t>.</w:t>
      </w:r>
      <w:r w:rsidR="00963AFF">
        <w:rPr>
          <w:rFonts w:asciiTheme="majorHAnsi" w:hAnsiTheme="majorHAnsi"/>
          <w:lang w:val="en-US"/>
        </w:rPr>
        <w:t xml:space="preserve">  Specifically, it categorizes individuals into a quasi-panel of labor-market cells</w:t>
      </w:r>
      <w:r w:rsidR="00633637">
        <w:rPr>
          <w:rFonts w:asciiTheme="majorHAnsi" w:hAnsiTheme="majorHAnsi"/>
          <w:lang w:val="en-US"/>
        </w:rPr>
        <w:t xml:space="preserve"> of</w:t>
      </w:r>
      <w:r w:rsidR="00963AFF">
        <w:rPr>
          <w:rFonts w:asciiTheme="majorHAnsi" w:hAnsiTheme="majorHAnsi"/>
          <w:lang w:val="en-US"/>
        </w:rPr>
        <w:t xml:space="preserve"> other</w:t>
      </w:r>
      <w:r w:rsidR="00633637">
        <w:rPr>
          <w:rFonts w:asciiTheme="majorHAnsi" w:hAnsiTheme="majorHAnsi"/>
          <w:lang w:val="en-US"/>
        </w:rPr>
        <w:t xml:space="preserve"> individuals</w:t>
      </w:r>
      <w:r w:rsidR="00963AFF">
        <w:rPr>
          <w:rFonts w:asciiTheme="majorHAnsi" w:hAnsiTheme="majorHAnsi"/>
          <w:lang w:val="en-US"/>
        </w:rPr>
        <w:t xml:space="preserve"> who share similar characteristics.</w:t>
      </w:r>
      <w:r w:rsidR="00435E64" w:rsidRPr="00E035F5">
        <w:rPr>
          <w:rFonts w:asciiTheme="majorHAnsi" w:hAnsiTheme="majorHAnsi"/>
          <w:lang w:val="en-US"/>
        </w:rPr>
        <w:t xml:space="preserve"> </w:t>
      </w:r>
      <w:bookmarkStart w:id="14" w:name="_Toc395169872"/>
      <w:r w:rsidR="00582BA0" w:rsidRPr="00E035F5">
        <w:rPr>
          <w:rFonts w:asciiTheme="majorHAnsi" w:hAnsiTheme="majorHAnsi"/>
          <w:lang w:val="en-US"/>
        </w:rPr>
        <w:t>Additionally, we extend these models to provide further clarification regarding the channels throu</w:t>
      </w:r>
      <w:r w:rsidR="00582BA0">
        <w:rPr>
          <w:rFonts w:asciiTheme="majorHAnsi" w:hAnsiTheme="majorHAnsi"/>
          <w:lang w:val="en-US"/>
        </w:rPr>
        <w:t>gh which different subgroups have been</w:t>
      </w:r>
      <w:r w:rsidR="00582BA0" w:rsidRPr="00E035F5">
        <w:rPr>
          <w:rFonts w:asciiTheme="majorHAnsi" w:hAnsiTheme="majorHAnsi"/>
          <w:lang w:val="en-US"/>
        </w:rPr>
        <w:t xml:space="preserve"> affe</w:t>
      </w:r>
      <w:r w:rsidR="00582BA0">
        <w:rPr>
          <w:rFonts w:asciiTheme="majorHAnsi" w:hAnsiTheme="majorHAnsi"/>
          <w:lang w:val="en-US"/>
        </w:rPr>
        <w:t xml:space="preserve">cted differently. </w:t>
      </w:r>
      <w:r w:rsidR="00A668D3">
        <w:rPr>
          <w:rFonts w:asciiTheme="majorHAnsi" w:hAnsiTheme="majorHAnsi"/>
          <w:lang w:val="en-US"/>
        </w:rPr>
        <w:t xml:space="preserve"> </w:t>
      </w:r>
      <w:r w:rsidR="00A668D3">
        <w:rPr>
          <w:rFonts w:asciiTheme="majorHAnsi" w:hAnsiTheme="majorHAnsi"/>
          <w:lang w:val="en-US"/>
        </w:rPr>
        <w:tab/>
      </w:r>
      <w:r w:rsidR="007C6BEA">
        <w:rPr>
          <w:rFonts w:asciiTheme="majorHAnsi" w:hAnsiTheme="majorHAnsi"/>
          <w:lang w:val="en-US"/>
        </w:rPr>
        <w:br/>
      </w:r>
    </w:p>
    <w:p w14:paraId="79DC22A2" w14:textId="77777777" w:rsidR="00435E64" w:rsidRPr="00FA17AD" w:rsidRDefault="00435E64" w:rsidP="00D5090E">
      <w:pPr>
        <w:pStyle w:val="Heading2"/>
        <w:tabs>
          <w:tab w:val="left" w:pos="284"/>
          <w:tab w:val="left" w:pos="709"/>
          <w:tab w:val="left" w:pos="1418"/>
        </w:tabs>
        <w:ind w:firstLine="708"/>
        <w:jc w:val="both"/>
        <w:rPr>
          <w:color w:val="auto"/>
          <w:sz w:val="28"/>
          <w:szCs w:val="28"/>
          <w:lang w:val="en-US"/>
        </w:rPr>
      </w:pPr>
      <w:bookmarkStart w:id="15" w:name="_Toc281570492"/>
      <w:r w:rsidRPr="00FA17AD">
        <w:rPr>
          <w:color w:val="auto"/>
          <w:sz w:val="28"/>
          <w:szCs w:val="28"/>
          <w:lang w:val="en-US"/>
        </w:rPr>
        <w:t>3.1</w:t>
      </w:r>
      <w:r w:rsidR="00AB576C">
        <w:rPr>
          <w:color w:val="auto"/>
          <w:sz w:val="28"/>
          <w:szCs w:val="28"/>
          <w:lang w:val="en-US"/>
        </w:rPr>
        <w:tab/>
      </w:r>
      <w:r w:rsidRPr="00FA17AD">
        <w:rPr>
          <w:color w:val="auto"/>
          <w:sz w:val="28"/>
          <w:szCs w:val="28"/>
          <w:lang w:val="en-US"/>
        </w:rPr>
        <w:t xml:space="preserve"> Data</w:t>
      </w:r>
      <w:bookmarkEnd w:id="14"/>
      <w:bookmarkEnd w:id="15"/>
      <w:r w:rsidRPr="00FA17AD">
        <w:rPr>
          <w:color w:val="auto"/>
          <w:sz w:val="28"/>
          <w:szCs w:val="28"/>
          <w:lang w:val="en-US"/>
        </w:rPr>
        <w:t xml:space="preserve"> </w:t>
      </w:r>
      <w:r w:rsidR="00AB576C">
        <w:rPr>
          <w:color w:val="auto"/>
          <w:sz w:val="28"/>
          <w:szCs w:val="28"/>
          <w:lang w:val="en-US"/>
        </w:rPr>
        <w:br/>
      </w:r>
    </w:p>
    <w:p w14:paraId="0D298AE1" w14:textId="77777777" w:rsidR="000F4245" w:rsidRDefault="000F4245" w:rsidP="000F4245">
      <w:pPr>
        <w:spacing w:line="360" w:lineRule="auto"/>
        <w:jc w:val="both"/>
        <w:rPr>
          <w:rFonts w:asciiTheme="majorHAnsi" w:hAnsiTheme="majorHAnsi"/>
          <w:lang w:val="en-US"/>
        </w:rPr>
      </w:pPr>
    </w:p>
    <w:p w14:paraId="0DC18E1E" w14:textId="77777777" w:rsidR="000F4245" w:rsidRPr="00D5090E" w:rsidRDefault="000F4245" w:rsidP="000F4245">
      <w:pPr>
        <w:spacing w:line="360" w:lineRule="auto"/>
        <w:jc w:val="both"/>
        <w:rPr>
          <w:rFonts w:asciiTheme="majorHAnsi" w:hAnsiTheme="majorHAnsi"/>
          <w:b/>
          <w:lang w:val="en-US"/>
        </w:rPr>
      </w:pPr>
      <w:r w:rsidRPr="00D5090E">
        <w:rPr>
          <w:rFonts w:asciiTheme="majorHAnsi" w:hAnsiTheme="majorHAnsi"/>
          <w:b/>
          <w:lang w:val="en-US"/>
        </w:rPr>
        <w:t xml:space="preserve">I) </w:t>
      </w:r>
      <w:r w:rsidRPr="00D5090E">
        <w:rPr>
          <w:rFonts w:asciiTheme="majorHAnsi" w:hAnsiTheme="majorHAnsi"/>
          <w:b/>
          <w:lang w:val="en-US"/>
        </w:rPr>
        <w:tab/>
        <w:t>Description of the datasets</w:t>
      </w:r>
    </w:p>
    <w:p w14:paraId="5575C719" w14:textId="77777777" w:rsidR="000F4245" w:rsidRPr="00E035F5" w:rsidRDefault="000F4245" w:rsidP="002079AE">
      <w:pPr>
        <w:spacing w:line="360" w:lineRule="auto"/>
        <w:ind w:firstLine="708"/>
        <w:jc w:val="both"/>
        <w:rPr>
          <w:rFonts w:asciiTheme="majorHAnsi" w:hAnsiTheme="majorHAnsi"/>
          <w:lang w:val="en-US"/>
        </w:rPr>
      </w:pPr>
      <w:r w:rsidRPr="00E035F5">
        <w:rPr>
          <w:rFonts w:asciiTheme="majorHAnsi" w:hAnsiTheme="majorHAnsi"/>
          <w:lang w:val="en-US"/>
        </w:rPr>
        <w:t xml:space="preserve">For the </w:t>
      </w:r>
      <w:r w:rsidR="00633637">
        <w:rPr>
          <w:rFonts w:asciiTheme="majorHAnsi" w:hAnsiTheme="majorHAnsi"/>
          <w:lang w:val="en-US"/>
        </w:rPr>
        <w:t>empirical analysis</w:t>
      </w:r>
      <w:r w:rsidRPr="00E035F5">
        <w:rPr>
          <w:rFonts w:asciiTheme="majorHAnsi" w:hAnsiTheme="majorHAnsi"/>
          <w:lang w:val="en-US"/>
        </w:rPr>
        <w:t xml:space="preserve"> two high-quality datasets from the Statistics Netherlands are utilized. The first is the Labor Force Survey</w:t>
      </w:r>
      <w:r w:rsidRPr="00E035F5">
        <w:rPr>
          <w:rStyle w:val="FootnoteReference"/>
          <w:rFonts w:asciiTheme="majorHAnsi" w:hAnsiTheme="majorHAnsi"/>
          <w:lang w:val="en-US"/>
        </w:rPr>
        <w:footnoteReference w:id="8"/>
      </w:r>
      <w:r w:rsidRPr="00E035F5">
        <w:rPr>
          <w:rFonts w:asciiTheme="majorHAnsi" w:hAnsiTheme="majorHAnsi"/>
          <w:lang w:val="en-US"/>
        </w:rPr>
        <w:t xml:space="preserve"> (hereafter referred to by its Dutch acronym “EBB”) for all quarters in the period 2005</w:t>
      </w:r>
      <w:r>
        <w:rPr>
          <w:rFonts w:asciiTheme="majorHAnsi" w:hAnsiTheme="majorHAnsi"/>
          <w:lang w:val="en-US"/>
        </w:rPr>
        <w:t xml:space="preserve"> quarter 1</w:t>
      </w:r>
      <w:r w:rsidRPr="00E035F5">
        <w:rPr>
          <w:rFonts w:asciiTheme="majorHAnsi" w:hAnsiTheme="majorHAnsi"/>
          <w:lang w:val="en-US"/>
        </w:rPr>
        <w:t xml:space="preserve"> through 2013</w:t>
      </w:r>
      <w:r>
        <w:rPr>
          <w:rFonts w:asciiTheme="majorHAnsi" w:hAnsiTheme="majorHAnsi"/>
          <w:lang w:val="en-US"/>
        </w:rPr>
        <w:t xml:space="preserve"> quarter 4</w:t>
      </w:r>
      <w:r w:rsidRPr="00E035F5">
        <w:rPr>
          <w:rFonts w:asciiTheme="majorHAnsi" w:hAnsiTheme="majorHAnsi"/>
          <w:lang w:val="en-US"/>
        </w:rPr>
        <w:t>, which contains individual-specific information regarding personal characteristics, (un)employment status and other relevant labor-market outcomes.</w:t>
      </w:r>
      <w:r w:rsidRPr="00E035F5">
        <w:rPr>
          <w:rStyle w:val="FootnoteReference"/>
          <w:rFonts w:asciiTheme="majorHAnsi" w:hAnsiTheme="majorHAnsi"/>
          <w:lang w:val="en-US"/>
        </w:rPr>
        <w:footnoteReference w:id="9"/>
      </w:r>
      <w:r w:rsidRPr="00E035F5">
        <w:rPr>
          <w:rFonts w:asciiTheme="majorHAnsi" w:hAnsiTheme="majorHAnsi"/>
          <w:lang w:val="en-US"/>
        </w:rPr>
        <w:t xml:space="preserve"> Approximately 100,000 </w:t>
      </w:r>
      <w:r>
        <w:rPr>
          <w:rFonts w:asciiTheme="majorHAnsi" w:hAnsiTheme="majorHAnsi"/>
          <w:lang w:val="en-US"/>
        </w:rPr>
        <w:t xml:space="preserve">representative </w:t>
      </w:r>
      <w:r w:rsidRPr="00E035F5">
        <w:rPr>
          <w:rFonts w:asciiTheme="majorHAnsi" w:hAnsiTheme="majorHAnsi"/>
          <w:lang w:val="en-US"/>
        </w:rPr>
        <w:t xml:space="preserve">individuals </w:t>
      </w:r>
      <w:r>
        <w:rPr>
          <w:rFonts w:asciiTheme="majorHAnsi" w:hAnsiTheme="majorHAnsi"/>
          <w:lang w:val="en-US"/>
        </w:rPr>
        <w:t xml:space="preserve">between ages 16 and 65 </w:t>
      </w:r>
      <w:r w:rsidRPr="00E035F5">
        <w:rPr>
          <w:rFonts w:asciiTheme="majorHAnsi" w:hAnsiTheme="majorHAnsi"/>
          <w:lang w:val="en-US"/>
        </w:rPr>
        <w:t xml:space="preserve">are asked to fill in this quarterly survey, yielding a total dataset of over 3,700,000 observations in this nine-year period. </w:t>
      </w:r>
      <w:r>
        <w:rPr>
          <w:rFonts w:asciiTheme="majorHAnsi" w:hAnsiTheme="majorHAnsi"/>
          <w:lang w:val="en-US"/>
        </w:rPr>
        <w:t xml:space="preserve">Statistics Netherlands has strict procedures ensuring the representativeness of this sample for the total Dutch population. </w:t>
      </w:r>
      <w:r w:rsidRPr="00E035F5">
        <w:rPr>
          <w:rFonts w:asciiTheme="majorHAnsi" w:hAnsiTheme="majorHAnsi"/>
          <w:lang w:val="en-US"/>
        </w:rPr>
        <w:t xml:space="preserve">Furthermore, the survey consists of questions concerning labor market </w:t>
      </w:r>
      <w:r>
        <w:rPr>
          <w:rFonts w:asciiTheme="majorHAnsi" w:hAnsiTheme="majorHAnsi"/>
          <w:lang w:val="en-US"/>
        </w:rPr>
        <w:t xml:space="preserve">indicators </w:t>
      </w:r>
      <w:r w:rsidRPr="00E035F5">
        <w:rPr>
          <w:rFonts w:asciiTheme="majorHAnsi" w:hAnsiTheme="majorHAnsi"/>
          <w:lang w:val="en-US"/>
        </w:rPr>
        <w:t xml:space="preserve">and </w:t>
      </w:r>
      <w:r>
        <w:rPr>
          <w:rFonts w:asciiTheme="majorHAnsi" w:hAnsiTheme="majorHAnsi"/>
          <w:lang w:val="en-US"/>
        </w:rPr>
        <w:t>background information such as education and ethnicity</w:t>
      </w:r>
      <w:r w:rsidRPr="00E035F5">
        <w:rPr>
          <w:rFonts w:asciiTheme="majorHAnsi" w:hAnsiTheme="majorHAnsi"/>
          <w:lang w:val="en-US"/>
        </w:rPr>
        <w:t>, yielding over 1,000 variables in total.</w:t>
      </w:r>
      <w:r>
        <w:rPr>
          <w:rFonts w:asciiTheme="majorHAnsi" w:hAnsiTheme="majorHAnsi"/>
          <w:lang w:val="en-US"/>
        </w:rPr>
        <w:t xml:space="preserve"> </w:t>
      </w:r>
    </w:p>
    <w:p w14:paraId="2263FEBF" w14:textId="00E1B35D" w:rsidR="000F4245" w:rsidRPr="00E035F5" w:rsidRDefault="002079AE" w:rsidP="000F4245">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0F4245" w:rsidRPr="00E035F5">
        <w:rPr>
          <w:rFonts w:asciiTheme="majorHAnsi" w:hAnsiTheme="majorHAnsi"/>
          <w:lang w:val="en-US"/>
        </w:rPr>
        <w:t>The second dataset is the 2012 SECM</w:t>
      </w:r>
      <w:r w:rsidR="000F4245" w:rsidRPr="00E035F5">
        <w:rPr>
          <w:rStyle w:val="FootnoteReference"/>
          <w:rFonts w:asciiTheme="majorHAnsi" w:hAnsiTheme="majorHAnsi"/>
          <w:lang w:val="en-US"/>
        </w:rPr>
        <w:footnoteReference w:id="10"/>
      </w:r>
      <w:r w:rsidR="000F4245" w:rsidRPr="00E035F5">
        <w:rPr>
          <w:rFonts w:asciiTheme="majorHAnsi" w:hAnsiTheme="majorHAnsi"/>
          <w:lang w:val="en-US"/>
        </w:rPr>
        <w:t xml:space="preserve">, which is a monthly governmental administrative record </w:t>
      </w:r>
      <w:r>
        <w:rPr>
          <w:rFonts w:asciiTheme="majorHAnsi" w:hAnsiTheme="majorHAnsi"/>
          <w:lang w:val="en-US"/>
        </w:rPr>
        <w:t>that</w:t>
      </w:r>
      <w:r w:rsidR="000F4245" w:rsidRPr="00E035F5">
        <w:rPr>
          <w:rFonts w:asciiTheme="majorHAnsi" w:hAnsiTheme="majorHAnsi"/>
          <w:lang w:val="en-US"/>
        </w:rPr>
        <w:t xml:space="preserve"> tracks the</w:t>
      </w:r>
      <w:r w:rsidR="000F4245">
        <w:rPr>
          <w:rFonts w:asciiTheme="majorHAnsi" w:hAnsiTheme="majorHAnsi"/>
          <w:lang w:val="en-US"/>
        </w:rPr>
        <w:t xml:space="preserve"> socio-economic status of</w:t>
      </w:r>
      <w:r w:rsidR="000F4245" w:rsidRPr="00E035F5">
        <w:rPr>
          <w:rFonts w:asciiTheme="majorHAnsi" w:hAnsiTheme="majorHAnsi"/>
          <w:lang w:val="en-US"/>
        </w:rPr>
        <w:t xml:space="preserve"> all</w:t>
      </w:r>
      <w:r w:rsidR="000F4245">
        <w:rPr>
          <w:rFonts w:asciiTheme="majorHAnsi" w:hAnsiTheme="majorHAnsi"/>
          <w:lang w:val="en-US"/>
        </w:rPr>
        <w:t xml:space="preserve"> </w:t>
      </w:r>
      <w:r w:rsidR="000F4245" w:rsidRPr="00E035F5">
        <w:rPr>
          <w:rFonts w:asciiTheme="majorHAnsi" w:hAnsiTheme="majorHAnsi"/>
          <w:lang w:val="en-US"/>
        </w:rPr>
        <w:t>Dutch citizens</w:t>
      </w:r>
      <w:r w:rsidR="000F4245">
        <w:rPr>
          <w:rFonts w:asciiTheme="majorHAnsi" w:hAnsiTheme="majorHAnsi"/>
          <w:lang w:val="en-US"/>
        </w:rPr>
        <w:t xml:space="preserve"> (approximately 16.5 million)</w:t>
      </w:r>
      <w:r w:rsidR="000F4245" w:rsidRPr="00E035F5">
        <w:rPr>
          <w:rFonts w:asciiTheme="majorHAnsi" w:hAnsiTheme="majorHAnsi"/>
          <w:lang w:val="en-US"/>
        </w:rPr>
        <w:t xml:space="preserve"> over time. It includes data about social-assistance utilization (</w:t>
      </w:r>
      <w:r w:rsidR="000F4245">
        <w:rPr>
          <w:rFonts w:asciiTheme="majorHAnsi" w:hAnsiTheme="majorHAnsi"/>
          <w:lang w:val="en-US"/>
        </w:rPr>
        <w:t xml:space="preserve">of which we will only use welfare </w:t>
      </w:r>
      <w:r w:rsidR="000F4245">
        <w:rPr>
          <w:rFonts w:asciiTheme="majorHAnsi" w:hAnsiTheme="majorHAnsi"/>
          <w:lang w:val="en-US"/>
        </w:rPr>
        <w:lastRenderedPageBreak/>
        <w:t>benefits and unemployment insurance benefits utilization</w:t>
      </w:r>
      <w:r w:rsidR="000F4245" w:rsidRPr="00E035F5">
        <w:rPr>
          <w:rFonts w:asciiTheme="majorHAnsi" w:hAnsiTheme="majorHAnsi"/>
          <w:lang w:val="en-US"/>
        </w:rPr>
        <w:t>)</w:t>
      </w:r>
      <w:r w:rsidR="000F4245">
        <w:rPr>
          <w:rFonts w:asciiTheme="majorHAnsi" w:hAnsiTheme="majorHAnsi"/>
          <w:lang w:val="en-US"/>
        </w:rPr>
        <w:t>. In</w:t>
      </w:r>
      <w:r w:rsidR="000F4245" w:rsidRPr="00E035F5">
        <w:rPr>
          <w:rFonts w:asciiTheme="majorHAnsi" w:hAnsiTheme="majorHAnsi"/>
          <w:lang w:val="en-US"/>
        </w:rPr>
        <w:t xml:space="preserve"> total this database has more than 114 million observations</w:t>
      </w:r>
      <w:r w:rsidR="000F4245">
        <w:rPr>
          <w:rFonts w:asciiTheme="majorHAnsi" w:hAnsiTheme="majorHAnsi"/>
          <w:lang w:val="en-US"/>
        </w:rPr>
        <w:t xml:space="preserve"> during the period 2005-2012. </w:t>
      </w:r>
    </w:p>
    <w:p w14:paraId="7130B81B" w14:textId="34BE0040" w:rsidR="000F4245" w:rsidRDefault="002079AE" w:rsidP="000F4245">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0F4245" w:rsidRPr="00E035F5">
        <w:rPr>
          <w:rFonts w:asciiTheme="majorHAnsi" w:hAnsiTheme="majorHAnsi"/>
          <w:lang w:val="en-US"/>
        </w:rPr>
        <w:t xml:space="preserve">Through merging these datasets, we not only have the contemporaneous labor market indicators </w:t>
      </w:r>
      <w:r w:rsidR="000F4245">
        <w:rPr>
          <w:rFonts w:asciiTheme="majorHAnsi" w:hAnsiTheme="majorHAnsi"/>
          <w:lang w:val="en-US"/>
        </w:rPr>
        <w:t xml:space="preserve">from the EBB, </w:t>
      </w:r>
      <w:r w:rsidR="000F4245" w:rsidRPr="00E035F5">
        <w:rPr>
          <w:rFonts w:asciiTheme="majorHAnsi" w:hAnsiTheme="majorHAnsi"/>
          <w:lang w:val="en-US"/>
        </w:rPr>
        <w:t>but als</w:t>
      </w:r>
      <w:r w:rsidR="000F4245">
        <w:rPr>
          <w:rFonts w:asciiTheme="majorHAnsi" w:hAnsiTheme="majorHAnsi"/>
          <w:lang w:val="en-US"/>
        </w:rPr>
        <w:t>o social assistance utilization from the SECM</w:t>
      </w:r>
      <w:r w:rsidR="008D5DCC">
        <w:rPr>
          <w:rFonts w:asciiTheme="majorHAnsi" w:hAnsiTheme="majorHAnsi"/>
          <w:lang w:val="en-US"/>
        </w:rPr>
        <w:t>,</w:t>
      </w:r>
      <w:r w:rsidR="000F4245">
        <w:rPr>
          <w:rFonts w:asciiTheme="majorHAnsi" w:hAnsiTheme="majorHAnsi"/>
          <w:lang w:val="en-US"/>
        </w:rPr>
        <w:t xml:space="preserve"> which considerably enhances the scope of our analysis. For our analysis it is important to note that the source of all variables is the EBB, with the sole exception of welfare utilization and unemployment insurance utilization.</w:t>
      </w:r>
    </w:p>
    <w:p w14:paraId="7513D206" w14:textId="77777777" w:rsidR="000F4245" w:rsidRPr="00BB7C56" w:rsidRDefault="000F4245" w:rsidP="000F4245">
      <w:pPr>
        <w:tabs>
          <w:tab w:val="left" w:pos="284"/>
          <w:tab w:val="left" w:pos="709"/>
          <w:tab w:val="left" w:pos="1418"/>
        </w:tabs>
        <w:spacing w:line="360" w:lineRule="auto"/>
        <w:jc w:val="both"/>
        <w:rPr>
          <w:rFonts w:asciiTheme="majorHAnsi" w:hAnsiTheme="majorHAnsi"/>
          <w:b/>
          <w:lang w:val="en-US"/>
        </w:rPr>
      </w:pPr>
      <w:r w:rsidRPr="00BB7C56">
        <w:rPr>
          <w:rFonts w:asciiTheme="majorHAnsi" w:hAnsiTheme="majorHAnsi"/>
          <w:b/>
          <w:lang w:val="en-US"/>
        </w:rPr>
        <w:t xml:space="preserve">II) </w:t>
      </w:r>
      <w:r w:rsidRPr="00BB7C56">
        <w:rPr>
          <w:rFonts w:asciiTheme="majorHAnsi" w:hAnsiTheme="majorHAnsi"/>
          <w:b/>
          <w:lang w:val="en-US"/>
        </w:rPr>
        <w:tab/>
        <w:t>Description of the outcome variables</w:t>
      </w:r>
    </w:p>
    <w:tbl>
      <w:tblPr>
        <w:tblpPr w:leftFromText="141" w:rightFromText="141" w:vertAnchor="page" w:horzAnchor="margin" w:tblpX="392" w:tblpY="6290"/>
        <w:tblW w:w="0" w:type="auto"/>
        <w:tblLook w:val="04A0" w:firstRow="1" w:lastRow="0" w:firstColumn="1" w:lastColumn="0" w:noHBand="0" w:noVBand="1"/>
      </w:tblPr>
      <w:tblGrid>
        <w:gridCol w:w="2237"/>
        <w:gridCol w:w="6410"/>
      </w:tblGrid>
      <w:tr w:rsidR="000F4245" w:rsidRPr="00B85766" w14:paraId="12EA20C2" w14:textId="77777777" w:rsidTr="00F4513E">
        <w:tc>
          <w:tcPr>
            <w:tcW w:w="8428" w:type="dxa"/>
            <w:gridSpan w:val="2"/>
            <w:tcBorders>
              <w:bottom w:val="single" w:sz="4" w:space="0" w:color="auto"/>
            </w:tcBorders>
          </w:tcPr>
          <w:p w14:paraId="146D37E1" w14:textId="77777777" w:rsidR="000F4245" w:rsidRPr="00B85766" w:rsidRDefault="000F4245" w:rsidP="00437A28">
            <w:pPr>
              <w:pStyle w:val="NoSpacing"/>
              <w:tabs>
                <w:tab w:val="left" w:pos="284"/>
                <w:tab w:val="left" w:pos="709"/>
                <w:tab w:val="left" w:pos="1418"/>
              </w:tabs>
              <w:rPr>
                <w:rFonts w:asciiTheme="majorHAnsi" w:hAnsiTheme="majorHAnsi"/>
                <w:b/>
                <w:lang w:val="en-US"/>
              </w:rPr>
            </w:pPr>
            <w:r w:rsidRPr="00B85766">
              <w:rPr>
                <w:rFonts w:asciiTheme="majorHAnsi" w:hAnsiTheme="majorHAnsi"/>
                <w:b/>
                <w:lang w:val="en-US"/>
              </w:rPr>
              <w:t xml:space="preserve">Table 1 Description of outcome variables </w:t>
            </w:r>
          </w:p>
          <w:p w14:paraId="3D05646B" w14:textId="77777777" w:rsidR="000F4245" w:rsidRPr="00B85766" w:rsidRDefault="000F4245" w:rsidP="00437A28">
            <w:pPr>
              <w:pStyle w:val="NoSpacing"/>
              <w:tabs>
                <w:tab w:val="left" w:pos="284"/>
                <w:tab w:val="left" w:pos="709"/>
                <w:tab w:val="left" w:pos="1418"/>
              </w:tabs>
              <w:rPr>
                <w:rFonts w:asciiTheme="majorHAnsi" w:hAnsiTheme="majorHAnsi"/>
                <w:b/>
                <w:lang w:val="en-US"/>
              </w:rPr>
            </w:pPr>
          </w:p>
        </w:tc>
      </w:tr>
      <w:tr w:rsidR="000F4245" w:rsidRPr="00B85766" w14:paraId="0928B1BF" w14:textId="77777777" w:rsidTr="00F4513E">
        <w:trPr>
          <w:trHeight w:val="171"/>
        </w:trPr>
        <w:tc>
          <w:tcPr>
            <w:tcW w:w="2018" w:type="dxa"/>
            <w:tcBorders>
              <w:top w:val="single" w:sz="4" w:space="0" w:color="auto"/>
              <w:bottom w:val="single" w:sz="4" w:space="0" w:color="auto"/>
            </w:tcBorders>
          </w:tcPr>
          <w:p w14:paraId="3AF77BAF" w14:textId="77777777" w:rsidR="000F4245" w:rsidRPr="00B85766" w:rsidRDefault="000F4245" w:rsidP="00437A28">
            <w:pPr>
              <w:pStyle w:val="NoSpacing"/>
              <w:tabs>
                <w:tab w:val="left" w:pos="284"/>
                <w:tab w:val="left" w:pos="709"/>
                <w:tab w:val="left" w:pos="1418"/>
              </w:tabs>
              <w:rPr>
                <w:rFonts w:asciiTheme="majorHAnsi" w:hAnsiTheme="majorHAnsi"/>
                <w:b/>
                <w:lang w:val="en-US"/>
              </w:rPr>
            </w:pPr>
            <w:r w:rsidRPr="00B85766">
              <w:rPr>
                <w:rFonts w:asciiTheme="majorHAnsi" w:hAnsiTheme="majorHAnsi"/>
                <w:b/>
                <w:lang w:val="en-US"/>
              </w:rPr>
              <w:t>Variable:</w:t>
            </w:r>
          </w:p>
        </w:tc>
        <w:tc>
          <w:tcPr>
            <w:tcW w:w="6410" w:type="dxa"/>
            <w:tcBorders>
              <w:top w:val="single" w:sz="4" w:space="0" w:color="auto"/>
              <w:bottom w:val="single" w:sz="4" w:space="0" w:color="auto"/>
            </w:tcBorders>
          </w:tcPr>
          <w:p w14:paraId="4350ADCF" w14:textId="77777777" w:rsidR="000F4245" w:rsidRPr="00B85766" w:rsidRDefault="000F4245" w:rsidP="00437A28">
            <w:pPr>
              <w:pStyle w:val="NoSpacing"/>
              <w:tabs>
                <w:tab w:val="left" w:pos="284"/>
                <w:tab w:val="left" w:pos="709"/>
                <w:tab w:val="left" w:pos="1418"/>
              </w:tabs>
              <w:rPr>
                <w:rFonts w:asciiTheme="majorHAnsi" w:hAnsiTheme="majorHAnsi"/>
                <w:b/>
                <w:lang w:val="en-US"/>
              </w:rPr>
            </w:pPr>
            <w:r w:rsidRPr="00B85766">
              <w:rPr>
                <w:rFonts w:asciiTheme="majorHAnsi" w:hAnsiTheme="majorHAnsi"/>
                <w:b/>
                <w:lang w:val="en-US"/>
              </w:rPr>
              <w:t>Description:</w:t>
            </w:r>
          </w:p>
        </w:tc>
      </w:tr>
      <w:tr w:rsidR="000F4245" w:rsidRPr="00B85766" w14:paraId="66F452D6" w14:textId="77777777" w:rsidTr="00F4513E">
        <w:trPr>
          <w:trHeight w:val="171"/>
        </w:trPr>
        <w:tc>
          <w:tcPr>
            <w:tcW w:w="2018" w:type="dxa"/>
            <w:tcBorders>
              <w:top w:val="single" w:sz="4" w:space="0" w:color="auto"/>
              <w:right w:val="dotted" w:sz="4" w:space="0" w:color="auto"/>
            </w:tcBorders>
          </w:tcPr>
          <w:p w14:paraId="7937B42A" w14:textId="77777777" w:rsidR="000F4245" w:rsidRPr="00B85766" w:rsidRDefault="000F4245" w:rsidP="00437A28">
            <w:pPr>
              <w:pStyle w:val="NoSpacing"/>
              <w:tabs>
                <w:tab w:val="left" w:pos="284"/>
                <w:tab w:val="left" w:pos="709"/>
                <w:tab w:val="left" w:pos="1418"/>
              </w:tabs>
              <w:rPr>
                <w:rFonts w:asciiTheme="majorHAnsi" w:hAnsiTheme="majorHAnsi"/>
                <w:b/>
                <w:lang w:val="en-US"/>
              </w:rPr>
            </w:pPr>
          </w:p>
        </w:tc>
        <w:tc>
          <w:tcPr>
            <w:tcW w:w="6410" w:type="dxa"/>
            <w:tcBorders>
              <w:top w:val="single" w:sz="4" w:space="0" w:color="auto"/>
              <w:left w:val="dotted" w:sz="4" w:space="0" w:color="auto"/>
            </w:tcBorders>
          </w:tcPr>
          <w:p w14:paraId="6907AFE8" w14:textId="77777777" w:rsidR="000F4245" w:rsidRPr="00B85766" w:rsidRDefault="000F4245" w:rsidP="00437A28">
            <w:pPr>
              <w:pStyle w:val="NoSpacing"/>
              <w:tabs>
                <w:tab w:val="left" w:pos="284"/>
                <w:tab w:val="left" w:pos="709"/>
                <w:tab w:val="left" w:pos="1418"/>
              </w:tabs>
              <w:rPr>
                <w:rFonts w:asciiTheme="majorHAnsi" w:hAnsiTheme="majorHAnsi"/>
                <w:b/>
                <w:lang w:val="en-US"/>
              </w:rPr>
            </w:pPr>
          </w:p>
        </w:tc>
      </w:tr>
      <w:tr w:rsidR="000F4245" w:rsidRPr="00B85766" w14:paraId="5C046473" w14:textId="77777777" w:rsidTr="00F4513E">
        <w:tc>
          <w:tcPr>
            <w:tcW w:w="2018" w:type="dxa"/>
            <w:tcBorders>
              <w:right w:val="dotted" w:sz="4" w:space="0" w:color="auto"/>
            </w:tcBorders>
          </w:tcPr>
          <w:p w14:paraId="461AC9BD" w14:textId="77777777" w:rsidR="000F4245" w:rsidRPr="00B85766" w:rsidRDefault="008D6123" w:rsidP="00437A28">
            <w:pPr>
              <w:pStyle w:val="NoSpacing"/>
              <w:tabs>
                <w:tab w:val="left" w:pos="284"/>
                <w:tab w:val="left" w:pos="709"/>
                <w:tab w:val="left" w:pos="1418"/>
              </w:tabs>
              <w:spacing w:after="240"/>
              <w:rPr>
                <w:rFonts w:asciiTheme="majorHAnsi" w:hAnsiTheme="majorHAnsi"/>
                <w:i/>
                <w:lang w:val="en-US"/>
              </w:rPr>
            </w:pPr>
            <m:oMathPara>
              <m:oMathParaPr>
                <m:jc m:val="left"/>
              </m:oMathParaPr>
              <m:oMath>
                <m:sSub>
                  <m:sSubPr>
                    <m:ctrlPr>
                      <w:rPr>
                        <w:rFonts w:ascii="Cambria Math" w:hAnsiTheme="majorHAnsi"/>
                        <w:i/>
                        <w:lang w:val="en-US"/>
                      </w:rPr>
                    </m:ctrlPr>
                  </m:sSubPr>
                  <m:e>
                    <m:r>
                      <w:rPr>
                        <w:rFonts w:ascii="Cambria Math" w:hAnsi="Cambria Math"/>
                        <w:lang w:val="en-US"/>
                      </w:rPr>
                      <m:t>Yout</m:t>
                    </m:r>
                    <m:r>
                      <w:rPr>
                        <w:rFonts w:asciiTheme="majorHAnsi" w:hAnsi="Cambria Math"/>
                        <w:lang w:val="en-US"/>
                      </w:rPr>
                      <m:t>h</m:t>
                    </m:r>
                    <m:r>
                      <w:rPr>
                        <w:rFonts w:ascii="Cambria Math" w:hAnsi="Cambria Math"/>
                        <w:lang w:val="en-US"/>
                      </w:rPr>
                      <m:t>unemp</m:t>
                    </m:r>
                  </m:e>
                  <m:sub>
                    <m:r>
                      <w:rPr>
                        <w:rFonts w:ascii="Cambria Math" w:hAnsi="Cambria Math"/>
                        <w:lang w:val="en-US"/>
                      </w:rPr>
                      <m:t>ctp</m:t>
                    </m:r>
                  </m:sub>
                </m:sSub>
              </m:oMath>
            </m:oMathPara>
          </w:p>
        </w:tc>
        <w:tc>
          <w:tcPr>
            <w:tcW w:w="6410" w:type="dxa"/>
            <w:tcBorders>
              <w:left w:val="dotted" w:sz="4" w:space="0" w:color="auto"/>
            </w:tcBorders>
          </w:tcPr>
          <w:p w14:paraId="0CBA2404" w14:textId="77777777" w:rsidR="000F4245" w:rsidRPr="00B85766" w:rsidRDefault="000F4245" w:rsidP="00437A28">
            <w:pPr>
              <w:pStyle w:val="NoSpacing"/>
              <w:tabs>
                <w:tab w:val="left" w:pos="284"/>
                <w:tab w:val="left" w:pos="709"/>
                <w:tab w:val="left" w:pos="1418"/>
              </w:tabs>
              <w:spacing w:after="240"/>
              <w:jc w:val="both"/>
              <w:rPr>
                <w:rFonts w:asciiTheme="majorHAnsi" w:hAnsiTheme="majorHAnsi"/>
                <w:i/>
                <w:lang w:val="en-US"/>
              </w:rPr>
            </w:pPr>
            <w:r w:rsidRPr="00B85766">
              <w:rPr>
                <w:rFonts w:asciiTheme="majorHAnsi" w:hAnsiTheme="majorHAnsi"/>
                <w:lang w:val="en-US"/>
              </w:rPr>
              <w:t>This is the youth (ages 15-24) unemployment rate, according to the Dutch definition</w:t>
            </w:r>
            <w:r w:rsidRPr="00B85766">
              <w:rPr>
                <w:rStyle w:val="FootnoteReference"/>
                <w:rFonts w:asciiTheme="majorHAnsi" w:hAnsiTheme="majorHAnsi"/>
                <w:lang w:val="en-US"/>
              </w:rPr>
              <w:footnoteReference w:id="11"/>
            </w:r>
            <w:r w:rsidRPr="00B85766">
              <w:rPr>
                <w:rFonts w:asciiTheme="majorHAnsi" w:hAnsiTheme="majorHAnsi"/>
                <w:lang w:val="en-US"/>
              </w:rPr>
              <w:t xml:space="preserve"> in labor-market cell as a percentage of the young labor force participants</w:t>
            </w:r>
            <w:r w:rsidRPr="00B85766">
              <w:rPr>
                <w:rStyle w:val="FootnoteReference"/>
                <w:rFonts w:asciiTheme="majorHAnsi" w:hAnsiTheme="majorHAnsi"/>
                <w:lang w:val="en-US"/>
              </w:rPr>
              <w:footnoteReference w:id="12"/>
            </w:r>
            <w:r w:rsidRPr="00B85766">
              <w:rPr>
                <w:rFonts w:asciiTheme="majorHAnsi" w:hAnsiTheme="majorHAnsi"/>
                <w:lang w:val="en-US"/>
              </w:rPr>
              <w:t xml:space="preserve"> in labor market cell </w:t>
            </w:r>
            <w:r w:rsidRPr="00B85766">
              <w:rPr>
                <w:rFonts w:asciiTheme="majorHAnsi" w:hAnsiTheme="majorHAnsi"/>
                <w:i/>
                <w:lang w:val="en-US"/>
              </w:rPr>
              <w:t>c</w:t>
            </w:r>
            <w:r w:rsidRPr="00B85766">
              <w:rPr>
                <w:rFonts w:asciiTheme="majorHAnsi" w:hAnsiTheme="majorHAnsi"/>
                <w:lang w:val="en-US"/>
              </w:rPr>
              <w:t xml:space="preserve"> at time </w:t>
            </w:r>
            <w:r w:rsidRPr="00B85766">
              <w:rPr>
                <w:rFonts w:asciiTheme="majorHAnsi" w:hAnsiTheme="majorHAnsi"/>
                <w:i/>
                <w:lang w:val="en-US"/>
              </w:rPr>
              <w:t>t</w:t>
            </w:r>
            <w:r w:rsidRPr="00B85766">
              <w:rPr>
                <w:rFonts w:asciiTheme="majorHAnsi" w:hAnsiTheme="majorHAnsi"/>
                <w:lang w:val="en-US"/>
              </w:rPr>
              <w:t xml:space="preserve"> in province </w:t>
            </w:r>
            <w:r w:rsidRPr="00B85766">
              <w:rPr>
                <w:rFonts w:asciiTheme="majorHAnsi" w:hAnsiTheme="majorHAnsi"/>
                <w:i/>
                <w:lang w:val="en-US"/>
              </w:rPr>
              <w:t>p;</w:t>
            </w:r>
          </w:p>
        </w:tc>
      </w:tr>
      <w:tr w:rsidR="000F4245" w:rsidRPr="00B85766" w14:paraId="3529C9C8" w14:textId="77777777" w:rsidTr="00F4513E">
        <w:tc>
          <w:tcPr>
            <w:tcW w:w="2018" w:type="dxa"/>
            <w:tcBorders>
              <w:right w:val="dotted" w:sz="4" w:space="0" w:color="auto"/>
            </w:tcBorders>
          </w:tcPr>
          <w:p w14:paraId="2F8E760E" w14:textId="77777777" w:rsidR="000F4245" w:rsidRPr="00B85766" w:rsidRDefault="008D6123" w:rsidP="00437A28">
            <w:pPr>
              <w:pStyle w:val="NoSpacing"/>
              <w:tabs>
                <w:tab w:val="left" w:pos="284"/>
                <w:tab w:val="left" w:pos="709"/>
                <w:tab w:val="left" w:pos="1418"/>
              </w:tabs>
              <w:spacing w:after="240"/>
              <w:rPr>
                <w:rFonts w:asciiTheme="majorHAnsi" w:hAnsiTheme="majorHAnsi"/>
                <w:i/>
                <w:lang w:val="en-US"/>
              </w:rPr>
            </w:pPr>
            <m:oMathPara>
              <m:oMathParaPr>
                <m:jc m:val="left"/>
              </m:oMathParaPr>
              <m:oMath>
                <m:sSub>
                  <m:sSubPr>
                    <m:ctrlPr>
                      <w:rPr>
                        <w:rFonts w:ascii="Cambria Math" w:hAnsiTheme="majorHAnsi"/>
                        <w:i/>
                        <w:lang w:val="en-US"/>
                      </w:rPr>
                    </m:ctrlPr>
                  </m:sSubPr>
                  <m:e>
                    <m:r>
                      <w:rPr>
                        <w:rFonts w:ascii="Cambria Math" w:hAnsi="Cambria Math"/>
                        <w:lang w:val="en-US"/>
                      </w:rPr>
                      <m:t>Welfareuseyout</m:t>
                    </m:r>
                    <m:r>
                      <w:rPr>
                        <w:rFonts w:asciiTheme="majorHAnsi" w:hAnsi="Cambria Math"/>
                        <w:lang w:val="en-US"/>
                      </w:rPr>
                      <m:t>h</m:t>
                    </m:r>
                  </m:e>
                  <m:sub>
                    <m:r>
                      <w:rPr>
                        <w:rFonts w:ascii="Cambria Math" w:hAnsi="Cambria Math"/>
                        <w:lang w:val="en-US"/>
                      </w:rPr>
                      <m:t>ctp</m:t>
                    </m:r>
                  </m:sub>
                </m:sSub>
              </m:oMath>
            </m:oMathPara>
          </w:p>
        </w:tc>
        <w:tc>
          <w:tcPr>
            <w:tcW w:w="6410" w:type="dxa"/>
            <w:tcBorders>
              <w:left w:val="dotted" w:sz="4" w:space="0" w:color="auto"/>
            </w:tcBorders>
          </w:tcPr>
          <w:p w14:paraId="0753CE9B" w14:textId="77777777" w:rsidR="000F4245" w:rsidRPr="00B85766" w:rsidRDefault="000F4245" w:rsidP="00437A28">
            <w:pPr>
              <w:pStyle w:val="NoSpacing"/>
              <w:tabs>
                <w:tab w:val="left" w:pos="284"/>
                <w:tab w:val="left" w:pos="709"/>
                <w:tab w:val="left" w:pos="1418"/>
              </w:tabs>
              <w:spacing w:after="240"/>
              <w:jc w:val="both"/>
              <w:rPr>
                <w:rFonts w:asciiTheme="majorHAnsi" w:hAnsiTheme="majorHAnsi"/>
                <w:i/>
                <w:lang w:val="en-US"/>
              </w:rPr>
            </w:pPr>
            <w:r w:rsidRPr="00B85766">
              <w:rPr>
                <w:rFonts w:asciiTheme="majorHAnsi" w:hAnsiTheme="majorHAnsi"/>
                <w:lang w:val="en-US"/>
              </w:rPr>
              <w:t xml:space="preserve">The percentage of youths making use of welfare benefits in labor market cell </w:t>
            </w:r>
            <w:r w:rsidRPr="00B85766">
              <w:rPr>
                <w:rFonts w:asciiTheme="majorHAnsi" w:hAnsiTheme="majorHAnsi"/>
                <w:i/>
                <w:lang w:val="en-US"/>
              </w:rPr>
              <w:t>c</w:t>
            </w:r>
            <w:r w:rsidRPr="00B85766">
              <w:rPr>
                <w:rFonts w:asciiTheme="majorHAnsi" w:hAnsiTheme="majorHAnsi"/>
                <w:lang w:val="en-US"/>
              </w:rPr>
              <w:t xml:space="preserve"> at (the end of) time period </w:t>
            </w:r>
            <w:r w:rsidRPr="00B85766">
              <w:rPr>
                <w:rFonts w:asciiTheme="majorHAnsi" w:hAnsiTheme="majorHAnsi"/>
                <w:i/>
                <w:lang w:val="en-US"/>
              </w:rPr>
              <w:t>t</w:t>
            </w:r>
            <w:r w:rsidRPr="00B85766">
              <w:rPr>
                <w:rFonts w:asciiTheme="majorHAnsi" w:hAnsiTheme="majorHAnsi"/>
                <w:lang w:val="en-US"/>
              </w:rPr>
              <w:t xml:space="preserve"> in province </w:t>
            </w:r>
            <w:r w:rsidRPr="00B85766">
              <w:rPr>
                <w:rFonts w:asciiTheme="majorHAnsi" w:hAnsiTheme="majorHAnsi"/>
                <w:i/>
                <w:lang w:val="en-US"/>
              </w:rPr>
              <w:t>p;</w:t>
            </w:r>
          </w:p>
        </w:tc>
      </w:tr>
      <w:tr w:rsidR="000F4245" w:rsidRPr="00B85766" w14:paraId="537726BF" w14:textId="77777777" w:rsidTr="00F4513E">
        <w:tc>
          <w:tcPr>
            <w:tcW w:w="2018" w:type="dxa"/>
            <w:tcBorders>
              <w:right w:val="dotted" w:sz="4" w:space="0" w:color="auto"/>
            </w:tcBorders>
          </w:tcPr>
          <w:p w14:paraId="1F2EBD59" w14:textId="77777777" w:rsidR="000F4245" w:rsidRPr="00B85766" w:rsidRDefault="008D6123" w:rsidP="00437A28">
            <w:pPr>
              <w:pStyle w:val="NoSpacing"/>
              <w:tabs>
                <w:tab w:val="left" w:pos="284"/>
                <w:tab w:val="left" w:pos="709"/>
                <w:tab w:val="left" w:pos="1418"/>
              </w:tabs>
              <w:spacing w:after="240"/>
              <w:rPr>
                <w:rFonts w:asciiTheme="majorHAnsi" w:hAnsiTheme="majorHAnsi"/>
                <w:i/>
                <w:lang w:val="en-US"/>
              </w:rPr>
            </w:pPr>
            <m:oMathPara>
              <m:oMathParaPr>
                <m:jc m:val="left"/>
              </m:oMathParaPr>
              <m:oMath>
                <m:sSub>
                  <m:sSubPr>
                    <m:ctrlPr>
                      <w:rPr>
                        <w:rFonts w:ascii="Cambria Math" w:hAnsiTheme="majorHAnsi"/>
                        <w:i/>
                        <w:lang w:val="en-US"/>
                      </w:rPr>
                    </m:ctrlPr>
                  </m:sSubPr>
                  <m:e>
                    <m:r>
                      <w:rPr>
                        <w:rFonts w:ascii="Cambria Math" w:hAnsi="Cambria Math"/>
                        <w:lang w:val="en-US"/>
                      </w:rPr>
                      <m:t>WWuseyout</m:t>
                    </m:r>
                    <m:r>
                      <w:rPr>
                        <w:rFonts w:asciiTheme="majorHAnsi" w:hAnsi="Cambria Math"/>
                        <w:lang w:val="en-US"/>
                      </w:rPr>
                      <m:t>h</m:t>
                    </m:r>
                  </m:e>
                  <m:sub>
                    <m:r>
                      <w:rPr>
                        <w:rFonts w:ascii="Cambria Math" w:hAnsi="Cambria Math"/>
                        <w:lang w:val="en-US"/>
                      </w:rPr>
                      <m:t>ctp</m:t>
                    </m:r>
                  </m:sub>
                </m:sSub>
              </m:oMath>
            </m:oMathPara>
          </w:p>
        </w:tc>
        <w:tc>
          <w:tcPr>
            <w:tcW w:w="6410" w:type="dxa"/>
            <w:tcBorders>
              <w:left w:val="dotted" w:sz="4" w:space="0" w:color="auto"/>
            </w:tcBorders>
          </w:tcPr>
          <w:p w14:paraId="5F22C1F1" w14:textId="77777777" w:rsidR="000F4245" w:rsidRPr="00B85766" w:rsidRDefault="000F4245" w:rsidP="00437A28">
            <w:pPr>
              <w:pStyle w:val="NoSpacing"/>
              <w:tabs>
                <w:tab w:val="left" w:pos="284"/>
                <w:tab w:val="left" w:pos="709"/>
                <w:tab w:val="left" w:pos="1418"/>
              </w:tabs>
              <w:spacing w:after="240"/>
              <w:jc w:val="both"/>
              <w:rPr>
                <w:rFonts w:asciiTheme="majorHAnsi" w:hAnsiTheme="majorHAnsi"/>
                <w:lang w:val="en-US"/>
              </w:rPr>
            </w:pPr>
            <w:r w:rsidRPr="00B85766">
              <w:rPr>
                <w:rFonts w:asciiTheme="majorHAnsi" w:hAnsiTheme="majorHAnsi"/>
                <w:lang w:val="en-US"/>
              </w:rPr>
              <w:t>The percentage of young people currently making use of unemployment insurance</w:t>
            </w:r>
            <w:r w:rsidRPr="00B85766">
              <w:rPr>
                <w:rStyle w:val="FootnoteReference"/>
                <w:rFonts w:asciiTheme="majorHAnsi" w:hAnsiTheme="majorHAnsi"/>
                <w:lang w:val="en-US"/>
              </w:rPr>
              <w:footnoteReference w:id="13"/>
            </w:r>
            <w:r w:rsidRPr="00B85766">
              <w:rPr>
                <w:rFonts w:asciiTheme="majorHAnsi" w:hAnsiTheme="majorHAnsi"/>
                <w:lang w:val="en-US"/>
              </w:rPr>
              <w:t xml:space="preserve"> benefits in labor-market cell </w:t>
            </w:r>
            <w:r w:rsidRPr="00B85766">
              <w:rPr>
                <w:rFonts w:asciiTheme="majorHAnsi" w:hAnsiTheme="majorHAnsi"/>
                <w:i/>
                <w:lang w:val="en-US"/>
              </w:rPr>
              <w:t>c</w:t>
            </w:r>
            <w:r w:rsidRPr="00B85766">
              <w:rPr>
                <w:rFonts w:asciiTheme="majorHAnsi" w:hAnsiTheme="majorHAnsi"/>
                <w:lang w:val="en-US"/>
              </w:rPr>
              <w:t xml:space="preserve"> at (the end of) time period </w:t>
            </w:r>
            <w:r w:rsidRPr="00B85766">
              <w:rPr>
                <w:rFonts w:asciiTheme="majorHAnsi" w:hAnsiTheme="majorHAnsi"/>
                <w:i/>
                <w:lang w:val="en-US"/>
              </w:rPr>
              <w:t>t</w:t>
            </w:r>
            <w:r w:rsidRPr="00B85766">
              <w:rPr>
                <w:rFonts w:asciiTheme="majorHAnsi" w:hAnsiTheme="majorHAnsi"/>
                <w:lang w:val="en-US"/>
              </w:rPr>
              <w:t xml:space="preserve"> in province </w:t>
            </w:r>
            <w:r w:rsidRPr="00B85766">
              <w:rPr>
                <w:rFonts w:asciiTheme="majorHAnsi" w:hAnsiTheme="majorHAnsi"/>
                <w:i/>
                <w:lang w:val="en-US"/>
              </w:rPr>
              <w:t>p</w:t>
            </w:r>
            <w:r w:rsidRPr="00B85766">
              <w:rPr>
                <w:rFonts w:asciiTheme="majorHAnsi" w:hAnsiTheme="majorHAnsi"/>
                <w:lang w:val="en-US"/>
              </w:rPr>
              <w:t>;</w:t>
            </w:r>
          </w:p>
        </w:tc>
      </w:tr>
      <w:tr w:rsidR="000F4245" w:rsidRPr="00B85766" w14:paraId="25E3833C" w14:textId="77777777" w:rsidTr="00F4513E">
        <w:tc>
          <w:tcPr>
            <w:tcW w:w="2018" w:type="dxa"/>
            <w:tcBorders>
              <w:right w:val="dotted" w:sz="4" w:space="0" w:color="auto"/>
            </w:tcBorders>
          </w:tcPr>
          <w:p w14:paraId="1D165251" w14:textId="77777777" w:rsidR="000F4245" w:rsidRPr="00B85766" w:rsidRDefault="008D6123" w:rsidP="00437A28">
            <w:pPr>
              <w:pStyle w:val="NoSpacing"/>
              <w:tabs>
                <w:tab w:val="left" w:pos="284"/>
                <w:tab w:val="left" w:pos="709"/>
                <w:tab w:val="left" w:pos="1418"/>
              </w:tabs>
              <w:spacing w:after="240"/>
              <w:rPr>
                <w:rFonts w:asciiTheme="majorHAnsi" w:hAnsiTheme="majorHAnsi"/>
                <w:lang w:val="en-US"/>
              </w:rPr>
            </w:pPr>
            <m:oMathPara>
              <m:oMathParaPr>
                <m:jc m:val="left"/>
              </m:oMathParaPr>
              <m:oMath>
                <m:sSub>
                  <m:sSubPr>
                    <m:ctrlPr>
                      <w:rPr>
                        <w:rFonts w:ascii="Cambria Math" w:hAnsiTheme="majorHAnsi"/>
                        <w:i/>
                        <w:lang w:val="en-US"/>
                      </w:rPr>
                    </m:ctrlPr>
                  </m:sSubPr>
                  <m:e>
                    <m:r>
                      <w:rPr>
                        <w:rFonts w:ascii="Cambria Math" w:hAnsi="Cambria Math"/>
                        <w:lang w:val="en-US"/>
                      </w:rPr>
                      <m:t>NEETrateyout</m:t>
                    </m:r>
                    <m:r>
                      <w:rPr>
                        <w:rFonts w:asciiTheme="majorHAnsi" w:hAnsi="Cambria Math"/>
                        <w:lang w:val="en-US"/>
                      </w:rPr>
                      <m:t>h</m:t>
                    </m:r>
                  </m:e>
                  <m:sub>
                    <m:r>
                      <w:rPr>
                        <w:rFonts w:ascii="Cambria Math" w:hAnsi="Cambria Math"/>
                        <w:lang w:val="en-US"/>
                      </w:rPr>
                      <m:t>ctp</m:t>
                    </m:r>
                  </m:sub>
                </m:sSub>
              </m:oMath>
            </m:oMathPara>
          </w:p>
        </w:tc>
        <w:tc>
          <w:tcPr>
            <w:tcW w:w="6410" w:type="dxa"/>
            <w:tcBorders>
              <w:left w:val="dotted" w:sz="4" w:space="0" w:color="auto"/>
            </w:tcBorders>
          </w:tcPr>
          <w:p w14:paraId="7C60BA99" w14:textId="77777777" w:rsidR="000F4245" w:rsidRPr="00B85766" w:rsidRDefault="000F4245" w:rsidP="00437A28">
            <w:pPr>
              <w:pStyle w:val="NoSpacing"/>
              <w:tabs>
                <w:tab w:val="left" w:pos="284"/>
                <w:tab w:val="left" w:pos="709"/>
                <w:tab w:val="left" w:pos="1418"/>
              </w:tabs>
              <w:spacing w:after="240"/>
              <w:jc w:val="both"/>
              <w:rPr>
                <w:rFonts w:asciiTheme="majorHAnsi" w:hAnsiTheme="majorHAnsi"/>
                <w:i/>
                <w:lang w:val="en-US"/>
              </w:rPr>
            </w:pPr>
            <w:r w:rsidRPr="00B85766">
              <w:rPr>
                <w:rFonts w:asciiTheme="majorHAnsi" w:hAnsiTheme="majorHAnsi"/>
                <w:lang w:val="en-US"/>
              </w:rPr>
              <w:t xml:space="preserve">The percentage of youths Not in Education, Employment or Training (NEET) in labor market cell </w:t>
            </w:r>
            <w:r w:rsidRPr="00B85766">
              <w:rPr>
                <w:rFonts w:asciiTheme="majorHAnsi" w:hAnsiTheme="majorHAnsi"/>
                <w:i/>
                <w:lang w:val="en-US"/>
              </w:rPr>
              <w:t>c</w:t>
            </w:r>
            <w:r w:rsidRPr="00B85766">
              <w:rPr>
                <w:rFonts w:asciiTheme="majorHAnsi" w:hAnsiTheme="majorHAnsi"/>
                <w:lang w:val="en-US"/>
              </w:rPr>
              <w:t xml:space="preserve"> at time </w:t>
            </w:r>
            <w:r w:rsidRPr="00B85766">
              <w:rPr>
                <w:rFonts w:asciiTheme="majorHAnsi" w:hAnsiTheme="majorHAnsi"/>
                <w:i/>
                <w:lang w:val="en-US"/>
              </w:rPr>
              <w:t>t</w:t>
            </w:r>
            <w:r w:rsidRPr="00B85766">
              <w:rPr>
                <w:rFonts w:asciiTheme="majorHAnsi" w:hAnsiTheme="majorHAnsi"/>
                <w:lang w:val="en-US"/>
              </w:rPr>
              <w:t xml:space="preserve"> in province </w:t>
            </w:r>
            <w:r w:rsidRPr="00B85766">
              <w:rPr>
                <w:rFonts w:asciiTheme="majorHAnsi" w:hAnsiTheme="majorHAnsi"/>
                <w:i/>
                <w:lang w:val="en-US"/>
              </w:rPr>
              <w:t>p.</w:t>
            </w:r>
          </w:p>
        </w:tc>
      </w:tr>
      <w:tr w:rsidR="000F4245" w:rsidRPr="00B85766" w14:paraId="141B95BF" w14:textId="77777777" w:rsidTr="00F4513E">
        <w:tc>
          <w:tcPr>
            <w:tcW w:w="2018" w:type="dxa"/>
            <w:tcBorders>
              <w:bottom w:val="single" w:sz="4" w:space="0" w:color="auto"/>
              <w:right w:val="dotted" w:sz="4" w:space="0" w:color="auto"/>
            </w:tcBorders>
          </w:tcPr>
          <w:p w14:paraId="242E4DD2" w14:textId="77777777" w:rsidR="000F4245" w:rsidRPr="00B85766" w:rsidRDefault="008D6123" w:rsidP="00437A28">
            <w:pPr>
              <w:pStyle w:val="NoSpacing"/>
              <w:tabs>
                <w:tab w:val="left" w:pos="284"/>
                <w:tab w:val="left" w:pos="709"/>
                <w:tab w:val="left" w:pos="1418"/>
              </w:tabs>
              <w:rPr>
                <w:rFonts w:asciiTheme="majorHAnsi" w:hAnsiTheme="majorHAnsi"/>
                <w:i/>
                <w:lang w:val="en-US"/>
              </w:rPr>
            </w:pPr>
            <m:oMathPara>
              <m:oMathParaPr>
                <m:jc m:val="left"/>
              </m:oMathParaPr>
              <m:oMath>
                <m:sSub>
                  <m:sSubPr>
                    <m:ctrlPr>
                      <w:rPr>
                        <w:rFonts w:ascii="Cambria Math" w:hAnsiTheme="majorHAnsi"/>
                        <w:i/>
                        <w:lang w:val="en-US"/>
                      </w:rPr>
                    </m:ctrlPr>
                  </m:sSubPr>
                  <m:e>
                    <m:r>
                      <w:rPr>
                        <w:rFonts w:ascii="Cambria Math" w:hAnsi="Cambria Math"/>
                        <w:lang w:val="en-US"/>
                      </w:rPr>
                      <m:t>student</m:t>
                    </m:r>
                  </m:e>
                  <m:sub>
                    <m:r>
                      <w:rPr>
                        <w:rFonts w:ascii="Cambria Math" w:hAnsi="Cambria Math"/>
                        <w:lang w:val="en-US"/>
                      </w:rPr>
                      <m:t>ctp</m:t>
                    </m:r>
                  </m:sub>
                </m:sSub>
              </m:oMath>
            </m:oMathPara>
          </w:p>
        </w:tc>
        <w:tc>
          <w:tcPr>
            <w:tcW w:w="6410" w:type="dxa"/>
            <w:tcBorders>
              <w:left w:val="dotted" w:sz="4" w:space="0" w:color="auto"/>
              <w:bottom w:val="single" w:sz="4" w:space="0" w:color="auto"/>
            </w:tcBorders>
          </w:tcPr>
          <w:p w14:paraId="1F6C2D89" w14:textId="77777777" w:rsidR="000F4245" w:rsidRPr="00B85766" w:rsidRDefault="000F4245" w:rsidP="00437A28">
            <w:pPr>
              <w:pStyle w:val="NoSpacing"/>
              <w:tabs>
                <w:tab w:val="left" w:pos="284"/>
                <w:tab w:val="left" w:pos="709"/>
                <w:tab w:val="left" w:pos="1418"/>
              </w:tabs>
              <w:spacing w:after="240"/>
              <w:jc w:val="both"/>
              <w:rPr>
                <w:rFonts w:asciiTheme="majorHAnsi" w:hAnsiTheme="majorHAnsi"/>
                <w:lang w:val="en-US"/>
              </w:rPr>
            </w:pPr>
            <w:r w:rsidRPr="00B85766">
              <w:rPr>
                <w:rFonts w:asciiTheme="majorHAnsi" w:hAnsiTheme="majorHAnsi"/>
                <w:lang w:val="en-US"/>
              </w:rPr>
              <w:t>Individuals are classified as student when they are fulltime or part-time students of an accredited program. Non-students follow short-term (three months or less) courses or programs or no education at all. This is in accordance with the definition of Statistics Netherlands.</w:t>
            </w:r>
          </w:p>
        </w:tc>
      </w:tr>
    </w:tbl>
    <w:p w14:paraId="014C83FA" w14:textId="6DAA9C8C" w:rsidR="000F4245" w:rsidRDefault="002079AE" w:rsidP="000F4245">
      <w:pPr>
        <w:tabs>
          <w:tab w:val="left" w:pos="284"/>
          <w:tab w:val="left" w:pos="709"/>
          <w:tab w:val="left" w:pos="1418"/>
        </w:tabs>
        <w:spacing w:line="360" w:lineRule="auto"/>
        <w:jc w:val="both"/>
        <w:rPr>
          <w:rFonts w:asciiTheme="majorHAnsi" w:hAnsiTheme="majorHAnsi"/>
          <w:lang w:val="en-US"/>
        </w:rPr>
      </w:pPr>
      <w:r w:rsidRPr="00B85766">
        <w:rPr>
          <w:rFonts w:asciiTheme="majorHAnsi" w:hAnsiTheme="majorHAnsi"/>
          <w:lang w:val="en-US"/>
        </w:rPr>
        <w:tab/>
      </w:r>
      <w:r w:rsidR="000F4245" w:rsidRPr="00B85766">
        <w:rPr>
          <w:rFonts w:asciiTheme="majorHAnsi" w:hAnsiTheme="majorHAnsi"/>
          <w:lang w:val="en-US"/>
        </w:rPr>
        <w:t>An overview</w:t>
      </w:r>
      <w:r w:rsidR="000F4245">
        <w:rPr>
          <w:rFonts w:asciiTheme="majorHAnsi" w:hAnsiTheme="majorHAnsi"/>
          <w:lang w:val="en-US"/>
        </w:rPr>
        <w:t xml:space="preserve"> of the main outcome variables, constructed with the data from our two datasets can be found </w:t>
      </w:r>
      <w:r w:rsidR="000F4245" w:rsidRPr="00B85766">
        <w:rPr>
          <w:rFonts w:asciiTheme="majorHAnsi" w:hAnsiTheme="majorHAnsi"/>
          <w:lang w:val="en-US"/>
        </w:rPr>
        <w:t>in Table 1. Our</w:t>
      </w:r>
      <w:r w:rsidR="00633637" w:rsidRPr="00B85766">
        <w:rPr>
          <w:rFonts w:asciiTheme="majorHAnsi" w:hAnsiTheme="majorHAnsi"/>
          <w:lang w:val="en-US"/>
        </w:rPr>
        <w:t xml:space="preserve"> main</w:t>
      </w:r>
      <w:r w:rsidR="000F4245" w:rsidRPr="00E035F5">
        <w:rPr>
          <w:rFonts w:asciiTheme="majorHAnsi" w:hAnsiTheme="majorHAnsi"/>
          <w:lang w:val="en-US"/>
        </w:rPr>
        <w:t xml:space="preserve"> outcome variable is the youth unemployment rate </w:t>
      </w:r>
      <m:oMath>
        <m:sSub>
          <m:sSubPr>
            <m:ctrlPr>
              <w:rPr>
                <w:rFonts w:ascii="Cambria Math" w:hAnsiTheme="majorHAnsi"/>
                <w:i/>
                <w:lang w:val="en-US"/>
              </w:rPr>
            </m:ctrlPr>
          </m:sSubPr>
          <m:e>
            <m:r>
              <w:rPr>
                <w:rFonts w:ascii="Cambria Math" w:hAnsi="Cambria Math"/>
                <w:lang w:val="en-US"/>
              </w:rPr>
              <m:t>yout</m:t>
            </m:r>
            <m:r>
              <w:rPr>
                <w:rFonts w:asciiTheme="majorHAnsi" w:hAnsi="Cambria Math"/>
                <w:lang w:val="en-US"/>
              </w:rPr>
              <m:t>h</m:t>
            </m:r>
            <m:r>
              <w:rPr>
                <w:rFonts w:ascii="Cambria Math" w:hAnsi="Cambria Math"/>
                <w:lang w:val="en-US"/>
              </w:rPr>
              <m:t>unemp</m:t>
            </m:r>
          </m:e>
          <m:sub>
            <m:r>
              <w:rPr>
                <w:rFonts w:ascii="Cambria Math" w:hAnsi="Cambria Math"/>
                <w:lang w:val="en-US"/>
              </w:rPr>
              <m:t>ctp</m:t>
            </m:r>
          </m:sub>
        </m:sSub>
      </m:oMath>
      <w:r w:rsidR="000F4245" w:rsidRPr="00E035F5">
        <w:rPr>
          <w:rFonts w:asciiTheme="majorHAnsi" w:hAnsiTheme="majorHAnsi"/>
          <w:i/>
          <w:lang w:val="en-US"/>
        </w:rPr>
        <w:t xml:space="preserve"> </w:t>
      </w:r>
      <w:r w:rsidR="000F4245" w:rsidRPr="00E035F5">
        <w:rPr>
          <w:rFonts w:asciiTheme="majorHAnsi" w:hAnsiTheme="majorHAnsi"/>
          <w:lang w:val="en-US"/>
        </w:rPr>
        <w:t xml:space="preserve">of a labor-market cell. We calculate it according to the Dutch definition, which slightly differs from the international definition. We do this to keep our numbers comparable to other literature about the Netherlands. This will help us identify which factors influence the </w:t>
      </w:r>
      <w:r w:rsidR="000F4245" w:rsidRPr="00E035F5">
        <w:rPr>
          <w:rFonts w:asciiTheme="majorHAnsi" w:hAnsiTheme="majorHAnsi"/>
          <w:lang w:val="en-US"/>
        </w:rPr>
        <w:lastRenderedPageBreak/>
        <w:t>incidence of youth unemployment over time. Next to the incidence of youth unemployment, we use the percentage of youths that are not in education, employment or training</w:t>
      </w:r>
      <w:r w:rsidR="000F4245">
        <w:rPr>
          <w:rFonts w:asciiTheme="majorHAnsi" w:hAnsiTheme="majorHAnsi"/>
          <w:lang w:val="en-US"/>
        </w:rPr>
        <w:t xml:space="preserve"> </w:t>
      </w:r>
      <m:oMath>
        <m:r>
          <w:rPr>
            <w:rFonts w:ascii="Cambria Math" w:hAnsi="Cambria Math"/>
            <w:lang w:val="en-US"/>
          </w:rPr>
          <m:t>NEETrate-</m:t>
        </m:r>
        <m:sSub>
          <m:sSubPr>
            <m:ctrlPr>
              <w:rPr>
                <w:rFonts w:ascii="Cambria Math" w:hAnsiTheme="majorHAnsi"/>
                <w:i/>
                <w:lang w:val="en-US"/>
              </w:rPr>
            </m:ctrlPr>
          </m:sSubPr>
          <m:e>
            <m:r>
              <w:rPr>
                <w:rFonts w:ascii="Cambria Math" w:hAnsi="Cambria Math"/>
                <w:lang w:val="en-US"/>
              </w:rPr>
              <m:t>yout</m:t>
            </m:r>
            <m:r>
              <w:rPr>
                <w:rFonts w:asciiTheme="majorHAnsi" w:hAnsi="Cambria Math"/>
                <w:lang w:val="en-US"/>
              </w:rPr>
              <m:t>h</m:t>
            </m:r>
          </m:e>
          <m:sub>
            <m:r>
              <w:rPr>
                <w:rFonts w:ascii="Cambria Math" w:hAnsi="Cambria Math"/>
                <w:lang w:val="en-US"/>
              </w:rPr>
              <m:t>ctp</m:t>
            </m:r>
          </m:sub>
        </m:sSub>
      </m:oMath>
      <w:r w:rsidR="000F4245">
        <w:rPr>
          <w:rFonts w:asciiTheme="majorHAnsi" w:hAnsiTheme="majorHAnsi"/>
          <w:lang w:val="en-US"/>
        </w:rPr>
        <w:t xml:space="preserve">, </w:t>
      </w:r>
      <w:r w:rsidR="000F4245" w:rsidRPr="00E035F5">
        <w:rPr>
          <w:rFonts w:asciiTheme="majorHAnsi" w:hAnsiTheme="majorHAnsi"/>
          <w:lang w:val="en-US"/>
        </w:rPr>
        <w:t xml:space="preserve">the reception of social-welfare benefits </w:t>
      </w:r>
      <m:oMath>
        <m:sSub>
          <m:sSubPr>
            <m:ctrlPr>
              <w:rPr>
                <w:rFonts w:ascii="Cambria Math" w:hAnsiTheme="majorHAnsi"/>
                <w:i/>
                <w:lang w:val="en-US"/>
              </w:rPr>
            </m:ctrlPr>
          </m:sSubPr>
          <m:e>
            <m:r>
              <w:rPr>
                <w:rFonts w:ascii="Cambria Math" w:hAnsi="Cambria Math"/>
                <w:lang w:val="en-US"/>
              </w:rPr>
              <m:t>welfareuseyout</m:t>
            </m:r>
            <m:r>
              <w:rPr>
                <w:rFonts w:asciiTheme="majorHAnsi" w:hAnsi="Cambria Math"/>
                <w:lang w:val="en-US"/>
              </w:rPr>
              <m:t>h</m:t>
            </m:r>
          </m:e>
          <m:sub>
            <m:r>
              <w:rPr>
                <w:rFonts w:ascii="Cambria Math" w:hAnsi="Cambria Math"/>
                <w:lang w:val="en-US"/>
              </w:rPr>
              <m:t>ctp</m:t>
            </m:r>
          </m:sub>
        </m:sSub>
      </m:oMath>
      <w:r w:rsidR="000F4245" w:rsidRPr="00E035F5">
        <w:rPr>
          <w:rFonts w:asciiTheme="majorHAnsi" w:hAnsiTheme="majorHAnsi"/>
          <w:lang w:val="en-US"/>
        </w:rPr>
        <w:t xml:space="preserve"> and unemployment-insurance benefits </w:t>
      </w:r>
      <m:oMath>
        <m:sSub>
          <m:sSubPr>
            <m:ctrlPr>
              <w:rPr>
                <w:rFonts w:ascii="Cambria Math" w:hAnsiTheme="majorHAnsi"/>
                <w:i/>
                <w:lang w:val="en-US"/>
              </w:rPr>
            </m:ctrlPr>
          </m:sSubPr>
          <m:e>
            <m:r>
              <w:rPr>
                <w:rFonts w:ascii="Cambria Math" w:hAnsi="Cambria Math"/>
                <w:lang w:val="en-US"/>
              </w:rPr>
              <m:t>WWuseyout</m:t>
            </m:r>
            <m:r>
              <w:rPr>
                <w:rFonts w:asciiTheme="majorHAnsi" w:hAnsi="Cambria Math"/>
                <w:lang w:val="en-US"/>
              </w:rPr>
              <m:t>h</m:t>
            </m:r>
          </m:e>
          <m:sub>
            <m:r>
              <w:rPr>
                <w:rFonts w:ascii="Cambria Math" w:hAnsi="Cambria Math"/>
                <w:lang w:val="en-US"/>
              </w:rPr>
              <m:t>ctp</m:t>
            </m:r>
          </m:sub>
        </m:sSub>
      </m:oMath>
      <w:r w:rsidR="000F4245" w:rsidRPr="00E035F5">
        <w:rPr>
          <w:rFonts w:asciiTheme="majorHAnsi" w:hAnsiTheme="majorHAnsi"/>
          <w:i/>
          <w:lang w:val="en-US"/>
        </w:rPr>
        <w:t xml:space="preserve"> </w:t>
      </w:r>
      <w:r w:rsidR="000F4245" w:rsidRPr="00E035F5">
        <w:rPr>
          <w:rFonts w:asciiTheme="majorHAnsi" w:hAnsiTheme="majorHAnsi"/>
          <w:lang w:val="en-US"/>
        </w:rPr>
        <w:t>as outcome variables.</w:t>
      </w:r>
      <w:bookmarkStart w:id="16" w:name="_Toc395169875"/>
    </w:p>
    <w:p w14:paraId="6F6FBB26" w14:textId="77777777" w:rsidR="000F4245" w:rsidRPr="00D5090E" w:rsidRDefault="000F4245" w:rsidP="000F4245">
      <w:pPr>
        <w:tabs>
          <w:tab w:val="left" w:pos="284"/>
          <w:tab w:val="left" w:pos="709"/>
          <w:tab w:val="left" w:pos="1418"/>
        </w:tabs>
        <w:spacing w:line="360" w:lineRule="auto"/>
        <w:jc w:val="both"/>
        <w:rPr>
          <w:rFonts w:asciiTheme="majorHAnsi" w:hAnsiTheme="majorHAnsi"/>
          <w:b/>
          <w:lang w:val="en-US"/>
        </w:rPr>
      </w:pPr>
      <w:r w:rsidRPr="00D5090E">
        <w:rPr>
          <w:rFonts w:asciiTheme="majorHAnsi" w:hAnsiTheme="majorHAnsi"/>
          <w:b/>
          <w:lang w:val="en-US"/>
        </w:rPr>
        <w:t>II)</w:t>
      </w:r>
      <w:r w:rsidRPr="00D5090E">
        <w:rPr>
          <w:rFonts w:asciiTheme="majorHAnsi" w:hAnsiTheme="majorHAnsi"/>
          <w:b/>
          <w:lang w:val="en-US"/>
        </w:rPr>
        <w:tab/>
        <w:t>Description Independent Variables &amp; Covariates</w:t>
      </w:r>
      <w:bookmarkEnd w:id="16"/>
    </w:p>
    <w:p w14:paraId="2C6B9CE3" w14:textId="454495AE" w:rsidR="000F4245" w:rsidRDefault="002079AE" w:rsidP="000F4245">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0F4245" w:rsidRPr="00B85766">
        <w:rPr>
          <w:rFonts w:asciiTheme="majorHAnsi" w:hAnsiTheme="majorHAnsi"/>
          <w:lang w:val="en-US"/>
        </w:rPr>
        <w:t>An overview of all explanatory variables is provided in Table 2. Our</w:t>
      </w:r>
      <w:r w:rsidR="000F4245">
        <w:rPr>
          <w:rFonts w:asciiTheme="majorHAnsi" w:hAnsiTheme="majorHAnsi"/>
          <w:lang w:val="en-US"/>
        </w:rPr>
        <w:t xml:space="preserve"> main explanatory variable</w:t>
      </w:r>
      <w:r w:rsidR="000F4245" w:rsidRPr="00E035F5">
        <w:rPr>
          <w:rFonts w:asciiTheme="majorHAnsi" w:hAnsiTheme="majorHAnsi"/>
          <w:lang w:val="en-US"/>
        </w:rPr>
        <w:t xml:space="preserve"> is the general unemployment rate</w:t>
      </w:r>
      <w:r w:rsidR="000F4245">
        <w:rPr>
          <w:rFonts w:asciiTheme="majorHAnsi" w:hAnsiTheme="majorHAnsi"/>
          <w:lang w:val="en-US"/>
        </w:rPr>
        <w:t xml:space="preserve"> </w:t>
      </w:r>
      <m:oMath>
        <m:sSub>
          <m:sSubPr>
            <m:ctrlPr>
              <w:rPr>
                <w:rFonts w:ascii="Cambria Math" w:hAnsiTheme="majorHAnsi"/>
                <w:i/>
                <w:lang w:val="en-US"/>
              </w:rPr>
            </m:ctrlPr>
          </m:sSubPr>
          <m:e>
            <m:r>
              <w:rPr>
                <w:rFonts w:ascii="Cambria Math" w:hAnsi="Cambria Math"/>
                <w:lang w:val="en-US"/>
              </w:rPr>
              <m:t>genunemp</m:t>
            </m:r>
          </m:e>
          <m:sub>
            <m:r>
              <w:rPr>
                <w:rFonts w:ascii="Cambria Math" w:hAnsi="Cambria Math"/>
                <w:lang w:val="en-US"/>
              </w:rPr>
              <m:t>tp</m:t>
            </m:r>
          </m:sub>
        </m:sSub>
        <m:r>
          <w:rPr>
            <w:rFonts w:ascii="Cambria Math" w:hAnsiTheme="majorHAnsi"/>
            <w:lang w:val="en-US"/>
          </w:rPr>
          <m:t xml:space="preserve"> </m:t>
        </m:r>
      </m:oMath>
      <w:r w:rsidR="000F4245" w:rsidRPr="00E035F5">
        <w:rPr>
          <w:rFonts w:asciiTheme="majorHAnsi" w:hAnsiTheme="majorHAnsi"/>
          <w:lang w:val="en-US"/>
        </w:rPr>
        <w:t xml:space="preserve">in a specific province in a specific quarter-year. </w:t>
      </w:r>
      <w:r w:rsidR="000F4245">
        <w:rPr>
          <w:rFonts w:asciiTheme="majorHAnsi" w:hAnsiTheme="majorHAnsi"/>
          <w:lang w:val="en-US"/>
        </w:rPr>
        <w:t xml:space="preserve">It differs from our unemployment-related outcome variable because </w:t>
      </w:r>
      <m:oMath>
        <m:sSub>
          <m:sSubPr>
            <m:ctrlPr>
              <w:rPr>
                <w:rFonts w:ascii="Cambria Math" w:hAnsiTheme="majorHAnsi"/>
                <w:i/>
                <w:lang w:val="en-US"/>
              </w:rPr>
            </m:ctrlPr>
          </m:sSubPr>
          <m:e>
            <m:r>
              <w:rPr>
                <w:rFonts w:ascii="Cambria Math" w:hAnsi="Cambria Math"/>
                <w:lang w:val="en-US"/>
              </w:rPr>
              <m:t>genunemp</m:t>
            </m:r>
          </m:e>
          <m:sub>
            <m:r>
              <w:rPr>
                <w:rFonts w:ascii="Cambria Math" w:hAnsi="Cambria Math"/>
                <w:lang w:val="en-US"/>
              </w:rPr>
              <m:t>tp</m:t>
            </m:r>
          </m:sub>
        </m:sSub>
        <m:r>
          <w:rPr>
            <w:rFonts w:ascii="Cambria Math" w:hAnsiTheme="majorHAnsi"/>
            <w:lang w:val="en-US"/>
          </w:rPr>
          <m:t xml:space="preserve"> </m:t>
        </m:r>
      </m:oMath>
      <w:r w:rsidR="000F4245">
        <w:rPr>
          <w:rFonts w:asciiTheme="majorHAnsi" w:hAnsiTheme="majorHAnsi"/>
          <w:lang w:val="en-US"/>
        </w:rPr>
        <w:t xml:space="preserve"> signifies the overall unemployment rate in a province, whereas the outcome variable only refers to the youth unemployment rate in a specific labor-market cell. </w:t>
      </w:r>
      <w:r w:rsidR="000F4245" w:rsidRPr="00E035F5">
        <w:rPr>
          <w:rFonts w:asciiTheme="majorHAnsi" w:hAnsiTheme="majorHAnsi"/>
          <w:lang w:val="en-US"/>
        </w:rPr>
        <w:t xml:space="preserve">We explain in the methodology </w:t>
      </w:r>
      <w:r w:rsidR="000F4245">
        <w:rPr>
          <w:rFonts w:asciiTheme="majorHAnsi" w:hAnsiTheme="majorHAnsi"/>
          <w:lang w:val="en-US"/>
        </w:rPr>
        <w:t xml:space="preserve">chapter </w:t>
      </w:r>
      <w:r w:rsidR="000F4245" w:rsidRPr="00E035F5">
        <w:rPr>
          <w:rFonts w:asciiTheme="majorHAnsi" w:hAnsiTheme="majorHAnsi"/>
          <w:lang w:val="en-US"/>
        </w:rPr>
        <w:t xml:space="preserve">how and why we divide the labor market into specific cells. </w:t>
      </w:r>
    </w:p>
    <w:p w14:paraId="376E8E0D" w14:textId="732F0C19" w:rsidR="000F4245" w:rsidRPr="00E035F5" w:rsidRDefault="002079AE" w:rsidP="000F4245">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0F4245">
        <w:rPr>
          <w:rFonts w:asciiTheme="majorHAnsi" w:hAnsiTheme="majorHAnsi"/>
          <w:lang w:val="en-US"/>
        </w:rPr>
        <w:t xml:space="preserve">It is important to note that the </w:t>
      </w:r>
      <w:r w:rsidR="000F4245" w:rsidRPr="00E035F5">
        <w:rPr>
          <w:rFonts w:asciiTheme="majorHAnsi" w:hAnsiTheme="majorHAnsi"/>
          <w:lang w:val="en-US"/>
        </w:rPr>
        <w:t>unemployment rates are calculated according to the Dutch definition, which overstates the unemployment rate compared to the i</w:t>
      </w:r>
      <w:r w:rsidR="00BA5ECA">
        <w:rPr>
          <w:rFonts w:asciiTheme="majorHAnsi" w:hAnsiTheme="majorHAnsi"/>
          <w:lang w:val="en-US"/>
        </w:rPr>
        <w:t xml:space="preserve">nternational definition. In chapter PM we show that utilizing using the Dutch definition yields a higher sensitivity estimate compared to the international definition of unemployment. This should be kept in mind when making international comparisons. </w:t>
      </w:r>
      <w:r w:rsidR="000F4245" w:rsidRPr="00E035F5">
        <w:rPr>
          <w:rFonts w:asciiTheme="majorHAnsi" w:hAnsiTheme="majorHAnsi"/>
          <w:lang w:val="en-US"/>
        </w:rPr>
        <w:t xml:space="preserve">Next to the unemployment rate, we </w:t>
      </w:r>
      <w:r w:rsidR="000F4245">
        <w:rPr>
          <w:rFonts w:asciiTheme="majorHAnsi" w:hAnsiTheme="majorHAnsi"/>
          <w:lang w:val="en-US"/>
        </w:rPr>
        <w:t>have</w:t>
      </w:r>
      <w:r w:rsidR="000F4245" w:rsidRPr="00E035F5">
        <w:rPr>
          <w:rFonts w:asciiTheme="majorHAnsi" w:hAnsiTheme="majorHAnsi"/>
          <w:lang w:val="en-US"/>
        </w:rPr>
        <w:t xml:space="preserve"> </w:t>
      </w:r>
      <m:oMath>
        <m:sSub>
          <m:sSubPr>
            <m:ctrlPr>
              <w:rPr>
                <w:rFonts w:ascii="Cambria Math" w:hAnsiTheme="majorHAnsi"/>
                <w:i/>
                <w:lang w:val="en-US"/>
              </w:rPr>
            </m:ctrlPr>
          </m:sSubPr>
          <m:e>
            <m:r>
              <w:rPr>
                <w:rFonts w:ascii="Cambria Math" w:hAnsi="Cambria Math"/>
                <w:lang w:val="en-US"/>
              </w:rPr>
              <m:t>welfareuse</m:t>
            </m:r>
          </m:e>
          <m:sub>
            <m:r>
              <w:rPr>
                <w:rFonts w:ascii="Cambria Math" w:hAnsi="Cambria Math"/>
                <w:lang w:val="en-US"/>
              </w:rPr>
              <m:t>tp</m:t>
            </m:r>
          </m:sub>
        </m:sSub>
      </m:oMath>
      <w:r w:rsidR="000F4245" w:rsidRPr="00E035F5">
        <w:rPr>
          <w:rFonts w:asciiTheme="majorHAnsi" w:hAnsiTheme="majorHAnsi"/>
          <w:lang w:val="en-US"/>
        </w:rPr>
        <w:t xml:space="preserve"> , the percentage of  the full population in province </w:t>
      </w:r>
      <w:r w:rsidR="000F4245" w:rsidRPr="00E035F5">
        <w:rPr>
          <w:rFonts w:asciiTheme="majorHAnsi" w:hAnsiTheme="majorHAnsi"/>
          <w:i/>
          <w:lang w:val="en-US"/>
        </w:rPr>
        <w:t>p</w:t>
      </w:r>
      <w:r w:rsidR="000F4245" w:rsidRPr="00E035F5">
        <w:rPr>
          <w:rFonts w:asciiTheme="majorHAnsi" w:hAnsiTheme="majorHAnsi"/>
          <w:lang w:val="en-US"/>
        </w:rPr>
        <w:t xml:space="preserve"> at time </w:t>
      </w:r>
      <w:r w:rsidR="000F4245" w:rsidRPr="00E035F5">
        <w:rPr>
          <w:rFonts w:asciiTheme="majorHAnsi" w:hAnsiTheme="majorHAnsi"/>
          <w:i/>
          <w:lang w:val="en-US"/>
        </w:rPr>
        <w:t>t</w:t>
      </w:r>
      <w:r w:rsidR="000F4245" w:rsidRPr="00E035F5">
        <w:rPr>
          <w:rFonts w:asciiTheme="majorHAnsi" w:hAnsiTheme="majorHAnsi"/>
          <w:lang w:val="en-US"/>
        </w:rPr>
        <w:t xml:space="preserve"> receiving welfare benefits, and </w:t>
      </w:r>
      <m:oMath>
        <m:sSub>
          <m:sSubPr>
            <m:ctrlPr>
              <w:rPr>
                <w:rFonts w:ascii="Cambria Math" w:hAnsiTheme="majorHAnsi"/>
                <w:i/>
                <w:lang w:val="en-US"/>
              </w:rPr>
            </m:ctrlPr>
          </m:sSubPr>
          <m:e>
            <m:r>
              <w:rPr>
                <w:rFonts w:ascii="Cambria Math" w:hAnsi="Cambria Math"/>
                <w:lang w:val="en-US"/>
              </w:rPr>
              <m:t>WWuse</m:t>
            </m:r>
          </m:e>
          <m:sub>
            <m:r>
              <w:rPr>
                <w:rFonts w:ascii="Cambria Math" w:hAnsi="Cambria Math"/>
                <w:lang w:val="en-US"/>
              </w:rPr>
              <m:t>tp</m:t>
            </m:r>
          </m:sub>
        </m:sSub>
      </m:oMath>
      <w:r w:rsidR="000F4245" w:rsidRPr="00E035F5">
        <w:rPr>
          <w:rFonts w:asciiTheme="majorHAnsi" w:hAnsiTheme="majorHAnsi"/>
          <w:lang w:val="en-US"/>
        </w:rPr>
        <w:t>, the percentage of the full population receiving unemployment insurance benefits as explanatory variables.</w:t>
      </w:r>
    </w:p>
    <w:p w14:paraId="274C5D8B" w14:textId="6EF01DC1" w:rsidR="000F4245" w:rsidRPr="00E035F5" w:rsidRDefault="002079AE" w:rsidP="000F4245">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0F4245" w:rsidRPr="00E035F5">
        <w:rPr>
          <w:rFonts w:asciiTheme="majorHAnsi" w:hAnsiTheme="majorHAnsi"/>
          <w:lang w:val="en-US"/>
        </w:rPr>
        <w:t xml:space="preserve">We also use demographic background characteristics, such as the education variable </w:t>
      </w:r>
      <w:r w:rsidR="000F4245" w:rsidRPr="00E035F5">
        <w:rPr>
          <w:rFonts w:asciiTheme="majorHAnsi" w:hAnsiTheme="majorHAnsi"/>
          <w:lang w:val="en-US"/>
        </w:rPr>
        <w:br/>
      </w:r>
      <m:oMath>
        <m:sSub>
          <m:sSubPr>
            <m:ctrlPr>
              <w:rPr>
                <w:rFonts w:ascii="Cambria Math" w:hAnsiTheme="majorHAnsi"/>
                <w:i/>
                <w:lang w:val="en-US"/>
              </w:rPr>
            </m:ctrlPr>
          </m:sSubPr>
          <m:e>
            <m:r>
              <w:rPr>
                <w:rFonts w:ascii="Cambria Math" w:hAnsi="Cambria Math"/>
                <w:lang w:val="en-US"/>
              </w:rPr>
              <m:t>educ</m:t>
            </m:r>
          </m:e>
          <m:sub>
            <m:r>
              <w:rPr>
                <w:rFonts w:ascii="Cambria Math" w:hAnsi="Cambria Math"/>
                <w:lang w:val="en-US"/>
              </w:rPr>
              <m:t>c</m:t>
            </m:r>
          </m:sub>
        </m:sSub>
      </m:oMath>
      <w:r w:rsidR="000F4245" w:rsidRPr="00E035F5">
        <w:rPr>
          <w:rFonts w:asciiTheme="majorHAnsi" w:hAnsiTheme="majorHAnsi"/>
          <w:lang w:val="en-US"/>
        </w:rPr>
        <w:t xml:space="preserve"> which distinguishes between three levels of education. </w:t>
      </w:r>
      <w:r w:rsidR="000F4245" w:rsidRPr="00B85766">
        <w:rPr>
          <w:rFonts w:asciiTheme="majorHAnsi" w:hAnsiTheme="majorHAnsi"/>
          <w:lang w:val="en-US"/>
        </w:rPr>
        <w:t>Lower-educated individuals have received a VMBO/MBO 1 diploma (for the full specification, see Appendix T1) at the highest, middle-educated persons have followed at most HAVO, VWO or MBO (level</w:t>
      </w:r>
      <w:r w:rsidR="000F4245" w:rsidRPr="00E035F5">
        <w:rPr>
          <w:rFonts w:asciiTheme="majorHAnsi" w:hAnsiTheme="majorHAnsi"/>
          <w:lang w:val="en-US"/>
        </w:rPr>
        <w:t xml:space="preserve"> 2, 3 or 4). The higher-educated people have obtained a HBO or WO-bachelor or higher degree. We also use </w:t>
      </w:r>
      <m:oMath>
        <m:sSub>
          <m:sSubPr>
            <m:ctrlPr>
              <w:rPr>
                <w:rFonts w:ascii="Cambria Math" w:hAnsiTheme="majorHAnsi"/>
                <w:i/>
                <w:lang w:val="en-US"/>
              </w:rPr>
            </m:ctrlPr>
          </m:sSubPr>
          <m:e>
            <m:r>
              <w:rPr>
                <w:rFonts w:ascii="Cambria Math" w:hAnsi="Cambria Math"/>
                <w:lang w:val="en-US"/>
              </w:rPr>
              <m:t>et</m:t>
            </m:r>
            <m:r>
              <w:rPr>
                <w:rFonts w:asciiTheme="majorHAnsi" w:hAnsi="Cambria Math"/>
                <w:lang w:val="en-US"/>
              </w:rPr>
              <m:t>h</m:t>
            </m:r>
            <m:r>
              <w:rPr>
                <w:rFonts w:ascii="Cambria Math" w:hAnsi="Cambria Math"/>
                <w:lang w:val="en-US"/>
              </w:rPr>
              <m:t>ncode</m:t>
            </m:r>
            <m:r>
              <w:rPr>
                <w:rFonts w:ascii="Cambria Math" w:hAnsiTheme="majorHAnsi"/>
                <w:lang w:val="en-US"/>
              </w:rPr>
              <m:t>2</m:t>
            </m:r>
          </m:e>
          <m:sub>
            <m:r>
              <w:rPr>
                <w:rFonts w:ascii="Cambria Math" w:hAnsi="Cambria Math"/>
                <w:lang w:val="en-US"/>
              </w:rPr>
              <m:t>c</m:t>
            </m:r>
          </m:sub>
        </m:sSub>
      </m:oMath>
      <w:r w:rsidR="000F4245" w:rsidRPr="00E035F5">
        <w:rPr>
          <w:rFonts w:asciiTheme="majorHAnsi" w:hAnsiTheme="majorHAnsi"/>
          <w:lang w:val="en-US"/>
        </w:rPr>
        <w:t xml:space="preserve"> which classifies individuals based on their birth country (or their parents’ birth country) into three categories: Dutch natives, western immigrants and non-western immigrants. Additionally, </w:t>
      </w:r>
      <m:oMath>
        <m:sSub>
          <m:sSubPr>
            <m:ctrlPr>
              <w:rPr>
                <w:rFonts w:ascii="Cambria Math" w:hAnsiTheme="majorHAnsi"/>
                <w:i/>
                <w:lang w:val="en-US"/>
              </w:rPr>
            </m:ctrlPr>
          </m:sSubPr>
          <m:e>
            <m:r>
              <w:rPr>
                <w:rFonts w:ascii="Cambria Math" w:hAnsi="Cambria Math"/>
                <w:lang w:val="en-US"/>
              </w:rPr>
              <m:t>female</m:t>
            </m:r>
          </m:e>
          <m:sub>
            <m:r>
              <w:rPr>
                <w:rFonts w:ascii="Cambria Math" w:hAnsi="Cambria Math"/>
                <w:lang w:val="en-US"/>
              </w:rPr>
              <m:t>c</m:t>
            </m:r>
          </m:sub>
        </m:sSub>
      </m:oMath>
      <w:r w:rsidR="000F4245" w:rsidRPr="00E035F5">
        <w:rPr>
          <w:rFonts w:asciiTheme="majorHAnsi" w:hAnsiTheme="majorHAnsi"/>
          <w:lang w:val="en-US"/>
        </w:rPr>
        <w:t xml:space="preserve"> and </w:t>
      </w:r>
      <m:oMath>
        <m:sSub>
          <m:sSubPr>
            <m:ctrlPr>
              <w:rPr>
                <w:rFonts w:ascii="Cambria Math" w:hAnsiTheme="majorHAnsi"/>
                <w:i/>
                <w:lang w:val="en-US"/>
              </w:rPr>
            </m:ctrlPr>
          </m:sSubPr>
          <m:e>
            <m:r>
              <w:rPr>
                <w:rFonts w:ascii="Cambria Math" w:hAnsi="Cambria Math"/>
                <w:lang w:val="en-US"/>
              </w:rPr>
              <m:t>age</m:t>
            </m:r>
          </m:e>
          <m:sub>
            <m:r>
              <w:rPr>
                <w:rFonts w:ascii="Cambria Math" w:hAnsi="Cambria Math"/>
                <w:lang w:val="en-US"/>
              </w:rPr>
              <m:t>c</m:t>
            </m:r>
          </m:sub>
        </m:sSub>
      </m:oMath>
      <w:r w:rsidR="000F4245" w:rsidRPr="00E035F5">
        <w:rPr>
          <w:rFonts w:asciiTheme="majorHAnsi" w:hAnsiTheme="majorHAnsi"/>
          <w:lang w:val="en-US"/>
        </w:rPr>
        <w:t xml:space="preserve"> indicate the gender and age respectively of individuals within a labor market cell.</w:t>
      </w:r>
    </w:p>
    <w:p w14:paraId="37AD68A6" w14:textId="5CFDC05B" w:rsidR="000F4245" w:rsidRPr="00E035F5" w:rsidRDefault="002079AE" w:rsidP="000F4245">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0F4245" w:rsidRPr="00E035F5">
        <w:rPr>
          <w:rFonts w:asciiTheme="majorHAnsi" w:hAnsiTheme="majorHAnsi"/>
          <w:lang w:val="en-US"/>
        </w:rPr>
        <w:t xml:space="preserve">In certain regression we make use of control variables.  The variable </w:t>
      </w:r>
      <m:oMath>
        <m:sSub>
          <m:sSubPr>
            <m:ctrlPr>
              <w:rPr>
                <w:rFonts w:ascii="Cambria Math" w:hAnsiTheme="majorHAnsi"/>
                <w:i/>
                <w:lang w:val="en-US"/>
              </w:rPr>
            </m:ctrlPr>
          </m:sSubPr>
          <m:e>
            <m:r>
              <w:rPr>
                <w:rFonts w:ascii="Cambria Math" w:hAnsi="Cambria Math"/>
                <w:lang w:val="en-US"/>
              </w:rPr>
              <m:t>constrmanuf</m:t>
            </m:r>
          </m:e>
          <m:sub>
            <m:r>
              <w:rPr>
                <w:rFonts w:ascii="Cambria Math" w:hAnsi="Cambria Math"/>
                <w:lang w:val="en-US"/>
              </w:rPr>
              <m:t>ctp</m:t>
            </m:r>
          </m:sub>
        </m:sSub>
      </m:oMath>
      <w:r w:rsidR="000F4245" w:rsidRPr="00E035F5">
        <w:rPr>
          <w:rFonts w:asciiTheme="majorHAnsi" w:hAnsiTheme="majorHAnsi"/>
          <w:lang w:val="en-US"/>
        </w:rPr>
        <w:t xml:space="preserve"> indicates the percentage of employed persons in a labor market cell that  work in the construction or manufacturing sectors. Similarly, </w:t>
      </w:r>
      <m:oMath>
        <m:sSub>
          <m:sSubPr>
            <m:ctrlPr>
              <w:rPr>
                <w:rFonts w:ascii="Cambria Math" w:hAnsiTheme="majorHAnsi"/>
                <w:i/>
                <w:lang w:val="en-US"/>
              </w:rPr>
            </m:ctrlPr>
          </m:sSubPr>
          <m:e>
            <m:r>
              <w:rPr>
                <w:rFonts w:ascii="Cambria Math" w:hAnsi="Cambria Math"/>
                <w:lang w:val="en-US"/>
              </w:rPr>
              <m:t>fixcontr</m:t>
            </m:r>
            <m:r>
              <w:rPr>
                <w:rFonts w:ascii="Cambria Math" w:hAnsiTheme="majorHAnsi"/>
                <w:lang w:val="en-US"/>
              </w:rPr>
              <m:t>1</m:t>
            </m:r>
          </m:e>
          <m:sub>
            <m:r>
              <w:rPr>
                <w:rFonts w:ascii="Cambria Math" w:hAnsi="Cambria Math"/>
                <w:lang w:val="en-US"/>
              </w:rPr>
              <m:t>ctp</m:t>
            </m:r>
          </m:sub>
        </m:sSub>
      </m:oMath>
      <w:r w:rsidR="000F4245" w:rsidRPr="00E035F5">
        <w:rPr>
          <w:rFonts w:asciiTheme="majorHAnsi" w:hAnsiTheme="majorHAnsi"/>
          <w:i/>
          <w:lang w:val="en-US"/>
        </w:rPr>
        <w:t xml:space="preserve"> </w:t>
      </w:r>
      <w:r w:rsidR="000F4245" w:rsidRPr="00E035F5">
        <w:rPr>
          <w:rFonts w:asciiTheme="majorHAnsi" w:hAnsiTheme="majorHAnsi"/>
          <w:lang w:val="en-US"/>
        </w:rPr>
        <w:t xml:space="preserve">and </w:t>
      </w:r>
      <m:oMath>
        <m:sSub>
          <m:sSubPr>
            <m:ctrlPr>
              <w:rPr>
                <w:rFonts w:ascii="Cambria Math" w:hAnsiTheme="majorHAnsi"/>
                <w:i/>
                <w:lang w:val="en-US"/>
              </w:rPr>
            </m:ctrlPr>
          </m:sSubPr>
          <m:e>
            <m:r>
              <w:rPr>
                <w:rFonts w:ascii="Cambria Math" w:hAnsi="Cambria Math"/>
                <w:lang w:val="en-US"/>
              </w:rPr>
              <m:t>flextempcontr</m:t>
            </m:r>
            <m:r>
              <w:rPr>
                <w:rFonts w:ascii="Cambria Math" w:hAnsiTheme="majorHAnsi"/>
                <w:lang w:val="en-US"/>
              </w:rPr>
              <m:t>1</m:t>
            </m:r>
          </m:e>
          <m:sub>
            <m:r>
              <w:rPr>
                <w:rFonts w:ascii="Cambria Math" w:hAnsi="Cambria Math"/>
                <w:lang w:val="en-US"/>
              </w:rPr>
              <m:t>ctp</m:t>
            </m:r>
          </m:sub>
        </m:sSub>
      </m:oMath>
      <w:r w:rsidR="000F4245" w:rsidRPr="00E035F5">
        <w:rPr>
          <w:rFonts w:asciiTheme="majorHAnsi" w:hAnsiTheme="majorHAnsi"/>
          <w:i/>
          <w:lang w:val="en-US"/>
        </w:rPr>
        <w:t xml:space="preserve"> </w:t>
      </w:r>
      <w:r w:rsidR="000F4245" w:rsidRPr="00E035F5">
        <w:rPr>
          <w:rFonts w:asciiTheme="majorHAnsi" w:hAnsiTheme="majorHAnsi"/>
          <w:lang w:val="en-US"/>
        </w:rPr>
        <w:t xml:space="preserve">indicate the percentage of workers in a specific labor-market cell that work, in their primary job, based </w:t>
      </w:r>
      <w:r w:rsidR="000F4245" w:rsidRPr="00E035F5">
        <w:rPr>
          <w:rFonts w:asciiTheme="majorHAnsi" w:hAnsiTheme="majorHAnsi"/>
          <w:lang w:val="en-US"/>
        </w:rPr>
        <w:lastRenderedPageBreak/>
        <w:t xml:space="preserve">on a flexible contact or a temporary/flexible contract respectively. We use the definitions as specified by Statistics Netherlands, as can be </w:t>
      </w:r>
      <w:r w:rsidR="000F4245" w:rsidRPr="00B85766">
        <w:rPr>
          <w:rFonts w:asciiTheme="majorHAnsi" w:hAnsiTheme="majorHAnsi"/>
          <w:lang w:val="en-US"/>
        </w:rPr>
        <w:t xml:space="preserve">seen in Appendix </w:t>
      </w:r>
      <w:r w:rsidR="00864B77">
        <w:rPr>
          <w:rFonts w:asciiTheme="majorHAnsi" w:hAnsiTheme="majorHAnsi"/>
          <w:lang w:val="en-US"/>
        </w:rPr>
        <w:t>T4</w:t>
      </w:r>
      <w:r w:rsidR="000F4245" w:rsidRPr="00B85766">
        <w:rPr>
          <w:rFonts w:asciiTheme="majorHAnsi" w:hAnsiTheme="majorHAnsi"/>
          <w:lang w:val="en-US"/>
        </w:rPr>
        <w:t>.</w:t>
      </w:r>
    </w:p>
    <w:p w14:paraId="12948944" w14:textId="340984A8" w:rsidR="000F4245" w:rsidRPr="00E035F5" w:rsidRDefault="002079AE" w:rsidP="000F4245">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0F4245" w:rsidRPr="00E035F5">
        <w:rPr>
          <w:rFonts w:asciiTheme="majorHAnsi" w:hAnsiTheme="majorHAnsi"/>
          <w:lang w:val="en-US"/>
        </w:rPr>
        <w:t xml:space="preserve">Finally, the regional variable </w:t>
      </w:r>
      <m:oMath>
        <m:sSub>
          <m:sSubPr>
            <m:ctrlPr>
              <w:rPr>
                <w:rFonts w:ascii="Cambria Math" w:hAnsiTheme="majorHAnsi"/>
                <w:i/>
                <w:lang w:val="en-US"/>
              </w:rPr>
            </m:ctrlPr>
          </m:sSubPr>
          <m:e>
            <m:r>
              <w:rPr>
                <w:rFonts w:ascii="Cambria Math" w:hAnsi="Cambria Math"/>
                <w:lang w:val="en-US"/>
              </w:rPr>
              <m:t>provinceid</m:t>
            </m:r>
          </m:e>
          <m:sub>
            <m:r>
              <w:rPr>
                <w:rFonts w:ascii="Cambria Math" w:hAnsi="Cambria Math"/>
                <w:lang w:val="en-US"/>
              </w:rPr>
              <m:t>ctp</m:t>
            </m:r>
          </m:sub>
        </m:sSub>
      </m:oMath>
      <w:r w:rsidR="000F4245" w:rsidRPr="00E035F5">
        <w:rPr>
          <w:rFonts w:asciiTheme="majorHAnsi" w:hAnsiTheme="majorHAnsi"/>
          <w:lang w:val="en-US"/>
        </w:rPr>
        <w:t xml:space="preserve"> identifies in which of 12 provinces the labor market cell is observed. The </w:t>
      </w:r>
      <m:oMath>
        <m:sSub>
          <m:sSubPr>
            <m:ctrlPr>
              <w:rPr>
                <w:rFonts w:ascii="Cambria Math" w:hAnsiTheme="majorHAnsi"/>
                <w:i/>
                <w:lang w:val="en-US"/>
              </w:rPr>
            </m:ctrlPr>
          </m:sSubPr>
          <m:e>
            <m:r>
              <w:rPr>
                <w:rFonts w:ascii="Cambria Math" w:hAnsi="Cambria Math"/>
                <w:lang w:val="en-US"/>
              </w:rPr>
              <m:t>qyearid</m:t>
            </m:r>
          </m:e>
          <m:sub>
            <m:r>
              <w:rPr>
                <w:rFonts w:ascii="Cambria Math" w:hAnsi="Cambria Math"/>
                <w:lang w:val="en-US"/>
              </w:rPr>
              <m:t>ctp</m:t>
            </m:r>
          </m:sub>
        </m:sSub>
      </m:oMath>
      <w:r w:rsidR="000F4245" w:rsidRPr="00E035F5">
        <w:rPr>
          <w:rFonts w:asciiTheme="majorHAnsi" w:hAnsiTheme="majorHAnsi"/>
          <w:lang w:val="en-US"/>
        </w:rPr>
        <w:t xml:space="preserve"> variable identifies in which quarter-year the observation took place.</w:t>
      </w:r>
    </w:p>
    <w:tbl>
      <w:tblPr>
        <w:tblW w:w="0" w:type="auto"/>
        <w:tblInd w:w="392" w:type="dxa"/>
        <w:tblLook w:val="04A0" w:firstRow="1" w:lastRow="0" w:firstColumn="1" w:lastColumn="0" w:noHBand="0" w:noVBand="1"/>
      </w:tblPr>
      <w:tblGrid>
        <w:gridCol w:w="2410"/>
        <w:gridCol w:w="6410"/>
      </w:tblGrid>
      <w:tr w:rsidR="000F4245" w:rsidRPr="00BE2223" w14:paraId="72917195" w14:textId="77777777" w:rsidTr="00F4513E">
        <w:tc>
          <w:tcPr>
            <w:tcW w:w="8820" w:type="dxa"/>
            <w:gridSpan w:val="2"/>
            <w:tcBorders>
              <w:bottom w:val="single" w:sz="4" w:space="0" w:color="auto"/>
            </w:tcBorders>
          </w:tcPr>
          <w:p w14:paraId="6762AAD3" w14:textId="77777777" w:rsidR="000F4245" w:rsidRPr="00E035F5" w:rsidRDefault="000F4245" w:rsidP="00437A28">
            <w:pPr>
              <w:pStyle w:val="NoSpacing"/>
              <w:tabs>
                <w:tab w:val="left" w:pos="284"/>
                <w:tab w:val="left" w:pos="709"/>
                <w:tab w:val="left" w:pos="1418"/>
              </w:tabs>
              <w:rPr>
                <w:rFonts w:asciiTheme="majorHAnsi" w:hAnsiTheme="majorHAnsi"/>
                <w:b/>
                <w:lang w:val="en-US"/>
              </w:rPr>
            </w:pPr>
            <w:r w:rsidRPr="00B85766">
              <w:rPr>
                <w:rFonts w:asciiTheme="majorHAnsi" w:hAnsiTheme="majorHAnsi"/>
                <w:b/>
                <w:lang w:val="en-US"/>
              </w:rPr>
              <w:t>Table 2 Description of independent variables &amp; covariates</w:t>
            </w:r>
          </w:p>
          <w:p w14:paraId="4F405889" w14:textId="77777777" w:rsidR="000F4245" w:rsidRPr="00E035F5" w:rsidRDefault="000F4245" w:rsidP="00437A28">
            <w:pPr>
              <w:pStyle w:val="NoSpacing"/>
              <w:tabs>
                <w:tab w:val="left" w:pos="284"/>
                <w:tab w:val="left" w:pos="709"/>
                <w:tab w:val="left" w:pos="1418"/>
              </w:tabs>
              <w:rPr>
                <w:rFonts w:asciiTheme="majorHAnsi" w:hAnsiTheme="majorHAnsi"/>
                <w:b/>
                <w:lang w:val="en-US"/>
              </w:rPr>
            </w:pPr>
          </w:p>
        </w:tc>
      </w:tr>
      <w:tr w:rsidR="000F4245" w:rsidRPr="00E035F5" w14:paraId="6C03DC45" w14:textId="77777777" w:rsidTr="00F4513E">
        <w:tc>
          <w:tcPr>
            <w:tcW w:w="2410" w:type="dxa"/>
            <w:tcBorders>
              <w:top w:val="single" w:sz="4" w:space="0" w:color="auto"/>
              <w:bottom w:val="single" w:sz="4" w:space="0" w:color="auto"/>
            </w:tcBorders>
          </w:tcPr>
          <w:p w14:paraId="50BF5DF5" w14:textId="77777777" w:rsidR="000F4245" w:rsidRPr="00E035F5" w:rsidRDefault="000F4245" w:rsidP="00437A28">
            <w:pPr>
              <w:pStyle w:val="NoSpacing"/>
              <w:tabs>
                <w:tab w:val="left" w:pos="284"/>
                <w:tab w:val="left" w:pos="709"/>
                <w:tab w:val="left" w:pos="1418"/>
              </w:tabs>
              <w:rPr>
                <w:rFonts w:asciiTheme="majorHAnsi" w:hAnsiTheme="majorHAnsi"/>
                <w:b/>
                <w:lang w:val="en-US"/>
              </w:rPr>
            </w:pPr>
            <w:r w:rsidRPr="00E035F5">
              <w:rPr>
                <w:rFonts w:asciiTheme="majorHAnsi" w:hAnsiTheme="majorHAnsi"/>
                <w:b/>
                <w:lang w:val="en-US"/>
              </w:rPr>
              <w:t>Variable:</w:t>
            </w:r>
          </w:p>
        </w:tc>
        <w:tc>
          <w:tcPr>
            <w:tcW w:w="6410" w:type="dxa"/>
            <w:tcBorders>
              <w:top w:val="single" w:sz="4" w:space="0" w:color="auto"/>
              <w:bottom w:val="single" w:sz="4" w:space="0" w:color="auto"/>
            </w:tcBorders>
          </w:tcPr>
          <w:p w14:paraId="58847185" w14:textId="77777777" w:rsidR="000F4245" w:rsidRPr="00864B77" w:rsidRDefault="000F4245" w:rsidP="00437A28">
            <w:pPr>
              <w:pStyle w:val="NoSpacing"/>
              <w:tabs>
                <w:tab w:val="left" w:pos="284"/>
                <w:tab w:val="left" w:pos="709"/>
                <w:tab w:val="left" w:pos="1418"/>
              </w:tabs>
              <w:rPr>
                <w:rFonts w:asciiTheme="majorHAnsi" w:hAnsiTheme="majorHAnsi"/>
                <w:b/>
                <w:lang w:val="en-US"/>
              </w:rPr>
            </w:pPr>
            <w:r w:rsidRPr="00864B77">
              <w:rPr>
                <w:rFonts w:asciiTheme="majorHAnsi" w:hAnsiTheme="majorHAnsi"/>
                <w:b/>
                <w:lang w:val="en-US"/>
              </w:rPr>
              <w:t>Description:</w:t>
            </w:r>
          </w:p>
        </w:tc>
      </w:tr>
      <w:tr w:rsidR="000F4245" w:rsidRPr="00E035F5" w14:paraId="3A144897" w14:textId="77777777" w:rsidTr="00F4513E">
        <w:tc>
          <w:tcPr>
            <w:tcW w:w="2410" w:type="dxa"/>
            <w:tcBorders>
              <w:top w:val="single" w:sz="4" w:space="0" w:color="auto"/>
              <w:right w:val="dotted" w:sz="4" w:space="0" w:color="auto"/>
            </w:tcBorders>
          </w:tcPr>
          <w:p w14:paraId="6B2644EA" w14:textId="77777777" w:rsidR="000F4245" w:rsidRPr="00E035F5" w:rsidRDefault="000F4245" w:rsidP="00437A28">
            <w:pPr>
              <w:pStyle w:val="NoSpacing"/>
              <w:tabs>
                <w:tab w:val="left" w:pos="284"/>
                <w:tab w:val="left" w:pos="709"/>
                <w:tab w:val="left" w:pos="1418"/>
              </w:tabs>
              <w:rPr>
                <w:rFonts w:asciiTheme="majorHAnsi" w:hAnsiTheme="majorHAnsi"/>
                <w:lang w:val="en-US"/>
              </w:rPr>
            </w:pPr>
          </w:p>
        </w:tc>
        <w:tc>
          <w:tcPr>
            <w:tcW w:w="6410" w:type="dxa"/>
            <w:tcBorders>
              <w:top w:val="single" w:sz="4" w:space="0" w:color="auto"/>
              <w:left w:val="dotted" w:sz="4" w:space="0" w:color="auto"/>
            </w:tcBorders>
          </w:tcPr>
          <w:p w14:paraId="362EBCF8" w14:textId="77777777" w:rsidR="000F4245" w:rsidRPr="00864B77" w:rsidRDefault="000F4245" w:rsidP="00437A28">
            <w:pPr>
              <w:pStyle w:val="NoSpacing"/>
              <w:tabs>
                <w:tab w:val="left" w:pos="284"/>
                <w:tab w:val="left" w:pos="709"/>
                <w:tab w:val="left" w:pos="1418"/>
              </w:tabs>
              <w:rPr>
                <w:rFonts w:asciiTheme="majorHAnsi" w:hAnsiTheme="majorHAnsi"/>
                <w:lang w:val="en-US"/>
              </w:rPr>
            </w:pPr>
          </w:p>
        </w:tc>
      </w:tr>
      <w:tr w:rsidR="000F4245" w:rsidRPr="00BE2223" w14:paraId="29CBCF66" w14:textId="77777777" w:rsidTr="00F4513E">
        <w:tc>
          <w:tcPr>
            <w:tcW w:w="2410" w:type="dxa"/>
            <w:tcBorders>
              <w:right w:val="dotted" w:sz="4" w:space="0" w:color="auto"/>
            </w:tcBorders>
          </w:tcPr>
          <w:p w14:paraId="3731A22C" w14:textId="77777777" w:rsidR="000F4245" w:rsidRPr="00E035F5" w:rsidRDefault="008D6123" w:rsidP="00437A28">
            <w:pPr>
              <w:pStyle w:val="NoSpacing"/>
              <w:tabs>
                <w:tab w:val="left" w:pos="284"/>
                <w:tab w:val="left" w:pos="709"/>
                <w:tab w:val="left" w:pos="1418"/>
              </w:tabs>
              <w:spacing w:after="240"/>
              <w:rPr>
                <w:rFonts w:asciiTheme="majorHAnsi" w:hAnsiTheme="majorHAnsi"/>
                <w:i/>
                <w:lang w:val="en-US"/>
              </w:rPr>
            </w:pPr>
            <m:oMathPara>
              <m:oMathParaPr>
                <m:jc m:val="left"/>
              </m:oMathParaPr>
              <m:oMath>
                <m:sSub>
                  <m:sSubPr>
                    <m:ctrlPr>
                      <w:rPr>
                        <w:rFonts w:ascii="Cambria Math" w:hAnsiTheme="majorHAnsi"/>
                        <w:i/>
                        <w:lang w:val="en-US"/>
                      </w:rPr>
                    </m:ctrlPr>
                  </m:sSubPr>
                  <m:e>
                    <m:r>
                      <w:rPr>
                        <w:rFonts w:ascii="Cambria Math" w:hAnsi="Cambria Math"/>
                        <w:lang w:val="en-US"/>
                      </w:rPr>
                      <m:t>genunemp</m:t>
                    </m:r>
                  </m:e>
                  <m:sub>
                    <m:r>
                      <w:rPr>
                        <w:rFonts w:ascii="Cambria Math" w:hAnsi="Cambria Math"/>
                        <w:lang w:val="en-US"/>
                      </w:rPr>
                      <m:t>tp</m:t>
                    </m:r>
                  </m:sub>
                </m:sSub>
              </m:oMath>
            </m:oMathPara>
          </w:p>
        </w:tc>
        <w:tc>
          <w:tcPr>
            <w:tcW w:w="6410" w:type="dxa"/>
            <w:tcBorders>
              <w:left w:val="dotted" w:sz="4" w:space="0" w:color="auto"/>
            </w:tcBorders>
          </w:tcPr>
          <w:p w14:paraId="0627393F" w14:textId="77777777" w:rsidR="000F4245" w:rsidRPr="00864B77" w:rsidRDefault="000F4245" w:rsidP="00437A28">
            <w:pPr>
              <w:pStyle w:val="NoSpacing"/>
              <w:tabs>
                <w:tab w:val="left" w:pos="284"/>
                <w:tab w:val="left" w:pos="709"/>
                <w:tab w:val="left" w:pos="1418"/>
              </w:tabs>
              <w:spacing w:after="240"/>
              <w:rPr>
                <w:rFonts w:asciiTheme="majorHAnsi" w:hAnsiTheme="majorHAnsi"/>
                <w:lang w:val="en-US"/>
              </w:rPr>
            </w:pPr>
            <w:r w:rsidRPr="00864B77">
              <w:rPr>
                <w:rFonts w:asciiTheme="majorHAnsi" w:hAnsiTheme="majorHAnsi"/>
                <w:lang w:val="en-US"/>
              </w:rPr>
              <w:t xml:space="preserve">The unemployment rate, according to the Dutch definition for the full labor force in labor market cell </w:t>
            </w:r>
            <w:r w:rsidRPr="00864B77">
              <w:rPr>
                <w:rFonts w:asciiTheme="majorHAnsi" w:hAnsiTheme="majorHAnsi"/>
                <w:i/>
                <w:lang w:val="en-US"/>
              </w:rPr>
              <w:t xml:space="preserve">c </w:t>
            </w:r>
            <w:r w:rsidRPr="00864B77">
              <w:rPr>
                <w:rFonts w:asciiTheme="majorHAnsi" w:hAnsiTheme="majorHAnsi"/>
                <w:lang w:val="en-US"/>
              </w:rPr>
              <w:t xml:space="preserve">at time </w:t>
            </w:r>
            <w:r w:rsidRPr="00864B77">
              <w:rPr>
                <w:rFonts w:asciiTheme="majorHAnsi" w:hAnsiTheme="majorHAnsi"/>
                <w:i/>
                <w:lang w:val="en-US"/>
              </w:rPr>
              <w:t>t</w:t>
            </w:r>
            <w:r w:rsidRPr="00864B77">
              <w:rPr>
                <w:rFonts w:asciiTheme="majorHAnsi" w:hAnsiTheme="majorHAnsi"/>
                <w:lang w:val="en-US"/>
              </w:rPr>
              <w:t>;</w:t>
            </w:r>
          </w:p>
        </w:tc>
      </w:tr>
      <w:tr w:rsidR="000F4245" w:rsidRPr="00BE2223" w14:paraId="35FA7773" w14:textId="77777777" w:rsidTr="00F4513E">
        <w:tc>
          <w:tcPr>
            <w:tcW w:w="2410" w:type="dxa"/>
            <w:tcBorders>
              <w:right w:val="dotted" w:sz="4" w:space="0" w:color="auto"/>
            </w:tcBorders>
          </w:tcPr>
          <w:p w14:paraId="0AE047A9" w14:textId="77777777" w:rsidR="000F4245" w:rsidRPr="00E035F5" w:rsidRDefault="008D6123" w:rsidP="00437A28">
            <w:pPr>
              <w:pStyle w:val="NoSpacing"/>
              <w:tabs>
                <w:tab w:val="left" w:pos="284"/>
                <w:tab w:val="left" w:pos="709"/>
                <w:tab w:val="left" w:pos="1418"/>
              </w:tabs>
              <w:spacing w:after="240"/>
              <w:rPr>
                <w:rFonts w:asciiTheme="majorHAnsi" w:hAnsiTheme="majorHAnsi"/>
                <w:lang w:val="en-US"/>
              </w:rPr>
            </w:pPr>
            <m:oMathPara>
              <m:oMathParaPr>
                <m:jc m:val="left"/>
              </m:oMathParaPr>
              <m:oMath>
                <m:sSub>
                  <m:sSubPr>
                    <m:ctrlPr>
                      <w:rPr>
                        <w:rFonts w:ascii="Cambria Math" w:hAnsiTheme="majorHAnsi"/>
                        <w:i/>
                        <w:lang w:val="en-US"/>
                      </w:rPr>
                    </m:ctrlPr>
                  </m:sSubPr>
                  <m:e>
                    <m:r>
                      <w:rPr>
                        <w:rFonts w:ascii="Cambria Math" w:hAnsi="Cambria Math"/>
                        <w:lang w:val="en-US"/>
                      </w:rPr>
                      <m:t>welfareuse</m:t>
                    </m:r>
                  </m:e>
                  <m:sub>
                    <m:r>
                      <w:rPr>
                        <w:rFonts w:ascii="Cambria Math" w:hAnsi="Cambria Math"/>
                        <w:lang w:val="en-US"/>
                      </w:rPr>
                      <m:t>tp</m:t>
                    </m:r>
                  </m:sub>
                </m:sSub>
              </m:oMath>
            </m:oMathPara>
          </w:p>
        </w:tc>
        <w:tc>
          <w:tcPr>
            <w:tcW w:w="6410" w:type="dxa"/>
            <w:tcBorders>
              <w:left w:val="dotted" w:sz="4" w:space="0" w:color="auto"/>
            </w:tcBorders>
          </w:tcPr>
          <w:p w14:paraId="5929DC6F" w14:textId="77777777" w:rsidR="000F4245" w:rsidRPr="00864B77" w:rsidRDefault="000F4245" w:rsidP="00437A28">
            <w:pPr>
              <w:pStyle w:val="NoSpacing"/>
              <w:tabs>
                <w:tab w:val="left" w:pos="284"/>
                <w:tab w:val="left" w:pos="709"/>
                <w:tab w:val="left" w:pos="1418"/>
              </w:tabs>
              <w:spacing w:after="240"/>
              <w:rPr>
                <w:rFonts w:asciiTheme="majorHAnsi" w:hAnsiTheme="majorHAnsi"/>
                <w:i/>
                <w:lang w:val="en-US"/>
              </w:rPr>
            </w:pPr>
            <w:r w:rsidRPr="00864B77">
              <w:rPr>
                <w:rFonts w:asciiTheme="majorHAnsi" w:hAnsiTheme="majorHAnsi"/>
                <w:lang w:val="en-US"/>
              </w:rPr>
              <w:t xml:space="preserve">The percentage of people receiving welfare benefits at time </w:t>
            </w:r>
            <w:r w:rsidRPr="00864B77">
              <w:rPr>
                <w:rFonts w:asciiTheme="majorHAnsi" w:hAnsiTheme="majorHAnsi"/>
                <w:i/>
                <w:lang w:val="en-US"/>
              </w:rPr>
              <w:t>t</w:t>
            </w:r>
            <w:r w:rsidRPr="00864B77">
              <w:rPr>
                <w:rFonts w:asciiTheme="majorHAnsi" w:hAnsiTheme="majorHAnsi"/>
                <w:lang w:val="en-US"/>
              </w:rPr>
              <w:t xml:space="preserve"> in province </w:t>
            </w:r>
            <w:r w:rsidRPr="00864B77">
              <w:rPr>
                <w:rFonts w:asciiTheme="majorHAnsi" w:hAnsiTheme="majorHAnsi"/>
                <w:i/>
                <w:lang w:val="en-US"/>
              </w:rPr>
              <w:t>p;</w:t>
            </w:r>
          </w:p>
        </w:tc>
      </w:tr>
      <w:tr w:rsidR="000F4245" w:rsidRPr="00BE2223" w14:paraId="78DFFDC8" w14:textId="77777777" w:rsidTr="00F4513E">
        <w:tc>
          <w:tcPr>
            <w:tcW w:w="2410" w:type="dxa"/>
            <w:tcBorders>
              <w:bottom w:val="dotted" w:sz="4" w:space="0" w:color="auto"/>
              <w:right w:val="dotted" w:sz="4" w:space="0" w:color="auto"/>
            </w:tcBorders>
          </w:tcPr>
          <w:p w14:paraId="64C54A8C" w14:textId="77777777" w:rsidR="000F4245" w:rsidRPr="00E035F5" w:rsidRDefault="008D6123" w:rsidP="00437A28">
            <w:pPr>
              <w:pStyle w:val="NoSpacing"/>
              <w:tabs>
                <w:tab w:val="left" w:pos="284"/>
                <w:tab w:val="left" w:pos="709"/>
                <w:tab w:val="left" w:pos="1418"/>
              </w:tabs>
              <w:spacing w:after="240"/>
              <w:rPr>
                <w:rFonts w:asciiTheme="majorHAnsi" w:hAnsiTheme="majorHAnsi"/>
                <w:lang w:val="en-US"/>
              </w:rPr>
            </w:pPr>
            <m:oMathPara>
              <m:oMathParaPr>
                <m:jc m:val="left"/>
              </m:oMathParaPr>
              <m:oMath>
                <m:sSub>
                  <m:sSubPr>
                    <m:ctrlPr>
                      <w:rPr>
                        <w:rFonts w:ascii="Cambria Math" w:hAnsiTheme="majorHAnsi"/>
                        <w:i/>
                        <w:lang w:val="en-US"/>
                      </w:rPr>
                    </m:ctrlPr>
                  </m:sSubPr>
                  <m:e>
                    <m:r>
                      <w:rPr>
                        <w:rFonts w:ascii="Cambria Math" w:hAnsi="Cambria Math"/>
                        <w:lang w:val="en-US"/>
                      </w:rPr>
                      <m:t>WWuse</m:t>
                    </m:r>
                  </m:e>
                  <m:sub>
                    <m:r>
                      <w:rPr>
                        <w:rFonts w:ascii="Cambria Math" w:hAnsi="Cambria Math"/>
                        <w:lang w:val="en-US"/>
                      </w:rPr>
                      <m:t>tp</m:t>
                    </m:r>
                  </m:sub>
                </m:sSub>
              </m:oMath>
            </m:oMathPara>
          </w:p>
        </w:tc>
        <w:tc>
          <w:tcPr>
            <w:tcW w:w="6410" w:type="dxa"/>
            <w:tcBorders>
              <w:left w:val="dotted" w:sz="4" w:space="0" w:color="auto"/>
              <w:bottom w:val="dotted" w:sz="4" w:space="0" w:color="auto"/>
            </w:tcBorders>
          </w:tcPr>
          <w:p w14:paraId="7FC9B98B" w14:textId="77777777" w:rsidR="000F4245" w:rsidRPr="00864B77" w:rsidRDefault="000F4245" w:rsidP="00437A28">
            <w:pPr>
              <w:pStyle w:val="NoSpacing"/>
              <w:tabs>
                <w:tab w:val="left" w:pos="284"/>
                <w:tab w:val="left" w:pos="709"/>
                <w:tab w:val="left" w:pos="1418"/>
              </w:tabs>
              <w:spacing w:after="240"/>
              <w:rPr>
                <w:rFonts w:asciiTheme="majorHAnsi" w:hAnsiTheme="majorHAnsi"/>
                <w:i/>
                <w:lang w:val="en-US"/>
              </w:rPr>
            </w:pPr>
            <w:r w:rsidRPr="00864B77">
              <w:rPr>
                <w:rFonts w:asciiTheme="majorHAnsi" w:hAnsiTheme="majorHAnsi"/>
                <w:lang w:val="en-US"/>
              </w:rPr>
              <w:t xml:space="preserve">The percentage of people receiving unemployment insurance benefits at time </w:t>
            </w:r>
            <w:r w:rsidRPr="00864B77">
              <w:rPr>
                <w:rFonts w:asciiTheme="majorHAnsi" w:hAnsiTheme="majorHAnsi"/>
                <w:i/>
                <w:lang w:val="en-US"/>
              </w:rPr>
              <w:t>t</w:t>
            </w:r>
            <w:r w:rsidRPr="00864B77">
              <w:rPr>
                <w:rFonts w:asciiTheme="majorHAnsi" w:hAnsiTheme="majorHAnsi"/>
                <w:lang w:val="en-US"/>
              </w:rPr>
              <w:t xml:space="preserve"> in province </w:t>
            </w:r>
            <w:r w:rsidRPr="00864B77">
              <w:rPr>
                <w:rFonts w:asciiTheme="majorHAnsi" w:hAnsiTheme="majorHAnsi"/>
                <w:i/>
                <w:lang w:val="en-US"/>
              </w:rPr>
              <w:t>p;</w:t>
            </w:r>
          </w:p>
        </w:tc>
      </w:tr>
      <w:tr w:rsidR="000F4245" w:rsidRPr="00E035F5" w14:paraId="104753BB" w14:textId="77777777" w:rsidTr="00F4513E">
        <w:tc>
          <w:tcPr>
            <w:tcW w:w="2410" w:type="dxa"/>
            <w:tcBorders>
              <w:top w:val="dotted" w:sz="4" w:space="0" w:color="auto"/>
              <w:bottom w:val="dotted" w:sz="4" w:space="0" w:color="auto"/>
              <w:right w:val="dotted" w:sz="4" w:space="0" w:color="auto"/>
            </w:tcBorders>
          </w:tcPr>
          <w:p w14:paraId="4417DE43" w14:textId="77777777" w:rsidR="000F4245" w:rsidRPr="00E035F5" w:rsidRDefault="000F4245" w:rsidP="00437A28">
            <w:pPr>
              <w:pStyle w:val="NoSpacing"/>
              <w:tabs>
                <w:tab w:val="left" w:pos="284"/>
                <w:tab w:val="left" w:pos="709"/>
                <w:tab w:val="left" w:pos="1418"/>
              </w:tabs>
              <w:rPr>
                <w:rFonts w:asciiTheme="majorHAnsi" w:hAnsiTheme="majorHAnsi"/>
                <w:b/>
                <w:i/>
                <w:lang w:val="en-US"/>
              </w:rPr>
            </w:pPr>
            <w:r w:rsidRPr="00E035F5">
              <w:rPr>
                <w:rFonts w:asciiTheme="majorHAnsi" w:hAnsiTheme="majorHAnsi"/>
                <w:b/>
                <w:i/>
                <w:lang w:val="en-US"/>
              </w:rPr>
              <w:t>Demographic indicators</w:t>
            </w:r>
          </w:p>
        </w:tc>
        <w:tc>
          <w:tcPr>
            <w:tcW w:w="6410" w:type="dxa"/>
            <w:tcBorders>
              <w:top w:val="dotted" w:sz="4" w:space="0" w:color="auto"/>
              <w:left w:val="dotted" w:sz="4" w:space="0" w:color="auto"/>
              <w:bottom w:val="dotted" w:sz="4" w:space="0" w:color="auto"/>
            </w:tcBorders>
          </w:tcPr>
          <w:p w14:paraId="62B68CE0" w14:textId="77777777" w:rsidR="000F4245" w:rsidRPr="00864B77" w:rsidRDefault="000F4245" w:rsidP="00437A28">
            <w:pPr>
              <w:pStyle w:val="NoSpacing"/>
              <w:tabs>
                <w:tab w:val="left" w:pos="284"/>
                <w:tab w:val="left" w:pos="709"/>
                <w:tab w:val="left" w:pos="1418"/>
              </w:tabs>
              <w:rPr>
                <w:rFonts w:asciiTheme="majorHAnsi" w:hAnsiTheme="majorHAnsi"/>
                <w:lang w:val="en-US"/>
              </w:rPr>
            </w:pPr>
          </w:p>
        </w:tc>
      </w:tr>
      <w:tr w:rsidR="000F4245" w:rsidRPr="00E035F5" w14:paraId="4451E989" w14:textId="77777777" w:rsidTr="00F4513E">
        <w:tc>
          <w:tcPr>
            <w:tcW w:w="2410" w:type="dxa"/>
            <w:tcBorders>
              <w:top w:val="dotted" w:sz="4" w:space="0" w:color="auto"/>
              <w:right w:val="dotted" w:sz="4" w:space="0" w:color="auto"/>
            </w:tcBorders>
          </w:tcPr>
          <w:p w14:paraId="1B63E50F" w14:textId="77777777" w:rsidR="000F4245" w:rsidRPr="00E035F5" w:rsidRDefault="000F4245" w:rsidP="00437A28">
            <w:pPr>
              <w:pStyle w:val="NoSpacing"/>
              <w:tabs>
                <w:tab w:val="left" w:pos="284"/>
                <w:tab w:val="left" w:pos="709"/>
                <w:tab w:val="left" w:pos="1418"/>
              </w:tabs>
              <w:rPr>
                <w:rFonts w:asciiTheme="majorHAnsi" w:hAnsiTheme="majorHAnsi"/>
                <w:b/>
                <w:i/>
                <w:lang w:val="en-US"/>
              </w:rPr>
            </w:pPr>
          </w:p>
        </w:tc>
        <w:tc>
          <w:tcPr>
            <w:tcW w:w="6410" w:type="dxa"/>
            <w:tcBorders>
              <w:top w:val="dotted" w:sz="4" w:space="0" w:color="auto"/>
              <w:left w:val="dotted" w:sz="4" w:space="0" w:color="auto"/>
            </w:tcBorders>
          </w:tcPr>
          <w:p w14:paraId="625725CC" w14:textId="77777777" w:rsidR="000F4245" w:rsidRPr="00864B77" w:rsidRDefault="000F4245" w:rsidP="00437A28">
            <w:pPr>
              <w:pStyle w:val="NoSpacing"/>
              <w:tabs>
                <w:tab w:val="left" w:pos="284"/>
                <w:tab w:val="left" w:pos="709"/>
                <w:tab w:val="left" w:pos="1418"/>
              </w:tabs>
              <w:rPr>
                <w:rFonts w:asciiTheme="majorHAnsi" w:hAnsiTheme="majorHAnsi"/>
                <w:lang w:val="en-US"/>
              </w:rPr>
            </w:pPr>
          </w:p>
        </w:tc>
      </w:tr>
      <w:tr w:rsidR="000F4245" w:rsidRPr="00E035F5" w14:paraId="4AC20669" w14:textId="77777777" w:rsidTr="00F4513E">
        <w:tc>
          <w:tcPr>
            <w:tcW w:w="2410" w:type="dxa"/>
            <w:tcBorders>
              <w:right w:val="dotted" w:sz="4" w:space="0" w:color="auto"/>
            </w:tcBorders>
          </w:tcPr>
          <w:p w14:paraId="1579123A" w14:textId="77777777" w:rsidR="000F4245" w:rsidRPr="00E035F5" w:rsidRDefault="008D6123" w:rsidP="00437A28">
            <w:pPr>
              <w:pStyle w:val="NoSpacing"/>
              <w:tabs>
                <w:tab w:val="left" w:pos="284"/>
                <w:tab w:val="left" w:pos="709"/>
                <w:tab w:val="left" w:pos="1418"/>
              </w:tabs>
              <w:rPr>
                <w:rFonts w:asciiTheme="majorHAnsi" w:hAnsiTheme="majorHAnsi"/>
                <w:i/>
                <w:lang w:val="en-US"/>
              </w:rPr>
            </w:pPr>
            <m:oMathPara>
              <m:oMathParaPr>
                <m:jc m:val="left"/>
              </m:oMathParaPr>
              <m:oMath>
                <m:sSub>
                  <m:sSubPr>
                    <m:ctrlPr>
                      <w:rPr>
                        <w:rFonts w:ascii="Cambria Math" w:hAnsiTheme="majorHAnsi"/>
                        <w:i/>
                        <w:lang w:val="en-US"/>
                      </w:rPr>
                    </m:ctrlPr>
                  </m:sSubPr>
                  <m:e>
                    <m:r>
                      <w:rPr>
                        <w:rFonts w:ascii="Cambria Math" w:hAnsi="Cambria Math"/>
                        <w:lang w:val="en-US"/>
                      </w:rPr>
                      <m:t>educ</m:t>
                    </m:r>
                  </m:e>
                  <m:sub>
                    <m:r>
                      <w:rPr>
                        <w:rFonts w:ascii="Cambria Math" w:hAnsi="Cambria Math"/>
                        <w:lang w:val="en-US"/>
                      </w:rPr>
                      <m:t>c</m:t>
                    </m:r>
                  </m:sub>
                </m:sSub>
              </m:oMath>
            </m:oMathPara>
          </w:p>
        </w:tc>
        <w:tc>
          <w:tcPr>
            <w:tcW w:w="6410" w:type="dxa"/>
            <w:tcBorders>
              <w:left w:val="dotted" w:sz="4" w:space="0" w:color="auto"/>
            </w:tcBorders>
          </w:tcPr>
          <w:p w14:paraId="60BCEC4C" w14:textId="77777777" w:rsidR="000F4245" w:rsidRPr="00864B77" w:rsidRDefault="000F4245" w:rsidP="00437A28">
            <w:pPr>
              <w:pStyle w:val="NoSpacing"/>
              <w:tabs>
                <w:tab w:val="left" w:pos="284"/>
                <w:tab w:val="left" w:pos="709"/>
                <w:tab w:val="left" w:pos="1418"/>
              </w:tabs>
              <w:spacing w:after="240"/>
              <w:rPr>
                <w:rFonts w:asciiTheme="majorHAnsi" w:hAnsiTheme="majorHAnsi"/>
                <w:lang w:val="en-US"/>
              </w:rPr>
            </w:pPr>
            <w:r w:rsidRPr="00864B77">
              <w:rPr>
                <w:rFonts w:asciiTheme="majorHAnsi" w:hAnsiTheme="majorHAnsi"/>
                <w:lang w:val="en-US"/>
              </w:rPr>
              <w:t>Classifies the highest education level as attained by the individual into three categories; “Low”, “Medium” and “High”. For more details concerning the classification, see Appendix T1;</w:t>
            </w:r>
          </w:p>
        </w:tc>
      </w:tr>
      <w:tr w:rsidR="000F4245" w:rsidRPr="00E035F5" w14:paraId="0F3425EE" w14:textId="77777777" w:rsidTr="00F4513E">
        <w:tc>
          <w:tcPr>
            <w:tcW w:w="2410" w:type="dxa"/>
            <w:tcBorders>
              <w:right w:val="dotted" w:sz="4" w:space="0" w:color="auto"/>
            </w:tcBorders>
          </w:tcPr>
          <w:p w14:paraId="107CCC14" w14:textId="77777777" w:rsidR="000F4245" w:rsidRPr="00E035F5" w:rsidRDefault="008D6123" w:rsidP="00437A28">
            <w:pPr>
              <w:pStyle w:val="NoSpacing"/>
              <w:tabs>
                <w:tab w:val="left" w:pos="284"/>
                <w:tab w:val="left" w:pos="709"/>
                <w:tab w:val="left" w:pos="1418"/>
              </w:tabs>
              <w:spacing w:after="240"/>
              <w:rPr>
                <w:rFonts w:asciiTheme="majorHAnsi" w:hAnsiTheme="majorHAnsi"/>
                <w:i/>
                <w:lang w:val="en-US"/>
              </w:rPr>
            </w:pPr>
            <m:oMathPara>
              <m:oMathParaPr>
                <m:jc m:val="left"/>
              </m:oMathParaPr>
              <m:oMath>
                <m:sSub>
                  <m:sSubPr>
                    <m:ctrlPr>
                      <w:rPr>
                        <w:rFonts w:ascii="Cambria Math" w:hAnsiTheme="majorHAnsi"/>
                        <w:i/>
                        <w:lang w:val="en-US"/>
                      </w:rPr>
                    </m:ctrlPr>
                  </m:sSubPr>
                  <m:e>
                    <m:r>
                      <w:rPr>
                        <w:rFonts w:ascii="Cambria Math" w:hAnsi="Cambria Math"/>
                        <w:lang w:val="en-US"/>
                      </w:rPr>
                      <m:t>ethncode</m:t>
                    </m:r>
                    <m:r>
                      <w:rPr>
                        <w:rFonts w:ascii="Cambria Math" w:hAnsiTheme="majorHAnsi"/>
                        <w:lang w:val="en-US"/>
                      </w:rPr>
                      <m:t>2</m:t>
                    </m:r>
                  </m:e>
                  <m:sub>
                    <m:r>
                      <w:rPr>
                        <w:rFonts w:ascii="Cambria Math" w:hAnsi="Cambria Math"/>
                        <w:lang w:val="en-US"/>
                      </w:rPr>
                      <m:t>c</m:t>
                    </m:r>
                  </m:sub>
                </m:sSub>
              </m:oMath>
            </m:oMathPara>
          </w:p>
        </w:tc>
        <w:tc>
          <w:tcPr>
            <w:tcW w:w="6410" w:type="dxa"/>
            <w:tcBorders>
              <w:left w:val="dotted" w:sz="4" w:space="0" w:color="auto"/>
            </w:tcBorders>
          </w:tcPr>
          <w:p w14:paraId="1EADDE41" w14:textId="77777777" w:rsidR="000F4245" w:rsidRPr="00864B77" w:rsidRDefault="000F4245" w:rsidP="00437A28">
            <w:pPr>
              <w:pStyle w:val="NoSpacing"/>
              <w:tabs>
                <w:tab w:val="left" w:pos="284"/>
                <w:tab w:val="left" w:pos="709"/>
                <w:tab w:val="left" w:pos="1418"/>
              </w:tabs>
              <w:spacing w:after="240"/>
              <w:rPr>
                <w:rFonts w:asciiTheme="majorHAnsi" w:hAnsiTheme="majorHAnsi"/>
                <w:lang w:val="en-US"/>
              </w:rPr>
            </w:pPr>
            <w:r w:rsidRPr="00864B77">
              <w:rPr>
                <w:rFonts w:asciiTheme="majorHAnsi" w:hAnsiTheme="majorHAnsi"/>
                <w:lang w:val="en-US"/>
              </w:rPr>
              <w:t>Classifies the ethnicity of the person, based on the Dutch definition. (Important: this means that children of immigrants are also classified as immigrants). For more details concerning the classification, see Appendix T2;</w:t>
            </w:r>
          </w:p>
        </w:tc>
      </w:tr>
      <w:tr w:rsidR="000F4245" w:rsidRPr="00BE2223" w14:paraId="7D36AF32" w14:textId="77777777" w:rsidTr="00F4513E">
        <w:tc>
          <w:tcPr>
            <w:tcW w:w="2410" w:type="dxa"/>
            <w:tcBorders>
              <w:right w:val="dotted" w:sz="4" w:space="0" w:color="auto"/>
            </w:tcBorders>
          </w:tcPr>
          <w:p w14:paraId="5E9FC56B" w14:textId="77777777" w:rsidR="000F4245" w:rsidRPr="00E035F5" w:rsidRDefault="008D6123" w:rsidP="00437A28">
            <w:pPr>
              <w:pStyle w:val="NoSpacing"/>
              <w:tabs>
                <w:tab w:val="left" w:pos="284"/>
                <w:tab w:val="left" w:pos="709"/>
                <w:tab w:val="left" w:pos="1418"/>
              </w:tabs>
              <w:spacing w:after="240"/>
              <w:rPr>
                <w:rFonts w:asciiTheme="majorHAnsi" w:hAnsiTheme="majorHAnsi"/>
                <w:i/>
                <w:lang w:val="en-US"/>
              </w:rPr>
            </w:pPr>
            <m:oMathPara>
              <m:oMathParaPr>
                <m:jc m:val="left"/>
              </m:oMathParaPr>
              <m:oMath>
                <m:sSub>
                  <m:sSubPr>
                    <m:ctrlPr>
                      <w:rPr>
                        <w:rFonts w:ascii="Cambria Math" w:hAnsiTheme="majorHAnsi"/>
                        <w:i/>
                        <w:lang w:val="en-US"/>
                      </w:rPr>
                    </m:ctrlPr>
                  </m:sSubPr>
                  <m:e>
                    <m:r>
                      <w:rPr>
                        <w:rFonts w:ascii="Cambria Math" w:hAnsi="Cambria Math"/>
                        <w:lang w:val="en-US"/>
                      </w:rPr>
                      <m:t>female</m:t>
                    </m:r>
                  </m:e>
                  <m:sub>
                    <m:r>
                      <w:rPr>
                        <w:rFonts w:ascii="Cambria Math" w:hAnsi="Cambria Math"/>
                        <w:lang w:val="en-US"/>
                      </w:rPr>
                      <m:t>c</m:t>
                    </m:r>
                  </m:sub>
                </m:sSub>
              </m:oMath>
            </m:oMathPara>
          </w:p>
        </w:tc>
        <w:tc>
          <w:tcPr>
            <w:tcW w:w="6410" w:type="dxa"/>
            <w:tcBorders>
              <w:left w:val="dotted" w:sz="4" w:space="0" w:color="auto"/>
            </w:tcBorders>
          </w:tcPr>
          <w:p w14:paraId="32658F49" w14:textId="77777777" w:rsidR="000F4245" w:rsidRPr="00864B77" w:rsidRDefault="000F4245" w:rsidP="00437A28">
            <w:pPr>
              <w:pStyle w:val="NoSpacing"/>
              <w:tabs>
                <w:tab w:val="left" w:pos="284"/>
                <w:tab w:val="left" w:pos="709"/>
                <w:tab w:val="left" w:pos="1418"/>
              </w:tabs>
              <w:spacing w:after="240"/>
              <w:rPr>
                <w:rFonts w:asciiTheme="majorHAnsi" w:hAnsiTheme="majorHAnsi"/>
                <w:i/>
                <w:lang w:val="en-US"/>
              </w:rPr>
            </w:pPr>
            <w:r w:rsidRPr="00864B77">
              <w:rPr>
                <w:rFonts w:asciiTheme="majorHAnsi" w:hAnsiTheme="majorHAnsi"/>
                <w:lang w:val="en-US"/>
              </w:rPr>
              <w:t xml:space="preserve">Reflects the gender of the persons in labor market cell </w:t>
            </w:r>
            <w:r w:rsidRPr="00864B77">
              <w:rPr>
                <w:rFonts w:asciiTheme="majorHAnsi" w:hAnsiTheme="majorHAnsi"/>
                <w:i/>
                <w:lang w:val="en-US"/>
              </w:rPr>
              <w:t>c</w:t>
            </w:r>
            <w:r w:rsidRPr="00864B77">
              <w:rPr>
                <w:rFonts w:asciiTheme="majorHAnsi" w:hAnsiTheme="majorHAnsi"/>
                <w:lang w:val="en-US"/>
              </w:rPr>
              <w:t>;</w:t>
            </w:r>
          </w:p>
        </w:tc>
      </w:tr>
      <w:tr w:rsidR="000F4245" w:rsidRPr="00BE2223" w14:paraId="7FAE77F1" w14:textId="77777777" w:rsidTr="00F4513E">
        <w:tc>
          <w:tcPr>
            <w:tcW w:w="2410" w:type="dxa"/>
            <w:tcBorders>
              <w:bottom w:val="dotted" w:sz="4" w:space="0" w:color="auto"/>
              <w:right w:val="dotted" w:sz="4" w:space="0" w:color="auto"/>
            </w:tcBorders>
          </w:tcPr>
          <w:p w14:paraId="35EBFC8A" w14:textId="77777777" w:rsidR="000F4245" w:rsidRPr="00E035F5" w:rsidRDefault="008D6123" w:rsidP="00437A28">
            <w:pPr>
              <w:pStyle w:val="NoSpacing"/>
              <w:tabs>
                <w:tab w:val="left" w:pos="284"/>
                <w:tab w:val="left" w:pos="709"/>
                <w:tab w:val="left" w:pos="1418"/>
              </w:tabs>
              <w:spacing w:after="240"/>
              <w:rPr>
                <w:rFonts w:asciiTheme="majorHAnsi" w:hAnsiTheme="majorHAnsi"/>
                <w:lang w:val="en-US"/>
              </w:rPr>
            </w:pPr>
            <m:oMathPara>
              <m:oMathParaPr>
                <m:jc m:val="left"/>
              </m:oMathParaPr>
              <m:oMath>
                <m:sSub>
                  <m:sSubPr>
                    <m:ctrlPr>
                      <w:rPr>
                        <w:rFonts w:ascii="Cambria Math" w:hAnsiTheme="majorHAnsi"/>
                        <w:i/>
                        <w:lang w:val="en-US"/>
                      </w:rPr>
                    </m:ctrlPr>
                  </m:sSubPr>
                  <m:e>
                    <m:r>
                      <w:rPr>
                        <w:rFonts w:ascii="Cambria Math" w:hAnsi="Cambria Math"/>
                        <w:lang w:val="en-US"/>
                      </w:rPr>
                      <m:t>age</m:t>
                    </m:r>
                  </m:e>
                  <m:sub>
                    <m:r>
                      <w:rPr>
                        <w:rFonts w:ascii="Cambria Math" w:hAnsi="Cambria Math"/>
                        <w:lang w:val="en-US"/>
                      </w:rPr>
                      <m:t>c</m:t>
                    </m:r>
                  </m:sub>
                </m:sSub>
              </m:oMath>
            </m:oMathPara>
          </w:p>
        </w:tc>
        <w:tc>
          <w:tcPr>
            <w:tcW w:w="6410" w:type="dxa"/>
            <w:tcBorders>
              <w:left w:val="dotted" w:sz="4" w:space="0" w:color="auto"/>
              <w:bottom w:val="dotted" w:sz="4" w:space="0" w:color="auto"/>
            </w:tcBorders>
          </w:tcPr>
          <w:p w14:paraId="3943F8D9" w14:textId="77777777" w:rsidR="000F4245" w:rsidRPr="00864B77" w:rsidRDefault="000F4245" w:rsidP="00437A28">
            <w:pPr>
              <w:pStyle w:val="NoSpacing"/>
              <w:tabs>
                <w:tab w:val="left" w:pos="284"/>
                <w:tab w:val="left" w:pos="709"/>
                <w:tab w:val="left" w:pos="1418"/>
              </w:tabs>
              <w:spacing w:after="240"/>
              <w:rPr>
                <w:rFonts w:asciiTheme="majorHAnsi" w:hAnsiTheme="majorHAnsi"/>
                <w:i/>
                <w:lang w:val="en-US"/>
              </w:rPr>
            </w:pPr>
            <w:r w:rsidRPr="00864B77">
              <w:rPr>
                <w:rFonts w:asciiTheme="majorHAnsi" w:hAnsiTheme="majorHAnsi"/>
                <w:lang w:val="en-US"/>
              </w:rPr>
              <w:t xml:space="preserve">Reflects the age of the persons in labor market cell </w:t>
            </w:r>
            <w:r w:rsidRPr="00864B77">
              <w:rPr>
                <w:rFonts w:asciiTheme="majorHAnsi" w:hAnsiTheme="majorHAnsi"/>
                <w:i/>
                <w:lang w:val="en-US"/>
              </w:rPr>
              <w:t>c</w:t>
            </w:r>
            <w:r w:rsidRPr="00864B77">
              <w:rPr>
                <w:rFonts w:asciiTheme="majorHAnsi" w:hAnsiTheme="majorHAnsi"/>
                <w:lang w:val="en-US"/>
              </w:rPr>
              <w:t>;</w:t>
            </w:r>
          </w:p>
        </w:tc>
      </w:tr>
      <w:tr w:rsidR="000F4245" w:rsidRPr="00E035F5" w14:paraId="39242047" w14:textId="77777777" w:rsidTr="00F4513E">
        <w:tc>
          <w:tcPr>
            <w:tcW w:w="2410" w:type="dxa"/>
            <w:tcBorders>
              <w:top w:val="dotted" w:sz="4" w:space="0" w:color="auto"/>
              <w:bottom w:val="dotted" w:sz="4" w:space="0" w:color="auto"/>
              <w:right w:val="dotted" w:sz="4" w:space="0" w:color="auto"/>
            </w:tcBorders>
          </w:tcPr>
          <w:p w14:paraId="633C53F5" w14:textId="77777777" w:rsidR="000F4245" w:rsidRPr="00E035F5" w:rsidRDefault="000F4245" w:rsidP="00437A28">
            <w:pPr>
              <w:pStyle w:val="NoSpacing"/>
              <w:tabs>
                <w:tab w:val="left" w:pos="284"/>
                <w:tab w:val="left" w:pos="709"/>
                <w:tab w:val="left" w:pos="1418"/>
              </w:tabs>
              <w:rPr>
                <w:rFonts w:asciiTheme="majorHAnsi" w:hAnsiTheme="majorHAnsi"/>
                <w:b/>
                <w:i/>
                <w:lang w:val="en-US"/>
              </w:rPr>
            </w:pPr>
            <w:r w:rsidRPr="00E035F5">
              <w:rPr>
                <w:rFonts w:asciiTheme="majorHAnsi" w:hAnsiTheme="majorHAnsi"/>
                <w:b/>
                <w:i/>
                <w:lang w:val="en-US"/>
              </w:rPr>
              <w:t>Control Variables</w:t>
            </w:r>
          </w:p>
        </w:tc>
        <w:tc>
          <w:tcPr>
            <w:tcW w:w="6410" w:type="dxa"/>
            <w:tcBorders>
              <w:top w:val="dotted" w:sz="4" w:space="0" w:color="auto"/>
              <w:left w:val="dotted" w:sz="4" w:space="0" w:color="auto"/>
              <w:bottom w:val="dotted" w:sz="4" w:space="0" w:color="auto"/>
            </w:tcBorders>
          </w:tcPr>
          <w:p w14:paraId="1C6DBE24" w14:textId="77777777" w:rsidR="000F4245" w:rsidRPr="00864B77" w:rsidRDefault="000F4245" w:rsidP="00437A28">
            <w:pPr>
              <w:pStyle w:val="NoSpacing"/>
              <w:tabs>
                <w:tab w:val="left" w:pos="284"/>
                <w:tab w:val="left" w:pos="709"/>
                <w:tab w:val="left" w:pos="1418"/>
              </w:tabs>
              <w:rPr>
                <w:rFonts w:asciiTheme="majorHAnsi" w:hAnsiTheme="majorHAnsi"/>
                <w:lang w:val="en-US"/>
              </w:rPr>
            </w:pPr>
          </w:p>
        </w:tc>
      </w:tr>
      <w:tr w:rsidR="000F4245" w:rsidRPr="00E035F5" w14:paraId="4EA5F909" w14:textId="77777777" w:rsidTr="00F4513E">
        <w:tc>
          <w:tcPr>
            <w:tcW w:w="2410" w:type="dxa"/>
            <w:tcBorders>
              <w:top w:val="dotted" w:sz="4" w:space="0" w:color="auto"/>
              <w:right w:val="dotted" w:sz="4" w:space="0" w:color="auto"/>
            </w:tcBorders>
          </w:tcPr>
          <w:p w14:paraId="39F71C49" w14:textId="77777777" w:rsidR="000F4245" w:rsidRPr="00E035F5" w:rsidRDefault="000F4245" w:rsidP="00437A28">
            <w:pPr>
              <w:pStyle w:val="NoSpacing"/>
              <w:tabs>
                <w:tab w:val="left" w:pos="284"/>
                <w:tab w:val="left" w:pos="709"/>
                <w:tab w:val="left" w:pos="1418"/>
              </w:tabs>
              <w:rPr>
                <w:rFonts w:asciiTheme="majorHAnsi" w:hAnsiTheme="majorHAnsi"/>
                <w:b/>
                <w:lang w:val="en-US"/>
              </w:rPr>
            </w:pPr>
          </w:p>
        </w:tc>
        <w:tc>
          <w:tcPr>
            <w:tcW w:w="6410" w:type="dxa"/>
            <w:tcBorders>
              <w:top w:val="dotted" w:sz="4" w:space="0" w:color="auto"/>
              <w:left w:val="dotted" w:sz="4" w:space="0" w:color="auto"/>
            </w:tcBorders>
          </w:tcPr>
          <w:p w14:paraId="5804E3DA" w14:textId="77777777" w:rsidR="000F4245" w:rsidRPr="00864B77" w:rsidRDefault="000F4245" w:rsidP="00437A28">
            <w:pPr>
              <w:pStyle w:val="NoSpacing"/>
              <w:tabs>
                <w:tab w:val="left" w:pos="284"/>
                <w:tab w:val="left" w:pos="709"/>
                <w:tab w:val="left" w:pos="1418"/>
              </w:tabs>
              <w:rPr>
                <w:rFonts w:asciiTheme="majorHAnsi" w:hAnsiTheme="majorHAnsi"/>
                <w:lang w:val="en-US"/>
              </w:rPr>
            </w:pPr>
          </w:p>
        </w:tc>
      </w:tr>
      <w:tr w:rsidR="000F4245" w:rsidRPr="00BE2223" w14:paraId="2FD0A7AB" w14:textId="77777777" w:rsidTr="00F4513E">
        <w:tc>
          <w:tcPr>
            <w:tcW w:w="2410" w:type="dxa"/>
            <w:tcBorders>
              <w:right w:val="dotted" w:sz="4" w:space="0" w:color="auto"/>
            </w:tcBorders>
          </w:tcPr>
          <w:p w14:paraId="504FBC1D" w14:textId="77777777" w:rsidR="000F4245" w:rsidRPr="00E035F5" w:rsidRDefault="008D6123" w:rsidP="00437A28">
            <w:pPr>
              <w:pStyle w:val="NoSpacing"/>
              <w:tabs>
                <w:tab w:val="left" w:pos="284"/>
                <w:tab w:val="left" w:pos="709"/>
                <w:tab w:val="left" w:pos="1418"/>
              </w:tabs>
              <w:rPr>
                <w:rFonts w:asciiTheme="majorHAnsi" w:hAnsiTheme="majorHAnsi"/>
                <w:i/>
                <w:lang w:val="en-US"/>
              </w:rPr>
            </w:pPr>
            <m:oMathPara>
              <m:oMathParaPr>
                <m:jc m:val="left"/>
              </m:oMathParaPr>
              <m:oMath>
                <m:sSub>
                  <m:sSubPr>
                    <m:ctrlPr>
                      <w:rPr>
                        <w:rFonts w:ascii="Cambria Math" w:hAnsiTheme="majorHAnsi"/>
                        <w:i/>
                        <w:lang w:val="en-US"/>
                      </w:rPr>
                    </m:ctrlPr>
                  </m:sSubPr>
                  <m:e>
                    <m:r>
                      <w:rPr>
                        <w:rFonts w:ascii="Cambria Math" w:hAnsi="Cambria Math"/>
                        <w:lang w:val="en-US"/>
                      </w:rPr>
                      <m:t>constrmanuf</m:t>
                    </m:r>
                  </m:e>
                  <m:sub>
                    <m:r>
                      <w:rPr>
                        <w:rFonts w:ascii="Cambria Math" w:hAnsi="Cambria Math"/>
                        <w:lang w:val="en-US"/>
                      </w:rPr>
                      <m:t>ctp</m:t>
                    </m:r>
                  </m:sub>
                </m:sSub>
              </m:oMath>
            </m:oMathPara>
          </w:p>
        </w:tc>
        <w:tc>
          <w:tcPr>
            <w:tcW w:w="6410" w:type="dxa"/>
            <w:tcBorders>
              <w:left w:val="dotted" w:sz="4" w:space="0" w:color="auto"/>
            </w:tcBorders>
          </w:tcPr>
          <w:p w14:paraId="1DF08951" w14:textId="0E18CC76" w:rsidR="000F4245" w:rsidRPr="00864B77" w:rsidRDefault="000F4245" w:rsidP="00BF12C2">
            <w:pPr>
              <w:pStyle w:val="NoSpacing"/>
              <w:tabs>
                <w:tab w:val="left" w:pos="284"/>
                <w:tab w:val="left" w:pos="709"/>
                <w:tab w:val="left" w:pos="1418"/>
              </w:tabs>
              <w:spacing w:after="240"/>
              <w:rPr>
                <w:rFonts w:asciiTheme="majorHAnsi" w:hAnsiTheme="majorHAnsi"/>
                <w:lang w:val="en-US"/>
              </w:rPr>
            </w:pPr>
            <w:r w:rsidRPr="00864B77">
              <w:rPr>
                <w:rFonts w:asciiTheme="majorHAnsi" w:hAnsiTheme="majorHAnsi"/>
                <w:lang w:val="en-US"/>
              </w:rPr>
              <w:t xml:space="preserve">Reflects the share of employed people working in the construction and/or manufacturing sector in labor market cell </w:t>
            </w:r>
            <w:r w:rsidRPr="00864B77">
              <w:rPr>
                <w:rFonts w:asciiTheme="majorHAnsi" w:hAnsiTheme="majorHAnsi"/>
                <w:i/>
                <w:lang w:val="en-US"/>
              </w:rPr>
              <w:t xml:space="preserve">c </w:t>
            </w:r>
            <w:r w:rsidRPr="00864B77">
              <w:rPr>
                <w:rFonts w:asciiTheme="majorHAnsi" w:hAnsiTheme="majorHAnsi"/>
                <w:lang w:val="en-US"/>
              </w:rPr>
              <w:t xml:space="preserve">at time </w:t>
            </w:r>
            <w:r w:rsidRPr="00864B77">
              <w:rPr>
                <w:rFonts w:asciiTheme="majorHAnsi" w:hAnsiTheme="majorHAnsi"/>
                <w:i/>
                <w:lang w:val="en-US"/>
              </w:rPr>
              <w:t xml:space="preserve">t </w:t>
            </w:r>
            <w:r w:rsidRPr="00864B77">
              <w:rPr>
                <w:rFonts w:asciiTheme="majorHAnsi" w:hAnsiTheme="majorHAnsi"/>
                <w:lang w:val="en-US"/>
              </w:rPr>
              <w:t xml:space="preserve">in province </w:t>
            </w:r>
            <w:r w:rsidRPr="00864B77">
              <w:rPr>
                <w:rFonts w:asciiTheme="majorHAnsi" w:hAnsiTheme="majorHAnsi"/>
                <w:i/>
                <w:lang w:val="en-US"/>
              </w:rPr>
              <w:t>p.</w:t>
            </w:r>
            <w:r w:rsidRPr="00864B77">
              <w:rPr>
                <w:rFonts w:asciiTheme="majorHAnsi" w:hAnsiTheme="majorHAnsi"/>
                <w:lang w:val="en-US"/>
              </w:rPr>
              <w:t xml:space="preserve"> For more details regarding the classification of sectors, see Appendix </w:t>
            </w:r>
            <w:r w:rsidR="00864B77" w:rsidRPr="00864B77">
              <w:rPr>
                <w:rFonts w:asciiTheme="majorHAnsi" w:hAnsiTheme="majorHAnsi"/>
                <w:lang w:val="en-US"/>
              </w:rPr>
              <w:t>T3</w:t>
            </w:r>
            <w:r w:rsidR="00BF12C2" w:rsidRPr="00864B77">
              <w:rPr>
                <w:rFonts w:asciiTheme="majorHAnsi" w:hAnsiTheme="majorHAnsi"/>
                <w:lang w:val="en-US"/>
              </w:rPr>
              <w:t>;</w:t>
            </w:r>
          </w:p>
        </w:tc>
      </w:tr>
      <w:tr w:rsidR="000F4245" w:rsidRPr="00D07AB7" w14:paraId="183EEF19" w14:textId="77777777" w:rsidTr="00F4513E">
        <w:tc>
          <w:tcPr>
            <w:tcW w:w="2410" w:type="dxa"/>
            <w:tcBorders>
              <w:right w:val="dotted" w:sz="4" w:space="0" w:color="auto"/>
            </w:tcBorders>
          </w:tcPr>
          <w:p w14:paraId="72BD0A48" w14:textId="77777777" w:rsidR="000F4245" w:rsidRPr="00E035F5" w:rsidRDefault="008D6123" w:rsidP="00437A28">
            <w:pPr>
              <w:pStyle w:val="NoSpacing"/>
              <w:tabs>
                <w:tab w:val="left" w:pos="284"/>
                <w:tab w:val="left" w:pos="709"/>
                <w:tab w:val="left" w:pos="1418"/>
              </w:tabs>
              <w:spacing w:after="240"/>
              <w:rPr>
                <w:rFonts w:asciiTheme="majorHAnsi" w:hAnsiTheme="majorHAnsi"/>
                <w:i/>
                <w:lang w:val="en-US"/>
              </w:rPr>
            </w:pPr>
            <m:oMathPara>
              <m:oMathParaPr>
                <m:jc m:val="left"/>
              </m:oMathParaPr>
              <m:oMath>
                <m:sSub>
                  <m:sSubPr>
                    <m:ctrlPr>
                      <w:rPr>
                        <w:rFonts w:ascii="Cambria Math" w:hAnsiTheme="majorHAnsi"/>
                        <w:i/>
                        <w:lang w:val="en-US"/>
                      </w:rPr>
                    </m:ctrlPr>
                  </m:sSubPr>
                  <m:e>
                    <m:r>
                      <w:rPr>
                        <w:rFonts w:ascii="Cambria Math" w:hAnsi="Cambria Math"/>
                        <w:lang w:val="en-US"/>
                      </w:rPr>
                      <m:t>fixcontr</m:t>
                    </m:r>
                    <m:r>
                      <w:rPr>
                        <w:rFonts w:ascii="Cambria Math" w:hAnsiTheme="majorHAnsi"/>
                        <w:lang w:val="en-US"/>
                      </w:rPr>
                      <m:t>1</m:t>
                    </m:r>
                  </m:e>
                  <m:sub>
                    <m:r>
                      <w:rPr>
                        <w:rFonts w:ascii="Cambria Math" w:hAnsi="Cambria Math"/>
                        <w:lang w:val="en-US"/>
                      </w:rPr>
                      <m:t>ctp</m:t>
                    </m:r>
                  </m:sub>
                </m:sSub>
              </m:oMath>
            </m:oMathPara>
          </w:p>
        </w:tc>
        <w:tc>
          <w:tcPr>
            <w:tcW w:w="6410" w:type="dxa"/>
            <w:tcBorders>
              <w:left w:val="dotted" w:sz="4" w:space="0" w:color="auto"/>
            </w:tcBorders>
          </w:tcPr>
          <w:p w14:paraId="59407114" w14:textId="0E338B95" w:rsidR="000F4245" w:rsidRPr="00864B77" w:rsidRDefault="000F4245" w:rsidP="00BF12C2">
            <w:pPr>
              <w:pStyle w:val="NoSpacing"/>
              <w:tabs>
                <w:tab w:val="left" w:pos="284"/>
                <w:tab w:val="left" w:pos="709"/>
                <w:tab w:val="left" w:pos="1418"/>
              </w:tabs>
              <w:spacing w:after="240"/>
              <w:rPr>
                <w:rFonts w:asciiTheme="majorHAnsi" w:hAnsiTheme="majorHAnsi"/>
                <w:lang w:val="en-US"/>
              </w:rPr>
            </w:pPr>
            <w:r w:rsidRPr="00864B77">
              <w:rPr>
                <w:rFonts w:asciiTheme="majorHAnsi" w:hAnsiTheme="majorHAnsi"/>
                <w:lang w:val="en-US"/>
              </w:rPr>
              <w:t xml:space="preserve">Is the percentage of employed people that work on the basis of a “fixed contract” in their primary job labor market cell </w:t>
            </w:r>
            <w:r w:rsidRPr="00864B77">
              <w:rPr>
                <w:rFonts w:asciiTheme="majorHAnsi" w:hAnsiTheme="majorHAnsi"/>
                <w:i/>
                <w:lang w:val="en-US"/>
              </w:rPr>
              <w:t>c</w:t>
            </w:r>
            <w:r w:rsidRPr="00864B77">
              <w:rPr>
                <w:rFonts w:asciiTheme="majorHAnsi" w:hAnsiTheme="majorHAnsi"/>
                <w:lang w:val="en-US"/>
              </w:rPr>
              <w:t xml:space="preserve"> at time </w:t>
            </w:r>
            <w:r w:rsidRPr="00864B77">
              <w:rPr>
                <w:rFonts w:asciiTheme="majorHAnsi" w:hAnsiTheme="majorHAnsi"/>
                <w:i/>
                <w:lang w:val="en-US"/>
              </w:rPr>
              <w:t>t</w:t>
            </w:r>
            <w:r w:rsidRPr="00864B77">
              <w:rPr>
                <w:rFonts w:asciiTheme="majorHAnsi" w:hAnsiTheme="majorHAnsi"/>
                <w:lang w:val="en-US"/>
              </w:rPr>
              <w:t xml:space="preserve"> in province </w:t>
            </w:r>
            <w:r w:rsidRPr="00864B77">
              <w:rPr>
                <w:rFonts w:asciiTheme="majorHAnsi" w:hAnsiTheme="majorHAnsi"/>
                <w:i/>
                <w:lang w:val="en-US"/>
              </w:rPr>
              <w:t>p</w:t>
            </w:r>
            <w:r w:rsidRPr="00864B77">
              <w:rPr>
                <w:rFonts w:asciiTheme="majorHAnsi" w:hAnsiTheme="majorHAnsi"/>
                <w:lang w:val="en-US"/>
              </w:rPr>
              <w:t xml:space="preserve">.  We classify contracts according to the criteria of Statistics Netherlands. For more details concerning the classification see Appendix </w:t>
            </w:r>
            <w:r w:rsidR="00BF12C2" w:rsidRPr="00864B77">
              <w:rPr>
                <w:rFonts w:asciiTheme="majorHAnsi" w:hAnsiTheme="majorHAnsi"/>
                <w:lang w:val="en-US"/>
              </w:rPr>
              <w:t>T</w:t>
            </w:r>
            <w:r w:rsidR="00864B77" w:rsidRPr="00864B77">
              <w:rPr>
                <w:rFonts w:asciiTheme="majorHAnsi" w:hAnsiTheme="majorHAnsi"/>
                <w:lang w:val="en-US"/>
              </w:rPr>
              <w:t>4</w:t>
            </w:r>
            <w:r w:rsidR="00BF12C2" w:rsidRPr="00864B77">
              <w:rPr>
                <w:rFonts w:asciiTheme="majorHAnsi" w:hAnsiTheme="majorHAnsi"/>
                <w:lang w:val="en-US"/>
              </w:rPr>
              <w:t>;</w:t>
            </w:r>
          </w:p>
        </w:tc>
      </w:tr>
      <w:tr w:rsidR="000F4245" w:rsidRPr="00BE2223" w14:paraId="6B336A75" w14:textId="77777777" w:rsidTr="00F4513E">
        <w:tc>
          <w:tcPr>
            <w:tcW w:w="2410" w:type="dxa"/>
            <w:tcBorders>
              <w:bottom w:val="dotted" w:sz="4" w:space="0" w:color="auto"/>
              <w:right w:val="dotted" w:sz="4" w:space="0" w:color="auto"/>
            </w:tcBorders>
          </w:tcPr>
          <w:p w14:paraId="41675BF6" w14:textId="77777777" w:rsidR="000F4245" w:rsidRPr="00E035F5" w:rsidRDefault="008D6123" w:rsidP="00437A28">
            <w:pPr>
              <w:pStyle w:val="NoSpacing"/>
              <w:tabs>
                <w:tab w:val="left" w:pos="284"/>
                <w:tab w:val="left" w:pos="709"/>
                <w:tab w:val="left" w:pos="1418"/>
              </w:tabs>
              <w:spacing w:after="240"/>
              <w:rPr>
                <w:rFonts w:asciiTheme="majorHAnsi" w:hAnsiTheme="majorHAnsi"/>
                <w:i/>
                <w:lang w:val="en-US"/>
              </w:rPr>
            </w:pPr>
            <m:oMathPara>
              <m:oMathParaPr>
                <m:jc m:val="left"/>
              </m:oMathParaPr>
              <m:oMath>
                <m:sSub>
                  <m:sSubPr>
                    <m:ctrlPr>
                      <w:rPr>
                        <w:rFonts w:ascii="Cambria Math" w:hAnsiTheme="majorHAnsi"/>
                        <w:i/>
                        <w:lang w:val="en-US"/>
                      </w:rPr>
                    </m:ctrlPr>
                  </m:sSubPr>
                  <m:e>
                    <m:r>
                      <w:rPr>
                        <w:rFonts w:ascii="Cambria Math" w:hAnsi="Cambria Math"/>
                        <w:lang w:val="en-US"/>
                      </w:rPr>
                      <m:t>flextempcontr</m:t>
                    </m:r>
                    <m:r>
                      <w:rPr>
                        <w:rFonts w:ascii="Cambria Math" w:hAnsiTheme="majorHAnsi"/>
                        <w:lang w:val="en-US"/>
                      </w:rPr>
                      <m:t>1</m:t>
                    </m:r>
                  </m:e>
                  <m:sub>
                    <m:r>
                      <w:rPr>
                        <w:rFonts w:ascii="Cambria Math" w:hAnsi="Cambria Math"/>
                        <w:lang w:val="en-US"/>
                      </w:rPr>
                      <m:t>ctp</m:t>
                    </m:r>
                  </m:sub>
                </m:sSub>
              </m:oMath>
            </m:oMathPara>
          </w:p>
        </w:tc>
        <w:tc>
          <w:tcPr>
            <w:tcW w:w="6410" w:type="dxa"/>
            <w:tcBorders>
              <w:left w:val="dotted" w:sz="4" w:space="0" w:color="auto"/>
              <w:bottom w:val="dotted" w:sz="4" w:space="0" w:color="auto"/>
            </w:tcBorders>
          </w:tcPr>
          <w:p w14:paraId="353FC9F4" w14:textId="3DCF6B9D" w:rsidR="000F4245" w:rsidRPr="00864B77" w:rsidRDefault="000F4245" w:rsidP="00207F1C">
            <w:pPr>
              <w:pStyle w:val="NoSpacing"/>
              <w:tabs>
                <w:tab w:val="left" w:pos="284"/>
                <w:tab w:val="left" w:pos="709"/>
                <w:tab w:val="left" w:pos="1418"/>
              </w:tabs>
              <w:spacing w:after="240"/>
              <w:rPr>
                <w:rFonts w:asciiTheme="majorHAnsi" w:hAnsiTheme="majorHAnsi"/>
                <w:lang w:val="en-US"/>
              </w:rPr>
            </w:pPr>
            <w:r w:rsidRPr="00864B77">
              <w:rPr>
                <w:rFonts w:asciiTheme="majorHAnsi" w:hAnsiTheme="majorHAnsi"/>
                <w:lang w:val="en-US"/>
              </w:rPr>
              <w:t xml:space="preserve">Is the percentage of employed people that work on the basis of a “flexible and/or temporary contract” in their primary job in labor market cell </w:t>
            </w:r>
            <w:r w:rsidRPr="00864B77">
              <w:rPr>
                <w:rFonts w:asciiTheme="majorHAnsi" w:hAnsiTheme="majorHAnsi"/>
                <w:i/>
                <w:lang w:val="en-US"/>
              </w:rPr>
              <w:t>c</w:t>
            </w:r>
            <w:r w:rsidRPr="00864B77">
              <w:rPr>
                <w:rFonts w:asciiTheme="majorHAnsi" w:hAnsiTheme="majorHAnsi"/>
                <w:lang w:val="en-US"/>
              </w:rPr>
              <w:t xml:space="preserve"> at time </w:t>
            </w:r>
            <w:r w:rsidRPr="00864B77">
              <w:rPr>
                <w:rFonts w:asciiTheme="majorHAnsi" w:hAnsiTheme="majorHAnsi"/>
                <w:i/>
                <w:lang w:val="en-US"/>
              </w:rPr>
              <w:t>t</w:t>
            </w:r>
            <w:r w:rsidRPr="00864B77">
              <w:rPr>
                <w:rFonts w:asciiTheme="majorHAnsi" w:hAnsiTheme="majorHAnsi"/>
                <w:lang w:val="en-US"/>
              </w:rPr>
              <w:t xml:space="preserve"> in province </w:t>
            </w:r>
            <w:r w:rsidRPr="00864B77">
              <w:rPr>
                <w:rFonts w:asciiTheme="majorHAnsi" w:hAnsiTheme="majorHAnsi"/>
                <w:i/>
                <w:lang w:val="en-US"/>
              </w:rPr>
              <w:t>p</w:t>
            </w:r>
            <w:r w:rsidRPr="00864B77">
              <w:rPr>
                <w:rFonts w:asciiTheme="majorHAnsi" w:hAnsiTheme="majorHAnsi"/>
                <w:lang w:val="en-US"/>
              </w:rPr>
              <w:t xml:space="preserve">.  We classify contracts </w:t>
            </w:r>
            <w:r w:rsidRPr="00864B77">
              <w:rPr>
                <w:rFonts w:asciiTheme="majorHAnsi" w:hAnsiTheme="majorHAnsi"/>
                <w:lang w:val="en-US"/>
              </w:rPr>
              <w:lastRenderedPageBreak/>
              <w:t xml:space="preserve">according to the criteria of Statistics Netherlands. For more details concerning the classification see Appendix </w:t>
            </w:r>
            <w:r w:rsidR="00864B77" w:rsidRPr="00864B77">
              <w:rPr>
                <w:rFonts w:asciiTheme="majorHAnsi" w:hAnsiTheme="majorHAnsi"/>
                <w:lang w:val="en-US"/>
              </w:rPr>
              <w:t>T4.</w:t>
            </w:r>
          </w:p>
        </w:tc>
      </w:tr>
      <w:tr w:rsidR="000F4245" w:rsidRPr="00E035F5" w14:paraId="66B16349" w14:textId="77777777" w:rsidTr="00F4513E">
        <w:tc>
          <w:tcPr>
            <w:tcW w:w="2410" w:type="dxa"/>
            <w:tcBorders>
              <w:top w:val="dotted" w:sz="4" w:space="0" w:color="auto"/>
              <w:bottom w:val="dotted" w:sz="4" w:space="0" w:color="auto"/>
              <w:right w:val="dotted" w:sz="4" w:space="0" w:color="auto"/>
            </w:tcBorders>
          </w:tcPr>
          <w:p w14:paraId="2E87FC06" w14:textId="77777777" w:rsidR="000F4245" w:rsidRPr="00E035F5" w:rsidRDefault="000F4245" w:rsidP="00437A28">
            <w:pPr>
              <w:pStyle w:val="NoSpacing"/>
              <w:tabs>
                <w:tab w:val="left" w:pos="284"/>
                <w:tab w:val="left" w:pos="709"/>
                <w:tab w:val="left" w:pos="1418"/>
              </w:tabs>
              <w:rPr>
                <w:rFonts w:asciiTheme="majorHAnsi" w:hAnsiTheme="majorHAnsi"/>
                <w:b/>
                <w:i/>
                <w:lang w:val="en-US"/>
              </w:rPr>
            </w:pPr>
            <w:r w:rsidRPr="00E035F5">
              <w:rPr>
                <w:rFonts w:asciiTheme="majorHAnsi" w:hAnsiTheme="majorHAnsi"/>
                <w:b/>
                <w:i/>
                <w:lang w:val="en-US"/>
              </w:rPr>
              <w:lastRenderedPageBreak/>
              <w:t>Other Variables</w:t>
            </w:r>
          </w:p>
        </w:tc>
        <w:tc>
          <w:tcPr>
            <w:tcW w:w="6410" w:type="dxa"/>
            <w:tcBorders>
              <w:top w:val="dotted" w:sz="4" w:space="0" w:color="auto"/>
              <w:left w:val="dotted" w:sz="4" w:space="0" w:color="auto"/>
              <w:bottom w:val="dotted" w:sz="4" w:space="0" w:color="auto"/>
            </w:tcBorders>
          </w:tcPr>
          <w:p w14:paraId="31DC2CDA" w14:textId="77777777" w:rsidR="000F4245" w:rsidRPr="00864B77" w:rsidRDefault="000F4245" w:rsidP="00437A28">
            <w:pPr>
              <w:pStyle w:val="NoSpacing"/>
              <w:tabs>
                <w:tab w:val="left" w:pos="284"/>
                <w:tab w:val="left" w:pos="709"/>
                <w:tab w:val="left" w:pos="1418"/>
              </w:tabs>
              <w:rPr>
                <w:rFonts w:asciiTheme="majorHAnsi" w:hAnsiTheme="majorHAnsi"/>
                <w:b/>
                <w:i/>
                <w:lang w:val="en-US"/>
              </w:rPr>
            </w:pPr>
          </w:p>
        </w:tc>
      </w:tr>
      <w:tr w:rsidR="000F4245" w:rsidRPr="00E035F5" w14:paraId="2D866847" w14:textId="77777777" w:rsidTr="00F4513E">
        <w:tc>
          <w:tcPr>
            <w:tcW w:w="2410" w:type="dxa"/>
            <w:tcBorders>
              <w:top w:val="dotted" w:sz="4" w:space="0" w:color="auto"/>
              <w:right w:val="dotted" w:sz="4" w:space="0" w:color="auto"/>
            </w:tcBorders>
          </w:tcPr>
          <w:p w14:paraId="3E3ADB49" w14:textId="77777777" w:rsidR="000F4245" w:rsidRPr="00E035F5" w:rsidRDefault="000F4245" w:rsidP="00437A28">
            <w:pPr>
              <w:pStyle w:val="NoSpacing"/>
              <w:tabs>
                <w:tab w:val="left" w:pos="284"/>
                <w:tab w:val="left" w:pos="709"/>
                <w:tab w:val="left" w:pos="1418"/>
              </w:tabs>
              <w:rPr>
                <w:rFonts w:asciiTheme="majorHAnsi" w:hAnsiTheme="majorHAnsi"/>
                <w:b/>
                <w:i/>
                <w:lang w:val="en-US"/>
              </w:rPr>
            </w:pPr>
          </w:p>
        </w:tc>
        <w:tc>
          <w:tcPr>
            <w:tcW w:w="6410" w:type="dxa"/>
            <w:tcBorders>
              <w:top w:val="dotted" w:sz="4" w:space="0" w:color="auto"/>
              <w:left w:val="dotted" w:sz="4" w:space="0" w:color="auto"/>
            </w:tcBorders>
          </w:tcPr>
          <w:p w14:paraId="72FB4B58" w14:textId="77777777" w:rsidR="000F4245" w:rsidRPr="00864B77" w:rsidRDefault="000F4245" w:rsidP="00437A28">
            <w:pPr>
              <w:pStyle w:val="NoSpacing"/>
              <w:tabs>
                <w:tab w:val="left" w:pos="284"/>
                <w:tab w:val="left" w:pos="709"/>
                <w:tab w:val="left" w:pos="1418"/>
              </w:tabs>
              <w:rPr>
                <w:rFonts w:asciiTheme="majorHAnsi" w:hAnsiTheme="majorHAnsi"/>
                <w:b/>
                <w:i/>
                <w:lang w:val="en-US"/>
              </w:rPr>
            </w:pPr>
          </w:p>
        </w:tc>
      </w:tr>
      <w:tr w:rsidR="000F4245" w:rsidRPr="00BE2223" w14:paraId="30C55EB2" w14:textId="77777777" w:rsidTr="00F4513E">
        <w:tc>
          <w:tcPr>
            <w:tcW w:w="2410" w:type="dxa"/>
            <w:tcBorders>
              <w:right w:val="dotted" w:sz="4" w:space="0" w:color="auto"/>
            </w:tcBorders>
          </w:tcPr>
          <w:p w14:paraId="185B48A2" w14:textId="77777777" w:rsidR="000F4245" w:rsidRPr="00E035F5" w:rsidRDefault="008D6123" w:rsidP="00437A28">
            <w:pPr>
              <w:pStyle w:val="NoSpacing"/>
              <w:tabs>
                <w:tab w:val="left" w:pos="284"/>
                <w:tab w:val="left" w:pos="709"/>
                <w:tab w:val="left" w:pos="1418"/>
              </w:tabs>
              <w:rPr>
                <w:rFonts w:asciiTheme="majorHAnsi" w:hAnsiTheme="majorHAnsi"/>
                <w:i/>
                <w:lang w:val="en-US"/>
              </w:rPr>
            </w:pPr>
            <m:oMathPara>
              <m:oMathParaPr>
                <m:jc m:val="left"/>
              </m:oMathParaPr>
              <m:oMath>
                <m:sSub>
                  <m:sSubPr>
                    <m:ctrlPr>
                      <w:rPr>
                        <w:rFonts w:ascii="Cambria Math" w:hAnsiTheme="majorHAnsi"/>
                        <w:i/>
                        <w:lang w:val="en-US"/>
                      </w:rPr>
                    </m:ctrlPr>
                  </m:sSubPr>
                  <m:e>
                    <m:r>
                      <w:rPr>
                        <w:rFonts w:ascii="Cambria Math" w:hAnsi="Cambria Math"/>
                        <w:lang w:val="en-US"/>
                      </w:rPr>
                      <m:t>provinceid</m:t>
                    </m:r>
                  </m:e>
                  <m:sub>
                    <m:r>
                      <w:rPr>
                        <w:rFonts w:ascii="Cambria Math" w:hAnsi="Cambria Math"/>
                        <w:lang w:val="en-US"/>
                      </w:rPr>
                      <m:t>c</m:t>
                    </m:r>
                  </m:sub>
                </m:sSub>
              </m:oMath>
            </m:oMathPara>
          </w:p>
        </w:tc>
        <w:tc>
          <w:tcPr>
            <w:tcW w:w="6410" w:type="dxa"/>
            <w:tcBorders>
              <w:left w:val="dotted" w:sz="4" w:space="0" w:color="auto"/>
            </w:tcBorders>
          </w:tcPr>
          <w:p w14:paraId="00FE245B" w14:textId="37A7523B" w:rsidR="000F4245" w:rsidRPr="00864B77" w:rsidRDefault="000F4245" w:rsidP="00207F1C">
            <w:pPr>
              <w:pStyle w:val="NoSpacing"/>
              <w:tabs>
                <w:tab w:val="left" w:pos="284"/>
                <w:tab w:val="left" w:pos="709"/>
                <w:tab w:val="left" w:pos="1418"/>
              </w:tabs>
              <w:spacing w:after="240"/>
              <w:rPr>
                <w:rFonts w:asciiTheme="majorHAnsi" w:hAnsiTheme="majorHAnsi"/>
                <w:i/>
                <w:lang w:val="en-US"/>
              </w:rPr>
            </w:pPr>
            <w:r w:rsidRPr="00864B77">
              <w:rPr>
                <w:rFonts w:asciiTheme="majorHAnsi" w:hAnsiTheme="majorHAnsi"/>
                <w:lang w:val="en-US"/>
              </w:rPr>
              <w:t xml:space="preserve">Reflects one of the 12 Dutch provinces for labor market cell </w:t>
            </w:r>
            <w:r w:rsidRPr="00864B77">
              <w:rPr>
                <w:rFonts w:asciiTheme="majorHAnsi" w:hAnsiTheme="majorHAnsi"/>
                <w:i/>
                <w:lang w:val="en-US"/>
              </w:rPr>
              <w:t>c</w:t>
            </w:r>
            <w:r w:rsidRPr="00864B77">
              <w:rPr>
                <w:rFonts w:asciiTheme="majorHAnsi" w:hAnsiTheme="majorHAnsi"/>
                <w:lang w:val="en-US"/>
              </w:rPr>
              <w:t xml:space="preserve"> at time </w:t>
            </w:r>
            <w:r w:rsidRPr="00864B77">
              <w:rPr>
                <w:rFonts w:asciiTheme="majorHAnsi" w:hAnsiTheme="majorHAnsi"/>
                <w:i/>
                <w:lang w:val="en-US"/>
              </w:rPr>
              <w:t>t</w:t>
            </w:r>
            <w:r w:rsidRPr="00864B77">
              <w:rPr>
                <w:rFonts w:asciiTheme="majorHAnsi" w:hAnsiTheme="majorHAnsi"/>
                <w:lang w:val="en-US"/>
              </w:rPr>
              <w:t xml:space="preserve"> for province </w:t>
            </w:r>
            <w:r w:rsidR="00207F1C" w:rsidRPr="00864B77">
              <w:rPr>
                <w:rFonts w:asciiTheme="majorHAnsi" w:hAnsiTheme="majorHAnsi"/>
                <w:i/>
                <w:lang w:val="en-US"/>
              </w:rPr>
              <w:t>p</w:t>
            </w:r>
            <w:r w:rsidRPr="00864B77">
              <w:rPr>
                <w:rFonts w:asciiTheme="majorHAnsi" w:hAnsiTheme="majorHAnsi"/>
                <w:i/>
                <w:lang w:val="en-US"/>
              </w:rPr>
              <w:t>;</w:t>
            </w:r>
          </w:p>
        </w:tc>
      </w:tr>
      <w:tr w:rsidR="000F4245" w:rsidRPr="00BE2223" w14:paraId="38CE1463" w14:textId="77777777" w:rsidTr="00F4513E">
        <w:tc>
          <w:tcPr>
            <w:tcW w:w="2410" w:type="dxa"/>
            <w:tcBorders>
              <w:bottom w:val="single" w:sz="4" w:space="0" w:color="auto"/>
              <w:right w:val="dotted" w:sz="4" w:space="0" w:color="auto"/>
            </w:tcBorders>
          </w:tcPr>
          <w:p w14:paraId="1ECEAFE1" w14:textId="77777777" w:rsidR="000F4245" w:rsidRPr="00E035F5" w:rsidRDefault="008D6123" w:rsidP="00437A28">
            <w:pPr>
              <w:pStyle w:val="NoSpacing"/>
              <w:tabs>
                <w:tab w:val="left" w:pos="284"/>
                <w:tab w:val="left" w:pos="709"/>
                <w:tab w:val="left" w:pos="1418"/>
              </w:tabs>
              <w:spacing w:after="240"/>
              <w:rPr>
                <w:rFonts w:asciiTheme="majorHAnsi" w:hAnsiTheme="majorHAnsi"/>
                <w:i/>
                <w:lang w:val="en-US"/>
              </w:rPr>
            </w:pPr>
            <m:oMathPara>
              <m:oMathParaPr>
                <m:jc m:val="left"/>
              </m:oMathParaPr>
              <m:oMath>
                <m:sSub>
                  <m:sSubPr>
                    <m:ctrlPr>
                      <w:rPr>
                        <w:rFonts w:ascii="Cambria Math" w:hAnsiTheme="majorHAnsi"/>
                        <w:i/>
                        <w:lang w:val="en-US"/>
                      </w:rPr>
                    </m:ctrlPr>
                  </m:sSubPr>
                  <m:e>
                    <m:r>
                      <w:rPr>
                        <w:rFonts w:ascii="Cambria Math" w:hAnsi="Cambria Math"/>
                        <w:lang w:val="en-US"/>
                      </w:rPr>
                      <m:t>qyearid</m:t>
                    </m:r>
                  </m:e>
                  <m:sub>
                    <m:r>
                      <w:rPr>
                        <w:rFonts w:ascii="Cambria Math" w:hAnsi="Cambria Math"/>
                        <w:lang w:val="en-US"/>
                      </w:rPr>
                      <m:t>c</m:t>
                    </m:r>
                  </m:sub>
                </m:sSub>
              </m:oMath>
            </m:oMathPara>
          </w:p>
        </w:tc>
        <w:tc>
          <w:tcPr>
            <w:tcW w:w="6410" w:type="dxa"/>
            <w:tcBorders>
              <w:left w:val="dotted" w:sz="4" w:space="0" w:color="auto"/>
              <w:bottom w:val="single" w:sz="4" w:space="0" w:color="auto"/>
            </w:tcBorders>
          </w:tcPr>
          <w:p w14:paraId="7A3E0837" w14:textId="7DB343E5" w:rsidR="000F4245" w:rsidRPr="00864B77" w:rsidRDefault="000F4245" w:rsidP="00437A28">
            <w:pPr>
              <w:pStyle w:val="NoSpacing"/>
              <w:tabs>
                <w:tab w:val="left" w:pos="284"/>
                <w:tab w:val="left" w:pos="709"/>
                <w:tab w:val="left" w:pos="1418"/>
              </w:tabs>
              <w:spacing w:after="240"/>
              <w:rPr>
                <w:rFonts w:asciiTheme="majorHAnsi" w:hAnsiTheme="majorHAnsi"/>
                <w:lang w:val="en-US"/>
              </w:rPr>
            </w:pPr>
            <w:r w:rsidRPr="00864B77">
              <w:rPr>
                <w:rFonts w:asciiTheme="majorHAnsi" w:hAnsiTheme="majorHAnsi"/>
                <w:lang w:val="en-US"/>
              </w:rPr>
              <w:t xml:space="preserve">Reflects in which year and which quarter the observation took place for labor market cell </w:t>
            </w:r>
            <w:r w:rsidRPr="00864B77">
              <w:rPr>
                <w:rFonts w:asciiTheme="majorHAnsi" w:hAnsiTheme="majorHAnsi"/>
                <w:i/>
                <w:lang w:val="en-US"/>
              </w:rPr>
              <w:t>c</w:t>
            </w:r>
            <w:r w:rsidRPr="00864B77">
              <w:rPr>
                <w:rFonts w:asciiTheme="majorHAnsi" w:hAnsiTheme="majorHAnsi"/>
                <w:lang w:val="en-US"/>
              </w:rPr>
              <w:t xml:space="preserve"> at time </w:t>
            </w:r>
            <w:r w:rsidRPr="00864B77">
              <w:rPr>
                <w:rFonts w:asciiTheme="majorHAnsi" w:hAnsiTheme="majorHAnsi"/>
                <w:i/>
                <w:lang w:val="en-US"/>
              </w:rPr>
              <w:t>t</w:t>
            </w:r>
            <w:r w:rsidRPr="00864B77">
              <w:rPr>
                <w:rFonts w:asciiTheme="majorHAnsi" w:hAnsiTheme="majorHAnsi"/>
                <w:lang w:val="en-US"/>
              </w:rPr>
              <w:t xml:space="preserve"> for province </w:t>
            </w:r>
            <w:r w:rsidR="00B64105" w:rsidRPr="00864B77">
              <w:rPr>
                <w:rFonts w:asciiTheme="majorHAnsi" w:hAnsiTheme="majorHAnsi"/>
                <w:i/>
                <w:lang w:val="en-US"/>
              </w:rPr>
              <w:t xml:space="preserve">p. </w:t>
            </w:r>
            <w:r w:rsidR="00B64105" w:rsidRPr="00864B77">
              <w:rPr>
                <w:rFonts w:asciiTheme="majorHAnsi" w:hAnsiTheme="majorHAnsi"/>
                <w:lang w:val="en-US"/>
              </w:rPr>
              <w:t xml:space="preserve">For more details see </w:t>
            </w:r>
            <w:r w:rsidR="00864B77" w:rsidRPr="00864B77">
              <w:rPr>
                <w:rFonts w:asciiTheme="majorHAnsi" w:hAnsiTheme="majorHAnsi"/>
                <w:lang w:val="en-US"/>
              </w:rPr>
              <w:t>Appendix T5</w:t>
            </w:r>
            <w:r w:rsidR="00B64105" w:rsidRPr="00864B77">
              <w:rPr>
                <w:rFonts w:asciiTheme="majorHAnsi" w:hAnsiTheme="majorHAnsi"/>
                <w:lang w:val="en-US"/>
              </w:rPr>
              <w:t>.</w:t>
            </w:r>
          </w:p>
        </w:tc>
      </w:tr>
    </w:tbl>
    <w:p w14:paraId="54F0F97F" w14:textId="77777777" w:rsidR="00435E64" w:rsidRPr="00E035F5" w:rsidRDefault="00AE1892" w:rsidP="000F4245">
      <w:pPr>
        <w:spacing w:line="360" w:lineRule="auto"/>
        <w:jc w:val="both"/>
        <w:rPr>
          <w:rFonts w:asciiTheme="majorHAnsi" w:hAnsiTheme="majorHAnsi"/>
          <w:lang w:val="en-US"/>
        </w:rPr>
      </w:pPr>
      <w:r>
        <w:rPr>
          <w:rFonts w:asciiTheme="majorHAnsi" w:hAnsiTheme="majorHAnsi"/>
          <w:lang w:val="en-US"/>
        </w:rPr>
        <w:br/>
      </w:r>
    </w:p>
    <w:p w14:paraId="3BA06DAE" w14:textId="77777777" w:rsidR="00C65FB7" w:rsidRPr="00090EEF" w:rsidRDefault="00C65FB7" w:rsidP="00090EEF">
      <w:pPr>
        <w:pStyle w:val="Heading2"/>
        <w:ind w:firstLine="708"/>
        <w:rPr>
          <w:rFonts w:ascii="Cambria" w:eastAsia="Times New Roman" w:hAnsi="Cambria"/>
          <w:color w:val="auto"/>
          <w:sz w:val="28"/>
          <w:szCs w:val="28"/>
          <w:lang w:val="en-US"/>
        </w:rPr>
      </w:pPr>
      <w:bookmarkStart w:id="17" w:name="_Toc281570493"/>
      <w:r w:rsidRPr="00090EEF">
        <w:rPr>
          <w:color w:val="auto"/>
          <w:lang w:val="en-US"/>
        </w:rPr>
        <w:t xml:space="preserve">3.2 </w:t>
      </w:r>
      <w:r w:rsidR="00090EEF">
        <w:rPr>
          <w:color w:val="auto"/>
          <w:lang w:val="en-US"/>
        </w:rPr>
        <w:tab/>
      </w:r>
      <w:r w:rsidRPr="00090EEF">
        <w:rPr>
          <w:color w:val="auto"/>
          <w:lang w:val="en-US"/>
        </w:rPr>
        <w:t>Empirical strategy</w:t>
      </w:r>
      <w:bookmarkEnd w:id="17"/>
      <w:r w:rsidRPr="00090EEF">
        <w:rPr>
          <w:color w:val="auto"/>
          <w:lang w:val="en-US"/>
        </w:rPr>
        <w:br/>
      </w:r>
    </w:p>
    <w:p w14:paraId="149C7F4F" w14:textId="41C42F81" w:rsidR="00C65FB7" w:rsidRDefault="00AE1892"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br/>
      </w:r>
      <w:r w:rsidR="002079AE">
        <w:rPr>
          <w:rFonts w:asciiTheme="majorHAnsi" w:hAnsiTheme="majorHAnsi"/>
          <w:lang w:val="en-US"/>
        </w:rPr>
        <w:tab/>
        <w:t>O</w:t>
      </w:r>
      <w:r w:rsidR="00C65FB7" w:rsidRPr="00E576EF">
        <w:rPr>
          <w:rFonts w:asciiTheme="majorHAnsi" w:hAnsiTheme="majorHAnsi"/>
          <w:lang w:val="en-US"/>
        </w:rPr>
        <w:t xml:space="preserve">ur research question primarily focuses on the vulnerability of subgroups within the young unemployed category in the Netherlands. From previous international literature we can infer which subgroups are most likely to have been affected most by recessions. In the United States, Hoynes (2012) found strong indications that males, ethnic minorities (blacks) and lower-educated and younger labor force participants were impacted more strongly during recessions. </w:t>
      </w:r>
    </w:p>
    <w:p w14:paraId="52CCBE08" w14:textId="1E5F400E" w:rsidR="003A5C82" w:rsidRDefault="002079AE" w:rsidP="003A5C82">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3A5C82">
        <w:rPr>
          <w:rFonts w:asciiTheme="majorHAnsi" w:hAnsiTheme="majorHAnsi"/>
          <w:lang w:val="en-US"/>
        </w:rPr>
        <w:t>Our approach is therefore</w:t>
      </w:r>
      <w:r w:rsidR="003A5C82" w:rsidRPr="00E576EF">
        <w:rPr>
          <w:rFonts w:asciiTheme="majorHAnsi" w:hAnsiTheme="majorHAnsi"/>
          <w:lang w:val="en-US"/>
        </w:rPr>
        <w:t xml:space="preserve"> based on constructing a quasi-panel of labor-market cells, in which a labor market cell is generally defined as the individuals belonging to one ethnic gro</w:t>
      </w:r>
      <w:r w:rsidR="003A5C82">
        <w:rPr>
          <w:rFonts w:asciiTheme="majorHAnsi" w:hAnsiTheme="majorHAnsi"/>
          <w:lang w:val="en-US"/>
        </w:rPr>
        <w:t>up, one education level, one gender</w:t>
      </w:r>
      <w:r w:rsidR="003A5C82" w:rsidRPr="00E576EF">
        <w:rPr>
          <w:rFonts w:asciiTheme="majorHAnsi" w:hAnsiTheme="majorHAnsi"/>
          <w:lang w:val="en-US"/>
        </w:rPr>
        <w:t xml:space="preserve"> and one age </w:t>
      </w:r>
      <w:r w:rsidR="003A5C82">
        <w:rPr>
          <w:rFonts w:asciiTheme="majorHAnsi" w:hAnsiTheme="majorHAnsi"/>
          <w:lang w:val="en-US"/>
        </w:rPr>
        <w:t>(</w:t>
      </w:r>
      <w:r w:rsidR="003A5C82" w:rsidRPr="00E576EF">
        <w:rPr>
          <w:rFonts w:asciiTheme="majorHAnsi" w:hAnsiTheme="majorHAnsi"/>
          <w:lang w:val="en-US"/>
        </w:rPr>
        <w:t>category</w:t>
      </w:r>
      <w:r w:rsidR="003A5C82">
        <w:rPr>
          <w:rFonts w:asciiTheme="majorHAnsi" w:hAnsiTheme="majorHAnsi"/>
          <w:lang w:val="en-US"/>
        </w:rPr>
        <w:t>)</w:t>
      </w:r>
      <w:r w:rsidR="003A5C82" w:rsidRPr="00E576EF">
        <w:rPr>
          <w:rFonts w:asciiTheme="majorHAnsi" w:hAnsiTheme="majorHAnsi"/>
          <w:lang w:val="en-US"/>
        </w:rPr>
        <w:t xml:space="preserve">. Throughout the empirical analysis two specific labor market cell definitions </w:t>
      </w:r>
      <w:r w:rsidR="003A5C82">
        <w:rPr>
          <w:rFonts w:asciiTheme="majorHAnsi" w:hAnsiTheme="majorHAnsi"/>
          <w:lang w:val="en-US"/>
        </w:rPr>
        <w:t xml:space="preserve">are used, as outlined </w:t>
      </w:r>
      <w:r w:rsidR="003A5C82" w:rsidRPr="00754FC9">
        <w:rPr>
          <w:rFonts w:asciiTheme="majorHAnsi" w:hAnsiTheme="majorHAnsi"/>
          <w:lang w:val="en-US"/>
        </w:rPr>
        <w:t>in Figure 1.</w:t>
      </w:r>
    </w:p>
    <w:p w14:paraId="13A32BED" w14:textId="47292AE8" w:rsidR="00AE1892" w:rsidRDefault="002079AE" w:rsidP="00AE1892">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AE1892">
        <w:rPr>
          <w:rFonts w:asciiTheme="majorHAnsi" w:hAnsiTheme="majorHAnsi"/>
          <w:lang w:val="en-US"/>
        </w:rPr>
        <w:t>Specifically, d</w:t>
      </w:r>
      <w:r w:rsidR="00AE1892" w:rsidRPr="00E576EF">
        <w:rPr>
          <w:rFonts w:asciiTheme="majorHAnsi" w:hAnsiTheme="majorHAnsi"/>
          <w:lang w:val="en-US"/>
        </w:rPr>
        <w:t xml:space="preserve">efinition #3 defines a labor market cell as all individuals of one ethnicity, one education level, one gender and one 1-year age category; whereas definition #4 defines a labor market cell as all individuals of one ethnicity, one education level, one gender and one 5-year age category. For example Dutch native, high-educated, male 23-year olds are one labor market cell according to definition #3. However, according to definition #4 the broader group of Dutch native, high-educated, male, 20-to-24-year-olds are one labor market cell. </w:t>
      </w:r>
    </w:p>
    <w:p w14:paraId="75D8CF9A" w14:textId="77777777" w:rsidR="00307E1A" w:rsidRDefault="00307E1A" w:rsidP="00FE254D">
      <w:pPr>
        <w:tabs>
          <w:tab w:val="left" w:pos="284"/>
          <w:tab w:val="left" w:pos="709"/>
          <w:tab w:val="left" w:pos="1418"/>
        </w:tabs>
        <w:rPr>
          <w:rFonts w:asciiTheme="majorHAnsi" w:hAnsiTheme="majorHAnsi"/>
          <w:b/>
          <w:i/>
          <w:lang w:val="en-US"/>
        </w:rPr>
      </w:pPr>
    </w:p>
    <w:p w14:paraId="19A1431B" w14:textId="77777777" w:rsidR="00AE1892" w:rsidRDefault="00AE1892">
      <w:pPr>
        <w:rPr>
          <w:rFonts w:asciiTheme="majorHAnsi" w:hAnsiTheme="majorHAnsi"/>
          <w:b/>
          <w:i/>
          <w:lang w:val="en-US"/>
        </w:rPr>
      </w:pPr>
      <w:r>
        <w:rPr>
          <w:rFonts w:asciiTheme="majorHAnsi" w:hAnsiTheme="majorHAnsi"/>
          <w:b/>
          <w:i/>
          <w:lang w:val="en-US"/>
        </w:rPr>
        <w:br w:type="page"/>
      </w:r>
    </w:p>
    <w:p w14:paraId="5A981589" w14:textId="77777777" w:rsidR="00653138" w:rsidRPr="00653138" w:rsidRDefault="00653138" w:rsidP="00FE254D">
      <w:pPr>
        <w:tabs>
          <w:tab w:val="left" w:pos="284"/>
          <w:tab w:val="left" w:pos="709"/>
          <w:tab w:val="left" w:pos="1418"/>
        </w:tabs>
        <w:rPr>
          <w:rFonts w:asciiTheme="majorHAnsi" w:hAnsiTheme="majorHAnsi"/>
          <w:b/>
          <w:i/>
          <w:lang w:val="en-US"/>
        </w:rPr>
      </w:pPr>
      <w:r w:rsidRPr="00754FC9">
        <w:rPr>
          <w:rFonts w:asciiTheme="majorHAnsi" w:hAnsiTheme="majorHAnsi"/>
          <w:b/>
          <w:i/>
          <w:lang w:val="en-US"/>
        </w:rPr>
        <w:lastRenderedPageBreak/>
        <w:t>Figure 1</w:t>
      </w:r>
      <w:r>
        <w:rPr>
          <w:rFonts w:asciiTheme="majorHAnsi" w:hAnsiTheme="majorHAnsi"/>
          <w:b/>
          <w:i/>
          <w:lang w:val="en-US"/>
        </w:rPr>
        <w:tab/>
        <w:t>Construction of labor market cells</w:t>
      </w:r>
    </w:p>
    <w:p w14:paraId="177F017D" w14:textId="7A471350" w:rsidR="00AD611A" w:rsidRDefault="008D6123"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noProof/>
          <w:lang w:eastAsia="nl-NL"/>
        </w:rPr>
        <mc:AlternateContent>
          <mc:Choice Requires="wps">
            <w:drawing>
              <wp:anchor distT="0" distB="0" distL="114300" distR="114300" simplePos="0" relativeHeight="251661824" behindDoc="0" locked="0" layoutInCell="1" allowOverlap="1" wp14:anchorId="0B9D5895" wp14:editId="35222736">
                <wp:simplePos x="0" y="0"/>
                <wp:positionH relativeFrom="column">
                  <wp:posOffset>3978910</wp:posOffset>
                </wp:positionH>
                <wp:positionV relativeFrom="paragraph">
                  <wp:posOffset>3416300</wp:posOffset>
                </wp:positionV>
                <wp:extent cx="1413510" cy="486410"/>
                <wp:effectExtent l="0" t="0" r="15240" b="27940"/>
                <wp:wrapNone/>
                <wp:docPr id="27"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486410"/>
                        </a:xfrm>
                        <a:prstGeom prst="roundRect">
                          <a:avLst>
                            <a:gd name="adj" fmla="val 16667"/>
                          </a:avLst>
                        </a:prstGeom>
                        <a:noFill/>
                        <a:ln w="19050">
                          <a:solidFill>
                            <a:schemeClr val="tx1">
                              <a:lumMod val="100000"/>
                              <a:lumOff val="0"/>
                            </a:schemeClr>
                          </a:solidFill>
                          <a:round/>
                          <a:headEnd/>
                          <a:tailEnd/>
                        </a:ln>
                        <a:extLst>
                          <a:ext uri="{909E8E84-426E-40DD-AFC4-6F175D3DCCD1}">
                            <a14:hiddenFill xmlns:a14="http://schemas.microsoft.com/office/drawing/2010/main">
                              <a:solidFill>
                                <a:schemeClr val="bg1">
                                  <a:lumMod val="75000"/>
                                  <a:lumOff val="0"/>
                                </a:schemeClr>
                              </a:solidFill>
                            </a14:hiddenFill>
                          </a:ext>
                        </a:extLst>
                      </wps:spPr>
                      <wps:txbx>
                        <w:txbxContent>
                          <w:p w14:paraId="06116CED" w14:textId="77777777" w:rsidR="007B0609" w:rsidRPr="00133C32" w:rsidRDefault="007B0609">
                            <w:pPr>
                              <w:rPr>
                                <w:rFonts w:asciiTheme="majorHAnsi" w:hAnsiTheme="majorHAnsi"/>
                              </w:rPr>
                            </w:pPr>
                            <w:r w:rsidRPr="00133C32">
                              <w:rPr>
                                <w:rFonts w:asciiTheme="majorHAnsi" w:hAnsiTheme="majorHAnsi"/>
                              </w:rPr>
                              <w:t xml:space="preserve">Mean: </w:t>
                            </w:r>
                            <w:r>
                              <w:rPr>
                                <w:rFonts w:asciiTheme="majorHAnsi" w:hAnsiTheme="majorHAnsi"/>
                              </w:rPr>
                              <w:tab/>
                              <w:t xml:space="preserve">        </w:t>
                            </w:r>
                            <w:r w:rsidRPr="00133C32">
                              <w:rPr>
                                <w:rFonts w:asciiTheme="majorHAnsi" w:hAnsiTheme="majorHAnsi"/>
                              </w:rPr>
                              <w:t>33.44</w:t>
                            </w:r>
                            <w:r w:rsidRPr="00133C32">
                              <w:rPr>
                                <w:rFonts w:asciiTheme="majorHAnsi" w:hAnsiTheme="majorHAnsi"/>
                              </w:rPr>
                              <w:br/>
                            </w:r>
                            <w:r>
                              <w:rPr>
                                <w:rFonts w:asciiTheme="majorHAnsi" w:hAnsiTheme="majorHAnsi"/>
                              </w:rPr>
                              <w:t xml:space="preserve">Below </w:t>
                            </w:r>
                            <w:r w:rsidRPr="00133C32">
                              <w:rPr>
                                <w:rFonts w:asciiTheme="majorHAnsi" w:hAnsiTheme="majorHAnsi"/>
                              </w:rPr>
                              <w:t xml:space="preserve">10: </w:t>
                            </w:r>
                            <w:r>
                              <w:rPr>
                                <w:rFonts w:asciiTheme="majorHAnsi" w:hAnsiTheme="majorHAnsi"/>
                              </w:rPr>
                              <w:t xml:space="preserve">  5</w:t>
                            </w:r>
                            <w:r w:rsidRPr="00133C32">
                              <w:rPr>
                                <w:rFonts w:asciiTheme="majorHAnsi" w:hAnsiTheme="majorHAnsi"/>
                              </w:rPr>
                              <w:t>9.46%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B9D5895" id="AutoShape 16" o:spid="_x0000_s1026" style="position:absolute;left:0;text-align:left;margin-left:313.3pt;margin-top:269pt;width:111.3pt;height:38.3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" filled="f" fillcolor="#bfbfbf [2412]" strokecolor="black [3213]" strokeweight="1.5pt">
                <v:textbox>
                  <w:txbxContent>
                    <w:p w14:paraId="06116CED" w14:textId="77777777" w:rsidR="007B0609" w:rsidRPr="00133C32" w:rsidRDefault="007B0609">
                      <w:pPr>
                        <w:rPr>
                          <w:rFonts w:asciiTheme="majorHAnsi" w:hAnsiTheme="majorHAnsi"/>
                        </w:rPr>
                      </w:pPr>
                      <w:r w:rsidRPr="00133C32">
                        <w:rPr>
                          <w:rFonts w:asciiTheme="majorHAnsi" w:hAnsiTheme="majorHAnsi"/>
                        </w:rPr>
                        <w:t xml:space="preserve">Mean: </w:t>
                      </w:r>
                      <w:r>
                        <w:rPr>
                          <w:rFonts w:asciiTheme="majorHAnsi" w:hAnsiTheme="majorHAnsi"/>
                        </w:rPr>
                        <w:tab/>
                        <w:t xml:space="preserve">        </w:t>
                      </w:r>
                      <w:r w:rsidRPr="00133C32">
                        <w:rPr>
                          <w:rFonts w:asciiTheme="majorHAnsi" w:hAnsiTheme="majorHAnsi"/>
                        </w:rPr>
                        <w:t>33.44</w:t>
                      </w:r>
                      <w:r w:rsidRPr="00133C32">
                        <w:rPr>
                          <w:rFonts w:asciiTheme="majorHAnsi" w:hAnsiTheme="majorHAnsi"/>
                        </w:rPr>
                        <w:br/>
                      </w:r>
                      <w:r>
                        <w:rPr>
                          <w:rFonts w:asciiTheme="majorHAnsi" w:hAnsiTheme="majorHAnsi"/>
                        </w:rPr>
                        <w:t xml:space="preserve">Below </w:t>
                      </w:r>
                      <w:r w:rsidRPr="00133C32">
                        <w:rPr>
                          <w:rFonts w:asciiTheme="majorHAnsi" w:hAnsiTheme="majorHAnsi"/>
                        </w:rPr>
                        <w:t xml:space="preserve">10: </w:t>
                      </w:r>
                      <w:r>
                        <w:rPr>
                          <w:rFonts w:asciiTheme="majorHAnsi" w:hAnsiTheme="majorHAnsi"/>
                        </w:rPr>
                        <w:t xml:space="preserve">  5</w:t>
                      </w:r>
                      <w:r w:rsidRPr="00133C32">
                        <w:rPr>
                          <w:rFonts w:asciiTheme="majorHAnsi" w:hAnsiTheme="majorHAnsi"/>
                        </w:rPr>
                        <w:t>9.46%</w:t>
                      </w:r>
                    </w:p>
                  </w:txbxContent>
                </v:textbox>
              </v:roundrect>
            </w:pict>
          </mc:Fallback>
        </mc:AlternateContent>
      </w:r>
      <w:r>
        <w:rPr>
          <w:rFonts w:asciiTheme="majorHAnsi" w:hAnsiTheme="majorHAnsi"/>
          <w:noProof/>
          <w:lang w:eastAsia="nl-NL"/>
        </w:rPr>
        <mc:AlternateContent>
          <mc:Choice Requires="wps">
            <w:drawing>
              <wp:anchor distT="0" distB="0" distL="114300" distR="114300" simplePos="0" relativeHeight="251660800" behindDoc="0" locked="0" layoutInCell="1" allowOverlap="1" wp14:anchorId="2E5BF351" wp14:editId="7C261C18">
                <wp:simplePos x="0" y="0"/>
                <wp:positionH relativeFrom="column">
                  <wp:posOffset>38100</wp:posOffset>
                </wp:positionH>
                <wp:positionV relativeFrom="paragraph">
                  <wp:posOffset>3416300</wp:posOffset>
                </wp:positionV>
                <wp:extent cx="1484630" cy="486410"/>
                <wp:effectExtent l="0" t="0" r="20320" b="27940"/>
                <wp:wrapNone/>
                <wp:docPr id="26"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4630" cy="486410"/>
                        </a:xfrm>
                        <a:prstGeom prst="roundRect">
                          <a:avLst>
                            <a:gd name="adj" fmla="val 16667"/>
                          </a:avLst>
                        </a:prstGeom>
                        <a:noFill/>
                        <a:ln w="19050">
                          <a:solidFill>
                            <a:schemeClr val="tx1">
                              <a:lumMod val="100000"/>
                              <a:lumOff val="0"/>
                            </a:schemeClr>
                          </a:solidFill>
                          <a:round/>
                          <a:headEnd/>
                          <a:tailEnd/>
                        </a:ln>
                        <a:extLst>
                          <a:ext uri="{909E8E84-426E-40DD-AFC4-6F175D3DCCD1}">
                            <a14:hiddenFill xmlns:a14="http://schemas.microsoft.com/office/drawing/2010/main">
                              <a:solidFill>
                                <a:schemeClr val="bg1">
                                  <a:lumMod val="75000"/>
                                  <a:lumOff val="0"/>
                                </a:schemeClr>
                              </a:solidFill>
                            </a14:hiddenFill>
                          </a:ext>
                        </a:extLst>
                      </wps:spPr>
                      <wps:txbx>
                        <w:txbxContent>
                          <w:p w14:paraId="5A096B40" w14:textId="77777777" w:rsidR="007B0609" w:rsidRPr="004149F4" w:rsidRDefault="007B0609" w:rsidP="0004566A">
                            <w:pPr>
                              <w:rPr>
                                <w:rFonts w:asciiTheme="majorHAnsi" w:hAnsiTheme="majorHAnsi"/>
                                <w:b/>
                                <w:sz w:val="28"/>
                                <w:szCs w:val="28"/>
                              </w:rPr>
                            </w:pPr>
                            <w:r w:rsidRPr="004149F4">
                              <w:rPr>
                                <w:rFonts w:asciiTheme="majorHAnsi" w:hAnsiTheme="majorHAnsi"/>
                                <w:b/>
                                <w:sz w:val="28"/>
                                <w:szCs w:val="28"/>
                              </w:rPr>
                              <w:t xml:space="preserve">Count* </w:t>
                            </w:r>
                            <w:r w:rsidRPr="004149F4">
                              <w:rPr>
                                <w:rFonts w:asciiTheme="majorHAnsi" w:hAnsiTheme="majorHAnsi"/>
                                <w:b/>
                                <w:sz w:val="28"/>
                                <w:szCs w:val="28"/>
                              </w:rPr>
                              <w:sym w:font="Wingdings" w:char="F0E0"/>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E5BF351" id="AutoShape 15" o:spid="_x0000_s1027" style="position:absolute;left:0;text-align:left;margin-left:3pt;margin-top:269pt;width:116.9pt;height:38.3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" filled="f" fillcolor="#bfbfbf [2412]" strokecolor="black [3213]" strokeweight="1.5pt">
                <v:textbox>
                  <w:txbxContent>
                    <w:p w14:paraId="5A096B40" w14:textId="77777777" w:rsidR="007B0609" w:rsidRPr="004149F4" w:rsidRDefault="007B0609" w:rsidP="0004566A">
                      <w:pPr>
                        <w:rPr>
                          <w:rFonts w:asciiTheme="majorHAnsi" w:hAnsiTheme="majorHAnsi"/>
                          <w:b/>
                          <w:sz w:val="28"/>
                          <w:szCs w:val="28"/>
                        </w:rPr>
                      </w:pPr>
                      <w:r w:rsidRPr="004149F4">
                        <w:rPr>
                          <w:rFonts w:asciiTheme="majorHAnsi" w:hAnsiTheme="majorHAnsi"/>
                          <w:b/>
                          <w:sz w:val="28"/>
                          <w:szCs w:val="28"/>
                        </w:rPr>
                        <w:t xml:space="preserve">Count* </w:t>
                      </w:r>
                      <w:r w:rsidRPr="004149F4">
                        <w:rPr>
                          <w:rFonts w:asciiTheme="majorHAnsi" w:hAnsiTheme="majorHAnsi"/>
                          <w:b/>
                          <w:sz w:val="28"/>
                          <w:szCs w:val="28"/>
                        </w:rPr>
                        <w:sym w:font="Wingdings" w:char="F0E0"/>
                      </w:r>
                    </w:p>
                  </w:txbxContent>
                </v:textbox>
              </v:roundrect>
            </w:pict>
          </mc:Fallback>
        </mc:AlternateContent>
      </w:r>
      <w:r>
        <w:rPr>
          <w:rFonts w:asciiTheme="majorHAnsi" w:hAnsiTheme="majorHAnsi"/>
          <w:noProof/>
          <w:lang w:eastAsia="nl-NL"/>
        </w:rPr>
        <mc:AlternateContent>
          <mc:Choice Requires="wps">
            <w:drawing>
              <wp:anchor distT="0" distB="0" distL="114300" distR="114300" simplePos="0" relativeHeight="251662848" behindDoc="0" locked="0" layoutInCell="1" allowOverlap="1" wp14:anchorId="18924431" wp14:editId="2A1E4C7C">
                <wp:simplePos x="0" y="0"/>
                <wp:positionH relativeFrom="column">
                  <wp:posOffset>2057400</wp:posOffset>
                </wp:positionH>
                <wp:positionV relativeFrom="paragraph">
                  <wp:posOffset>3416300</wp:posOffset>
                </wp:positionV>
                <wp:extent cx="1479550" cy="486410"/>
                <wp:effectExtent l="0" t="0" r="25400" b="27940"/>
                <wp:wrapNone/>
                <wp:docPr id="25"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79550" cy="486410"/>
                        </a:xfrm>
                        <a:prstGeom prst="roundRect">
                          <a:avLst>
                            <a:gd name="adj" fmla="val 16667"/>
                          </a:avLst>
                        </a:prstGeom>
                        <a:noFill/>
                        <a:ln w="19050">
                          <a:solidFill>
                            <a:schemeClr val="tx1">
                              <a:lumMod val="100000"/>
                              <a:lumOff val="0"/>
                            </a:schemeClr>
                          </a:solidFill>
                          <a:round/>
                          <a:headEnd/>
                          <a:tailEnd/>
                        </a:ln>
                        <a:extLst>
                          <a:ext uri="{909E8E84-426E-40DD-AFC4-6F175D3DCCD1}">
                            <a14:hiddenFill xmlns:a14="http://schemas.microsoft.com/office/drawing/2010/main">
                              <a:solidFill>
                                <a:schemeClr val="bg1">
                                  <a:lumMod val="75000"/>
                                  <a:lumOff val="0"/>
                                </a:schemeClr>
                              </a:solidFill>
                            </a14:hiddenFill>
                          </a:ext>
                        </a:extLst>
                      </wps:spPr>
                      <wps:txbx>
                        <w:txbxContent>
                          <w:p w14:paraId="455DC61E" w14:textId="77777777" w:rsidR="007B0609" w:rsidRPr="00133C32" w:rsidRDefault="007B0609">
                            <w:pPr>
                              <w:rPr>
                                <w:rFonts w:asciiTheme="majorHAnsi" w:hAnsiTheme="majorHAnsi"/>
                              </w:rPr>
                            </w:pPr>
                            <w:r w:rsidRPr="00133C32">
                              <w:rPr>
                                <w:rFonts w:asciiTheme="majorHAnsi" w:hAnsiTheme="majorHAnsi"/>
                              </w:rPr>
                              <w:t xml:space="preserve">Mean: </w:t>
                            </w:r>
                            <w:r>
                              <w:rPr>
                                <w:rFonts w:asciiTheme="majorHAnsi" w:hAnsiTheme="majorHAnsi"/>
                              </w:rPr>
                              <w:tab/>
                              <w:t xml:space="preserve">          </w:t>
                            </w:r>
                            <w:r w:rsidRPr="00133C32">
                              <w:rPr>
                                <w:rFonts w:asciiTheme="majorHAnsi" w:hAnsiTheme="majorHAnsi"/>
                              </w:rPr>
                              <w:t>8.48</w:t>
                            </w:r>
                            <w:r w:rsidRPr="00133C32">
                              <w:rPr>
                                <w:rFonts w:asciiTheme="majorHAnsi" w:hAnsiTheme="majorHAnsi"/>
                              </w:rPr>
                              <w:br/>
                            </w:r>
                            <w:r>
                              <w:rPr>
                                <w:rFonts w:asciiTheme="majorHAnsi" w:hAnsiTheme="majorHAnsi"/>
                              </w:rPr>
                              <w:t xml:space="preserve">Below </w:t>
                            </w:r>
                            <w:r w:rsidRPr="00133C32">
                              <w:rPr>
                                <w:rFonts w:asciiTheme="majorHAnsi" w:hAnsiTheme="majorHAnsi"/>
                              </w:rPr>
                              <w:t xml:space="preserve">10: </w:t>
                            </w:r>
                            <w:r>
                              <w:rPr>
                                <w:rFonts w:asciiTheme="majorHAnsi" w:hAnsiTheme="majorHAnsi"/>
                              </w:rPr>
                              <w:t xml:space="preserve"> </w:t>
                            </w:r>
                            <w:r w:rsidRPr="00133C32">
                              <w:rPr>
                                <w:rFonts w:asciiTheme="majorHAnsi" w:hAnsiTheme="majorHAnsi"/>
                              </w:rPr>
                              <w:t>73.64%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8924431" id="AutoShape 17" o:spid="_x0000_s1028" style="position:absolute;left:0;text-align:left;margin-left:162pt;margin-top:269pt;width:116.5pt;height:38.3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" filled="f" fillcolor="#bfbfbf [2412]" strokecolor="black [3213]" strokeweight="1.5pt">
                <v:textbox>
                  <w:txbxContent>
                    <w:p w14:paraId="455DC61E" w14:textId="77777777" w:rsidR="007B0609" w:rsidRPr="00133C32" w:rsidRDefault="007B0609">
                      <w:pPr>
                        <w:rPr>
                          <w:rFonts w:asciiTheme="majorHAnsi" w:hAnsiTheme="majorHAnsi"/>
                        </w:rPr>
                      </w:pPr>
                      <w:r w:rsidRPr="00133C32">
                        <w:rPr>
                          <w:rFonts w:asciiTheme="majorHAnsi" w:hAnsiTheme="majorHAnsi"/>
                        </w:rPr>
                        <w:t xml:space="preserve">Mean: </w:t>
                      </w:r>
                      <w:r>
                        <w:rPr>
                          <w:rFonts w:asciiTheme="majorHAnsi" w:hAnsiTheme="majorHAnsi"/>
                        </w:rPr>
                        <w:tab/>
                        <w:t xml:space="preserve">          </w:t>
                      </w:r>
                      <w:r w:rsidRPr="00133C32">
                        <w:rPr>
                          <w:rFonts w:asciiTheme="majorHAnsi" w:hAnsiTheme="majorHAnsi"/>
                        </w:rPr>
                        <w:t>8.48</w:t>
                      </w:r>
                      <w:r w:rsidRPr="00133C32">
                        <w:rPr>
                          <w:rFonts w:asciiTheme="majorHAnsi" w:hAnsiTheme="majorHAnsi"/>
                        </w:rPr>
                        <w:br/>
                      </w:r>
                      <w:r>
                        <w:rPr>
                          <w:rFonts w:asciiTheme="majorHAnsi" w:hAnsiTheme="majorHAnsi"/>
                        </w:rPr>
                        <w:t xml:space="preserve">Below </w:t>
                      </w:r>
                      <w:r w:rsidRPr="00133C32">
                        <w:rPr>
                          <w:rFonts w:asciiTheme="majorHAnsi" w:hAnsiTheme="majorHAnsi"/>
                        </w:rPr>
                        <w:t xml:space="preserve">10: </w:t>
                      </w:r>
                      <w:r>
                        <w:rPr>
                          <w:rFonts w:asciiTheme="majorHAnsi" w:hAnsiTheme="majorHAnsi"/>
                        </w:rPr>
                        <w:t xml:space="preserve"> </w:t>
                      </w:r>
                      <w:r w:rsidRPr="00133C32">
                        <w:rPr>
                          <w:rFonts w:asciiTheme="majorHAnsi" w:hAnsiTheme="majorHAnsi"/>
                        </w:rPr>
                        <w:t>73.64%</w:t>
                      </w:r>
                    </w:p>
                  </w:txbxContent>
                </v:textbox>
              </v:roundrect>
            </w:pict>
          </mc:Fallback>
        </mc:AlternateContent>
      </w:r>
      <w:r>
        <w:rPr>
          <w:rFonts w:asciiTheme="majorHAnsi" w:hAnsiTheme="majorHAnsi"/>
          <w:noProof/>
          <w:lang w:eastAsia="nl-NL"/>
        </w:rPr>
        <mc:AlternateContent>
          <mc:Choice Requires="wps">
            <w:drawing>
              <wp:anchor distT="0" distB="0" distL="114300" distR="114300" simplePos="0" relativeHeight="251665920" behindDoc="0" locked="0" layoutInCell="1" allowOverlap="1" wp14:anchorId="3E4ED681" wp14:editId="278BB0CC">
                <wp:simplePos x="0" y="0"/>
                <wp:positionH relativeFrom="column">
                  <wp:posOffset>3978910</wp:posOffset>
                </wp:positionH>
                <wp:positionV relativeFrom="paragraph">
                  <wp:posOffset>3319780</wp:posOffset>
                </wp:positionV>
                <wp:extent cx="1353820" cy="635"/>
                <wp:effectExtent l="0" t="0" r="36830" b="37465"/>
                <wp:wrapNone/>
                <wp:docPr id="24"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3820" cy="635"/>
                        </a:xfrm>
                        <a:prstGeom prst="straightConnector1">
                          <a:avLst/>
                        </a:prstGeom>
                        <a:noFill/>
                        <a:ln w="12700">
                          <a:solidFill>
                            <a:schemeClr val="dk1">
                              <a:lumMod val="100000"/>
                              <a:lumOff val="0"/>
                            </a:schemeClr>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6BD0164B" id="_x0000_t32" coordsize="21600,21600" o:spt="32" o:oned="t" path="m,l21600,21600e" filled="f">
                <v:path arrowok="t" fillok="f" o:connecttype="none"/>
                <o:lock v:ext="edit" shapetype="t"/>
              </v:shapetype>
              <v:shape id="AutoShape 21" o:spid="_x0000_s1026" type="#_x0000_t32" style="position:absolute;margin-left:313.3pt;margin-top:261.4pt;width:106.6pt;height:.0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" strokecolor="black [3200]" strokeweight="1pt">
                <v:stroke dashstyle="dash"/>
                <v:shadow color="#868686"/>
              </v:shape>
            </w:pict>
          </mc:Fallback>
        </mc:AlternateContent>
      </w:r>
      <w:r>
        <w:rPr>
          <w:rFonts w:asciiTheme="majorHAnsi" w:hAnsiTheme="majorHAnsi"/>
          <w:noProof/>
          <w:lang w:eastAsia="nl-NL"/>
        </w:rPr>
        <mc:AlternateContent>
          <mc:Choice Requires="wps">
            <w:drawing>
              <wp:anchor distT="0" distB="0" distL="114300" distR="114300" simplePos="0" relativeHeight="251664896" behindDoc="0" locked="0" layoutInCell="1" allowOverlap="1" wp14:anchorId="7187F05F" wp14:editId="7F7E0901">
                <wp:simplePos x="0" y="0"/>
                <wp:positionH relativeFrom="column">
                  <wp:posOffset>1995805</wp:posOffset>
                </wp:positionH>
                <wp:positionV relativeFrom="paragraph">
                  <wp:posOffset>3320415</wp:posOffset>
                </wp:positionV>
                <wp:extent cx="1353820" cy="635"/>
                <wp:effectExtent l="0" t="0" r="36830" b="37465"/>
                <wp:wrapNone/>
                <wp:docPr id="23"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3820" cy="635"/>
                        </a:xfrm>
                        <a:prstGeom prst="straightConnector1">
                          <a:avLst/>
                        </a:prstGeom>
                        <a:noFill/>
                        <a:ln w="12700">
                          <a:solidFill>
                            <a:schemeClr val="dk1">
                              <a:lumMod val="100000"/>
                              <a:lumOff val="0"/>
                            </a:schemeClr>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5C2FEB70" id="AutoShape 20" o:spid="_x0000_s1026" type="#_x0000_t32" style="position:absolute;margin-left:157.15pt;margin-top:261.45pt;width:106.6pt;height:.0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" strokecolor="black [3200]" strokeweight="1pt">
                <v:stroke dashstyle="dash"/>
                <v:shadow color="#868686"/>
              </v:shape>
            </w:pict>
          </mc:Fallback>
        </mc:AlternateContent>
      </w:r>
      <w:r>
        <w:rPr>
          <w:rFonts w:asciiTheme="majorHAnsi" w:hAnsiTheme="majorHAnsi"/>
          <w:noProof/>
          <w:lang w:eastAsia="nl-NL"/>
        </w:rPr>
        <mc:AlternateContent>
          <mc:Choice Requires="wps">
            <w:drawing>
              <wp:anchor distT="0" distB="0" distL="114300" distR="114300" simplePos="0" relativeHeight="251663872" behindDoc="0" locked="0" layoutInCell="1" allowOverlap="1" wp14:anchorId="071D60BB" wp14:editId="4E6CA2BD">
                <wp:simplePos x="0" y="0"/>
                <wp:positionH relativeFrom="column">
                  <wp:posOffset>168910</wp:posOffset>
                </wp:positionH>
                <wp:positionV relativeFrom="paragraph">
                  <wp:posOffset>3321050</wp:posOffset>
                </wp:positionV>
                <wp:extent cx="1353820" cy="635"/>
                <wp:effectExtent l="0" t="0" r="36830" b="37465"/>
                <wp:wrapNone/>
                <wp:docPr id="15" name="Auto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3820" cy="635"/>
                        </a:xfrm>
                        <a:prstGeom prst="straightConnector1">
                          <a:avLst/>
                        </a:prstGeom>
                        <a:noFill/>
                        <a:ln w="12700">
                          <a:solidFill>
                            <a:schemeClr val="dk1">
                              <a:lumMod val="100000"/>
                              <a:lumOff val="0"/>
                            </a:schemeClr>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569B9008" id="AutoShape 19" o:spid="_x0000_s1026" type="#_x0000_t32" style="position:absolute;margin-left:13.3pt;margin-top:261.5pt;width:106.6pt;height:.0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" strokecolor="black [3200]" strokeweight="1pt">
                <v:stroke dashstyle="dash"/>
                <v:shadow color="#868686"/>
              </v:shape>
            </w:pict>
          </mc:Fallback>
        </mc:AlternateContent>
      </w:r>
      <w:r w:rsidR="00434031" w:rsidRPr="00434031">
        <w:rPr>
          <w:rFonts w:asciiTheme="majorHAnsi" w:hAnsiTheme="majorHAnsi"/>
          <w:noProof/>
          <w:lang w:eastAsia="nl-NL"/>
        </w:rPr>
        <w:drawing>
          <wp:inline distT="0" distB="0" distL="0" distR="0" wp14:anchorId="0D148EEC" wp14:editId="68BBB4EB">
            <wp:extent cx="5486400" cy="3200400"/>
            <wp:effectExtent l="0" t="57150" r="0" b="0"/>
            <wp:docPr id="5"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14:paraId="7E68CE48" w14:textId="77777777" w:rsidR="003A5C82" w:rsidRDefault="003A5C82" w:rsidP="00FE254D">
      <w:pPr>
        <w:tabs>
          <w:tab w:val="left" w:pos="284"/>
          <w:tab w:val="left" w:pos="709"/>
          <w:tab w:val="left" w:pos="1418"/>
        </w:tabs>
        <w:spacing w:line="360" w:lineRule="auto"/>
        <w:jc w:val="both"/>
        <w:rPr>
          <w:rFonts w:asciiTheme="majorHAnsi" w:hAnsiTheme="majorHAnsi"/>
          <w:lang w:val="en-US"/>
        </w:rPr>
      </w:pPr>
    </w:p>
    <w:p w14:paraId="15BE9100" w14:textId="77777777" w:rsidR="00EB398A" w:rsidRDefault="00EB398A" w:rsidP="00FE254D">
      <w:pPr>
        <w:tabs>
          <w:tab w:val="left" w:pos="284"/>
          <w:tab w:val="left" w:pos="709"/>
          <w:tab w:val="left" w:pos="1418"/>
        </w:tabs>
        <w:spacing w:line="360" w:lineRule="auto"/>
        <w:jc w:val="both"/>
        <w:rPr>
          <w:rFonts w:asciiTheme="majorHAnsi" w:hAnsiTheme="majorHAnsi"/>
          <w:lang w:val="en-US"/>
        </w:rPr>
      </w:pPr>
    </w:p>
    <w:p w14:paraId="4ACD75C1" w14:textId="77777777" w:rsidR="0004566A" w:rsidRPr="0004566A" w:rsidRDefault="0004566A"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Pr="0004566A">
        <w:rPr>
          <w:rFonts w:asciiTheme="majorHAnsi" w:hAnsiTheme="majorHAnsi"/>
          <w:lang w:val="en-US"/>
        </w:rPr>
        <w:t>*</w:t>
      </w:r>
      <w:r>
        <w:rPr>
          <w:rFonts w:asciiTheme="majorHAnsi" w:hAnsiTheme="majorHAnsi"/>
          <w:lang w:val="en-US"/>
        </w:rPr>
        <w:t xml:space="preserve"> </w:t>
      </w:r>
      <w:r w:rsidRPr="0004566A">
        <w:rPr>
          <w:rFonts w:asciiTheme="majorHAnsi" w:hAnsiTheme="majorHAnsi"/>
          <w:lang w:val="en-US"/>
        </w:rPr>
        <w:t>Count is the number of individuals per labor market cell observation.</w:t>
      </w:r>
    </w:p>
    <w:p w14:paraId="472B5543" w14:textId="115FED9C" w:rsidR="00C65FB7" w:rsidRPr="00C57286" w:rsidRDefault="002079AE"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C65FB7" w:rsidRPr="00E576EF">
        <w:rPr>
          <w:rFonts w:asciiTheme="majorHAnsi" w:hAnsiTheme="majorHAnsi"/>
          <w:lang w:val="en-US"/>
        </w:rPr>
        <w:t xml:space="preserve">The advantage of the latter definition is that there will be more </w:t>
      </w:r>
      <w:r w:rsidR="00585663">
        <w:rPr>
          <w:rFonts w:asciiTheme="majorHAnsi" w:hAnsiTheme="majorHAnsi"/>
          <w:lang w:val="en-US"/>
        </w:rPr>
        <w:t>individuals</w:t>
      </w:r>
      <w:r w:rsidR="00C65FB7" w:rsidRPr="00E576EF">
        <w:rPr>
          <w:rFonts w:asciiTheme="majorHAnsi" w:hAnsiTheme="majorHAnsi"/>
          <w:lang w:val="en-US"/>
        </w:rPr>
        <w:t xml:space="preserve"> in each cell</w:t>
      </w:r>
      <w:r w:rsidR="008D4FEE">
        <w:rPr>
          <w:rFonts w:asciiTheme="majorHAnsi" w:hAnsiTheme="majorHAnsi"/>
          <w:lang w:val="en-US"/>
        </w:rPr>
        <w:t xml:space="preserve"> (</w:t>
      </w:r>
      <w:r w:rsidR="00535B7D">
        <w:rPr>
          <w:rFonts w:asciiTheme="majorHAnsi" w:hAnsiTheme="majorHAnsi"/>
          <w:lang w:val="en-US"/>
        </w:rPr>
        <w:t>33.44</w:t>
      </w:r>
      <w:r w:rsidR="008D4FEE">
        <w:rPr>
          <w:rFonts w:asciiTheme="majorHAnsi" w:hAnsiTheme="majorHAnsi"/>
          <w:lang w:val="en-US"/>
        </w:rPr>
        <w:t xml:space="preserve"> versus </w:t>
      </w:r>
      <w:r w:rsidR="00535B7D">
        <w:rPr>
          <w:rFonts w:asciiTheme="majorHAnsi" w:hAnsiTheme="majorHAnsi"/>
          <w:lang w:val="en-US"/>
        </w:rPr>
        <w:t>8.48</w:t>
      </w:r>
      <w:r w:rsidR="008D4FEE">
        <w:rPr>
          <w:rFonts w:asciiTheme="majorHAnsi" w:hAnsiTheme="majorHAnsi"/>
          <w:lang w:val="en-US"/>
        </w:rPr>
        <w:t xml:space="preserve"> on average)</w:t>
      </w:r>
      <w:r w:rsidR="00C65FB7" w:rsidRPr="00E576EF">
        <w:rPr>
          <w:rFonts w:asciiTheme="majorHAnsi" w:hAnsiTheme="majorHAnsi"/>
          <w:lang w:val="en-US"/>
        </w:rPr>
        <w:t xml:space="preserve">, which potentially makes our estimates more accurate. According to </w:t>
      </w:r>
      <w:r w:rsidR="00C65FB7" w:rsidRPr="00C57286">
        <w:rPr>
          <w:rFonts w:asciiTheme="majorHAnsi" w:hAnsiTheme="majorHAnsi"/>
          <w:lang w:val="en-US"/>
        </w:rPr>
        <w:t>the nature of each specific regression equation, one or both of the definitions will be</w:t>
      </w:r>
      <w:r w:rsidR="0057686D" w:rsidRPr="00C57286">
        <w:rPr>
          <w:rFonts w:asciiTheme="majorHAnsi" w:hAnsiTheme="majorHAnsi"/>
          <w:lang w:val="en-US"/>
        </w:rPr>
        <w:t xml:space="preserve"> used.</w:t>
      </w:r>
      <w:r w:rsidR="00C65FB7" w:rsidRPr="00C57286">
        <w:rPr>
          <w:rFonts w:asciiTheme="majorHAnsi" w:hAnsiTheme="majorHAnsi"/>
          <w:lang w:val="en-US"/>
        </w:rPr>
        <w:t xml:space="preserve"> </w:t>
      </w:r>
      <w:r w:rsidR="0057686D" w:rsidRPr="00C57286">
        <w:rPr>
          <w:rFonts w:asciiTheme="majorHAnsi" w:hAnsiTheme="majorHAnsi"/>
          <w:lang w:val="en-US"/>
        </w:rPr>
        <w:t>The other definition will then be presented as a robustness check.</w:t>
      </w:r>
    </w:p>
    <w:p w14:paraId="6472D79C" w14:textId="77777777" w:rsidR="005B1F7A" w:rsidRDefault="00C57286" w:rsidP="002079AE">
      <w:pPr>
        <w:spacing w:line="360" w:lineRule="auto"/>
        <w:ind w:firstLine="708"/>
        <w:jc w:val="both"/>
        <w:rPr>
          <w:rFonts w:asciiTheme="majorHAnsi" w:hAnsiTheme="majorHAnsi"/>
        </w:rPr>
      </w:pPr>
      <w:r>
        <w:rPr>
          <w:rFonts w:asciiTheme="majorHAnsi" w:hAnsiTheme="majorHAnsi"/>
          <w:lang w:val="en-US"/>
        </w:rPr>
        <w:t xml:space="preserve">Regarding the estimation technique, a </w:t>
      </w:r>
      <w:r w:rsidRPr="00C57286">
        <w:rPr>
          <w:rFonts w:asciiTheme="majorHAnsi" w:hAnsiTheme="majorHAnsi"/>
          <w:lang w:val="en-US"/>
        </w:rPr>
        <w:t xml:space="preserve">fixed-effects estimators carries several advantages over </w:t>
      </w:r>
      <w:r>
        <w:rPr>
          <w:rFonts w:asciiTheme="majorHAnsi" w:hAnsiTheme="majorHAnsi"/>
          <w:lang w:val="en-US"/>
        </w:rPr>
        <w:t>ordinary least squares (OLS)</w:t>
      </w:r>
      <w:r w:rsidRPr="00C57286">
        <w:rPr>
          <w:rFonts w:asciiTheme="majorHAnsi" w:hAnsiTheme="majorHAnsi"/>
          <w:lang w:val="en-US"/>
        </w:rPr>
        <w:t xml:space="preserve"> estimation when panel data is available. </w:t>
      </w:r>
      <w:r w:rsidR="00D420BB">
        <w:rPr>
          <w:rFonts w:asciiTheme="majorHAnsi" w:hAnsiTheme="majorHAnsi"/>
          <w:lang w:val="en-US"/>
        </w:rPr>
        <w:t>In this case, we have constructed a quasi-panel of labor market cells whose performance is tracked over time.</w:t>
      </w:r>
      <w:r w:rsidRPr="00C57286">
        <w:rPr>
          <w:rFonts w:asciiTheme="majorHAnsi" w:hAnsiTheme="majorHAnsi"/>
          <w:lang w:val="en-US"/>
        </w:rPr>
        <w:t xml:space="preserve">. Therefore the researcher has both information about the variation </w:t>
      </w:r>
      <w:r w:rsidR="00D420BB">
        <w:rPr>
          <w:rFonts w:asciiTheme="majorHAnsi" w:hAnsiTheme="majorHAnsi"/>
          <w:lang w:val="en-US"/>
        </w:rPr>
        <w:t>“</w:t>
      </w:r>
      <w:r w:rsidRPr="00C57286">
        <w:rPr>
          <w:rFonts w:asciiTheme="majorHAnsi" w:hAnsiTheme="majorHAnsi"/>
          <w:lang w:val="en-US"/>
        </w:rPr>
        <w:t>between</w:t>
      </w:r>
      <w:r w:rsidR="00D420BB">
        <w:rPr>
          <w:rFonts w:asciiTheme="majorHAnsi" w:hAnsiTheme="majorHAnsi"/>
          <w:lang w:val="en-US"/>
        </w:rPr>
        <w:t>”</w:t>
      </w:r>
      <w:r w:rsidRPr="00C57286">
        <w:rPr>
          <w:rFonts w:asciiTheme="majorHAnsi" w:hAnsiTheme="majorHAnsi"/>
          <w:lang w:val="en-US"/>
        </w:rPr>
        <w:t xml:space="preserve"> individuals, and “within” individuals over time. OLS uses the variation in the explanatory variables “between” and “within” individuals and relates this to the variation in the outcome variable. In contrast, fixed effects inserts a different intercept dummy for each individual. This removes the influences of potential unobserved time-invariant differences.  Consequently, the “between” </w:t>
      </w:r>
      <w:r w:rsidR="00C92798">
        <w:rPr>
          <w:rFonts w:asciiTheme="majorHAnsi" w:hAnsiTheme="majorHAnsi"/>
          <w:lang w:val="en-US"/>
        </w:rPr>
        <w:t>variation is no longer used to estimate</w:t>
      </w:r>
      <w:r w:rsidRPr="00C57286">
        <w:rPr>
          <w:rFonts w:asciiTheme="majorHAnsi" w:hAnsiTheme="majorHAnsi"/>
          <w:lang w:val="en-US"/>
        </w:rPr>
        <w:t xml:space="preserve"> the coefficient.  We suspect that unobserved heterogeneity between individuals affects the sensitivity estimates. Factors that influence the level of general unemployment probably also influence the level and sensitivity of youth unemployment. </w:t>
      </w:r>
      <w:r w:rsidR="00C65FB7" w:rsidRPr="00C57286">
        <w:rPr>
          <w:rFonts w:asciiTheme="majorHAnsi" w:hAnsiTheme="majorHAnsi"/>
          <w:lang w:val="en-US"/>
        </w:rPr>
        <w:t xml:space="preserve"> Therefore under the assumption that the explanatory variables are not co</w:t>
      </w:r>
      <w:r w:rsidR="007E1135" w:rsidRPr="00C57286">
        <w:rPr>
          <w:rFonts w:asciiTheme="majorHAnsi" w:hAnsiTheme="majorHAnsi"/>
          <w:lang w:val="en-US"/>
        </w:rPr>
        <w:t xml:space="preserve">rrelated with the error </w:t>
      </w:r>
      <w:bookmarkStart w:id="18" w:name="_Toc395169877"/>
    </w:p>
    <w:p w14:paraId="24C66792" w14:textId="77777777" w:rsidR="008D5D7A" w:rsidRPr="008D5D7A" w:rsidRDefault="008D5D7A" w:rsidP="008D5D7A">
      <w:pPr>
        <w:spacing w:line="360" w:lineRule="auto"/>
        <w:jc w:val="both"/>
        <w:rPr>
          <w:rFonts w:asciiTheme="majorHAnsi" w:hAnsiTheme="majorHAnsi"/>
          <w:i/>
        </w:rPr>
      </w:pPr>
    </w:p>
    <w:p w14:paraId="6A801518" w14:textId="77777777" w:rsidR="008D5D7A" w:rsidRPr="008D5D7A" w:rsidRDefault="008D5D7A" w:rsidP="002079AE">
      <w:pPr>
        <w:spacing w:line="360" w:lineRule="auto"/>
        <w:ind w:firstLine="708"/>
        <w:jc w:val="both"/>
        <w:rPr>
          <w:rFonts w:asciiTheme="majorHAnsi" w:hAnsiTheme="majorHAnsi"/>
          <w:lang w:val="en-US"/>
        </w:rPr>
      </w:pPr>
      <w:r w:rsidRPr="00C92798">
        <w:rPr>
          <w:rFonts w:asciiTheme="majorHAnsi" w:hAnsiTheme="majorHAnsi"/>
          <w:lang w:val="en-US"/>
        </w:rPr>
        <w:t xml:space="preserve">There are several assumptions underlying the efficiency of the fixed-effects estimator. </w:t>
      </w:r>
      <w:r w:rsidR="00211BA8">
        <w:rPr>
          <w:rFonts w:asciiTheme="majorHAnsi" w:hAnsiTheme="majorHAnsi"/>
          <w:lang w:val="en-US"/>
        </w:rPr>
        <w:t xml:space="preserve"> </w:t>
      </w:r>
      <w:r w:rsidR="00211BA8" w:rsidRPr="00C92798">
        <w:rPr>
          <w:rFonts w:asciiTheme="majorHAnsi" w:hAnsiTheme="majorHAnsi"/>
          <w:lang w:val="en-US"/>
        </w:rPr>
        <w:t>F</w:t>
      </w:r>
      <w:r w:rsidR="00211BA8">
        <w:rPr>
          <w:rFonts w:asciiTheme="majorHAnsi" w:hAnsiTheme="majorHAnsi"/>
          <w:lang w:val="en-US"/>
        </w:rPr>
        <w:t>irst</w:t>
      </w:r>
      <w:r w:rsidR="00211BA8" w:rsidRPr="00C92798">
        <w:rPr>
          <w:rFonts w:asciiTheme="majorHAnsi" w:hAnsiTheme="majorHAnsi"/>
          <w:lang w:val="en-US"/>
        </w:rPr>
        <w:t>, it is impossible to include time-invariant explanatory factors in the regression equation when using fixed effects. This obliges us to use subsample analysis to identify the effects of time-invariant variables.</w:t>
      </w:r>
      <w:r w:rsidR="00211BA8">
        <w:rPr>
          <w:rFonts w:asciiTheme="majorHAnsi" w:hAnsiTheme="majorHAnsi"/>
          <w:lang w:val="en-US"/>
        </w:rPr>
        <w:t xml:space="preserve"> Second,</w:t>
      </w:r>
      <w:r w:rsidR="00211BA8" w:rsidRPr="00C92798">
        <w:rPr>
          <w:rFonts w:asciiTheme="majorHAnsi" w:hAnsiTheme="majorHAnsi"/>
          <w:lang w:val="en-US"/>
        </w:rPr>
        <w:t xml:space="preserve"> it assumes the influence of the unobserved differences between observations to be time-invariant (Wooldrigde 2007). If the unobserved heterogeneity between individuals has different effects across time periods, it will still affect the estimate of the coefficient of interest. </w:t>
      </w:r>
      <w:r w:rsidR="00211BA8">
        <w:rPr>
          <w:rFonts w:asciiTheme="majorHAnsi" w:hAnsiTheme="majorHAnsi"/>
          <w:lang w:val="en-US"/>
        </w:rPr>
        <w:t xml:space="preserve">Third, </w:t>
      </w:r>
      <w:r w:rsidRPr="00C92798">
        <w:rPr>
          <w:rFonts w:asciiTheme="majorHAnsi" w:hAnsiTheme="majorHAnsi"/>
          <w:lang w:val="en-US"/>
        </w:rPr>
        <w:t>it only makes use of “within” v</w:t>
      </w:r>
      <w:r w:rsidR="00211BA8">
        <w:rPr>
          <w:rFonts w:asciiTheme="majorHAnsi" w:hAnsiTheme="majorHAnsi"/>
          <w:lang w:val="en-US"/>
        </w:rPr>
        <w:t xml:space="preserve">ariation. Therefore </w:t>
      </w:r>
      <w:r w:rsidRPr="00C92798">
        <w:rPr>
          <w:rFonts w:asciiTheme="majorHAnsi" w:hAnsiTheme="majorHAnsi"/>
          <w:lang w:val="en-US"/>
        </w:rPr>
        <w:t xml:space="preserve">potentially useful “between” variation is disregarded. This disregard should only be applied when the “within” variation is suspected to be correlated with the error term. </w:t>
      </w:r>
    </w:p>
    <w:bookmarkEnd w:id="18"/>
    <w:p w14:paraId="4EB61761" w14:textId="0F1E0499" w:rsidR="004B79E2" w:rsidRDefault="001B28D2" w:rsidP="002079AE">
      <w:pPr>
        <w:spacing w:line="360" w:lineRule="auto"/>
        <w:ind w:firstLine="708"/>
        <w:jc w:val="both"/>
        <w:rPr>
          <w:rFonts w:asciiTheme="majorHAnsi" w:hAnsiTheme="majorHAnsi"/>
          <w:lang w:val="en-US"/>
        </w:rPr>
      </w:pPr>
      <w:r>
        <w:rPr>
          <w:rFonts w:asciiTheme="majorHAnsi" w:hAnsiTheme="majorHAnsi"/>
          <w:lang w:val="en-US"/>
        </w:rPr>
        <w:t>In t</w:t>
      </w:r>
      <w:r w:rsidR="00295AF7">
        <w:rPr>
          <w:rFonts w:asciiTheme="majorHAnsi" w:hAnsiTheme="majorHAnsi"/>
          <w:lang w:val="en-US"/>
        </w:rPr>
        <w:t xml:space="preserve">otal we have constructed three </w:t>
      </w:r>
      <w:r>
        <w:rPr>
          <w:rFonts w:asciiTheme="majorHAnsi" w:hAnsiTheme="majorHAnsi"/>
          <w:lang w:val="en-US"/>
        </w:rPr>
        <w:t xml:space="preserve">equations to estimate various sensitivities. </w:t>
      </w:r>
      <w:r w:rsidR="00B839D5">
        <w:rPr>
          <w:rFonts w:asciiTheme="majorHAnsi" w:hAnsiTheme="majorHAnsi"/>
          <w:lang w:val="en-US"/>
        </w:rPr>
        <w:t>These three equations are modified versions of each other and are therefore very similar.</w:t>
      </w:r>
      <w:r w:rsidR="00D22132">
        <w:rPr>
          <w:rFonts w:asciiTheme="majorHAnsi" w:hAnsiTheme="majorHAnsi"/>
          <w:lang w:val="en-US"/>
        </w:rPr>
        <w:t xml:space="preserve"> The first equation is </w:t>
      </w:r>
      <w:r w:rsidR="00295AF7">
        <w:rPr>
          <w:rFonts w:asciiTheme="majorHAnsi" w:hAnsiTheme="majorHAnsi"/>
          <w:lang w:val="en-US"/>
        </w:rPr>
        <w:t>our main model with an equation that</w:t>
      </w:r>
      <w:r w:rsidR="00D22132">
        <w:rPr>
          <w:rFonts w:asciiTheme="majorHAnsi" w:hAnsiTheme="majorHAnsi"/>
          <w:lang w:val="en-US"/>
        </w:rPr>
        <w:t xml:space="preserve"> includes fixed effects. The second equation is the same as the first, but instead of fixed effects it includes population weights. The third equation adds control variables to the main model.</w:t>
      </w:r>
    </w:p>
    <w:p w14:paraId="3AABC007" w14:textId="77777777" w:rsidR="00AB2E00" w:rsidRPr="004B79E2" w:rsidRDefault="0078384A" w:rsidP="00F6044D">
      <w:pPr>
        <w:spacing w:line="360" w:lineRule="auto"/>
        <w:jc w:val="both"/>
        <w:rPr>
          <w:rFonts w:asciiTheme="majorHAnsi" w:hAnsiTheme="majorHAnsi"/>
          <w:lang w:val="en-US"/>
        </w:rPr>
      </w:pPr>
      <w:r>
        <w:rPr>
          <w:rFonts w:asciiTheme="majorHAnsi" w:hAnsiTheme="majorHAnsi"/>
          <w:b/>
          <w:lang w:val="en-US"/>
        </w:rPr>
        <w:t>I)</w:t>
      </w:r>
      <w:r>
        <w:rPr>
          <w:rFonts w:asciiTheme="majorHAnsi" w:hAnsiTheme="majorHAnsi"/>
          <w:b/>
          <w:lang w:val="en-US"/>
        </w:rPr>
        <w:tab/>
      </w:r>
      <w:r w:rsidR="00AB2E00" w:rsidRPr="00E576EF">
        <w:rPr>
          <w:rFonts w:asciiTheme="majorHAnsi" w:hAnsiTheme="majorHAnsi"/>
          <w:b/>
          <w:lang w:val="en-US"/>
        </w:rPr>
        <w:t xml:space="preserve">Equation I – </w:t>
      </w:r>
      <w:r w:rsidR="00AB2E00">
        <w:rPr>
          <w:rFonts w:asciiTheme="majorHAnsi" w:hAnsiTheme="majorHAnsi"/>
          <w:b/>
          <w:lang w:val="en-US"/>
        </w:rPr>
        <w:t>F</w:t>
      </w:r>
      <w:r w:rsidR="005B1F7A">
        <w:rPr>
          <w:rFonts w:asciiTheme="majorHAnsi" w:hAnsiTheme="majorHAnsi"/>
          <w:lang w:val="en-US"/>
        </w:rPr>
        <w:tab/>
      </w:r>
      <w:r w:rsidR="008F6DFD">
        <w:rPr>
          <w:rFonts w:asciiTheme="majorHAnsi" w:hAnsiTheme="majorHAnsi"/>
          <w:lang w:val="en-US"/>
        </w:rPr>
        <w:br/>
      </w:r>
      <w:r w:rsidR="00AB2E00" w:rsidRPr="00E576EF">
        <w:rPr>
          <w:rFonts w:asciiTheme="majorHAnsi" w:hAnsiTheme="majorHAnsi"/>
          <w:lang w:val="en-US"/>
        </w:rPr>
        <w:br/>
        <w:t xml:space="preserve"> </w:t>
      </w:r>
      <w:r w:rsidR="00AB2E00" w:rsidRPr="00E576EF">
        <w:rPr>
          <w:rFonts w:asciiTheme="majorHAnsi" w:hAnsiTheme="majorHAnsi"/>
          <w:lang w:val="en-US"/>
        </w:rPr>
        <w:tab/>
      </w:r>
      <m:oMath>
        <m:sSub>
          <m:sSubPr>
            <m:ctrlPr>
              <w:rPr>
                <w:rFonts w:ascii="Cambria Math" w:hAnsiTheme="majorHAnsi" w:cstheme="minorHAnsi"/>
                <w:i/>
                <w:sz w:val="20"/>
                <w:szCs w:val="20"/>
                <w:lang w:val="en-US"/>
              </w:rPr>
            </m:ctrlPr>
          </m:sSubPr>
          <m:e>
            <m:r>
              <w:rPr>
                <w:rFonts w:ascii="Cambria Math" w:hAnsi="Cambria Math" w:cstheme="minorHAnsi"/>
                <w:sz w:val="20"/>
                <w:szCs w:val="20"/>
                <w:lang w:val="en-US"/>
              </w:rPr>
              <m:t>Yyout</m:t>
            </m:r>
            <m:r>
              <w:rPr>
                <w:rFonts w:asciiTheme="majorHAnsi" w:hAnsi="Cambria Math" w:cstheme="minorHAnsi"/>
                <w:sz w:val="20"/>
                <w:szCs w:val="20"/>
                <w:lang w:val="en-US"/>
              </w:rPr>
              <m:t>h</m:t>
            </m:r>
          </m:e>
          <m:sub>
            <m:r>
              <w:rPr>
                <w:rFonts w:ascii="Cambria Math" w:hAnsi="Cambria Math" w:cstheme="minorHAnsi"/>
                <w:sz w:val="20"/>
                <w:szCs w:val="20"/>
                <w:lang w:val="en-US"/>
              </w:rPr>
              <m:t>ctp</m:t>
            </m:r>
          </m:sub>
        </m:sSub>
        <m:r>
          <w:rPr>
            <w:rFonts w:ascii="Cambria Math" w:hAnsiTheme="majorHAnsi" w:cstheme="minorHAnsi"/>
            <w:sz w:val="20"/>
            <w:szCs w:val="20"/>
            <w:lang w:val="en-US"/>
          </w:rPr>
          <m:t xml:space="preserve">= </m:t>
        </m:r>
        <m:sSub>
          <m:sSubPr>
            <m:ctrlPr>
              <w:rPr>
                <w:rFonts w:ascii="Cambria Math" w:hAnsiTheme="majorHAnsi" w:cstheme="minorHAnsi"/>
                <w:i/>
                <w:sz w:val="20"/>
                <w:szCs w:val="20"/>
                <w:lang w:val="en-US"/>
              </w:rPr>
            </m:ctrlPr>
          </m:sSubPr>
          <m:e>
            <m:r>
              <w:rPr>
                <w:rFonts w:ascii="Cambria Math" w:hAnsi="Cambria Math" w:cstheme="minorHAnsi"/>
                <w:sz w:val="20"/>
                <w:szCs w:val="20"/>
                <w:lang w:val="en-US"/>
              </w:rPr>
              <m:t>β</m:t>
            </m:r>
          </m:e>
          <m:sub>
            <m:r>
              <w:rPr>
                <w:rFonts w:ascii="Cambria Math" w:hAnsiTheme="majorHAnsi" w:cstheme="minorHAnsi"/>
                <w:sz w:val="20"/>
                <w:szCs w:val="20"/>
                <w:lang w:val="en-US"/>
              </w:rPr>
              <m:t>0</m:t>
            </m:r>
          </m:sub>
        </m:sSub>
        <m:r>
          <w:rPr>
            <w:rFonts w:ascii="Cambria Math" w:hAnsiTheme="majorHAnsi" w:cstheme="minorHAnsi"/>
            <w:sz w:val="20"/>
            <w:szCs w:val="20"/>
            <w:lang w:val="en-US"/>
          </w:rPr>
          <m:t>+</m:t>
        </m:r>
        <m:sSubSup>
          <m:sSubSupPr>
            <m:ctrlPr>
              <w:rPr>
                <w:rFonts w:ascii="Cambria Math" w:hAnsiTheme="majorHAnsi" w:cstheme="minorHAnsi"/>
                <w:i/>
                <w:sz w:val="20"/>
                <w:szCs w:val="20"/>
                <w:lang w:val="en-US"/>
              </w:rPr>
            </m:ctrlPr>
          </m:sSubSupPr>
          <m:e>
            <m:r>
              <w:rPr>
                <w:rFonts w:ascii="Cambria Math" w:hAnsi="Cambria Math" w:cstheme="minorHAnsi"/>
                <w:sz w:val="20"/>
                <w:szCs w:val="20"/>
                <w:lang w:val="en-US"/>
              </w:rPr>
              <m:t>β</m:t>
            </m:r>
          </m:e>
          <m:sub>
            <m:r>
              <w:rPr>
                <w:rFonts w:ascii="Cambria Math" w:hAnsiTheme="majorHAnsi" w:cstheme="minorHAnsi"/>
                <w:sz w:val="20"/>
                <w:szCs w:val="20"/>
                <w:lang w:val="en-US"/>
              </w:rPr>
              <m:t>1</m:t>
            </m:r>
          </m:sub>
          <m:sup>
            <m:r>
              <w:rPr>
                <w:rFonts w:ascii="Cambria Math" w:hAnsiTheme="majorHAnsi" w:cstheme="minorHAnsi"/>
                <w:sz w:val="20"/>
                <w:szCs w:val="20"/>
                <w:lang w:val="en-US"/>
              </w:rPr>
              <m:t>X</m:t>
            </m:r>
          </m:sup>
        </m:sSubSup>
        <m:r>
          <w:rPr>
            <w:rFonts w:asciiTheme="majorHAnsi" w:hAnsiTheme="majorHAnsi" w:cstheme="minorHAnsi"/>
            <w:sz w:val="20"/>
            <w:szCs w:val="20"/>
            <w:lang w:val="en-US"/>
          </w:rPr>
          <m:t>*</m:t>
        </m:r>
        <m:sSub>
          <m:sSubPr>
            <m:ctrlPr>
              <w:rPr>
                <w:rFonts w:ascii="Cambria Math" w:hAnsiTheme="majorHAnsi" w:cstheme="minorHAnsi"/>
                <w:i/>
                <w:sz w:val="20"/>
                <w:szCs w:val="20"/>
                <w:lang w:val="en-US"/>
              </w:rPr>
            </m:ctrlPr>
          </m:sSubPr>
          <m:e>
            <m:r>
              <w:rPr>
                <w:rFonts w:ascii="Cambria Math" w:hAnsi="Cambria Math" w:cstheme="minorHAnsi"/>
                <w:sz w:val="20"/>
                <w:szCs w:val="20"/>
                <w:lang w:val="en-US"/>
              </w:rPr>
              <m:t>Xgeneral</m:t>
            </m:r>
          </m:e>
          <m:sub>
            <m:r>
              <w:rPr>
                <w:rFonts w:ascii="Cambria Math" w:hAnsi="Cambria Math" w:cstheme="minorHAnsi"/>
                <w:sz w:val="20"/>
                <w:szCs w:val="20"/>
                <w:lang w:val="en-US"/>
              </w:rPr>
              <m:t>tp</m:t>
            </m:r>
          </m:sub>
        </m:sSub>
        <m:r>
          <w:rPr>
            <w:rFonts w:ascii="Cambria Math" w:hAnsiTheme="majorHAnsi" w:cstheme="minorHAnsi"/>
            <w:sz w:val="20"/>
            <w:szCs w:val="20"/>
            <w:lang w:val="en-US"/>
          </w:rPr>
          <m:t>+</m:t>
        </m:r>
        <m:sSub>
          <m:sSubPr>
            <m:ctrlPr>
              <w:rPr>
                <w:rFonts w:ascii="Cambria Math" w:hAnsiTheme="majorHAnsi" w:cstheme="minorHAnsi"/>
                <w:i/>
                <w:sz w:val="20"/>
                <w:szCs w:val="20"/>
                <w:lang w:val="en-US"/>
              </w:rPr>
            </m:ctrlPr>
          </m:sSubPr>
          <m:e>
            <m:r>
              <w:rPr>
                <w:rFonts w:ascii="Cambria Math" w:hAnsi="Cambria Math" w:cstheme="minorHAnsi"/>
                <w:sz w:val="20"/>
                <w:szCs w:val="20"/>
                <w:lang w:val="en-US"/>
              </w:rPr>
              <m:t>δ</m:t>
            </m:r>
          </m:e>
          <m:sub>
            <m:r>
              <w:rPr>
                <w:rFonts w:ascii="Cambria Math" w:hAnsiTheme="majorHAnsi" w:cstheme="minorHAnsi"/>
                <w:sz w:val="20"/>
                <w:szCs w:val="20"/>
                <w:lang w:val="en-US"/>
              </w:rPr>
              <m:t>t</m:t>
            </m:r>
          </m:sub>
        </m:sSub>
        <m:r>
          <w:rPr>
            <w:rFonts w:ascii="Cambria Math" w:hAnsiTheme="majorHAnsi" w:cstheme="minorHAnsi"/>
            <w:sz w:val="20"/>
            <w:szCs w:val="20"/>
            <w:lang w:val="en-US"/>
          </w:rPr>
          <m:t>+</m:t>
        </m:r>
        <m:sSub>
          <m:sSubPr>
            <m:ctrlPr>
              <w:rPr>
                <w:rFonts w:ascii="Cambria Math" w:hAnsiTheme="majorHAnsi" w:cstheme="minorHAnsi"/>
                <w:i/>
                <w:sz w:val="20"/>
                <w:szCs w:val="20"/>
                <w:lang w:val="en-US"/>
              </w:rPr>
            </m:ctrlPr>
          </m:sSubPr>
          <m:e>
            <m:r>
              <w:rPr>
                <w:rFonts w:ascii="Cambria Math" w:hAnsi="Cambria Math" w:cstheme="minorHAnsi"/>
                <w:sz w:val="20"/>
                <w:szCs w:val="20"/>
                <w:lang w:val="en-US"/>
              </w:rPr>
              <m:t>γ</m:t>
            </m:r>
          </m:e>
          <m:sub>
            <m:r>
              <w:rPr>
                <w:rFonts w:ascii="Cambria Math" w:hAnsiTheme="majorHAnsi" w:cstheme="minorHAnsi"/>
                <w:sz w:val="20"/>
                <w:szCs w:val="20"/>
                <w:lang w:val="en-US"/>
              </w:rPr>
              <m:t>p</m:t>
            </m:r>
          </m:sub>
        </m:sSub>
        <m:r>
          <w:rPr>
            <w:rFonts w:ascii="Cambria Math" w:hAnsiTheme="majorHAnsi" w:cstheme="minorHAnsi"/>
            <w:sz w:val="20"/>
            <w:szCs w:val="20"/>
            <w:lang w:val="en-US"/>
          </w:rPr>
          <m:t>+</m:t>
        </m:r>
        <m:sSub>
          <m:sSubPr>
            <m:ctrlPr>
              <w:rPr>
                <w:rFonts w:ascii="Cambria Math" w:hAnsiTheme="majorHAnsi" w:cstheme="minorHAnsi"/>
                <w:i/>
                <w:sz w:val="20"/>
                <w:szCs w:val="20"/>
                <w:lang w:val="en-US"/>
              </w:rPr>
            </m:ctrlPr>
          </m:sSubPr>
          <m:e>
            <m:r>
              <w:rPr>
                <w:rFonts w:ascii="Cambria Math" w:hAnsi="Cambria Math" w:cstheme="minorHAnsi"/>
                <w:sz w:val="20"/>
                <w:szCs w:val="20"/>
                <w:lang w:val="en-US"/>
              </w:rPr>
              <m:t>θ</m:t>
            </m:r>
          </m:e>
          <m:sub>
            <m:r>
              <w:rPr>
                <w:rFonts w:ascii="Cambria Math" w:hAnsiTheme="majorHAnsi" w:cstheme="minorHAnsi"/>
                <w:sz w:val="20"/>
                <w:szCs w:val="20"/>
                <w:lang w:val="en-US"/>
              </w:rPr>
              <m:t>c</m:t>
            </m:r>
          </m:sub>
        </m:sSub>
        <m:r>
          <w:rPr>
            <w:rFonts w:ascii="Cambria Math" w:hAnsiTheme="majorHAnsi" w:cstheme="minorHAnsi"/>
            <w:sz w:val="20"/>
            <w:szCs w:val="20"/>
            <w:lang w:val="en-US"/>
          </w:rPr>
          <m:t>+</m:t>
        </m:r>
        <m:sSub>
          <m:sSubPr>
            <m:ctrlPr>
              <w:rPr>
                <w:rFonts w:ascii="Cambria Math" w:hAnsiTheme="majorHAnsi" w:cstheme="minorHAnsi"/>
                <w:i/>
                <w:sz w:val="20"/>
                <w:szCs w:val="20"/>
                <w:lang w:val="en-US"/>
              </w:rPr>
            </m:ctrlPr>
          </m:sSubPr>
          <m:e>
            <m:r>
              <w:rPr>
                <w:rFonts w:ascii="Cambria Math" w:hAnsi="Cambria Math" w:cstheme="minorHAnsi"/>
                <w:sz w:val="20"/>
                <w:szCs w:val="20"/>
                <w:lang w:val="en-US"/>
              </w:rPr>
              <m:t>ε</m:t>
            </m:r>
          </m:e>
          <m:sub>
            <m:r>
              <w:rPr>
                <w:rFonts w:ascii="Cambria Math" w:hAnsiTheme="majorHAnsi" w:cstheme="minorHAnsi"/>
                <w:sz w:val="20"/>
                <w:szCs w:val="20"/>
                <w:lang w:val="en-US"/>
              </w:rPr>
              <m:t>ctp</m:t>
            </m:r>
          </m:sub>
        </m:sSub>
      </m:oMath>
    </w:p>
    <w:tbl>
      <w:tblPr>
        <w:tblStyle w:val="TableGrid"/>
        <w:tblW w:w="0" w:type="auto"/>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6628"/>
      </w:tblGrid>
      <w:tr w:rsidR="00AB2E00" w:rsidRPr="00BE2223" w14:paraId="6DEC6916" w14:textId="77777777" w:rsidTr="00B51845">
        <w:tc>
          <w:tcPr>
            <w:tcW w:w="1985" w:type="dxa"/>
            <w:tcBorders>
              <w:right w:val="dotted" w:sz="4" w:space="0" w:color="auto"/>
            </w:tcBorders>
          </w:tcPr>
          <w:p w14:paraId="69F29393" w14:textId="77777777" w:rsidR="00AB2E00" w:rsidRPr="00E576EF" w:rsidRDefault="008D6123" w:rsidP="00FE254D">
            <w:pPr>
              <w:tabs>
                <w:tab w:val="left" w:pos="284"/>
                <w:tab w:val="left" w:pos="709"/>
                <w:tab w:val="left" w:pos="1418"/>
              </w:tabs>
              <w:spacing w:line="360" w:lineRule="auto"/>
              <w:rPr>
                <w:rFonts w:asciiTheme="majorHAnsi" w:hAnsiTheme="majorHAnsi"/>
                <w:i/>
                <w:lang w:val="en-US"/>
              </w:rPr>
            </w:pPr>
            <m:oMathPara>
              <m:oMathParaPr>
                <m:jc m:val="left"/>
              </m:oMathParaPr>
              <m:oMath>
                <m:sSub>
                  <m:sSubPr>
                    <m:ctrlPr>
                      <w:rPr>
                        <w:rFonts w:ascii="Cambria Math" w:hAnsiTheme="majorHAnsi" w:cs="Aharoni"/>
                        <w:i/>
                        <w:lang w:val="en-US"/>
                      </w:rPr>
                    </m:ctrlPr>
                  </m:sSubPr>
                  <m:e>
                    <m:r>
                      <w:rPr>
                        <w:rFonts w:ascii="Cambria Math" w:hAnsi="Cambria Math" w:cs="Aharoni"/>
                        <w:lang w:val="en-US"/>
                      </w:rPr>
                      <m:t>Yyout</m:t>
                    </m:r>
                    <m:r>
                      <w:rPr>
                        <w:rFonts w:asciiTheme="majorHAnsi" w:hAnsi="Cambria Math" w:cs="Aharoni"/>
                        <w:lang w:val="en-US"/>
                      </w:rPr>
                      <m:t>h</m:t>
                    </m:r>
                  </m:e>
                  <m:sub>
                    <m:r>
                      <w:rPr>
                        <w:rFonts w:ascii="Cambria Math" w:hAnsi="Cambria Math" w:cs="Aharoni"/>
                        <w:lang w:val="en-US"/>
                      </w:rPr>
                      <m:t>ctp</m:t>
                    </m:r>
                  </m:sub>
                </m:sSub>
              </m:oMath>
            </m:oMathPara>
          </w:p>
        </w:tc>
        <w:tc>
          <w:tcPr>
            <w:tcW w:w="6628" w:type="dxa"/>
            <w:tcBorders>
              <w:left w:val="dotted" w:sz="4" w:space="0" w:color="auto"/>
            </w:tcBorders>
          </w:tcPr>
          <w:p w14:paraId="1A144FBD" w14:textId="77777777" w:rsidR="00AB2E00" w:rsidRPr="00E576EF" w:rsidRDefault="00AB2E00" w:rsidP="00FE254D">
            <w:pPr>
              <w:tabs>
                <w:tab w:val="left" w:pos="284"/>
                <w:tab w:val="left" w:pos="709"/>
                <w:tab w:val="left" w:pos="1418"/>
              </w:tabs>
              <w:spacing w:line="360" w:lineRule="auto"/>
              <w:rPr>
                <w:rFonts w:asciiTheme="majorHAnsi" w:hAnsiTheme="majorHAnsi"/>
                <w:lang w:val="en-US"/>
              </w:rPr>
            </w:pPr>
            <w:r w:rsidRPr="00E576EF">
              <w:rPr>
                <w:rFonts w:asciiTheme="majorHAnsi" w:hAnsiTheme="majorHAnsi"/>
                <w:lang w:val="en-US"/>
              </w:rPr>
              <w:t xml:space="preserve">is the outcome variable for youths relating to percentage unemployment, </w:t>
            </w:r>
          </w:p>
          <w:p w14:paraId="1843B744" w14:textId="77777777" w:rsidR="00AB2E00" w:rsidRPr="00E576EF" w:rsidRDefault="00AB2E00" w:rsidP="00FE254D">
            <w:pPr>
              <w:tabs>
                <w:tab w:val="left" w:pos="284"/>
                <w:tab w:val="left" w:pos="709"/>
                <w:tab w:val="left" w:pos="1418"/>
              </w:tabs>
              <w:spacing w:line="360" w:lineRule="auto"/>
              <w:rPr>
                <w:rFonts w:asciiTheme="majorHAnsi" w:hAnsiTheme="majorHAnsi"/>
                <w:lang w:val="en-US"/>
              </w:rPr>
            </w:pPr>
            <w:r w:rsidRPr="00E576EF">
              <w:rPr>
                <w:rFonts w:asciiTheme="majorHAnsi" w:hAnsiTheme="majorHAnsi"/>
                <w:lang w:val="en-US"/>
              </w:rPr>
              <w:t xml:space="preserve">     percentage welfare use or percentage unemployment insurance use for</w:t>
            </w:r>
          </w:p>
          <w:p w14:paraId="78DA689E" w14:textId="77777777" w:rsidR="00AB2E00" w:rsidRPr="00E576EF" w:rsidRDefault="00AB2E00" w:rsidP="00FE254D">
            <w:pPr>
              <w:tabs>
                <w:tab w:val="left" w:pos="284"/>
                <w:tab w:val="left" w:pos="709"/>
                <w:tab w:val="left" w:pos="1418"/>
              </w:tabs>
              <w:spacing w:line="360" w:lineRule="auto"/>
              <w:rPr>
                <w:rFonts w:asciiTheme="majorHAnsi" w:hAnsiTheme="majorHAnsi"/>
                <w:i/>
                <w:lang w:val="en-US"/>
              </w:rPr>
            </w:pPr>
            <w:r w:rsidRPr="00E576EF">
              <w:rPr>
                <w:rFonts w:asciiTheme="majorHAnsi" w:hAnsiTheme="majorHAnsi"/>
                <w:i/>
                <w:lang w:val="en-US"/>
              </w:rPr>
              <w:t xml:space="preserve">     </w:t>
            </w:r>
            <w:r w:rsidRPr="00E576EF">
              <w:rPr>
                <w:rFonts w:asciiTheme="majorHAnsi" w:hAnsiTheme="majorHAnsi"/>
                <w:lang w:val="en-US"/>
              </w:rPr>
              <w:t xml:space="preserve">youth labor market cell </w:t>
            </w:r>
            <w:r w:rsidRPr="00E576EF">
              <w:rPr>
                <w:rFonts w:asciiTheme="majorHAnsi" w:hAnsiTheme="majorHAnsi"/>
                <w:i/>
                <w:lang w:val="en-US"/>
              </w:rPr>
              <w:t>c</w:t>
            </w:r>
            <w:r w:rsidRPr="00E576EF">
              <w:rPr>
                <w:rFonts w:asciiTheme="majorHAnsi" w:hAnsiTheme="majorHAnsi"/>
                <w:lang w:val="en-US"/>
              </w:rPr>
              <w:t xml:space="preserve"> at time </w:t>
            </w:r>
            <w:r w:rsidRPr="00E576EF">
              <w:rPr>
                <w:rFonts w:asciiTheme="majorHAnsi" w:hAnsiTheme="majorHAnsi"/>
                <w:i/>
                <w:lang w:val="en-US"/>
              </w:rPr>
              <w:t xml:space="preserve">t </w:t>
            </w:r>
            <w:r w:rsidRPr="00E576EF">
              <w:rPr>
                <w:rFonts w:asciiTheme="majorHAnsi" w:hAnsiTheme="majorHAnsi"/>
                <w:lang w:val="en-US"/>
              </w:rPr>
              <w:t xml:space="preserve">in  province </w:t>
            </w:r>
            <w:r w:rsidRPr="00E576EF">
              <w:rPr>
                <w:rFonts w:asciiTheme="majorHAnsi" w:hAnsiTheme="majorHAnsi"/>
                <w:i/>
                <w:lang w:val="en-US"/>
              </w:rPr>
              <w:t>p;</w:t>
            </w:r>
          </w:p>
        </w:tc>
      </w:tr>
      <w:tr w:rsidR="00AB2E00" w:rsidRPr="00BE2223" w14:paraId="36D4659E" w14:textId="77777777" w:rsidTr="00B51845">
        <w:tc>
          <w:tcPr>
            <w:tcW w:w="1985" w:type="dxa"/>
            <w:tcBorders>
              <w:right w:val="dotted" w:sz="4" w:space="0" w:color="auto"/>
            </w:tcBorders>
          </w:tcPr>
          <w:p w14:paraId="21885C37" w14:textId="77777777" w:rsidR="00AB2E00" w:rsidRPr="00E576EF" w:rsidRDefault="008D6123" w:rsidP="00FE254D">
            <w:pPr>
              <w:tabs>
                <w:tab w:val="left" w:pos="284"/>
                <w:tab w:val="left" w:pos="709"/>
                <w:tab w:val="left" w:pos="1418"/>
              </w:tabs>
              <w:spacing w:line="360" w:lineRule="auto"/>
              <w:rPr>
                <w:rFonts w:asciiTheme="majorHAnsi" w:hAnsiTheme="majorHAnsi"/>
                <w:i/>
                <w:lang w:val="en-US"/>
              </w:rPr>
            </w:pPr>
            <m:oMathPara>
              <m:oMathParaPr>
                <m:jc m:val="left"/>
              </m:oMathParaPr>
              <m:oMath>
                <m:sSub>
                  <m:sSubPr>
                    <m:ctrlPr>
                      <w:rPr>
                        <w:rFonts w:ascii="Cambria Math" w:hAnsiTheme="majorHAnsi" w:cs="Aharoni"/>
                        <w:i/>
                        <w:lang w:val="en-US"/>
                      </w:rPr>
                    </m:ctrlPr>
                  </m:sSubPr>
                  <m:e>
                    <m:r>
                      <w:rPr>
                        <w:rFonts w:ascii="Cambria Math" w:hAnsi="Cambria Math" w:cs="Aharoni"/>
                        <w:lang w:val="en-US"/>
                      </w:rPr>
                      <m:t>β</m:t>
                    </m:r>
                  </m:e>
                  <m:sub>
                    <m:r>
                      <w:rPr>
                        <w:rFonts w:ascii="Cambria Math" w:hAnsiTheme="majorHAnsi" w:cs="Aharoni"/>
                        <w:lang w:val="en-US"/>
                      </w:rPr>
                      <m:t>0</m:t>
                    </m:r>
                  </m:sub>
                </m:sSub>
              </m:oMath>
            </m:oMathPara>
          </w:p>
        </w:tc>
        <w:tc>
          <w:tcPr>
            <w:tcW w:w="6628" w:type="dxa"/>
            <w:tcBorders>
              <w:left w:val="dotted" w:sz="4" w:space="0" w:color="auto"/>
            </w:tcBorders>
          </w:tcPr>
          <w:p w14:paraId="07468120" w14:textId="77777777" w:rsidR="00AB2E00" w:rsidRPr="00E576EF" w:rsidRDefault="00AB2E00" w:rsidP="00FE254D">
            <w:pPr>
              <w:tabs>
                <w:tab w:val="left" w:pos="284"/>
                <w:tab w:val="left" w:pos="709"/>
                <w:tab w:val="left" w:pos="1418"/>
              </w:tabs>
              <w:spacing w:line="360" w:lineRule="auto"/>
              <w:rPr>
                <w:rFonts w:asciiTheme="majorHAnsi" w:hAnsiTheme="majorHAnsi"/>
                <w:i/>
                <w:lang w:val="en-US"/>
              </w:rPr>
            </w:pPr>
            <w:r w:rsidRPr="00E576EF">
              <w:rPr>
                <w:rFonts w:asciiTheme="majorHAnsi" w:hAnsiTheme="majorHAnsi"/>
                <w:lang w:val="en-US"/>
              </w:rPr>
              <w:t>is the constant in the equation;</w:t>
            </w:r>
          </w:p>
        </w:tc>
      </w:tr>
      <w:tr w:rsidR="00AB2E00" w:rsidRPr="00BE2223" w14:paraId="149121DD" w14:textId="77777777" w:rsidTr="00B51845">
        <w:tc>
          <w:tcPr>
            <w:tcW w:w="1985" w:type="dxa"/>
            <w:tcBorders>
              <w:right w:val="dotted" w:sz="4" w:space="0" w:color="auto"/>
            </w:tcBorders>
          </w:tcPr>
          <w:p w14:paraId="0D4B32B2" w14:textId="77777777" w:rsidR="00AB2E00" w:rsidRPr="00E576EF" w:rsidRDefault="008D6123" w:rsidP="00FE254D">
            <w:pPr>
              <w:tabs>
                <w:tab w:val="left" w:pos="284"/>
                <w:tab w:val="left" w:pos="709"/>
                <w:tab w:val="left" w:pos="1418"/>
              </w:tabs>
              <w:spacing w:line="360" w:lineRule="auto"/>
              <w:rPr>
                <w:rFonts w:asciiTheme="majorHAnsi" w:hAnsiTheme="majorHAnsi"/>
                <w:i/>
                <w:lang w:val="en-US"/>
              </w:rPr>
            </w:pPr>
            <m:oMathPara>
              <m:oMathParaPr>
                <m:jc m:val="left"/>
              </m:oMathParaPr>
              <m:oMath>
                <m:sSubSup>
                  <m:sSubSupPr>
                    <m:ctrlPr>
                      <w:rPr>
                        <w:rFonts w:ascii="Cambria Math" w:hAnsiTheme="majorHAnsi"/>
                        <w:i/>
                        <w:lang w:val="en-US"/>
                      </w:rPr>
                    </m:ctrlPr>
                  </m:sSubSupPr>
                  <m:e>
                    <m:r>
                      <w:rPr>
                        <w:rFonts w:ascii="Cambria Math" w:hAnsi="Cambria Math"/>
                        <w:lang w:val="en-US"/>
                      </w:rPr>
                      <m:t>β</m:t>
                    </m:r>
                  </m:e>
                  <m:sub>
                    <m:r>
                      <w:rPr>
                        <w:rFonts w:ascii="Cambria Math" w:hAnsiTheme="majorHAnsi"/>
                        <w:lang w:val="en-US"/>
                      </w:rPr>
                      <m:t>1</m:t>
                    </m:r>
                  </m:sub>
                  <m:sup>
                    <m:r>
                      <w:rPr>
                        <w:rFonts w:ascii="Cambria Math" w:hAnsi="Cambria Math"/>
                        <w:lang w:val="en-US"/>
                      </w:rPr>
                      <m:t>X</m:t>
                    </m:r>
                  </m:sup>
                </m:sSubSup>
              </m:oMath>
            </m:oMathPara>
          </w:p>
        </w:tc>
        <w:tc>
          <w:tcPr>
            <w:tcW w:w="6628" w:type="dxa"/>
            <w:tcBorders>
              <w:left w:val="dotted" w:sz="4" w:space="0" w:color="auto"/>
            </w:tcBorders>
          </w:tcPr>
          <w:p w14:paraId="18E49768" w14:textId="77777777" w:rsidR="00AB2E00" w:rsidRPr="00E576EF" w:rsidRDefault="00AB2E00" w:rsidP="00FE254D">
            <w:pPr>
              <w:tabs>
                <w:tab w:val="left" w:pos="284"/>
                <w:tab w:val="left" w:pos="709"/>
                <w:tab w:val="left" w:pos="1418"/>
              </w:tabs>
              <w:spacing w:line="360" w:lineRule="auto"/>
              <w:rPr>
                <w:rFonts w:asciiTheme="majorHAnsi" w:hAnsiTheme="majorHAnsi"/>
                <w:i/>
                <w:lang w:val="en-US"/>
              </w:rPr>
            </w:pPr>
            <w:r w:rsidRPr="00E576EF">
              <w:rPr>
                <w:rFonts w:asciiTheme="majorHAnsi" w:hAnsiTheme="majorHAnsi"/>
                <w:lang w:val="en-US"/>
              </w:rPr>
              <w:t xml:space="preserve">is the coefficient of interest, represents the sensitivity of youth </w:t>
            </w:r>
            <w:r w:rsidRPr="00E576EF">
              <w:rPr>
                <w:rFonts w:asciiTheme="majorHAnsi" w:hAnsiTheme="majorHAnsi"/>
                <w:lang w:val="en-US"/>
              </w:rPr>
              <w:br/>
              <w:t xml:space="preserve">    unemployment with respect to the general unemployment rate;</w:t>
            </w:r>
          </w:p>
        </w:tc>
      </w:tr>
      <w:tr w:rsidR="00AB2E00" w:rsidRPr="00BE2223" w14:paraId="558E8AC6" w14:textId="77777777" w:rsidTr="00B51845">
        <w:tc>
          <w:tcPr>
            <w:tcW w:w="1985" w:type="dxa"/>
            <w:tcBorders>
              <w:right w:val="dotted" w:sz="4" w:space="0" w:color="auto"/>
            </w:tcBorders>
          </w:tcPr>
          <w:p w14:paraId="1ECCCDCA" w14:textId="77777777" w:rsidR="00AB2E00" w:rsidRPr="00E576EF" w:rsidRDefault="008D6123" w:rsidP="00FE254D">
            <w:pPr>
              <w:tabs>
                <w:tab w:val="left" w:pos="284"/>
                <w:tab w:val="left" w:pos="709"/>
                <w:tab w:val="left" w:pos="1418"/>
              </w:tabs>
              <w:spacing w:line="360" w:lineRule="auto"/>
              <w:rPr>
                <w:rFonts w:asciiTheme="majorHAnsi" w:hAnsiTheme="majorHAnsi"/>
                <w:i/>
                <w:lang w:val="en-US"/>
              </w:rPr>
            </w:pPr>
            <m:oMathPara>
              <m:oMathParaPr>
                <m:jc m:val="left"/>
              </m:oMathParaPr>
              <m:oMath>
                <m:sSub>
                  <m:sSubPr>
                    <m:ctrlPr>
                      <w:rPr>
                        <w:rFonts w:ascii="Cambria Math" w:hAnsiTheme="majorHAnsi" w:cs="Aharoni"/>
                        <w:i/>
                        <w:lang w:val="en-US"/>
                      </w:rPr>
                    </m:ctrlPr>
                  </m:sSubPr>
                  <m:e>
                    <m:r>
                      <w:rPr>
                        <w:rFonts w:ascii="Cambria Math" w:hAnsiTheme="majorHAnsi" w:cs="Aharoni"/>
                        <w:lang w:val="en-US"/>
                      </w:rPr>
                      <m:t>Xgeneral</m:t>
                    </m:r>
                  </m:e>
                  <m:sub>
                    <m:r>
                      <w:rPr>
                        <w:rFonts w:ascii="Cambria Math" w:hAnsi="Cambria Math" w:cs="Aharoni"/>
                        <w:lang w:val="en-US"/>
                      </w:rPr>
                      <m:t>tp</m:t>
                    </m:r>
                  </m:sub>
                </m:sSub>
              </m:oMath>
            </m:oMathPara>
          </w:p>
        </w:tc>
        <w:tc>
          <w:tcPr>
            <w:tcW w:w="6628" w:type="dxa"/>
            <w:tcBorders>
              <w:left w:val="dotted" w:sz="4" w:space="0" w:color="auto"/>
            </w:tcBorders>
          </w:tcPr>
          <w:p w14:paraId="31FF8232" w14:textId="77777777" w:rsidR="00AB2E00" w:rsidRDefault="00AB2E00" w:rsidP="00FE254D">
            <w:pPr>
              <w:tabs>
                <w:tab w:val="left" w:pos="284"/>
                <w:tab w:val="left" w:pos="709"/>
                <w:tab w:val="left" w:pos="1418"/>
              </w:tabs>
              <w:spacing w:line="360" w:lineRule="auto"/>
              <w:rPr>
                <w:rFonts w:asciiTheme="majorHAnsi" w:hAnsiTheme="majorHAnsi"/>
                <w:lang w:val="en-US"/>
              </w:rPr>
            </w:pPr>
            <w:r w:rsidRPr="00E576EF">
              <w:rPr>
                <w:rFonts w:asciiTheme="majorHAnsi" w:hAnsiTheme="majorHAnsi"/>
                <w:lang w:val="en-US"/>
              </w:rPr>
              <w:t xml:space="preserve">is the explanatory variable (e.g. provincial unemployment rate or </w:t>
            </w:r>
            <w:r>
              <w:rPr>
                <w:rFonts w:asciiTheme="majorHAnsi" w:hAnsiTheme="majorHAnsi"/>
                <w:lang w:val="en-US"/>
              </w:rPr>
              <w:t xml:space="preserve">    </w:t>
            </w:r>
          </w:p>
          <w:p w14:paraId="32327A67" w14:textId="77777777" w:rsidR="00AB2E00" w:rsidRPr="00E576EF" w:rsidRDefault="00AB2E00" w:rsidP="00FE254D">
            <w:pPr>
              <w:tabs>
                <w:tab w:val="left" w:pos="284"/>
                <w:tab w:val="left" w:pos="709"/>
                <w:tab w:val="left" w:pos="1418"/>
              </w:tabs>
              <w:spacing w:line="360" w:lineRule="auto"/>
              <w:rPr>
                <w:rFonts w:asciiTheme="majorHAnsi" w:hAnsiTheme="majorHAnsi"/>
                <w:lang w:val="en-US"/>
              </w:rPr>
            </w:pPr>
            <w:r>
              <w:rPr>
                <w:rFonts w:asciiTheme="majorHAnsi" w:hAnsiTheme="majorHAnsi"/>
                <w:lang w:val="en-US"/>
              </w:rPr>
              <w:t xml:space="preserve">     </w:t>
            </w:r>
            <w:r w:rsidRPr="00E576EF">
              <w:rPr>
                <w:rFonts w:asciiTheme="majorHAnsi" w:hAnsiTheme="majorHAnsi"/>
                <w:lang w:val="en-US"/>
              </w:rPr>
              <w:t xml:space="preserve">provincial  welfare usage) at time </w:t>
            </w:r>
            <w:r w:rsidRPr="00E576EF">
              <w:rPr>
                <w:rFonts w:asciiTheme="majorHAnsi" w:hAnsiTheme="majorHAnsi"/>
                <w:i/>
                <w:lang w:val="en-US"/>
              </w:rPr>
              <w:t>t</w:t>
            </w:r>
            <w:r w:rsidRPr="00E576EF">
              <w:rPr>
                <w:rFonts w:asciiTheme="majorHAnsi" w:hAnsiTheme="majorHAnsi"/>
                <w:lang w:val="en-US"/>
              </w:rPr>
              <w:t xml:space="preserve"> in province </w:t>
            </w:r>
            <w:r w:rsidRPr="00E576EF">
              <w:rPr>
                <w:rFonts w:asciiTheme="majorHAnsi" w:hAnsiTheme="majorHAnsi"/>
                <w:i/>
                <w:lang w:val="en-US"/>
              </w:rPr>
              <w:t>p</w:t>
            </w:r>
            <w:r w:rsidRPr="00E576EF">
              <w:rPr>
                <w:rFonts w:asciiTheme="majorHAnsi" w:hAnsiTheme="majorHAnsi"/>
                <w:lang w:val="en-US"/>
              </w:rPr>
              <w:t>;</w:t>
            </w:r>
          </w:p>
        </w:tc>
      </w:tr>
      <w:tr w:rsidR="00AB2E00" w:rsidRPr="00BE2223" w14:paraId="2512E748" w14:textId="77777777" w:rsidTr="00B51845">
        <w:tc>
          <w:tcPr>
            <w:tcW w:w="1985" w:type="dxa"/>
            <w:tcBorders>
              <w:right w:val="dotted" w:sz="4" w:space="0" w:color="auto"/>
            </w:tcBorders>
          </w:tcPr>
          <w:p w14:paraId="586EA119" w14:textId="77777777" w:rsidR="00AB2E00" w:rsidRPr="00E576EF" w:rsidRDefault="008D6123" w:rsidP="00FE254D">
            <w:pPr>
              <w:tabs>
                <w:tab w:val="left" w:pos="284"/>
                <w:tab w:val="left" w:pos="709"/>
                <w:tab w:val="left" w:pos="1418"/>
              </w:tabs>
              <w:spacing w:line="360" w:lineRule="auto"/>
              <w:rPr>
                <w:rFonts w:asciiTheme="majorHAnsi" w:hAnsiTheme="majorHAnsi"/>
                <w:i/>
                <w:lang w:val="en-US"/>
              </w:rPr>
            </w:pPr>
            <m:oMathPara>
              <m:oMathParaPr>
                <m:jc m:val="left"/>
              </m:oMathParaPr>
              <m:oMath>
                <m:sSub>
                  <m:sSubPr>
                    <m:ctrlPr>
                      <w:rPr>
                        <w:rFonts w:ascii="Cambria Math" w:hAnsiTheme="majorHAnsi" w:cstheme="minorHAnsi"/>
                        <w:i/>
                        <w:lang w:val="en-US"/>
                      </w:rPr>
                    </m:ctrlPr>
                  </m:sSubPr>
                  <m:e>
                    <m:r>
                      <w:rPr>
                        <w:rFonts w:ascii="Cambria Math" w:hAnsi="Cambria Math" w:cstheme="minorHAnsi"/>
                        <w:lang w:val="en-US"/>
                      </w:rPr>
                      <m:t>δ</m:t>
                    </m:r>
                  </m:e>
                  <m:sub>
                    <m:r>
                      <w:rPr>
                        <w:rFonts w:ascii="Cambria Math" w:hAnsiTheme="majorHAnsi" w:cstheme="minorHAnsi"/>
                        <w:lang w:val="en-US"/>
                      </w:rPr>
                      <m:t>t</m:t>
                    </m:r>
                  </m:sub>
                </m:sSub>
              </m:oMath>
            </m:oMathPara>
          </w:p>
        </w:tc>
        <w:tc>
          <w:tcPr>
            <w:tcW w:w="6628" w:type="dxa"/>
            <w:tcBorders>
              <w:left w:val="dotted" w:sz="4" w:space="0" w:color="auto"/>
            </w:tcBorders>
          </w:tcPr>
          <w:p w14:paraId="27272DC0" w14:textId="77777777" w:rsidR="00AB2E00" w:rsidRPr="00E576EF" w:rsidRDefault="00AB2E00" w:rsidP="00FE254D">
            <w:pPr>
              <w:tabs>
                <w:tab w:val="left" w:pos="284"/>
                <w:tab w:val="left" w:pos="709"/>
                <w:tab w:val="left" w:pos="1418"/>
              </w:tabs>
              <w:spacing w:line="360" w:lineRule="auto"/>
              <w:rPr>
                <w:rFonts w:asciiTheme="majorHAnsi" w:hAnsiTheme="majorHAnsi"/>
                <w:lang w:val="en-US"/>
              </w:rPr>
            </w:pPr>
            <w:r w:rsidRPr="00E576EF">
              <w:rPr>
                <w:rFonts w:asciiTheme="majorHAnsi" w:hAnsiTheme="majorHAnsi"/>
                <w:lang w:val="en-US"/>
              </w:rPr>
              <w:t>is the time (quarter-year) fixed effect;</w:t>
            </w:r>
          </w:p>
        </w:tc>
      </w:tr>
      <w:tr w:rsidR="00AB2E00" w:rsidRPr="00BE2223" w14:paraId="605AAFB5" w14:textId="77777777" w:rsidTr="00B51845">
        <w:tc>
          <w:tcPr>
            <w:tcW w:w="1985" w:type="dxa"/>
            <w:tcBorders>
              <w:right w:val="dotted" w:sz="4" w:space="0" w:color="auto"/>
            </w:tcBorders>
          </w:tcPr>
          <w:p w14:paraId="613F8866" w14:textId="77777777" w:rsidR="00AB2E00" w:rsidRPr="00E576EF" w:rsidRDefault="008D6123" w:rsidP="00FE254D">
            <w:pPr>
              <w:tabs>
                <w:tab w:val="left" w:pos="284"/>
                <w:tab w:val="left" w:pos="709"/>
                <w:tab w:val="left" w:pos="1418"/>
              </w:tabs>
              <w:spacing w:line="360" w:lineRule="auto"/>
              <w:rPr>
                <w:rFonts w:asciiTheme="majorHAnsi" w:hAnsiTheme="majorHAnsi"/>
                <w:i/>
                <w:lang w:val="en-US"/>
              </w:rPr>
            </w:pPr>
            <m:oMathPara>
              <m:oMathParaPr>
                <m:jc m:val="left"/>
              </m:oMathParaPr>
              <m:oMath>
                <m:sSub>
                  <m:sSubPr>
                    <m:ctrlPr>
                      <w:rPr>
                        <w:rFonts w:ascii="Cambria Math" w:hAnsiTheme="majorHAnsi" w:cstheme="minorHAnsi"/>
                        <w:i/>
                        <w:lang w:val="en-US"/>
                      </w:rPr>
                    </m:ctrlPr>
                  </m:sSubPr>
                  <m:e>
                    <m:r>
                      <w:rPr>
                        <w:rFonts w:ascii="Cambria Math" w:hAnsi="Cambria Math" w:cstheme="minorHAnsi"/>
                        <w:lang w:val="en-US"/>
                      </w:rPr>
                      <m:t>γ</m:t>
                    </m:r>
                  </m:e>
                  <m:sub>
                    <m:r>
                      <w:rPr>
                        <w:rFonts w:ascii="Cambria Math" w:hAnsiTheme="majorHAnsi" w:cstheme="minorHAnsi"/>
                        <w:lang w:val="en-US"/>
                      </w:rPr>
                      <m:t>p</m:t>
                    </m:r>
                  </m:sub>
                </m:sSub>
              </m:oMath>
            </m:oMathPara>
          </w:p>
        </w:tc>
        <w:tc>
          <w:tcPr>
            <w:tcW w:w="6628" w:type="dxa"/>
            <w:tcBorders>
              <w:left w:val="dotted" w:sz="4" w:space="0" w:color="auto"/>
            </w:tcBorders>
          </w:tcPr>
          <w:p w14:paraId="5D60A9B0" w14:textId="77777777" w:rsidR="00AB2E00" w:rsidRPr="00E576EF" w:rsidRDefault="00AB2E00" w:rsidP="00FE254D">
            <w:pPr>
              <w:tabs>
                <w:tab w:val="left" w:pos="284"/>
                <w:tab w:val="left" w:pos="709"/>
                <w:tab w:val="left" w:pos="1418"/>
              </w:tabs>
              <w:spacing w:line="360" w:lineRule="auto"/>
              <w:rPr>
                <w:rFonts w:asciiTheme="majorHAnsi" w:hAnsiTheme="majorHAnsi"/>
                <w:lang w:val="en-US"/>
              </w:rPr>
            </w:pPr>
            <w:r w:rsidRPr="00E576EF">
              <w:rPr>
                <w:rFonts w:asciiTheme="majorHAnsi" w:hAnsiTheme="majorHAnsi"/>
                <w:lang w:val="en-US"/>
              </w:rPr>
              <w:t>is the regional (province) fixed effect;</w:t>
            </w:r>
          </w:p>
        </w:tc>
      </w:tr>
      <w:tr w:rsidR="00AB2E00" w:rsidRPr="00BE2223" w14:paraId="1F619B50" w14:textId="77777777" w:rsidTr="00B51845">
        <w:tc>
          <w:tcPr>
            <w:tcW w:w="1985" w:type="dxa"/>
            <w:tcBorders>
              <w:right w:val="dotted" w:sz="4" w:space="0" w:color="auto"/>
            </w:tcBorders>
          </w:tcPr>
          <w:p w14:paraId="1213ACBE" w14:textId="77777777" w:rsidR="00AB2E00" w:rsidRPr="00E576EF" w:rsidRDefault="008D6123" w:rsidP="00FE254D">
            <w:pPr>
              <w:tabs>
                <w:tab w:val="left" w:pos="284"/>
                <w:tab w:val="left" w:pos="709"/>
                <w:tab w:val="left" w:pos="1418"/>
              </w:tabs>
              <w:spacing w:line="360" w:lineRule="auto"/>
              <w:rPr>
                <w:rFonts w:asciiTheme="majorHAnsi" w:hAnsiTheme="majorHAnsi"/>
                <w:i/>
                <w:lang w:val="en-US"/>
              </w:rPr>
            </w:pPr>
            <m:oMathPara>
              <m:oMathParaPr>
                <m:jc m:val="left"/>
              </m:oMathParaPr>
              <m:oMath>
                <m:sSub>
                  <m:sSubPr>
                    <m:ctrlPr>
                      <w:rPr>
                        <w:rFonts w:ascii="Cambria Math" w:hAnsiTheme="majorHAnsi" w:cstheme="minorHAnsi"/>
                        <w:i/>
                        <w:lang w:val="en-US"/>
                      </w:rPr>
                    </m:ctrlPr>
                  </m:sSubPr>
                  <m:e>
                    <m:r>
                      <w:rPr>
                        <w:rFonts w:ascii="Cambria Math" w:hAnsi="Cambria Math" w:cstheme="minorHAnsi"/>
                        <w:lang w:val="en-US"/>
                      </w:rPr>
                      <m:t>θ</m:t>
                    </m:r>
                  </m:e>
                  <m:sub>
                    <m:r>
                      <w:rPr>
                        <w:rFonts w:ascii="Cambria Math" w:hAnsiTheme="majorHAnsi" w:cstheme="minorHAnsi"/>
                        <w:lang w:val="en-US"/>
                      </w:rPr>
                      <m:t>c</m:t>
                    </m:r>
                  </m:sub>
                </m:sSub>
              </m:oMath>
            </m:oMathPara>
          </w:p>
        </w:tc>
        <w:tc>
          <w:tcPr>
            <w:tcW w:w="6628" w:type="dxa"/>
            <w:tcBorders>
              <w:left w:val="dotted" w:sz="4" w:space="0" w:color="auto"/>
            </w:tcBorders>
          </w:tcPr>
          <w:p w14:paraId="17D69D6A" w14:textId="77777777" w:rsidR="00AB2E00" w:rsidRPr="00E576EF" w:rsidRDefault="00AB2E00" w:rsidP="00FE254D">
            <w:pPr>
              <w:tabs>
                <w:tab w:val="left" w:pos="284"/>
                <w:tab w:val="left" w:pos="709"/>
                <w:tab w:val="left" w:pos="1418"/>
              </w:tabs>
              <w:spacing w:line="360" w:lineRule="auto"/>
              <w:rPr>
                <w:rFonts w:asciiTheme="majorHAnsi" w:hAnsiTheme="majorHAnsi"/>
                <w:lang w:val="en-US"/>
              </w:rPr>
            </w:pPr>
            <w:r w:rsidRPr="00E576EF">
              <w:rPr>
                <w:rFonts w:asciiTheme="majorHAnsi" w:hAnsiTheme="majorHAnsi"/>
                <w:lang w:val="en-US"/>
              </w:rPr>
              <w:t>is the labor market cell fixed effect;</w:t>
            </w:r>
          </w:p>
        </w:tc>
      </w:tr>
      <w:tr w:rsidR="00AB2E00" w:rsidRPr="00BE2223" w14:paraId="6F62DC95" w14:textId="77777777" w:rsidTr="00B51845">
        <w:tc>
          <w:tcPr>
            <w:tcW w:w="1985" w:type="dxa"/>
            <w:tcBorders>
              <w:right w:val="dotted" w:sz="4" w:space="0" w:color="auto"/>
            </w:tcBorders>
          </w:tcPr>
          <w:p w14:paraId="7E90218D" w14:textId="77777777" w:rsidR="00AB2E00" w:rsidRPr="00E576EF" w:rsidRDefault="008D6123" w:rsidP="00FE254D">
            <w:pPr>
              <w:tabs>
                <w:tab w:val="left" w:pos="284"/>
                <w:tab w:val="left" w:pos="709"/>
                <w:tab w:val="left" w:pos="1418"/>
              </w:tabs>
              <w:spacing w:line="360" w:lineRule="auto"/>
              <w:rPr>
                <w:rFonts w:asciiTheme="majorHAnsi" w:hAnsiTheme="majorHAnsi"/>
                <w:i/>
                <w:lang w:val="en-US"/>
              </w:rPr>
            </w:pPr>
            <m:oMathPara>
              <m:oMathParaPr>
                <m:jc m:val="left"/>
              </m:oMathParaPr>
              <m:oMath>
                <m:sSub>
                  <m:sSubPr>
                    <m:ctrlPr>
                      <w:rPr>
                        <w:rFonts w:ascii="Cambria Math" w:hAnsiTheme="majorHAnsi" w:cs="Aharoni"/>
                        <w:i/>
                        <w:lang w:val="en-US"/>
                      </w:rPr>
                    </m:ctrlPr>
                  </m:sSubPr>
                  <m:e>
                    <m:r>
                      <w:rPr>
                        <w:rFonts w:ascii="Cambria Math" w:hAnsi="Cambria Math" w:cs="Aharoni"/>
                        <w:lang w:val="en-US"/>
                      </w:rPr>
                      <m:t>ε</m:t>
                    </m:r>
                  </m:e>
                  <m:sub>
                    <m:r>
                      <w:rPr>
                        <w:rFonts w:ascii="Cambria Math" w:hAnsiTheme="majorHAnsi" w:cs="Aharoni"/>
                        <w:lang w:val="en-US"/>
                      </w:rPr>
                      <m:t>ctp</m:t>
                    </m:r>
                  </m:sub>
                </m:sSub>
              </m:oMath>
            </m:oMathPara>
          </w:p>
        </w:tc>
        <w:tc>
          <w:tcPr>
            <w:tcW w:w="6628" w:type="dxa"/>
            <w:tcBorders>
              <w:left w:val="dotted" w:sz="4" w:space="0" w:color="auto"/>
            </w:tcBorders>
          </w:tcPr>
          <w:p w14:paraId="7A642816" w14:textId="77777777" w:rsidR="00AB2E00" w:rsidRPr="00E576EF" w:rsidRDefault="00AB2E00" w:rsidP="00FE254D">
            <w:pPr>
              <w:tabs>
                <w:tab w:val="left" w:pos="284"/>
                <w:tab w:val="left" w:pos="709"/>
                <w:tab w:val="left" w:pos="1418"/>
              </w:tabs>
              <w:spacing w:line="360" w:lineRule="auto"/>
              <w:rPr>
                <w:rFonts w:asciiTheme="majorHAnsi" w:hAnsiTheme="majorHAnsi"/>
                <w:i/>
                <w:lang w:val="en-US"/>
              </w:rPr>
            </w:pPr>
            <w:r w:rsidRPr="00E576EF">
              <w:rPr>
                <w:rFonts w:asciiTheme="majorHAnsi" w:hAnsiTheme="majorHAnsi"/>
                <w:lang w:val="en-US"/>
              </w:rPr>
              <w:t>is the independent and identically distributed error term.</w:t>
            </w:r>
          </w:p>
        </w:tc>
      </w:tr>
    </w:tbl>
    <w:p w14:paraId="3EB5456D" w14:textId="77777777" w:rsidR="00AB2E00" w:rsidRPr="00E576EF" w:rsidRDefault="00AB2E00" w:rsidP="00FE254D">
      <w:pPr>
        <w:tabs>
          <w:tab w:val="left" w:pos="284"/>
          <w:tab w:val="left" w:pos="709"/>
          <w:tab w:val="left" w:pos="1418"/>
        </w:tabs>
        <w:spacing w:after="0" w:line="360" w:lineRule="auto"/>
        <w:jc w:val="both"/>
        <w:rPr>
          <w:rFonts w:asciiTheme="majorHAnsi" w:eastAsiaTheme="minorEastAsia" w:hAnsiTheme="majorHAnsi"/>
          <w:lang w:val="en-US"/>
        </w:rPr>
      </w:pPr>
    </w:p>
    <w:p w14:paraId="4B3545D5" w14:textId="135A38B5" w:rsidR="00FF5B71" w:rsidRDefault="002079AE" w:rsidP="00FE254D">
      <w:pPr>
        <w:tabs>
          <w:tab w:val="left" w:pos="284"/>
          <w:tab w:val="left" w:pos="709"/>
          <w:tab w:val="left" w:pos="1418"/>
        </w:tabs>
        <w:spacing w:after="0" w:line="360" w:lineRule="auto"/>
        <w:jc w:val="both"/>
        <w:rPr>
          <w:rFonts w:asciiTheme="majorHAnsi" w:hAnsiTheme="majorHAnsi"/>
          <w:lang w:val="en-US"/>
        </w:rPr>
      </w:pPr>
      <w:r>
        <w:rPr>
          <w:rFonts w:asciiTheme="majorHAnsi" w:hAnsiTheme="majorHAnsi"/>
          <w:lang w:val="en-US"/>
        </w:rPr>
        <w:tab/>
      </w:r>
      <w:r w:rsidR="00C65FB7" w:rsidRPr="00E576EF">
        <w:rPr>
          <w:rFonts w:asciiTheme="majorHAnsi" w:hAnsiTheme="majorHAnsi"/>
          <w:lang w:val="en-US"/>
        </w:rPr>
        <w:t xml:space="preserve">Our basic specifications aim to identify the general sensitivity of the overall youth unemployment rate with respect to the unemployment rate in the full labor force. To this end we use </w:t>
      </w:r>
      <w:r w:rsidR="00A66025">
        <w:rPr>
          <w:rFonts w:asciiTheme="majorHAnsi" w:hAnsiTheme="majorHAnsi"/>
          <w:lang w:val="en-US"/>
        </w:rPr>
        <w:t>f</w:t>
      </w:r>
      <w:r w:rsidR="007A033B">
        <w:rPr>
          <w:rFonts w:asciiTheme="majorHAnsi" w:eastAsiaTheme="minorEastAsia" w:hAnsiTheme="majorHAnsi"/>
          <w:lang w:val="en-US"/>
        </w:rPr>
        <w:t>ixed</w:t>
      </w:r>
      <w:r w:rsidR="00C65FB7" w:rsidRPr="00E576EF">
        <w:rPr>
          <w:rFonts w:asciiTheme="majorHAnsi" w:eastAsiaTheme="minorEastAsia" w:hAnsiTheme="majorHAnsi"/>
          <w:lang w:val="en-US"/>
        </w:rPr>
        <w:t xml:space="preserve">-effects panel estimation </w:t>
      </w:r>
      <w:r w:rsidR="00A66025">
        <w:rPr>
          <w:rFonts w:asciiTheme="majorHAnsi" w:eastAsiaTheme="minorEastAsia" w:hAnsiTheme="majorHAnsi"/>
          <w:lang w:val="en-US"/>
        </w:rPr>
        <w:t>as an estimation</w:t>
      </w:r>
      <w:r w:rsidR="00C65FB7" w:rsidRPr="00E576EF">
        <w:rPr>
          <w:rFonts w:asciiTheme="majorHAnsi" w:eastAsiaTheme="minorEastAsia" w:hAnsiTheme="majorHAnsi"/>
          <w:lang w:val="en-US"/>
        </w:rPr>
        <w:t xml:space="preserve"> technique for our main coefficient of interest. </w:t>
      </w:r>
      <w:r w:rsidR="00A66025">
        <w:rPr>
          <w:rFonts w:asciiTheme="majorHAnsi" w:eastAsiaTheme="minorEastAsia" w:hAnsiTheme="majorHAnsi"/>
          <w:lang w:val="en-US"/>
        </w:rPr>
        <w:t>We have</w:t>
      </w:r>
      <w:r w:rsidR="00C65FB7" w:rsidRPr="00E576EF">
        <w:rPr>
          <w:rFonts w:asciiTheme="majorHAnsi" w:eastAsiaTheme="minorEastAsia" w:hAnsiTheme="majorHAnsi"/>
          <w:lang w:val="en-US"/>
        </w:rPr>
        <w:t xml:space="preserve"> created Equation I-F</w:t>
      </w:r>
      <w:r w:rsidR="00A66025">
        <w:rPr>
          <w:rFonts w:asciiTheme="majorHAnsi" w:eastAsiaTheme="minorEastAsia" w:hAnsiTheme="majorHAnsi"/>
          <w:lang w:val="en-US"/>
        </w:rPr>
        <w:t xml:space="preserve"> </w:t>
      </w:r>
      <w:r>
        <w:rPr>
          <w:rFonts w:asciiTheme="majorHAnsi" w:eastAsiaTheme="minorEastAsia" w:hAnsiTheme="majorHAnsi"/>
          <w:lang w:val="en-US"/>
        </w:rPr>
        <w:t xml:space="preserve">that </w:t>
      </w:r>
      <w:r w:rsidR="00A66025" w:rsidRPr="00E576EF">
        <w:rPr>
          <w:rFonts w:asciiTheme="majorHAnsi" w:hAnsiTheme="majorHAnsi"/>
          <w:lang w:val="en-US"/>
        </w:rPr>
        <w:t xml:space="preserve">regresses the youth outcome variable </w:t>
      </w:r>
      <w:r w:rsidR="00A66025" w:rsidRPr="00E576EF">
        <w:rPr>
          <w:rFonts w:asciiTheme="majorHAnsi" w:hAnsiTheme="majorHAnsi"/>
          <w:i/>
          <w:lang w:val="en-US"/>
        </w:rPr>
        <w:t>Yyouth</w:t>
      </w:r>
      <w:r w:rsidR="00A66025" w:rsidRPr="00E576EF">
        <w:rPr>
          <w:rFonts w:asciiTheme="majorHAnsi" w:hAnsiTheme="majorHAnsi"/>
          <w:i/>
          <w:vertAlign w:val="subscript"/>
          <w:lang w:val="en-US"/>
        </w:rPr>
        <w:t>tp</w:t>
      </w:r>
      <w:r w:rsidR="00A66025" w:rsidRPr="00E576EF">
        <w:rPr>
          <w:rFonts w:asciiTheme="majorHAnsi" w:hAnsiTheme="majorHAnsi"/>
          <w:vertAlign w:val="subscript"/>
          <w:lang w:val="en-US"/>
        </w:rPr>
        <w:t xml:space="preserve"> </w:t>
      </w:r>
      <w:r w:rsidR="00A66025" w:rsidRPr="00E576EF">
        <w:rPr>
          <w:rFonts w:asciiTheme="majorHAnsi" w:hAnsiTheme="majorHAnsi"/>
          <w:lang w:val="en-US"/>
        </w:rPr>
        <w:t>of labor-</w:t>
      </w:r>
      <w:r w:rsidR="00A66025" w:rsidRPr="00E576EF">
        <w:rPr>
          <w:rFonts w:asciiTheme="majorHAnsi" w:hAnsiTheme="majorHAnsi"/>
          <w:lang w:val="en-US"/>
        </w:rPr>
        <w:lastRenderedPageBreak/>
        <w:t xml:space="preserve">market cell </w:t>
      </w:r>
      <w:r w:rsidR="00A66025" w:rsidRPr="00E576EF">
        <w:rPr>
          <w:rFonts w:asciiTheme="majorHAnsi" w:hAnsiTheme="majorHAnsi"/>
          <w:i/>
          <w:lang w:val="en-US"/>
        </w:rPr>
        <w:t>c</w:t>
      </w:r>
      <w:r w:rsidR="00A66025" w:rsidRPr="00E576EF">
        <w:rPr>
          <w:rFonts w:asciiTheme="majorHAnsi" w:hAnsiTheme="majorHAnsi"/>
          <w:lang w:val="en-US"/>
        </w:rPr>
        <w:t xml:space="preserve"> at time </w:t>
      </w:r>
      <w:r w:rsidR="00A66025" w:rsidRPr="00E576EF">
        <w:rPr>
          <w:rFonts w:asciiTheme="majorHAnsi" w:hAnsiTheme="majorHAnsi"/>
          <w:i/>
          <w:lang w:val="en-US"/>
        </w:rPr>
        <w:t xml:space="preserve">t </w:t>
      </w:r>
      <w:r w:rsidR="00A66025" w:rsidRPr="00E576EF">
        <w:rPr>
          <w:rFonts w:asciiTheme="majorHAnsi" w:hAnsiTheme="majorHAnsi"/>
          <w:lang w:val="en-US"/>
        </w:rPr>
        <w:t xml:space="preserve">in province </w:t>
      </w:r>
      <w:r w:rsidR="00A66025" w:rsidRPr="00E576EF">
        <w:rPr>
          <w:rFonts w:asciiTheme="majorHAnsi" w:hAnsiTheme="majorHAnsi"/>
          <w:i/>
          <w:lang w:val="en-US"/>
        </w:rPr>
        <w:t>p</w:t>
      </w:r>
      <w:r w:rsidR="00A66025" w:rsidRPr="00E576EF">
        <w:rPr>
          <w:rFonts w:asciiTheme="majorHAnsi" w:hAnsiTheme="majorHAnsi"/>
          <w:lang w:val="en-US"/>
        </w:rPr>
        <w:t xml:space="preserve"> on the general outcome variable among the full labor force </w:t>
      </w:r>
      <w:r w:rsidR="00A66025" w:rsidRPr="00E576EF">
        <w:rPr>
          <w:rFonts w:asciiTheme="majorHAnsi" w:hAnsiTheme="majorHAnsi"/>
          <w:i/>
          <w:lang w:val="en-US"/>
        </w:rPr>
        <w:t>Xgeneral</w:t>
      </w:r>
      <w:r w:rsidR="00A66025" w:rsidRPr="00E576EF">
        <w:rPr>
          <w:rFonts w:asciiTheme="majorHAnsi" w:hAnsiTheme="majorHAnsi"/>
          <w:i/>
          <w:vertAlign w:val="subscript"/>
          <w:lang w:val="en-US"/>
        </w:rPr>
        <w:t>tp</w:t>
      </w:r>
      <w:r w:rsidR="00A66025" w:rsidRPr="00E576EF">
        <w:rPr>
          <w:rFonts w:asciiTheme="majorHAnsi" w:hAnsiTheme="majorHAnsi"/>
          <w:vertAlign w:val="subscript"/>
          <w:lang w:val="en-US"/>
        </w:rPr>
        <w:t xml:space="preserve"> </w:t>
      </w:r>
      <w:r w:rsidR="00A66025" w:rsidRPr="00E576EF">
        <w:rPr>
          <w:rFonts w:asciiTheme="majorHAnsi" w:hAnsiTheme="majorHAnsi"/>
          <w:lang w:val="en-US"/>
        </w:rPr>
        <w:t xml:space="preserve">at time </w:t>
      </w:r>
      <w:r w:rsidR="00A66025" w:rsidRPr="00E576EF">
        <w:rPr>
          <w:rFonts w:asciiTheme="majorHAnsi" w:hAnsiTheme="majorHAnsi"/>
          <w:i/>
          <w:lang w:val="en-US"/>
        </w:rPr>
        <w:t>t</w:t>
      </w:r>
      <w:r w:rsidR="00A66025" w:rsidRPr="00E576EF">
        <w:rPr>
          <w:rFonts w:asciiTheme="majorHAnsi" w:hAnsiTheme="majorHAnsi"/>
          <w:lang w:val="en-US"/>
        </w:rPr>
        <w:t xml:space="preserve"> in province </w:t>
      </w:r>
      <w:r w:rsidR="00A66025" w:rsidRPr="00E576EF">
        <w:rPr>
          <w:rFonts w:asciiTheme="majorHAnsi" w:hAnsiTheme="majorHAnsi"/>
          <w:i/>
          <w:lang w:val="en-US"/>
        </w:rPr>
        <w:t>p</w:t>
      </w:r>
      <w:r w:rsidR="00A66025" w:rsidRPr="00E576EF">
        <w:rPr>
          <w:rFonts w:asciiTheme="majorHAnsi" w:hAnsiTheme="majorHAnsi"/>
          <w:lang w:val="en-US"/>
        </w:rPr>
        <w:t>. For example, if we are interested in the elasticity of youth unemployment we regress the youth unemployment rate on the provincial unemployment rate.</w:t>
      </w:r>
      <w:r w:rsidR="00A66025">
        <w:rPr>
          <w:rFonts w:asciiTheme="majorHAnsi" w:hAnsiTheme="majorHAnsi"/>
          <w:lang w:val="en-US"/>
        </w:rPr>
        <w:t xml:space="preserve"> The coefficient  </w:t>
      </w:r>
      <m:oMath>
        <m:sSubSup>
          <m:sSubSupPr>
            <m:ctrlPr>
              <w:rPr>
                <w:rFonts w:ascii="Cambria Math" w:hAnsiTheme="majorHAnsi"/>
                <w:i/>
                <w:lang w:val="en-US"/>
              </w:rPr>
            </m:ctrlPr>
          </m:sSubSupPr>
          <m:e>
            <m:r>
              <w:rPr>
                <w:rFonts w:ascii="Cambria Math" w:hAnsi="Cambria Math"/>
                <w:lang w:val="en-US"/>
              </w:rPr>
              <m:t>β</m:t>
            </m:r>
          </m:e>
          <m:sub>
            <m:r>
              <w:rPr>
                <w:rFonts w:ascii="Cambria Math" w:hAnsiTheme="majorHAnsi"/>
                <w:lang w:val="en-US"/>
              </w:rPr>
              <m:t>1</m:t>
            </m:r>
          </m:sub>
          <m:sup>
            <m:r>
              <w:rPr>
                <w:rFonts w:ascii="Cambria Math" w:hAnsi="Cambria Math"/>
                <w:lang w:val="en-US"/>
              </w:rPr>
              <m:t>X</m:t>
            </m:r>
          </m:sup>
        </m:sSubSup>
      </m:oMath>
      <w:r w:rsidR="00A66025">
        <w:rPr>
          <w:rFonts w:asciiTheme="majorHAnsi" w:hAnsiTheme="majorHAnsi"/>
          <w:lang w:val="en-US"/>
        </w:rPr>
        <w:t xml:space="preserve"> gives the elasticity of the outcome variable (e.g. youth unemployment rate) with respect to the explanatory variable (e.g. general unemployment rate).</w:t>
      </w:r>
    </w:p>
    <w:p w14:paraId="55C4D10C" w14:textId="77777777" w:rsidR="00FF5B71" w:rsidRDefault="00FF5B71" w:rsidP="00FE254D">
      <w:pPr>
        <w:tabs>
          <w:tab w:val="left" w:pos="284"/>
          <w:tab w:val="left" w:pos="709"/>
          <w:tab w:val="left" w:pos="1418"/>
        </w:tabs>
        <w:spacing w:after="0" w:line="360" w:lineRule="auto"/>
        <w:jc w:val="both"/>
        <w:rPr>
          <w:rFonts w:asciiTheme="majorHAnsi" w:hAnsiTheme="majorHAnsi"/>
          <w:lang w:val="en-US"/>
        </w:rPr>
      </w:pPr>
    </w:p>
    <w:p w14:paraId="7A949CF0" w14:textId="073E2F6E" w:rsidR="00C4747C" w:rsidRPr="005C36C5" w:rsidRDefault="002079AE" w:rsidP="00FE254D">
      <w:pPr>
        <w:tabs>
          <w:tab w:val="left" w:pos="284"/>
          <w:tab w:val="left" w:pos="709"/>
          <w:tab w:val="left" w:pos="1418"/>
        </w:tabs>
        <w:spacing w:after="0" w:line="360" w:lineRule="auto"/>
        <w:jc w:val="both"/>
        <w:rPr>
          <w:rFonts w:asciiTheme="majorHAnsi" w:hAnsiTheme="majorHAnsi"/>
          <w:lang w:val="en-US"/>
        </w:rPr>
      </w:pPr>
      <w:r>
        <w:rPr>
          <w:rFonts w:asciiTheme="majorHAnsi" w:eastAsiaTheme="minorEastAsia" w:hAnsiTheme="majorHAnsi"/>
          <w:lang w:val="en-US"/>
        </w:rPr>
        <w:tab/>
      </w:r>
      <w:r w:rsidR="00D97294" w:rsidRPr="009F0586">
        <w:rPr>
          <w:rFonts w:asciiTheme="majorHAnsi" w:eastAsiaTheme="minorEastAsia" w:hAnsiTheme="majorHAnsi"/>
          <w:lang w:val="en-US"/>
        </w:rPr>
        <w:t>We employ</w:t>
      </w:r>
      <w:r w:rsidR="00C65FB7" w:rsidRPr="009F0586">
        <w:rPr>
          <w:rFonts w:asciiTheme="majorHAnsi" w:eastAsiaTheme="minorEastAsia" w:hAnsiTheme="majorHAnsi"/>
          <w:lang w:val="en-US"/>
        </w:rPr>
        <w:t xml:space="preserve"> time fixed effects δ</w:t>
      </w:r>
      <w:r w:rsidR="00C65FB7" w:rsidRPr="009F0586">
        <w:rPr>
          <w:rFonts w:asciiTheme="majorHAnsi" w:eastAsiaTheme="minorEastAsia" w:hAnsiTheme="majorHAnsi"/>
          <w:vertAlign w:val="subscript"/>
          <w:lang w:val="en-US"/>
        </w:rPr>
        <w:t>t</w:t>
      </w:r>
      <w:r w:rsidR="00C65FB7" w:rsidRPr="009F0586">
        <w:rPr>
          <w:rFonts w:asciiTheme="majorHAnsi" w:eastAsiaTheme="minorEastAsia" w:hAnsiTheme="majorHAnsi"/>
          <w:lang w:val="en-US"/>
        </w:rPr>
        <w:t>, regional fixed effects γ</w:t>
      </w:r>
      <w:r w:rsidR="00C65FB7" w:rsidRPr="009F0586">
        <w:rPr>
          <w:rFonts w:asciiTheme="majorHAnsi" w:eastAsiaTheme="minorEastAsia" w:hAnsiTheme="majorHAnsi"/>
          <w:vertAlign w:val="subscript"/>
          <w:lang w:val="en-US"/>
        </w:rPr>
        <w:t>p</w:t>
      </w:r>
      <w:r w:rsidR="00C65FB7" w:rsidRPr="009F0586">
        <w:rPr>
          <w:rFonts w:asciiTheme="majorHAnsi" w:eastAsiaTheme="minorEastAsia" w:hAnsiTheme="majorHAnsi"/>
          <w:lang w:val="en-US"/>
        </w:rPr>
        <w:t xml:space="preserve"> and labor-market cell fixed effects θ</w:t>
      </w:r>
      <w:r w:rsidR="00C65FB7" w:rsidRPr="009F0586">
        <w:rPr>
          <w:rFonts w:asciiTheme="majorHAnsi" w:eastAsiaTheme="minorEastAsia" w:hAnsiTheme="majorHAnsi"/>
          <w:vertAlign w:val="subscript"/>
          <w:lang w:val="en-US"/>
        </w:rPr>
        <w:t>c</w:t>
      </w:r>
      <w:r w:rsidR="00C65FB7" w:rsidRPr="009F0586">
        <w:rPr>
          <w:rFonts w:asciiTheme="majorHAnsi" w:eastAsiaTheme="minorEastAsia" w:hAnsiTheme="majorHAnsi"/>
          <w:lang w:val="en-US"/>
        </w:rPr>
        <w:t>.</w:t>
      </w:r>
      <w:r w:rsidR="00D71090" w:rsidRPr="009F0586">
        <w:rPr>
          <w:rFonts w:asciiTheme="majorHAnsi" w:eastAsiaTheme="minorEastAsia" w:hAnsiTheme="majorHAnsi"/>
          <w:lang w:val="en-US"/>
        </w:rPr>
        <w:t xml:space="preserve"> </w:t>
      </w:r>
      <w:r w:rsidR="00C4747C" w:rsidRPr="009F0586">
        <w:rPr>
          <w:rFonts w:asciiTheme="majorHAnsi" w:hAnsiTheme="majorHAnsi"/>
          <w:lang w:val="en-US"/>
        </w:rPr>
        <w:t>The estimates using Equation I-F have been obtained using robust standard errors, but population weights are not possible when applying the fixed-effects technique.</w:t>
      </w:r>
      <w:r w:rsidR="00E25454">
        <w:rPr>
          <w:rFonts w:asciiTheme="majorHAnsi" w:hAnsiTheme="majorHAnsi"/>
          <w:lang w:val="en-US"/>
        </w:rPr>
        <w:t xml:space="preserve"> </w:t>
      </w:r>
    </w:p>
    <w:p w14:paraId="32558C63" w14:textId="77777777" w:rsidR="00C4747C" w:rsidRDefault="00C4747C" w:rsidP="00FE254D">
      <w:pPr>
        <w:tabs>
          <w:tab w:val="left" w:pos="284"/>
          <w:tab w:val="left" w:pos="709"/>
          <w:tab w:val="left" w:pos="1418"/>
        </w:tabs>
        <w:spacing w:after="0" w:line="360" w:lineRule="auto"/>
        <w:jc w:val="both"/>
        <w:rPr>
          <w:rFonts w:asciiTheme="majorHAnsi" w:eastAsiaTheme="minorEastAsia" w:hAnsiTheme="majorHAnsi"/>
          <w:lang w:val="en-US"/>
        </w:rPr>
      </w:pPr>
    </w:p>
    <w:p w14:paraId="16F78CB5" w14:textId="77AE40DC" w:rsidR="000074F1" w:rsidRDefault="002079AE" w:rsidP="00FE254D">
      <w:pPr>
        <w:tabs>
          <w:tab w:val="left" w:pos="284"/>
          <w:tab w:val="left" w:pos="709"/>
          <w:tab w:val="left" w:pos="1418"/>
        </w:tabs>
        <w:spacing w:after="0" w:line="360" w:lineRule="auto"/>
        <w:jc w:val="both"/>
        <w:rPr>
          <w:rFonts w:asciiTheme="majorHAnsi" w:hAnsiTheme="majorHAnsi"/>
          <w:lang w:val="en-US"/>
        </w:rPr>
      </w:pPr>
      <w:r>
        <w:rPr>
          <w:rFonts w:asciiTheme="majorHAnsi" w:eastAsiaTheme="minorEastAsia" w:hAnsiTheme="majorHAnsi"/>
          <w:lang w:val="en-US"/>
        </w:rPr>
        <w:tab/>
      </w:r>
      <w:r w:rsidR="0095050E">
        <w:rPr>
          <w:rFonts w:asciiTheme="majorHAnsi" w:eastAsiaTheme="minorEastAsia" w:hAnsiTheme="majorHAnsi"/>
          <w:lang w:val="en-US"/>
        </w:rPr>
        <w:t xml:space="preserve">To get a more accurate picture of the sensitivity of subgroups within the youth population, </w:t>
      </w:r>
      <w:r w:rsidR="00C01EF0">
        <w:rPr>
          <w:rFonts w:asciiTheme="majorHAnsi" w:eastAsiaTheme="minorEastAsia" w:hAnsiTheme="majorHAnsi"/>
          <w:lang w:val="en-US"/>
        </w:rPr>
        <w:t>we</w:t>
      </w:r>
      <w:r w:rsidR="00C65FB7" w:rsidRPr="00E576EF">
        <w:rPr>
          <w:rFonts w:asciiTheme="majorHAnsi" w:hAnsiTheme="majorHAnsi"/>
          <w:lang w:val="en-US"/>
        </w:rPr>
        <w:t xml:space="preserve"> re-estimate Equation 1-F</w:t>
      </w:r>
      <w:r w:rsidR="00C01EF0">
        <w:rPr>
          <w:rFonts w:asciiTheme="majorHAnsi" w:hAnsiTheme="majorHAnsi"/>
          <w:lang w:val="en-US"/>
        </w:rPr>
        <w:t xml:space="preserve"> with fixed effects</w:t>
      </w:r>
      <w:r w:rsidR="00C65FB7" w:rsidRPr="00E576EF">
        <w:rPr>
          <w:rFonts w:asciiTheme="majorHAnsi" w:hAnsiTheme="majorHAnsi"/>
          <w:lang w:val="en-US"/>
        </w:rPr>
        <w:t xml:space="preserve"> for specific subsamples</w:t>
      </w:r>
      <w:r w:rsidR="0095050E">
        <w:rPr>
          <w:rFonts w:asciiTheme="majorHAnsi" w:hAnsiTheme="majorHAnsi"/>
          <w:lang w:val="en-US"/>
        </w:rPr>
        <w:t xml:space="preserve"> such as non-western immigrants amongst others</w:t>
      </w:r>
      <w:r w:rsidR="00C01EF0">
        <w:rPr>
          <w:rFonts w:asciiTheme="majorHAnsi" w:hAnsiTheme="majorHAnsi"/>
          <w:lang w:val="en-US"/>
        </w:rPr>
        <w:t xml:space="preserve">. </w:t>
      </w:r>
      <w:r w:rsidR="00C65FB7" w:rsidRPr="00E576EF">
        <w:rPr>
          <w:rFonts w:asciiTheme="majorHAnsi" w:hAnsiTheme="majorHAnsi"/>
          <w:lang w:val="en-US"/>
        </w:rPr>
        <w:t xml:space="preserve">Re-estimating separate </w:t>
      </w:r>
      <w:r w:rsidR="0095050E">
        <w:rPr>
          <w:rFonts w:asciiTheme="majorHAnsi" w:hAnsiTheme="majorHAnsi"/>
          <w:lang w:val="en-US"/>
        </w:rPr>
        <w:t>coefficients</w:t>
      </w:r>
      <w:r w:rsidR="00C65FB7" w:rsidRPr="00E576EF">
        <w:rPr>
          <w:rFonts w:asciiTheme="majorHAnsi" w:hAnsiTheme="majorHAnsi"/>
          <w:lang w:val="en-US"/>
        </w:rPr>
        <w:t xml:space="preserve"> for subsamples carries the advantage of dropping the assumption that the effects of the variables need to be the same for all groups. </w:t>
      </w:r>
      <w:r w:rsidR="0095050E">
        <w:rPr>
          <w:rFonts w:asciiTheme="majorHAnsi" w:hAnsiTheme="majorHAnsi"/>
          <w:lang w:val="en-US"/>
        </w:rPr>
        <w:t xml:space="preserve">When using the entire population, the </w:t>
      </w:r>
      <w:r w:rsidR="00C01EF0">
        <w:rPr>
          <w:rFonts w:asciiTheme="majorHAnsi" w:hAnsiTheme="majorHAnsi"/>
          <w:lang w:val="en-US"/>
        </w:rPr>
        <w:t>coefficient estimate is an average of the effect across all observations, whereas now we allow for more heterogeneity in the effects of the variables across subsamples</w:t>
      </w:r>
      <w:r w:rsidR="00FF5B71">
        <w:rPr>
          <w:rFonts w:asciiTheme="majorHAnsi" w:hAnsiTheme="majorHAnsi"/>
          <w:lang w:val="en-US"/>
        </w:rPr>
        <w:t>.</w:t>
      </w:r>
    </w:p>
    <w:p w14:paraId="31DDADF5" w14:textId="77777777" w:rsidR="00AB2E00" w:rsidRPr="00AB2E00" w:rsidRDefault="00AB2E00" w:rsidP="00FE254D">
      <w:pPr>
        <w:tabs>
          <w:tab w:val="left" w:pos="284"/>
          <w:tab w:val="left" w:pos="709"/>
          <w:tab w:val="left" w:pos="1418"/>
        </w:tabs>
        <w:rPr>
          <w:lang w:val="en-US"/>
        </w:rPr>
      </w:pPr>
    </w:p>
    <w:p w14:paraId="20675E4E" w14:textId="77777777" w:rsidR="00AB2E00" w:rsidRPr="00E576EF" w:rsidRDefault="0078384A" w:rsidP="00FE254D">
      <w:pPr>
        <w:tabs>
          <w:tab w:val="left" w:pos="284"/>
          <w:tab w:val="left" w:pos="709"/>
          <w:tab w:val="left" w:pos="1418"/>
        </w:tabs>
        <w:spacing w:line="360" w:lineRule="auto"/>
        <w:rPr>
          <w:rFonts w:asciiTheme="majorHAnsi" w:hAnsiTheme="majorHAnsi" w:cs="Aharoni"/>
          <w:lang w:val="en-US"/>
        </w:rPr>
      </w:pPr>
      <w:r>
        <w:rPr>
          <w:rFonts w:asciiTheme="majorHAnsi" w:hAnsiTheme="majorHAnsi"/>
          <w:b/>
          <w:lang w:val="en-US"/>
        </w:rPr>
        <w:t>II)</w:t>
      </w:r>
      <w:r>
        <w:rPr>
          <w:rFonts w:asciiTheme="majorHAnsi" w:hAnsiTheme="majorHAnsi"/>
          <w:b/>
          <w:lang w:val="en-US"/>
        </w:rPr>
        <w:tab/>
      </w:r>
      <w:r>
        <w:rPr>
          <w:rFonts w:asciiTheme="majorHAnsi" w:hAnsiTheme="majorHAnsi"/>
          <w:b/>
          <w:lang w:val="en-US"/>
        </w:rPr>
        <w:tab/>
      </w:r>
      <w:r w:rsidR="00AB2E00" w:rsidRPr="00E576EF">
        <w:rPr>
          <w:rFonts w:asciiTheme="majorHAnsi" w:hAnsiTheme="majorHAnsi"/>
          <w:b/>
          <w:lang w:val="en-US"/>
        </w:rPr>
        <w:t>Equation I</w:t>
      </w:r>
      <w:r w:rsidR="00AB2E00" w:rsidRPr="00E576EF">
        <w:rPr>
          <w:rFonts w:asciiTheme="majorHAnsi" w:hAnsiTheme="majorHAnsi"/>
          <w:b/>
          <w:lang w:val="en-US"/>
        </w:rPr>
        <w:tab/>
      </w:r>
      <w:r w:rsidR="00765C9A">
        <w:rPr>
          <w:rFonts w:asciiTheme="majorHAnsi" w:hAnsiTheme="majorHAnsi"/>
          <w:b/>
          <w:lang w:val="en-US"/>
        </w:rPr>
        <w:br/>
      </w:r>
      <w:r w:rsidR="008F6DFD">
        <w:rPr>
          <w:rFonts w:asciiTheme="majorHAnsi" w:hAnsiTheme="majorHAnsi"/>
          <w:b/>
          <w:lang w:val="en-US"/>
        </w:rPr>
        <w:br/>
      </w:r>
      <w:r w:rsidR="00AB2E00" w:rsidRPr="00E576EF">
        <w:rPr>
          <w:rFonts w:asciiTheme="majorHAnsi" w:hAnsiTheme="majorHAnsi"/>
          <w:sz w:val="20"/>
          <w:szCs w:val="20"/>
          <w:lang w:val="en-US"/>
        </w:rPr>
        <w:tab/>
      </w:r>
      <m:oMath>
        <m:sSub>
          <m:sSubPr>
            <m:ctrlPr>
              <w:rPr>
                <w:rFonts w:ascii="Cambria Math" w:hAnsiTheme="majorHAnsi" w:cs="Aharoni"/>
                <w:i/>
                <w:sz w:val="20"/>
                <w:szCs w:val="20"/>
                <w:lang w:val="en-US"/>
              </w:rPr>
            </m:ctrlPr>
          </m:sSubPr>
          <m:e>
            <m:r>
              <w:rPr>
                <w:rFonts w:ascii="Cambria Math" w:hAnsi="Cambria Math" w:cs="Aharoni"/>
                <w:sz w:val="20"/>
                <w:szCs w:val="20"/>
                <w:lang w:val="en-US"/>
              </w:rPr>
              <m:t>Yyout</m:t>
            </m:r>
            <m:r>
              <w:rPr>
                <w:rFonts w:asciiTheme="majorHAnsi" w:hAnsi="Cambria Math" w:cs="Aharoni"/>
                <w:sz w:val="20"/>
                <w:szCs w:val="20"/>
                <w:lang w:val="en-US"/>
              </w:rPr>
              <m:t>h</m:t>
            </m:r>
          </m:e>
          <m:sub>
            <m:r>
              <w:rPr>
                <w:rFonts w:ascii="Cambria Math" w:hAnsi="Cambria Math" w:cs="Aharoni"/>
                <w:sz w:val="20"/>
                <w:szCs w:val="20"/>
                <w:lang w:val="en-US"/>
              </w:rPr>
              <m:t>ctp</m:t>
            </m:r>
          </m:sub>
        </m:sSub>
        <m:r>
          <w:rPr>
            <w:rFonts w:ascii="Cambria Math" w:hAnsiTheme="majorHAnsi" w:cs="Aharoni"/>
            <w:sz w:val="20"/>
            <w:szCs w:val="20"/>
            <w:lang w:val="en-US"/>
          </w:rPr>
          <m:t xml:space="preserve">= </m:t>
        </m:r>
        <m:sSub>
          <m:sSubPr>
            <m:ctrlPr>
              <w:rPr>
                <w:rFonts w:ascii="Cambria Math" w:hAnsiTheme="majorHAnsi" w:cs="Aharoni"/>
                <w:i/>
                <w:sz w:val="20"/>
                <w:szCs w:val="20"/>
                <w:lang w:val="en-US"/>
              </w:rPr>
            </m:ctrlPr>
          </m:sSubPr>
          <m:e>
            <m:r>
              <w:rPr>
                <w:rFonts w:ascii="Cambria Math" w:hAnsi="Cambria Math" w:cs="Aharoni"/>
                <w:sz w:val="20"/>
                <w:szCs w:val="20"/>
                <w:lang w:val="en-US"/>
              </w:rPr>
              <m:t>β</m:t>
            </m:r>
          </m:e>
          <m:sub>
            <m:r>
              <w:rPr>
                <w:rFonts w:ascii="Cambria Math" w:hAnsiTheme="majorHAnsi" w:cs="Aharoni"/>
                <w:sz w:val="20"/>
                <w:szCs w:val="20"/>
                <w:lang w:val="en-US"/>
              </w:rPr>
              <m:t>0</m:t>
            </m:r>
          </m:sub>
        </m:sSub>
        <m:r>
          <w:rPr>
            <w:rFonts w:ascii="Cambria Math" w:hAnsiTheme="majorHAnsi" w:cs="Aharoni"/>
            <w:sz w:val="20"/>
            <w:szCs w:val="20"/>
            <w:lang w:val="en-US"/>
          </w:rPr>
          <m:t>+</m:t>
        </m:r>
        <m:sSubSup>
          <m:sSubSupPr>
            <m:ctrlPr>
              <w:rPr>
                <w:rFonts w:ascii="Cambria Math" w:hAnsiTheme="majorHAnsi" w:cs="Aharoni"/>
                <w:i/>
                <w:sz w:val="20"/>
                <w:szCs w:val="20"/>
                <w:lang w:val="en-US"/>
              </w:rPr>
            </m:ctrlPr>
          </m:sSubSupPr>
          <m:e>
            <m:r>
              <w:rPr>
                <w:rFonts w:ascii="Cambria Math" w:hAnsi="Cambria Math" w:cs="Aharoni"/>
                <w:sz w:val="20"/>
                <w:szCs w:val="20"/>
                <w:lang w:val="en-US"/>
              </w:rPr>
              <m:t>β</m:t>
            </m:r>
          </m:e>
          <m:sub>
            <m:r>
              <w:rPr>
                <w:rFonts w:ascii="Cambria Math" w:hAnsiTheme="majorHAnsi" w:cs="Aharoni"/>
                <w:sz w:val="20"/>
                <w:szCs w:val="20"/>
                <w:lang w:val="en-US"/>
              </w:rPr>
              <m:t>1</m:t>
            </m:r>
          </m:sub>
          <m:sup>
            <m:r>
              <w:rPr>
                <w:rFonts w:ascii="Cambria Math" w:hAnsiTheme="majorHAnsi" w:cs="Aharoni"/>
                <w:sz w:val="20"/>
                <w:szCs w:val="20"/>
                <w:lang w:val="en-US"/>
              </w:rPr>
              <m:t>X</m:t>
            </m:r>
          </m:sup>
        </m:sSubSup>
        <m:r>
          <w:rPr>
            <w:rFonts w:asciiTheme="majorHAnsi" w:hAnsiTheme="majorHAnsi" w:cs="Aharoni"/>
            <w:sz w:val="20"/>
            <w:szCs w:val="20"/>
            <w:lang w:val="en-US"/>
          </w:rPr>
          <m:t>*</m:t>
        </m:r>
        <m:sSub>
          <m:sSubPr>
            <m:ctrlPr>
              <w:rPr>
                <w:rFonts w:ascii="Cambria Math" w:hAnsiTheme="majorHAnsi" w:cs="Aharoni"/>
                <w:i/>
                <w:sz w:val="20"/>
                <w:szCs w:val="20"/>
                <w:lang w:val="en-US"/>
              </w:rPr>
            </m:ctrlPr>
          </m:sSubPr>
          <m:e>
            <m:r>
              <w:rPr>
                <w:rFonts w:ascii="Cambria Math" w:hAnsi="Cambria Math" w:cs="Aharoni"/>
                <w:sz w:val="20"/>
                <w:szCs w:val="20"/>
                <w:lang w:val="en-US"/>
              </w:rPr>
              <m:t>Xgeneral</m:t>
            </m:r>
          </m:e>
          <m:sub>
            <m:r>
              <w:rPr>
                <w:rFonts w:ascii="Cambria Math" w:hAnsi="Cambria Math" w:cs="Aharoni"/>
                <w:sz w:val="20"/>
                <w:szCs w:val="20"/>
                <w:lang w:val="en-US"/>
              </w:rPr>
              <m:t>tp</m:t>
            </m:r>
          </m:sub>
        </m:sSub>
        <m:r>
          <w:rPr>
            <w:rFonts w:ascii="Cambria Math" w:hAnsiTheme="majorHAnsi" w:cs="Aharoni"/>
            <w:sz w:val="20"/>
            <w:szCs w:val="20"/>
            <w:lang w:val="en-US"/>
          </w:rPr>
          <m:t>+</m:t>
        </m:r>
        <m:sSub>
          <m:sSubPr>
            <m:ctrlPr>
              <w:rPr>
                <w:rFonts w:ascii="Cambria Math" w:hAnsiTheme="majorHAnsi" w:cs="Aharoni"/>
                <w:i/>
                <w:sz w:val="20"/>
                <w:szCs w:val="20"/>
                <w:lang w:val="en-US"/>
              </w:rPr>
            </m:ctrlPr>
          </m:sSubPr>
          <m:e>
            <m:r>
              <w:rPr>
                <w:rFonts w:ascii="Cambria Math" w:hAnsi="Cambria Math" w:cs="Aharoni"/>
                <w:sz w:val="20"/>
                <w:szCs w:val="20"/>
                <w:lang w:val="en-US"/>
              </w:rPr>
              <m:t>α</m:t>
            </m:r>
          </m:e>
          <m:sub>
            <m:r>
              <w:rPr>
                <w:rFonts w:ascii="Cambria Math" w:hAnsiTheme="majorHAnsi" w:cs="Aharoni"/>
                <w:sz w:val="20"/>
                <w:szCs w:val="20"/>
                <w:lang w:val="en-US"/>
              </w:rPr>
              <m:t>1</m:t>
            </m:r>
          </m:sub>
        </m:sSub>
        <m:r>
          <w:rPr>
            <w:rFonts w:asciiTheme="majorHAnsi" w:hAnsiTheme="majorHAnsi" w:cs="Aharoni"/>
            <w:sz w:val="20"/>
            <w:szCs w:val="20"/>
            <w:lang w:val="en-US"/>
          </w:rPr>
          <m:t>*</m:t>
        </m:r>
        <m:sSub>
          <m:sSubPr>
            <m:ctrlPr>
              <w:rPr>
                <w:rFonts w:ascii="Cambria Math" w:hAnsiTheme="majorHAnsi" w:cs="Aharoni"/>
                <w:i/>
                <w:sz w:val="20"/>
                <w:szCs w:val="20"/>
                <w:lang w:val="en-US"/>
              </w:rPr>
            </m:ctrlPr>
          </m:sSubPr>
          <m:e>
            <m:r>
              <w:rPr>
                <w:rFonts w:ascii="Cambria Math" w:hAnsi="Cambria Math" w:cs="Aharoni"/>
                <w:sz w:val="20"/>
                <w:szCs w:val="20"/>
                <w:lang w:val="en-US"/>
              </w:rPr>
              <m:t>D</m:t>
            </m:r>
          </m:e>
          <m:sub>
            <m:r>
              <w:rPr>
                <w:rFonts w:ascii="Cambria Math" w:hAnsiTheme="majorHAnsi" w:cs="Aharoni"/>
                <w:sz w:val="20"/>
                <w:szCs w:val="20"/>
                <w:lang w:val="en-US"/>
              </w:rPr>
              <m:t>1</m:t>
            </m:r>
            <m:r>
              <w:rPr>
                <w:rFonts w:ascii="Cambria Math" w:hAnsi="Cambria Math" w:cs="Aharoni"/>
                <w:sz w:val="20"/>
                <w:szCs w:val="20"/>
                <w:lang w:val="en-US"/>
              </w:rPr>
              <m:t>ctp</m:t>
            </m:r>
          </m:sub>
        </m:sSub>
        <m:r>
          <m:rPr>
            <m:sty m:val="p"/>
          </m:rPr>
          <w:rPr>
            <w:rFonts w:ascii="Cambria Math" w:hAnsiTheme="majorHAnsi" w:cs="Aharoni"/>
            <w:sz w:val="20"/>
            <w:szCs w:val="20"/>
            <w:lang w:val="en-US"/>
          </w:rPr>
          <w:softHyphen/>
        </m:r>
        <m:r>
          <w:rPr>
            <w:rFonts w:ascii="Cambria Math" w:hAnsiTheme="majorHAnsi" w:cs="Aharoni"/>
            <w:sz w:val="20"/>
            <w:szCs w:val="20"/>
            <w:lang w:val="en-US"/>
          </w:rPr>
          <m:t>+</m:t>
        </m:r>
        <m:sSubSup>
          <m:sSubSupPr>
            <m:ctrlPr>
              <w:rPr>
                <w:rFonts w:ascii="Cambria Math" w:hAnsiTheme="majorHAnsi" w:cs="Aharoni"/>
                <w:i/>
                <w:sz w:val="20"/>
                <w:szCs w:val="20"/>
                <w:lang w:val="en-US"/>
              </w:rPr>
            </m:ctrlPr>
          </m:sSubSupPr>
          <m:e>
            <m:r>
              <w:rPr>
                <w:rFonts w:ascii="Cambria Math" w:hAnsi="Cambria Math" w:cs="Aharoni"/>
                <w:sz w:val="20"/>
                <w:szCs w:val="20"/>
                <w:lang w:val="en-US"/>
              </w:rPr>
              <m:t>β</m:t>
            </m:r>
          </m:e>
          <m:sub>
            <m:r>
              <w:rPr>
                <w:rFonts w:ascii="Cambria Math" w:hAnsiTheme="majorHAnsi" w:cs="Aharoni"/>
                <w:sz w:val="20"/>
                <w:szCs w:val="20"/>
                <w:lang w:val="en-US"/>
              </w:rPr>
              <m:t>2</m:t>
            </m:r>
          </m:sub>
          <m:sup>
            <m:r>
              <w:rPr>
                <w:rFonts w:ascii="Cambria Math" w:hAnsiTheme="majorHAnsi" w:cs="Aharoni"/>
                <w:sz w:val="20"/>
                <w:szCs w:val="20"/>
                <w:lang w:val="en-US"/>
              </w:rPr>
              <m:t>X</m:t>
            </m:r>
          </m:sup>
        </m:sSubSup>
        <m:r>
          <w:rPr>
            <w:rFonts w:asciiTheme="majorHAnsi" w:hAnsiTheme="majorHAnsi" w:cs="Aharoni"/>
            <w:sz w:val="20"/>
            <w:szCs w:val="20"/>
            <w:lang w:val="en-US"/>
          </w:rPr>
          <m:t>*</m:t>
        </m:r>
        <m:sSub>
          <m:sSubPr>
            <m:ctrlPr>
              <w:rPr>
                <w:rFonts w:ascii="Cambria Math" w:hAnsiTheme="majorHAnsi" w:cs="Aharoni"/>
                <w:i/>
                <w:sz w:val="20"/>
                <w:szCs w:val="20"/>
                <w:lang w:val="en-US"/>
              </w:rPr>
            </m:ctrlPr>
          </m:sSubPr>
          <m:e>
            <m:r>
              <w:rPr>
                <w:rFonts w:ascii="Cambria Math" w:hAnsi="Cambria Math" w:cs="Aharoni"/>
                <w:sz w:val="20"/>
                <w:szCs w:val="20"/>
                <w:lang w:val="en-US"/>
              </w:rPr>
              <m:t>D</m:t>
            </m:r>
          </m:e>
          <m:sub>
            <m:r>
              <w:rPr>
                <w:rFonts w:ascii="Cambria Math" w:hAnsiTheme="majorHAnsi" w:cs="Aharoni"/>
                <w:sz w:val="20"/>
                <w:szCs w:val="20"/>
                <w:lang w:val="en-US"/>
              </w:rPr>
              <m:t>2</m:t>
            </m:r>
            <m:r>
              <w:rPr>
                <w:rFonts w:ascii="Cambria Math" w:hAnsi="Cambria Math" w:cs="Aharoni"/>
                <w:sz w:val="20"/>
                <w:szCs w:val="20"/>
                <w:lang w:val="en-US"/>
              </w:rPr>
              <m:t>ctp</m:t>
            </m:r>
          </m:sub>
        </m:sSub>
        <m:r>
          <w:rPr>
            <w:rFonts w:asciiTheme="majorHAnsi" w:hAnsiTheme="majorHAnsi" w:cs="Aharoni"/>
            <w:sz w:val="20"/>
            <w:szCs w:val="20"/>
            <w:lang w:val="en-US"/>
          </w:rPr>
          <m:t>*</m:t>
        </m:r>
        <m:sSub>
          <m:sSubPr>
            <m:ctrlPr>
              <w:rPr>
                <w:rFonts w:ascii="Cambria Math" w:hAnsiTheme="majorHAnsi" w:cs="Aharoni"/>
                <w:i/>
                <w:sz w:val="20"/>
                <w:szCs w:val="20"/>
                <w:lang w:val="en-US"/>
              </w:rPr>
            </m:ctrlPr>
          </m:sSubPr>
          <m:e>
            <m:r>
              <w:rPr>
                <w:rFonts w:ascii="Cambria Math" w:hAnsiTheme="majorHAnsi" w:cs="Aharoni"/>
                <w:sz w:val="20"/>
                <w:szCs w:val="20"/>
                <w:lang w:val="en-US"/>
              </w:rPr>
              <m:t>Xgeneral</m:t>
            </m:r>
          </m:e>
          <m:sub>
            <m:r>
              <w:rPr>
                <w:rFonts w:ascii="Cambria Math" w:hAnsi="Cambria Math" w:cs="Aharoni"/>
                <w:sz w:val="20"/>
                <w:szCs w:val="20"/>
                <w:lang w:val="en-US"/>
              </w:rPr>
              <m:t>tp</m:t>
            </m:r>
          </m:sub>
        </m:sSub>
        <m:r>
          <w:rPr>
            <w:rFonts w:ascii="Cambria Math" w:hAnsiTheme="majorHAnsi" w:cs="Aharoni"/>
            <w:sz w:val="20"/>
            <w:szCs w:val="20"/>
            <w:lang w:val="en-US"/>
          </w:rPr>
          <m:t>+</m:t>
        </m:r>
        <m:sSub>
          <m:sSubPr>
            <m:ctrlPr>
              <w:rPr>
                <w:rFonts w:ascii="Cambria Math" w:hAnsiTheme="majorHAnsi" w:cs="Aharoni"/>
                <w:i/>
                <w:sz w:val="20"/>
                <w:szCs w:val="20"/>
                <w:lang w:val="en-US"/>
              </w:rPr>
            </m:ctrlPr>
          </m:sSubPr>
          <m:e>
            <m:r>
              <w:rPr>
                <w:rFonts w:ascii="Cambria Math" w:hAnsi="Cambria Math" w:cs="Aharoni"/>
                <w:sz w:val="20"/>
                <w:szCs w:val="20"/>
                <w:lang w:val="en-US"/>
              </w:rPr>
              <m:t>ε</m:t>
            </m:r>
          </m:e>
          <m:sub>
            <m:r>
              <w:rPr>
                <w:rFonts w:ascii="Cambria Math" w:hAnsiTheme="majorHAnsi" w:cs="Aharoni"/>
                <w:sz w:val="20"/>
                <w:szCs w:val="20"/>
                <w:lang w:val="en-US"/>
              </w:rPr>
              <m:t>ctp</m:t>
            </m:r>
          </m:sub>
        </m:sSub>
      </m:oMath>
    </w:p>
    <w:tbl>
      <w:tblPr>
        <w:tblStyle w:val="TableGrid"/>
        <w:tblW w:w="0" w:type="auto"/>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6628"/>
      </w:tblGrid>
      <w:tr w:rsidR="00AB2E00" w:rsidRPr="00BE2223" w14:paraId="2402CD98" w14:textId="77777777" w:rsidTr="00B51845">
        <w:tc>
          <w:tcPr>
            <w:tcW w:w="1985" w:type="dxa"/>
            <w:tcBorders>
              <w:right w:val="dotted" w:sz="4" w:space="0" w:color="auto"/>
            </w:tcBorders>
          </w:tcPr>
          <w:p w14:paraId="3899A90F" w14:textId="77777777" w:rsidR="00AB2E00" w:rsidRPr="00E576EF" w:rsidRDefault="008D6123" w:rsidP="00FE254D">
            <w:pPr>
              <w:tabs>
                <w:tab w:val="left" w:pos="284"/>
                <w:tab w:val="left" w:pos="709"/>
                <w:tab w:val="left" w:pos="1418"/>
              </w:tabs>
              <w:spacing w:line="360" w:lineRule="auto"/>
              <w:rPr>
                <w:rFonts w:asciiTheme="majorHAnsi" w:hAnsiTheme="majorHAnsi"/>
                <w:i/>
                <w:lang w:val="en-US"/>
              </w:rPr>
            </w:pPr>
            <m:oMathPara>
              <m:oMathParaPr>
                <m:jc m:val="left"/>
              </m:oMathParaPr>
              <m:oMath>
                <m:sSub>
                  <m:sSubPr>
                    <m:ctrlPr>
                      <w:rPr>
                        <w:rFonts w:ascii="Cambria Math" w:hAnsiTheme="majorHAnsi" w:cs="Aharoni"/>
                        <w:i/>
                        <w:lang w:val="en-US"/>
                      </w:rPr>
                    </m:ctrlPr>
                  </m:sSubPr>
                  <m:e>
                    <m:r>
                      <w:rPr>
                        <w:rFonts w:ascii="Cambria Math" w:hAnsi="Cambria Math" w:cs="Aharoni"/>
                        <w:lang w:val="en-US"/>
                      </w:rPr>
                      <m:t>α</m:t>
                    </m:r>
                  </m:e>
                  <m:sub>
                    <m:r>
                      <w:rPr>
                        <w:rFonts w:ascii="Cambria Math" w:hAnsiTheme="majorHAnsi" w:cs="Aharoni"/>
                        <w:lang w:val="en-US"/>
                      </w:rPr>
                      <m:t>1</m:t>
                    </m:r>
                  </m:sub>
                </m:sSub>
              </m:oMath>
            </m:oMathPara>
          </w:p>
        </w:tc>
        <w:tc>
          <w:tcPr>
            <w:tcW w:w="6628" w:type="dxa"/>
            <w:tcBorders>
              <w:left w:val="dotted" w:sz="4" w:space="0" w:color="auto"/>
            </w:tcBorders>
          </w:tcPr>
          <w:p w14:paraId="79F76C4D" w14:textId="77777777" w:rsidR="00AB2E00" w:rsidRPr="00E576EF" w:rsidRDefault="00AB2E00" w:rsidP="00FE254D">
            <w:pPr>
              <w:tabs>
                <w:tab w:val="left" w:pos="284"/>
                <w:tab w:val="left" w:pos="709"/>
                <w:tab w:val="left" w:pos="1418"/>
              </w:tabs>
              <w:spacing w:line="360" w:lineRule="auto"/>
              <w:jc w:val="both"/>
              <w:rPr>
                <w:rFonts w:asciiTheme="majorHAnsi" w:hAnsiTheme="majorHAnsi"/>
                <w:i/>
                <w:lang w:val="en-US"/>
              </w:rPr>
            </w:pPr>
            <w:r w:rsidRPr="00E576EF">
              <w:rPr>
                <w:rFonts w:asciiTheme="majorHAnsi" w:hAnsiTheme="majorHAnsi"/>
                <w:lang w:val="en-US"/>
              </w:rPr>
              <w:t>is a vector of coefficients;</w:t>
            </w:r>
          </w:p>
        </w:tc>
      </w:tr>
      <w:tr w:rsidR="00AB2E00" w:rsidRPr="00387E6E" w14:paraId="6C50C7BE" w14:textId="77777777" w:rsidTr="00B51845">
        <w:tc>
          <w:tcPr>
            <w:tcW w:w="1985" w:type="dxa"/>
            <w:tcBorders>
              <w:right w:val="dotted" w:sz="4" w:space="0" w:color="auto"/>
            </w:tcBorders>
          </w:tcPr>
          <w:p w14:paraId="1A96115E" w14:textId="77777777" w:rsidR="00AB2E00" w:rsidRPr="00E576EF" w:rsidRDefault="008D6123" w:rsidP="00FE254D">
            <w:pPr>
              <w:tabs>
                <w:tab w:val="left" w:pos="284"/>
                <w:tab w:val="left" w:pos="709"/>
                <w:tab w:val="left" w:pos="1418"/>
              </w:tabs>
              <w:spacing w:line="360" w:lineRule="auto"/>
              <w:rPr>
                <w:rFonts w:asciiTheme="majorHAnsi" w:hAnsiTheme="majorHAnsi"/>
                <w:i/>
                <w:lang w:val="en-US"/>
              </w:rPr>
            </w:pPr>
            <m:oMathPara>
              <m:oMathParaPr>
                <m:jc m:val="left"/>
              </m:oMathParaPr>
              <m:oMath>
                <m:sSub>
                  <m:sSubPr>
                    <m:ctrlPr>
                      <w:rPr>
                        <w:rFonts w:ascii="Cambria Math" w:hAnsiTheme="majorHAnsi" w:cs="Aharoni"/>
                        <w:i/>
                        <w:lang w:val="en-US"/>
                      </w:rPr>
                    </m:ctrlPr>
                  </m:sSubPr>
                  <m:e>
                    <m:r>
                      <w:rPr>
                        <w:rFonts w:ascii="Cambria Math" w:hAnsi="Cambria Math" w:cs="Aharoni"/>
                        <w:lang w:val="en-US"/>
                      </w:rPr>
                      <m:t>D</m:t>
                    </m:r>
                  </m:e>
                  <m:sub>
                    <m:r>
                      <w:rPr>
                        <w:rFonts w:ascii="Cambria Math" w:hAnsiTheme="majorHAnsi" w:cs="Aharoni"/>
                        <w:lang w:val="en-US"/>
                      </w:rPr>
                      <m:t>1</m:t>
                    </m:r>
                    <m:r>
                      <w:rPr>
                        <w:rFonts w:ascii="Cambria Math" w:hAnsi="Cambria Math" w:cs="Aharoni"/>
                        <w:lang w:val="en-US"/>
                      </w:rPr>
                      <m:t>ctp</m:t>
                    </m:r>
                  </m:sub>
                </m:sSub>
              </m:oMath>
            </m:oMathPara>
          </w:p>
        </w:tc>
        <w:tc>
          <w:tcPr>
            <w:tcW w:w="6628" w:type="dxa"/>
            <w:tcBorders>
              <w:left w:val="dotted" w:sz="4" w:space="0" w:color="auto"/>
            </w:tcBorders>
          </w:tcPr>
          <w:p w14:paraId="0A251220" w14:textId="77777777" w:rsidR="00AB2E00" w:rsidRDefault="00AB2E00" w:rsidP="00FE254D">
            <w:pPr>
              <w:tabs>
                <w:tab w:val="left" w:pos="284"/>
                <w:tab w:val="left" w:pos="709"/>
                <w:tab w:val="left" w:pos="1418"/>
              </w:tabs>
              <w:spacing w:line="360" w:lineRule="auto"/>
              <w:jc w:val="both"/>
              <w:rPr>
                <w:rFonts w:asciiTheme="majorHAnsi" w:hAnsiTheme="majorHAnsi"/>
                <w:lang w:val="en-US"/>
              </w:rPr>
            </w:pPr>
            <w:r w:rsidRPr="00E576EF">
              <w:rPr>
                <w:rFonts w:asciiTheme="majorHAnsi" w:hAnsiTheme="majorHAnsi"/>
                <w:lang w:val="en-US"/>
              </w:rPr>
              <w:t xml:space="preserve">is a vector of demographic dummies and interactions. They contain </w:t>
            </w:r>
            <w:r>
              <w:rPr>
                <w:rFonts w:asciiTheme="majorHAnsi" w:hAnsiTheme="majorHAnsi"/>
                <w:lang w:val="en-US"/>
              </w:rPr>
              <w:t xml:space="preserve">    </w:t>
            </w:r>
          </w:p>
          <w:p w14:paraId="4B351A55" w14:textId="77777777" w:rsidR="00AB2E00" w:rsidRDefault="00AB2E00"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 xml:space="preserve">     </w:t>
            </w:r>
            <w:r w:rsidRPr="00E576EF">
              <w:rPr>
                <w:rFonts w:asciiTheme="majorHAnsi" w:hAnsiTheme="majorHAnsi"/>
                <w:lang w:val="en-US"/>
              </w:rPr>
              <w:t xml:space="preserve">education level,  ethnicity, gender and age (category). The interactions </w:t>
            </w:r>
          </w:p>
          <w:p w14:paraId="4F401E5F" w14:textId="77777777" w:rsidR="00AB2E00" w:rsidRDefault="00AB2E00"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 xml:space="preserve">     </w:t>
            </w:r>
            <w:r w:rsidRPr="00E576EF">
              <w:rPr>
                <w:rFonts w:asciiTheme="majorHAnsi" w:hAnsiTheme="majorHAnsi"/>
                <w:lang w:val="en-US"/>
              </w:rPr>
              <w:t xml:space="preserve">exclude age, or else the individual effects of aforementioned dummies </w:t>
            </w:r>
          </w:p>
          <w:p w14:paraId="69DA0723" w14:textId="77777777" w:rsidR="00AB2E00" w:rsidRPr="00E576EF" w:rsidRDefault="00AB2E00" w:rsidP="00FE254D">
            <w:pPr>
              <w:tabs>
                <w:tab w:val="left" w:pos="284"/>
                <w:tab w:val="left" w:pos="709"/>
                <w:tab w:val="left" w:pos="1418"/>
              </w:tabs>
              <w:spacing w:line="360" w:lineRule="auto"/>
              <w:jc w:val="both"/>
              <w:rPr>
                <w:rFonts w:asciiTheme="majorHAnsi" w:hAnsiTheme="majorHAnsi"/>
                <w:i/>
                <w:lang w:val="en-US"/>
              </w:rPr>
            </w:pPr>
            <w:r>
              <w:rPr>
                <w:rFonts w:asciiTheme="majorHAnsi" w:hAnsiTheme="majorHAnsi"/>
                <w:lang w:val="en-US"/>
              </w:rPr>
              <w:t xml:space="preserve">     </w:t>
            </w:r>
            <w:r w:rsidRPr="00E576EF">
              <w:rPr>
                <w:rFonts w:asciiTheme="majorHAnsi" w:hAnsiTheme="majorHAnsi"/>
                <w:lang w:val="en-US"/>
              </w:rPr>
              <w:t>would not be identifiable;</w:t>
            </w:r>
          </w:p>
        </w:tc>
      </w:tr>
      <w:tr w:rsidR="00AB2E00" w:rsidRPr="00BE2223" w14:paraId="7877989C" w14:textId="77777777" w:rsidTr="00B51845">
        <w:tc>
          <w:tcPr>
            <w:tcW w:w="1985" w:type="dxa"/>
            <w:tcBorders>
              <w:right w:val="dotted" w:sz="4" w:space="0" w:color="auto"/>
            </w:tcBorders>
          </w:tcPr>
          <w:p w14:paraId="720BB1CA" w14:textId="77777777" w:rsidR="00AB2E00" w:rsidRPr="00E576EF" w:rsidRDefault="008D6123" w:rsidP="00FE254D">
            <w:pPr>
              <w:tabs>
                <w:tab w:val="left" w:pos="284"/>
                <w:tab w:val="left" w:pos="709"/>
                <w:tab w:val="left" w:pos="1418"/>
              </w:tabs>
              <w:spacing w:line="360" w:lineRule="auto"/>
              <w:rPr>
                <w:rFonts w:asciiTheme="majorHAnsi" w:hAnsiTheme="majorHAnsi"/>
                <w:i/>
                <w:lang w:val="en-US"/>
              </w:rPr>
            </w:pPr>
            <m:oMathPara>
              <m:oMathParaPr>
                <m:jc m:val="left"/>
              </m:oMathParaPr>
              <m:oMath>
                <m:sSubSup>
                  <m:sSubSupPr>
                    <m:ctrlPr>
                      <w:rPr>
                        <w:rFonts w:ascii="Cambria Math" w:hAnsiTheme="majorHAnsi"/>
                        <w:i/>
                        <w:lang w:val="en-US"/>
                      </w:rPr>
                    </m:ctrlPr>
                  </m:sSubSupPr>
                  <m:e>
                    <m:r>
                      <w:rPr>
                        <w:rFonts w:ascii="Cambria Math" w:hAnsi="Cambria Math"/>
                        <w:lang w:val="en-US"/>
                      </w:rPr>
                      <m:t>β</m:t>
                    </m:r>
                  </m:e>
                  <m:sub>
                    <m:r>
                      <w:rPr>
                        <w:rFonts w:ascii="Cambria Math" w:hAnsiTheme="majorHAnsi"/>
                        <w:lang w:val="en-US"/>
                      </w:rPr>
                      <m:t>2</m:t>
                    </m:r>
                  </m:sub>
                  <m:sup>
                    <m:r>
                      <w:rPr>
                        <w:rFonts w:ascii="Cambria Math" w:hAnsi="Cambria Math"/>
                        <w:lang w:val="en-US"/>
                      </w:rPr>
                      <m:t>X</m:t>
                    </m:r>
                  </m:sup>
                </m:sSubSup>
              </m:oMath>
            </m:oMathPara>
          </w:p>
        </w:tc>
        <w:tc>
          <w:tcPr>
            <w:tcW w:w="6628" w:type="dxa"/>
            <w:tcBorders>
              <w:left w:val="dotted" w:sz="4" w:space="0" w:color="auto"/>
            </w:tcBorders>
          </w:tcPr>
          <w:p w14:paraId="45B096A2" w14:textId="77777777" w:rsidR="00AB2E00" w:rsidRPr="00E576EF" w:rsidRDefault="00AB2E00" w:rsidP="00FE254D">
            <w:pPr>
              <w:tabs>
                <w:tab w:val="left" w:pos="284"/>
                <w:tab w:val="left" w:pos="709"/>
                <w:tab w:val="left" w:pos="1418"/>
              </w:tabs>
              <w:spacing w:line="360" w:lineRule="auto"/>
              <w:jc w:val="both"/>
              <w:rPr>
                <w:rFonts w:asciiTheme="majorHAnsi" w:hAnsiTheme="majorHAnsi"/>
                <w:lang w:val="en-US"/>
              </w:rPr>
            </w:pPr>
            <w:r w:rsidRPr="00E576EF">
              <w:rPr>
                <w:rFonts w:asciiTheme="majorHAnsi" w:hAnsiTheme="majorHAnsi"/>
                <w:lang w:val="en-US"/>
              </w:rPr>
              <w:t xml:space="preserve">is a vector of interaction effect coefficients, indicating how demographic </w:t>
            </w:r>
          </w:p>
          <w:p w14:paraId="228F8F42" w14:textId="77777777" w:rsidR="00AB2E00" w:rsidRPr="00E576EF" w:rsidRDefault="00AB2E00" w:rsidP="00FE254D">
            <w:pPr>
              <w:tabs>
                <w:tab w:val="left" w:pos="284"/>
                <w:tab w:val="left" w:pos="709"/>
                <w:tab w:val="left" w:pos="1418"/>
              </w:tabs>
              <w:spacing w:line="360" w:lineRule="auto"/>
              <w:jc w:val="both"/>
              <w:rPr>
                <w:rFonts w:asciiTheme="majorHAnsi" w:hAnsiTheme="majorHAnsi"/>
                <w:i/>
                <w:lang w:val="en-US"/>
              </w:rPr>
            </w:pPr>
            <w:r w:rsidRPr="00E576EF">
              <w:rPr>
                <w:rFonts w:asciiTheme="majorHAnsi" w:hAnsiTheme="majorHAnsi"/>
                <w:lang w:val="en-US"/>
              </w:rPr>
              <w:t xml:space="preserve">     indicators affect the sensitivity of youths;</w:t>
            </w:r>
          </w:p>
        </w:tc>
      </w:tr>
      <w:tr w:rsidR="00AB2E00" w:rsidRPr="00BE2223" w14:paraId="4E266E08" w14:textId="77777777" w:rsidTr="00B51845">
        <w:tc>
          <w:tcPr>
            <w:tcW w:w="1985" w:type="dxa"/>
            <w:tcBorders>
              <w:right w:val="dotted" w:sz="4" w:space="0" w:color="auto"/>
            </w:tcBorders>
          </w:tcPr>
          <w:p w14:paraId="1F269D5F" w14:textId="77777777" w:rsidR="00AB2E00" w:rsidRPr="00E576EF" w:rsidRDefault="008D6123" w:rsidP="00FE254D">
            <w:pPr>
              <w:tabs>
                <w:tab w:val="left" w:pos="284"/>
                <w:tab w:val="left" w:pos="709"/>
                <w:tab w:val="left" w:pos="1418"/>
              </w:tabs>
              <w:spacing w:line="360" w:lineRule="auto"/>
              <w:rPr>
                <w:rFonts w:asciiTheme="majorHAnsi" w:hAnsiTheme="majorHAnsi"/>
                <w:i/>
                <w:lang w:val="en-US"/>
              </w:rPr>
            </w:pPr>
            <m:oMathPara>
              <m:oMathParaPr>
                <m:jc m:val="left"/>
              </m:oMathParaPr>
              <m:oMath>
                <m:sSub>
                  <m:sSubPr>
                    <m:ctrlPr>
                      <w:rPr>
                        <w:rFonts w:ascii="Cambria Math" w:hAnsiTheme="majorHAnsi" w:cs="Aharoni"/>
                        <w:i/>
                        <w:lang w:val="en-US"/>
                      </w:rPr>
                    </m:ctrlPr>
                  </m:sSubPr>
                  <m:e>
                    <m:r>
                      <w:rPr>
                        <w:rFonts w:ascii="Cambria Math" w:hAnsi="Cambria Math" w:cs="Aharoni"/>
                        <w:lang w:val="en-US"/>
                      </w:rPr>
                      <m:t>D</m:t>
                    </m:r>
                  </m:e>
                  <m:sub>
                    <m:r>
                      <w:rPr>
                        <w:rFonts w:ascii="Cambria Math" w:hAnsiTheme="majorHAnsi" w:cs="Aharoni"/>
                        <w:lang w:val="en-US"/>
                      </w:rPr>
                      <m:t>2</m:t>
                    </m:r>
                    <m:r>
                      <w:rPr>
                        <w:rFonts w:ascii="Cambria Math" w:hAnsi="Cambria Math" w:cs="Aharoni"/>
                        <w:lang w:val="en-US"/>
                      </w:rPr>
                      <m:t>ctp</m:t>
                    </m:r>
                  </m:sub>
                </m:sSub>
                <m:r>
                  <w:rPr>
                    <w:rFonts w:asciiTheme="majorHAnsi" w:hAnsiTheme="majorHAnsi" w:cs="Cambria Math"/>
                    <w:lang w:val="en-US"/>
                  </w:rPr>
                  <m:t>*</m:t>
                </m:r>
                <m:sSub>
                  <m:sSubPr>
                    <m:ctrlPr>
                      <w:rPr>
                        <w:rFonts w:ascii="Cambria Math" w:hAnsiTheme="majorHAnsi" w:cs="Aharoni"/>
                        <w:i/>
                        <w:lang w:val="en-US"/>
                      </w:rPr>
                    </m:ctrlPr>
                  </m:sSubPr>
                  <m:e>
                    <m:r>
                      <w:rPr>
                        <w:rFonts w:ascii="Cambria Math" w:hAnsi="Cambria Math" w:cs="Aharoni"/>
                        <w:lang w:val="en-US"/>
                      </w:rPr>
                      <m:t>Xgeneral</m:t>
                    </m:r>
                  </m:e>
                  <m:sub>
                    <m:r>
                      <w:rPr>
                        <w:rFonts w:ascii="Cambria Math" w:hAnsi="Cambria Math" w:cs="Aharoni"/>
                        <w:lang w:val="en-US"/>
                      </w:rPr>
                      <m:t>tp</m:t>
                    </m:r>
                  </m:sub>
                </m:sSub>
              </m:oMath>
            </m:oMathPara>
          </w:p>
        </w:tc>
        <w:tc>
          <w:tcPr>
            <w:tcW w:w="6628" w:type="dxa"/>
            <w:tcBorders>
              <w:left w:val="dotted" w:sz="4" w:space="0" w:color="auto"/>
            </w:tcBorders>
          </w:tcPr>
          <w:p w14:paraId="2770135D" w14:textId="77777777" w:rsidR="00AB2E00" w:rsidRPr="00E576EF" w:rsidRDefault="00AB2E00" w:rsidP="00FE254D">
            <w:pPr>
              <w:tabs>
                <w:tab w:val="left" w:pos="284"/>
                <w:tab w:val="left" w:pos="709"/>
                <w:tab w:val="left" w:pos="1418"/>
              </w:tabs>
              <w:spacing w:line="360" w:lineRule="auto"/>
              <w:jc w:val="both"/>
              <w:rPr>
                <w:rFonts w:asciiTheme="majorHAnsi" w:hAnsiTheme="majorHAnsi"/>
                <w:lang w:val="en-US"/>
              </w:rPr>
            </w:pPr>
            <w:r w:rsidRPr="00E576EF">
              <w:rPr>
                <w:rFonts w:asciiTheme="majorHAnsi" w:hAnsiTheme="majorHAnsi"/>
                <w:lang w:val="en-US"/>
              </w:rPr>
              <w:t xml:space="preserve">is a vector of interactions of education level, ethnicity, gender, and age </w:t>
            </w:r>
          </w:p>
          <w:p w14:paraId="11A3A610" w14:textId="77777777" w:rsidR="00AB2E00" w:rsidRPr="00E576EF" w:rsidRDefault="00AB2E00" w:rsidP="00FE254D">
            <w:pPr>
              <w:tabs>
                <w:tab w:val="left" w:pos="284"/>
                <w:tab w:val="left" w:pos="709"/>
                <w:tab w:val="left" w:pos="1418"/>
              </w:tabs>
              <w:spacing w:line="360" w:lineRule="auto"/>
              <w:jc w:val="both"/>
              <w:rPr>
                <w:rFonts w:asciiTheme="majorHAnsi" w:hAnsiTheme="majorHAnsi"/>
                <w:i/>
                <w:lang w:val="en-US"/>
              </w:rPr>
            </w:pPr>
            <w:r w:rsidRPr="00E576EF">
              <w:rPr>
                <w:rFonts w:asciiTheme="majorHAnsi" w:hAnsiTheme="majorHAnsi"/>
                <w:lang w:val="en-US"/>
              </w:rPr>
              <w:t xml:space="preserve">     dummies with the explanatory variable;</w:t>
            </w:r>
          </w:p>
        </w:tc>
      </w:tr>
    </w:tbl>
    <w:p w14:paraId="335807EB" w14:textId="77777777" w:rsidR="00AB2E00" w:rsidRPr="00AB2E00" w:rsidRDefault="00AB2E00" w:rsidP="00FE254D">
      <w:pPr>
        <w:tabs>
          <w:tab w:val="left" w:pos="284"/>
          <w:tab w:val="left" w:pos="709"/>
          <w:tab w:val="left" w:pos="1418"/>
        </w:tabs>
        <w:rPr>
          <w:lang w:val="en-US"/>
        </w:rPr>
      </w:pPr>
    </w:p>
    <w:p w14:paraId="53348222" w14:textId="2A7CB72F" w:rsidR="009F0586" w:rsidRPr="009F0586" w:rsidRDefault="002079AE" w:rsidP="00FE254D">
      <w:pPr>
        <w:tabs>
          <w:tab w:val="left" w:pos="284"/>
          <w:tab w:val="left" w:pos="709"/>
          <w:tab w:val="left" w:pos="1418"/>
        </w:tabs>
        <w:spacing w:after="0" w:line="360" w:lineRule="auto"/>
        <w:jc w:val="both"/>
        <w:rPr>
          <w:rFonts w:asciiTheme="majorHAnsi" w:eastAsiaTheme="minorEastAsia" w:hAnsiTheme="majorHAnsi"/>
          <w:vertAlign w:val="subscript"/>
          <w:lang w:val="en-US"/>
        </w:rPr>
      </w:pPr>
      <w:r>
        <w:rPr>
          <w:rFonts w:asciiTheme="majorHAnsi" w:hAnsiTheme="majorHAnsi"/>
          <w:lang w:val="en-US"/>
        </w:rPr>
        <w:tab/>
      </w:r>
      <w:r w:rsidR="007A033B" w:rsidRPr="00E576EF">
        <w:rPr>
          <w:rFonts w:asciiTheme="majorHAnsi" w:hAnsiTheme="majorHAnsi"/>
          <w:lang w:val="en-US"/>
        </w:rPr>
        <w:t xml:space="preserve">Our </w:t>
      </w:r>
      <w:r w:rsidR="005D5F50">
        <w:rPr>
          <w:rFonts w:asciiTheme="majorHAnsi" w:hAnsiTheme="majorHAnsi"/>
          <w:lang w:val="en-US"/>
        </w:rPr>
        <w:t>second</w:t>
      </w:r>
      <w:r w:rsidR="007A033B" w:rsidRPr="00E576EF">
        <w:rPr>
          <w:rFonts w:asciiTheme="majorHAnsi" w:hAnsiTheme="majorHAnsi"/>
          <w:lang w:val="en-US"/>
        </w:rPr>
        <w:t xml:space="preserve"> Equation I does not use fixed-effects, but is very similar. </w:t>
      </w:r>
      <w:r w:rsidR="007A033B">
        <w:rPr>
          <w:rFonts w:asciiTheme="majorHAnsi" w:hAnsiTheme="majorHAnsi"/>
          <w:lang w:val="en-US"/>
        </w:rPr>
        <w:t xml:space="preserve">There are two possible advantages of using (population-weighted) OLS over fixed-effects. </w:t>
      </w:r>
      <w:r w:rsidR="007A033B" w:rsidRPr="00E576EF">
        <w:rPr>
          <w:rFonts w:asciiTheme="majorHAnsi" w:hAnsiTheme="majorHAnsi"/>
          <w:lang w:val="en-US"/>
        </w:rPr>
        <w:t xml:space="preserve">First, it allows us to include population weights for each labor market cell which is impossible under fixed effects regression. These population weights weigh cells by the amount of observations in our dataset that are included in the labor market cell. </w:t>
      </w:r>
      <w:r w:rsidR="00D53D42">
        <w:rPr>
          <w:rFonts w:asciiTheme="majorHAnsi" w:hAnsiTheme="majorHAnsi"/>
          <w:lang w:val="en-US"/>
        </w:rPr>
        <w:t>Consequently, t</w:t>
      </w:r>
      <w:r w:rsidR="007A033B" w:rsidRPr="00E576EF">
        <w:rPr>
          <w:rFonts w:asciiTheme="majorHAnsi" w:hAnsiTheme="majorHAnsi"/>
          <w:lang w:val="en-US"/>
        </w:rPr>
        <w:t>his gives more weight t</w:t>
      </w:r>
      <w:r w:rsidR="00D53D42">
        <w:rPr>
          <w:rFonts w:asciiTheme="majorHAnsi" w:hAnsiTheme="majorHAnsi"/>
          <w:lang w:val="en-US"/>
        </w:rPr>
        <w:t xml:space="preserve">o labor market cells </w:t>
      </w:r>
      <w:r w:rsidR="00D53D42">
        <w:rPr>
          <w:rFonts w:asciiTheme="majorHAnsi" w:hAnsiTheme="majorHAnsi"/>
          <w:lang w:val="en-US"/>
        </w:rPr>
        <w:lastRenderedPageBreak/>
        <w:t>with more individuals</w:t>
      </w:r>
      <w:r>
        <w:rPr>
          <w:rFonts w:asciiTheme="majorHAnsi" w:hAnsiTheme="majorHAnsi"/>
          <w:lang w:val="en-US"/>
        </w:rPr>
        <w:t>,</w:t>
      </w:r>
      <w:r w:rsidR="00D53D42">
        <w:rPr>
          <w:rFonts w:asciiTheme="majorHAnsi" w:hAnsiTheme="majorHAnsi"/>
          <w:lang w:val="en-US"/>
        </w:rPr>
        <w:t xml:space="preserve"> which in turn leads </w:t>
      </w:r>
      <w:r w:rsidR="007A033B" w:rsidRPr="00E576EF">
        <w:rPr>
          <w:rFonts w:asciiTheme="majorHAnsi" w:hAnsiTheme="majorHAnsi"/>
          <w:lang w:val="en-US"/>
        </w:rPr>
        <w:t xml:space="preserve">to a more accurate estimate of the </w:t>
      </w:r>
      <m:oMath>
        <m:sSub>
          <m:sSubPr>
            <m:ctrlPr>
              <w:rPr>
                <w:rFonts w:ascii="Cambria Math" w:eastAsia="Times New Roman" w:hAnsiTheme="majorHAnsi"/>
                <w:i/>
                <w:lang w:val="en-US"/>
              </w:rPr>
            </m:ctrlPr>
          </m:sSubPr>
          <m:e>
            <m:r>
              <w:rPr>
                <w:rFonts w:ascii="Cambria Math" w:eastAsia="Times New Roman" w:hAnsi="Cambria Math"/>
                <w:lang w:val="en-US"/>
              </w:rPr>
              <m:t>β</m:t>
            </m:r>
          </m:e>
          <m:sub>
            <m:r>
              <w:rPr>
                <w:rFonts w:ascii="Cambria Math" w:eastAsia="Times New Roman" w:hAnsiTheme="majorHAnsi"/>
                <w:lang w:val="en-US"/>
              </w:rPr>
              <m:t>1</m:t>
            </m:r>
          </m:sub>
        </m:sSub>
      </m:oMath>
      <w:r w:rsidR="007A033B" w:rsidRPr="00E576EF">
        <w:rPr>
          <w:rFonts w:asciiTheme="majorHAnsi" w:eastAsiaTheme="minorEastAsia" w:hAnsiTheme="majorHAnsi"/>
          <w:lang w:val="en-US"/>
        </w:rPr>
        <w:t xml:space="preserve"> coefficient. </w:t>
      </w:r>
      <w:r w:rsidR="009F0586">
        <w:rPr>
          <w:rFonts w:asciiTheme="majorHAnsi" w:eastAsiaTheme="minorEastAsia" w:hAnsiTheme="majorHAnsi"/>
          <w:lang w:val="en-US"/>
        </w:rPr>
        <w:t>We expect that not including these population weights in the OLS estimation leads to an upward bias. The labor-market cells with fewer observations (e.g. ethnic minorities) probably have a higher sensitivity, yielding an overestimation of the sensitivity.</w:t>
      </w:r>
    </w:p>
    <w:p w14:paraId="2071424C" w14:textId="77777777" w:rsidR="005D5F50" w:rsidRDefault="005D5F50" w:rsidP="00FE254D">
      <w:pPr>
        <w:tabs>
          <w:tab w:val="left" w:pos="284"/>
          <w:tab w:val="left" w:pos="709"/>
          <w:tab w:val="left" w:pos="1418"/>
        </w:tabs>
        <w:spacing w:after="0" w:line="360" w:lineRule="auto"/>
        <w:jc w:val="both"/>
        <w:rPr>
          <w:rFonts w:asciiTheme="majorHAnsi" w:eastAsiaTheme="minorEastAsia" w:hAnsiTheme="majorHAnsi"/>
          <w:lang w:val="en-US"/>
        </w:rPr>
      </w:pPr>
    </w:p>
    <w:p w14:paraId="34091F53" w14:textId="465D8426" w:rsidR="007A033B" w:rsidRPr="00E576EF" w:rsidRDefault="002079AE" w:rsidP="00FE254D">
      <w:pPr>
        <w:tabs>
          <w:tab w:val="left" w:pos="284"/>
          <w:tab w:val="left" w:pos="709"/>
          <w:tab w:val="left" w:pos="1418"/>
        </w:tabs>
        <w:spacing w:after="0" w:line="360" w:lineRule="auto"/>
        <w:jc w:val="both"/>
        <w:rPr>
          <w:rFonts w:asciiTheme="majorHAnsi" w:eastAsiaTheme="minorEastAsia" w:hAnsiTheme="majorHAnsi"/>
          <w:lang w:val="en-US"/>
        </w:rPr>
      </w:pPr>
      <w:r>
        <w:rPr>
          <w:rFonts w:asciiTheme="majorHAnsi" w:eastAsiaTheme="minorEastAsia" w:hAnsiTheme="majorHAnsi"/>
          <w:lang w:val="en-US"/>
        </w:rPr>
        <w:tab/>
      </w:r>
      <w:r w:rsidR="007A033B">
        <w:rPr>
          <w:rFonts w:asciiTheme="majorHAnsi" w:eastAsiaTheme="minorEastAsia" w:hAnsiTheme="majorHAnsi"/>
          <w:lang w:val="en-US"/>
        </w:rPr>
        <w:t xml:space="preserve">The second </w:t>
      </w:r>
      <w:r>
        <w:rPr>
          <w:rFonts w:asciiTheme="majorHAnsi" w:eastAsiaTheme="minorEastAsia" w:hAnsiTheme="majorHAnsi"/>
          <w:lang w:val="en-US"/>
        </w:rPr>
        <w:t xml:space="preserve">advantage </w:t>
      </w:r>
      <w:r w:rsidR="007A033B">
        <w:rPr>
          <w:rFonts w:asciiTheme="majorHAnsi" w:eastAsiaTheme="minorEastAsia" w:hAnsiTheme="majorHAnsi"/>
          <w:lang w:val="en-US"/>
        </w:rPr>
        <w:t>is that the fixed effects only uses within variation to identify coefficients, whereas ordinary least squares uses both within-sample variation and across-sample variation. Therefore if the identifying assumption of common intercepts is not violated, OLS is a more efficient estimator. We will present the estimates using this Equation as a robustness check in chapter 5.</w:t>
      </w:r>
    </w:p>
    <w:p w14:paraId="5D037217" w14:textId="0AE3205F" w:rsidR="007A033B" w:rsidRDefault="0016213B"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br/>
      </w:r>
      <w:r w:rsidR="002079AE">
        <w:rPr>
          <w:rFonts w:asciiTheme="majorHAnsi" w:hAnsiTheme="majorHAnsi"/>
          <w:lang w:val="en-US"/>
        </w:rPr>
        <w:tab/>
        <w:t>I</w:t>
      </w:r>
      <w:r>
        <w:rPr>
          <w:rFonts w:asciiTheme="majorHAnsi" w:hAnsiTheme="majorHAnsi"/>
          <w:lang w:val="en-US"/>
        </w:rPr>
        <w:t>n each regression</w:t>
      </w:r>
      <w:r w:rsidR="007A033B" w:rsidRPr="00E576EF">
        <w:rPr>
          <w:rFonts w:asciiTheme="majorHAnsi" w:hAnsiTheme="majorHAnsi"/>
          <w:lang w:val="en-US"/>
        </w:rPr>
        <w:t xml:space="preserve"> we include D</w:t>
      </w:r>
      <w:r w:rsidR="007A033B" w:rsidRPr="00E576EF">
        <w:rPr>
          <w:rFonts w:asciiTheme="majorHAnsi" w:hAnsiTheme="majorHAnsi"/>
          <w:vertAlign w:val="subscript"/>
          <w:lang w:val="en-US"/>
        </w:rPr>
        <w:t>1ctp</w:t>
      </w:r>
      <w:r w:rsidR="007A033B" w:rsidRPr="00E576EF">
        <w:rPr>
          <w:rFonts w:asciiTheme="majorHAnsi" w:hAnsiTheme="majorHAnsi"/>
          <w:lang w:val="en-US"/>
        </w:rPr>
        <w:t xml:space="preserve"> a vector of demographic dummies relating to ethnicity, education level, gender and age. We also allow for interactions between these indicators, except for age, because</w:t>
      </w:r>
      <w:r w:rsidR="007A033B" w:rsidRPr="00E576EF">
        <w:rPr>
          <w:rStyle w:val="FootnoteReference"/>
          <w:rFonts w:asciiTheme="majorHAnsi" w:hAnsiTheme="majorHAnsi"/>
          <w:lang w:val="en-US"/>
        </w:rPr>
        <w:footnoteReference w:id="14"/>
      </w:r>
      <w:r w:rsidR="007A033B" w:rsidRPr="00E576EF">
        <w:rPr>
          <w:rFonts w:asciiTheme="majorHAnsi" w:hAnsiTheme="majorHAnsi"/>
          <w:lang w:val="en-US"/>
        </w:rPr>
        <w:t xml:space="preserve"> otherwise the individual effects of these demographic indicators becomes statistically unidentifiable.</w:t>
      </w:r>
      <w:r w:rsidR="00FD750D">
        <w:rPr>
          <w:rFonts w:asciiTheme="majorHAnsi" w:hAnsiTheme="majorHAnsi"/>
          <w:lang w:val="en-US"/>
        </w:rPr>
        <w:t xml:space="preserve"> When full interactions would be allowed we would effectively insert a separate dummy for each labor-market cell. Then our approach would be very similar to fixed effects. However, by not allowing full interactions we are able to identify</w:t>
      </w:r>
      <w:r w:rsidR="008A2708">
        <w:rPr>
          <w:rFonts w:asciiTheme="majorHAnsi" w:hAnsiTheme="majorHAnsi"/>
          <w:lang w:val="en-US"/>
        </w:rPr>
        <w:t xml:space="preserve"> the effects of demographic indicators.</w:t>
      </w:r>
      <w:r w:rsidR="00FD750D">
        <w:rPr>
          <w:rFonts w:asciiTheme="majorHAnsi" w:hAnsiTheme="majorHAnsi"/>
          <w:lang w:val="en-US"/>
        </w:rPr>
        <w:t xml:space="preserve">  </w:t>
      </w:r>
      <w:r w:rsidR="007A033B">
        <w:rPr>
          <w:rFonts w:asciiTheme="majorHAnsi" w:hAnsiTheme="majorHAnsi"/>
          <w:lang w:val="en-US"/>
        </w:rPr>
        <w:t xml:space="preserve">The second coefficient of interest </w:t>
      </w:r>
      <m:oMath>
        <m:sSubSup>
          <m:sSubSupPr>
            <m:ctrlPr>
              <w:rPr>
                <w:rFonts w:ascii="Cambria Math" w:hAnsiTheme="majorHAnsi"/>
                <w:i/>
                <w:lang w:val="en-US"/>
              </w:rPr>
            </m:ctrlPr>
          </m:sSubSupPr>
          <m:e>
            <m:r>
              <w:rPr>
                <w:rFonts w:ascii="Cambria Math" w:hAnsi="Cambria Math"/>
                <w:lang w:val="en-US"/>
              </w:rPr>
              <m:t>β</m:t>
            </m:r>
          </m:e>
          <m:sub>
            <m:r>
              <w:rPr>
                <w:rFonts w:ascii="Cambria Math" w:hAnsiTheme="majorHAnsi"/>
                <w:lang w:val="en-US"/>
              </w:rPr>
              <m:t>2</m:t>
            </m:r>
          </m:sub>
          <m:sup>
            <m:r>
              <w:rPr>
                <w:rFonts w:ascii="Cambria Math" w:hAnsi="Cambria Math"/>
                <w:lang w:val="en-US"/>
              </w:rPr>
              <m:t>X</m:t>
            </m:r>
          </m:sup>
        </m:sSubSup>
      </m:oMath>
      <w:r w:rsidR="007A033B">
        <w:rPr>
          <w:rFonts w:asciiTheme="majorHAnsi" w:hAnsiTheme="majorHAnsi"/>
          <w:lang w:val="en-US"/>
        </w:rPr>
        <w:t xml:space="preserve"> gives the change in the elasticity caused by allowing for interaction effects with demographic dummies.</w:t>
      </w:r>
    </w:p>
    <w:p w14:paraId="683CCC5F" w14:textId="0CA38305" w:rsidR="007A033B" w:rsidRDefault="002079AE"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7A033B">
        <w:rPr>
          <w:rFonts w:asciiTheme="majorHAnsi" w:hAnsiTheme="majorHAnsi"/>
          <w:lang w:val="en-US"/>
        </w:rPr>
        <w:t>The estimates using Equation I have been obtained using population weights and robust standard errors.</w:t>
      </w:r>
    </w:p>
    <w:p w14:paraId="7F79478D" w14:textId="77777777" w:rsidR="00AB2E00" w:rsidRDefault="00AB2E00" w:rsidP="00FE254D">
      <w:pPr>
        <w:pStyle w:val="Heading3"/>
        <w:tabs>
          <w:tab w:val="left" w:pos="284"/>
          <w:tab w:val="left" w:pos="709"/>
          <w:tab w:val="left" w:pos="1418"/>
        </w:tabs>
        <w:rPr>
          <w:lang w:val="en-US"/>
        </w:rPr>
      </w:pPr>
    </w:p>
    <w:p w14:paraId="6ABAF3C4" w14:textId="77777777" w:rsidR="00AB2E00" w:rsidRPr="00E576EF" w:rsidRDefault="0078384A" w:rsidP="00FE254D">
      <w:pPr>
        <w:tabs>
          <w:tab w:val="left" w:pos="284"/>
          <w:tab w:val="left" w:pos="709"/>
          <w:tab w:val="left" w:pos="1418"/>
        </w:tabs>
        <w:spacing w:line="360" w:lineRule="auto"/>
        <w:jc w:val="both"/>
        <w:rPr>
          <w:rFonts w:asciiTheme="majorHAnsi" w:hAnsiTheme="majorHAnsi"/>
          <w:b/>
          <w:lang w:val="en-US"/>
        </w:rPr>
      </w:pPr>
      <w:r>
        <w:rPr>
          <w:rFonts w:asciiTheme="majorHAnsi" w:hAnsiTheme="majorHAnsi"/>
          <w:b/>
          <w:lang w:val="en-US"/>
        </w:rPr>
        <w:t>III)</w:t>
      </w:r>
      <w:r>
        <w:rPr>
          <w:rFonts w:asciiTheme="majorHAnsi" w:hAnsiTheme="majorHAnsi"/>
          <w:b/>
          <w:lang w:val="en-US"/>
        </w:rPr>
        <w:tab/>
      </w:r>
      <w:r w:rsidR="00AB2E00" w:rsidRPr="00E576EF">
        <w:rPr>
          <w:rFonts w:asciiTheme="majorHAnsi" w:hAnsiTheme="majorHAnsi"/>
          <w:b/>
          <w:lang w:val="en-US"/>
        </w:rPr>
        <w:t>Equation I – Z</w:t>
      </w:r>
    </w:p>
    <w:p w14:paraId="212696AC" w14:textId="77777777" w:rsidR="00AB2E00" w:rsidRPr="00E576EF" w:rsidRDefault="00AB2E00" w:rsidP="00FE254D">
      <w:pPr>
        <w:tabs>
          <w:tab w:val="left" w:pos="284"/>
          <w:tab w:val="left" w:pos="709"/>
          <w:tab w:val="left" w:pos="1418"/>
        </w:tabs>
        <w:spacing w:line="360" w:lineRule="auto"/>
        <w:jc w:val="both"/>
        <w:rPr>
          <w:rFonts w:asciiTheme="majorHAnsi" w:hAnsiTheme="majorHAnsi"/>
          <w:sz w:val="20"/>
          <w:szCs w:val="20"/>
          <w:lang w:val="en-US"/>
        </w:rPr>
      </w:pPr>
      <w:r w:rsidRPr="00E576EF">
        <w:rPr>
          <w:rFonts w:asciiTheme="majorHAnsi" w:hAnsiTheme="majorHAnsi"/>
          <w:b/>
          <w:lang w:val="en-US"/>
        </w:rPr>
        <w:t xml:space="preserve">             </w:t>
      </w:r>
      <m:oMath>
        <m:sSub>
          <m:sSubPr>
            <m:ctrlPr>
              <w:rPr>
                <w:rFonts w:ascii="Cambria Math" w:hAnsiTheme="majorHAnsi" w:cstheme="minorHAnsi"/>
                <w:i/>
                <w:sz w:val="20"/>
                <w:szCs w:val="20"/>
                <w:lang w:val="en-US"/>
              </w:rPr>
            </m:ctrlPr>
          </m:sSubPr>
          <m:e>
            <m:r>
              <w:rPr>
                <w:rFonts w:ascii="Cambria Math" w:hAnsi="Cambria Math" w:cstheme="minorHAnsi"/>
                <w:sz w:val="20"/>
                <w:szCs w:val="20"/>
                <w:lang w:val="en-US"/>
              </w:rPr>
              <m:t>Yyout</m:t>
            </m:r>
            <m:r>
              <w:rPr>
                <w:rFonts w:asciiTheme="majorHAnsi" w:hAnsi="Cambria Math" w:cstheme="minorHAnsi"/>
                <w:sz w:val="20"/>
                <w:szCs w:val="20"/>
                <w:lang w:val="en-US"/>
              </w:rPr>
              <m:t>h</m:t>
            </m:r>
          </m:e>
          <m:sub>
            <m:r>
              <w:rPr>
                <w:rFonts w:ascii="Cambria Math" w:hAnsi="Cambria Math" w:cstheme="minorHAnsi"/>
                <w:sz w:val="20"/>
                <w:szCs w:val="20"/>
                <w:lang w:val="en-US"/>
              </w:rPr>
              <m:t>ctp</m:t>
            </m:r>
          </m:sub>
        </m:sSub>
        <m:r>
          <w:rPr>
            <w:rFonts w:ascii="Cambria Math" w:hAnsiTheme="majorHAnsi" w:cs="Aharoni"/>
            <w:sz w:val="20"/>
            <w:szCs w:val="20"/>
            <w:lang w:val="en-US"/>
          </w:rPr>
          <m:t xml:space="preserve">= </m:t>
        </m:r>
        <m:sSub>
          <m:sSubPr>
            <m:ctrlPr>
              <w:rPr>
                <w:rFonts w:ascii="Cambria Math" w:hAnsiTheme="majorHAnsi" w:cs="Aharoni"/>
                <w:i/>
                <w:sz w:val="20"/>
                <w:szCs w:val="20"/>
                <w:lang w:val="en-US"/>
              </w:rPr>
            </m:ctrlPr>
          </m:sSubPr>
          <m:e>
            <m:r>
              <w:rPr>
                <w:rFonts w:ascii="Cambria Math" w:hAnsi="Cambria Math" w:cs="Aharoni"/>
                <w:sz w:val="20"/>
                <w:szCs w:val="20"/>
                <w:lang w:val="en-US"/>
              </w:rPr>
              <m:t>β</m:t>
            </m:r>
          </m:e>
          <m:sub>
            <m:r>
              <w:rPr>
                <w:rFonts w:ascii="Cambria Math" w:hAnsiTheme="majorHAnsi" w:cs="Aharoni"/>
                <w:sz w:val="20"/>
                <w:szCs w:val="20"/>
                <w:lang w:val="en-US"/>
              </w:rPr>
              <m:t>0</m:t>
            </m:r>
          </m:sub>
        </m:sSub>
        <m:r>
          <w:rPr>
            <w:rFonts w:ascii="Cambria Math" w:hAnsiTheme="majorHAnsi" w:cs="Aharoni"/>
            <w:sz w:val="20"/>
            <w:szCs w:val="20"/>
            <w:lang w:val="en-US"/>
          </w:rPr>
          <m:t>+</m:t>
        </m:r>
        <m:sSubSup>
          <m:sSubSupPr>
            <m:ctrlPr>
              <w:rPr>
                <w:rFonts w:ascii="Cambria Math" w:hAnsiTheme="majorHAnsi" w:cs="Aharoni"/>
                <w:i/>
                <w:sz w:val="20"/>
                <w:szCs w:val="20"/>
                <w:lang w:val="en-US"/>
              </w:rPr>
            </m:ctrlPr>
          </m:sSubSupPr>
          <m:e>
            <m:r>
              <w:rPr>
                <w:rFonts w:ascii="Cambria Math" w:hAnsi="Cambria Math" w:cs="Aharoni"/>
                <w:sz w:val="20"/>
                <w:szCs w:val="20"/>
                <w:lang w:val="en-US"/>
              </w:rPr>
              <m:t>β</m:t>
            </m:r>
          </m:e>
          <m:sub>
            <m:r>
              <w:rPr>
                <w:rFonts w:ascii="Cambria Math" w:hAnsiTheme="majorHAnsi" w:cs="Aharoni"/>
                <w:sz w:val="20"/>
                <w:szCs w:val="20"/>
                <w:lang w:val="en-US"/>
              </w:rPr>
              <m:t>1</m:t>
            </m:r>
          </m:sub>
          <m:sup>
            <m:r>
              <w:rPr>
                <w:rFonts w:ascii="Cambria Math" w:hAnsiTheme="majorHAnsi" w:cs="Aharoni"/>
                <w:sz w:val="20"/>
                <w:szCs w:val="20"/>
                <w:lang w:val="en-US"/>
              </w:rPr>
              <m:t>X</m:t>
            </m:r>
          </m:sup>
        </m:sSubSup>
        <m:r>
          <w:rPr>
            <w:rFonts w:asciiTheme="majorHAnsi" w:hAnsiTheme="majorHAnsi" w:cs="Aharoni"/>
            <w:sz w:val="20"/>
            <w:szCs w:val="20"/>
            <w:lang w:val="en-US"/>
          </w:rPr>
          <m:t>*</m:t>
        </m:r>
        <m:sSub>
          <m:sSubPr>
            <m:ctrlPr>
              <w:rPr>
                <w:rFonts w:ascii="Cambria Math" w:hAnsiTheme="majorHAnsi" w:cs="Aharoni"/>
                <w:i/>
                <w:sz w:val="20"/>
                <w:szCs w:val="20"/>
                <w:lang w:val="en-US"/>
              </w:rPr>
            </m:ctrlPr>
          </m:sSubPr>
          <m:e>
            <m:r>
              <w:rPr>
                <w:rFonts w:ascii="Cambria Math" w:hAnsi="Cambria Math" w:cs="Aharoni"/>
                <w:sz w:val="20"/>
                <w:szCs w:val="20"/>
                <w:lang w:val="en-US"/>
              </w:rPr>
              <m:t>Xgeneral</m:t>
            </m:r>
          </m:e>
          <m:sub>
            <m:r>
              <w:rPr>
                <w:rFonts w:ascii="Cambria Math" w:hAnsi="Cambria Math" w:cs="Aharoni"/>
                <w:sz w:val="20"/>
                <w:szCs w:val="20"/>
                <w:lang w:val="en-US"/>
              </w:rPr>
              <m:t>tp</m:t>
            </m:r>
          </m:sub>
        </m:sSub>
        <m:r>
          <w:rPr>
            <w:rFonts w:ascii="Cambria Math" w:hAnsiTheme="majorHAnsi" w:cs="Aharoni"/>
            <w:sz w:val="20"/>
            <w:szCs w:val="20"/>
            <w:lang w:val="en-US"/>
          </w:rPr>
          <m:t>+</m:t>
        </m:r>
        <m:sSub>
          <m:sSubPr>
            <m:ctrlPr>
              <w:rPr>
                <w:rFonts w:ascii="Cambria Math" w:hAnsiTheme="majorHAnsi" w:cs="Aharoni"/>
                <w:i/>
                <w:sz w:val="20"/>
                <w:szCs w:val="20"/>
                <w:lang w:val="en-US"/>
              </w:rPr>
            </m:ctrlPr>
          </m:sSubPr>
          <m:e>
            <m:r>
              <w:rPr>
                <w:rFonts w:ascii="Cambria Math" w:hAnsi="Cambria Math" w:cs="Aharoni"/>
                <w:sz w:val="20"/>
                <w:szCs w:val="20"/>
                <w:lang w:val="en-US"/>
              </w:rPr>
              <m:t>α</m:t>
            </m:r>
          </m:e>
          <m:sub>
            <m:r>
              <w:rPr>
                <w:rFonts w:ascii="Cambria Math" w:hAnsiTheme="majorHAnsi" w:cs="Aharoni"/>
                <w:sz w:val="20"/>
                <w:szCs w:val="20"/>
                <w:lang w:val="en-US"/>
              </w:rPr>
              <m:t>1</m:t>
            </m:r>
          </m:sub>
        </m:sSub>
        <m:r>
          <w:rPr>
            <w:rFonts w:asciiTheme="majorHAnsi" w:hAnsiTheme="majorHAnsi" w:cs="Aharoni"/>
            <w:sz w:val="20"/>
            <w:szCs w:val="20"/>
            <w:lang w:val="en-US"/>
          </w:rPr>
          <m:t>*</m:t>
        </m:r>
        <m:sSub>
          <m:sSubPr>
            <m:ctrlPr>
              <w:rPr>
                <w:rFonts w:ascii="Cambria Math" w:hAnsiTheme="majorHAnsi" w:cs="Aharoni"/>
                <w:i/>
                <w:sz w:val="20"/>
                <w:szCs w:val="20"/>
                <w:lang w:val="en-US"/>
              </w:rPr>
            </m:ctrlPr>
          </m:sSubPr>
          <m:e>
            <m:r>
              <w:rPr>
                <w:rFonts w:ascii="Cambria Math" w:hAnsi="Cambria Math" w:cs="Aharoni"/>
                <w:sz w:val="20"/>
                <w:szCs w:val="20"/>
                <w:lang w:val="en-US"/>
              </w:rPr>
              <m:t>D</m:t>
            </m:r>
          </m:e>
          <m:sub>
            <m:r>
              <w:rPr>
                <w:rFonts w:ascii="Cambria Math" w:hAnsiTheme="majorHAnsi" w:cs="Aharoni"/>
                <w:sz w:val="20"/>
                <w:szCs w:val="20"/>
                <w:lang w:val="en-US"/>
              </w:rPr>
              <m:t>1</m:t>
            </m:r>
            <m:r>
              <w:rPr>
                <w:rFonts w:ascii="Cambria Math" w:hAnsi="Cambria Math" w:cs="Aharoni"/>
                <w:sz w:val="20"/>
                <w:szCs w:val="20"/>
                <w:lang w:val="en-US"/>
              </w:rPr>
              <m:t>ctp</m:t>
            </m:r>
          </m:sub>
        </m:sSub>
        <m:r>
          <m:rPr>
            <m:sty m:val="p"/>
          </m:rPr>
          <w:rPr>
            <w:rFonts w:ascii="Cambria Math" w:hAnsiTheme="majorHAnsi" w:cs="Aharoni"/>
            <w:sz w:val="20"/>
            <w:szCs w:val="20"/>
            <w:lang w:val="en-US"/>
          </w:rPr>
          <w:softHyphen/>
        </m:r>
        <m:r>
          <w:rPr>
            <w:rFonts w:ascii="Cambria Math" w:hAnsiTheme="majorHAnsi" w:cs="Aharoni"/>
            <w:sz w:val="20"/>
            <w:szCs w:val="20"/>
            <w:lang w:val="en-US"/>
          </w:rPr>
          <m:t>+</m:t>
        </m:r>
        <m:sSubSup>
          <m:sSubSupPr>
            <m:ctrlPr>
              <w:rPr>
                <w:rFonts w:ascii="Cambria Math" w:hAnsiTheme="majorHAnsi" w:cs="Aharoni"/>
                <w:i/>
                <w:sz w:val="20"/>
                <w:szCs w:val="20"/>
                <w:lang w:val="en-US"/>
              </w:rPr>
            </m:ctrlPr>
          </m:sSubSupPr>
          <m:e>
            <m:r>
              <w:rPr>
                <w:rFonts w:ascii="Cambria Math" w:hAnsi="Cambria Math" w:cs="Aharoni"/>
                <w:sz w:val="20"/>
                <w:szCs w:val="20"/>
                <w:lang w:val="en-US"/>
              </w:rPr>
              <m:t>β</m:t>
            </m:r>
          </m:e>
          <m:sub>
            <m:r>
              <w:rPr>
                <w:rFonts w:ascii="Cambria Math" w:hAnsiTheme="majorHAnsi" w:cs="Aharoni"/>
                <w:sz w:val="20"/>
                <w:szCs w:val="20"/>
                <w:lang w:val="en-US"/>
              </w:rPr>
              <m:t>2</m:t>
            </m:r>
          </m:sub>
          <m:sup>
            <m:r>
              <w:rPr>
                <w:rFonts w:ascii="Cambria Math" w:hAnsiTheme="majorHAnsi" w:cs="Aharoni"/>
                <w:sz w:val="20"/>
                <w:szCs w:val="20"/>
                <w:lang w:val="en-US"/>
              </w:rPr>
              <m:t>X</m:t>
            </m:r>
          </m:sup>
        </m:sSubSup>
        <m:r>
          <w:rPr>
            <w:rFonts w:asciiTheme="majorHAnsi" w:hAnsiTheme="majorHAnsi" w:cs="Aharoni"/>
            <w:sz w:val="20"/>
            <w:szCs w:val="20"/>
            <w:lang w:val="en-US"/>
          </w:rPr>
          <m:t>*</m:t>
        </m:r>
        <m:sSub>
          <m:sSubPr>
            <m:ctrlPr>
              <w:rPr>
                <w:rFonts w:ascii="Cambria Math" w:hAnsiTheme="majorHAnsi" w:cs="Aharoni"/>
                <w:i/>
                <w:sz w:val="20"/>
                <w:szCs w:val="20"/>
                <w:lang w:val="en-US"/>
              </w:rPr>
            </m:ctrlPr>
          </m:sSubPr>
          <m:e>
            <m:r>
              <w:rPr>
                <w:rFonts w:ascii="Cambria Math" w:hAnsi="Cambria Math" w:cs="Aharoni"/>
                <w:sz w:val="20"/>
                <w:szCs w:val="20"/>
                <w:lang w:val="en-US"/>
              </w:rPr>
              <m:t>D</m:t>
            </m:r>
          </m:e>
          <m:sub>
            <m:r>
              <w:rPr>
                <w:rFonts w:ascii="Cambria Math" w:hAnsiTheme="majorHAnsi" w:cs="Aharoni"/>
                <w:sz w:val="20"/>
                <w:szCs w:val="20"/>
                <w:lang w:val="en-US"/>
              </w:rPr>
              <m:t>2</m:t>
            </m:r>
            <m:r>
              <w:rPr>
                <w:rFonts w:ascii="Cambria Math" w:hAnsi="Cambria Math" w:cs="Aharoni"/>
                <w:sz w:val="20"/>
                <w:szCs w:val="20"/>
                <w:lang w:val="en-US"/>
              </w:rPr>
              <m:t>ctp</m:t>
            </m:r>
          </m:sub>
        </m:sSub>
        <m:r>
          <w:rPr>
            <w:rFonts w:asciiTheme="majorHAnsi" w:hAnsiTheme="majorHAnsi" w:cs="Aharoni"/>
            <w:sz w:val="20"/>
            <w:szCs w:val="20"/>
            <w:lang w:val="en-US"/>
          </w:rPr>
          <m:t>*</m:t>
        </m:r>
        <m:sSub>
          <m:sSubPr>
            <m:ctrlPr>
              <w:rPr>
                <w:rFonts w:ascii="Cambria Math" w:hAnsiTheme="majorHAnsi" w:cs="Aharoni"/>
                <w:i/>
                <w:sz w:val="20"/>
                <w:szCs w:val="20"/>
                <w:lang w:val="en-US"/>
              </w:rPr>
            </m:ctrlPr>
          </m:sSubPr>
          <m:e>
            <m:r>
              <w:rPr>
                <w:rFonts w:ascii="Cambria Math" w:hAnsi="Cambria Math" w:cs="Aharoni"/>
                <w:sz w:val="20"/>
                <w:szCs w:val="20"/>
                <w:lang w:val="en-US"/>
              </w:rPr>
              <m:t>Xgeneral</m:t>
            </m:r>
          </m:e>
          <m:sub>
            <m:r>
              <w:rPr>
                <w:rFonts w:ascii="Cambria Math" w:hAnsi="Cambria Math" w:cs="Aharoni"/>
                <w:sz w:val="20"/>
                <w:szCs w:val="20"/>
                <w:lang w:val="en-US"/>
              </w:rPr>
              <m:t>tp</m:t>
            </m:r>
          </m:sub>
        </m:sSub>
        <m:r>
          <w:rPr>
            <w:rFonts w:ascii="Cambria Math" w:hAnsiTheme="majorHAnsi" w:cs="Aharoni"/>
            <w:sz w:val="20"/>
            <w:szCs w:val="20"/>
            <w:lang w:val="en-US"/>
          </w:rPr>
          <m:t>+</m:t>
        </m:r>
        <m:sSubSup>
          <m:sSubSupPr>
            <m:ctrlPr>
              <w:rPr>
                <w:rFonts w:ascii="Cambria Math" w:hAnsiTheme="majorHAnsi" w:cs="Aharoni"/>
                <w:i/>
                <w:sz w:val="20"/>
                <w:szCs w:val="20"/>
                <w:lang w:val="en-US"/>
              </w:rPr>
            </m:ctrlPr>
          </m:sSubSupPr>
          <m:e>
            <m:r>
              <w:rPr>
                <w:rFonts w:ascii="Cambria Math" w:hAnsi="Cambria Math" w:cs="Aharoni"/>
                <w:sz w:val="20"/>
                <w:szCs w:val="20"/>
                <w:lang w:val="en-US"/>
              </w:rPr>
              <m:t>β</m:t>
            </m:r>
          </m:e>
          <m:sub>
            <m:r>
              <w:rPr>
                <w:rFonts w:ascii="Cambria Math" w:hAnsiTheme="majorHAnsi" w:cs="Aharoni"/>
                <w:sz w:val="20"/>
                <w:szCs w:val="20"/>
                <w:lang w:val="en-US"/>
              </w:rPr>
              <m:t>3</m:t>
            </m:r>
          </m:sub>
          <m:sup>
            <m:r>
              <w:rPr>
                <w:rFonts w:ascii="Cambria Math" w:hAnsiTheme="majorHAnsi" w:cs="Aharoni"/>
                <w:sz w:val="20"/>
                <w:szCs w:val="20"/>
                <w:lang w:val="en-US"/>
              </w:rPr>
              <m:t>Z</m:t>
            </m:r>
          </m:sup>
        </m:sSubSup>
        <m:r>
          <w:rPr>
            <w:rFonts w:asciiTheme="majorHAnsi" w:hAnsiTheme="majorHAnsi" w:cs="Aharoni"/>
            <w:sz w:val="20"/>
            <w:szCs w:val="20"/>
            <w:lang w:val="en-US"/>
          </w:rPr>
          <m:t>*</m:t>
        </m:r>
        <m:sSub>
          <m:sSubPr>
            <m:ctrlPr>
              <w:rPr>
                <w:rFonts w:ascii="Cambria Math" w:hAnsiTheme="majorHAnsi" w:cs="Aharoni"/>
                <w:i/>
                <w:sz w:val="20"/>
                <w:szCs w:val="20"/>
                <w:lang w:val="en-US"/>
              </w:rPr>
            </m:ctrlPr>
          </m:sSubPr>
          <m:e>
            <m:r>
              <w:rPr>
                <w:rFonts w:ascii="Cambria Math" w:hAnsiTheme="majorHAnsi" w:cs="Aharoni"/>
                <w:sz w:val="20"/>
                <w:szCs w:val="20"/>
                <w:lang w:val="en-US"/>
              </w:rPr>
              <m:t>Z</m:t>
            </m:r>
          </m:e>
          <m:sub>
            <m:r>
              <w:rPr>
                <w:rFonts w:ascii="Cambria Math" w:hAnsiTheme="majorHAnsi" w:cs="Aharoni"/>
                <w:sz w:val="20"/>
                <w:szCs w:val="20"/>
                <w:lang w:val="en-US"/>
              </w:rPr>
              <m:t>ctp</m:t>
            </m:r>
          </m:sub>
        </m:sSub>
      </m:oMath>
      <w:r w:rsidRPr="00E576EF">
        <w:rPr>
          <w:rFonts w:asciiTheme="majorHAnsi" w:hAnsiTheme="majorHAnsi"/>
          <w:sz w:val="20"/>
          <w:szCs w:val="20"/>
          <w:lang w:val="en-US"/>
        </w:rPr>
        <w:t xml:space="preserve"> </w:t>
      </w:r>
      <w:r w:rsidRPr="00E576EF">
        <w:rPr>
          <w:rFonts w:asciiTheme="majorHAnsi" w:hAnsiTheme="majorHAnsi"/>
          <w:sz w:val="20"/>
          <w:szCs w:val="20"/>
          <w:lang w:val="en-US"/>
        </w:rPr>
        <w:br/>
        <w:t xml:space="preserve">                           </w:t>
      </w:r>
      <m:oMath>
        <m:r>
          <w:rPr>
            <w:rFonts w:ascii="Cambria Math" w:hAnsiTheme="majorHAnsi" w:cs="Aharoni"/>
            <w:sz w:val="20"/>
            <w:szCs w:val="20"/>
            <w:lang w:val="en-US"/>
          </w:rPr>
          <m:t xml:space="preserve">+ </m:t>
        </m:r>
        <m:sSubSup>
          <m:sSubSupPr>
            <m:ctrlPr>
              <w:rPr>
                <w:rFonts w:ascii="Cambria Math" w:hAnsiTheme="majorHAnsi" w:cs="Aharoni"/>
                <w:i/>
                <w:sz w:val="20"/>
                <w:szCs w:val="20"/>
                <w:lang w:val="en-US"/>
              </w:rPr>
            </m:ctrlPr>
          </m:sSubSupPr>
          <m:e>
            <m:r>
              <w:rPr>
                <w:rFonts w:ascii="Cambria Math" w:hAnsi="Cambria Math" w:cs="Aharoni"/>
                <w:sz w:val="20"/>
                <w:szCs w:val="20"/>
                <w:lang w:val="en-US"/>
              </w:rPr>
              <m:t>β</m:t>
            </m:r>
          </m:e>
          <m:sub>
            <m:r>
              <w:rPr>
                <w:rFonts w:ascii="Cambria Math" w:hAnsiTheme="majorHAnsi" w:cs="Aharoni"/>
                <w:sz w:val="20"/>
                <w:szCs w:val="20"/>
                <w:lang w:val="en-US"/>
              </w:rPr>
              <m:t>4</m:t>
            </m:r>
          </m:sub>
          <m:sup>
            <m:r>
              <w:rPr>
                <w:rFonts w:ascii="Cambria Math" w:hAnsiTheme="majorHAnsi" w:cs="Aharoni"/>
                <w:sz w:val="20"/>
                <w:szCs w:val="20"/>
                <w:lang w:val="en-US"/>
              </w:rPr>
              <m:t>Z</m:t>
            </m:r>
          </m:sup>
        </m:sSubSup>
        <m:r>
          <w:rPr>
            <w:rFonts w:asciiTheme="majorHAnsi" w:hAnsiTheme="majorHAnsi" w:cs="Aharoni"/>
            <w:sz w:val="20"/>
            <w:szCs w:val="20"/>
            <w:lang w:val="en-US"/>
          </w:rPr>
          <m:t>*</m:t>
        </m:r>
        <m:sSub>
          <m:sSubPr>
            <m:ctrlPr>
              <w:rPr>
                <w:rFonts w:ascii="Cambria Math" w:hAnsiTheme="majorHAnsi" w:cs="Aharoni"/>
                <w:i/>
                <w:sz w:val="20"/>
                <w:szCs w:val="20"/>
                <w:lang w:val="en-US"/>
              </w:rPr>
            </m:ctrlPr>
          </m:sSubPr>
          <m:e>
            <m:r>
              <w:rPr>
                <w:rFonts w:ascii="Cambria Math" w:hAnsiTheme="majorHAnsi" w:cs="Aharoni"/>
                <w:sz w:val="20"/>
                <w:szCs w:val="20"/>
                <w:lang w:val="en-US"/>
              </w:rPr>
              <m:t>Z</m:t>
            </m:r>
          </m:e>
          <m:sub>
            <m:r>
              <w:rPr>
                <w:rFonts w:ascii="Cambria Math" w:hAnsiTheme="majorHAnsi" w:cs="Aharoni"/>
                <w:sz w:val="20"/>
                <w:szCs w:val="20"/>
                <w:lang w:val="en-US"/>
              </w:rPr>
              <m:t>ctp</m:t>
            </m:r>
          </m:sub>
        </m:sSub>
        <m:r>
          <w:rPr>
            <w:rFonts w:asciiTheme="majorHAnsi" w:hAnsiTheme="majorHAnsi" w:cs="Aharoni"/>
            <w:sz w:val="20"/>
            <w:szCs w:val="20"/>
            <w:lang w:val="en-US"/>
          </w:rPr>
          <m:t>*</m:t>
        </m:r>
        <m:sSub>
          <m:sSubPr>
            <m:ctrlPr>
              <w:rPr>
                <w:rFonts w:ascii="Cambria Math" w:hAnsiTheme="majorHAnsi" w:cs="Aharoni"/>
                <w:i/>
                <w:sz w:val="20"/>
                <w:szCs w:val="20"/>
                <w:lang w:val="en-US"/>
              </w:rPr>
            </m:ctrlPr>
          </m:sSubPr>
          <m:e>
            <m:r>
              <w:rPr>
                <w:rFonts w:ascii="Cambria Math" w:hAnsiTheme="majorHAnsi" w:cs="Aharoni"/>
                <w:sz w:val="20"/>
                <w:szCs w:val="20"/>
                <w:lang w:val="en-US"/>
              </w:rPr>
              <m:t>Xgeneral</m:t>
            </m:r>
          </m:e>
          <m:sub>
            <m:r>
              <w:rPr>
                <w:rFonts w:ascii="Cambria Math" w:hAnsiTheme="majorHAnsi" w:cs="Aharoni"/>
                <w:sz w:val="20"/>
                <w:szCs w:val="20"/>
                <w:lang w:val="en-US"/>
              </w:rPr>
              <m:t>tp</m:t>
            </m:r>
          </m:sub>
        </m:sSub>
        <m:r>
          <w:rPr>
            <w:rFonts w:ascii="Cambria Math" w:hAnsiTheme="majorHAnsi" w:cs="Aharoni"/>
            <w:sz w:val="20"/>
            <w:szCs w:val="20"/>
            <w:lang w:val="en-US"/>
          </w:rPr>
          <m:t>+</m:t>
        </m:r>
        <m:sSub>
          <m:sSubPr>
            <m:ctrlPr>
              <w:rPr>
                <w:rFonts w:ascii="Cambria Math" w:hAnsiTheme="majorHAnsi" w:cs="Aharoni"/>
                <w:i/>
                <w:sz w:val="20"/>
                <w:szCs w:val="20"/>
                <w:lang w:val="en-US"/>
              </w:rPr>
            </m:ctrlPr>
          </m:sSubPr>
          <m:e>
            <m:r>
              <w:rPr>
                <w:rFonts w:ascii="Cambria Math" w:hAnsi="Cambria Math" w:cs="Aharoni"/>
                <w:sz w:val="20"/>
                <w:szCs w:val="20"/>
                <w:lang w:val="en-US"/>
              </w:rPr>
              <m:t>ε</m:t>
            </m:r>
          </m:e>
          <m:sub>
            <m:r>
              <w:rPr>
                <w:rFonts w:ascii="Cambria Math" w:hAnsiTheme="majorHAnsi" w:cs="Aharoni"/>
                <w:sz w:val="20"/>
                <w:szCs w:val="20"/>
                <w:lang w:val="en-US"/>
              </w:rPr>
              <m:t>ctp</m:t>
            </m:r>
          </m:sub>
        </m:sSub>
      </m:oMath>
    </w:p>
    <w:tbl>
      <w:tblPr>
        <w:tblStyle w:val="TableGrid"/>
        <w:tblW w:w="0" w:type="auto"/>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6628"/>
      </w:tblGrid>
      <w:tr w:rsidR="00AB2E00" w:rsidRPr="00BE2223" w14:paraId="010DF10E" w14:textId="77777777" w:rsidTr="00B51845">
        <w:tc>
          <w:tcPr>
            <w:tcW w:w="1985" w:type="dxa"/>
            <w:tcBorders>
              <w:right w:val="dotted" w:sz="4" w:space="0" w:color="auto"/>
            </w:tcBorders>
          </w:tcPr>
          <w:p w14:paraId="606F109C" w14:textId="77777777" w:rsidR="00AB2E00" w:rsidRPr="00E576EF" w:rsidRDefault="008D6123" w:rsidP="00FE254D">
            <w:pPr>
              <w:tabs>
                <w:tab w:val="left" w:pos="284"/>
                <w:tab w:val="left" w:pos="709"/>
                <w:tab w:val="left" w:pos="1418"/>
              </w:tabs>
              <w:spacing w:line="360" w:lineRule="auto"/>
              <w:rPr>
                <w:rFonts w:asciiTheme="majorHAnsi" w:hAnsiTheme="majorHAnsi"/>
                <w:i/>
                <w:lang w:val="en-US"/>
              </w:rPr>
            </w:pPr>
            <m:oMathPara>
              <m:oMathParaPr>
                <m:jc m:val="left"/>
              </m:oMathParaPr>
              <m:oMath>
                <m:sSubSup>
                  <m:sSubSupPr>
                    <m:ctrlPr>
                      <w:rPr>
                        <w:rFonts w:ascii="Cambria Math" w:hAnsiTheme="majorHAnsi"/>
                        <w:i/>
                        <w:lang w:val="en-US"/>
                      </w:rPr>
                    </m:ctrlPr>
                  </m:sSubSupPr>
                  <m:e>
                    <m:r>
                      <w:rPr>
                        <w:rFonts w:ascii="Cambria Math" w:hAnsi="Cambria Math"/>
                        <w:lang w:val="en-US"/>
                      </w:rPr>
                      <m:t>β</m:t>
                    </m:r>
                  </m:e>
                  <m:sub>
                    <m:r>
                      <w:rPr>
                        <w:rFonts w:ascii="Cambria Math" w:hAnsiTheme="majorHAnsi"/>
                        <w:lang w:val="en-US"/>
                      </w:rPr>
                      <m:t>3</m:t>
                    </m:r>
                  </m:sub>
                  <m:sup>
                    <m:r>
                      <w:rPr>
                        <w:rFonts w:ascii="Cambria Math" w:hAnsi="Cambria Math"/>
                        <w:lang w:val="en-US"/>
                      </w:rPr>
                      <m:t>Z</m:t>
                    </m:r>
                  </m:sup>
                </m:sSubSup>
              </m:oMath>
            </m:oMathPara>
          </w:p>
        </w:tc>
        <w:tc>
          <w:tcPr>
            <w:tcW w:w="6628" w:type="dxa"/>
            <w:tcBorders>
              <w:left w:val="dotted" w:sz="4" w:space="0" w:color="auto"/>
            </w:tcBorders>
          </w:tcPr>
          <w:p w14:paraId="1FDD1F7E" w14:textId="77777777" w:rsidR="00AB2E00" w:rsidRPr="00E576EF" w:rsidRDefault="00AB2E00" w:rsidP="00FE254D">
            <w:pPr>
              <w:tabs>
                <w:tab w:val="left" w:pos="284"/>
                <w:tab w:val="left" w:pos="709"/>
                <w:tab w:val="left" w:pos="1418"/>
              </w:tabs>
              <w:spacing w:line="360" w:lineRule="auto"/>
              <w:rPr>
                <w:rFonts w:asciiTheme="majorHAnsi" w:hAnsiTheme="majorHAnsi"/>
                <w:lang w:val="en-US"/>
              </w:rPr>
            </w:pPr>
            <w:r w:rsidRPr="00E576EF">
              <w:rPr>
                <w:rFonts w:asciiTheme="majorHAnsi" w:hAnsiTheme="majorHAnsi"/>
                <w:lang w:val="en-US"/>
              </w:rPr>
              <w:t>is a vector of coefficients;</w:t>
            </w:r>
          </w:p>
        </w:tc>
      </w:tr>
      <w:tr w:rsidR="00AB2E00" w:rsidRPr="00BE2223" w14:paraId="4A534E3C" w14:textId="77777777" w:rsidTr="00B51845">
        <w:tc>
          <w:tcPr>
            <w:tcW w:w="1985" w:type="dxa"/>
            <w:tcBorders>
              <w:right w:val="dotted" w:sz="4" w:space="0" w:color="auto"/>
            </w:tcBorders>
          </w:tcPr>
          <w:p w14:paraId="0EE5561E" w14:textId="77777777" w:rsidR="00AB2E00" w:rsidRPr="00E576EF" w:rsidRDefault="008D6123" w:rsidP="00FE254D">
            <w:pPr>
              <w:tabs>
                <w:tab w:val="left" w:pos="284"/>
                <w:tab w:val="left" w:pos="709"/>
                <w:tab w:val="left" w:pos="1418"/>
              </w:tabs>
              <w:spacing w:line="360" w:lineRule="auto"/>
              <w:rPr>
                <w:rFonts w:asciiTheme="majorHAnsi" w:hAnsiTheme="majorHAnsi"/>
                <w:i/>
                <w:lang w:val="en-US"/>
              </w:rPr>
            </w:pPr>
            <m:oMathPara>
              <m:oMathParaPr>
                <m:jc m:val="left"/>
              </m:oMathParaPr>
              <m:oMath>
                <m:sSubSup>
                  <m:sSubSupPr>
                    <m:ctrlPr>
                      <w:rPr>
                        <w:rFonts w:ascii="Cambria Math" w:hAnsiTheme="majorHAnsi"/>
                        <w:i/>
                        <w:lang w:val="en-US"/>
                      </w:rPr>
                    </m:ctrlPr>
                  </m:sSubSupPr>
                  <m:e>
                    <m:r>
                      <w:rPr>
                        <w:rFonts w:ascii="Cambria Math" w:hAnsi="Cambria Math"/>
                        <w:lang w:val="en-US"/>
                      </w:rPr>
                      <m:t>β</m:t>
                    </m:r>
                  </m:e>
                  <m:sub>
                    <m:r>
                      <w:rPr>
                        <w:rFonts w:ascii="Cambria Math" w:hAnsiTheme="majorHAnsi"/>
                        <w:lang w:val="en-US"/>
                      </w:rPr>
                      <m:t>4</m:t>
                    </m:r>
                  </m:sub>
                  <m:sup>
                    <m:r>
                      <w:rPr>
                        <w:rFonts w:ascii="Cambria Math" w:hAnsi="Cambria Math"/>
                        <w:lang w:val="en-US"/>
                      </w:rPr>
                      <m:t>Z</m:t>
                    </m:r>
                  </m:sup>
                </m:sSubSup>
              </m:oMath>
            </m:oMathPara>
          </w:p>
        </w:tc>
        <w:tc>
          <w:tcPr>
            <w:tcW w:w="6628" w:type="dxa"/>
            <w:tcBorders>
              <w:left w:val="dotted" w:sz="4" w:space="0" w:color="auto"/>
            </w:tcBorders>
          </w:tcPr>
          <w:p w14:paraId="0F2580F0" w14:textId="77777777" w:rsidR="00AB2E00" w:rsidRPr="00E576EF" w:rsidRDefault="00AB2E00" w:rsidP="00FE254D">
            <w:pPr>
              <w:tabs>
                <w:tab w:val="left" w:pos="284"/>
                <w:tab w:val="left" w:pos="709"/>
                <w:tab w:val="left" w:pos="1418"/>
              </w:tabs>
              <w:spacing w:line="360" w:lineRule="auto"/>
              <w:rPr>
                <w:rFonts w:asciiTheme="majorHAnsi" w:hAnsiTheme="majorHAnsi"/>
                <w:lang w:val="en-US"/>
              </w:rPr>
            </w:pPr>
            <w:r w:rsidRPr="00E576EF">
              <w:rPr>
                <w:rFonts w:asciiTheme="majorHAnsi" w:hAnsiTheme="majorHAnsi"/>
                <w:lang w:val="en-US"/>
              </w:rPr>
              <w:t xml:space="preserve">is a vector of coefficients, representing the (interaction) effects of contract </w:t>
            </w:r>
          </w:p>
          <w:p w14:paraId="2CD03378" w14:textId="77777777" w:rsidR="00AB2E00" w:rsidRPr="00E576EF" w:rsidRDefault="00AB2E00" w:rsidP="00FE254D">
            <w:pPr>
              <w:tabs>
                <w:tab w:val="left" w:pos="284"/>
                <w:tab w:val="left" w:pos="709"/>
                <w:tab w:val="left" w:pos="1418"/>
              </w:tabs>
              <w:spacing w:line="360" w:lineRule="auto"/>
              <w:rPr>
                <w:rFonts w:asciiTheme="majorHAnsi" w:hAnsiTheme="majorHAnsi"/>
                <w:lang w:val="en-US"/>
              </w:rPr>
            </w:pPr>
            <w:r w:rsidRPr="00E576EF">
              <w:rPr>
                <w:rFonts w:asciiTheme="majorHAnsi" w:hAnsiTheme="majorHAnsi"/>
                <w:lang w:val="en-US"/>
              </w:rPr>
              <w:t xml:space="preserve">     type and sector of employment on the sensitivity of youths;</w:t>
            </w:r>
          </w:p>
        </w:tc>
      </w:tr>
      <w:tr w:rsidR="00AB2E00" w:rsidRPr="00BE2223" w14:paraId="10CFAD1A" w14:textId="77777777" w:rsidTr="00B51845">
        <w:tc>
          <w:tcPr>
            <w:tcW w:w="1985" w:type="dxa"/>
            <w:tcBorders>
              <w:right w:val="dotted" w:sz="4" w:space="0" w:color="auto"/>
            </w:tcBorders>
          </w:tcPr>
          <w:p w14:paraId="78ED2880" w14:textId="77777777" w:rsidR="00AB2E00" w:rsidRPr="00E576EF" w:rsidRDefault="008D6123" w:rsidP="00FE254D">
            <w:pPr>
              <w:tabs>
                <w:tab w:val="left" w:pos="284"/>
                <w:tab w:val="left" w:pos="709"/>
                <w:tab w:val="left" w:pos="1418"/>
              </w:tabs>
              <w:spacing w:line="360" w:lineRule="auto"/>
              <w:rPr>
                <w:rFonts w:asciiTheme="majorHAnsi" w:hAnsiTheme="majorHAnsi"/>
                <w:i/>
                <w:lang w:val="en-US"/>
              </w:rPr>
            </w:pPr>
            <m:oMathPara>
              <m:oMathParaPr>
                <m:jc m:val="left"/>
              </m:oMathParaPr>
              <m:oMath>
                <m:sSub>
                  <m:sSubPr>
                    <m:ctrlPr>
                      <w:rPr>
                        <w:rFonts w:ascii="Cambria Math" w:hAnsiTheme="majorHAnsi" w:cs="Aharoni"/>
                        <w:i/>
                        <w:lang w:val="en-US"/>
                      </w:rPr>
                    </m:ctrlPr>
                  </m:sSubPr>
                  <m:e>
                    <m:r>
                      <w:rPr>
                        <w:rFonts w:ascii="Cambria Math" w:hAnsiTheme="majorHAnsi" w:cs="Aharoni"/>
                        <w:lang w:val="en-US"/>
                      </w:rPr>
                      <m:t>Z</m:t>
                    </m:r>
                  </m:e>
                  <m:sub>
                    <m:r>
                      <w:rPr>
                        <w:rFonts w:ascii="Cambria Math" w:hAnsiTheme="majorHAnsi" w:cs="Aharoni"/>
                        <w:lang w:val="en-US"/>
                      </w:rPr>
                      <m:t>ctp</m:t>
                    </m:r>
                  </m:sub>
                </m:sSub>
              </m:oMath>
            </m:oMathPara>
          </w:p>
        </w:tc>
        <w:tc>
          <w:tcPr>
            <w:tcW w:w="6628" w:type="dxa"/>
            <w:tcBorders>
              <w:left w:val="dotted" w:sz="4" w:space="0" w:color="auto"/>
            </w:tcBorders>
          </w:tcPr>
          <w:p w14:paraId="3D37B0C9" w14:textId="77777777" w:rsidR="00AB2E00" w:rsidRPr="00E576EF" w:rsidRDefault="00AB2E00" w:rsidP="00FE254D">
            <w:pPr>
              <w:tabs>
                <w:tab w:val="left" w:pos="284"/>
                <w:tab w:val="left" w:pos="709"/>
                <w:tab w:val="left" w:pos="1418"/>
              </w:tabs>
              <w:spacing w:line="360" w:lineRule="auto"/>
              <w:rPr>
                <w:rFonts w:asciiTheme="majorHAnsi" w:hAnsiTheme="majorHAnsi"/>
                <w:lang w:val="en-US"/>
              </w:rPr>
            </w:pPr>
            <w:r w:rsidRPr="00E576EF">
              <w:rPr>
                <w:rFonts w:asciiTheme="majorHAnsi" w:hAnsiTheme="majorHAnsi"/>
                <w:lang w:val="en-US"/>
              </w:rPr>
              <w:t xml:space="preserve">is a vector of explanatory variables relating to the percentage of workers   </w:t>
            </w:r>
          </w:p>
          <w:p w14:paraId="1C85D348" w14:textId="77777777" w:rsidR="00AB2E00" w:rsidRPr="00E576EF" w:rsidRDefault="00AB2E00" w:rsidP="00FE254D">
            <w:pPr>
              <w:tabs>
                <w:tab w:val="left" w:pos="284"/>
                <w:tab w:val="left" w:pos="709"/>
                <w:tab w:val="left" w:pos="1418"/>
              </w:tabs>
              <w:spacing w:line="360" w:lineRule="auto"/>
              <w:rPr>
                <w:rFonts w:asciiTheme="majorHAnsi" w:hAnsiTheme="majorHAnsi"/>
                <w:lang w:val="en-US"/>
              </w:rPr>
            </w:pPr>
            <w:r w:rsidRPr="00E576EF">
              <w:rPr>
                <w:rFonts w:asciiTheme="majorHAnsi" w:hAnsiTheme="majorHAnsi"/>
                <w:lang w:val="en-US"/>
              </w:rPr>
              <w:t xml:space="preserve">    with a certain contract type or working a certain sector in labor market </w:t>
            </w:r>
          </w:p>
          <w:p w14:paraId="550736D7" w14:textId="77777777" w:rsidR="00AB2E00" w:rsidRPr="00E576EF" w:rsidRDefault="00AB2E00" w:rsidP="00FE254D">
            <w:pPr>
              <w:tabs>
                <w:tab w:val="left" w:pos="284"/>
                <w:tab w:val="left" w:pos="709"/>
                <w:tab w:val="left" w:pos="1418"/>
              </w:tabs>
              <w:spacing w:line="360" w:lineRule="auto"/>
              <w:rPr>
                <w:rFonts w:asciiTheme="majorHAnsi" w:hAnsiTheme="majorHAnsi"/>
                <w:i/>
                <w:lang w:val="en-US"/>
              </w:rPr>
            </w:pPr>
            <w:r w:rsidRPr="00E576EF">
              <w:rPr>
                <w:rFonts w:asciiTheme="majorHAnsi" w:hAnsiTheme="majorHAnsi"/>
                <w:lang w:val="en-US"/>
              </w:rPr>
              <w:t xml:space="preserve">    cell </w:t>
            </w:r>
            <w:r w:rsidRPr="00E576EF">
              <w:rPr>
                <w:rFonts w:asciiTheme="majorHAnsi" w:hAnsiTheme="majorHAnsi"/>
                <w:i/>
                <w:lang w:val="en-US"/>
              </w:rPr>
              <w:t>c</w:t>
            </w:r>
            <w:r w:rsidRPr="00E576EF">
              <w:rPr>
                <w:rFonts w:asciiTheme="majorHAnsi" w:hAnsiTheme="majorHAnsi"/>
                <w:lang w:val="en-US"/>
              </w:rPr>
              <w:t xml:space="preserve"> at time </w:t>
            </w:r>
            <w:r w:rsidRPr="00E576EF">
              <w:rPr>
                <w:rFonts w:asciiTheme="majorHAnsi" w:hAnsiTheme="majorHAnsi"/>
                <w:i/>
                <w:lang w:val="en-US"/>
              </w:rPr>
              <w:t>t</w:t>
            </w:r>
            <w:r w:rsidRPr="00E576EF">
              <w:rPr>
                <w:rFonts w:asciiTheme="majorHAnsi" w:hAnsiTheme="majorHAnsi"/>
                <w:lang w:val="en-US"/>
              </w:rPr>
              <w:t xml:space="preserve"> in province </w:t>
            </w:r>
            <w:r w:rsidRPr="00E576EF">
              <w:rPr>
                <w:rFonts w:asciiTheme="majorHAnsi" w:hAnsiTheme="majorHAnsi"/>
                <w:i/>
                <w:lang w:val="en-US"/>
              </w:rPr>
              <w:t>p;</w:t>
            </w:r>
          </w:p>
        </w:tc>
      </w:tr>
    </w:tbl>
    <w:p w14:paraId="0A306D81" w14:textId="77777777" w:rsidR="00C65FB7" w:rsidRPr="00045936" w:rsidRDefault="00C65FB7" w:rsidP="00FE254D">
      <w:pPr>
        <w:pStyle w:val="Heading3"/>
        <w:tabs>
          <w:tab w:val="left" w:pos="284"/>
          <w:tab w:val="left" w:pos="709"/>
          <w:tab w:val="left" w:pos="1418"/>
        </w:tabs>
        <w:rPr>
          <w:lang w:val="en-US"/>
        </w:rPr>
      </w:pPr>
    </w:p>
    <w:p w14:paraId="4AD2D39F" w14:textId="77E608CA" w:rsidR="00A5707D" w:rsidRDefault="002079AE"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C65FB7" w:rsidRPr="00E576EF">
        <w:rPr>
          <w:rFonts w:asciiTheme="majorHAnsi" w:hAnsiTheme="majorHAnsi"/>
          <w:lang w:val="en-US"/>
        </w:rPr>
        <w:t xml:space="preserve">In order to examine the reasons why certain subgroups in the Netherlands have been disproportionately affected compared to others, we extend the basic specifications </w:t>
      </w:r>
      <w:r w:rsidR="00CF2C8F">
        <w:rPr>
          <w:rFonts w:asciiTheme="majorHAnsi" w:hAnsiTheme="majorHAnsi"/>
          <w:lang w:val="en-US"/>
        </w:rPr>
        <w:t>that</w:t>
      </w:r>
      <w:r w:rsidR="00C65FB7" w:rsidRPr="00E576EF">
        <w:rPr>
          <w:rFonts w:asciiTheme="majorHAnsi" w:hAnsiTheme="majorHAnsi"/>
          <w:lang w:val="en-US"/>
        </w:rPr>
        <w:t xml:space="preserve"> were put forward by Hoynes (2012).</w:t>
      </w:r>
      <w:r w:rsidR="00A66025">
        <w:rPr>
          <w:rFonts w:asciiTheme="majorHAnsi" w:hAnsiTheme="majorHAnsi"/>
          <w:lang w:val="en-US"/>
        </w:rPr>
        <w:t xml:space="preserve"> With that aim we add</w:t>
      </w:r>
      <w:r w:rsidR="00C65FB7" w:rsidRPr="00E576EF">
        <w:rPr>
          <w:rFonts w:asciiTheme="majorHAnsi" w:hAnsiTheme="majorHAnsi"/>
          <w:lang w:val="en-US"/>
        </w:rPr>
        <w:t xml:space="preserve"> additional control variables relating to contract types and sector of employment of young workers. Specifically, we are interested in the effects of the contract type and sector of employment of young workers on their labor market performance. With that aim we </w:t>
      </w:r>
      <w:r w:rsidR="00A66025">
        <w:rPr>
          <w:rFonts w:asciiTheme="majorHAnsi" w:hAnsiTheme="majorHAnsi"/>
          <w:lang w:val="en-US"/>
        </w:rPr>
        <w:t>alter the specification of</w:t>
      </w:r>
      <w:r w:rsidR="00C65FB7" w:rsidRPr="00E576EF">
        <w:rPr>
          <w:rFonts w:asciiTheme="majorHAnsi" w:hAnsiTheme="majorHAnsi"/>
          <w:lang w:val="en-US"/>
        </w:rPr>
        <w:t xml:space="preserve"> Equation I to include contract type variables and sector-of-employment variables into Equation I-Z. </w:t>
      </w:r>
      <w:r w:rsidR="005C36C5">
        <w:rPr>
          <w:rFonts w:asciiTheme="majorHAnsi" w:hAnsiTheme="majorHAnsi"/>
          <w:lang w:val="en-US"/>
        </w:rPr>
        <w:t xml:space="preserve"> The vector of variables </w:t>
      </w:r>
      <m:oMath>
        <m:sSub>
          <m:sSubPr>
            <m:ctrlPr>
              <w:rPr>
                <w:rFonts w:ascii="Cambria Math" w:hAnsiTheme="majorHAnsi" w:cs="Aharoni"/>
                <w:i/>
                <w:lang w:val="en-US"/>
              </w:rPr>
            </m:ctrlPr>
          </m:sSubPr>
          <m:e>
            <m:r>
              <w:rPr>
                <w:rFonts w:ascii="Cambria Math" w:hAnsiTheme="majorHAnsi" w:cs="Aharoni"/>
                <w:lang w:val="en-US"/>
              </w:rPr>
              <m:t>Z</m:t>
            </m:r>
          </m:e>
          <m:sub>
            <m:r>
              <w:rPr>
                <w:rFonts w:ascii="Cambria Math" w:hAnsiTheme="majorHAnsi" w:cs="Aharoni"/>
                <w:lang w:val="en-US"/>
              </w:rPr>
              <m:t>ctp</m:t>
            </m:r>
          </m:sub>
        </m:sSub>
      </m:oMath>
      <w:r w:rsidR="005C36C5">
        <w:rPr>
          <w:rFonts w:asciiTheme="majorHAnsi" w:hAnsiTheme="majorHAnsi"/>
          <w:lang w:val="en-US"/>
        </w:rPr>
        <w:t xml:space="preserve"> includes the percentage of employed persons in labor market </w:t>
      </w:r>
      <w:r w:rsidR="005C36C5">
        <w:rPr>
          <w:rFonts w:asciiTheme="majorHAnsi" w:hAnsiTheme="majorHAnsi"/>
          <w:i/>
          <w:lang w:val="en-US"/>
        </w:rPr>
        <w:t>c</w:t>
      </w:r>
      <w:r w:rsidR="005C36C5">
        <w:rPr>
          <w:rFonts w:asciiTheme="majorHAnsi" w:hAnsiTheme="majorHAnsi"/>
          <w:lang w:val="en-US"/>
        </w:rPr>
        <w:t xml:space="preserve"> at time </w:t>
      </w:r>
      <w:r w:rsidR="005C36C5">
        <w:rPr>
          <w:rFonts w:asciiTheme="majorHAnsi" w:hAnsiTheme="majorHAnsi"/>
          <w:i/>
          <w:lang w:val="en-US"/>
        </w:rPr>
        <w:t>t</w:t>
      </w:r>
      <w:r w:rsidR="005C36C5">
        <w:rPr>
          <w:rFonts w:asciiTheme="majorHAnsi" w:hAnsiTheme="majorHAnsi"/>
          <w:lang w:val="en-US"/>
        </w:rPr>
        <w:t xml:space="preserve"> in province </w:t>
      </w:r>
      <w:r w:rsidR="005C36C5">
        <w:rPr>
          <w:rFonts w:asciiTheme="majorHAnsi" w:hAnsiTheme="majorHAnsi"/>
          <w:i/>
          <w:lang w:val="en-US"/>
        </w:rPr>
        <w:t>p</w:t>
      </w:r>
      <w:r w:rsidR="005C36C5">
        <w:rPr>
          <w:rFonts w:asciiTheme="majorHAnsi" w:hAnsiTheme="majorHAnsi"/>
          <w:lang w:val="en-US"/>
        </w:rPr>
        <w:t xml:space="preserve"> who work based on certain contract type or work in a specific industry.</w:t>
      </w:r>
      <w:r w:rsidR="003D7C37">
        <w:rPr>
          <w:rFonts w:asciiTheme="majorHAnsi" w:hAnsiTheme="majorHAnsi"/>
          <w:lang w:val="en-US"/>
        </w:rPr>
        <w:t xml:space="preserve"> </w:t>
      </w:r>
      <w:r w:rsidR="00A5707D">
        <w:rPr>
          <w:rFonts w:asciiTheme="majorHAnsi" w:hAnsiTheme="majorHAnsi"/>
          <w:lang w:val="en-US"/>
        </w:rPr>
        <w:t>The estimates using Equation I-Z have been obtained using population weights and robust standard errors.</w:t>
      </w:r>
    </w:p>
    <w:p w14:paraId="492DD009" w14:textId="0511C2EF" w:rsidR="003D7C37" w:rsidRPr="005C36C5" w:rsidRDefault="002079AE"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3D7C37">
        <w:rPr>
          <w:rFonts w:asciiTheme="majorHAnsi" w:hAnsiTheme="majorHAnsi"/>
          <w:lang w:val="en-US"/>
        </w:rPr>
        <w:t xml:space="preserve">However, since the addition of the control variables do not provide new insights they will only be discussed in </w:t>
      </w:r>
      <w:r w:rsidR="00751CCB">
        <w:rPr>
          <w:rFonts w:asciiTheme="majorHAnsi" w:hAnsiTheme="majorHAnsi"/>
          <w:lang w:val="en-US"/>
        </w:rPr>
        <w:t>chapter</w:t>
      </w:r>
      <w:r w:rsidR="003D7C37">
        <w:rPr>
          <w:rFonts w:asciiTheme="majorHAnsi" w:hAnsiTheme="majorHAnsi"/>
          <w:lang w:val="en-US"/>
        </w:rPr>
        <w:t xml:space="preserve"> 5 as a robustness check. </w:t>
      </w:r>
    </w:p>
    <w:p w14:paraId="150D5966" w14:textId="77777777" w:rsidR="00227606" w:rsidRDefault="00227606" w:rsidP="00FE254D">
      <w:pPr>
        <w:tabs>
          <w:tab w:val="left" w:pos="284"/>
          <w:tab w:val="left" w:pos="709"/>
          <w:tab w:val="left" w:pos="1418"/>
        </w:tabs>
        <w:spacing w:line="360" w:lineRule="auto"/>
        <w:rPr>
          <w:rFonts w:asciiTheme="majorHAnsi" w:hAnsiTheme="majorHAnsi"/>
          <w:b/>
          <w:lang w:val="en-US"/>
        </w:rPr>
      </w:pPr>
    </w:p>
    <w:p w14:paraId="3C2B6157" w14:textId="77777777" w:rsidR="00227606" w:rsidRDefault="00227606" w:rsidP="00FE254D">
      <w:pPr>
        <w:tabs>
          <w:tab w:val="left" w:pos="284"/>
          <w:tab w:val="left" w:pos="709"/>
          <w:tab w:val="left" w:pos="1418"/>
        </w:tabs>
        <w:rPr>
          <w:rFonts w:asciiTheme="majorHAnsi" w:hAnsiTheme="majorHAnsi"/>
          <w:b/>
          <w:lang w:val="en-US"/>
        </w:rPr>
      </w:pPr>
      <w:r>
        <w:rPr>
          <w:rFonts w:asciiTheme="majorHAnsi" w:hAnsiTheme="majorHAnsi"/>
          <w:b/>
          <w:lang w:val="en-US"/>
        </w:rPr>
        <w:br w:type="page"/>
      </w:r>
    </w:p>
    <w:p w14:paraId="674224CA" w14:textId="77777777" w:rsidR="00B3561C" w:rsidRDefault="00B3561C" w:rsidP="0016213B">
      <w:pPr>
        <w:pStyle w:val="Heading1"/>
        <w:numPr>
          <w:ilvl w:val="0"/>
          <w:numId w:val="6"/>
        </w:numPr>
        <w:pBdr>
          <w:bottom w:val="single" w:sz="6" w:space="1" w:color="auto"/>
        </w:pBdr>
        <w:tabs>
          <w:tab w:val="left" w:pos="284"/>
          <w:tab w:val="left" w:pos="709"/>
          <w:tab w:val="left" w:pos="1418"/>
        </w:tabs>
        <w:rPr>
          <w:color w:val="auto"/>
          <w:sz w:val="40"/>
          <w:szCs w:val="40"/>
          <w:lang w:val="en-US"/>
        </w:rPr>
      </w:pPr>
      <w:bookmarkStart w:id="19" w:name="_Toc395169880"/>
      <w:bookmarkStart w:id="20" w:name="_Toc281570494"/>
      <w:r w:rsidRPr="00236746">
        <w:rPr>
          <w:color w:val="auto"/>
          <w:sz w:val="40"/>
          <w:szCs w:val="40"/>
          <w:lang w:val="en-US"/>
        </w:rPr>
        <w:lastRenderedPageBreak/>
        <w:t>Results</w:t>
      </w:r>
      <w:bookmarkEnd w:id="19"/>
      <w:bookmarkEnd w:id="20"/>
    </w:p>
    <w:p w14:paraId="3CE7E597" w14:textId="77777777" w:rsidR="00662FBA" w:rsidRPr="00662FBA" w:rsidRDefault="00662FBA" w:rsidP="00662FBA"/>
    <w:p w14:paraId="6F8A3F95" w14:textId="77777777" w:rsidR="00B3561C" w:rsidRPr="000617AD" w:rsidRDefault="00B3561C" w:rsidP="00FE254D">
      <w:pPr>
        <w:tabs>
          <w:tab w:val="left" w:pos="284"/>
          <w:tab w:val="left" w:pos="709"/>
          <w:tab w:val="left" w:pos="1418"/>
        </w:tabs>
        <w:jc w:val="both"/>
        <w:rPr>
          <w:rFonts w:asciiTheme="majorHAnsi" w:hAnsiTheme="majorHAnsi"/>
          <w:lang w:val="en-US"/>
        </w:rPr>
      </w:pPr>
    </w:p>
    <w:p w14:paraId="25B62E0B" w14:textId="52189CAD" w:rsidR="00F53676" w:rsidRDefault="00223577" w:rsidP="000D4937">
      <w:pPr>
        <w:tabs>
          <w:tab w:val="left" w:pos="284"/>
          <w:tab w:val="left" w:pos="709"/>
          <w:tab w:val="left" w:pos="1418"/>
        </w:tabs>
        <w:spacing w:line="360" w:lineRule="auto"/>
        <w:jc w:val="both"/>
        <w:rPr>
          <w:rFonts w:asciiTheme="majorHAnsi" w:eastAsiaTheme="majorEastAsia" w:hAnsiTheme="majorHAnsi" w:cstheme="majorBidi"/>
          <w:b/>
          <w:bCs/>
          <w:sz w:val="28"/>
          <w:szCs w:val="28"/>
          <w:lang w:val="en-US"/>
        </w:rPr>
      </w:pPr>
      <w:r>
        <w:rPr>
          <w:rFonts w:asciiTheme="majorHAnsi" w:hAnsiTheme="majorHAnsi"/>
          <w:lang w:val="en-US"/>
        </w:rPr>
        <w:tab/>
      </w:r>
      <w:r w:rsidR="00B3561C" w:rsidRPr="000617AD">
        <w:rPr>
          <w:rFonts w:asciiTheme="majorHAnsi" w:hAnsiTheme="majorHAnsi"/>
          <w:lang w:val="en-US"/>
        </w:rPr>
        <w:t xml:space="preserve">In this chapter the estimates </w:t>
      </w:r>
      <w:r w:rsidR="00B3561C">
        <w:rPr>
          <w:rFonts w:asciiTheme="majorHAnsi" w:hAnsiTheme="majorHAnsi"/>
          <w:lang w:val="en-US"/>
        </w:rPr>
        <w:t>of the</w:t>
      </w:r>
      <w:r w:rsidR="00275EBE">
        <w:rPr>
          <w:rFonts w:asciiTheme="majorHAnsi" w:hAnsiTheme="majorHAnsi"/>
          <w:lang w:val="en-US"/>
        </w:rPr>
        <w:t xml:space="preserve"> vulnerability</w:t>
      </w:r>
      <w:r w:rsidR="00B3561C">
        <w:rPr>
          <w:rFonts w:asciiTheme="majorHAnsi" w:hAnsiTheme="majorHAnsi"/>
          <w:lang w:val="en-US"/>
        </w:rPr>
        <w:t xml:space="preserve"> of youths </w:t>
      </w:r>
      <w:r w:rsidR="00275EBE">
        <w:rPr>
          <w:rFonts w:asciiTheme="majorHAnsi" w:hAnsiTheme="majorHAnsi"/>
          <w:lang w:val="en-US"/>
        </w:rPr>
        <w:t>in the past Great R</w:t>
      </w:r>
      <w:r w:rsidR="00B3561C">
        <w:rPr>
          <w:rFonts w:asciiTheme="majorHAnsi" w:hAnsiTheme="majorHAnsi"/>
          <w:lang w:val="en-US"/>
        </w:rPr>
        <w:t>ecession</w:t>
      </w:r>
      <w:r w:rsidR="00275EBE">
        <w:rPr>
          <w:rFonts w:asciiTheme="majorHAnsi" w:hAnsiTheme="majorHAnsi"/>
          <w:lang w:val="en-US"/>
        </w:rPr>
        <w:t xml:space="preserve"> in the Netherlands</w:t>
      </w:r>
      <w:r w:rsidR="00751CCB">
        <w:rPr>
          <w:rFonts w:asciiTheme="majorHAnsi" w:hAnsiTheme="majorHAnsi"/>
          <w:lang w:val="en-US"/>
        </w:rPr>
        <w:t xml:space="preserve"> are discussed</w:t>
      </w:r>
      <w:r w:rsidR="00B3561C">
        <w:rPr>
          <w:rFonts w:asciiTheme="majorHAnsi" w:hAnsiTheme="majorHAnsi"/>
          <w:lang w:val="en-US"/>
        </w:rPr>
        <w:t xml:space="preserve">. First we present the outcomes of Equation I-F to investigate the vulnerability in terms of youth unemployment and social assistance use. Second we examine the differential impact on subsamples within the youth population by applying Equation I-F to specific demographic groups. Finally we consider the results of adding variables relating to contract type and sector of employment, as specified in Equation I-Z. </w:t>
      </w:r>
      <w:r w:rsidR="00275EBE">
        <w:rPr>
          <w:rFonts w:asciiTheme="majorHAnsi" w:hAnsiTheme="majorHAnsi"/>
          <w:lang w:val="en-US"/>
        </w:rPr>
        <w:t xml:space="preserve">Furthermore, </w:t>
      </w:r>
      <w:r w:rsidR="00B3561C">
        <w:rPr>
          <w:rFonts w:asciiTheme="majorHAnsi" w:hAnsiTheme="majorHAnsi"/>
          <w:lang w:val="en-US"/>
        </w:rPr>
        <w:t xml:space="preserve">Equation I </w:t>
      </w:r>
      <w:r w:rsidR="00751CCB">
        <w:rPr>
          <w:rFonts w:asciiTheme="majorHAnsi" w:hAnsiTheme="majorHAnsi"/>
          <w:lang w:val="en-US"/>
        </w:rPr>
        <w:t xml:space="preserve">is </w:t>
      </w:r>
      <w:r w:rsidR="00B3561C">
        <w:rPr>
          <w:rFonts w:asciiTheme="majorHAnsi" w:hAnsiTheme="majorHAnsi"/>
          <w:lang w:val="en-US"/>
        </w:rPr>
        <w:t>discussed in the nex</w:t>
      </w:r>
      <w:r w:rsidR="00805F32">
        <w:rPr>
          <w:rFonts w:asciiTheme="majorHAnsi" w:hAnsiTheme="majorHAnsi"/>
          <w:lang w:val="en-US"/>
        </w:rPr>
        <w:t>t chapter as a robustness check for the results of this chapter.</w:t>
      </w:r>
      <w:r w:rsidR="00F53676">
        <w:rPr>
          <w:rFonts w:asciiTheme="majorHAnsi" w:hAnsiTheme="majorHAnsi"/>
          <w:lang w:val="en-US"/>
        </w:rPr>
        <w:tab/>
      </w:r>
      <w:r w:rsidR="00F53676">
        <w:rPr>
          <w:sz w:val="28"/>
          <w:szCs w:val="28"/>
          <w:lang w:val="en-US"/>
        </w:rPr>
        <w:tab/>
      </w:r>
    </w:p>
    <w:p w14:paraId="591119A9" w14:textId="3EC6541C" w:rsidR="00B3561C" w:rsidRPr="00F53676" w:rsidRDefault="00751CCB" w:rsidP="00FE254D">
      <w:pPr>
        <w:pStyle w:val="Heading2"/>
        <w:tabs>
          <w:tab w:val="left" w:pos="284"/>
          <w:tab w:val="left" w:pos="709"/>
          <w:tab w:val="left" w:pos="1418"/>
        </w:tabs>
        <w:rPr>
          <w:color w:val="auto"/>
          <w:sz w:val="28"/>
          <w:szCs w:val="28"/>
          <w:lang w:val="en-US"/>
        </w:rPr>
      </w:pPr>
      <w:bookmarkStart w:id="21" w:name="_Toc281570495"/>
      <w:r>
        <w:rPr>
          <w:color w:val="auto"/>
          <w:sz w:val="28"/>
          <w:szCs w:val="28"/>
          <w:lang w:val="en-US"/>
        </w:rPr>
        <w:br/>
      </w:r>
      <w:r>
        <w:rPr>
          <w:color w:val="auto"/>
          <w:sz w:val="28"/>
          <w:szCs w:val="28"/>
          <w:lang w:val="en-US"/>
        </w:rPr>
        <w:br/>
      </w:r>
      <w:r w:rsidR="00B3561C" w:rsidRPr="00F53676">
        <w:rPr>
          <w:color w:val="auto"/>
          <w:sz w:val="28"/>
          <w:szCs w:val="28"/>
          <w:lang w:val="en-US"/>
        </w:rPr>
        <w:t xml:space="preserve">4.1 </w:t>
      </w:r>
      <w:r w:rsidR="00F53676">
        <w:rPr>
          <w:color w:val="auto"/>
          <w:sz w:val="28"/>
          <w:szCs w:val="28"/>
          <w:lang w:val="en-US"/>
        </w:rPr>
        <w:tab/>
      </w:r>
      <w:r w:rsidR="00B3561C" w:rsidRPr="00F53676">
        <w:rPr>
          <w:color w:val="auto"/>
          <w:sz w:val="28"/>
          <w:szCs w:val="28"/>
          <w:lang w:val="en-US"/>
        </w:rPr>
        <w:t>Results of Equation I-F</w:t>
      </w:r>
      <w:bookmarkEnd w:id="21"/>
    </w:p>
    <w:p w14:paraId="0012550B" w14:textId="77777777" w:rsidR="00B3561C" w:rsidRDefault="00B3561C" w:rsidP="00FE254D">
      <w:pPr>
        <w:tabs>
          <w:tab w:val="left" w:pos="284"/>
          <w:tab w:val="left" w:pos="709"/>
          <w:tab w:val="left" w:pos="1418"/>
        </w:tabs>
        <w:rPr>
          <w:lang w:val="en-US"/>
        </w:rPr>
      </w:pPr>
    </w:p>
    <w:p w14:paraId="5A554902" w14:textId="2EB68BCA" w:rsidR="00214DAF" w:rsidRDefault="00751CCB"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223577">
        <w:rPr>
          <w:rFonts w:asciiTheme="majorHAnsi" w:hAnsiTheme="majorHAnsi"/>
          <w:lang w:val="en-US"/>
        </w:rPr>
        <w:t>T</w:t>
      </w:r>
      <w:r w:rsidR="00214DAF">
        <w:rPr>
          <w:rFonts w:asciiTheme="majorHAnsi" w:hAnsiTheme="majorHAnsi"/>
          <w:lang w:val="en-US"/>
        </w:rPr>
        <w:t xml:space="preserve">he results of applying Equation I-F are presented in four parts. </w:t>
      </w:r>
      <w:r w:rsidR="00CE4CB8">
        <w:rPr>
          <w:rFonts w:asciiTheme="majorHAnsi" w:hAnsiTheme="majorHAnsi"/>
          <w:lang w:val="en-US"/>
        </w:rPr>
        <w:t>First our most important estimates of the sensitivity of the youth unemployment rate are discussed.</w:t>
      </w:r>
      <w:r w:rsidR="00214DAF">
        <w:rPr>
          <w:rFonts w:asciiTheme="majorHAnsi" w:hAnsiTheme="majorHAnsi"/>
          <w:lang w:val="en-US"/>
        </w:rPr>
        <w:t xml:space="preserve"> Second we repeat this analysis for ten subgroups to investigate the effects of demographic factors and education in more detail. Third, the effects of age on the unemployment sensitivity are </w:t>
      </w:r>
      <w:r w:rsidR="00417FE5">
        <w:rPr>
          <w:rFonts w:asciiTheme="majorHAnsi" w:hAnsiTheme="majorHAnsi"/>
          <w:lang w:val="en-US"/>
        </w:rPr>
        <w:t>explored more deeply</w:t>
      </w:r>
      <w:r w:rsidR="00214DAF">
        <w:rPr>
          <w:rFonts w:asciiTheme="majorHAnsi" w:hAnsiTheme="majorHAnsi"/>
          <w:lang w:val="en-US"/>
        </w:rPr>
        <w:t xml:space="preserve">. Fourth we repeat the unemployment analysis for </w:t>
      </w:r>
      <w:r w:rsidR="008149EE">
        <w:rPr>
          <w:rFonts w:asciiTheme="majorHAnsi" w:hAnsiTheme="majorHAnsi"/>
          <w:lang w:val="en-US"/>
        </w:rPr>
        <w:t>variables relating to social assistance utilization by youths.</w:t>
      </w:r>
    </w:p>
    <w:p w14:paraId="14DEAC8B" w14:textId="77777777" w:rsidR="00214DAF" w:rsidRPr="00214DAF" w:rsidRDefault="00214DAF" w:rsidP="00FE254D">
      <w:pPr>
        <w:tabs>
          <w:tab w:val="left" w:pos="284"/>
          <w:tab w:val="left" w:pos="709"/>
          <w:tab w:val="left" w:pos="1418"/>
        </w:tabs>
        <w:spacing w:line="360" w:lineRule="auto"/>
        <w:jc w:val="both"/>
        <w:rPr>
          <w:rFonts w:asciiTheme="majorHAnsi" w:hAnsiTheme="majorHAnsi"/>
          <w:b/>
          <w:lang w:val="en-US"/>
        </w:rPr>
      </w:pPr>
      <w:r w:rsidRPr="00214DAF">
        <w:rPr>
          <w:rFonts w:asciiTheme="majorHAnsi" w:hAnsiTheme="majorHAnsi"/>
          <w:b/>
          <w:lang w:val="en-US"/>
        </w:rPr>
        <w:t>I)</w:t>
      </w:r>
      <w:r w:rsidRPr="00214DAF">
        <w:rPr>
          <w:rFonts w:asciiTheme="majorHAnsi" w:hAnsiTheme="majorHAnsi"/>
          <w:b/>
          <w:lang w:val="en-US"/>
        </w:rPr>
        <w:tab/>
      </w:r>
      <w:r w:rsidRPr="00214DAF">
        <w:rPr>
          <w:rFonts w:asciiTheme="majorHAnsi" w:hAnsiTheme="majorHAnsi"/>
          <w:b/>
          <w:lang w:val="en-US"/>
        </w:rPr>
        <w:tab/>
        <w:t>Results of youth unemployment</w:t>
      </w:r>
    </w:p>
    <w:p w14:paraId="3D8E174E" w14:textId="2959B90B" w:rsidR="00B3561C" w:rsidRDefault="00223577"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402A40">
        <w:rPr>
          <w:rFonts w:asciiTheme="majorHAnsi" w:hAnsiTheme="majorHAnsi"/>
          <w:lang w:val="en-US"/>
        </w:rPr>
        <w:t xml:space="preserve">In </w:t>
      </w:r>
      <w:r w:rsidR="00402A40" w:rsidRPr="00754FC9">
        <w:rPr>
          <w:rFonts w:asciiTheme="majorHAnsi" w:hAnsiTheme="majorHAnsi"/>
          <w:lang w:val="en-US"/>
        </w:rPr>
        <w:t>Table 3</w:t>
      </w:r>
      <w:r w:rsidR="00B3561C">
        <w:rPr>
          <w:rFonts w:asciiTheme="majorHAnsi" w:hAnsiTheme="majorHAnsi"/>
          <w:lang w:val="en-US"/>
        </w:rPr>
        <w:t xml:space="preserve"> we present the results of our preferred specifications for youth unemployment indicators. </w:t>
      </w:r>
      <w:r w:rsidR="00B3561C" w:rsidRPr="000617AD">
        <w:rPr>
          <w:rFonts w:asciiTheme="majorHAnsi" w:hAnsiTheme="majorHAnsi"/>
          <w:lang w:val="en-US"/>
        </w:rPr>
        <w:t>Our preferred labor-market cell definition #3 is based on Hoynes (2012) and treats each age-year level as a separate labor market cell. However, we find that this limits the amount of observations pe</w:t>
      </w:r>
      <w:r w:rsidR="00751CCB">
        <w:rPr>
          <w:rFonts w:asciiTheme="majorHAnsi" w:hAnsiTheme="majorHAnsi"/>
          <w:lang w:val="en-US"/>
        </w:rPr>
        <w:t xml:space="preserve">r cell (See </w:t>
      </w:r>
      <w:r w:rsidR="00120783" w:rsidRPr="00120783">
        <w:rPr>
          <w:rFonts w:asciiTheme="majorHAnsi" w:hAnsiTheme="majorHAnsi"/>
          <w:lang w:val="en-US"/>
        </w:rPr>
        <w:t>Appendix T6 and T7</w:t>
      </w:r>
      <w:r w:rsidR="00751CCB" w:rsidRPr="00120783">
        <w:rPr>
          <w:rFonts w:asciiTheme="majorHAnsi" w:hAnsiTheme="majorHAnsi"/>
          <w:lang w:val="en-US"/>
        </w:rPr>
        <w:t xml:space="preserve">), </w:t>
      </w:r>
      <w:r w:rsidR="00FF5B71" w:rsidRPr="00120783">
        <w:rPr>
          <w:rFonts w:asciiTheme="majorHAnsi" w:hAnsiTheme="majorHAnsi"/>
          <w:lang w:val="en-US"/>
        </w:rPr>
        <w:t>which potentially</w:t>
      </w:r>
      <w:r w:rsidR="00FF5B71">
        <w:rPr>
          <w:rFonts w:asciiTheme="majorHAnsi" w:hAnsiTheme="majorHAnsi"/>
          <w:lang w:val="en-US"/>
        </w:rPr>
        <w:t xml:space="preserve"> makes</w:t>
      </w:r>
      <w:r w:rsidR="00B3561C" w:rsidRPr="000617AD">
        <w:rPr>
          <w:rFonts w:asciiTheme="majorHAnsi" w:hAnsiTheme="majorHAnsi"/>
          <w:lang w:val="en-US"/>
        </w:rPr>
        <w:t xml:space="preserve"> our estimates less </w:t>
      </w:r>
      <w:r w:rsidR="00790EA7">
        <w:rPr>
          <w:rFonts w:asciiTheme="majorHAnsi" w:hAnsiTheme="majorHAnsi"/>
          <w:lang w:val="en-US"/>
        </w:rPr>
        <w:t>accurate</w:t>
      </w:r>
      <w:r w:rsidR="00B3561C" w:rsidRPr="000617AD">
        <w:rPr>
          <w:rFonts w:asciiTheme="majorHAnsi" w:hAnsiTheme="majorHAnsi"/>
          <w:lang w:val="en-US"/>
        </w:rPr>
        <w:t xml:space="preserve">. </w:t>
      </w:r>
      <w:r w:rsidR="00875D31">
        <w:rPr>
          <w:rFonts w:asciiTheme="majorHAnsi" w:hAnsiTheme="majorHAnsi"/>
          <w:lang w:val="en-US"/>
        </w:rPr>
        <w:t xml:space="preserve">On average labor-market cell definition #3 has 8 individuals per labor-market cell observation whereas definition #4 has 33. </w:t>
      </w:r>
      <w:r w:rsidR="00790EA7">
        <w:rPr>
          <w:rFonts w:asciiTheme="majorHAnsi" w:hAnsiTheme="majorHAnsi"/>
          <w:lang w:val="en-US"/>
        </w:rPr>
        <w:t xml:space="preserve">Therefore we present the estimates that make use of </w:t>
      </w:r>
      <w:r w:rsidR="00B3561C" w:rsidRPr="000617AD">
        <w:rPr>
          <w:rFonts w:asciiTheme="majorHAnsi" w:hAnsiTheme="majorHAnsi"/>
          <w:lang w:val="en-US"/>
        </w:rPr>
        <w:t xml:space="preserve">the broader labor-market cell definition #4 in the </w:t>
      </w:r>
      <w:r w:rsidR="00275EBE" w:rsidRPr="00754FC9">
        <w:rPr>
          <w:rFonts w:asciiTheme="majorHAnsi" w:hAnsiTheme="majorHAnsi"/>
          <w:lang w:val="en-US"/>
        </w:rPr>
        <w:t xml:space="preserve">same Table </w:t>
      </w:r>
      <w:r w:rsidR="00402A40" w:rsidRPr="00754FC9">
        <w:rPr>
          <w:rFonts w:asciiTheme="majorHAnsi" w:hAnsiTheme="majorHAnsi"/>
          <w:lang w:val="en-US"/>
        </w:rPr>
        <w:t>3</w:t>
      </w:r>
      <w:r w:rsidR="003D784A" w:rsidRPr="00754FC9">
        <w:rPr>
          <w:rFonts w:asciiTheme="majorHAnsi" w:hAnsiTheme="majorHAnsi"/>
          <w:lang w:val="en-US"/>
        </w:rPr>
        <w:t xml:space="preserve"> as</w:t>
      </w:r>
      <w:r w:rsidR="003D784A">
        <w:rPr>
          <w:rFonts w:asciiTheme="majorHAnsi" w:hAnsiTheme="majorHAnsi"/>
          <w:lang w:val="en-US"/>
        </w:rPr>
        <w:t xml:space="preserve"> a crosscheck.</w:t>
      </w:r>
    </w:p>
    <w:p w14:paraId="0F20D7C4" w14:textId="7133ADC9" w:rsidR="00B3561C" w:rsidRDefault="00223577" w:rsidP="00790138">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B3561C" w:rsidRPr="00754FC9">
        <w:rPr>
          <w:rFonts w:asciiTheme="majorHAnsi" w:hAnsiTheme="majorHAnsi"/>
          <w:lang w:val="en-US"/>
        </w:rPr>
        <w:t>In column (1) the specification with robust standard errors</w:t>
      </w:r>
      <w:r w:rsidR="00275EBE" w:rsidRPr="00754FC9">
        <w:rPr>
          <w:rFonts w:asciiTheme="majorHAnsi" w:hAnsiTheme="majorHAnsi"/>
          <w:lang w:val="en-US"/>
        </w:rPr>
        <w:t xml:space="preserve"> and</w:t>
      </w:r>
      <w:r w:rsidR="00B3561C" w:rsidRPr="00754FC9">
        <w:rPr>
          <w:rFonts w:asciiTheme="majorHAnsi" w:hAnsiTheme="majorHAnsi"/>
          <w:lang w:val="en-US"/>
        </w:rPr>
        <w:t xml:space="preserve"> labor-market cell definition #3 are reported. </w:t>
      </w:r>
      <w:r w:rsidR="00275EBE" w:rsidRPr="00754FC9">
        <w:rPr>
          <w:rFonts w:asciiTheme="majorHAnsi" w:hAnsiTheme="majorHAnsi"/>
          <w:lang w:val="en-US"/>
        </w:rPr>
        <w:t xml:space="preserve">Our estimate indicates that </w:t>
      </w:r>
      <w:r w:rsidR="00B3561C" w:rsidRPr="00754FC9">
        <w:rPr>
          <w:rFonts w:asciiTheme="majorHAnsi" w:hAnsiTheme="majorHAnsi"/>
          <w:lang w:val="en-US"/>
        </w:rPr>
        <w:t>if the general unemployment rate increases by 1 %-point, the y</w:t>
      </w:r>
      <w:r w:rsidR="00373B0B" w:rsidRPr="00754FC9">
        <w:rPr>
          <w:rFonts w:asciiTheme="majorHAnsi" w:hAnsiTheme="majorHAnsi"/>
          <w:lang w:val="en-US"/>
        </w:rPr>
        <w:t>outh unemployment rises by 2.74</w:t>
      </w:r>
      <w:r w:rsidR="00B3561C" w:rsidRPr="00754FC9">
        <w:rPr>
          <w:rFonts w:asciiTheme="majorHAnsi" w:hAnsiTheme="majorHAnsi"/>
          <w:lang w:val="en-US"/>
        </w:rPr>
        <w:t xml:space="preserve"> %-points on average. When controlling for interaction effects between demographic dummies and the unemployment rate</w:t>
      </w:r>
      <w:r w:rsidR="00417FE5" w:rsidRPr="00754FC9">
        <w:rPr>
          <w:rFonts w:asciiTheme="majorHAnsi" w:hAnsiTheme="majorHAnsi"/>
          <w:lang w:val="en-US"/>
        </w:rPr>
        <w:t xml:space="preserve"> in column (2)</w:t>
      </w:r>
      <w:r w:rsidR="00B3561C" w:rsidRPr="00754FC9">
        <w:rPr>
          <w:rFonts w:asciiTheme="majorHAnsi" w:hAnsiTheme="majorHAnsi"/>
          <w:lang w:val="en-US"/>
        </w:rPr>
        <w:t>, the estimated youth sensitivity decreases to 2</w:t>
      </w:r>
      <w:r w:rsidR="00373B0B" w:rsidRPr="00754FC9">
        <w:rPr>
          <w:rFonts w:asciiTheme="majorHAnsi" w:hAnsiTheme="majorHAnsi"/>
          <w:lang w:val="en-US"/>
        </w:rPr>
        <w:t>.13</w:t>
      </w:r>
      <w:r w:rsidR="00B3561C" w:rsidRPr="00754FC9">
        <w:rPr>
          <w:rFonts w:asciiTheme="majorHAnsi" w:hAnsiTheme="majorHAnsi"/>
          <w:lang w:val="en-US"/>
        </w:rPr>
        <w:t xml:space="preserve">. These </w:t>
      </w:r>
      <w:r w:rsidR="003443E9" w:rsidRPr="00754FC9">
        <w:rPr>
          <w:rFonts w:asciiTheme="majorHAnsi" w:hAnsiTheme="majorHAnsi"/>
          <w:lang w:val="en-US"/>
        </w:rPr>
        <w:t xml:space="preserve">two </w:t>
      </w:r>
      <w:r w:rsidR="00B3561C" w:rsidRPr="00754FC9">
        <w:rPr>
          <w:rFonts w:asciiTheme="majorHAnsi" w:hAnsiTheme="majorHAnsi"/>
          <w:lang w:val="en-US"/>
        </w:rPr>
        <w:t xml:space="preserve">estimates do not significantly differ </w:t>
      </w:r>
      <w:r w:rsidR="00B3561C" w:rsidRPr="00754FC9">
        <w:rPr>
          <w:rFonts w:asciiTheme="majorHAnsi" w:hAnsiTheme="majorHAnsi"/>
          <w:lang w:val="en-US"/>
        </w:rPr>
        <w:lastRenderedPageBreak/>
        <w:t xml:space="preserve">at the 5 %-level due to the large standard error. As a tentative robustness check in columns (3) and (4) the same analysis is repeated but then for our broader labor-market cell definition #4. Our estimates of the youth sensitivity </w:t>
      </w:r>
      <w:r w:rsidR="00373B0B" w:rsidRPr="00754FC9">
        <w:rPr>
          <w:rFonts w:asciiTheme="majorHAnsi" w:hAnsiTheme="majorHAnsi"/>
          <w:lang w:val="en-US"/>
        </w:rPr>
        <w:t>then become 2.64 and 2.36</w:t>
      </w:r>
      <w:r w:rsidR="00E57EF8" w:rsidRPr="00754FC9">
        <w:rPr>
          <w:rFonts w:asciiTheme="majorHAnsi" w:hAnsiTheme="majorHAnsi"/>
          <w:lang w:val="en-US"/>
        </w:rPr>
        <w:t xml:space="preserve">. These are </w:t>
      </w:r>
      <w:r w:rsidR="003443E9" w:rsidRPr="00754FC9">
        <w:rPr>
          <w:rFonts w:asciiTheme="majorHAnsi" w:hAnsiTheme="majorHAnsi"/>
          <w:lang w:val="en-US"/>
        </w:rPr>
        <w:t>statistically indistinguishable from</w:t>
      </w:r>
      <w:r w:rsidR="00F737B9" w:rsidRPr="00754FC9">
        <w:rPr>
          <w:rFonts w:asciiTheme="majorHAnsi" w:hAnsiTheme="majorHAnsi"/>
          <w:lang w:val="en-US"/>
        </w:rPr>
        <w:t xml:space="preserve"> the previous numbers.</w:t>
      </w:r>
    </w:p>
    <w:tbl>
      <w:tblPr>
        <w:tblStyle w:val="TableGrid"/>
        <w:tblW w:w="8896"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49"/>
        <w:gridCol w:w="1698"/>
        <w:gridCol w:w="1736"/>
        <w:gridCol w:w="377"/>
        <w:gridCol w:w="1737"/>
        <w:gridCol w:w="1699"/>
      </w:tblGrid>
      <w:tr w:rsidR="00B3561C" w:rsidRPr="00BE2223" w14:paraId="4231ABC7" w14:textId="77777777" w:rsidTr="00C42D05">
        <w:tc>
          <w:tcPr>
            <w:tcW w:w="8896" w:type="dxa"/>
            <w:gridSpan w:val="6"/>
          </w:tcPr>
          <w:p w14:paraId="7A02382A" w14:textId="77777777" w:rsidR="00B3561C" w:rsidRPr="00301BC9" w:rsidRDefault="00B3561C" w:rsidP="00790138">
            <w:pPr>
              <w:pStyle w:val="NoSpacing"/>
              <w:rPr>
                <w:rFonts w:asciiTheme="majorHAnsi" w:hAnsiTheme="majorHAnsi"/>
                <w:b/>
                <w:sz w:val="22"/>
                <w:szCs w:val="22"/>
                <w:lang w:val="en-US"/>
              </w:rPr>
            </w:pPr>
            <w:r w:rsidRPr="00754FC9">
              <w:rPr>
                <w:rFonts w:asciiTheme="majorHAnsi" w:hAnsiTheme="majorHAnsi"/>
                <w:b/>
                <w:sz w:val="22"/>
                <w:szCs w:val="22"/>
                <w:lang w:val="en-US"/>
              </w:rPr>
              <w:t>Table 3 Coefficient estimates of Equation I-F for full youth population, both definitions</w:t>
            </w:r>
          </w:p>
        </w:tc>
      </w:tr>
      <w:tr w:rsidR="00B3561C" w:rsidRPr="00BE2223" w14:paraId="0813AC22" w14:textId="77777777" w:rsidTr="00C42D05">
        <w:tc>
          <w:tcPr>
            <w:tcW w:w="8896" w:type="dxa"/>
            <w:gridSpan w:val="6"/>
          </w:tcPr>
          <w:p w14:paraId="0697C956" w14:textId="77777777" w:rsidR="00B3561C" w:rsidRPr="00301BC9" w:rsidRDefault="00B3561C" w:rsidP="00790138">
            <w:pPr>
              <w:pStyle w:val="NoSpacing"/>
              <w:rPr>
                <w:rFonts w:asciiTheme="majorHAnsi" w:hAnsiTheme="majorHAnsi"/>
                <w:b/>
                <w:sz w:val="22"/>
                <w:szCs w:val="22"/>
                <w:lang w:val="en-US"/>
              </w:rPr>
            </w:pPr>
          </w:p>
        </w:tc>
      </w:tr>
      <w:tr w:rsidR="00B3561C" w:rsidRPr="00BE2223" w14:paraId="359B1F0B" w14:textId="77777777" w:rsidTr="00EB27EF">
        <w:tc>
          <w:tcPr>
            <w:tcW w:w="1518" w:type="dxa"/>
          </w:tcPr>
          <w:p w14:paraId="75BF3731" w14:textId="77777777" w:rsidR="00B3561C" w:rsidRPr="00301BC9" w:rsidRDefault="00B3561C" w:rsidP="00790138">
            <w:pPr>
              <w:pStyle w:val="NoSpacing"/>
              <w:rPr>
                <w:rFonts w:asciiTheme="majorHAnsi" w:hAnsiTheme="majorHAnsi"/>
                <w:b/>
                <w:sz w:val="22"/>
                <w:szCs w:val="22"/>
                <w:lang w:val="en-US"/>
              </w:rPr>
            </w:pPr>
          </w:p>
        </w:tc>
        <w:tc>
          <w:tcPr>
            <w:tcW w:w="3485" w:type="dxa"/>
            <w:gridSpan w:val="2"/>
            <w:tcBorders>
              <w:top w:val="single" w:sz="4" w:space="0" w:color="auto"/>
            </w:tcBorders>
          </w:tcPr>
          <w:p w14:paraId="43B53E66" w14:textId="77777777" w:rsidR="00790138" w:rsidRPr="00301BC9" w:rsidRDefault="00B3561C" w:rsidP="00790138">
            <w:pPr>
              <w:pStyle w:val="NoSpacing"/>
              <w:rPr>
                <w:rFonts w:asciiTheme="majorHAnsi" w:hAnsiTheme="majorHAnsi"/>
                <w:b/>
                <w:sz w:val="22"/>
                <w:szCs w:val="22"/>
                <w:lang w:val="en-US"/>
              </w:rPr>
            </w:pPr>
            <w:r w:rsidRPr="00301BC9">
              <w:rPr>
                <w:rFonts w:asciiTheme="majorHAnsi" w:hAnsiTheme="majorHAnsi"/>
                <w:b/>
                <w:sz w:val="22"/>
                <w:szCs w:val="22"/>
                <w:lang w:val="en-US"/>
              </w:rPr>
              <w:t>Definition #3, labor market cells based</w:t>
            </w:r>
          </w:p>
          <w:p w14:paraId="1B27A29A" w14:textId="77777777" w:rsidR="00B3561C" w:rsidRPr="00301BC9" w:rsidRDefault="00B3561C" w:rsidP="00790138">
            <w:pPr>
              <w:pStyle w:val="NoSpacing"/>
              <w:rPr>
                <w:rFonts w:asciiTheme="majorHAnsi" w:hAnsiTheme="majorHAnsi"/>
                <w:b/>
                <w:sz w:val="22"/>
                <w:szCs w:val="22"/>
                <w:lang w:val="en-US"/>
              </w:rPr>
            </w:pPr>
            <w:r w:rsidRPr="00301BC9">
              <w:rPr>
                <w:rFonts w:asciiTheme="majorHAnsi" w:hAnsiTheme="majorHAnsi"/>
                <w:b/>
                <w:sz w:val="22"/>
                <w:szCs w:val="22"/>
                <w:lang w:val="en-US"/>
              </w:rPr>
              <w:t>on age-year</w:t>
            </w:r>
          </w:p>
        </w:tc>
        <w:tc>
          <w:tcPr>
            <w:tcW w:w="406" w:type="dxa"/>
          </w:tcPr>
          <w:p w14:paraId="5A95B5BA" w14:textId="77777777" w:rsidR="00B3561C" w:rsidRPr="00301BC9" w:rsidRDefault="00B3561C" w:rsidP="00790138">
            <w:pPr>
              <w:pStyle w:val="NoSpacing"/>
              <w:rPr>
                <w:rFonts w:asciiTheme="majorHAnsi" w:hAnsiTheme="majorHAnsi"/>
                <w:b/>
                <w:sz w:val="22"/>
                <w:szCs w:val="22"/>
                <w:lang w:val="en-US"/>
              </w:rPr>
            </w:pPr>
          </w:p>
        </w:tc>
        <w:tc>
          <w:tcPr>
            <w:tcW w:w="3487" w:type="dxa"/>
            <w:gridSpan w:val="2"/>
            <w:tcBorders>
              <w:top w:val="single" w:sz="4" w:space="0" w:color="auto"/>
              <w:bottom w:val="single" w:sz="4" w:space="0" w:color="auto"/>
            </w:tcBorders>
          </w:tcPr>
          <w:p w14:paraId="3C697ADC" w14:textId="77777777" w:rsidR="00B3561C" w:rsidRPr="00301BC9" w:rsidRDefault="00B3561C" w:rsidP="00790138">
            <w:pPr>
              <w:pStyle w:val="NoSpacing"/>
              <w:rPr>
                <w:rFonts w:asciiTheme="majorHAnsi" w:hAnsiTheme="majorHAnsi"/>
                <w:b/>
                <w:sz w:val="22"/>
                <w:szCs w:val="22"/>
                <w:lang w:val="en-US"/>
              </w:rPr>
            </w:pPr>
            <w:r w:rsidRPr="00301BC9">
              <w:rPr>
                <w:rFonts w:asciiTheme="majorHAnsi" w:hAnsiTheme="majorHAnsi"/>
                <w:b/>
                <w:sz w:val="22"/>
                <w:szCs w:val="22"/>
                <w:lang w:val="en-US"/>
              </w:rPr>
              <w:t>Definition #4, labor market cells based on 5-year age category</w:t>
            </w:r>
          </w:p>
        </w:tc>
      </w:tr>
      <w:tr w:rsidR="00B3561C" w:rsidRPr="00790138" w14:paraId="1DF4C7D7" w14:textId="77777777" w:rsidTr="00EB27EF">
        <w:tc>
          <w:tcPr>
            <w:tcW w:w="1518" w:type="dxa"/>
          </w:tcPr>
          <w:p w14:paraId="1B02A9A9" w14:textId="77777777" w:rsidR="00B3561C" w:rsidRPr="00301BC9" w:rsidRDefault="00B3561C" w:rsidP="00790138">
            <w:pPr>
              <w:pStyle w:val="NoSpacing"/>
              <w:rPr>
                <w:rFonts w:asciiTheme="majorHAnsi" w:hAnsiTheme="majorHAnsi"/>
                <w:sz w:val="22"/>
                <w:szCs w:val="22"/>
                <w:lang w:val="en-US"/>
              </w:rPr>
            </w:pPr>
          </w:p>
        </w:tc>
        <w:tc>
          <w:tcPr>
            <w:tcW w:w="1720" w:type="dxa"/>
            <w:tcBorders>
              <w:top w:val="single" w:sz="4" w:space="0" w:color="auto"/>
              <w:bottom w:val="single" w:sz="4" w:space="0" w:color="auto"/>
            </w:tcBorders>
          </w:tcPr>
          <w:p w14:paraId="503388DE" w14:textId="77777777" w:rsidR="00B3561C" w:rsidRPr="00301BC9" w:rsidRDefault="00B3561C" w:rsidP="00790138">
            <w:pPr>
              <w:pStyle w:val="NoSpacing"/>
              <w:rPr>
                <w:rFonts w:asciiTheme="majorHAnsi" w:hAnsiTheme="majorHAnsi"/>
                <w:b/>
                <w:sz w:val="22"/>
                <w:szCs w:val="22"/>
              </w:rPr>
            </w:pPr>
            <w:r w:rsidRPr="00301BC9">
              <w:rPr>
                <w:rFonts w:asciiTheme="majorHAnsi" w:hAnsiTheme="majorHAnsi"/>
                <w:b/>
                <w:sz w:val="22"/>
                <w:szCs w:val="22"/>
              </w:rPr>
              <w:t xml:space="preserve">(1) </w:t>
            </w:r>
          </w:p>
          <w:p w14:paraId="641689A2" w14:textId="77777777" w:rsidR="00B3561C" w:rsidRPr="00301BC9" w:rsidRDefault="00B3561C" w:rsidP="00790138">
            <w:pPr>
              <w:pStyle w:val="NoSpacing"/>
              <w:rPr>
                <w:rFonts w:asciiTheme="majorHAnsi" w:hAnsiTheme="majorHAnsi"/>
                <w:b/>
                <w:sz w:val="22"/>
                <w:szCs w:val="22"/>
              </w:rPr>
            </w:pPr>
            <w:r w:rsidRPr="00301BC9">
              <w:rPr>
                <w:rFonts w:asciiTheme="majorHAnsi" w:hAnsiTheme="majorHAnsi"/>
                <w:b/>
                <w:sz w:val="22"/>
                <w:szCs w:val="22"/>
              </w:rPr>
              <w:t>Fixed Effects</w:t>
            </w:r>
          </w:p>
        </w:tc>
        <w:tc>
          <w:tcPr>
            <w:tcW w:w="1765" w:type="dxa"/>
            <w:tcBorders>
              <w:top w:val="single" w:sz="4" w:space="0" w:color="auto"/>
              <w:bottom w:val="single" w:sz="4" w:space="0" w:color="auto"/>
            </w:tcBorders>
          </w:tcPr>
          <w:p w14:paraId="4FAAF5A6" w14:textId="77777777" w:rsidR="00B3561C" w:rsidRPr="00301BC9" w:rsidRDefault="00B3561C" w:rsidP="00790138">
            <w:pPr>
              <w:pStyle w:val="NoSpacing"/>
              <w:rPr>
                <w:rFonts w:asciiTheme="majorHAnsi" w:hAnsiTheme="majorHAnsi"/>
                <w:b/>
                <w:sz w:val="22"/>
                <w:szCs w:val="22"/>
              </w:rPr>
            </w:pPr>
            <w:r w:rsidRPr="00301BC9">
              <w:rPr>
                <w:rFonts w:asciiTheme="majorHAnsi" w:hAnsiTheme="majorHAnsi"/>
                <w:b/>
                <w:sz w:val="22"/>
                <w:szCs w:val="22"/>
              </w:rPr>
              <w:t xml:space="preserve">(2) </w:t>
            </w:r>
          </w:p>
          <w:p w14:paraId="6C9ECD6C" w14:textId="77777777" w:rsidR="00B3561C" w:rsidRPr="00301BC9" w:rsidRDefault="00B3561C" w:rsidP="00790138">
            <w:pPr>
              <w:pStyle w:val="NoSpacing"/>
              <w:rPr>
                <w:rFonts w:asciiTheme="majorHAnsi" w:hAnsiTheme="majorHAnsi"/>
                <w:b/>
                <w:sz w:val="22"/>
                <w:szCs w:val="22"/>
              </w:rPr>
            </w:pPr>
            <w:r w:rsidRPr="00301BC9">
              <w:rPr>
                <w:rFonts w:asciiTheme="majorHAnsi" w:hAnsiTheme="majorHAnsi"/>
                <w:b/>
                <w:sz w:val="22"/>
                <w:szCs w:val="22"/>
              </w:rPr>
              <w:t xml:space="preserve">Fixed Effects &amp; Interactions </w:t>
            </w:r>
          </w:p>
        </w:tc>
        <w:tc>
          <w:tcPr>
            <w:tcW w:w="406" w:type="dxa"/>
          </w:tcPr>
          <w:p w14:paraId="233BAC8F" w14:textId="77777777" w:rsidR="00B3561C" w:rsidRPr="00301BC9" w:rsidRDefault="00B3561C" w:rsidP="00790138">
            <w:pPr>
              <w:pStyle w:val="NoSpacing"/>
              <w:rPr>
                <w:rFonts w:asciiTheme="majorHAnsi" w:hAnsiTheme="majorHAnsi"/>
                <w:b/>
                <w:sz w:val="22"/>
                <w:szCs w:val="22"/>
              </w:rPr>
            </w:pPr>
          </w:p>
        </w:tc>
        <w:tc>
          <w:tcPr>
            <w:tcW w:w="1766" w:type="dxa"/>
            <w:tcBorders>
              <w:top w:val="single" w:sz="4" w:space="0" w:color="auto"/>
              <w:bottom w:val="single" w:sz="4" w:space="0" w:color="auto"/>
            </w:tcBorders>
          </w:tcPr>
          <w:p w14:paraId="4357BB65" w14:textId="77777777" w:rsidR="00B3561C" w:rsidRPr="00301BC9" w:rsidRDefault="00B3561C" w:rsidP="00790138">
            <w:pPr>
              <w:pStyle w:val="NoSpacing"/>
              <w:rPr>
                <w:rFonts w:asciiTheme="majorHAnsi" w:hAnsiTheme="majorHAnsi"/>
                <w:b/>
                <w:sz w:val="22"/>
                <w:szCs w:val="22"/>
              </w:rPr>
            </w:pPr>
            <w:r w:rsidRPr="00301BC9">
              <w:rPr>
                <w:rFonts w:asciiTheme="majorHAnsi" w:hAnsiTheme="majorHAnsi"/>
                <w:b/>
                <w:sz w:val="22"/>
                <w:szCs w:val="22"/>
              </w:rPr>
              <w:t xml:space="preserve">(3) </w:t>
            </w:r>
          </w:p>
          <w:p w14:paraId="17BCFC8B" w14:textId="77777777" w:rsidR="00B3561C" w:rsidRPr="00301BC9" w:rsidRDefault="00B3561C" w:rsidP="00790138">
            <w:pPr>
              <w:pStyle w:val="NoSpacing"/>
              <w:rPr>
                <w:rFonts w:asciiTheme="majorHAnsi" w:hAnsiTheme="majorHAnsi"/>
                <w:b/>
                <w:sz w:val="22"/>
                <w:szCs w:val="22"/>
              </w:rPr>
            </w:pPr>
            <w:r w:rsidRPr="00301BC9">
              <w:rPr>
                <w:rFonts w:asciiTheme="majorHAnsi" w:hAnsiTheme="majorHAnsi"/>
                <w:b/>
                <w:sz w:val="22"/>
                <w:szCs w:val="22"/>
              </w:rPr>
              <w:t>Fixed Effects</w:t>
            </w:r>
          </w:p>
        </w:tc>
        <w:tc>
          <w:tcPr>
            <w:tcW w:w="1721" w:type="dxa"/>
            <w:tcBorders>
              <w:top w:val="single" w:sz="4" w:space="0" w:color="auto"/>
              <w:bottom w:val="single" w:sz="4" w:space="0" w:color="auto"/>
            </w:tcBorders>
          </w:tcPr>
          <w:p w14:paraId="483114B9" w14:textId="77777777" w:rsidR="00B3561C" w:rsidRPr="00301BC9" w:rsidRDefault="00B3561C" w:rsidP="00790138">
            <w:pPr>
              <w:pStyle w:val="NoSpacing"/>
              <w:rPr>
                <w:rFonts w:asciiTheme="majorHAnsi" w:hAnsiTheme="majorHAnsi"/>
                <w:b/>
                <w:sz w:val="22"/>
                <w:szCs w:val="22"/>
              </w:rPr>
            </w:pPr>
            <w:r w:rsidRPr="00301BC9">
              <w:rPr>
                <w:rFonts w:asciiTheme="majorHAnsi" w:hAnsiTheme="majorHAnsi"/>
                <w:b/>
                <w:sz w:val="22"/>
                <w:szCs w:val="22"/>
              </w:rPr>
              <w:t xml:space="preserve">(4) </w:t>
            </w:r>
            <w:r w:rsidRPr="00301BC9">
              <w:rPr>
                <w:rFonts w:asciiTheme="majorHAnsi" w:hAnsiTheme="majorHAnsi"/>
                <w:b/>
                <w:sz w:val="22"/>
                <w:szCs w:val="22"/>
              </w:rPr>
              <w:br/>
              <w:t>Fixed Effects &amp; Interactions</w:t>
            </w:r>
          </w:p>
        </w:tc>
      </w:tr>
      <w:tr w:rsidR="00B3561C" w:rsidRPr="00790138" w14:paraId="49F46600" w14:textId="77777777" w:rsidTr="00EB27EF">
        <w:tc>
          <w:tcPr>
            <w:tcW w:w="1518" w:type="dxa"/>
            <w:tcBorders>
              <w:bottom w:val="single" w:sz="4" w:space="0" w:color="auto"/>
            </w:tcBorders>
          </w:tcPr>
          <w:p w14:paraId="52A33349" w14:textId="77777777" w:rsidR="00B3561C" w:rsidRPr="00301BC9" w:rsidRDefault="00B3561C" w:rsidP="00790138">
            <w:pPr>
              <w:pStyle w:val="NoSpacing"/>
              <w:rPr>
                <w:rFonts w:asciiTheme="majorHAnsi" w:hAnsiTheme="majorHAnsi"/>
                <w:b/>
                <w:sz w:val="22"/>
                <w:szCs w:val="22"/>
              </w:rPr>
            </w:pPr>
            <w:r w:rsidRPr="00301BC9">
              <w:rPr>
                <w:rFonts w:asciiTheme="majorHAnsi" w:hAnsiTheme="majorHAnsi"/>
                <w:b/>
                <w:sz w:val="22"/>
                <w:szCs w:val="22"/>
              </w:rPr>
              <w:t xml:space="preserve">Outcome Variable </w:t>
            </w:r>
            <w:r w:rsidRPr="00301BC9">
              <w:rPr>
                <w:rFonts w:asciiTheme="majorHAnsi" w:hAnsiTheme="majorHAnsi"/>
                <w:b/>
                <w:sz w:val="22"/>
                <w:szCs w:val="22"/>
              </w:rPr>
              <w:sym w:font="Wingdings" w:char="F0E0"/>
            </w:r>
          </w:p>
        </w:tc>
        <w:tc>
          <w:tcPr>
            <w:tcW w:w="1720" w:type="dxa"/>
            <w:tcBorders>
              <w:top w:val="single" w:sz="4" w:space="0" w:color="auto"/>
              <w:bottom w:val="single" w:sz="4" w:space="0" w:color="auto"/>
            </w:tcBorders>
          </w:tcPr>
          <w:p w14:paraId="59F3497D" w14:textId="77777777" w:rsidR="00B3561C" w:rsidRPr="00301BC9" w:rsidRDefault="00B3561C" w:rsidP="00790138">
            <w:pPr>
              <w:pStyle w:val="NoSpacing"/>
              <w:rPr>
                <w:rFonts w:asciiTheme="majorHAnsi" w:hAnsiTheme="majorHAnsi"/>
                <w:i/>
                <w:sz w:val="22"/>
                <w:szCs w:val="22"/>
              </w:rPr>
            </w:pPr>
            <w:r w:rsidRPr="00301BC9">
              <w:rPr>
                <w:rFonts w:asciiTheme="majorHAnsi" w:hAnsiTheme="majorHAnsi"/>
                <w:i/>
                <w:sz w:val="22"/>
                <w:szCs w:val="22"/>
              </w:rPr>
              <w:t>Youth unemployment rate</w:t>
            </w:r>
          </w:p>
        </w:tc>
        <w:tc>
          <w:tcPr>
            <w:tcW w:w="1765" w:type="dxa"/>
            <w:tcBorders>
              <w:top w:val="single" w:sz="4" w:space="0" w:color="auto"/>
              <w:bottom w:val="single" w:sz="4" w:space="0" w:color="auto"/>
            </w:tcBorders>
          </w:tcPr>
          <w:p w14:paraId="655735AC" w14:textId="77777777" w:rsidR="00B3561C" w:rsidRPr="00301BC9" w:rsidRDefault="00B3561C" w:rsidP="00790138">
            <w:pPr>
              <w:pStyle w:val="NoSpacing"/>
              <w:rPr>
                <w:rFonts w:asciiTheme="majorHAnsi" w:hAnsiTheme="majorHAnsi"/>
                <w:i/>
                <w:sz w:val="22"/>
                <w:szCs w:val="22"/>
              </w:rPr>
            </w:pPr>
            <w:r w:rsidRPr="00301BC9">
              <w:rPr>
                <w:rFonts w:asciiTheme="majorHAnsi" w:hAnsiTheme="majorHAnsi"/>
                <w:i/>
                <w:sz w:val="22"/>
                <w:szCs w:val="22"/>
              </w:rPr>
              <w:t>Youth unemployment rate</w:t>
            </w:r>
          </w:p>
        </w:tc>
        <w:tc>
          <w:tcPr>
            <w:tcW w:w="406" w:type="dxa"/>
            <w:tcBorders>
              <w:bottom w:val="single" w:sz="4" w:space="0" w:color="auto"/>
            </w:tcBorders>
          </w:tcPr>
          <w:p w14:paraId="5DB2EB96" w14:textId="77777777" w:rsidR="00B3561C" w:rsidRPr="00301BC9" w:rsidRDefault="00B3561C" w:rsidP="00790138">
            <w:pPr>
              <w:pStyle w:val="NoSpacing"/>
              <w:rPr>
                <w:rFonts w:asciiTheme="majorHAnsi" w:hAnsiTheme="majorHAnsi"/>
                <w:i/>
                <w:sz w:val="22"/>
                <w:szCs w:val="22"/>
              </w:rPr>
            </w:pPr>
          </w:p>
        </w:tc>
        <w:tc>
          <w:tcPr>
            <w:tcW w:w="1766" w:type="dxa"/>
            <w:tcBorders>
              <w:top w:val="single" w:sz="4" w:space="0" w:color="auto"/>
              <w:bottom w:val="single" w:sz="4" w:space="0" w:color="auto"/>
            </w:tcBorders>
          </w:tcPr>
          <w:p w14:paraId="3404CD1C" w14:textId="77777777" w:rsidR="00B3561C" w:rsidRPr="00301BC9" w:rsidRDefault="00B3561C" w:rsidP="00790138">
            <w:pPr>
              <w:pStyle w:val="NoSpacing"/>
              <w:rPr>
                <w:rFonts w:asciiTheme="majorHAnsi" w:hAnsiTheme="majorHAnsi"/>
                <w:i/>
                <w:sz w:val="22"/>
                <w:szCs w:val="22"/>
              </w:rPr>
            </w:pPr>
            <w:r w:rsidRPr="00301BC9">
              <w:rPr>
                <w:rFonts w:asciiTheme="majorHAnsi" w:hAnsiTheme="majorHAnsi"/>
                <w:i/>
                <w:sz w:val="22"/>
                <w:szCs w:val="22"/>
              </w:rPr>
              <w:t>Youth unemployment rate</w:t>
            </w:r>
          </w:p>
        </w:tc>
        <w:tc>
          <w:tcPr>
            <w:tcW w:w="1721" w:type="dxa"/>
            <w:tcBorders>
              <w:top w:val="single" w:sz="4" w:space="0" w:color="auto"/>
              <w:bottom w:val="single" w:sz="4" w:space="0" w:color="auto"/>
            </w:tcBorders>
          </w:tcPr>
          <w:p w14:paraId="373D6910" w14:textId="77777777" w:rsidR="00B3561C" w:rsidRPr="00301BC9" w:rsidRDefault="00B3561C" w:rsidP="00790138">
            <w:pPr>
              <w:pStyle w:val="NoSpacing"/>
              <w:rPr>
                <w:rFonts w:asciiTheme="majorHAnsi" w:hAnsiTheme="majorHAnsi"/>
                <w:i/>
                <w:sz w:val="22"/>
                <w:szCs w:val="22"/>
              </w:rPr>
            </w:pPr>
            <w:r w:rsidRPr="00301BC9">
              <w:rPr>
                <w:rFonts w:asciiTheme="majorHAnsi" w:hAnsiTheme="majorHAnsi"/>
                <w:i/>
                <w:sz w:val="22"/>
                <w:szCs w:val="22"/>
              </w:rPr>
              <w:t>Youth unemployment rate</w:t>
            </w:r>
          </w:p>
        </w:tc>
      </w:tr>
      <w:tr w:rsidR="00B3561C" w:rsidRPr="00790138" w14:paraId="363EC121" w14:textId="77777777" w:rsidTr="00662303">
        <w:tc>
          <w:tcPr>
            <w:tcW w:w="1518" w:type="dxa"/>
            <w:tcBorders>
              <w:top w:val="single" w:sz="4" w:space="0" w:color="auto"/>
            </w:tcBorders>
          </w:tcPr>
          <w:p w14:paraId="3FF9EA03" w14:textId="77777777" w:rsidR="00B3561C" w:rsidRPr="00301BC9" w:rsidRDefault="00B3561C" w:rsidP="00790138">
            <w:pPr>
              <w:pStyle w:val="NoSpacing"/>
              <w:rPr>
                <w:rFonts w:asciiTheme="majorHAnsi" w:hAnsiTheme="majorHAnsi"/>
                <w:sz w:val="22"/>
                <w:szCs w:val="22"/>
              </w:rPr>
            </w:pPr>
          </w:p>
        </w:tc>
        <w:tc>
          <w:tcPr>
            <w:tcW w:w="1720" w:type="dxa"/>
            <w:tcBorders>
              <w:top w:val="single" w:sz="4" w:space="0" w:color="auto"/>
            </w:tcBorders>
          </w:tcPr>
          <w:p w14:paraId="71935106" w14:textId="77777777" w:rsidR="00B3561C" w:rsidRPr="00301BC9" w:rsidRDefault="00B3561C" w:rsidP="00790138">
            <w:pPr>
              <w:pStyle w:val="NoSpacing"/>
              <w:rPr>
                <w:rFonts w:asciiTheme="majorHAnsi" w:hAnsiTheme="majorHAnsi"/>
                <w:sz w:val="22"/>
                <w:szCs w:val="22"/>
              </w:rPr>
            </w:pPr>
          </w:p>
        </w:tc>
        <w:tc>
          <w:tcPr>
            <w:tcW w:w="1765" w:type="dxa"/>
            <w:tcBorders>
              <w:top w:val="single" w:sz="4" w:space="0" w:color="auto"/>
            </w:tcBorders>
          </w:tcPr>
          <w:p w14:paraId="3B984E83" w14:textId="77777777" w:rsidR="00B3561C" w:rsidRPr="00301BC9" w:rsidRDefault="00B3561C" w:rsidP="00790138">
            <w:pPr>
              <w:pStyle w:val="NoSpacing"/>
              <w:rPr>
                <w:rFonts w:asciiTheme="majorHAnsi" w:hAnsiTheme="majorHAnsi"/>
                <w:sz w:val="22"/>
                <w:szCs w:val="22"/>
              </w:rPr>
            </w:pPr>
          </w:p>
        </w:tc>
        <w:tc>
          <w:tcPr>
            <w:tcW w:w="406" w:type="dxa"/>
            <w:tcBorders>
              <w:top w:val="single" w:sz="4" w:space="0" w:color="auto"/>
            </w:tcBorders>
          </w:tcPr>
          <w:p w14:paraId="5D08D0D4" w14:textId="77777777" w:rsidR="00B3561C" w:rsidRPr="00301BC9" w:rsidRDefault="00B3561C" w:rsidP="00790138">
            <w:pPr>
              <w:pStyle w:val="NoSpacing"/>
              <w:rPr>
                <w:rFonts w:asciiTheme="majorHAnsi" w:hAnsiTheme="majorHAnsi"/>
                <w:sz w:val="22"/>
                <w:szCs w:val="22"/>
              </w:rPr>
            </w:pPr>
          </w:p>
        </w:tc>
        <w:tc>
          <w:tcPr>
            <w:tcW w:w="1766" w:type="dxa"/>
            <w:tcBorders>
              <w:top w:val="single" w:sz="4" w:space="0" w:color="auto"/>
            </w:tcBorders>
          </w:tcPr>
          <w:p w14:paraId="36403BAB" w14:textId="77777777" w:rsidR="00B3561C" w:rsidRPr="00301BC9" w:rsidRDefault="00B3561C" w:rsidP="00790138">
            <w:pPr>
              <w:pStyle w:val="NoSpacing"/>
              <w:rPr>
                <w:rFonts w:asciiTheme="majorHAnsi" w:hAnsiTheme="majorHAnsi"/>
                <w:sz w:val="22"/>
                <w:szCs w:val="22"/>
              </w:rPr>
            </w:pPr>
          </w:p>
        </w:tc>
        <w:tc>
          <w:tcPr>
            <w:tcW w:w="1721" w:type="dxa"/>
            <w:tcBorders>
              <w:top w:val="single" w:sz="4" w:space="0" w:color="auto"/>
            </w:tcBorders>
          </w:tcPr>
          <w:p w14:paraId="593DE31D" w14:textId="77777777" w:rsidR="00B3561C" w:rsidRPr="00301BC9" w:rsidRDefault="00B3561C" w:rsidP="00790138">
            <w:pPr>
              <w:pStyle w:val="NoSpacing"/>
              <w:rPr>
                <w:rFonts w:asciiTheme="majorHAnsi" w:hAnsiTheme="majorHAnsi"/>
                <w:sz w:val="22"/>
                <w:szCs w:val="22"/>
              </w:rPr>
            </w:pPr>
          </w:p>
        </w:tc>
      </w:tr>
      <w:tr w:rsidR="00B3561C" w:rsidRPr="00790138" w14:paraId="290E231C" w14:textId="77777777" w:rsidTr="00662303">
        <w:tc>
          <w:tcPr>
            <w:tcW w:w="1518" w:type="dxa"/>
          </w:tcPr>
          <w:p w14:paraId="2083D08E" w14:textId="77777777" w:rsidR="00B3561C" w:rsidRPr="00301BC9" w:rsidRDefault="00B3561C" w:rsidP="00790138">
            <w:pPr>
              <w:pStyle w:val="NoSpacing"/>
              <w:rPr>
                <w:rFonts w:asciiTheme="majorHAnsi" w:hAnsiTheme="majorHAnsi"/>
                <w:sz w:val="22"/>
                <w:szCs w:val="22"/>
              </w:rPr>
            </w:pPr>
            <w:r w:rsidRPr="00301BC9">
              <w:rPr>
                <w:rFonts w:asciiTheme="majorHAnsi" w:hAnsiTheme="majorHAnsi"/>
                <w:sz w:val="22"/>
                <w:szCs w:val="22"/>
              </w:rPr>
              <w:t>General unemployment rate</w:t>
            </w:r>
          </w:p>
        </w:tc>
        <w:tc>
          <w:tcPr>
            <w:tcW w:w="1720" w:type="dxa"/>
          </w:tcPr>
          <w:p w14:paraId="7BE48896" w14:textId="77777777" w:rsidR="00B3561C" w:rsidRPr="00301BC9" w:rsidRDefault="00B3561C" w:rsidP="00790138">
            <w:pPr>
              <w:pStyle w:val="NoSpacing"/>
              <w:rPr>
                <w:rFonts w:asciiTheme="majorHAnsi" w:hAnsiTheme="majorHAnsi"/>
                <w:sz w:val="22"/>
                <w:szCs w:val="22"/>
              </w:rPr>
            </w:pPr>
            <w:r w:rsidRPr="00301BC9">
              <w:rPr>
                <w:rFonts w:asciiTheme="majorHAnsi" w:hAnsiTheme="majorHAnsi"/>
                <w:sz w:val="22"/>
                <w:szCs w:val="22"/>
              </w:rPr>
              <w:t xml:space="preserve">2.737*** (0.308) </w:t>
            </w:r>
          </w:p>
        </w:tc>
        <w:tc>
          <w:tcPr>
            <w:tcW w:w="1765" w:type="dxa"/>
          </w:tcPr>
          <w:p w14:paraId="0958DAC1" w14:textId="77777777" w:rsidR="00B3561C" w:rsidRPr="00301BC9" w:rsidRDefault="00B3561C" w:rsidP="00790138">
            <w:pPr>
              <w:pStyle w:val="NoSpacing"/>
              <w:rPr>
                <w:rFonts w:asciiTheme="majorHAnsi" w:hAnsiTheme="majorHAnsi"/>
                <w:sz w:val="22"/>
                <w:szCs w:val="22"/>
              </w:rPr>
            </w:pPr>
            <w:r w:rsidRPr="00301BC9">
              <w:rPr>
                <w:rFonts w:asciiTheme="majorHAnsi" w:hAnsiTheme="majorHAnsi"/>
                <w:sz w:val="22"/>
                <w:szCs w:val="22"/>
              </w:rPr>
              <w:t xml:space="preserve">2.133*** (0.384) </w:t>
            </w:r>
          </w:p>
        </w:tc>
        <w:tc>
          <w:tcPr>
            <w:tcW w:w="406" w:type="dxa"/>
          </w:tcPr>
          <w:p w14:paraId="30CCE61F" w14:textId="77777777" w:rsidR="00B3561C" w:rsidRPr="00301BC9" w:rsidRDefault="00B3561C" w:rsidP="00790138">
            <w:pPr>
              <w:pStyle w:val="NoSpacing"/>
              <w:rPr>
                <w:rFonts w:asciiTheme="majorHAnsi" w:hAnsiTheme="majorHAnsi"/>
                <w:sz w:val="22"/>
                <w:szCs w:val="22"/>
              </w:rPr>
            </w:pPr>
          </w:p>
        </w:tc>
        <w:tc>
          <w:tcPr>
            <w:tcW w:w="1766" w:type="dxa"/>
          </w:tcPr>
          <w:p w14:paraId="3FA4FC18" w14:textId="77777777" w:rsidR="00B3561C" w:rsidRPr="00301BC9" w:rsidRDefault="00B3561C" w:rsidP="00790138">
            <w:pPr>
              <w:pStyle w:val="NoSpacing"/>
              <w:rPr>
                <w:rFonts w:asciiTheme="majorHAnsi" w:hAnsiTheme="majorHAnsi"/>
                <w:sz w:val="22"/>
                <w:szCs w:val="22"/>
              </w:rPr>
            </w:pPr>
            <w:r w:rsidRPr="00301BC9">
              <w:rPr>
                <w:rFonts w:asciiTheme="majorHAnsi" w:hAnsiTheme="majorHAnsi"/>
                <w:sz w:val="22"/>
                <w:szCs w:val="22"/>
              </w:rPr>
              <w:t xml:space="preserve">2.642*** (0.445) </w:t>
            </w:r>
          </w:p>
        </w:tc>
        <w:tc>
          <w:tcPr>
            <w:tcW w:w="1721" w:type="dxa"/>
          </w:tcPr>
          <w:p w14:paraId="3767ED7A" w14:textId="77777777" w:rsidR="00B3561C" w:rsidRPr="00301BC9" w:rsidRDefault="00B3561C" w:rsidP="00790138">
            <w:pPr>
              <w:pStyle w:val="NoSpacing"/>
              <w:rPr>
                <w:rFonts w:asciiTheme="majorHAnsi" w:hAnsiTheme="majorHAnsi"/>
                <w:sz w:val="22"/>
                <w:szCs w:val="22"/>
              </w:rPr>
            </w:pPr>
            <w:r w:rsidRPr="00301BC9">
              <w:rPr>
                <w:rFonts w:asciiTheme="majorHAnsi" w:hAnsiTheme="majorHAnsi"/>
                <w:sz w:val="22"/>
                <w:szCs w:val="22"/>
              </w:rPr>
              <w:t xml:space="preserve">2.357*** (0.650) </w:t>
            </w:r>
          </w:p>
        </w:tc>
      </w:tr>
      <w:tr w:rsidR="00EB27EF" w:rsidRPr="00790138" w14:paraId="2334DA74" w14:textId="77777777" w:rsidTr="00662303">
        <w:tc>
          <w:tcPr>
            <w:tcW w:w="1518" w:type="dxa"/>
          </w:tcPr>
          <w:p w14:paraId="1E65AF15" w14:textId="77777777" w:rsidR="00EB27EF" w:rsidRPr="00301BC9" w:rsidRDefault="00EB27EF" w:rsidP="00790138">
            <w:pPr>
              <w:pStyle w:val="NoSpacing"/>
              <w:rPr>
                <w:rFonts w:asciiTheme="majorHAnsi" w:hAnsiTheme="majorHAnsi"/>
                <w:sz w:val="22"/>
                <w:szCs w:val="22"/>
              </w:rPr>
            </w:pPr>
          </w:p>
        </w:tc>
        <w:tc>
          <w:tcPr>
            <w:tcW w:w="1720" w:type="dxa"/>
          </w:tcPr>
          <w:p w14:paraId="3DFA7E2A" w14:textId="77777777" w:rsidR="00EB27EF" w:rsidRPr="00301BC9" w:rsidRDefault="00EB27EF" w:rsidP="00790138">
            <w:pPr>
              <w:pStyle w:val="NoSpacing"/>
              <w:rPr>
                <w:rFonts w:asciiTheme="majorHAnsi" w:hAnsiTheme="majorHAnsi"/>
                <w:sz w:val="22"/>
                <w:szCs w:val="22"/>
              </w:rPr>
            </w:pPr>
          </w:p>
        </w:tc>
        <w:tc>
          <w:tcPr>
            <w:tcW w:w="1765" w:type="dxa"/>
          </w:tcPr>
          <w:p w14:paraId="4DC6DA50" w14:textId="77777777" w:rsidR="00EB27EF" w:rsidRPr="00301BC9" w:rsidRDefault="00EB27EF" w:rsidP="00790138">
            <w:pPr>
              <w:pStyle w:val="NoSpacing"/>
              <w:rPr>
                <w:rFonts w:asciiTheme="majorHAnsi" w:hAnsiTheme="majorHAnsi"/>
                <w:sz w:val="22"/>
                <w:szCs w:val="22"/>
              </w:rPr>
            </w:pPr>
          </w:p>
        </w:tc>
        <w:tc>
          <w:tcPr>
            <w:tcW w:w="406" w:type="dxa"/>
          </w:tcPr>
          <w:p w14:paraId="60B20CB9" w14:textId="77777777" w:rsidR="00EB27EF" w:rsidRPr="00301BC9" w:rsidRDefault="00EB27EF" w:rsidP="00790138">
            <w:pPr>
              <w:pStyle w:val="NoSpacing"/>
              <w:rPr>
                <w:rFonts w:asciiTheme="majorHAnsi" w:hAnsiTheme="majorHAnsi"/>
                <w:sz w:val="22"/>
                <w:szCs w:val="22"/>
              </w:rPr>
            </w:pPr>
          </w:p>
        </w:tc>
        <w:tc>
          <w:tcPr>
            <w:tcW w:w="1766" w:type="dxa"/>
          </w:tcPr>
          <w:p w14:paraId="299EF0FF" w14:textId="77777777" w:rsidR="00EB27EF" w:rsidRPr="00301BC9" w:rsidRDefault="00EB27EF" w:rsidP="00790138">
            <w:pPr>
              <w:pStyle w:val="NoSpacing"/>
              <w:rPr>
                <w:rFonts w:asciiTheme="majorHAnsi" w:hAnsiTheme="majorHAnsi"/>
                <w:sz w:val="22"/>
                <w:szCs w:val="22"/>
              </w:rPr>
            </w:pPr>
          </w:p>
        </w:tc>
        <w:tc>
          <w:tcPr>
            <w:tcW w:w="1721" w:type="dxa"/>
          </w:tcPr>
          <w:p w14:paraId="51902DAB" w14:textId="77777777" w:rsidR="00EB27EF" w:rsidRPr="00301BC9" w:rsidRDefault="00EB27EF" w:rsidP="00790138">
            <w:pPr>
              <w:pStyle w:val="NoSpacing"/>
              <w:rPr>
                <w:rFonts w:asciiTheme="majorHAnsi" w:hAnsiTheme="majorHAnsi"/>
                <w:sz w:val="22"/>
                <w:szCs w:val="22"/>
              </w:rPr>
            </w:pPr>
          </w:p>
        </w:tc>
      </w:tr>
      <w:tr w:rsidR="00EB27EF" w:rsidRPr="00790138" w14:paraId="2BC55BCA" w14:textId="77777777" w:rsidTr="00662303">
        <w:tc>
          <w:tcPr>
            <w:tcW w:w="1518" w:type="dxa"/>
          </w:tcPr>
          <w:p w14:paraId="3DAD6C1B" w14:textId="77777777" w:rsidR="00EB27EF" w:rsidRPr="00301BC9" w:rsidRDefault="00EB27EF" w:rsidP="00790138">
            <w:pPr>
              <w:pStyle w:val="NoSpacing"/>
              <w:rPr>
                <w:rFonts w:asciiTheme="majorHAnsi" w:hAnsiTheme="majorHAnsi"/>
                <w:b/>
                <w:sz w:val="22"/>
                <w:szCs w:val="22"/>
              </w:rPr>
            </w:pPr>
            <w:r w:rsidRPr="00301BC9">
              <w:rPr>
                <w:rFonts w:asciiTheme="majorHAnsi" w:hAnsiTheme="majorHAnsi"/>
                <w:b/>
                <w:sz w:val="22"/>
                <w:szCs w:val="22"/>
              </w:rPr>
              <w:t>Fixed Effects</w:t>
            </w:r>
          </w:p>
        </w:tc>
        <w:tc>
          <w:tcPr>
            <w:tcW w:w="1720" w:type="dxa"/>
          </w:tcPr>
          <w:p w14:paraId="41192B17" w14:textId="77777777" w:rsidR="00EB27EF" w:rsidRPr="00301BC9" w:rsidRDefault="00EB27EF" w:rsidP="00790138">
            <w:pPr>
              <w:pStyle w:val="NoSpacing"/>
              <w:rPr>
                <w:rFonts w:asciiTheme="majorHAnsi" w:hAnsiTheme="majorHAnsi"/>
                <w:sz w:val="22"/>
                <w:szCs w:val="22"/>
              </w:rPr>
            </w:pPr>
          </w:p>
        </w:tc>
        <w:tc>
          <w:tcPr>
            <w:tcW w:w="1765" w:type="dxa"/>
          </w:tcPr>
          <w:p w14:paraId="7D96DEAE" w14:textId="77777777" w:rsidR="00EB27EF" w:rsidRPr="00301BC9" w:rsidRDefault="00EB27EF" w:rsidP="00790138">
            <w:pPr>
              <w:pStyle w:val="NoSpacing"/>
              <w:rPr>
                <w:rFonts w:asciiTheme="majorHAnsi" w:hAnsiTheme="majorHAnsi"/>
                <w:sz w:val="22"/>
                <w:szCs w:val="22"/>
              </w:rPr>
            </w:pPr>
          </w:p>
        </w:tc>
        <w:tc>
          <w:tcPr>
            <w:tcW w:w="406" w:type="dxa"/>
          </w:tcPr>
          <w:p w14:paraId="1FE9A470" w14:textId="77777777" w:rsidR="00EB27EF" w:rsidRPr="00301BC9" w:rsidRDefault="00EB27EF" w:rsidP="00790138">
            <w:pPr>
              <w:pStyle w:val="NoSpacing"/>
              <w:rPr>
                <w:rFonts w:asciiTheme="majorHAnsi" w:hAnsiTheme="majorHAnsi"/>
                <w:sz w:val="22"/>
                <w:szCs w:val="22"/>
              </w:rPr>
            </w:pPr>
          </w:p>
        </w:tc>
        <w:tc>
          <w:tcPr>
            <w:tcW w:w="1766" w:type="dxa"/>
          </w:tcPr>
          <w:p w14:paraId="61560D77" w14:textId="77777777" w:rsidR="00EB27EF" w:rsidRPr="00301BC9" w:rsidRDefault="00EB27EF" w:rsidP="00790138">
            <w:pPr>
              <w:pStyle w:val="NoSpacing"/>
              <w:rPr>
                <w:rFonts w:asciiTheme="majorHAnsi" w:hAnsiTheme="majorHAnsi"/>
                <w:sz w:val="22"/>
                <w:szCs w:val="22"/>
              </w:rPr>
            </w:pPr>
          </w:p>
        </w:tc>
        <w:tc>
          <w:tcPr>
            <w:tcW w:w="1721" w:type="dxa"/>
          </w:tcPr>
          <w:p w14:paraId="3D4F7196" w14:textId="77777777" w:rsidR="00EB27EF" w:rsidRPr="00301BC9" w:rsidRDefault="00EB27EF" w:rsidP="00790138">
            <w:pPr>
              <w:pStyle w:val="NoSpacing"/>
              <w:rPr>
                <w:rFonts w:asciiTheme="majorHAnsi" w:hAnsiTheme="majorHAnsi"/>
                <w:sz w:val="22"/>
                <w:szCs w:val="22"/>
              </w:rPr>
            </w:pPr>
          </w:p>
        </w:tc>
      </w:tr>
      <w:tr w:rsidR="00EB27EF" w:rsidRPr="00790138" w14:paraId="6F226811" w14:textId="77777777" w:rsidTr="00662303">
        <w:tc>
          <w:tcPr>
            <w:tcW w:w="1518" w:type="dxa"/>
          </w:tcPr>
          <w:p w14:paraId="4D5F151F" w14:textId="77777777" w:rsidR="00EB27EF" w:rsidRPr="00301BC9" w:rsidRDefault="00EB27EF" w:rsidP="00790138">
            <w:pPr>
              <w:pStyle w:val="NoSpacing"/>
              <w:rPr>
                <w:rFonts w:asciiTheme="majorHAnsi" w:hAnsiTheme="majorHAnsi"/>
                <w:sz w:val="22"/>
                <w:szCs w:val="22"/>
              </w:rPr>
            </w:pPr>
            <w:r w:rsidRPr="00301BC9">
              <w:rPr>
                <w:rFonts w:asciiTheme="majorHAnsi" w:hAnsiTheme="majorHAnsi"/>
                <w:sz w:val="22"/>
                <w:szCs w:val="22"/>
              </w:rPr>
              <w:t>Fixed time effects</w:t>
            </w:r>
          </w:p>
        </w:tc>
        <w:tc>
          <w:tcPr>
            <w:tcW w:w="1720" w:type="dxa"/>
          </w:tcPr>
          <w:p w14:paraId="53BA1DB4" w14:textId="77777777" w:rsidR="00EB27EF" w:rsidRPr="00301BC9" w:rsidRDefault="00EB27EF" w:rsidP="00790138">
            <w:pPr>
              <w:pStyle w:val="NoSpacing"/>
              <w:rPr>
                <w:rFonts w:asciiTheme="majorHAnsi" w:hAnsiTheme="majorHAnsi"/>
                <w:sz w:val="22"/>
                <w:szCs w:val="22"/>
              </w:rPr>
            </w:pPr>
            <w:r w:rsidRPr="00301BC9">
              <w:rPr>
                <w:rFonts w:asciiTheme="majorHAnsi" w:hAnsiTheme="majorHAnsi"/>
                <w:sz w:val="22"/>
                <w:szCs w:val="22"/>
              </w:rPr>
              <w:t>Yes</w:t>
            </w:r>
          </w:p>
        </w:tc>
        <w:tc>
          <w:tcPr>
            <w:tcW w:w="1765" w:type="dxa"/>
          </w:tcPr>
          <w:p w14:paraId="26125B42" w14:textId="77777777" w:rsidR="00EB27EF" w:rsidRPr="00301BC9" w:rsidRDefault="00EB27EF" w:rsidP="00790138">
            <w:pPr>
              <w:pStyle w:val="NoSpacing"/>
              <w:rPr>
                <w:rFonts w:asciiTheme="majorHAnsi" w:hAnsiTheme="majorHAnsi"/>
                <w:sz w:val="22"/>
                <w:szCs w:val="22"/>
              </w:rPr>
            </w:pPr>
            <w:r w:rsidRPr="00301BC9">
              <w:rPr>
                <w:rFonts w:asciiTheme="majorHAnsi" w:hAnsiTheme="majorHAnsi"/>
                <w:sz w:val="22"/>
                <w:szCs w:val="22"/>
              </w:rPr>
              <w:t>Yes</w:t>
            </w:r>
          </w:p>
        </w:tc>
        <w:tc>
          <w:tcPr>
            <w:tcW w:w="406" w:type="dxa"/>
          </w:tcPr>
          <w:p w14:paraId="2943B6CA" w14:textId="77777777" w:rsidR="00EB27EF" w:rsidRPr="00301BC9" w:rsidRDefault="00EB27EF" w:rsidP="00790138">
            <w:pPr>
              <w:pStyle w:val="NoSpacing"/>
              <w:rPr>
                <w:rFonts w:asciiTheme="majorHAnsi" w:hAnsiTheme="majorHAnsi"/>
                <w:sz w:val="22"/>
                <w:szCs w:val="22"/>
              </w:rPr>
            </w:pPr>
          </w:p>
        </w:tc>
        <w:tc>
          <w:tcPr>
            <w:tcW w:w="1766" w:type="dxa"/>
          </w:tcPr>
          <w:p w14:paraId="25C8259F" w14:textId="77777777" w:rsidR="00EB27EF" w:rsidRPr="00301BC9" w:rsidRDefault="00EB27EF" w:rsidP="00790138">
            <w:pPr>
              <w:pStyle w:val="NoSpacing"/>
              <w:rPr>
                <w:rFonts w:asciiTheme="majorHAnsi" w:hAnsiTheme="majorHAnsi"/>
                <w:sz w:val="22"/>
                <w:szCs w:val="22"/>
              </w:rPr>
            </w:pPr>
            <w:r w:rsidRPr="00301BC9">
              <w:rPr>
                <w:rFonts w:asciiTheme="majorHAnsi" w:hAnsiTheme="majorHAnsi"/>
                <w:sz w:val="22"/>
                <w:szCs w:val="22"/>
              </w:rPr>
              <w:t>Yes</w:t>
            </w:r>
          </w:p>
        </w:tc>
        <w:tc>
          <w:tcPr>
            <w:tcW w:w="1721" w:type="dxa"/>
          </w:tcPr>
          <w:p w14:paraId="0A580E1F" w14:textId="77777777" w:rsidR="00EB27EF" w:rsidRPr="00301BC9" w:rsidRDefault="00EB27EF" w:rsidP="00790138">
            <w:pPr>
              <w:pStyle w:val="NoSpacing"/>
              <w:rPr>
                <w:rFonts w:asciiTheme="majorHAnsi" w:hAnsiTheme="majorHAnsi"/>
                <w:sz w:val="22"/>
                <w:szCs w:val="22"/>
              </w:rPr>
            </w:pPr>
            <w:r w:rsidRPr="00301BC9">
              <w:rPr>
                <w:rFonts w:asciiTheme="majorHAnsi" w:hAnsiTheme="majorHAnsi"/>
                <w:sz w:val="22"/>
                <w:szCs w:val="22"/>
              </w:rPr>
              <w:t>Yes</w:t>
            </w:r>
          </w:p>
        </w:tc>
      </w:tr>
      <w:tr w:rsidR="00EB27EF" w:rsidRPr="00790138" w14:paraId="6B62BAA8" w14:textId="77777777" w:rsidTr="00662303">
        <w:tc>
          <w:tcPr>
            <w:tcW w:w="1518" w:type="dxa"/>
          </w:tcPr>
          <w:p w14:paraId="15FF45D8" w14:textId="77777777" w:rsidR="00EB27EF" w:rsidRPr="00301BC9" w:rsidRDefault="00EB27EF" w:rsidP="00790138">
            <w:pPr>
              <w:pStyle w:val="NoSpacing"/>
              <w:rPr>
                <w:rFonts w:asciiTheme="majorHAnsi" w:hAnsiTheme="majorHAnsi"/>
                <w:sz w:val="22"/>
                <w:szCs w:val="22"/>
              </w:rPr>
            </w:pPr>
            <w:r w:rsidRPr="00301BC9">
              <w:rPr>
                <w:rFonts w:asciiTheme="majorHAnsi" w:hAnsiTheme="majorHAnsi"/>
                <w:sz w:val="22"/>
                <w:szCs w:val="22"/>
              </w:rPr>
              <w:t>Fixed region effects</w:t>
            </w:r>
          </w:p>
        </w:tc>
        <w:tc>
          <w:tcPr>
            <w:tcW w:w="1720" w:type="dxa"/>
          </w:tcPr>
          <w:p w14:paraId="7D273812" w14:textId="77777777" w:rsidR="00EB27EF" w:rsidRPr="00301BC9" w:rsidRDefault="00EB27EF" w:rsidP="00790138">
            <w:pPr>
              <w:pStyle w:val="NoSpacing"/>
              <w:rPr>
                <w:rFonts w:asciiTheme="majorHAnsi" w:hAnsiTheme="majorHAnsi"/>
                <w:sz w:val="22"/>
                <w:szCs w:val="22"/>
              </w:rPr>
            </w:pPr>
            <w:r w:rsidRPr="00301BC9">
              <w:rPr>
                <w:rFonts w:asciiTheme="majorHAnsi" w:hAnsiTheme="majorHAnsi"/>
                <w:sz w:val="22"/>
                <w:szCs w:val="22"/>
              </w:rPr>
              <w:t>Yes</w:t>
            </w:r>
          </w:p>
        </w:tc>
        <w:tc>
          <w:tcPr>
            <w:tcW w:w="1765" w:type="dxa"/>
          </w:tcPr>
          <w:p w14:paraId="649F0B1D" w14:textId="77777777" w:rsidR="00EB27EF" w:rsidRPr="00301BC9" w:rsidRDefault="00EB27EF" w:rsidP="00790138">
            <w:pPr>
              <w:pStyle w:val="NoSpacing"/>
              <w:rPr>
                <w:rFonts w:asciiTheme="majorHAnsi" w:hAnsiTheme="majorHAnsi"/>
                <w:sz w:val="22"/>
                <w:szCs w:val="22"/>
              </w:rPr>
            </w:pPr>
            <w:r w:rsidRPr="00301BC9">
              <w:rPr>
                <w:rFonts w:asciiTheme="majorHAnsi" w:hAnsiTheme="majorHAnsi"/>
                <w:sz w:val="22"/>
                <w:szCs w:val="22"/>
              </w:rPr>
              <w:t>Yes</w:t>
            </w:r>
          </w:p>
        </w:tc>
        <w:tc>
          <w:tcPr>
            <w:tcW w:w="406" w:type="dxa"/>
          </w:tcPr>
          <w:p w14:paraId="447A4C0C" w14:textId="77777777" w:rsidR="00EB27EF" w:rsidRPr="00301BC9" w:rsidRDefault="00EB27EF" w:rsidP="00790138">
            <w:pPr>
              <w:pStyle w:val="NoSpacing"/>
              <w:rPr>
                <w:rFonts w:asciiTheme="majorHAnsi" w:hAnsiTheme="majorHAnsi"/>
                <w:sz w:val="22"/>
                <w:szCs w:val="22"/>
              </w:rPr>
            </w:pPr>
          </w:p>
        </w:tc>
        <w:tc>
          <w:tcPr>
            <w:tcW w:w="1766" w:type="dxa"/>
          </w:tcPr>
          <w:p w14:paraId="22C45382" w14:textId="77777777" w:rsidR="00EB27EF" w:rsidRPr="00301BC9" w:rsidRDefault="00EB27EF" w:rsidP="00790138">
            <w:pPr>
              <w:pStyle w:val="NoSpacing"/>
              <w:rPr>
                <w:rFonts w:asciiTheme="majorHAnsi" w:hAnsiTheme="majorHAnsi"/>
                <w:sz w:val="22"/>
                <w:szCs w:val="22"/>
              </w:rPr>
            </w:pPr>
            <w:r w:rsidRPr="00301BC9">
              <w:rPr>
                <w:rFonts w:asciiTheme="majorHAnsi" w:hAnsiTheme="majorHAnsi"/>
                <w:sz w:val="22"/>
                <w:szCs w:val="22"/>
              </w:rPr>
              <w:t>Yes</w:t>
            </w:r>
          </w:p>
        </w:tc>
        <w:tc>
          <w:tcPr>
            <w:tcW w:w="1721" w:type="dxa"/>
          </w:tcPr>
          <w:p w14:paraId="60C47253" w14:textId="77777777" w:rsidR="00EB27EF" w:rsidRPr="00301BC9" w:rsidRDefault="00EB27EF" w:rsidP="00790138">
            <w:pPr>
              <w:pStyle w:val="NoSpacing"/>
              <w:rPr>
                <w:rFonts w:asciiTheme="majorHAnsi" w:hAnsiTheme="majorHAnsi"/>
                <w:sz w:val="22"/>
                <w:szCs w:val="22"/>
              </w:rPr>
            </w:pPr>
            <w:r w:rsidRPr="00301BC9">
              <w:rPr>
                <w:rFonts w:asciiTheme="majorHAnsi" w:hAnsiTheme="majorHAnsi"/>
                <w:sz w:val="22"/>
                <w:szCs w:val="22"/>
              </w:rPr>
              <w:t>Yes</w:t>
            </w:r>
          </w:p>
        </w:tc>
      </w:tr>
      <w:tr w:rsidR="00EB27EF" w:rsidRPr="00790138" w14:paraId="1AB41E33" w14:textId="77777777" w:rsidTr="0083022F">
        <w:tc>
          <w:tcPr>
            <w:tcW w:w="1518" w:type="dxa"/>
          </w:tcPr>
          <w:p w14:paraId="459FBD6F" w14:textId="77777777" w:rsidR="00EB27EF" w:rsidRPr="00301BC9" w:rsidRDefault="00EB27EF" w:rsidP="00790138">
            <w:pPr>
              <w:pStyle w:val="NoSpacing"/>
              <w:rPr>
                <w:rFonts w:asciiTheme="majorHAnsi" w:hAnsiTheme="majorHAnsi"/>
                <w:sz w:val="22"/>
                <w:szCs w:val="22"/>
              </w:rPr>
            </w:pPr>
            <w:r w:rsidRPr="00301BC9">
              <w:rPr>
                <w:rFonts w:asciiTheme="majorHAnsi" w:hAnsiTheme="majorHAnsi"/>
                <w:sz w:val="22"/>
                <w:szCs w:val="22"/>
              </w:rPr>
              <w:t>Demographic-cell fixed effects</w:t>
            </w:r>
          </w:p>
        </w:tc>
        <w:tc>
          <w:tcPr>
            <w:tcW w:w="1720" w:type="dxa"/>
          </w:tcPr>
          <w:p w14:paraId="1C3335A6" w14:textId="77777777" w:rsidR="00EB27EF" w:rsidRPr="00301BC9" w:rsidRDefault="00EB27EF" w:rsidP="00790138">
            <w:pPr>
              <w:pStyle w:val="NoSpacing"/>
              <w:rPr>
                <w:rFonts w:asciiTheme="majorHAnsi" w:hAnsiTheme="majorHAnsi"/>
                <w:sz w:val="22"/>
                <w:szCs w:val="22"/>
              </w:rPr>
            </w:pPr>
            <w:r w:rsidRPr="00301BC9">
              <w:rPr>
                <w:rFonts w:asciiTheme="majorHAnsi" w:hAnsiTheme="majorHAnsi"/>
                <w:sz w:val="22"/>
                <w:szCs w:val="22"/>
              </w:rPr>
              <w:t>Yes</w:t>
            </w:r>
          </w:p>
        </w:tc>
        <w:tc>
          <w:tcPr>
            <w:tcW w:w="1765" w:type="dxa"/>
          </w:tcPr>
          <w:p w14:paraId="739DF17A" w14:textId="77777777" w:rsidR="00EB27EF" w:rsidRPr="00301BC9" w:rsidRDefault="00EB27EF" w:rsidP="00790138">
            <w:pPr>
              <w:pStyle w:val="NoSpacing"/>
              <w:rPr>
                <w:rFonts w:asciiTheme="majorHAnsi" w:hAnsiTheme="majorHAnsi"/>
                <w:sz w:val="22"/>
                <w:szCs w:val="22"/>
              </w:rPr>
            </w:pPr>
            <w:r w:rsidRPr="00301BC9">
              <w:rPr>
                <w:rFonts w:asciiTheme="majorHAnsi" w:hAnsiTheme="majorHAnsi"/>
                <w:sz w:val="22"/>
                <w:szCs w:val="22"/>
              </w:rPr>
              <w:t>Yes</w:t>
            </w:r>
          </w:p>
        </w:tc>
        <w:tc>
          <w:tcPr>
            <w:tcW w:w="406" w:type="dxa"/>
          </w:tcPr>
          <w:p w14:paraId="0D45BCCD" w14:textId="77777777" w:rsidR="00EB27EF" w:rsidRPr="00301BC9" w:rsidRDefault="00EB27EF" w:rsidP="00790138">
            <w:pPr>
              <w:pStyle w:val="NoSpacing"/>
              <w:rPr>
                <w:rFonts w:asciiTheme="majorHAnsi" w:hAnsiTheme="majorHAnsi"/>
                <w:sz w:val="22"/>
                <w:szCs w:val="22"/>
              </w:rPr>
            </w:pPr>
          </w:p>
        </w:tc>
        <w:tc>
          <w:tcPr>
            <w:tcW w:w="1766" w:type="dxa"/>
          </w:tcPr>
          <w:p w14:paraId="4768B21B" w14:textId="77777777" w:rsidR="00EB27EF" w:rsidRPr="00301BC9" w:rsidRDefault="00EB27EF" w:rsidP="00790138">
            <w:pPr>
              <w:pStyle w:val="NoSpacing"/>
              <w:rPr>
                <w:rFonts w:asciiTheme="majorHAnsi" w:hAnsiTheme="majorHAnsi"/>
                <w:sz w:val="22"/>
                <w:szCs w:val="22"/>
              </w:rPr>
            </w:pPr>
            <w:r w:rsidRPr="00301BC9">
              <w:rPr>
                <w:rFonts w:asciiTheme="majorHAnsi" w:hAnsiTheme="majorHAnsi"/>
                <w:sz w:val="22"/>
                <w:szCs w:val="22"/>
              </w:rPr>
              <w:t>Yes</w:t>
            </w:r>
          </w:p>
        </w:tc>
        <w:tc>
          <w:tcPr>
            <w:tcW w:w="1721" w:type="dxa"/>
          </w:tcPr>
          <w:p w14:paraId="1685810A" w14:textId="77777777" w:rsidR="00EB27EF" w:rsidRPr="00301BC9" w:rsidRDefault="00EB27EF" w:rsidP="00790138">
            <w:pPr>
              <w:pStyle w:val="NoSpacing"/>
              <w:rPr>
                <w:rFonts w:asciiTheme="majorHAnsi" w:hAnsiTheme="majorHAnsi"/>
                <w:sz w:val="22"/>
                <w:szCs w:val="22"/>
              </w:rPr>
            </w:pPr>
            <w:r w:rsidRPr="00301BC9">
              <w:rPr>
                <w:rFonts w:asciiTheme="majorHAnsi" w:hAnsiTheme="majorHAnsi"/>
                <w:sz w:val="22"/>
                <w:szCs w:val="22"/>
              </w:rPr>
              <w:t>Yes</w:t>
            </w:r>
          </w:p>
        </w:tc>
      </w:tr>
      <w:tr w:rsidR="00EB27EF" w:rsidRPr="00790138" w14:paraId="4536E0FD" w14:textId="77777777" w:rsidTr="0083022F">
        <w:tc>
          <w:tcPr>
            <w:tcW w:w="1518" w:type="dxa"/>
          </w:tcPr>
          <w:p w14:paraId="0AF73B89" w14:textId="77777777" w:rsidR="00EB27EF" w:rsidRPr="00301BC9" w:rsidRDefault="00EB27EF" w:rsidP="00790138">
            <w:pPr>
              <w:pStyle w:val="NoSpacing"/>
              <w:rPr>
                <w:rFonts w:asciiTheme="majorHAnsi" w:hAnsiTheme="majorHAnsi"/>
                <w:sz w:val="22"/>
                <w:szCs w:val="22"/>
              </w:rPr>
            </w:pPr>
          </w:p>
        </w:tc>
        <w:tc>
          <w:tcPr>
            <w:tcW w:w="1720" w:type="dxa"/>
          </w:tcPr>
          <w:p w14:paraId="49B3A24D" w14:textId="77777777" w:rsidR="00EB27EF" w:rsidRPr="00301BC9" w:rsidRDefault="00EB27EF" w:rsidP="00790138">
            <w:pPr>
              <w:pStyle w:val="NoSpacing"/>
              <w:rPr>
                <w:rFonts w:asciiTheme="majorHAnsi" w:hAnsiTheme="majorHAnsi"/>
                <w:sz w:val="22"/>
                <w:szCs w:val="22"/>
              </w:rPr>
            </w:pPr>
          </w:p>
        </w:tc>
        <w:tc>
          <w:tcPr>
            <w:tcW w:w="1765" w:type="dxa"/>
          </w:tcPr>
          <w:p w14:paraId="0B665245" w14:textId="77777777" w:rsidR="00EB27EF" w:rsidRPr="00301BC9" w:rsidRDefault="00EB27EF" w:rsidP="00790138">
            <w:pPr>
              <w:pStyle w:val="NoSpacing"/>
              <w:rPr>
                <w:rFonts w:asciiTheme="majorHAnsi" w:hAnsiTheme="majorHAnsi"/>
                <w:sz w:val="22"/>
                <w:szCs w:val="22"/>
              </w:rPr>
            </w:pPr>
          </w:p>
        </w:tc>
        <w:tc>
          <w:tcPr>
            <w:tcW w:w="406" w:type="dxa"/>
          </w:tcPr>
          <w:p w14:paraId="6F6EE2ED" w14:textId="77777777" w:rsidR="00EB27EF" w:rsidRPr="00301BC9" w:rsidRDefault="00EB27EF" w:rsidP="00790138">
            <w:pPr>
              <w:pStyle w:val="NoSpacing"/>
              <w:rPr>
                <w:rFonts w:asciiTheme="majorHAnsi" w:hAnsiTheme="majorHAnsi"/>
                <w:sz w:val="22"/>
                <w:szCs w:val="22"/>
              </w:rPr>
            </w:pPr>
          </w:p>
        </w:tc>
        <w:tc>
          <w:tcPr>
            <w:tcW w:w="1766" w:type="dxa"/>
          </w:tcPr>
          <w:p w14:paraId="0C049157" w14:textId="77777777" w:rsidR="00EB27EF" w:rsidRPr="00301BC9" w:rsidRDefault="00EB27EF" w:rsidP="00790138">
            <w:pPr>
              <w:pStyle w:val="NoSpacing"/>
              <w:rPr>
                <w:rFonts w:asciiTheme="majorHAnsi" w:hAnsiTheme="majorHAnsi"/>
                <w:sz w:val="22"/>
                <w:szCs w:val="22"/>
              </w:rPr>
            </w:pPr>
          </w:p>
        </w:tc>
        <w:tc>
          <w:tcPr>
            <w:tcW w:w="1721" w:type="dxa"/>
          </w:tcPr>
          <w:p w14:paraId="2648782B" w14:textId="77777777" w:rsidR="00EB27EF" w:rsidRPr="00301BC9" w:rsidRDefault="00EB27EF" w:rsidP="00790138">
            <w:pPr>
              <w:pStyle w:val="NoSpacing"/>
              <w:rPr>
                <w:rFonts w:asciiTheme="majorHAnsi" w:hAnsiTheme="majorHAnsi"/>
                <w:sz w:val="22"/>
                <w:szCs w:val="22"/>
              </w:rPr>
            </w:pPr>
          </w:p>
        </w:tc>
      </w:tr>
      <w:tr w:rsidR="00EB27EF" w:rsidRPr="00790138" w14:paraId="6EE945E6" w14:textId="77777777" w:rsidTr="0083022F">
        <w:tc>
          <w:tcPr>
            <w:tcW w:w="1518" w:type="dxa"/>
            <w:tcBorders>
              <w:bottom w:val="single" w:sz="4" w:space="0" w:color="auto"/>
            </w:tcBorders>
          </w:tcPr>
          <w:p w14:paraId="65621BCE" w14:textId="77777777" w:rsidR="00EB27EF" w:rsidRPr="00301BC9" w:rsidRDefault="00EB27EF" w:rsidP="00790138">
            <w:pPr>
              <w:pStyle w:val="NoSpacing"/>
              <w:rPr>
                <w:rFonts w:asciiTheme="majorHAnsi" w:hAnsiTheme="majorHAnsi"/>
                <w:sz w:val="22"/>
                <w:szCs w:val="22"/>
              </w:rPr>
            </w:pPr>
            <w:r w:rsidRPr="00301BC9">
              <w:rPr>
                <w:rFonts w:asciiTheme="majorHAnsi" w:hAnsiTheme="majorHAnsi"/>
                <w:sz w:val="22"/>
                <w:szCs w:val="22"/>
              </w:rPr>
              <w:t>No of observations</w:t>
            </w:r>
          </w:p>
        </w:tc>
        <w:tc>
          <w:tcPr>
            <w:tcW w:w="1720" w:type="dxa"/>
            <w:tcBorders>
              <w:bottom w:val="single" w:sz="4" w:space="0" w:color="auto"/>
            </w:tcBorders>
          </w:tcPr>
          <w:p w14:paraId="7FD19C20" w14:textId="77777777" w:rsidR="00EB27EF" w:rsidRPr="00301BC9" w:rsidRDefault="00EB27EF" w:rsidP="00790138">
            <w:pPr>
              <w:pStyle w:val="NoSpacing"/>
              <w:rPr>
                <w:rFonts w:asciiTheme="majorHAnsi" w:hAnsiTheme="majorHAnsi"/>
                <w:sz w:val="22"/>
                <w:szCs w:val="22"/>
              </w:rPr>
            </w:pPr>
            <w:r w:rsidRPr="00301BC9">
              <w:rPr>
                <w:rFonts w:asciiTheme="majorHAnsi" w:hAnsiTheme="majorHAnsi"/>
                <w:sz w:val="22"/>
                <w:szCs w:val="22"/>
              </w:rPr>
              <w:t>34,131</w:t>
            </w:r>
          </w:p>
        </w:tc>
        <w:tc>
          <w:tcPr>
            <w:tcW w:w="1765" w:type="dxa"/>
            <w:tcBorders>
              <w:bottom w:val="single" w:sz="4" w:space="0" w:color="auto"/>
            </w:tcBorders>
          </w:tcPr>
          <w:p w14:paraId="275F8637" w14:textId="77777777" w:rsidR="00EB27EF" w:rsidRPr="00301BC9" w:rsidRDefault="00EB27EF" w:rsidP="00790138">
            <w:pPr>
              <w:pStyle w:val="NoSpacing"/>
              <w:rPr>
                <w:rFonts w:asciiTheme="majorHAnsi" w:hAnsiTheme="majorHAnsi"/>
                <w:sz w:val="22"/>
                <w:szCs w:val="22"/>
              </w:rPr>
            </w:pPr>
            <w:r w:rsidRPr="00301BC9">
              <w:rPr>
                <w:rFonts w:asciiTheme="majorHAnsi" w:hAnsiTheme="majorHAnsi"/>
                <w:sz w:val="22"/>
                <w:szCs w:val="22"/>
              </w:rPr>
              <w:t>34,131</w:t>
            </w:r>
          </w:p>
        </w:tc>
        <w:tc>
          <w:tcPr>
            <w:tcW w:w="406" w:type="dxa"/>
            <w:tcBorders>
              <w:bottom w:val="single" w:sz="4" w:space="0" w:color="auto"/>
            </w:tcBorders>
          </w:tcPr>
          <w:p w14:paraId="16ACB8EF" w14:textId="77777777" w:rsidR="00EB27EF" w:rsidRPr="00301BC9" w:rsidRDefault="00EB27EF" w:rsidP="00790138">
            <w:pPr>
              <w:pStyle w:val="NoSpacing"/>
              <w:rPr>
                <w:rFonts w:asciiTheme="majorHAnsi" w:hAnsiTheme="majorHAnsi"/>
                <w:sz w:val="22"/>
                <w:szCs w:val="22"/>
              </w:rPr>
            </w:pPr>
          </w:p>
        </w:tc>
        <w:tc>
          <w:tcPr>
            <w:tcW w:w="1766" w:type="dxa"/>
            <w:tcBorders>
              <w:bottom w:val="single" w:sz="4" w:space="0" w:color="auto"/>
            </w:tcBorders>
          </w:tcPr>
          <w:p w14:paraId="7B3F7134" w14:textId="77777777" w:rsidR="00EB27EF" w:rsidRPr="00301BC9" w:rsidRDefault="00EB27EF" w:rsidP="00790138">
            <w:pPr>
              <w:pStyle w:val="NoSpacing"/>
              <w:rPr>
                <w:rFonts w:asciiTheme="majorHAnsi" w:hAnsiTheme="majorHAnsi"/>
                <w:sz w:val="22"/>
                <w:szCs w:val="22"/>
              </w:rPr>
            </w:pPr>
            <w:r w:rsidRPr="00301BC9">
              <w:rPr>
                <w:rFonts w:asciiTheme="majorHAnsi" w:hAnsiTheme="majorHAnsi"/>
                <w:sz w:val="22"/>
                <w:szCs w:val="22"/>
              </w:rPr>
              <w:t>10,999</w:t>
            </w:r>
          </w:p>
        </w:tc>
        <w:tc>
          <w:tcPr>
            <w:tcW w:w="1721" w:type="dxa"/>
            <w:tcBorders>
              <w:bottom w:val="single" w:sz="4" w:space="0" w:color="auto"/>
            </w:tcBorders>
          </w:tcPr>
          <w:p w14:paraId="4BE6C390" w14:textId="77777777" w:rsidR="00EB27EF" w:rsidRPr="00301BC9" w:rsidRDefault="00EB27EF" w:rsidP="00790138">
            <w:pPr>
              <w:pStyle w:val="NoSpacing"/>
              <w:rPr>
                <w:rFonts w:asciiTheme="majorHAnsi" w:hAnsiTheme="majorHAnsi"/>
                <w:sz w:val="22"/>
                <w:szCs w:val="22"/>
              </w:rPr>
            </w:pPr>
            <w:r w:rsidRPr="00301BC9">
              <w:rPr>
                <w:rFonts w:asciiTheme="majorHAnsi" w:hAnsiTheme="majorHAnsi"/>
                <w:sz w:val="22"/>
                <w:szCs w:val="22"/>
              </w:rPr>
              <w:t>10,999</w:t>
            </w:r>
          </w:p>
        </w:tc>
      </w:tr>
      <w:tr w:rsidR="00EB27EF" w:rsidRPr="00790138" w14:paraId="3086A3D6" w14:textId="77777777" w:rsidTr="0083022F">
        <w:tc>
          <w:tcPr>
            <w:tcW w:w="1518" w:type="dxa"/>
            <w:tcBorders>
              <w:top w:val="single" w:sz="4" w:space="0" w:color="auto"/>
            </w:tcBorders>
          </w:tcPr>
          <w:p w14:paraId="062B798D" w14:textId="77777777" w:rsidR="00EB27EF" w:rsidRPr="00301BC9" w:rsidRDefault="00EB27EF" w:rsidP="00790138">
            <w:pPr>
              <w:pStyle w:val="NoSpacing"/>
              <w:rPr>
                <w:rFonts w:asciiTheme="majorHAnsi" w:hAnsiTheme="majorHAnsi"/>
                <w:sz w:val="22"/>
                <w:szCs w:val="22"/>
              </w:rPr>
            </w:pPr>
          </w:p>
        </w:tc>
        <w:tc>
          <w:tcPr>
            <w:tcW w:w="1720" w:type="dxa"/>
            <w:tcBorders>
              <w:top w:val="single" w:sz="4" w:space="0" w:color="auto"/>
            </w:tcBorders>
          </w:tcPr>
          <w:p w14:paraId="4CE2C667" w14:textId="77777777" w:rsidR="00EB27EF" w:rsidRPr="00301BC9" w:rsidRDefault="00EB27EF" w:rsidP="00790138">
            <w:pPr>
              <w:pStyle w:val="NoSpacing"/>
              <w:rPr>
                <w:rFonts w:asciiTheme="majorHAnsi" w:hAnsiTheme="majorHAnsi"/>
                <w:sz w:val="22"/>
                <w:szCs w:val="22"/>
              </w:rPr>
            </w:pPr>
          </w:p>
        </w:tc>
        <w:tc>
          <w:tcPr>
            <w:tcW w:w="1765" w:type="dxa"/>
            <w:tcBorders>
              <w:top w:val="single" w:sz="4" w:space="0" w:color="auto"/>
            </w:tcBorders>
          </w:tcPr>
          <w:p w14:paraId="32E22F64" w14:textId="77777777" w:rsidR="00EB27EF" w:rsidRPr="00301BC9" w:rsidRDefault="00EB27EF" w:rsidP="00790138">
            <w:pPr>
              <w:pStyle w:val="NoSpacing"/>
              <w:rPr>
                <w:rFonts w:asciiTheme="majorHAnsi" w:hAnsiTheme="majorHAnsi"/>
                <w:sz w:val="22"/>
                <w:szCs w:val="22"/>
              </w:rPr>
            </w:pPr>
          </w:p>
        </w:tc>
        <w:tc>
          <w:tcPr>
            <w:tcW w:w="406" w:type="dxa"/>
            <w:tcBorders>
              <w:top w:val="single" w:sz="4" w:space="0" w:color="auto"/>
            </w:tcBorders>
          </w:tcPr>
          <w:p w14:paraId="2A40DE3B" w14:textId="77777777" w:rsidR="00EB27EF" w:rsidRPr="00301BC9" w:rsidRDefault="00EB27EF" w:rsidP="00790138">
            <w:pPr>
              <w:pStyle w:val="NoSpacing"/>
              <w:rPr>
                <w:rFonts w:asciiTheme="majorHAnsi" w:hAnsiTheme="majorHAnsi"/>
                <w:sz w:val="22"/>
                <w:szCs w:val="22"/>
              </w:rPr>
            </w:pPr>
          </w:p>
        </w:tc>
        <w:tc>
          <w:tcPr>
            <w:tcW w:w="1766" w:type="dxa"/>
            <w:tcBorders>
              <w:top w:val="single" w:sz="4" w:space="0" w:color="auto"/>
            </w:tcBorders>
          </w:tcPr>
          <w:p w14:paraId="159A3B2D" w14:textId="77777777" w:rsidR="00EB27EF" w:rsidRPr="00301BC9" w:rsidRDefault="00EB27EF" w:rsidP="00790138">
            <w:pPr>
              <w:pStyle w:val="NoSpacing"/>
              <w:rPr>
                <w:rFonts w:asciiTheme="majorHAnsi" w:hAnsiTheme="majorHAnsi"/>
                <w:sz w:val="22"/>
                <w:szCs w:val="22"/>
              </w:rPr>
            </w:pPr>
          </w:p>
        </w:tc>
        <w:tc>
          <w:tcPr>
            <w:tcW w:w="1721" w:type="dxa"/>
            <w:tcBorders>
              <w:top w:val="single" w:sz="4" w:space="0" w:color="auto"/>
            </w:tcBorders>
          </w:tcPr>
          <w:p w14:paraId="58DCFA99" w14:textId="77777777" w:rsidR="00EB27EF" w:rsidRPr="00301BC9" w:rsidRDefault="00EB27EF" w:rsidP="00790138">
            <w:pPr>
              <w:pStyle w:val="NoSpacing"/>
              <w:rPr>
                <w:rFonts w:asciiTheme="majorHAnsi" w:hAnsiTheme="majorHAnsi"/>
                <w:sz w:val="22"/>
                <w:szCs w:val="22"/>
              </w:rPr>
            </w:pPr>
          </w:p>
        </w:tc>
      </w:tr>
      <w:tr w:rsidR="00EB27EF" w:rsidRPr="00BE2223" w14:paraId="42973D79" w14:textId="77777777" w:rsidTr="00C42D05">
        <w:tc>
          <w:tcPr>
            <w:tcW w:w="8896" w:type="dxa"/>
            <w:gridSpan w:val="6"/>
          </w:tcPr>
          <w:p w14:paraId="384823EE" w14:textId="77777777" w:rsidR="00EB27EF" w:rsidRPr="00301BC9" w:rsidRDefault="00EB27EF" w:rsidP="00790138">
            <w:pPr>
              <w:pStyle w:val="NoSpacing"/>
              <w:rPr>
                <w:rFonts w:asciiTheme="majorHAnsi" w:hAnsiTheme="majorHAnsi"/>
                <w:sz w:val="22"/>
                <w:szCs w:val="22"/>
                <w:lang w:val="en-US"/>
              </w:rPr>
            </w:pPr>
            <w:r w:rsidRPr="00301BC9">
              <w:rPr>
                <w:rFonts w:asciiTheme="majorHAnsi" w:hAnsiTheme="majorHAnsi"/>
                <w:sz w:val="22"/>
                <w:szCs w:val="22"/>
                <w:lang w:val="en-US"/>
              </w:rPr>
              <w:t>*,**,*** = significant at the 10%, 5% and 1% significance level respectively</w:t>
            </w:r>
          </w:p>
        </w:tc>
      </w:tr>
      <w:tr w:rsidR="00EB27EF" w:rsidRPr="00790138" w14:paraId="02C6F42A" w14:textId="77777777" w:rsidTr="00C42D05">
        <w:tc>
          <w:tcPr>
            <w:tcW w:w="8896" w:type="dxa"/>
            <w:gridSpan w:val="6"/>
            <w:tcBorders>
              <w:bottom w:val="single" w:sz="4" w:space="0" w:color="auto"/>
            </w:tcBorders>
          </w:tcPr>
          <w:p w14:paraId="3F1E26E5" w14:textId="77777777" w:rsidR="00EB27EF" w:rsidRPr="00301BC9" w:rsidRDefault="00EB27EF" w:rsidP="00790138">
            <w:pPr>
              <w:pStyle w:val="NoSpacing"/>
              <w:rPr>
                <w:rFonts w:asciiTheme="majorHAnsi" w:hAnsiTheme="majorHAnsi"/>
                <w:sz w:val="22"/>
                <w:szCs w:val="22"/>
              </w:rPr>
            </w:pPr>
            <w:r w:rsidRPr="00301BC9">
              <w:rPr>
                <w:rFonts w:asciiTheme="majorHAnsi" w:hAnsiTheme="majorHAnsi"/>
                <w:sz w:val="22"/>
                <w:szCs w:val="22"/>
                <w:lang w:val="en-US"/>
              </w:rPr>
              <w:t xml:space="preserve">All models have been estimated with robust standard errors and population weights, unless stated otherwise. </w:t>
            </w:r>
            <w:r w:rsidRPr="00301BC9">
              <w:rPr>
                <w:rFonts w:asciiTheme="majorHAnsi" w:hAnsiTheme="majorHAnsi"/>
                <w:sz w:val="22"/>
                <w:szCs w:val="22"/>
              </w:rPr>
              <w:t>Standard errors have been reported in parentheses.</w:t>
            </w:r>
          </w:p>
        </w:tc>
      </w:tr>
    </w:tbl>
    <w:p w14:paraId="2591A1FC" w14:textId="77777777" w:rsidR="00B3561C" w:rsidRPr="00F304FE" w:rsidRDefault="00B3561C" w:rsidP="00FE254D">
      <w:pPr>
        <w:tabs>
          <w:tab w:val="left" w:pos="284"/>
          <w:tab w:val="left" w:pos="709"/>
          <w:tab w:val="left" w:pos="1418"/>
        </w:tabs>
        <w:spacing w:line="360" w:lineRule="auto"/>
        <w:rPr>
          <w:rFonts w:asciiTheme="majorHAnsi" w:hAnsiTheme="majorHAnsi"/>
          <w:lang w:val="en-US"/>
        </w:rPr>
      </w:pPr>
    </w:p>
    <w:p w14:paraId="5F001943" w14:textId="51F08BCF" w:rsidR="00B3561C" w:rsidRPr="000617AD" w:rsidRDefault="00223577"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A52418">
        <w:rPr>
          <w:rFonts w:asciiTheme="majorHAnsi" w:hAnsiTheme="majorHAnsi"/>
          <w:lang w:val="en-US"/>
        </w:rPr>
        <w:t xml:space="preserve">To get a first </w:t>
      </w:r>
      <w:r w:rsidR="00B3561C">
        <w:rPr>
          <w:rFonts w:asciiTheme="majorHAnsi" w:hAnsiTheme="majorHAnsi"/>
          <w:lang w:val="en-US"/>
        </w:rPr>
        <w:t xml:space="preserve">indication of which subgroups within the youth unemployed have </w:t>
      </w:r>
      <w:r w:rsidR="00751CCB">
        <w:rPr>
          <w:rFonts w:asciiTheme="majorHAnsi" w:hAnsiTheme="majorHAnsi"/>
          <w:lang w:val="en-US"/>
        </w:rPr>
        <w:t xml:space="preserve">exhibited a higher sensitivity </w:t>
      </w:r>
      <w:r w:rsidR="00B3561C">
        <w:rPr>
          <w:rFonts w:asciiTheme="majorHAnsi" w:hAnsiTheme="majorHAnsi"/>
          <w:lang w:val="en-US"/>
        </w:rPr>
        <w:t xml:space="preserve">we report the interaction effects </w:t>
      </w:r>
      <w:r w:rsidR="00A52418">
        <w:rPr>
          <w:rFonts w:asciiTheme="majorHAnsi" w:hAnsiTheme="majorHAnsi"/>
          <w:lang w:val="en-US"/>
        </w:rPr>
        <w:t xml:space="preserve">of demographic indicators </w:t>
      </w:r>
      <w:r w:rsidR="00B3561C">
        <w:rPr>
          <w:rFonts w:asciiTheme="majorHAnsi" w:hAnsiTheme="majorHAnsi"/>
          <w:lang w:val="en-US"/>
        </w:rPr>
        <w:t xml:space="preserve">in </w:t>
      </w:r>
      <w:r w:rsidR="00B3561C" w:rsidRPr="00120783">
        <w:rPr>
          <w:rFonts w:asciiTheme="majorHAnsi" w:hAnsiTheme="majorHAnsi"/>
          <w:lang w:val="en-US"/>
        </w:rPr>
        <w:t>Appendix T</w:t>
      </w:r>
      <w:r w:rsidR="00120783" w:rsidRPr="00120783">
        <w:rPr>
          <w:rFonts w:asciiTheme="majorHAnsi" w:hAnsiTheme="majorHAnsi"/>
          <w:lang w:val="en-US"/>
        </w:rPr>
        <w:t>8</w:t>
      </w:r>
      <w:r w:rsidR="00B3561C">
        <w:rPr>
          <w:rFonts w:asciiTheme="majorHAnsi" w:hAnsiTheme="majorHAnsi"/>
          <w:lang w:val="en-US"/>
        </w:rPr>
        <w:t xml:space="preserve"> with our preferred labor-market cell definition #3. I</w:t>
      </w:r>
      <w:r w:rsidR="00B3561C" w:rsidRPr="000617AD">
        <w:rPr>
          <w:rFonts w:asciiTheme="majorHAnsi" w:hAnsiTheme="majorHAnsi"/>
          <w:lang w:val="en-US"/>
        </w:rPr>
        <w:t>n column (2) we investigate the influence of interacting the education level, ethnicity and gender with the unemployment rate in order to tentatively investigate the</w:t>
      </w:r>
      <w:r w:rsidR="00A52418">
        <w:rPr>
          <w:rFonts w:asciiTheme="majorHAnsi" w:hAnsiTheme="majorHAnsi"/>
          <w:lang w:val="en-US"/>
        </w:rPr>
        <w:t>ir</w:t>
      </w:r>
      <w:r w:rsidR="00B3561C" w:rsidRPr="000617AD">
        <w:rPr>
          <w:rFonts w:asciiTheme="majorHAnsi" w:hAnsiTheme="majorHAnsi"/>
          <w:lang w:val="en-US"/>
        </w:rPr>
        <w:t xml:space="preserve"> differential effects within the youth category. Our interaction effects</w:t>
      </w:r>
      <w:r w:rsidR="00A52418">
        <w:rPr>
          <w:rFonts w:asciiTheme="majorHAnsi" w:hAnsiTheme="majorHAnsi"/>
          <w:lang w:val="en-US"/>
        </w:rPr>
        <w:t xml:space="preserve"> reveal substantial differences. </w:t>
      </w:r>
      <w:r w:rsidR="00B3561C" w:rsidRPr="000617AD">
        <w:rPr>
          <w:rFonts w:asciiTheme="majorHAnsi" w:hAnsiTheme="majorHAnsi"/>
          <w:lang w:val="en-US"/>
        </w:rPr>
        <w:t>Being middle educated or higher educated reduces the sensitivity by 0.52</w:t>
      </w:r>
      <w:r w:rsidR="00373B0B">
        <w:rPr>
          <w:rFonts w:asciiTheme="majorHAnsi" w:hAnsiTheme="majorHAnsi"/>
          <w:lang w:val="en-US"/>
        </w:rPr>
        <w:t xml:space="preserve"> and 0.74</w:t>
      </w:r>
      <w:r w:rsidR="00B3561C" w:rsidRPr="000617AD">
        <w:rPr>
          <w:rFonts w:asciiTheme="majorHAnsi" w:hAnsiTheme="majorHAnsi"/>
          <w:lang w:val="en-US"/>
        </w:rPr>
        <w:t xml:space="preserve"> respectively, which makes them significantly less vulnerable to recessions than lower educated youths. Next to the education level, ethnicity has a large influence on the </w:t>
      </w:r>
      <w:r w:rsidR="00B3561C" w:rsidRPr="000617AD">
        <w:rPr>
          <w:rFonts w:asciiTheme="majorHAnsi" w:hAnsiTheme="majorHAnsi"/>
          <w:lang w:val="en-US"/>
        </w:rPr>
        <w:lastRenderedPageBreak/>
        <w:t>sensitivity of youths as well. Being a western immigrant or non-western immigrant in</w:t>
      </w:r>
      <w:r w:rsidR="00373B0B">
        <w:rPr>
          <w:rFonts w:asciiTheme="majorHAnsi" w:hAnsiTheme="majorHAnsi"/>
          <w:lang w:val="en-US"/>
        </w:rPr>
        <w:t>creases the sensitivity by 0.45 and a staggering 2.02</w:t>
      </w:r>
      <w:r w:rsidR="00B3561C" w:rsidRPr="000617AD">
        <w:rPr>
          <w:rFonts w:asciiTheme="majorHAnsi" w:hAnsiTheme="majorHAnsi"/>
          <w:lang w:val="en-US"/>
        </w:rPr>
        <w:t xml:space="preserve"> respectively. </w:t>
      </w:r>
    </w:p>
    <w:p w14:paraId="21D61295" w14:textId="7B3DF91B" w:rsidR="00A52418" w:rsidRDefault="00223577"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B3561C" w:rsidRPr="000617AD">
        <w:rPr>
          <w:rFonts w:asciiTheme="majorHAnsi" w:hAnsiTheme="majorHAnsi"/>
          <w:lang w:val="en-US"/>
        </w:rPr>
        <w:t>Therefore non-weste</w:t>
      </w:r>
      <w:r w:rsidR="00B3561C">
        <w:rPr>
          <w:rFonts w:asciiTheme="majorHAnsi" w:hAnsiTheme="majorHAnsi"/>
          <w:lang w:val="en-US"/>
        </w:rPr>
        <w:t xml:space="preserve">rn immigrants </w:t>
      </w:r>
      <w:r w:rsidR="00A52418">
        <w:rPr>
          <w:rFonts w:asciiTheme="majorHAnsi" w:hAnsiTheme="majorHAnsi"/>
          <w:lang w:val="en-US"/>
        </w:rPr>
        <w:t>seem to be</w:t>
      </w:r>
      <w:r w:rsidR="00B3561C">
        <w:rPr>
          <w:rFonts w:asciiTheme="majorHAnsi" w:hAnsiTheme="majorHAnsi"/>
          <w:lang w:val="en-US"/>
        </w:rPr>
        <w:t xml:space="preserve"> almost twice </w:t>
      </w:r>
      <w:r w:rsidR="00B3561C" w:rsidRPr="000617AD">
        <w:rPr>
          <w:rFonts w:asciiTheme="majorHAnsi" w:hAnsiTheme="majorHAnsi"/>
          <w:lang w:val="en-US"/>
        </w:rPr>
        <w:t>as sensitive to the general unemployment rate as Dutch native youths. Furthermore the influence of gender is different from the international literature. The sensitivity of women does not significantly differ from males</w:t>
      </w:r>
      <w:r w:rsidR="00A52418">
        <w:rPr>
          <w:rFonts w:asciiTheme="majorHAnsi" w:hAnsiTheme="majorHAnsi"/>
          <w:lang w:val="en-US"/>
        </w:rPr>
        <w:t xml:space="preserve"> in this specification,</w:t>
      </w:r>
      <w:r w:rsidR="00B3561C" w:rsidRPr="000617AD">
        <w:rPr>
          <w:rFonts w:asciiTheme="majorHAnsi" w:hAnsiTheme="majorHAnsi"/>
          <w:lang w:val="en-US"/>
        </w:rPr>
        <w:t xml:space="preserve"> which conflicts with earlier findings for other countries. </w:t>
      </w:r>
    </w:p>
    <w:p w14:paraId="2C939F8B" w14:textId="22434CE3" w:rsidR="00B3561C" w:rsidRDefault="00223577"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B3561C" w:rsidRPr="000617AD">
        <w:rPr>
          <w:rFonts w:asciiTheme="majorHAnsi" w:hAnsiTheme="majorHAnsi"/>
          <w:lang w:val="en-US"/>
        </w:rPr>
        <w:t xml:space="preserve">Furthermore we have reported further interactions between ethnicity, education, gender and the unemployment </w:t>
      </w:r>
      <w:r w:rsidR="00B3561C" w:rsidRPr="00765668">
        <w:rPr>
          <w:rFonts w:asciiTheme="majorHAnsi" w:hAnsiTheme="majorHAnsi"/>
          <w:lang w:val="en-US"/>
        </w:rPr>
        <w:t>r</w:t>
      </w:r>
      <w:r w:rsidR="00A52418" w:rsidRPr="00765668">
        <w:rPr>
          <w:rFonts w:asciiTheme="majorHAnsi" w:hAnsiTheme="majorHAnsi"/>
          <w:lang w:val="en-US"/>
        </w:rPr>
        <w:t xml:space="preserve">ate in Appendix </w:t>
      </w:r>
      <w:r w:rsidR="00120783" w:rsidRPr="00765668">
        <w:rPr>
          <w:rFonts w:asciiTheme="majorHAnsi" w:hAnsiTheme="majorHAnsi"/>
          <w:lang w:val="en-US"/>
        </w:rPr>
        <w:t>T9,</w:t>
      </w:r>
      <w:r w:rsidR="00A52418" w:rsidRPr="00765668">
        <w:rPr>
          <w:rFonts w:asciiTheme="majorHAnsi" w:hAnsiTheme="majorHAnsi"/>
          <w:lang w:val="en-US"/>
        </w:rPr>
        <w:t xml:space="preserve"> column</w:t>
      </w:r>
      <w:r w:rsidR="00A52418" w:rsidRPr="00754FC9">
        <w:rPr>
          <w:rFonts w:asciiTheme="majorHAnsi" w:hAnsiTheme="majorHAnsi"/>
          <w:lang w:val="en-US"/>
        </w:rPr>
        <w:t xml:space="preserve"> (1).</w:t>
      </w:r>
      <w:r w:rsidR="00A52418">
        <w:rPr>
          <w:rFonts w:asciiTheme="majorHAnsi" w:hAnsiTheme="majorHAnsi"/>
          <w:lang w:val="en-US"/>
        </w:rPr>
        <w:t xml:space="preserve"> </w:t>
      </w:r>
      <w:r w:rsidR="00A3776E">
        <w:rPr>
          <w:rFonts w:asciiTheme="majorHAnsi" w:hAnsiTheme="majorHAnsi"/>
          <w:lang w:val="en-US"/>
        </w:rPr>
        <w:t xml:space="preserve"> Through doing this</w:t>
      </w:r>
      <w:r w:rsidR="00A52418">
        <w:rPr>
          <w:rFonts w:asciiTheme="majorHAnsi" w:hAnsiTheme="majorHAnsi"/>
          <w:lang w:val="en-US"/>
        </w:rPr>
        <w:t xml:space="preserve"> we aim to examine whether the sensitivity of lower-educated men differs from lower-educated women for example. However, this</w:t>
      </w:r>
      <w:r w:rsidR="00B3561C" w:rsidRPr="000617AD">
        <w:rPr>
          <w:rFonts w:asciiTheme="majorHAnsi" w:hAnsiTheme="majorHAnsi"/>
          <w:lang w:val="en-US"/>
        </w:rPr>
        <w:t xml:space="preserve"> does not reveal any significant patterns beyond those foun</w:t>
      </w:r>
      <w:r w:rsidR="00B3561C">
        <w:rPr>
          <w:rFonts w:asciiTheme="majorHAnsi" w:hAnsiTheme="majorHAnsi"/>
          <w:lang w:val="en-US"/>
        </w:rPr>
        <w:t xml:space="preserve">d in the previous </w:t>
      </w:r>
      <w:r w:rsidR="00A12606">
        <w:rPr>
          <w:rFonts w:asciiTheme="majorHAnsi" w:hAnsiTheme="majorHAnsi"/>
          <w:lang w:val="en-US"/>
        </w:rPr>
        <w:t xml:space="preserve">specification. Most likely this is </w:t>
      </w:r>
      <w:r w:rsidR="00A52418">
        <w:rPr>
          <w:rFonts w:asciiTheme="majorHAnsi" w:hAnsiTheme="majorHAnsi"/>
          <w:lang w:val="en-US"/>
        </w:rPr>
        <w:t xml:space="preserve">due to large standard errors. </w:t>
      </w:r>
    </w:p>
    <w:p w14:paraId="365C60ED" w14:textId="77777777" w:rsidR="00B3561C" w:rsidRPr="00214DAF" w:rsidRDefault="00214DAF" w:rsidP="00214DAF">
      <w:pPr>
        <w:rPr>
          <w:rFonts w:asciiTheme="majorHAnsi" w:hAnsiTheme="majorHAnsi"/>
          <w:b/>
          <w:lang w:val="en-US"/>
        </w:rPr>
      </w:pPr>
      <w:r>
        <w:rPr>
          <w:rFonts w:asciiTheme="majorHAnsi" w:hAnsiTheme="majorHAnsi"/>
          <w:b/>
          <w:lang w:val="en-US"/>
        </w:rPr>
        <w:t>II)</w:t>
      </w:r>
      <w:r>
        <w:rPr>
          <w:rFonts w:asciiTheme="majorHAnsi" w:hAnsiTheme="majorHAnsi"/>
          <w:b/>
          <w:lang w:val="en-US"/>
        </w:rPr>
        <w:tab/>
      </w:r>
      <w:r w:rsidR="0069471A">
        <w:rPr>
          <w:rFonts w:asciiTheme="majorHAnsi" w:hAnsiTheme="majorHAnsi"/>
          <w:b/>
          <w:lang w:val="en-US"/>
        </w:rPr>
        <w:t>Results of the s</w:t>
      </w:r>
      <w:r w:rsidR="00B3561C" w:rsidRPr="00214DAF">
        <w:rPr>
          <w:rFonts w:asciiTheme="majorHAnsi" w:hAnsiTheme="majorHAnsi"/>
          <w:b/>
          <w:lang w:val="en-US"/>
        </w:rPr>
        <w:t>ubsample analysis</w:t>
      </w:r>
    </w:p>
    <w:p w14:paraId="10FF3E3D" w14:textId="43BABF74" w:rsidR="00B3561C" w:rsidRDefault="00223577"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B3561C" w:rsidRPr="000617AD">
        <w:rPr>
          <w:rFonts w:asciiTheme="majorHAnsi" w:hAnsiTheme="majorHAnsi"/>
          <w:lang w:val="en-US"/>
        </w:rPr>
        <w:t>To further investigate the effects on specific demographic groups we</w:t>
      </w:r>
      <w:r w:rsidR="00C61FEB">
        <w:rPr>
          <w:rFonts w:asciiTheme="majorHAnsi" w:hAnsiTheme="majorHAnsi"/>
          <w:lang w:val="en-US"/>
        </w:rPr>
        <w:t xml:space="preserve"> begin by</w:t>
      </w:r>
      <w:r w:rsidR="00B3561C" w:rsidRPr="000617AD">
        <w:rPr>
          <w:rFonts w:asciiTheme="majorHAnsi" w:hAnsiTheme="majorHAnsi"/>
          <w:lang w:val="en-US"/>
        </w:rPr>
        <w:t xml:space="preserve"> re-estimat</w:t>
      </w:r>
      <w:r w:rsidR="00C61FEB">
        <w:rPr>
          <w:rFonts w:asciiTheme="majorHAnsi" w:hAnsiTheme="majorHAnsi"/>
          <w:lang w:val="en-US"/>
        </w:rPr>
        <w:t>ing</w:t>
      </w:r>
      <w:r w:rsidR="00B3561C" w:rsidRPr="000617AD">
        <w:rPr>
          <w:rFonts w:asciiTheme="majorHAnsi" w:hAnsiTheme="majorHAnsi"/>
          <w:lang w:val="en-US"/>
        </w:rPr>
        <w:t xml:space="preserve"> Equation I-F for 2 age groups within 3 demographic groups: non-western immigrants of all ages; young non-western immigrants;</w:t>
      </w:r>
      <w:r w:rsidR="00B3561C" w:rsidRPr="006A6F5C">
        <w:rPr>
          <w:rFonts w:asciiTheme="majorHAnsi" w:hAnsiTheme="majorHAnsi"/>
          <w:lang w:val="en-US"/>
        </w:rPr>
        <w:t xml:space="preserve"> </w:t>
      </w:r>
      <w:r w:rsidR="00B3561C" w:rsidRPr="000617AD">
        <w:rPr>
          <w:rFonts w:asciiTheme="majorHAnsi" w:hAnsiTheme="majorHAnsi"/>
          <w:lang w:val="en-US"/>
        </w:rPr>
        <w:t xml:space="preserve">males of all ages; young males; Dutch natives of all ages; and young Dutch natives. The results have been </w:t>
      </w:r>
      <w:r w:rsidR="00C61FEB" w:rsidRPr="00754FC9">
        <w:rPr>
          <w:rFonts w:asciiTheme="majorHAnsi" w:hAnsiTheme="majorHAnsi"/>
          <w:lang w:val="en-US"/>
        </w:rPr>
        <w:t>reported</w:t>
      </w:r>
      <w:r w:rsidR="00B3561C" w:rsidRPr="00754FC9">
        <w:rPr>
          <w:rFonts w:asciiTheme="majorHAnsi" w:hAnsiTheme="majorHAnsi"/>
          <w:lang w:val="en-US"/>
        </w:rPr>
        <w:t xml:space="preserve"> in Table 4. </w:t>
      </w:r>
      <w:r w:rsidR="00C61FEB" w:rsidRPr="00754FC9">
        <w:rPr>
          <w:rFonts w:asciiTheme="majorHAnsi" w:hAnsiTheme="majorHAnsi"/>
          <w:lang w:val="en-US"/>
        </w:rPr>
        <w:t>Further down in the text the effects of education are examined separately in Table 5.</w:t>
      </w:r>
    </w:p>
    <w:tbl>
      <w:tblPr>
        <w:tblW w:w="8896" w:type="dxa"/>
        <w:tblInd w:w="392" w:type="dxa"/>
        <w:tblBorders>
          <w:bottom w:val="single" w:sz="4" w:space="0" w:color="auto"/>
        </w:tblBorders>
        <w:tblLook w:val="04A0" w:firstRow="1" w:lastRow="0" w:firstColumn="1" w:lastColumn="0" w:noHBand="0" w:noVBand="1"/>
      </w:tblPr>
      <w:tblGrid>
        <w:gridCol w:w="1649"/>
        <w:gridCol w:w="1102"/>
        <w:gridCol w:w="1103"/>
        <w:gridCol w:w="1124"/>
        <w:gridCol w:w="1114"/>
        <w:gridCol w:w="1402"/>
        <w:gridCol w:w="1402"/>
      </w:tblGrid>
      <w:tr w:rsidR="00B3561C" w:rsidRPr="00BE2223" w14:paraId="3E2005E0" w14:textId="77777777" w:rsidTr="00B3561C">
        <w:tc>
          <w:tcPr>
            <w:tcW w:w="8896" w:type="dxa"/>
            <w:gridSpan w:val="7"/>
          </w:tcPr>
          <w:p w14:paraId="2B037158" w14:textId="77777777" w:rsidR="00B3561C" w:rsidRPr="000617AD" w:rsidRDefault="00B3561C" w:rsidP="00EA79C2">
            <w:pPr>
              <w:pStyle w:val="NoSpacing"/>
              <w:tabs>
                <w:tab w:val="left" w:pos="284"/>
                <w:tab w:val="left" w:pos="709"/>
                <w:tab w:val="left" w:pos="1418"/>
              </w:tabs>
              <w:rPr>
                <w:rFonts w:asciiTheme="majorHAnsi" w:hAnsiTheme="majorHAnsi"/>
                <w:b/>
                <w:lang w:val="en-US"/>
              </w:rPr>
            </w:pPr>
            <w:r w:rsidRPr="000617AD">
              <w:rPr>
                <w:rFonts w:asciiTheme="majorHAnsi" w:hAnsiTheme="majorHAnsi"/>
                <w:lang w:val="en-US"/>
              </w:rPr>
              <w:br w:type="page"/>
            </w:r>
            <w:r w:rsidRPr="00754FC9">
              <w:rPr>
                <w:rFonts w:asciiTheme="majorHAnsi" w:hAnsiTheme="majorHAnsi"/>
                <w:b/>
                <w:lang w:val="en-US"/>
              </w:rPr>
              <w:t>Table 4 Coefficient</w:t>
            </w:r>
            <w:r>
              <w:rPr>
                <w:rFonts w:asciiTheme="majorHAnsi" w:hAnsiTheme="majorHAnsi"/>
                <w:b/>
                <w:lang w:val="en-US"/>
              </w:rPr>
              <w:t xml:space="preserve"> estimates of Equation I-F demographic groups, definition #3 </w:t>
            </w:r>
          </w:p>
        </w:tc>
      </w:tr>
      <w:tr w:rsidR="00B3561C" w:rsidRPr="00BE2223" w14:paraId="0324CD1E" w14:textId="77777777" w:rsidTr="00B3561C">
        <w:tc>
          <w:tcPr>
            <w:tcW w:w="8896" w:type="dxa"/>
            <w:gridSpan w:val="7"/>
          </w:tcPr>
          <w:p w14:paraId="6D8E3219"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tc>
      </w:tr>
      <w:tr w:rsidR="00B3561C" w:rsidRPr="00BE2223" w14:paraId="058286AF" w14:textId="77777777" w:rsidTr="00B3561C">
        <w:tc>
          <w:tcPr>
            <w:tcW w:w="1649" w:type="dxa"/>
          </w:tcPr>
          <w:p w14:paraId="35DD97E5" w14:textId="77777777" w:rsidR="00B3561C" w:rsidRPr="000617AD" w:rsidRDefault="00B3561C" w:rsidP="00EA79C2">
            <w:pPr>
              <w:pStyle w:val="NoSpacing"/>
              <w:tabs>
                <w:tab w:val="left" w:pos="284"/>
                <w:tab w:val="left" w:pos="709"/>
                <w:tab w:val="left" w:pos="1418"/>
              </w:tabs>
              <w:rPr>
                <w:rFonts w:asciiTheme="majorHAnsi" w:hAnsiTheme="majorHAnsi"/>
                <w:b/>
                <w:lang w:val="en-US"/>
              </w:rPr>
            </w:pPr>
          </w:p>
        </w:tc>
        <w:tc>
          <w:tcPr>
            <w:tcW w:w="7247" w:type="dxa"/>
            <w:gridSpan w:val="6"/>
            <w:tcBorders>
              <w:top w:val="single" w:sz="4" w:space="0" w:color="auto"/>
              <w:bottom w:val="single" w:sz="4" w:space="0" w:color="auto"/>
            </w:tcBorders>
          </w:tcPr>
          <w:p w14:paraId="1118F52D" w14:textId="77777777" w:rsidR="00B3561C" w:rsidRPr="000617AD" w:rsidRDefault="00B3561C" w:rsidP="00EA79C2">
            <w:pPr>
              <w:pStyle w:val="NoSpacing"/>
              <w:tabs>
                <w:tab w:val="left" w:pos="284"/>
                <w:tab w:val="left" w:pos="709"/>
                <w:tab w:val="left" w:pos="1418"/>
              </w:tabs>
              <w:rPr>
                <w:rFonts w:asciiTheme="majorHAnsi" w:hAnsiTheme="majorHAnsi"/>
                <w:b/>
                <w:lang w:val="en-US"/>
              </w:rPr>
            </w:pPr>
            <w:r w:rsidRPr="000617AD">
              <w:rPr>
                <w:rFonts w:asciiTheme="majorHAnsi" w:hAnsiTheme="majorHAnsi"/>
                <w:b/>
                <w:lang w:val="en-US"/>
              </w:rPr>
              <w:t>Definition #3 labor-market cells based on age-year</w:t>
            </w:r>
          </w:p>
        </w:tc>
      </w:tr>
      <w:tr w:rsidR="00B3561C" w:rsidRPr="000617AD" w14:paraId="10C56DCD" w14:textId="77777777" w:rsidTr="00B3561C">
        <w:tc>
          <w:tcPr>
            <w:tcW w:w="1649" w:type="dxa"/>
          </w:tcPr>
          <w:p w14:paraId="7B75980D" w14:textId="77777777" w:rsidR="00B3561C" w:rsidRPr="000617AD" w:rsidRDefault="00B3561C" w:rsidP="00EA79C2">
            <w:pPr>
              <w:pStyle w:val="NoSpacing"/>
              <w:tabs>
                <w:tab w:val="left" w:pos="284"/>
                <w:tab w:val="left" w:pos="709"/>
                <w:tab w:val="left" w:pos="1418"/>
              </w:tabs>
              <w:rPr>
                <w:rFonts w:asciiTheme="majorHAnsi" w:hAnsiTheme="majorHAnsi"/>
                <w:b/>
                <w:lang w:val="en-US"/>
              </w:rPr>
            </w:pPr>
          </w:p>
        </w:tc>
        <w:tc>
          <w:tcPr>
            <w:tcW w:w="1102" w:type="dxa"/>
            <w:tcBorders>
              <w:bottom w:val="single" w:sz="4" w:space="0" w:color="auto"/>
            </w:tcBorders>
          </w:tcPr>
          <w:p w14:paraId="69571891" w14:textId="77777777" w:rsidR="00B3561C" w:rsidRPr="000617AD" w:rsidRDefault="00B3561C" w:rsidP="00EA79C2">
            <w:pPr>
              <w:pStyle w:val="NoSpacing"/>
              <w:tabs>
                <w:tab w:val="left" w:pos="284"/>
                <w:tab w:val="left" w:pos="709"/>
                <w:tab w:val="left" w:pos="1418"/>
              </w:tabs>
              <w:rPr>
                <w:rFonts w:asciiTheme="majorHAnsi" w:hAnsiTheme="majorHAnsi"/>
                <w:b/>
                <w:lang w:val="en-US"/>
              </w:rPr>
            </w:pPr>
            <w:r w:rsidRPr="000617AD">
              <w:rPr>
                <w:rFonts w:asciiTheme="majorHAnsi" w:hAnsiTheme="majorHAnsi"/>
                <w:b/>
                <w:lang w:val="en-US"/>
              </w:rPr>
              <w:t xml:space="preserve">(1) </w:t>
            </w:r>
            <w:r w:rsidRPr="000617AD">
              <w:rPr>
                <w:rFonts w:asciiTheme="majorHAnsi" w:hAnsiTheme="majorHAnsi"/>
                <w:b/>
                <w:lang w:val="en-US"/>
              </w:rPr>
              <w:br/>
            </w:r>
            <w:r>
              <w:rPr>
                <w:rFonts w:asciiTheme="majorHAnsi" w:hAnsiTheme="majorHAnsi"/>
                <w:b/>
                <w:lang w:val="en-US"/>
              </w:rPr>
              <w:t>Fixed Effects</w:t>
            </w:r>
          </w:p>
        </w:tc>
        <w:tc>
          <w:tcPr>
            <w:tcW w:w="1103" w:type="dxa"/>
            <w:tcBorders>
              <w:bottom w:val="single" w:sz="4" w:space="0" w:color="auto"/>
            </w:tcBorders>
          </w:tcPr>
          <w:p w14:paraId="4D56579B" w14:textId="77777777" w:rsidR="00B3561C" w:rsidRPr="000617AD" w:rsidRDefault="00B3561C" w:rsidP="00EA79C2">
            <w:pPr>
              <w:pStyle w:val="NoSpacing"/>
              <w:tabs>
                <w:tab w:val="left" w:pos="284"/>
                <w:tab w:val="left" w:pos="709"/>
                <w:tab w:val="left" w:pos="1418"/>
              </w:tabs>
              <w:rPr>
                <w:rFonts w:asciiTheme="majorHAnsi" w:hAnsiTheme="majorHAnsi"/>
                <w:b/>
                <w:lang w:val="en-US"/>
              </w:rPr>
            </w:pPr>
            <w:r w:rsidRPr="000617AD">
              <w:rPr>
                <w:rFonts w:asciiTheme="majorHAnsi" w:hAnsiTheme="majorHAnsi"/>
                <w:b/>
                <w:lang w:val="en-US"/>
              </w:rPr>
              <w:t xml:space="preserve">(2) </w:t>
            </w:r>
            <w:r w:rsidRPr="000617AD">
              <w:rPr>
                <w:rFonts w:asciiTheme="majorHAnsi" w:hAnsiTheme="majorHAnsi"/>
                <w:b/>
                <w:lang w:val="en-US"/>
              </w:rPr>
              <w:br/>
            </w:r>
            <w:r>
              <w:rPr>
                <w:rFonts w:asciiTheme="majorHAnsi" w:hAnsiTheme="majorHAnsi"/>
                <w:b/>
                <w:lang w:val="en-US"/>
              </w:rPr>
              <w:t>Fixed Effects</w:t>
            </w:r>
          </w:p>
        </w:tc>
        <w:tc>
          <w:tcPr>
            <w:tcW w:w="1124" w:type="dxa"/>
            <w:tcBorders>
              <w:bottom w:val="single" w:sz="4" w:space="0" w:color="auto"/>
            </w:tcBorders>
          </w:tcPr>
          <w:p w14:paraId="046BA27D" w14:textId="77777777" w:rsidR="00B3561C" w:rsidRPr="000617AD" w:rsidRDefault="00B3561C" w:rsidP="00EA79C2">
            <w:pPr>
              <w:pStyle w:val="NoSpacing"/>
              <w:tabs>
                <w:tab w:val="left" w:pos="284"/>
                <w:tab w:val="left" w:pos="709"/>
                <w:tab w:val="left" w:pos="1418"/>
              </w:tabs>
              <w:rPr>
                <w:rFonts w:asciiTheme="majorHAnsi" w:hAnsiTheme="majorHAnsi"/>
                <w:b/>
                <w:lang w:val="en-US"/>
              </w:rPr>
            </w:pPr>
            <w:r w:rsidRPr="000617AD">
              <w:rPr>
                <w:rFonts w:asciiTheme="majorHAnsi" w:hAnsiTheme="majorHAnsi"/>
                <w:b/>
                <w:lang w:val="en-US"/>
              </w:rPr>
              <w:t xml:space="preserve">(3) </w:t>
            </w:r>
          </w:p>
          <w:p w14:paraId="30454C55" w14:textId="77777777" w:rsidR="00B3561C" w:rsidRPr="000617AD" w:rsidRDefault="00B3561C" w:rsidP="00EA79C2">
            <w:pPr>
              <w:pStyle w:val="NoSpacing"/>
              <w:tabs>
                <w:tab w:val="left" w:pos="284"/>
                <w:tab w:val="left" w:pos="709"/>
                <w:tab w:val="left" w:pos="1418"/>
              </w:tabs>
              <w:rPr>
                <w:rFonts w:asciiTheme="majorHAnsi" w:hAnsiTheme="majorHAnsi"/>
                <w:b/>
                <w:lang w:val="en-US"/>
              </w:rPr>
            </w:pPr>
            <w:r>
              <w:rPr>
                <w:rFonts w:asciiTheme="majorHAnsi" w:hAnsiTheme="majorHAnsi"/>
                <w:b/>
                <w:lang w:val="en-US"/>
              </w:rPr>
              <w:t>Fixed Effects</w:t>
            </w:r>
          </w:p>
        </w:tc>
        <w:tc>
          <w:tcPr>
            <w:tcW w:w="1114" w:type="dxa"/>
            <w:tcBorders>
              <w:bottom w:val="single" w:sz="4" w:space="0" w:color="auto"/>
            </w:tcBorders>
          </w:tcPr>
          <w:p w14:paraId="6D8E382F" w14:textId="77777777" w:rsidR="00B3561C" w:rsidRPr="000617AD" w:rsidRDefault="00B3561C" w:rsidP="00EA79C2">
            <w:pPr>
              <w:pStyle w:val="NoSpacing"/>
              <w:tabs>
                <w:tab w:val="left" w:pos="284"/>
                <w:tab w:val="left" w:pos="709"/>
                <w:tab w:val="left" w:pos="1418"/>
              </w:tabs>
              <w:rPr>
                <w:rFonts w:asciiTheme="majorHAnsi" w:hAnsiTheme="majorHAnsi"/>
                <w:b/>
                <w:lang w:val="en-US"/>
              </w:rPr>
            </w:pPr>
            <w:r w:rsidRPr="000617AD">
              <w:rPr>
                <w:rFonts w:asciiTheme="majorHAnsi" w:hAnsiTheme="majorHAnsi"/>
                <w:b/>
                <w:lang w:val="en-US"/>
              </w:rPr>
              <w:t xml:space="preserve">(4) </w:t>
            </w:r>
          </w:p>
          <w:p w14:paraId="040E6514" w14:textId="77777777" w:rsidR="00B3561C" w:rsidRPr="000617AD" w:rsidRDefault="00B3561C" w:rsidP="00EA79C2">
            <w:pPr>
              <w:pStyle w:val="NoSpacing"/>
              <w:tabs>
                <w:tab w:val="left" w:pos="284"/>
                <w:tab w:val="left" w:pos="709"/>
                <w:tab w:val="left" w:pos="1418"/>
              </w:tabs>
              <w:rPr>
                <w:rFonts w:asciiTheme="majorHAnsi" w:hAnsiTheme="majorHAnsi"/>
                <w:b/>
                <w:lang w:val="en-US"/>
              </w:rPr>
            </w:pPr>
            <w:r>
              <w:rPr>
                <w:rFonts w:asciiTheme="majorHAnsi" w:hAnsiTheme="majorHAnsi"/>
                <w:b/>
                <w:lang w:val="en-US"/>
              </w:rPr>
              <w:t>Fixed Effects</w:t>
            </w:r>
          </w:p>
        </w:tc>
        <w:tc>
          <w:tcPr>
            <w:tcW w:w="1402" w:type="dxa"/>
            <w:tcBorders>
              <w:bottom w:val="single" w:sz="4" w:space="0" w:color="auto"/>
            </w:tcBorders>
          </w:tcPr>
          <w:p w14:paraId="37486970" w14:textId="77777777" w:rsidR="00B3561C" w:rsidRPr="000617AD" w:rsidRDefault="00B3561C" w:rsidP="00EA79C2">
            <w:pPr>
              <w:pStyle w:val="NoSpacing"/>
              <w:tabs>
                <w:tab w:val="left" w:pos="284"/>
                <w:tab w:val="left" w:pos="709"/>
                <w:tab w:val="left" w:pos="1418"/>
              </w:tabs>
              <w:rPr>
                <w:rFonts w:asciiTheme="majorHAnsi" w:hAnsiTheme="majorHAnsi"/>
                <w:b/>
                <w:lang w:val="en-US"/>
              </w:rPr>
            </w:pPr>
            <w:r w:rsidRPr="000617AD">
              <w:rPr>
                <w:rFonts w:asciiTheme="majorHAnsi" w:hAnsiTheme="majorHAnsi"/>
                <w:b/>
                <w:lang w:val="en-US"/>
              </w:rPr>
              <w:t xml:space="preserve">(5) </w:t>
            </w:r>
            <w:r w:rsidRPr="000617AD">
              <w:rPr>
                <w:rFonts w:asciiTheme="majorHAnsi" w:hAnsiTheme="majorHAnsi"/>
                <w:b/>
                <w:lang w:val="en-US"/>
              </w:rPr>
              <w:br/>
            </w:r>
            <w:r>
              <w:rPr>
                <w:rFonts w:asciiTheme="majorHAnsi" w:hAnsiTheme="majorHAnsi"/>
                <w:b/>
                <w:lang w:val="en-US"/>
              </w:rPr>
              <w:t>Fixed Effects</w:t>
            </w:r>
          </w:p>
        </w:tc>
        <w:tc>
          <w:tcPr>
            <w:tcW w:w="1402" w:type="dxa"/>
            <w:tcBorders>
              <w:bottom w:val="single" w:sz="4" w:space="0" w:color="auto"/>
            </w:tcBorders>
          </w:tcPr>
          <w:p w14:paraId="7001B7DD" w14:textId="77777777" w:rsidR="00B3561C" w:rsidRPr="000617AD" w:rsidRDefault="00B3561C" w:rsidP="00EA79C2">
            <w:pPr>
              <w:pStyle w:val="NoSpacing"/>
              <w:tabs>
                <w:tab w:val="left" w:pos="284"/>
                <w:tab w:val="left" w:pos="709"/>
                <w:tab w:val="left" w:pos="1418"/>
              </w:tabs>
              <w:rPr>
                <w:rFonts w:asciiTheme="majorHAnsi" w:hAnsiTheme="majorHAnsi"/>
                <w:b/>
                <w:lang w:val="en-US"/>
              </w:rPr>
            </w:pPr>
            <w:r w:rsidRPr="000617AD">
              <w:rPr>
                <w:rFonts w:asciiTheme="majorHAnsi" w:hAnsiTheme="majorHAnsi"/>
                <w:b/>
                <w:lang w:val="en-US"/>
              </w:rPr>
              <w:t>(6)</w:t>
            </w:r>
          </w:p>
          <w:p w14:paraId="0CF792BF" w14:textId="77777777" w:rsidR="00B3561C" w:rsidRPr="000617AD" w:rsidRDefault="00B3561C" w:rsidP="00EA79C2">
            <w:pPr>
              <w:pStyle w:val="NoSpacing"/>
              <w:tabs>
                <w:tab w:val="left" w:pos="284"/>
                <w:tab w:val="left" w:pos="709"/>
                <w:tab w:val="left" w:pos="1418"/>
              </w:tabs>
              <w:rPr>
                <w:rFonts w:asciiTheme="majorHAnsi" w:hAnsiTheme="majorHAnsi"/>
                <w:b/>
                <w:lang w:val="en-US"/>
              </w:rPr>
            </w:pPr>
            <w:r>
              <w:rPr>
                <w:rFonts w:asciiTheme="majorHAnsi" w:hAnsiTheme="majorHAnsi"/>
                <w:b/>
                <w:lang w:val="en-US"/>
              </w:rPr>
              <w:t>Fixed Effects</w:t>
            </w:r>
          </w:p>
        </w:tc>
      </w:tr>
      <w:tr w:rsidR="00B3561C" w:rsidRPr="000617AD" w14:paraId="50AA6FEB" w14:textId="77777777" w:rsidTr="00B3561C">
        <w:tc>
          <w:tcPr>
            <w:tcW w:w="1649" w:type="dxa"/>
            <w:tcBorders>
              <w:bottom w:val="single" w:sz="4" w:space="0" w:color="auto"/>
            </w:tcBorders>
          </w:tcPr>
          <w:p w14:paraId="0111FEBC" w14:textId="77777777" w:rsidR="00B3561C" w:rsidRPr="000617AD" w:rsidRDefault="00B3561C" w:rsidP="00EA79C2">
            <w:pPr>
              <w:pStyle w:val="NoSpacing"/>
              <w:tabs>
                <w:tab w:val="left" w:pos="284"/>
                <w:tab w:val="left" w:pos="709"/>
                <w:tab w:val="left" w:pos="1418"/>
              </w:tabs>
              <w:rPr>
                <w:rFonts w:asciiTheme="majorHAnsi" w:hAnsiTheme="majorHAnsi"/>
                <w:b/>
                <w:lang w:val="en-US"/>
              </w:rPr>
            </w:pPr>
            <w:r w:rsidRPr="000617AD">
              <w:rPr>
                <w:rFonts w:asciiTheme="majorHAnsi" w:hAnsiTheme="majorHAnsi"/>
                <w:b/>
                <w:lang w:val="en-US"/>
              </w:rPr>
              <w:t>Demographic Group</w:t>
            </w:r>
            <w:r w:rsidRPr="000617AD">
              <w:rPr>
                <w:rFonts w:asciiTheme="majorHAnsi" w:hAnsiTheme="majorHAnsi"/>
                <w:b/>
                <w:lang w:val="en-US"/>
              </w:rPr>
              <w:sym w:font="Wingdings" w:char="F0E0"/>
            </w:r>
          </w:p>
        </w:tc>
        <w:tc>
          <w:tcPr>
            <w:tcW w:w="1102" w:type="dxa"/>
            <w:tcBorders>
              <w:top w:val="single" w:sz="4" w:space="0" w:color="auto"/>
              <w:bottom w:val="single" w:sz="4" w:space="0" w:color="auto"/>
            </w:tcBorders>
          </w:tcPr>
          <w:p w14:paraId="2A661AAF" w14:textId="3D12D057" w:rsidR="00B3561C" w:rsidRPr="000617AD" w:rsidRDefault="00E8663F" w:rsidP="00EA79C2">
            <w:pPr>
              <w:pStyle w:val="NoSpacing"/>
              <w:tabs>
                <w:tab w:val="left" w:pos="284"/>
                <w:tab w:val="left" w:pos="709"/>
                <w:tab w:val="left" w:pos="1418"/>
              </w:tabs>
              <w:rPr>
                <w:rFonts w:asciiTheme="majorHAnsi" w:hAnsiTheme="majorHAnsi"/>
                <w:i/>
                <w:lang w:val="en-US"/>
              </w:rPr>
            </w:pPr>
            <w:r>
              <w:rPr>
                <w:rFonts w:asciiTheme="majorHAnsi" w:hAnsiTheme="majorHAnsi"/>
                <w:i/>
                <w:lang w:val="en-US"/>
              </w:rPr>
              <w:t>NWI</w:t>
            </w:r>
            <w:r w:rsidR="00B3561C" w:rsidRPr="000617AD">
              <w:rPr>
                <w:rFonts w:asciiTheme="majorHAnsi" w:hAnsiTheme="majorHAnsi"/>
                <w:i/>
                <w:lang w:val="en-US"/>
              </w:rPr>
              <w:t xml:space="preserve"> – all ages</w:t>
            </w:r>
          </w:p>
        </w:tc>
        <w:tc>
          <w:tcPr>
            <w:tcW w:w="1103" w:type="dxa"/>
            <w:tcBorders>
              <w:top w:val="single" w:sz="4" w:space="0" w:color="auto"/>
              <w:bottom w:val="single" w:sz="4" w:space="0" w:color="auto"/>
            </w:tcBorders>
          </w:tcPr>
          <w:p w14:paraId="2A1A81BF" w14:textId="53F9BDA9" w:rsidR="00B3561C" w:rsidRPr="000617AD" w:rsidRDefault="00E8663F" w:rsidP="00EA79C2">
            <w:pPr>
              <w:pStyle w:val="NoSpacing"/>
              <w:tabs>
                <w:tab w:val="left" w:pos="284"/>
                <w:tab w:val="left" w:pos="709"/>
                <w:tab w:val="left" w:pos="1418"/>
              </w:tabs>
              <w:rPr>
                <w:rFonts w:asciiTheme="majorHAnsi" w:hAnsiTheme="majorHAnsi"/>
                <w:i/>
                <w:lang w:val="en-US"/>
              </w:rPr>
            </w:pPr>
            <w:r>
              <w:rPr>
                <w:rFonts w:asciiTheme="majorHAnsi" w:hAnsiTheme="majorHAnsi"/>
                <w:i/>
                <w:lang w:val="en-US"/>
              </w:rPr>
              <w:t>NWI</w:t>
            </w:r>
            <w:r w:rsidR="00B3561C" w:rsidRPr="000617AD">
              <w:rPr>
                <w:rFonts w:asciiTheme="majorHAnsi" w:hAnsiTheme="majorHAnsi"/>
                <w:i/>
                <w:lang w:val="en-US"/>
              </w:rPr>
              <w:t xml:space="preserve"> - youths</w:t>
            </w:r>
          </w:p>
        </w:tc>
        <w:tc>
          <w:tcPr>
            <w:tcW w:w="1124" w:type="dxa"/>
            <w:tcBorders>
              <w:top w:val="single" w:sz="4" w:space="0" w:color="auto"/>
              <w:bottom w:val="single" w:sz="4" w:space="0" w:color="auto"/>
            </w:tcBorders>
          </w:tcPr>
          <w:p w14:paraId="55F03704" w14:textId="77777777" w:rsidR="00B3561C" w:rsidRPr="000617AD" w:rsidRDefault="00B3561C" w:rsidP="00EA79C2">
            <w:pPr>
              <w:pStyle w:val="NoSpacing"/>
              <w:tabs>
                <w:tab w:val="left" w:pos="284"/>
                <w:tab w:val="left" w:pos="709"/>
                <w:tab w:val="left" w:pos="1418"/>
              </w:tabs>
              <w:rPr>
                <w:rFonts w:asciiTheme="majorHAnsi" w:hAnsiTheme="majorHAnsi"/>
                <w:i/>
                <w:lang w:val="en-US"/>
              </w:rPr>
            </w:pPr>
            <w:r w:rsidRPr="000617AD">
              <w:rPr>
                <w:rFonts w:asciiTheme="majorHAnsi" w:hAnsiTheme="majorHAnsi"/>
                <w:i/>
                <w:lang w:val="en-US"/>
              </w:rPr>
              <w:t>Men – all ages</w:t>
            </w:r>
          </w:p>
        </w:tc>
        <w:tc>
          <w:tcPr>
            <w:tcW w:w="1114" w:type="dxa"/>
            <w:tcBorders>
              <w:top w:val="single" w:sz="4" w:space="0" w:color="auto"/>
              <w:bottom w:val="single" w:sz="4" w:space="0" w:color="auto"/>
            </w:tcBorders>
          </w:tcPr>
          <w:p w14:paraId="7B7B869A" w14:textId="77777777" w:rsidR="00B3561C" w:rsidRPr="000617AD" w:rsidRDefault="00B3561C" w:rsidP="00EA79C2">
            <w:pPr>
              <w:pStyle w:val="NoSpacing"/>
              <w:tabs>
                <w:tab w:val="left" w:pos="284"/>
                <w:tab w:val="left" w:pos="709"/>
                <w:tab w:val="left" w:pos="1418"/>
              </w:tabs>
              <w:rPr>
                <w:rFonts w:asciiTheme="majorHAnsi" w:hAnsiTheme="majorHAnsi"/>
                <w:i/>
                <w:lang w:val="en-US"/>
              </w:rPr>
            </w:pPr>
            <w:r w:rsidRPr="000617AD">
              <w:rPr>
                <w:rFonts w:asciiTheme="majorHAnsi" w:hAnsiTheme="majorHAnsi"/>
                <w:i/>
                <w:lang w:val="en-US"/>
              </w:rPr>
              <w:t>Men - youths</w:t>
            </w:r>
          </w:p>
        </w:tc>
        <w:tc>
          <w:tcPr>
            <w:tcW w:w="1402" w:type="dxa"/>
            <w:tcBorders>
              <w:top w:val="single" w:sz="4" w:space="0" w:color="auto"/>
              <w:bottom w:val="single" w:sz="4" w:space="0" w:color="auto"/>
            </w:tcBorders>
          </w:tcPr>
          <w:p w14:paraId="4CE7CAEA" w14:textId="2B11048F" w:rsidR="00B3561C" w:rsidRPr="000617AD" w:rsidRDefault="007B0609" w:rsidP="00EA79C2">
            <w:pPr>
              <w:pStyle w:val="NoSpacing"/>
              <w:tabs>
                <w:tab w:val="left" w:pos="284"/>
                <w:tab w:val="left" w:pos="709"/>
                <w:tab w:val="left" w:pos="1418"/>
              </w:tabs>
              <w:rPr>
                <w:rFonts w:asciiTheme="majorHAnsi" w:hAnsiTheme="majorHAnsi"/>
                <w:i/>
                <w:lang w:val="en-US"/>
              </w:rPr>
            </w:pPr>
            <w:r>
              <w:rPr>
                <w:rFonts w:asciiTheme="majorHAnsi" w:hAnsiTheme="majorHAnsi"/>
                <w:i/>
                <w:lang w:val="en-US"/>
              </w:rPr>
              <w:t>Native Dutch</w:t>
            </w:r>
            <w:r w:rsidR="00B3561C" w:rsidRPr="000617AD">
              <w:rPr>
                <w:rFonts w:asciiTheme="majorHAnsi" w:hAnsiTheme="majorHAnsi"/>
                <w:i/>
                <w:lang w:val="en-US"/>
              </w:rPr>
              <w:t xml:space="preserve"> – all ages</w:t>
            </w:r>
          </w:p>
        </w:tc>
        <w:tc>
          <w:tcPr>
            <w:tcW w:w="1402" w:type="dxa"/>
            <w:tcBorders>
              <w:top w:val="single" w:sz="4" w:space="0" w:color="auto"/>
              <w:bottom w:val="single" w:sz="4" w:space="0" w:color="auto"/>
            </w:tcBorders>
          </w:tcPr>
          <w:p w14:paraId="73604E58" w14:textId="185ECC5B" w:rsidR="00B3561C" w:rsidRPr="000617AD" w:rsidRDefault="00E8663F" w:rsidP="00EA79C2">
            <w:pPr>
              <w:pStyle w:val="NoSpacing"/>
              <w:tabs>
                <w:tab w:val="left" w:pos="284"/>
                <w:tab w:val="left" w:pos="709"/>
                <w:tab w:val="left" w:pos="1418"/>
              </w:tabs>
              <w:rPr>
                <w:rFonts w:asciiTheme="majorHAnsi" w:hAnsiTheme="majorHAnsi"/>
                <w:i/>
                <w:lang w:val="en-US"/>
              </w:rPr>
            </w:pPr>
            <w:r>
              <w:rPr>
                <w:rFonts w:asciiTheme="majorHAnsi" w:hAnsiTheme="majorHAnsi"/>
                <w:i/>
                <w:lang w:val="en-US"/>
              </w:rPr>
              <w:t>Native Dutch</w:t>
            </w:r>
            <w:r w:rsidR="00B3561C" w:rsidRPr="000617AD">
              <w:rPr>
                <w:rFonts w:asciiTheme="majorHAnsi" w:hAnsiTheme="majorHAnsi"/>
                <w:i/>
                <w:lang w:val="en-US"/>
              </w:rPr>
              <w:t xml:space="preserve"> - youth</w:t>
            </w:r>
          </w:p>
        </w:tc>
      </w:tr>
      <w:tr w:rsidR="00B3561C" w:rsidRPr="000617AD" w14:paraId="1FC41F7B" w14:textId="77777777" w:rsidTr="00B3561C">
        <w:tc>
          <w:tcPr>
            <w:tcW w:w="1649" w:type="dxa"/>
            <w:tcBorders>
              <w:top w:val="single" w:sz="4" w:space="0" w:color="auto"/>
              <w:bottom w:val="single" w:sz="4" w:space="0" w:color="auto"/>
            </w:tcBorders>
          </w:tcPr>
          <w:p w14:paraId="35945E38" w14:textId="77777777" w:rsidR="00B3561C" w:rsidRPr="000617AD" w:rsidRDefault="00B3561C" w:rsidP="00EA79C2">
            <w:pPr>
              <w:pStyle w:val="NoSpacing"/>
              <w:tabs>
                <w:tab w:val="left" w:pos="284"/>
                <w:tab w:val="left" w:pos="709"/>
                <w:tab w:val="left" w:pos="1418"/>
              </w:tabs>
              <w:rPr>
                <w:rFonts w:asciiTheme="majorHAnsi" w:hAnsiTheme="majorHAnsi"/>
                <w:b/>
                <w:lang w:val="en-US"/>
              </w:rPr>
            </w:pPr>
            <w:r>
              <w:rPr>
                <w:rFonts w:asciiTheme="majorHAnsi" w:hAnsiTheme="majorHAnsi"/>
                <w:b/>
                <w:lang w:val="en-US"/>
              </w:rPr>
              <w:t xml:space="preserve">Outcome Variable </w:t>
            </w:r>
            <w:r w:rsidRPr="00890955">
              <w:rPr>
                <w:rFonts w:asciiTheme="majorHAnsi" w:hAnsiTheme="majorHAnsi"/>
                <w:b/>
                <w:lang w:val="en-US"/>
              </w:rPr>
              <w:sym w:font="Wingdings" w:char="F0E0"/>
            </w:r>
          </w:p>
        </w:tc>
        <w:tc>
          <w:tcPr>
            <w:tcW w:w="1102" w:type="dxa"/>
            <w:tcBorders>
              <w:top w:val="single" w:sz="4" w:space="0" w:color="auto"/>
              <w:bottom w:val="single" w:sz="4" w:space="0" w:color="auto"/>
            </w:tcBorders>
          </w:tcPr>
          <w:p w14:paraId="17EF47A3" w14:textId="002D48A4" w:rsidR="00B3561C" w:rsidRDefault="00B3561C" w:rsidP="00EA79C2">
            <w:pPr>
              <w:pStyle w:val="NoSpacing"/>
              <w:tabs>
                <w:tab w:val="left" w:pos="284"/>
                <w:tab w:val="left" w:pos="709"/>
                <w:tab w:val="left" w:pos="1418"/>
              </w:tabs>
              <w:rPr>
                <w:rFonts w:asciiTheme="majorHAnsi" w:hAnsiTheme="majorHAnsi"/>
                <w:i/>
                <w:lang w:val="en-US"/>
              </w:rPr>
            </w:pPr>
            <w:r>
              <w:rPr>
                <w:rFonts w:asciiTheme="majorHAnsi" w:hAnsiTheme="majorHAnsi"/>
                <w:i/>
                <w:lang w:val="en-US"/>
              </w:rPr>
              <w:t>unemp.</w:t>
            </w:r>
          </w:p>
          <w:p w14:paraId="519C0205" w14:textId="77777777" w:rsidR="00B3561C" w:rsidRPr="000617AD" w:rsidRDefault="00B3561C" w:rsidP="00EA79C2">
            <w:pPr>
              <w:pStyle w:val="NoSpacing"/>
              <w:tabs>
                <w:tab w:val="left" w:pos="284"/>
                <w:tab w:val="left" w:pos="709"/>
                <w:tab w:val="left" w:pos="1418"/>
              </w:tabs>
              <w:rPr>
                <w:rFonts w:asciiTheme="majorHAnsi" w:hAnsiTheme="majorHAnsi"/>
                <w:i/>
                <w:lang w:val="en-US"/>
              </w:rPr>
            </w:pPr>
            <w:r>
              <w:rPr>
                <w:rFonts w:asciiTheme="majorHAnsi" w:hAnsiTheme="majorHAnsi"/>
                <w:i/>
                <w:lang w:val="en-US"/>
              </w:rPr>
              <w:t>rate</w:t>
            </w:r>
          </w:p>
        </w:tc>
        <w:tc>
          <w:tcPr>
            <w:tcW w:w="1103" w:type="dxa"/>
            <w:tcBorders>
              <w:top w:val="single" w:sz="4" w:space="0" w:color="auto"/>
              <w:bottom w:val="single" w:sz="4" w:space="0" w:color="auto"/>
            </w:tcBorders>
          </w:tcPr>
          <w:p w14:paraId="6906506E" w14:textId="6448653D" w:rsidR="00B3561C" w:rsidRDefault="00B3561C" w:rsidP="00EA79C2">
            <w:pPr>
              <w:pStyle w:val="NoSpacing"/>
              <w:tabs>
                <w:tab w:val="left" w:pos="284"/>
                <w:tab w:val="left" w:pos="709"/>
                <w:tab w:val="left" w:pos="1418"/>
              </w:tabs>
              <w:rPr>
                <w:rFonts w:asciiTheme="majorHAnsi" w:hAnsiTheme="majorHAnsi"/>
                <w:i/>
                <w:lang w:val="en-US"/>
              </w:rPr>
            </w:pPr>
            <w:r>
              <w:rPr>
                <w:rFonts w:asciiTheme="majorHAnsi" w:hAnsiTheme="majorHAnsi"/>
                <w:i/>
                <w:lang w:val="en-US"/>
              </w:rPr>
              <w:t>unemp.</w:t>
            </w:r>
          </w:p>
          <w:p w14:paraId="32488B44" w14:textId="77777777" w:rsidR="00B3561C" w:rsidRPr="000617AD" w:rsidRDefault="00B3561C" w:rsidP="00EA79C2">
            <w:pPr>
              <w:pStyle w:val="NoSpacing"/>
              <w:tabs>
                <w:tab w:val="left" w:pos="284"/>
                <w:tab w:val="left" w:pos="709"/>
                <w:tab w:val="left" w:pos="1418"/>
              </w:tabs>
              <w:rPr>
                <w:rFonts w:asciiTheme="majorHAnsi" w:hAnsiTheme="majorHAnsi"/>
                <w:i/>
                <w:lang w:val="en-US"/>
              </w:rPr>
            </w:pPr>
            <w:r>
              <w:rPr>
                <w:rFonts w:asciiTheme="majorHAnsi" w:hAnsiTheme="majorHAnsi"/>
                <w:i/>
                <w:lang w:val="en-US"/>
              </w:rPr>
              <w:t>rate</w:t>
            </w:r>
          </w:p>
        </w:tc>
        <w:tc>
          <w:tcPr>
            <w:tcW w:w="1124" w:type="dxa"/>
            <w:tcBorders>
              <w:top w:val="single" w:sz="4" w:space="0" w:color="auto"/>
              <w:bottom w:val="single" w:sz="4" w:space="0" w:color="auto"/>
            </w:tcBorders>
          </w:tcPr>
          <w:p w14:paraId="24137A7C" w14:textId="4860AEB3" w:rsidR="00B3561C" w:rsidRDefault="00B3561C" w:rsidP="00EA79C2">
            <w:pPr>
              <w:pStyle w:val="NoSpacing"/>
              <w:tabs>
                <w:tab w:val="left" w:pos="284"/>
                <w:tab w:val="left" w:pos="709"/>
                <w:tab w:val="left" w:pos="1418"/>
              </w:tabs>
              <w:rPr>
                <w:rFonts w:asciiTheme="majorHAnsi" w:hAnsiTheme="majorHAnsi"/>
                <w:i/>
                <w:lang w:val="en-US"/>
              </w:rPr>
            </w:pPr>
            <w:r>
              <w:rPr>
                <w:rFonts w:asciiTheme="majorHAnsi" w:hAnsiTheme="majorHAnsi"/>
                <w:i/>
                <w:lang w:val="en-US"/>
              </w:rPr>
              <w:t>unemp.</w:t>
            </w:r>
          </w:p>
          <w:p w14:paraId="1A4EA52A" w14:textId="77777777" w:rsidR="00B3561C" w:rsidRPr="000617AD" w:rsidRDefault="00B3561C" w:rsidP="00EA79C2">
            <w:pPr>
              <w:pStyle w:val="NoSpacing"/>
              <w:tabs>
                <w:tab w:val="left" w:pos="284"/>
                <w:tab w:val="left" w:pos="709"/>
                <w:tab w:val="left" w:pos="1418"/>
              </w:tabs>
              <w:rPr>
                <w:rFonts w:asciiTheme="majorHAnsi" w:hAnsiTheme="majorHAnsi"/>
                <w:i/>
                <w:lang w:val="en-US"/>
              </w:rPr>
            </w:pPr>
            <w:r>
              <w:rPr>
                <w:rFonts w:asciiTheme="majorHAnsi" w:hAnsiTheme="majorHAnsi"/>
                <w:i/>
                <w:lang w:val="en-US"/>
              </w:rPr>
              <w:t>rate</w:t>
            </w:r>
          </w:p>
        </w:tc>
        <w:tc>
          <w:tcPr>
            <w:tcW w:w="1114" w:type="dxa"/>
            <w:tcBorders>
              <w:top w:val="single" w:sz="4" w:space="0" w:color="auto"/>
              <w:bottom w:val="single" w:sz="4" w:space="0" w:color="auto"/>
            </w:tcBorders>
          </w:tcPr>
          <w:p w14:paraId="562305FC" w14:textId="401AF393" w:rsidR="00B3561C" w:rsidRDefault="00B3561C" w:rsidP="00EA79C2">
            <w:pPr>
              <w:pStyle w:val="NoSpacing"/>
              <w:tabs>
                <w:tab w:val="left" w:pos="284"/>
                <w:tab w:val="left" w:pos="709"/>
                <w:tab w:val="left" w:pos="1418"/>
              </w:tabs>
              <w:rPr>
                <w:rFonts w:asciiTheme="majorHAnsi" w:hAnsiTheme="majorHAnsi"/>
                <w:i/>
                <w:lang w:val="en-US"/>
              </w:rPr>
            </w:pPr>
            <w:r>
              <w:rPr>
                <w:rFonts w:asciiTheme="majorHAnsi" w:hAnsiTheme="majorHAnsi"/>
                <w:i/>
                <w:lang w:val="en-US"/>
              </w:rPr>
              <w:t>unemp.</w:t>
            </w:r>
          </w:p>
          <w:p w14:paraId="18A98A90" w14:textId="77777777" w:rsidR="00B3561C" w:rsidRPr="000617AD" w:rsidRDefault="00B3561C" w:rsidP="00EA79C2">
            <w:pPr>
              <w:pStyle w:val="NoSpacing"/>
              <w:tabs>
                <w:tab w:val="left" w:pos="284"/>
                <w:tab w:val="left" w:pos="709"/>
                <w:tab w:val="left" w:pos="1418"/>
              </w:tabs>
              <w:rPr>
                <w:rFonts w:asciiTheme="majorHAnsi" w:hAnsiTheme="majorHAnsi"/>
                <w:i/>
                <w:lang w:val="en-US"/>
              </w:rPr>
            </w:pPr>
            <w:r>
              <w:rPr>
                <w:rFonts w:asciiTheme="majorHAnsi" w:hAnsiTheme="majorHAnsi"/>
                <w:i/>
                <w:lang w:val="en-US"/>
              </w:rPr>
              <w:t>rate</w:t>
            </w:r>
          </w:p>
        </w:tc>
        <w:tc>
          <w:tcPr>
            <w:tcW w:w="1402" w:type="dxa"/>
            <w:tcBorders>
              <w:top w:val="single" w:sz="4" w:space="0" w:color="auto"/>
              <w:bottom w:val="single" w:sz="4" w:space="0" w:color="auto"/>
            </w:tcBorders>
          </w:tcPr>
          <w:p w14:paraId="3B356D03" w14:textId="64FF337B" w:rsidR="00B3561C" w:rsidRDefault="00B3561C" w:rsidP="00EA79C2">
            <w:pPr>
              <w:pStyle w:val="NoSpacing"/>
              <w:tabs>
                <w:tab w:val="left" w:pos="284"/>
                <w:tab w:val="left" w:pos="709"/>
                <w:tab w:val="left" w:pos="1418"/>
              </w:tabs>
              <w:rPr>
                <w:rFonts w:asciiTheme="majorHAnsi" w:hAnsiTheme="majorHAnsi"/>
                <w:i/>
                <w:lang w:val="en-US"/>
              </w:rPr>
            </w:pPr>
            <w:r>
              <w:rPr>
                <w:rFonts w:asciiTheme="majorHAnsi" w:hAnsiTheme="majorHAnsi"/>
                <w:i/>
                <w:lang w:val="en-US"/>
              </w:rPr>
              <w:t>unemp.</w:t>
            </w:r>
          </w:p>
          <w:p w14:paraId="0BA3D67F" w14:textId="77777777" w:rsidR="00B3561C" w:rsidRPr="000617AD" w:rsidRDefault="00B3561C" w:rsidP="00EA79C2">
            <w:pPr>
              <w:pStyle w:val="NoSpacing"/>
              <w:tabs>
                <w:tab w:val="left" w:pos="284"/>
                <w:tab w:val="left" w:pos="709"/>
                <w:tab w:val="left" w:pos="1418"/>
              </w:tabs>
              <w:rPr>
                <w:rFonts w:asciiTheme="majorHAnsi" w:hAnsiTheme="majorHAnsi"/>
                <w:i/>
                <w:lang w:val="en-US"/>
              </w:rPr>
            </w:pPr>
            <w:r>
              <w:rPr>
                <w:rFonts w:asciiTheme="majorHAnsi" w:hAnsiTheme="majorHAnsi"/>
                <w:i/>
                <w:lang w:val="en-US"/>
              </w:rPr>
              <w:t>rate</w:t>
            </w:r>
          </w:p>
        </w:tc>
        <w:tc>
          <w:tcPr>
            <w:tcW w:w="1402" w:type="dxa"/>
            <w:tcBorders>
              <w:top w:val="single" w:sz="4" w:space="0" w:color="auto"/>
              <w:bottom w:val="single" w:sz="4" w:space="0" w:color="auto"/>
            </w:tcBorders>
          </w:tcPr>
          <w:p w14:paraId="276887C7" w14:textId="2D66D0CC" w:rsidR="00B3561C" w:rsidRDefault="00B3561C" w:rsidP="00EA79C2">
            <w:pPr>
              <w:pStyle w:val="NoSpacing"/>
              <w:tabs>
                <w:tab w:val="left" w:pos="284"/>
                <w:tab w:val="left" w:pos="709"/>
                <w:tab w:val="left" w:pos="1418"/>
              </w:tabs>
              <w:rPr>
                <w:rFonts w:asciiTheme="majorHAnsi" w:hAnsiTheme="majorHAnsi"/>
                <w:i/>
                <w:lang w:val="en-US"/>
              </w:rPr>
            </w:pPr>
            <w:r>
              <w:rPr>
                <w:rFonts w:asciiTheme="majorHAnsi" w:hAnsiTheme="majorHAnsi"/>
                <w:i/>
                <w:lang w:val="en-US"/>
              </w:rPr>
              <w:t>unemp.</w:t>
            </w:r>
          </w:p>
          <w:p w14:paraId="702D9543" w14:textId="77777777" w:rsidR="00B3561C" w:rsidRPr="000617AD" w:rsidRDefault="00B3561C" w:rsidP="00EA79C2">
            <w:pPr>
              <w:pStyle w:val="NoSpacing"/>
              <w:tabs>
                <w:tab w:val="left" w:pos="284"/>
                <w:tab w:val="left" w:pos="709"/>
                <w:tab w:val="left" w:pos="1418"/>
              </w:tabs>
              <w:rPr>
                <w:rFonts w:asciiTheme="majorHAnsi" w:hAnsiTheme="majorHAnsi"/>
                <w:i/>
                <w:lang w:val="en-US"/>
              </w:rPr>
            </w:pPr>
            <w:r>
              <w:rPr>
                <w:rFonts w:asciiTheme="majorHAnsi" w:hAnsiTheme="majorHAnsi"/>
                <w:i/>
                <w:lang w:val="en-US"/>
              </w:rPr>
              <w:t>rate</w:t>
            </w:r>
          </w:p>
        </w:tc>
      </w:tr>
      <w:tr w:rsidR="00B3561C" w:rsidRPr="000617AD" w14:paraId="2FCE1A9C" w14:textId="77777777" w:rsidTr="00B3561C">
        <w:tc>
          <w:tcPr>
            <w:tcW w:w="1649" w:type="dxa"/>
            <w:tcBorders>
              <w:top w:val="single" w:sz="4" w:space="0" w:color="auto"/>
              <w:bottom w:val="nil"/>
            </w:tcBorders>
          </w:tcPr>
          <w:p w14:paraId="41F87A24" w14:textId="77777777" w:rsidR="00B3561C" w:rsidRDefault="00B3561C" w:rsidP="00EA79C2">
            <w:pPr>
              <w:pStyle w:val="NoSpacing"/>
              <w:tabs>
                <w:tab w:val="left" w:pos="284"/>
                <w:tab w:val="left" w:pos="709"/>
                <w:tab w:val="left" w:pos="1418"/>
              </w:tabs>
              <w:rPr>
                <w:rFonts w:asciiTheme="majorHAnsi" w:hAnsiTheme="majorHAnsi"/>
                <w:b/>
                <w:lang w:val="en-US"/>
              </w:rPr>
            </w:pPr>
          </w:p>
        </w:tc>
        <w:tc>
          <w:tcPr>
            <w:tcW w:w="1102" w:type="dxa"/>
            <w:tcBorders>
              <w:top w:val="single" w:sz="4" w:space="0" w:color="auto"/>
              <w:bottom w:val="nil"/>
            </w:tcBorders>
          </w:tcPr>
          <w:p w14:paraId="7472835A" w14:textId="77777777" w:rsidR="00B3561C" w:rsidRDefault="00B3561C" w:rsidP="00EA79C2">
            <w:pPr>
              <w:pStyle w:val="NoSpacing"/>
              <w:tabs>
                <w:tab w:val="left" w:pos="284"/>
                <w:tab w:val="left" w:pos="709"/>
                <w:tab w:val="left" w:pos="1418"/>
              </w:tabs>
              <w:rPr>
                <w:rFonts w:asciiTheme="majorHAnsi" w:hAnsiTheme="majorHAnsi"/>
                <w:i/>
                <w:lang w:val="en-US"/>
              </w:rPr>
            </w:pPr>
          </w:p>
        </w:tc>
        <w:tc>
          <w:tcPr>
            <w:tcW w:w="1103" w:type="dxa"/>
            <w:tcBorders>
              <w:top w:val="single" w:sz="4" w:space="0" w:color="auto"/>
              <w:bottom w:val="nil"/>
            </w:tcBorders>
          </w:tcPr>
          <w:p w14:paraId="68261073" w14:textId="77777777" w:rsidR="00B3561C" w:rsidRDefault="00B3561C" w:rsidP="00EA79C2">
            <w:pPr>
              <w:pStyle w:val="NoSpacing"/>
              <w:tabs>
                <w:tab w:val="left" w:pos="284"/>
                <w:tab w:val="left" w:pos="709"/>
                <w:tab w:val="left" w:pos="1418"/>
              </w:tabs>
              <w:rPr>
                <w:rFonts w:asciiTheme="majorHAnsi" w:hAnsiTheme="majorHAnsi"/>
                <w:i/>
                <w:lang w:val="en-US"/>
              </w:rPr>
            </w:pPr>
          </w:p>
        </w:tc>
        <w:tc>
          <w:tcPr>
            <w:tcW w:w="1124" w:type="dxa"/>
            <w:tcBorders>
              <w:top w:val="single" w:sz="4" w:space="0" w:color="auto"/>
              <w:bottom w:val="nil"/>
            </w:tcBorders>
          </w:tcPr>
          <w:p w14:paraId="1751F641" w14:textId="77777777" w:rsidR="00B3561C" w:rsidRDefault="00B3561C" w:rsidP="00EA79C2">
            <w:pPr>
              <w:pStyle w:val="NoSpacing"/>
              <w:tabs>
                <w:tab w:val="left" w:pos="284"/>
                <w:tab w:val="left" w:pos="709"/>
                <w:tab w:val="left" w:pos="1418"/>
              </w:tabs>
              <w:rPr>
                <w:rFonts w:asciiTheme="majorHAnsi" w:hAnsiTheme="majorHAnsi"/>
                <w:i/>
                <w:lang w:val="en-US"/>
              </w:rPr>
            </w:pPr>
          </w:p>
        </w:tc>
        <w:tc>
          <w:tcPr>
            <w:tcW w:w="1114" w:type="dxa"/>
            <w:tcBorders>
              <w:top w:val="single" w:sz="4" w:space="0" w:color="auto"/>
              <w:bottom w:val="nil"/>
            </w:tcBorders>
          </w:tcPr>
          <w:p w14:paraId="3E60D35C" w14:textId="77777777" w:rsidR="00B3561C" w:rsidRDefault="00B3561C" w:rsidP="00EA79C2">
            <w:pPr>
              <w:pStyle w:val="NoSpacing"/>
              <w:tabs>
                <w:tab w:val="left" w:pos="284"/>
                <w:tab w:val="left" w:pos="709"/>
                <w:tab w:val="left" w:pos="1418"/>
              </w:tabs>
              <w:rPr>
                <w:rFonts w:asciiTheme="majorHAnsi" w:hAnsiTheme="majorHAnsi"/>
                <w:i/>
                <w:lang w:val="en-US"/>
              </w:rPr>
            </w:pPr>
          </w:p>
        </w:tc>
        <w:tc>
          <w:tcPr>
            <w:tcW w:w="1402" w:type="dxa"/>
            <w:tcBorders>
              <w:top w:val="single" w:sz="4" w:space="0" w:color="auto"/>
              <w:bottom w:val="nil"/>
            </w:tcBorders>
          </w:tcPr>
          <w:p w14:paraId="23994FA8" w14:textId="77777777" w:rsidR="00B3561C" w:rsidRDefault="00B3561C" w:rsidP="00EA79C2">
            <w:pPr>
              <w:pStyle w:val="NoSpacing"/>
              <w:tabs>
                <w:tab w:val="left" w:pos="284"/>
                <w:tab w:val="left" w:pos="709"/>
                <w:tab w:val="left" w:pos="1418"/>
              </w:tabs>
              <w:rPr>
                <w:rFonts w:asciiTheme="majorHAnsi" w:hAnsiTheme="majorHAnsi"/>
                <w:i/>
                <w:lang w:val="en-US"/>
              </w:rPr>
            </w:pPr>
          </w:p>
        </w:tc>
        <w:tc>
          <w:tcPr>
            <w:tcW w:w="1402" w:type="dxa"/>
            <w:tcBorders>
              <w:top w:val="single" w:sz="4" w:space="0" w:color="auto"/>
              <w:bottom w:val="nil"/>
            </w:tcBorders>
          </w:tcPr>
          <w:p w14:paraId="4B91B4B3" w14:textId="77777777" w:rsidR="00B3561C" w:rsidRDefault="00B3561C" w:rsidP="00EA79C2">
            <w:pPr>
              <w:pStyle w:val="NoSpacing"/>
              <w:tabs>
                <w:tab w:val="left" w:pos="284"/>
                <w:tab w:val="left" w:pos="709"/>
                <w:tab w:val="left" w:pos="1418"/>
              </w:tabs>
              <w:rPr>
                <w:rFonts w:asciiTheme="majorHAnsi" w:hAnsiTheme="majorHAnsi"/>
                <w:i/>
                <w:lang w:val="en-US"/>
              </w:rPr>
            </w:pPr>
          </w:p>
        </w:tc>
      </w:tr>
      <w:tr w:rsidR="00B3561C" w:rsidRPr="000617AD" w14:paraId="56E29462" w14:textId="77777777" w:rsidTr="00B3561C">
        <w:tc>
          <w:tcPr>
            <w:tcW w:w="1649" w:type="dxa"/>
            <w:tcBorders>
              <w:top w:val="nil"/>
            </w:tcBorders>
          </w:tcPr>
          <w:p w14:paraId="10DF9583"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General unemployment rate</w:t>
            </w:r>
          </w:p>
        </w:tc>
        <w:tc>
          <w:tcPr>
            <w:tcW w:w="1102" w:type="dxa"/>
            <w:tcBorders>
              <w:top w:val="nil"/>
            </w:tcBorders>
          </w:tcPr>
          <w:p w14:paraId="6C7776F6"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p w14:paraId="3E1BBA4C"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 xml:space="preserve">2.378*** (0.294) </w:t>
            </w:r>
          </w:p>
        </w:tc>
        <w:tc>
          <w:tcPr>
            <w:tcW w:w="1103" w:type="dxa"/>
            <w:tcBorders>
              <w:top w:val="nil"/>
            </w:tcBorders>
          </w:tcPr>
          <w:p w14:paraId="48C6C40F"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p w14:paraId="0C5C541C"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 xml:space="preserve">5.594*** (1.006) </w:t>
            </w:r>
          </w:p>
        </w:tc>
        <w:tc>
          <w:tcPr>
            <w:tcW w:w="1124" w:type="dxa"/>
            <w:tcBorders>
              <w:top w:val="nil"/>
            </w:tcBorders>
          </w:tcPr>
          <w:p w14:paraId="4D1375C9"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p w14:paraId="7E9A8206"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0.920*** (0.057)</w:t>
            </w:r>
          </w:p>
        </w:tc>
        <w:tc>
          <w:tcPr>
            <w:tcW w:w="1114" w:type="dxa"/>
            <w:tcBorders>
              <w:top w:val="nil"/>
            </w:tcBorders>
          </w:tcPr>
          <w:p w14:paraId="087B1080"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p w14:paraId="7434BCC3"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 xml:space="preserve">2.098*** (0.248) </w:t>
            </w:r>
          </w:p>
        </w:tc>
        <w:tc>
          <w:tcPr>
            <w:tcW w:w="1402" w:type="dxa"/>
            <w:tcBorders>
              <w:top w:val="nil"/>
            </w:tcBorders>
          </w:tcPr>
          <w:p w14:paraId="263A82DF"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p w14:paraId="2DBB6C92"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 xml:space="preserve">0.841*** (0.046) </w:t>
            </w:r>
          </w:p>
        </w:tc>
        <w:tc>
          <w:tcPr>
            <w:tcW w:w="1402" w:type="dxa"/>
            <w:tcBorders>
              <w:top w:val="nil"/>
            </w:tcBorders>
          </w:tcPr>
          <w:p w14:paraId="0A40E26D"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p w14:paraId="763B2AB7"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 xml:space="preserve">1.855*** (0.192) </w:t>
            </w:r>
          </w:p>
        </w:tc>
      </w:tr>
      <w:tr w:rsidR="00B3561C" w:rsidRPr="000617AD" w14:paraId="61170CD0" w14:textId="77777777" w:rsidTr="00B3561C">
        <w:tc>
          <w:tcPr>
            <w:tcW w:w="1649" w:type="dxa"/>
          </w:tcPr>
          <w:p w14:paraId="4D634EA4"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tc>
        <w:tc>
          <w:tcPr>
            <w:tcW w:w="1102" w:type="dxa"/>
          </w:tcPr>
          <w:p w14:paraId="75CCB7A7"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tc>
        <w:tc>
          <w:tcPr>
            <w:tcW w:w="1103" w:type="dxa"/>
          </w:tcPr>
          <w:p w14:paraId="49AE65D9"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tc>
        <w:tc>
          <w:tcPr>
            <w:tcW w:w="1124" w:type="dxa"/>
          </w:tcPr>
          <w:p w14:paraId="42860A20"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tc>
        <w:tc>
          <w:tcPr>
            <w:tcW w:w="1114" w:type="dxa"/>
          </w:tcPr>
          <w:p w14:paraId="2B3F54BA"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tc>
        <w:tc>
          <w:tcPr>
            <w:tcW w:w="1402" w:type="dxa"/>
          </w:tcPr>
          <w:p w14:paraId="37A23B03"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tc>
        <w:tc>
          <w:tcPr>
            <w:tcW w:w="1402" w:type="dxa"/>
          </w:tcPr>
          <w:p w14:paraId="65BEBAF4"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tc>
      </w:tr>
      <w:tr w:rsidR="00B3561C" w:rsidRPr="000617AD" w14:paraId="4D6605B5" w14:textId="77777777" w:rsidTr="00B3561C">
        <w:tc>
          <w:tcPr>
            <w:tcW w:w="1649" w:type="dxa"/>
          </w:tcPr>
          <w:p w14:paraId="4C537029" w14:textId="77777777" w:rsidR="00B3561C" w:rsidRPr="00626A00" w:rsidRDefault="00B3561C" w:rsidP="00EA79C2">
            <w:pPr>
              <w:pStyle w:val="NoSpacing"/>
              <w:tabs>
                <w:tab w:val="left" w:pos="284"/>
                <w:tab w:val="left" w:pos="709"/>
                <w:tab w:val="left" w:pos="1418"/>
              </w:tabs>
              <w:rPr>
                <w:rFonts w:asciiTheme="majorHAnsi" w:hAnsiTheme="majorHAnsi"/>
                <w:b/>
                <w:lang w:val="en-US"/>
              </w:rPr>
            </w:pPr>
            <w:r>
              <w:rPr>
                <w:rFonts w:asciiTheme="majorHAnsi" w:hAnsiTheme="majorHAnsi"/>
                <w:b/>
                <w:lang w:val="en-US"/>
              </w:rPr>
              <w:t>Fixed Effects</w:t>
            </w:r>
          </w:p>
        </w:tc>
        <w:tc>
          <w:tcPr>
            <w:tcW w:w="1102" w:type="dxa"/>
          </w:tcPr>
          <w:p w14:paraId="3802C49D"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tc>
        <w:tc>
          <w:tcPr>
            <w:tcW w:w="1103" w:type="dxa"/>
          </w:tcPr>
          <w:p w14:paraId="5D3D8E34"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tc>
        <w:tc>
          <w:tcPr>
            <w:tcW w:w="1124" w:type="dxa"/>
          </w:tcPr>
          <w:p w14:paraId="1D85528F"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tc>
        <w:tc>
          <w:tcPr>
            <w:tcW w:w="1114" w:type="dxa"/>
          </w:tcPr>
          <w:p w14:paraId="1EBD007B"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tc>
        <w:tc>
          <w:tcPr>
            <w:tcW w:w="1402" w:type="dxa"/>
          </w:tcPr>
          <w:p w14:paraId="53C841EE"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tc>
        <w:tc>
          <w:tcPr>
            <w:tcW w:w="1402" w:type="dxa"/>
          </w:tcPr>
          <w:p w14:paraId="449619BB"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tc>
      </w:tr>
      <w:tr w:rsidR="00B3561C" w:rsidRPr="000617AD" w14:paraId="39D5F376" w14:textId="77777777" w:rsidTr="00B3561C">
        <w:tc>
          <w:tcPr>
            <w:tcW w:w="1649" w:type="dxa"/>
          </w:tcPr>
          <w:p w14:paraId="5DF5C45F"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Fixed time effects</w:t>
            </w:r>
          </w:p>
        </w:tc>
        <w:tc>
          <w:tcPr>
            <w:tcW w:w="1102" w:type="dxa"/>
          </w:tcPr>
          <w:p w14:paraId="387B65A0"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Yes</w:t>
            </w:r>
          </w:p>
        </w:tc>
        <w:tc>
          <w:tcPr>
            <w:tcW w:w="1103" w:type="dxa"/>
          </w:tcPr>
          <w:p w14:paraId="70F6814A"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Yes</w:t>
            </w:r>
          </w:p>
        </w:tc>
        <w:tc>
          <w:tcPr>
            <w:tcW w:w="1124" w:type="dxa"/>
          </w:tcPr>
          <w:p w14:paraId="3BCAEFBD"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Yes</w:t>
            </w:r>
          </w:p>
        </w:tc>
        <w:tc>
          <w:tcPr>
            <w:tcW w:w="1114" w:type="dxa"/>
          </w:tcPr>
          <w:p w14:paraId="735C093D"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Yes</w:t>
            </w:r>
          </w:p>
        </w:tc>
        <w:tc>
          <w:tcPr>
            <w:tcW w:w="1402" w:type="dxa"/>
          </w:tcPr>
          <w:p w14:paraId="2CDB525C"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Yes</w:t>
            </w:r>
          </w:p>
        </w:tc>
        <w:tc>
          <w:tcPr>
            <w:tcW w:w="1402" w:type="dxa"/>
          </w:tcPr>
          <w:p w14:paraId="74F36E28"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Yes</w:t>
            </w:r>
          </w:p>
        </w:tc>
      </w:tr>
      <w:tr w:rsidR="00B3561C" w:rsidRPr="000617AD" w14:paraId="256865F2" w14:textId="77777777" w:rsidTr="00B3561C">
        <w:tc>
          <w:tcPr>
            <w:tcW w:w="1649" w:type="dxa"/>
          </w:tcPr>
          <w:p w14:paraId="5FE9C451"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Fixed region effects</w:t>
            </w:r>
          </w:p>
        </w:tc>
        <w:tc>
          <w:tcPr>
            <w:tcW w:w="1102" w:type="dxa"/>
          </w:tcPr>
          <w:p w14:paraId="261D3816"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Yes</w:t>
            </w:r>
          </w:p>
        </w:tc>
        <w:tc>
          <w:tcPr>
            <w:tcW w:w="1103" w:type="dxa"/>
          </w:tcPr>
          <w:p w14:paraId="49FD639B"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Yes</w:t>
            </w:r>
          </w:p>
        </w:tc>
        <w:tc>
          <w:tcPr>
            <w:tcW w:w="1124" w:type="dxa"/>
          </w:tcPr>
          <w:p w14:paraId="18E31351"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Yes</w:t>
            </w:r>
          </w:p>
        </w:tc>
        <w:tc>
          <w:tcPr>
            <w:tcW w:w="1114" w:type="dxa"/>
          </w:tcPr>
          <w:p w14:paraId="5A68D461"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Yes</w:t>
            </w:r>
          </w:p>
        </w:tc>
        <w:tc>
          <w:tcPr>
            <w:tcW w:w="1402" w:type="dxa"/>
          </w:tcPr>
          <w:p w14:paraId="02A871CC"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Yes</w:t>
            </w:r>
          </w:p>
        </w:tc>
        <w:tc>
          <w:tcPr>
            <w:tcW w:w="1402" w:type="dxa"/>
          </w:tcPr>
          <w:p w14:paraId="13224972"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Yes</w:t>
            </w:r>
          </w:p>
        </w:tc>
      </w:tr>
      <w:tr w:rsidR="00B3561C" w:rsidRPr="000617AD" w14:paraId="13757918" w14:textId="77777777" w:rsidTr="00B3561C">
        <w:tc>
          <w:tcPr>
            <w:tcW w:w="1649" w:type="dxa"/>
          </w:tcPr>
          <w:p w14:paraId="311BC2FE"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Demographic-cell fixed effects</w:t>
            </w:r>
          </w:p>
        </w:tc>
        <w:tc>
          <w:tcPr>
            <w:tcW w:w="1102" w:type="dxa"/>
          </w:tcPr>
          <w:p w14:paraId="11144818"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Yes</w:t>
            </w:r>
          </w:p>
        </w:tc>
        <w:tc>
          <w:tcPr>
            <w:tcW w:w="1103" w:type="dxa"/>
          </w:tcPr>
          <w:p w14:paraId="521E6E93"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Yes</w:t>
            </w:r>
          </w:p>
        </w:tc>
        <w:tc>
          <w:tcPr>
            <w:tcW w:w="1124" w:type="dxa"/>
          </w:tcPr>
          <w:p w14:paraId="7484DD88"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Yes</w:t>
            </w:r>
          </w:p>
        </w:tc>
        <w:tc>
          <w:tcPr>
            <w:tcW w:w="1114" w:type="dxa"/>
          </w:tcPr>
          <w:p w14:paraId="2833AC55"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Yes</w:t>
            </w:r>
          </w:p>
        </w:tc>
        <w:tc>
          <w:tcPr>
            <w:tcW w:w="1402" w:type="dxa"/>
          </w:tcPr>
          <w:p w14:paraId="61671184"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Yes</w:t>
            </w:r>
          </w:p>
        </w:tc>
        <w:tc>
          <w:tcPr>
            <w:tcW w:w="1402" w:type="dxa"/>
          </w:tcPr>
          <w:p w14:paraId="4A17F096"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Yes</w:t>
            </w:r>
          </w:p>
        </w:tc>
      </w:tr>
      <w:tr w:rsidR="00B3561C" w:rsidRPr="000617AD" w14:paraId="58B9105B" w14:textId="77777777" w:rsidTr="00B3561C">
        <w:tc>
          <w:tcPr>
            <w:tcW w:w="1649" w:type="dxa"/>
            <w:tcBorders>
              <w:bottom w:val="nil"/>
            </w:tcBorders>
          </w:tcPr>
          <w:p w14:paraId="1CB355F4"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tc>
        <w:tc>
          <w:tcPr>
            <w:tcW w:w="1102" w:type="dxa"/>
            <w:tcBorders>
              <w:bottom w:val="nil"/>
            </w:tcBorders>
          </w:tcPr>
          <w:p w14:paraId="26F52904"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tc>
        <w:tc>
          <w:tcPr>
            <w:tcW w:w="1103" w:type="dxa"/>
            <w:tcBorders>
              <w:bottom w:val="nil"/>
            </w:tcBorders>
          </w:tcPr>
          <w:p w14:paraId="26333AD9"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tc>
        <w:tc>
          <w:tcPr>
            <w:tcW w:w="1124" w:type="dxa"/>
            <w:tcBorders>
              <w:bottom w:val="nil"/>
            </w:tcBorders>
          </w:tcPr>
          <w:p w14:paraId="166559BF"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tc>
        <w:tc>
          <w:tcPr>
            <w:tcW w:w="1114" w:type="dxa"/>
            <w:tcBorders>
              <w:bottom w:val="nil"/>
            </w:tcBorders>
          </w:tcPr>
          <w:p w14:paraId="4930AFBB"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tc>
        <w:tc>
          <w:tcPr>
            <w:tcW w:w="1402" w:type="dxa"/>
            <w:tcBorders>
              <w:bottom w:val="nil"/>
            </w:tcBorders>
          </w:tcPr>
          <w:p w14:paraId="6BD26D60"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tc>
        <w:tc>
          <w:tcPr>
            <w:tcW w:w="1402" w:type="dxa"/>
            <w:tcBorders>
              <w:bottom w:val="nil"/>
            </w:tcBorders>
          </w:tcPr>
          <w:p w14:paraId="02BAF0EB"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tc>
      </w:tr>
      <w:tr w:rsidR="00B3561C" w:rsidRPr="000617AD" w14:paraId="4CA1829E" w14:textId="77777777" w:rsidTr="00B3561C">
        <w:tc>
          <w:tcPr>
            <w:tcW w:w="1649" w:type="dxa"/>
            <w:tcBorders>
              <w:bottom w:val="nil"/>
            </w:tcBorders>
          </w:tcPr>
          <w:p w14:paraId="4EB55A9C"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tc>
        <w:tc>
          <w:tcPr>
            <w:tcW w:w="1102" w:type="dxa"/>
            <w:tcBorders>
              <w:bottom w:val="nil"/>
            </w:tcBorders>
          </w:tcPr>
          <w:p w14:paraId="1E620491"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tc>
        <w:tc>
          <w:tcPr>
            <w:tcW w:w="1103" w:type="dxa"/>
            <w:tcBorders>
              <w:bottom w:val="nil"/>
            </w:tcBorders>
          </w:tcPr>
          <w:p w14:paraId="3155E5C0"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tc>
        <w:tc>
          <w:tcPr>
            <w:tcW w:w="1124" w:type="dxa"/>
            <w:tcBorders>
              <w:bottom w:val="nil"/>
            </w:tcBorders>
          </w:tcPr>
          <w:p w14:paraId="475BBDA2"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tc>
        <w:tc>
          <w:tcPr>
            <w:tcW w:w="1114" w:type="dxa"/>
            <w:tcBorders>
              <w:bottom w:val="nil"/>
            </w:tcBorders>
          </w:tcPr>
          <w:p w14:paraId="2586C340"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tc>
        <w:tc>
          <w:tcPr>
            <w:tcW w:w="1402" w:type="dxa"/>
            <w:tcBorders>
              <w:bottom w:val="nil"/>
            </w:tcBorders>
          </w:tcPr>
          <w:p w14:paraId="3DFD2818"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tc>
        <w:tc>
          <w:tcPr>
            <w:tcW w:w="1402" w:type="dxa"/>
            <w:tcBorders>
              <w:bottom w:val="nil"/>
            </w:tcBorders>
          </w:tcPr>
          <w:p w14:paraId="33F80340"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tc>
      </w:tr>
      <w:tr w:rsidR="00B3561C" w:rsidRPr="000617AD" w14:paraId="12AF77D6" w14:textId="77777777" w:rsidTr="00B3561C">
        <w:tc>
          <w:tcPr>
            <w:tcW w:w="1649" w:type="dxa"/>
            <w:tcBorders>
              <w:bottom w:val="single" w:sz="4" w:space="0" w:color="auto"/>
            </w:tcBorders>
          </w:tcPr>
          <w:p w14:paraId="6B1CD577"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Number of</w:t>
            </w:r>
            <w:r w:rsidRPr="000617AD">
              <w:rPr>
                <w:rFonts w:asciiTheme="majorHAnsi" w:hAnsiTheme="majorHAnsi"/>
                <w:lang w:val="en-US"/>
              </w:rPr>
              <w:br/>
              <w:t>observations</w:t>
            </w:r>
          </w:p>
        </w:tc>
        <w:tc>
          <w:tcPr>
            <w:tcW w:w="1102" w:type="dxa"/>
            <w:tcBorders>
              <w:bottom w:val="single" w:sz="4" w:space="0" w:color="auto"/>
            </w:tcBorders>
          </w:tcPr>
          <w:p w14:paraId="4C362FEA"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51,554</w:t>
            </w:r>
          </w:p>
        </w:tc>
        <w:tc>
          <w:tcPr>
            <w:tcW w:w="1103" w:type="dxa"/>
            <w:tcBorders>
              <w:bottom w:val="single" w:sz="4" w:space="0" w:color="auto"/>
            </w:tcBorders>
          </w:tcPr>
          <w:p w14:paraId="55D8FD3F"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7,637</w:t>
            </w:r>
          </w:p>
        </w:tc>
        <w:tc>
          <w:tcPr>
            <w:tcW w:w="1124" w:type="dxa"/>
            <w:tcBorders>
              <w:bottom w:val="single" w:sz="4" w:space="0" w:color="auto"/>
            </w:tcBorders>
          </w:tcPr>
          <w:p w14:paraId="0078408B"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101,324</w:t>
            </w:r>
          </w:p>
        </w:tc>
        <w:tc>
          <w:tcPr>
            <w:tcW w:w="1114" w:type="dxa"/>
            <w:tcBorders>
              <w:bottom w:val="single" w:sz="4" w:space="0" w:color="auto"/>
            </w:tcBorders>
          </w:tcPr>
          <w:p w14:paraId="2050C221"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17,261</w:t>
            </w:r>
          </w:p>
        </w:tc>
        <w:tc>
          <w:tcPr>
            <w:tcW w:w="1402" w:type="dxa"/>
            <w:tcBorders>
              <w:bottom w:val="single" w:sz="4" w:space="0" w:color="auto"/>
            </w:tcBorders>
          </w:tcPr>
          <w:p w14:paraId="55343737"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119,788</w:t>
            </w:r>
          </w:p>
        </w:tc>
        <w:tc>
          <w:tcPr>
            <w:tcW w:w="1402" w:type="dxa"/>
            <w:tcBorders>
              <w:bottom w:val="single" w:sz="4" w:space="0" w:color="auto"/>
            </w:tcBorders>
          </w:tcPr>
          <w:p w14:paraId="4F372C68"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19,044</w:t>
            </w:r>
          </w:p>
        </w:tc>
      </w:tr>
      <w:tr w:rsidR="00B3561C" w:rsidRPr="000617AD" w14:paraId="47AE35BD" w14:textId="77777777" w:rsidTr="00B3561C">
        <w:tc>
          <w:tcPr>
            <w:tcW w:w="1649" w:type="dxa"/>
            <w:tcBorders>
              <w:top w:val="single" w:sz="4" w:space="0" w:color="auto"/>
            </w:tcBorders>
          </w:tcPr>
          <w:p w14:paraId="70950F5A"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tc>
        <w:tc>
          <w:tcPr>
            <w:tcW w:w="1102" w:type="dxa"/>
            <w:tcBorders>
              <w:top w:val="single" w:sz="4" w:space="0" w:color="auto"/>
            </w:tcBorders>
          </w:tcPr>
          <w:p w14:paraId="217ADBE5"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tc>
        <w:tc>
          <w:tcPr>
            <w:tcW w:w="1103" w:type="dxa"/>
            <w:tcBorders>
              <w:top w:val="single" w:sz="4" w:space="0" w:color="auto"/>
            </w:tcBorders>
          </w:tcPr>
          <w:p w14:paraId="01529EC3"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tc>
        <w:tc>
          <w:tcPr>
            <w:tcW w:w="1124" w:type="dxa"/>
            <w:tcBorders>
              <w:top w:val="single" w:sz="4" w:space="0" w:color="auto"/>
            </w:tcBorders>
          </w:tcPr>
          <w:p w14:paraId="59A145A7"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tc>
        <w:tc>
          <w:tcPr>
            <w:tcW w:w="1114" w:type="dxa"/>
            <w:tcBorders>
              <w:top w:val="single" w:sz="4" w:space="0" w:color="auto"/>
            </w:tcBorders>
          </w:tcPr>
          <w:p w14:paraId="1AF9F4F5"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tc>
        <w:tc>
          <w:tcPr>
            <w:tcW w:w="1402" w:type="dxa"/>
            <w:tcBorders>
              <w:top w:val="single" w:sz="4" w:space="0" w:color="auto"/>
            </w:tcBorders>
          </w:tcPr>
          <w:p w14:paraId="02371F6B"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tc>
        <w:tc>
          <w:tcPr>
            <w:tcW w:w="1402" w:type="dxa"/>
            <w:tcBorders>
              <w:top w:val="single" w:sz="4" w:space="0" w:color="auto"/>
            </w:tcBorders>
          </w:tcPr>
          <w:p w14:paraId="17BCF921" w14:textId="77777777" w:rsidR="00B3561C" w:rsidRPr="000617AD" w:rsidRDefault="00B3561C" w:rsidP="00EA79C2">
            <w:pPr>
              <w:pStyle w:val="NoSpacing"/>
              <w:tabs>
                <w:tab w:val="left" w:pos="284"/>
                <w:tab w:val="left" w:pos="709"/>
                <w:tab w:val="left" w:pos="1418"/>
              </w:tabs>
              <w:rPr>
                <w:rFonts w:asciiTheme="majorHAnsi" w:hAnsiTheme="majorHAnsi"/>
                <w:lang w:val="en-US"/>
              </w:rPr>
            </w:pPr>
          </w:p>
        </w:tc>
      </w:tr>
      <w:tr w:rsidR="00B3561C" w:rsidRPr="00BE2223" w14:paraId="086B37CF" w14:textId="77777777" w:rsidTr="00B3561C">
        <w:tc>
          <w:tcPr>
            <w:tcW w:w="8896" w:type="dxa"/>
            <w:gridSpan w:val="7"/>
          </w:tcPr>
          <w:p w14:paraId="015080D6"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 = significant at the 10%, 5% and 1% significance level respectively</w:t>
            </w:r>
          </w:p>
        </w:tc>
      </w:tr>
      <w:tr w:rsidR="00B3561C" w:rsidRPr="000617AD" w14:paraId="45B43EEA" w14:textId="77777777" w:rsidTr="00B3561C">
        <w:trPr>
          <w:trHeight w:val="205"/>
        </w:trPr>
        <w:tc>
          <w:tcPr>
            <w:tcW w:w="8896" w:type="dxa"/>
            <w:gridSpan w:val="7"/>
          </w:tcPr>
          <w:p w14:paraId="1448BE2B" w14:textId="77777777" w:rsidR="00B3561C" w:rsidRPr="000617AD" w:rsidRDefault="00B3561C" w:rsidP="00EA79C2">
            <w:pPr>
              <w:pStyle w:val="NoSpacing"/>
              <w:tabs>
                <w:tab w:val="left" w:pos="284"/>
                <w:tab w:val="left" w:pos="709"/>
                <w:tab w:val="left" w:pos="1418"/>
              </w:tabs>
              <w:rPr>
                <w:rFonts w:asciiTheme="majorHAnsi" w:hAnsiTheme="majorHAnsi"/>
                <w:lang w:val="en-US"/>
              </w:rPr>
            </w:pPr>
            <w:r w:rsidRPr="000617AD">
              <w:rPr>
                <w:rFonts w:asciiTheme="majorHAnsi" w:hAnsiTheme="majorHAnsi"/>
                <w:lang w:val="en-US"/>
              </w:rPr>
              <w:t>All models have been estimated with robust standard errors and population weights, unless stated otherwise. Standard errors have been reported in parentheses.</w:t>
            </w:r>
          </w:p>
        </w:tc>
      </w:tr>
    </w:tbl>
    <w:p w14:paraId="2EDE7D8C" w14:textId="77777777" w:rsidR="00B3561C" w:rsidRDefault="00B3561C" w:rsidP="00FE254D">
      <w:pPr>
        <w:tabs>
          <w:tab w:val="left" w:pos="284"/>
          <w:tab w:val="left" w:pos="709"/>
          <w:tab w:val="left" w:pos="1418"/>
        </w:tabs>
        <w:spacing w:line="360" w:lineRule="auto"/>
        <w:jc w:val="both"/>
        <w:rPr>
          <w:rFonts w:asciiTheme="majorHAnsi" w:hAnsiTheme="majorHAnsi"/>
          <w:lang w:val="en-US"/>
        </w:rPr>
      </w:pPr>
    </w:p>
    <w:p w14:paraId="2883409F" w14:textId="6E4FAAE4" w:rsidR="00FE4971" w:rsidRPr="00754FC9" w:rsidRDefault="00223577"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B3561C" w:rsidRPr="00754FC9">
        <w:rPr>
          <w:rFonts w:asciiTheme="majorHAnsi" w:hAnsiTheme="majorHAnsi"/>
          <w:lang w:val="en-US"/>
        </w:rPr>
        <w:t xml:space="preserve">In columns (1) and (2) the elasticity coefficient estimates for non-western immigrants have been reported. Non-western immigrants of all ages are, </w:t>
      </w:r>
      <w:r w:rsidR="00B3561C" w:rsidRPr="00754FC9">
        <w:rPr>
          <w:rFonts w:asciiTheme="majorHAnsi" w:hAnsiTheme="majorHAnsi"/>
          <w:i/>
          <w:lang w:val="en-US"/>
        </w:rPr>
        <w:t>ceteris paribus</w:t>
      </w:r>
      <w:r w:rsidR="00373B0B" w:rsidRPr="00754FC9">
        <w:rPr>
          <w:rFonts w:asciiTheme="majorHAnsi" w:hAnsiTheme="majorHAnsi"/>
          <w:lang w:val="en-US"/>
        </w:rPr>
        <w:t>, 2.38</w:t>
      </w:r>
      <w:r w:rsidR="00B3561C" w:rsidRPr="00754FC9">
        <w:rPr>
          <w:rFonts w:asciiTheme="majorHAnsi" w:hAnsiTheme="majorHAnsi"/>
          <w:lang w:val="en-US"/>
        </w:rPr>
        <w:t xml:space="preserve"> times more sensitive than the average population in terms of the unemployment rate. </w:t>
      </w:r>
      <w:r w:rsidR="00F81F03" w:rsidRPr="00754FC9">
        <w:rPr>
          <w:rFonts w:asciiTheme="majorHAnsi" w:hAnsiTheme="majorHAnsi"/>
          <w:lang w:val="en-US"/>
        </w:rPr>
        <w:t>So if the general unemployment rate rises by 1 %-</w:t>
      </w:r>
      <w:r w:rsidR="00F81F03">
        <w:rPr>
          <w:rFonts w:asciiTheme="majorHAnsi" w:hAnsiTheme="majorHAnsi"/>
          <w:lang w:val="en-US"/>
        </w:rPr>
        <w:t xml:space="preserve">point, the unemployment rate of non-western </w:t>
      </w:r>
      <w:r w:rsidR="00373B0B">
        <w:rPr>
          <w:rFonts w:asciiTheme="majorHAnsi" w:hAnsiTheme="majorHAnsi"/>
          <w:lang w:val="en-US"/>
        </w:rPr>
        <w:t>immigrants of all ages increases by 2.38</w:t>
      </w:r>
      <w:r w:rsidR="00F81F03">
        <w:rPr>
          <w:rFonts w:asciiTheme="majorHAnsi" w:hAnsiTheme="majorHAnsi"/>
          <w:lang w:val="en-US"/>
        </w:rPr>
        <w:t xml:space="preserve"> %-points. </w:t>
      </w:r>
      <w:r w:rsidR="00B3561C" w:rsidRPr="000617AD">
        <w:rPr>
          <w:rFonts w:asciiTheme="majorHAnsi" w:hAnsiTheme="majorHAnsi"/>
          <w:lang w:val="en-US"/>
        </w:rPr>
        <w:t xml:space="preserve">For non-western immigrant youths this number more than doubles to </w:t>
      </w:r>
      <w:r w:rsidR="00373B0B">
        <w:rPr>
          <w:rFonts w:asciiTheme="majorHAnsi" w:hAnsiTheme="majorHAnsi"/>
          <w:lang w:val="en-US"/>
        </w:rPr>
        <w:t>5.60</w:t>
      </w:r>
      <w:r w:rsidR="00B3561C">
        <w:rPr>
          <w:rFonts w:asciiTheme="majorHAnsi" w:hAnsiTheme="majorHAnsi"/>
          <w:lang w:val="en-US"/>
        </w:rPr>
        <w:t xml:space="preserve"> </w:t>
      </w:r>
      <w:r w:rsidR="00B3561C" w:rsidRPr="00754FC9">
        <w:rPr>
          <w:rFonts w:asciiTheme="majorHAnsi" w:hAnsiTheme="majorHAnsi"/>
          <w:lang w:val="en-US"/>
        </w:rPr>
        <w:t>which makes them over 5 times more sensitive to the general unemployment rate</w:t>
      </w:r>
      <w:r w:rsidR="00FE4971" w:rsidRPr="00754FC9">
        <w:rPr>
          <w:rFonts w:asciiTheme="majorHAnsi" w:hAnsiTheme="majorHAnsi"/>
          <w:lang w:val="en-US"/>
        </w:rPr>
        <w:t>.</w:t>
      </w:r>
    </w:p>
    <w:p w14:paraId="5DB44727" w14:textId="275435D2" w:rsidR="00B3561C" w:rsidRDefault="00223577" w:rsidP="00FE254D">
      <w:pPr>
        <w:tabs>
          <w:tab w:val="left" w:pos="284"/>
          <w:tab w:val="left" w:pos="709"/>
          <w:tab w:val="left" w:pos="1418"/>
        </w:tabs>
        <w:spacing w:line="360" w:lineRule="auto"/>
        <w:jc w:val="both"/>
        <w:rPr>
          <w:rFonts w:asciiTheme="majorHAnsi" w:hAnsiTheme="majorHAnsi"/>
          <w:lang w:val="en-US"/>
        </w:rPr>
      </w:pPr>
      <w:r w:rsidRPr="00754FC9">
        <w:rPr>
          <w:rFonts w:asciiTheme="majorHAnsi" w:hAnsiTheme="majorHAnsi"/>
          <w:lang w:val="en-US"/>
        </w:rPr>
        <w:tab/>
      </w:r>
      <w:r w:rsidR="00B3561C" w:rsidRPr="00754FC9">
        <w:rPr>
          <w:rFonts w:asciiTheme="majorHAnsi" w:hAnsiTheme="majorHAnsi"/>
          <w:lang w:val="en-US"/>
        </w:rPr>
        <w:t>We repeat this analysis for men and Dutch natives and find that men of all ages (column (3)) are slightly less sensitive than the ge</w:t>
      </w:r>
      <w:r w:rsidR="00373B0B" w:rsidRPr="00754FC9">
        <w:rPr>
          <w:rFonts w:asciiTheme="majorHAnsi" w:hAnsiTheme="majorHAnsi"/>
          <w:lang w:val="en-US"/>
        </w:rPr>
        <w:t>neral population (0.92</w:t>
      </w:r>
      <w:r w:rsidR="00B3561C" w:rsidRPr="00754FC9">
        <w:rPr>
          <w:rFonts w:asciiTheme="majorHAnsi" w:hAnsiTheme="majorHAnsi"/>
          <w:lang w:val="en-US"/>
        </w:rPr>
        <w:t>) whereas young males hav</w:t>
      </w:r>
      <w:r w:rsidR="00373B0B" w:rsidRPr="00754FC9">
        <w:rPr>
          <w:rFonts w:asciiTheme="majorHAnsi" w:hAnsiTheme="majorHAnsi"/>
          <w:lang w:val="en-US"/>
        </w:rPr>
        <w:t>e an average elasticity of 2.10</w:t>
      </w:r>
      <w:r w:rsidR="00B3561C" w:rsidRPr="00754FC9">
        <w:rPr>
          <w:rFonts w:asciiTheme="majorHAnsi" w:hAnsiTheme="majorHAnsi"/>
          <w:lang w:val="en-US"/>
        </w:rPr>
        <w:t xml:space="preserve"> (column (4)). Dutch natives of all ages (column (5)) are least sensitive of all groups with a coefficient of 0.84, which is significantly lower than unity, making them less vulnerable to the general unemployment rate. However, Dutch native youths (column (6)) wi</w:t>
      </w:r>
      <w:r w:rsidR="00373B0B" w:rsidRPr="00754FC9">
        <w:rPr>
          <w:rFonts w:asciiTheme="majorHAnsi" w:hAnsiTheme="majorHAnsi"/>
          <w:lang w:val="en-US"/>
        </w:rPr>
        <w:t>th an average elasticity of 1.86</w:t>
      </w:r>
      <w:r w:rsidR="00B3561C" w:rsidRPr="00754FC9">
        <w:rPr>
          <w:rFonts w:asciiTheme="majorHAnsi" w:hAnsiTheme="majorHAnsi"/>
          <w:lang w:val="en-US"/>
        </w:rPr>
        <w:t xml:space="preserve"> are more than twice as sensitive as their counterparts of all ages.</w:t>
      </w:r>
    </w:p>
    <w:p w14:paraId="681A8001" w14:textId="0B391E9E" w:rsidR="00FE4971" w:rsidRDefault="00223577"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B3561C">
        <w:rPr>
          <w:rFonts w:asciiTheme="majorHAnsi" w:hAnsiTheme="majorHAnsi"/>
          <w:lang w:val="en-US"/>
        </w:rPr>
        <w:t xml:space="preserve">Turning towards the potentially differential effects of education level, </w:t>
      </w:r>
      <w:r w:rsidR="00B3561C" w:rsidRPr="000617AD">
        <w:rPr>
          <w:rFonts w:asciiTheme="majorHAnsi" w:hAnsiTheme="majorHAnsi"/>
          <w:lang w:val="en-US"/>
        </w:rPr>
        <w:t xml:space="preserve">we </w:t>
      </w:r>
      <w:r w:rsidR="00B3561C">
        <w:rPr>
          <w:rFonts w:asciiTheme="majorHAnsi" w:hAnsiTheme="majorHAnsi"/>
          <w:lang w:val="en-US"/>
        </w:rPr>
        <w:t xml:space="preserve">have </w:t>
      </w:r>
      <w:r w:rsidR="00B3561C" w:rsidRPr="000617AD">
        <w:rPr>
          <w:rFonts w:asciiTheme="majorHAnsi" w:hAnsiTheme="majorHAnsi"/>
          <w:lang w:val="en-US"/>
        </w:rPr>
        <w:t>divided our sample into students vs. non-students</w:t>
      </w:r>
      <w:r w:rsidR="00B3561C">
        <w:rPr>
          <w:rFonts w:asciiTheme="majorHAnsi" w:hAnsiTheme="majorHAnsi"/>
          <w:lang w:val="en-US"/>
        </w:rPr>
        <w:t xml:space="preserve"> and youths with starting qualification and youths without starting qualification</w:t>
      </w:r>
      <w:r w:rsidR="00B3561C" w:rsidRPr="000617AD">
        <w:rPr>
          <w:rFonts w:asciiTheme="majorHAnsi" w:hAnsiTheme="majorHAnsi"/>
          <w:lang w:val="en-US"/>
        </w:rPr>
        <w:t>.</w:t>
      </w:r>
      <w:r w:rsidR="00B3561C">
        <w:rPr>
          <w:rStyle w:val="FootnoteReference"/>
          <w:rFonts w:asciiTheme="majorHAnsi" w:hAnsiTheme="majorHAnsi"/>
          <w:lang w:val="en-US"/>
        </w:rPr>
        <w:footnoteReference w:id="15"/>
      </w:r>
      <w:r w:rsidR="00B3561C">
        <w:rPr>
          <w:rFonts w:asciiTheme="majorHAnsi" w:hAnsiTheme="majorHAnsi"/>
          <w:lang w:val="en-US"/>
        </w:rPr>
        <w:t xml:space="preserve"> The main motivation behind the first division is </w:t>
      </w:r>
      <w:r w:rsidR="00B3561C" w:rsidRPr="000617AD">
        <w:rPr>
          <w:rFonts w:asciiTheme="majorHAnsi" w:hAnsiTheme="majorHAnsi"/>
          <w:lang w:val="en-US"/>
        </w:rPr>
        <w:t>that fulltime and part-time students who become unemployed may be considered as less of a problem</w:t>
      </w:r>
      <w:r w:rsidR="00B3561C">
        <w:rPr>
          <w:rFonts w:asciiTheme="majorHAnsi" w:hAnsiTheme="majorHAnsi"/>
          <w:lang w:val="en-US"/>
        </w:rPr>
        <w:t xml:space="preserve"> (to society) than non-students since students most likely do not solely depend on a job for their income. </w:t>
      </w:r>
      <w:r w:rsidR="00B3561C" w:rsidRPr="000617AD">
        <w:rPr>
          <w:rFonts w:asciiTheme="majorHAnsi" w:hAnsiTheme="majorHAnsi"/>
          <w:lang w:val="en-US"/>
        </w:rPr>
        <w:t>The results</w:t>
      </w:r>
      <w:r w:rsidR="00B3561C">
        <w:rPr>
          <w:rFonts w:asciiTheme="majorHAnsi" w:hAnsiTheme="majorHAnsi"/>
          <w:lang w:val="en-US"/>
        </w:rPr>
        <w:t xml:space="preserve"> of the fixed-effects specification Equation I-F</w:t>
      </w:r>
      <w:r w:rsidR="00B3561C" w:rsidRPr="000617AD">
        <w:rPr>
          <w:rFonts w:asciiTheme="majorHAnsi" w:hAnsiTheme="majorHAnsi"/>
          <w:lang w:val="en-US"/>
        </w:rPr>
        <w:t xml:space="preserve">, using labor-market cell definition #4 because of the lower number of </w:t>
      </w:r>
      <w:r w:rsidR="00B66295">
        <w:rPr>
          <w:rFonts w:asciiTheme="majorHAnsi" w:hAnsiTheme="majorHAnsi"/>
          <w:lang w:val="en-US"/>
        </w:rPr>
        <w:t>individuals in the sample</w:t>
      </w:r>
      <w:r w:rsidR="00B3561C">
        <w:rPr>
          <w:rFonts w:asciiTheme="majorHAnsi" w:hAnsiTheme="majorHAnsi"/>
          <w:lang w:val="en-US"/>
        </w:rPr>
        <w:t xml:space="preserve">, are </w:t>
      </w:r>
      <w:r w:rsidR="00B3561C" w:rsidRPr="00754FC9">
        <w:rPr>
          <w:rFonts w:asciiTheme="majorHAnsi" w:hAnsiTheme="majorHAnsi"/>
          <w:lang w:val="en-US"/>
        </w:rPr>
        <w:t>reported in Table 5.</w:t>
      </w:r>
    </w:p>
    <w:p w14:paraId="5BAD8239" w14:textId="29584FA4" w:rsidR="00B3561C" w:rsidRPr="000617AD" w:rsidRDefault="00223577"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B3561C" w:rsidRPr="00754FC9">
        <w:rPr>
          <w:rFonts w:asciiTheme="majorHAnsi" w:hAnsiTheme="majorHAnsi"/>
          <w:lang w:val="en-US"/>
        </w:rPr>
        <w:t>In columns (1) and (2) students and non-students are compared respectively. Our estimate of the sensitivity of students is 1.</w:t>
      </w:r>
      <w:r w:rsidR="006529F7" w:rsidRPr="00754FC9">
        <w:rPr>
          <w:rFonts w:asciiTheme="majorHAnsi" w:hAnsiTheme="majorHAnsi"/>
          <w:lang w:val="en-US"/>
        </w:rPr>
        <w:t>80</w:t>
      </w:r>
      <w:r w:rsidR="00B3561C" w:rsidRPr="00754FC9">
        <w:rPr>
          <w:rFonts w:asciiTheme="majorHAnsi" w:hAnsiTheme="majorHAnsi"/>
          <w:lang w:val="en-US"/>
        </w:rPr>
        <w:t xml:space="preserve"> is significantly low</w:t>
      </w:r>
      <w:r w:rsidR="006529F7" w:rsidRPr="00754FC9">
        <w:rPr>
          <w:rFonts w:asciiTheme="majorHAnsi" w:hAnsiTheme="majorHAnsi"/>
          <w:lang w:val="en-US"/>
        </w:rPr>
        <w:t>er than the non-students’ 2.84</w:t>
      </w:r>
      <w:r w:rsidR="00B3561C" w:rsidRPr="00754FC9">
        <w:rPr>
          <w:rFonts w:asciiTheme="majorHAnsi" w:hAnsiTheme="majorHAnsi"/>
          <w:lang w:val="en-US"/>
        </w:rPr>
        <w:t>. This indeed suggests that within the youth labor participants it is non-students, who are more likely to depend on a job for a living, who suffer most due to the recession. In columns (3) and (4) youths with and without starting qualification are presented respectiv</w:t>
      </w:r>
      <w:r w:rsidR="006529F7" w:rsidRPr="00754FC9">
        <w:rPr>
          <w:rFonts w:asciiTheme="majorHAnsi" w:hAnsiTheme="majorHAnsi"/>
          <w:lang w:val="en-US"/>
        </w:rPr>
        <w:t>ely. With a sensitivity of 2.78</w:t>
      </w:r>
      <w:r w:rsidR="00B3561C" w:rsidRPr="00754FC9">
        <w:rPr>
          <w:rFonts w:asciiTheme="majorHAnsi" w:hAnsiTheme="majorHAnsi"/>
          <w:lang w:val="en-US"/>
        </w:rPr>
        <w:t>,</w:t>
      </w:r>
      <w:r w:rsidR="00B3561C">
        <w:rPr>
          <w:rFonts w:asciiTheme="majorHAnsi" w:hAnsiTheme="majorHAnsi"/>
          <w:lang w:val="en-US"/>
        </w:rPr>
        <w:t xml:space="preserve"> youths who have obtained sufficient qualifications are more sensitive than their non-su</w:t>
      </w:r>
      <w:r w:rsidR="006529F7">
        <w:rPr>
          <w:rFonts w:asciiTheme="majorHAnsi" w:hAnsiTheme="majorHAnsi"/>
          <w:lang w:val="en-US"/>
        </w:rPr>
        <w:t xml:space="preserve">fficient </w:t>
      </w:r>
      <w:r w:rsidR="006529F7">
        <w:rPr>
          <w:rFonts w:asciiTheme="majorHAnsi" w:hAnsiTheme="majorHAnsi"/>
          <w:lang w:val="en-US"/>
        </w:rPr>
        <w:lastRenderedPageBreak/>
        <w:t>counterparts with 1.91</w:t>
      </w:r>
      <w:r w:rsidR="00B3561C">
        <w:rPr>
          <w:rFonts w:asciiTheme="majorHAnsi" w:hAnsiTheme="majorHAnsi"/>
          <w:lang w:val="en-US"/>
        </w:rPr>
        <w:t>. However, due to the large standard errors this large difference is not significant.</w:t>
      </w:r>
    </w:p>
    <w:tbl>
      <w:tblPr>
        <w:tblStyle w:val="TableGrid"/>
        <w:tblW w:w="0" w:type="auto"/>
        <w:tblInd w:w="392"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6"/>
        <w:gridCol w:w="1835"/>
        <w:gridCol w:w="1835"/>
        <w:gridCol w:w="1835"/>
        <w:gridCol w:w="1835"/>
      </w:tblGrid>
      <w:tr w:rsidR="00B3561C" w:rsidRPr="00BE2223" w14:paraId="34EDC4C0" w14:textId="77777777" w:rsidTr="00B66295">
        <w:tc>
          <w:tcPr>
            <w:tcW w:w="8896" w:type="dxa"/>
            <w:gridSpan w:val="5"/>
          </w:tcPr>
          <w:p w14:paraId="2A69B913" w14:textId="77777777" w:rsidR="00B3561C" w:rsidRPr="00754FC9" w:rsidRDefault="00B3561C" w:rsidP="00EA79C2">
            <w:pPr>
              <w:pStyle w:val="NoSpacing"/>
              <w:tabs>
                <w:tab w:val="left" w:pos="284"/>
                <w:tab w:val="left" w:pos="709"/>
                <w:tab w:val="left" w:pos="1418"/>
              </w:tabs>
              <w:rPr>
                <w:rFonts w:asciiTheme="majorHAnsi" w:hAnsiTheme="majorHAnsi"/>
                <w:b/>
                <w:lang w:val="en-US"/>
              </w:rPr>
            </w:pPr>
            <w:r w:rsidRPr="00754FC9">
              <w:rPr>
                <w:rFonts w:asciiTheme="majorHAnsi" w:hAnsiTheme="majorHAnsi"/>
                <w:b/>
                <w:lang w:val="en-US"/>
              </w:rPr>
              <w:t>Table 5 Coefficients of Equation I-F for various subsamples, definition #4</w:t>
            </w:r>
          </w:p>
        </w:tc>
      </w:tr>
      <w:tr w:rsidR="00B3561C" w:rsidRPr="00BE2223" w14:paraId="7B059C1C" w14:textId="77777777" w:rsidTr="00B66295">
        <w:tc>
          <w:tcPr>
            <w:tcW w:w="8896" w:type="dxa"/>
            <w:gridSpan w:val="5"/>
          </w:tcPr>
          <w:p w14:paraId="20A1D218" w14:textId="77777777" w:rsidR="00B3561C" w:rsidRPr="00754FC9" w:rsidRDefault="00B3561C" w:rsidP="00EA79C2">
            <w:pPr>
              <w:pStyle w:val="NoSpacing"/>
              <w:tabs>
                <w:tab w:val="left" w:pos="284"/>
                <w:tab w:val="left" w:pos="709"/>
                <w:tab w:val="left" w:pos="1418"/>
              </w:tabs>
              <w:rPr>
                <w:rFonts w:asciiTheme="majorHAnsi" w:hAnsiTheme="majorHAnsi"/>
                <w:lang w:val="en-US"/>
              </w:rPr>
            </w:pPr>
          </w:p>
        </w:tc>
      </w:tr>
      <w:tr w:rsidR="00B3561C" w:rsidRPr="00BE2223" w14:paraId="4265DA77" w14:textId="77777777" w:rsidTr="00B66295">
        <w:tc>
          <w:tcPr>
            <w:tcW w:w="1557" w:type="dxa"/>
          </w:tcPr>
          <w:p w14:paraId="2142E39F" w14:textId="77777777" w:rsidR="00B3561C" w:rsidRPr="00722319" w:rsidRDefault="00B3561C" w:rsidP="00EA79C2">
            <w:pPr>
              <w:pStyle w:val="NoSpacing"/>
              <w:tabs>
                <w:tab w:val="left" w:pos="284"/>
                <w:tab w:val="left" w:pos="709"/>
                <w:tab w:val="left" w:pos="1418"/>
              </w:tabs>
              <w:rPr>
                <w:rFonts w:asciiTheme="majorHAnsi" w:hAnsiTheme="majorHAnsi"/>
                <w:lang w:val="en-US"/>
              </w:rPr>
            </w:pPr>
          </w:p>
        </w:tc>
        <w:tc>
          <w:tcPr>
            <w:tcW w:w="0" w:type="auto"/>
            <w:gridSpan w:val="4"/>
            <w:tcBorders>
              <w:top w:val="single" w:sz="4" w:space="0" w:color="auto"/>
              <w:bottom w:val="single" w:sz="4" w:space="0" w:color="auto"/>
            </w:tcBorders>
          </w:tcPr>
          <w:p w14:paraId="1E231192" w14:textId="77777777" w:rsidR="00B3561C" w:rsidRPr="00722319" w:rsidRDefault="00B3561C" w:rsidP="00EA79C2">
            <w:pPr>
              <w:pStyle w:val="NoSpacing"/>
              <w:tabs>
                <w:tab w:val="left" w:pos="284"/>
                <w:tab w:val="left" w:pos="709"/>
                <w:tab w:val="left" w:pos="1418"/>
              </w:tabs>
              <w:rPr>
                <w:rFonts w:asciiTheme="majorHAnsi" w:hAnsiTheme="majorHAnsi"/>
                <w:b/>
                <w:lang w:val="en-US"/>
              </w:rPr>
            </w:pPr>
            <w:r w:rsidRPr="00722319">
              <w:rPr>
                <w:rFonts w:asciiTheme="majorHAnsi" w:hAnsiTheme="majorHAnsi"/>
                <w:b/>
                <w:lang w:val="en-US"/>
              </w:rPr>
              <w:t>Definition #4, labor-market cells based on 5-year age category</w:t>
            </w:r>
          </w:p>
        </w:tc>
      </w:tr>
      <w:tr w:rsidR="00B3561C" w:rsidRPr="00722319" w14:paraId="05AC9A7D" w14:textId="77777777" w:rsidTr="00B66295">
        <w:tc>
          <w:tcPr>
            <w:tcW w:w="1557" w:type="dxa"/>
          </w:tcPr>
          <w:p w14:paraId="587AEB8F" w14:textId="77777777" w:rsidR="00B3561C" w:rsidRPr="00722319" w:rsidRDefault="00B3561C" w:rsidP="00EA79C2">
            <w:pPr>
              <w:pStyle w:val="NoSpacing"/>
              <w:tabs>
                <w:tab w:val="left" w:pos="284"/>
                <w:tab w:val="left" w:pos="709"/>
                <w:tab w:val="left" w:pos="1418"/>
              </w:tabs>
              <w:rPr>
                <w:rFonts w:asciiTheme="majorHAnsi" w:hAnsiTheme="majorHAnsi"/>
                <w:lang w:val="en-US"/>
              </w:rPr>
            </w:pPr>
          </w:p>
        </w:tc>
        <w:tc>
          <w:tcPr>
            <w:tcW w:w="0" w:type="auto"/>
            <w:tcBorders>
              <w:bottom w:val="single" w:sz="4" w:space="0" w:color="auto"/>
            </w:tcBorders>
          </w:tcPr>
          <w:p w14:paraId="7EABAF1A" w14:textId="77777777" w:rsidR="00B3561C" w:rsidRPr="00722319" w:rsidRDefault="00B3561C" w:rsidP="00EA79C2">
            <w:pPr>
              <w:pStyle w:val="NoSpacing"/>
              <w:tabs>
                <w:tab w:val="left" w:pos="284"/>
                <w:tab w:val="left" w:pos="709"/>
                <w:tab w:val="left" w:pos="1418"/>
              </w:tabs>
              <w:rPr>
                <w:rFonts w:asciiTheme="majorHAnsi" w:hAnsiTheme="majorHAnsi"/>
                <w:b/>
              </w:rPr>
            </w:pPr>
            <w:r w:rsidRPr="00722319">
              <w:rPr>
                <w:rFonts w:asciiTheme="majorHAnsi" w:hAnsiTheme="majorHAnsi"/>
                <w:b/>
              </w:rPr>
              <w:t xml:space="preserve">(1) </w:t>
            </w:r>
          </w:p>
          <w:p w14:paraId="1B6976B4" w14:textId="77777777" w:rsidR="00B3561C" w:rsidRPr="00722319" w:rsidRDefault="00B3561C" w:rsidP="00EA79C2">
            <w:pPr>
              <w:pStyle w:val="NoSpacing"/>
              <w:tabs>
                <w:tab w:val="left" w:pos="284"/>
                <w:tab w:val="left" w:pos="709"/>
                <w:tab w:val="left" w:pos="1418"/>
              </w:tabs>
              <w:rPr>
                <w:rFonts w:asciiTheme="majorHAnsi" w:hAnsiTheme="majorHAnsi"/>
                <w:b/>
              </w:rPr>
            </w:pPr>
            <w:r w:rsidRPr="00722319">
              <w:rPr>
                <w:rFonts w:asciiTheme="majorHAnsi" w:hAnsiTheme="majorHAnsi"/>
                <w:b/>
              </w:rPr>
              <w:t>Fixed Effects</w:t>
            </w:r>
          </w:p>
        </w:tc>
        <w:tc>
          <w:tcPr>
            <w:tcW w:w="0" w:type="auto"/>
            <w:tcBorders>
              <w:bottom w:val="single" w:sz="4" w:space="0" w:color="auto"/>
            </w:tcBorders>
          </w:tcPr>
          <w:p w14:paraId="37FB8D6A" w14:textId="77777777" w:rsidR="00B3561C" w:rsidRPr="00722319" w:rsidRDefault="00B3561C" w:rsidP="00EA79C2">
            <w:pPr>
              <w:pStyle w:val="NoSpacing"/>
              <w:tabs>
                <w:tab w:val="left" w:pos="284"/>
                <w:tab w:val="left" w:pos="709"/>
                <w:tab w:val="left" w:pos="1418"/>
              </w:tabs>
              <w:rPr>
                <w:rFonts w:asciiTheme="majorHAnsi" w:hAnsiTheme="majorHAnsi"/>
                <w:b/>
              </w:rPr>
            </w:pPr>
            <w:r w:rsidRPr="00722319">
              <w:rPr>
                <w:rFonts w:asciiTheme="majorHAnsi" w:hAnsiTheme="majorHAnsi"/>
                <w:b/>
              </w:rPr>
              <w:t xml:space="preserve">(2) </w:t>
            </w:r>
          </w:p>
          <w:p w14:paraId="486CF3EC" w14:textId="77777777" w:rsidR="00B3561C" w:rsidRPr="00722319" w:rsidRDefault="00B3561C" w:rsidP="00EA79C2">
            <w:pPr>
              <w:pStyle w:val="NoSpacing"/>
              <w:tabs>
                <w:tab w:val="left" w:pos="284"/>
                <w:tab w:val="left" w:pos="709"/>
                <w:tab w:val="left" w:pos="1418"/>
              </w:tabs>
              <w:rPr>
                <w:rFonts w:asciiTheme="majorHAnsi" w:hAnsiTheme="majorHAnsi"/>
                <w:b/>
              </w:rPr>
            </w:pPr>
            <w:r w:rsidRPr="00722319">
              <w:rPr>
                <w:rFonts w:asciiTheme="majorHAnsi" w:hAnsiTheme="majorHAnsi"/>
                <w:b/>
              </w:rPr>
              <w:t>Fixed Effects</w:t>
            </w:r>
          </w:p>
        </w:tc>
        <w:tc>
          <w:tcPr>
            <w:tcW w:w="0" w:type="auto"/>
            <w:tcBorders>
              <w:bottom w:val="single" w:sz="4" w:space="0" w:color="auto"/>
            </w:tcBorders>
          </w:tcPr>
          <w:p w14:paraId="16D68B77" w14:textId="77777777" w:rsidR="00B3561C" w:rsidRPr="00722319" w:rsidRDefault="00B3561C" w:rsidP="00EA79C2">
            <w:pPr>
              <w:pStyle w:val="NoSpacing"/>
              <w:tabs>
                <w:tab w:val="left" w:pos="284"/>
                <w:tab w:val="left" w:pos="709"/>
                <w:tab w:val="left" w:pos="1418"/>
              </w:tabs>
              <w:rPr>
                <w:rFonts w:asciiTheme="majorHAnsi" w:hAnsiTheme="majorHAnsi"/>
                <w:b/>
              </w:rPr>
            </w:pPr>
            <w:r w:rsidRPr="00722319">
              <w:rPr>
                <w:rFonts w:asciiTheme="majorHAnsi" w:hAnsiTheme="majorHAnsi"/>
                <w:b/>
              </w:rPr>
              <w:t>(3)</w:t>
            </w:r>
            <w:r w:rsidRPr="00722319">
              <w:rPr>
                <w:rFonts w:asciiTheme="majorHAnsi" w:hAnsiTheme="majorHAnsi"/>
                <w:b/>
              </w:rPr>
              <w:br/>
              <w:t>Fixed Effects</w:t>
            </w:r>
          </w:p>
        </w:tc>
        <w:tc>
          <w:tcPr>
            <w:tcW w:w="0" w:type="auto"/>
            <w:tcBorders>
              <w:bottom w:val="single" w:sz="4" w:space="0" w:color="auto"/>
            </w:tcBorders>
          </w:tcPr>
          <w:p w14:paraId="3FB108D5" w14:textId="77777777" w:rsidR="00B3561C" w:rsidRPr="00722319" w:rsidRDefault="00B3561C" w:rsidP="00EA79C2">
            <w:pPr>
              <w:pStyle w:val="NoSpacing"/>
              <w:tabs>
                <w:tab w:val="left" w:pos="284"/>
                <w:tab w:val="left" w:pos="709"/>
                <w:tab w:val="left" w:pos="1418"/>
              </w:tabs>
              <w:rPr>
                <w:rFonts w:asciiTheme="majorHAnsi" w:hAnsiTheme="majorHAnsi"/>
                <w:b/>
              </w:rPr>
            </w:pPr>
            <w:r w:rsidRPr="00722319">
              <w:rPr>
                <w:rFonts w:asciiTheme="majorHAnsi" w:hAnsiTheme="majorHAnsi"/>
                <w:b/>
              </w:rPr>
              <w:t>(4)</w:t>
            </w:r>
            <w:r w:rsidRPr="00722319">
              <w:rPr>
                <w:rFonts w:asciiTheme="majorHAnsi" w:hAnsiTheme="majorHAnsi"/>
                <w:b/>
              </w:rPr>
              <w:br/>
              <w:t>Fixed effects</w:t>
            </w:r>
          </w:p>
        </w:tc>
      </w:tr>
      <w:tr w:rsidR="00B3561C" w:rsidRPr="00722319" w14:paraId="7241CC19" w14:textId="77777777" w:rsidTr="00B66295">
        <w:tc>
          <w:tcPr>
            <w:tcW w:w="1557" w:type="dxa"/>
            <w:tcBorders>
              <w:bottom w:val="single" w:sz="4" w:space="0" w:color="auto"/>
            </w:tcBorders>
          </w:tcPr>
          <w:p w14:paraId="49AF6F59" w14:textId="77777777" w:rsidR="00B3561C" w:rsidRPr="00722319" w:rsidRDefault="00B3561C" w:rsidP="00EA79C2">
            <w:pPr>
              <w:pStyle w:val="NoSpacing"/>
              <w:tabs>
                <w:tab w:val="left" w:pos="284"/>
                <w:tab w:val="left" w:pos="709"/>
                <w:tab w:val="left" w:pos="1418"/>
              </w:tabs>
              <w:rPr>
                <w:rFonts w:asciiTheme="majorHAnsi" w:hAnsiTheme="majorHAnsi"/>
                <w:b/>
                <w:i/>
              </w:rPr>
            </w:pPr>
            <w:r w:rsidRPr="00722319">
              <w:rPr>
                <w:rFonts w:asciiTheme="majorHAnsi" w:hAnsiTheme="majorHAnsi"/>
                <w:b/>
                <w:i/>
              </w:rPr>
              <w:t>Subsample</w:t>
            </w:r>
            <w:r w:rsidRPr="00722319">
              <w:rPr>
                <w:rFonts w:asciiTheme="majorHAnsi" w:hAnsiTheme="majorHAnsi"/>
                <w:b/>
                <w:i/>
              </w:rPr>
              <w:sym w:font="Wingdings" w:char="F0E0"/>
            </w:r>
          </w:p>
        </w:tc>
        <w:tc>
          <w:tcPr>
            <w:tcW w:w="0" w:type="auto"/>
            <w:tcBorders>
              <w:top w:val="single" w:sz="4" w:space="0" w:color="auto"/>
              <w:bottom w:val="single" w:sz="4" w:space="0" w:color="auto"/>
            </w:tcBorders>
          </w:tcPr>
          <w:p w14:paraId="6A4F7D2D" w14:textId="77777777" w:rsidR="00B3561C" w:rsidRPr="00722319" w:rsidRDefault="00B3561C" w:rsidP="00EA79C2">
            <w:pPr>
              <w:pStyle w:val="NoSpacing"/>
              <w:tabs>
                <w:tab w:val="left" w:pos="284"/>
                <w:tab w:val="left" w:pos="709"/>
                <w:tab w:val="left" w:pos="1418"/>
              </w:tabs>
              <w:rPr>
                <w:rFonts w:asciiTheme="majorHAnsi" w:hAnsiTheme="majorHAnsi"/>
                <w:i/>
              </w:rPr>
            </w:pPr>
            <w:r w:rsidRPr="00722319">
              <w:rPr>
                <w:rFonts w:asciiTheme="majorHAnsi" w:hAnsiTheme="majorHAnsi"/>
                <w:i/>
              </w:rPr>
              <w:t>Students</w:t>
            </w:r>
          </w:p>
        </w:tc>
        <w:tc>
          <w:tcPr>
            <w:tcW w:w="0" w:type="auto"/>
            <w:tcBorders>
              <w:top w:val="single" w:sz="4" w:space="0" w:color="auto"/>
              <w:bottom w:val="single" w:sz="4" w:space="0" w:color="auto"/>
            </w:tcBorders>
          </w:tcPr>
          <w:p w14:paraId="06820B02" w14:textId="77777777" w:rsidR="00B3561C" w:rsidRPr="00722319" w:rsidRDefault="00B3561C" w:rsidP="00EA79C2">
            <w:pPr>
              <w:pStyle w:val="NoSpacing"/>
              <w:tabs>
                <w:tab w:val="left" w:pos="284"/>
                <w:tab w:val="left" w:pos="709"/>
                <w:tab w:val="left" w:pos="1418"/>
              </w:tabs>
              <w:rPr>
                <w:rFonts w:asciiTheme="majorHAnsi" w:hAnsiTheme="majorHAnsi"/>
                <w:i/>
              </w:rPr>
            </w:pPr>
            <w:r w:rsidRPr="00722319">
              <w:rPr>
                <w:rFonts w:asciiTheme="majorHAnsi" w:hAnsiTheme="majorHAnsi"/>
                <w:i/>
              </w:rPr>
              <w:t>Non-students</w:t>
            </w:r>
          </w:p>
        </w:tc>
        <w:tc>
          <w:tcPr>
            <w:tcW w:w="0" w:type="auto"/>
            <w:tcBorders>
              <w:top w:val="single" w:sz="4" w:space="0" w:color="auto"/>
              <w:bottom w:val="single" w:sz="4" w:space="0" w:color="auto"/>
            </w:tcBorders>
          </w:tcPr>
          <w:p w14:paraId="45ECEF2B" w14:textId="77777777" w:rsidR="00B3561C" w:rsidRPr="00722319" w:rsidRDefault="00B3561C" w:rsidP="00EA79C2">
            <w:pPr>
              <w:pStyle w:val="NoSpacing"/>
              <w:tabs>
                <w:tab w:val="left" w:pos="284"/>
                <w:tab w:val="left" w:pos="709"/>
                <w:tab w:val="left" w:pos="1418"/>
              </w:tabs>
              <w:rPr>
                <w:rFonts w:asciiTheme="majorHAnsi" w:hAnsiTheme="majorHAnsi"/>
                <w:i/>
              </w:rPr>
            </w:pPr>
            <w:r w:rsidRPr="00722319">
              <w:rPr>
                <w:rFonts w:asciiTheme="majorHAnsi" w:hAnsiTheme="majorHAnsi"/>
                <w:i/>
              </w:rPr>
              <w:t>Starting Qualification</w:t>
            </w:r>
          </w:p>
        </w:tc>
        <w:tc>
          <w:tcPr>
            <w:tcW w:w="0" w:type="auto"/>
            <w:tcBorders>
              <w:top w:val="single" w:sz="4" w:space="0" w:color="auto"/>
              <w:bottom w:val="single" w:sz="4" w:space="0" w:color="auto"/>
            </w:tcBorders>
          </w:tcPr>
          <w:p w14:paraId="2DA01B3D" w14:textId="77777777" w:rsidR="00B3561C" w:rsidRPr="00722319" w:rsidRDefault="00B3561C" w:rsidP="00EA79C2">
            <w:pPr>
              <w:pStyle w:val="NoSpacing"/>
              <w:tabs>
                <w:tab w:val="left" w:pos="284"/>
                <w:tab w:val="left" w:pos="709"/>
                <w:tab w:val="left" w:pos="1418"/>
              </w:tabs>
              <w:rPr>
                <w:rFonts w:asciiTheme="majorHAnsi" w:hAnsiTheme="majorHAnsi"/>
                <w:i/>
              </w:rPr>
            </w:pPr>
            <w:r w:rsidRPr="00722319">
              <w:rPr>
                <w:rFonts w:asciiTheme="majorHAnsi" w:hAnsiTheme="majorHAnsi"/>
                <w:i/>
              </w:rPr>
              <w:t>No Starting Qualification</w:t>
            </w:r>
          </w:p>
        </w:tc>
      </w:tr>
      <w:tr w:rsidR="00B3561C" w:rsidRPr="00722319" w14:paraId="1418BA22" w14:textId="77777777" w:rsidTr="00B66295">
        <w:tc>
          <w:tcPr>
            <w:tcW w:w="1557" w:type="dxa"/>
            <w:tcBorders>
              <w:top w:val="single" w:sz="4" w:space="0" w:color="auto"/>
              <w:bottom w:val="single" w:sz="4" w:space="0" w:color="auto"/>
            </w:tcBorders>
          </w:tcPr>
          <w:p w14:paraId="613FCC39" w14:textId="77777777" w:rsidR="00B3561C" w:rsidRPr="00722319" w:rsidRDefault="00B3561C" w:rsidP="00EA79C2">
            <w:pPr>
              <w:pStyle w:val="NoSpacing"/>
              <w:tabs>
                <w:tab w:val="left" w:pos="284"/>
                <w:tab w:val="left" w:pos="709"/>
                <w:tab w:val="left" w:pos="1418"/>
              </w:tabs>
              <w:rPr>
                <w:rFonts w:asciiTheme="majorHAnsi" w:hAnsiTheme="majorHAnsi"/>
                <w:b/>
                <w:i/>
              </w:rPr>
            </w:pPr>
            <w:r w:rsidRPr="00722319">
              <w:rPr>
                <w:rFonts w:asciiTheme="majorHAnsi" w:hAnsiTheme="majorHAnsi"/>
                <w:b/>
                <w:i/>
              </w:rPr>
              <w:t xml:space="preserve">Outcome Variable </w:t>
            </w:r>
            <w:r w:rsidRPr="00722319">
              <w:rPr>
                <w:rFonts w:asciiTheme="majorHAnsi" w:hAnsiTheme="majorHAnsi"/>
                <w:b/>
                <w:i/>
              </w:rPr>
              <w:sym w:font="Wingdings" w:char="F0E0"/>
            </w:r>
          </w:p>
        </w:tc>
        <w:tc>
          <w:tcPr>
            <w:tcW w:w="0" w:type="auto"/>
            <w:tcBorders>
              <w:top w:val="single" w:sz="4" w:space="0" w:color="auto"/>
              <w:bottom w:val="single" w:sz="4" w:space="0" w:color="auto"/>
            </w:tcBorders>
          </w:tcPr>
          <w:p w14:paraId="678A8B55" w14:textId="77777777" w:rsidR="00B3561C" w:rsidRPr="00722319" w:rsidRDefault="00B3561C" w:rsidP="00EA79C2">
            <w:pPr>
              <w:pStyle w:val="NoSpacing"/>
              <w:tabs>
                <w:tab w:val="left" w:pos="284"/>
                <w:tab w:val="left" w:pos="709"/>
                <w:tab w:val="left" w:pos="1418"/>
              </w:tabs>
              <w:rPr>
                <w:rFonts w:asciiTheme="majorHAnsi" w:hAnsiTheme="majorHAnsi"/>
                <w:i/>
              </w:rPr>
            </w:pPr>
            <w:r w:rsidRPr="00722319">
              <w:rPr>
                <w:rFonts w:asciiTheme="majorHAnsi" w:hAnsiTheme="majorHAnsi"/>
                <w:i/>
              </w:rPr>
              <w:t>Youth unemployment rate</w:t>
            </w:r>
          </w:p>
        </w:tc>
        <w:tc>
          <w:tcPr>
            <w:tcW w:w="0" w:type="auto"/>
            <w:tcBorders>
              <w:top w:val="single" w:sz="4" w:space="0" w:color="auto"/>
              <w:bottom w:val="single" w:sz="4" w:space="0" w:color="auto"/>
            </w:tcBorders>
          </w:tcPr>
          <w:p w14:paraId="491039E8" w14:textId="77777777" w:rsidR="00B3561C" w:rsidRPr="00722319" w:rsidRDefault="00B3561C" w:rsidP="00EA79C2">
            <w:pPr>
              <w:pStyle w:val="NoSpacing"/>
              <w:tabs>
                <w:tab w:val="left" w:pos="284"/>
                <w:tab w:val="left" w:pos="709"/>
                <w:tab w:val="left" w:pos="1418"/>
              </w:tabs>
              <w:rPr>
                <w:rFonts w:asciiTheme="majorHAnsi" w:hAnsiTheme="majorHAnsi"/>
                <w:i/>
              </w:rPr>
            </w:pPr>
            <w:r w:rsidRPr="00722319">
              <w:rPr>
                <w:rFonts w:asciiTheme="majorHAnsi" w:hAnsiTheme="majorHAnsi"/>
                <w:i/>
              </w:rPr>
              <w:t>Youth unemployment rate</w:t>
            </w:r>
          </w:p>
        </w:tc>
        <w:tc>
          <w:tcPr>
            <w:tcW w:w="0" w:type="auto"/>
            <w:tcBorders>
              <w:top w:val="single" w:sz="4" w:space="0" w:color="auto"/>
              <w:bottom w:val="single" w:sz="4" w:space="0" w:color="auto"/>
            </w:tcBorders>
          </w:tcPr>
          <w:p w14:paraId="0E8A670E" w14:textId="77777777" w:rsidR="00B3561C" w:rsidRPr="00722319" w:rsidRDefault="00B3561C" w:rsidP="00EA79C2">
            <w:pPr>
              <w:pStyle w:val="NoSpacing"/>
              <w:tabs>
                <w:tab w:val="left" w:pos="284"/>
                <w:tab w:val="left" w:pos="709"/>
                <w:tab w:val="left" w:pos="1418"/>
              </w:tabs>
              <w:rPr>
                <w:rFonts w:asciiTheme="majorHAnsi" w:hAnsiTheme="majorHAnsi"/>
                <w:i/>
              </w:rPr>
            </w:pPr>
            <w:r w:rsidRPr="00722319">
              <w:rPr>
                <w:rFonts w:asciiTheme="majorHAnsi" w:hAnsiTheme="majorHAnsi"/>
                <w:i/>
              </w:rPr>
              <w:t>Youth unemployment rate</w:t>
            </w:r>
          </w:p>
        </w:tc>
        <w:tc>
          <w:tcPr>
            <w:tcW w:w="0" w:type="auto"/>
            <w:tcBorders>
              <w:top w:val="single" w:sz="4" w:space="0" w:color="auto"/>
              <w:bottom w:val="single" w:sz="4" w:space="0" w:color="auto"/>
            </w:tcBorders>
          </w:tcPr>
          <w:p w14:paraId="6EA03B88" w14:textId="77777777" w:rsidR="00B3561C" w:rsidRPr="00722319" w:rsidRDefault="00B3561C" w:rsidP="00EA79C2">
            <w:pPr>
              <w:pStyle w:val="NoSpacing"/>
              <w:tabs>
                <w:tab w:val="left" w:pos="284"/>
                <w:tab w:val="left" w:pos="709"/>
                <w:tab w:val="left" w:pos="1418"/>
              </w:tabs>
              <w:rPr>
                <w:rFonts w:asciiTheme="majorHAnsi" w:hAnsiTheme="majorHAnsi"/>
                <w:i/>
              </w:rPr>
            </w:pPr>
            <w:r w:rsidRPr="00722319">
              <w:rPr>
                <w:rFonts w:asciiTheme="majorHAnsi" w:hAnsiTheme="majorHAnsi"/>
                <w:i/>
              </w:rPr>
              <w:t>Youth unemployment rate</w:t>
            </w:r>
          </w:p>
        </w:tc>
      </w:tr>
      <w:tr w:rsidR="00B3561C" w:rsidRPr="00722319" w14:paraId="08DF3C0E" w14:textId="77777777" w:rsidTr="00B66295">
        <w:tc>
          <w:tcPr>
            <w:tcW w:w="1557" w:type="dxa"/>
            <w:tcBorders>
              <w:top w:val="nil"/>
            </w:tcBorders>
          </w:tcPr>
          <w:p w14:paraId="13A96938" w14:textId="77777777" w:rsidR="00B3561C" w:rsidRPr="00722319" w:rsidRDefault="00B3561C" w:rsidP="00EA79C2">
            <w:pPr>
              <w:pStyle w:val="NoSpacing"/>
              <w:tabs>
                <w:tab w:val="left" w:pos="284"/>
                <w:tab w:val="left" w:pos="709"/>
                <w:tab w:val="left" w:pos="1418"/>
              </w:tabs>
              <w:rPr>
                <w:rFonts w:asciiTheme="majorHAnsi" w:hAnsiTheme="majorHAnsi"/>
                <w:b/>
              </w:rPr>
            </w:pPr>
          </w:p>
        </w:tc>
        <w:tc>
          <w:tcPr>
            <w:tcW w:w="0" w:type="auto"/>
            <w:tcBorders>
              <w:top w:val="nil"/>
            </w:tcBorders>
          </w:tcPr>
          <w:p w14:paraId="65364C07" w14:textId="77777777" w:rsidR="00B3561C" w:rsidRPr="00722319" w:rsidRDefault="00B3561C" w:rsidP="00EA79C2">
            <w:pPr>
              <w:pStyle w:val="NoSpacing"/>
              <w:tabs>
                <w:tab w:val="left" w:pos="284"/>
                <w:tab w:val="left" w:pos="709"/>
                <w:tab w:val="left" w:pos="1418"/>
              </w:tabs>
              <w:rPr>
                <w:rFonts w:asciiTheme="majorHAnsi" w:hAnsiTheme="majorHAnsi"/>
                <w:b/>
              </w:rPr>
            </w:pPr>
          </w:p>
        </w:tc>
        <w:tc>
          <w:tcPr>
            <w:tcW w:w="0" w:type="auto"/>
            <w:tcBorders>
              <w:top w:val="nil"/>
            </w:tcBorders>
          </w:tcPr>
          <w:p w14:paraId="6F0F9BB5" w14:textId="77777777" w:rsidR="00B3561C" w:rsidRPr="00722319" w:rsidRDefault="00B3561C" w:rsidP="00EA79C2">
            <w:pPr>
              <w:pStyle w:val="NoSpacing"/>
              <w:tabs>
                <w:tab w:val="left" w:pos="284"/>
                <w:tab w:val="left" w:pos="709"/>
                <w:tab w:val="left" w:pos="1418"/>
              </w:tabs>
              <w:rPr>
                <w:rFonts w:asciiTheme="majorHAnsi" w:hAnsiTheme="majorHAnsi"/>
                <w:b/>
              </w:rPr>
            </w:pPr>
          </w:p>
        </w:tc>
        <w:tc>
          <w:tcPr>
            <w:tcW w:w="0" w:type="auto"/>
            <w:tcBorders>
              <w:top w:val="nil"/>
            </w:tcBorders>
          </w:tcPr>
          <w:p w14:paraId="44D54F90" w14:textId="77777777" w:rsidR="00B3561C" w:rsidRPr="00722319" w:rsidRDefault="00B3561C" w:rsidP="00EA79C2">
            <w:pPr>
              <w:pStyle w:val="NoSpacing"/>
              <w:tabs>
                <w:tab w:val="left" w:pos="284"/>
                <w:tab w:val="left" w:pos="709"/>
                <w:tab w:val="left" w:pos="1418"/>
              </w:tabs>
              <w:rPr>
                <w:rFonts w:asciiTheme="majorHAnsi" w:hAnsiTheme="majorHAnsi"/>
                <w:b/>
              </w:rPr>
            </w:pPr>
          </w:p>
        </w:tc>
        <w:tc>
          <w:tcPr>
            <w:tcW w:w="0" w:type="auto"/>
            <w:tcBorders>
              <w:top w:val="nil"/>
            </w:tcBorders>
          </w:tcPr>
          <w:p w14:paraId="465A14DD" w14:textId="77777777" w:rsidR="00B3561C" w:rsidRPr="00722319" w:rsidRDefault="00B3561C" w:rsidP="00EA79C2">
            <w:pPr>
              <w:pStyle w:val="NoSpacing"/>
              <w:tabs>
                <w:tab w:val="left" w:pos="284"/>
                <w:tab w:val="left" w:pos="709"/>
                <w:tab w:val="left" w:pos="1418"/>
              </w:tabs>
              <w:rPr>
                <w:rFonts w:asciiTheme="majorHAnsi" w:hAnsiTheme="majorHAnsi"/>
                <w:b/>
              </w:rPr>
            </w:pPr>
          </w:p>
        </w:tc>
      </w:tr>
      <w:tr w:rsidR="00B3561C" w:rsidRPr="00722319" w14:paraId="2C0AE6F6" w14:textId="77777777" w:rsidTr="00B66295">
        <w:tc>
          <w:tcPr>
            <w:tcW w:w="1557" w:type="dxa"/>
          </w:tcPr>
          <w:p w14:paraId="770F896C" w14:textId="77777777" w:rsidR="00B3561C" w:rsidRPr="00722319" w:rsidRDefault="00B3561C" w:rsidP="00EA79C2">
            <w:pPr>
              <w:pStyle w:val="NoSpacing"/>
              <w:tabs>
                <w:tab w:val="left" w:pos="284"/>
                <w:tab w:val="left" w:pos="709"/>
                <w:tab w:val="left" w:pos="1418"/>
              </w:tabs>
              <w:rPr>
                <w:rFonts w:asciiTheme="majorHAnsi" w:hAnsiTheme="majorHAnsi"/>
              </w:rPr>
            </w:pPr>
            <w:r w:rsidRPr="00722319">
              <w:rPr>
                <w:rFonts w:asciiTheme="majorHAnsi" w:hAnsiTheme="majorHAnsi"/>
              </w:rPr>
              <w:t>General unemploy-ment rate</w:t>
            </w:r>
          </w:p>
        </w:tc>
        <w:tc>
          <w:tcPr>
            <w:tcW w:w="0" w:type="auto"/>
          </w:tcPr>
          <w:p w14:paraId="2A17F81C" w14:textId="77777777" w:rsidR="00B3561C" w:rsidRPr="00722319" w:rsidRDefault="00B3561C" w:rsidP="00EA79C2">
            <w:pPr>
              <w:pStyle w:val="NoSpacing"/>
              <w:tabs>
                <w:tab w:val="left" w:pos="284"/>
                <w:tab w:val="left" w:pos="709"/>
                <w:tab w:val="left" w:pos="1418"/>
              </w:tabs>
              <w:rPr>
                <w:rFonts w:asciiTheme="majorHAnsi" w:hAnsiTheme="majorHAnsi"/>
                <w:b/>
              </w:rPr>
            </w:pPr>
            <w:r w:rsidRPr="00722319">
              <w:rPr>
                <w:rFonts w:asciiTheme="majorHAnsi" w:hAnsiTheme="majorHAnsi"/>
                <w:b/>
                <w:lang w:val="en-US"/>
              </w:rPr>
              <w:t>1.804*** (0.215)</w:t>
            </w:r>
          </w:p>
        </w:tc>
        <w:tc>
          <w:tcPr>
            <w:tcW w:w="0" w:type="auto"/>
          </w:tcPr>
          <w:p w14:paraId="74961805" w14:textId="77777777" w:rsidR="00B3561C" w:rsidRPr="00722319" w:rsidRDefault="00B3561C" w:rsidP="00EA79C2">
            <w:pPr>
              <w:pStyle w:val="NoSpacing"/>
              <w:tabs>
                <w:tab w:val="left" w:pos="284"/>
                <w:tab w:val="left" w:pos="709"/>
                <w:tab w:val="left" w:pos="1418"/>
              </w:tabs>
              <w:rPr>
                <w:rFonts w:asciiTheme="majorHAnsi" w:hAnsiTheme="majorHAnsi"/>
                <w:b/>
              </w:rPr>
            </w:pPr>
            <w:r w:rsidRPr="00722319">
              <w:rPr>
                <w:rFonts w:asciiTheme="majorHAnsi" w:hAnsiTheme="majorHAnsi"/>
                <w:b/>
              </w:rPr>
              <w:t>2.839*** (0.625)</w:t>
            </w:r>
          </w:p>
        </w:tc>
        <w:tc>
          <w:tcPr>
            <w:tcW w:w="0" w:type="auto"/>
          </w:tcPr>
          <w:p w14:paraId="3D246D74" w14:textId="77777777" w:rsidR="00B3561C" w:rsidRPr="00722319" w:rsidRDefault="00B3561C" w:rsidP="00EA79C2">
            <w:pPr>
              <w:pStyle w:val="NoSpacing"/>
              <w:tabs>
                <w:tab w:val="left" w:pos="284"/>
                <w:tab w:val="left" w:pos="709"/>
                <w:tab w:val="left" w:pos="1418"/>
              </w:tabs>
              <w:rPr>
                <w:rFonts w:asciiTheme="majorHAnsi" w:hAnsiTheme="majorHAnsi"/>
                <w:b/>
              </w:rPr>
            </w:pPr>
            <w:r w:rsidRPr="00722319">
              <w:rPr>
                <w:rFonts w:asciiTheme="majorHAnsi" w:hAnsiTheme="majorHAnsi"/>
                <w:b/>
              </w:rPr>
              <w:t>2.784*** (0.713)</w:t>
            </w:r>
          </w:p>
        </w:tc>
        <w:tc>
          <w:tcPr>
            <w:tcW w:w="0" w:type="auto"/>
          </w:tcPr>
          <w:p w14:paraId="3987DBE0" w14:textId="77777777" w:rsidR="00B3561C" w:rsidRPr="00722319" w:rsidRDefault="00B3561C" w:rsidP="00EA79C2">
            <w:pPr>
              <w:pStyle w:val="NoSpacing"/>
              <w:tabs>
                <w:tab w:val="left" w:pos="284"/>
                <w:tab w:val="left" w:pos="709"/>
                <w:tab w:val="left" w:pos="1418"/>
              </w:tabs>
              <w:rPr>
                <w:rFonts w:asciiTheme="majorHAnsi" w:hAnsiTheme="majorHAnsi"/>
                <w:b/>
              </w:rPr>
            </w:pPr>
            <w:r w:rsidRPr="00722319">
              <w:rPr>
                <w:rFonts w:asciiTheme="majorHAnsi" w:hAnsiTheme="majorHAnsi"/>
                <w:b/>
              </w:rPr>
              <w:t>1.914*** (0.938)</w:t>
            </w:r>
          </w:p>
        </w:tc>
      </w:tr>
      <w:tr w:rsidR="00B3561C" w:rsidRPr="00722319" w14:paraId="26F03FEC" w14:textId="77777777" w:rsidTr="00B66295">
        <w:tc>
          <w:tcPr>
            <w:tcW w:w="1557" w:type="dxa"/>
          </w:tcPr>
          <w:p w14:paraId="394B22E4" w14:textId="77777777" w:rsidR="00B3561C" w:rsidRPr="00722319" w:rsidRDefault="00B3561C" w:rsidP="00EA79C2">
            <w:pPr>
              <w:pStyle w:val="NoSpacing"/>
              <w:tabs>
                <w:tab w:val="left" w:pos="284"/>
                <w:tab w:val="left" w:pos="709"/>
                <w:tab w:val="left" w:pos="1418"/>
              </w:tabs>
              <w:rPr>
                <w:rFonts w:asciiTheme="majorHAnsi" w:hAnsiTheme="majorHAnsi"/>
              </w:rPr>
            </w:pPr>
          </w:p>
        </w:tc>
        <w:tc>
          <w:tcPr>
            <w:tcW w:w="0" w:type="auto"/>
          </w:tcPr>
          <w:p w14:paraId="12864F29" w14:textId="77777777" w:rsidR="00B3561C" w:rsidRPr="00722319" w:rsidRDefault="00B3561C" w:rsidP="00EA79C2">
            <w:pPr>
              <w:pStyle w:val="NoSpacing"/>
              <w:tabs>
                <w:tab w:val="left" w:pos="284"/>
                <w:tab w:val="left" w:pos="709"/>
                <w:tab w:val="left" w:pos="1418"/>
              </w:tabs>
              <w:rPr>
                <w:rFonts w:asciiTheme="majorHAnsi" w:hAnsiTheme="majorHAnsi"/>
              </w:rPr>
            </w:pPr>
          </w:p>
        </w:tc>
        <w:tc>
          <w:tcPr>
            <w:tcW w:w="0" w:type="auto"/>
          </w:tcPr>
          <w:p w14:paraId="45979290" w14:textId="77777777" w:rsidR="00B3561C" w:rsidRPr="00722319" w:rsidRDefault="00B3561C" w:rsidP="00EA79C2">
            <w:pPr>
              <w:pStyle w:val="NoSpacing"/>
              <w:tabs>
                <w:tab w:val="left" w:pos="284"/>
                <w:tab w:val="left" w:pos="709"/>
                <w:tab w:val="left" w:pos="1418"/>
              </w:tabs>
              <w:rPr>
                <w:rFonts w:asciiTheme="majorHAnsi" w:hAnsiTheme="majorHAnsi"/>
              </w:rPr>
            </w:pPr>
          </w:p>
        </w:tc>
        <w:tc>
          <w:tcPr>
            <w:tcW w:w="0" w:type="auto"/>
          </w:tcPr>
          <w:p w14:paraId="62DE80C4" w14:textId="77777777" w:rsidR="00B3561C" w:rsidRPr="00722319" w:rsidRDefault="00B3561C" w:rsidP="00EA79C2">
            <w:pPr>
              <w:pStyle w:val="NoSpacing"/>
              <w:tabs>
                <w:tab w:val="left" w:pos="284"/>
                <w:tab w:val="left" w:pos="709"/>
                <w:tab w:val="left" w:pos="1418"/>
              </w:tabs>
              <w:rPr>
                <w:rFonts w:asciiTheme="majorHAnsi" w:hAnsiTheme="majorHAnsi"/>
              </w:rPr>
            </w:pPr>
          </w:p>
        </w:tc>
        <w:tc>
          <w:tcPr>
            <w:tcW w:w="0" w:type="auto"/>
          </w:tcPr>
          <w:p w14:paraId="0CFED2F9" w14:textId="77777777" w:rsidR="00B3561C" w:rsidRPr="00722319" w:rsidRDefault="00B3561C" w:rsidP="00EA79C2">
            <w:pPr>
              <w:pStyle w:val="NoSpacing"/>
              <w:tabs>
                <w:tab w:val="left" w:pos="284"/>
                <w:tab w:val="left" w:pos="709"/>
                <w:tab w:val="left" w:pos="1418"/>
              </w:tabs>
              <w:rPr>
                <w:rFonts w:asciiTheme="majorHAnsi" w:hAnsiTheme="majorHAnsi"/>
              </w:rPr>
            </w:pPr>
          </w:p>
        </w:tc>
      </w:tr>
      <w:tr w:rsidR="00B3561C" w:rsidRPr="00722319" w14:paraId="419F77B4" w14:textId="77777777" w:rsidTr="00B66295">
        <w:tc>
          <w:tcPr>
            <w:tcW w:w="1557" w:type="dxa"/>
          </w:tcPr>
          <w:p w14:paraId="69D113AE" w14:textId="77777777" w:rsidR="00B3561C" w:rsidRPr="00722319" w:rsidRDefault="00B3561C" w:rsidP="00EA79C2">
            <w:pPr>
              <w:pStyle w:val="NoSpacing"/>
              <w:tabs>
                <w:tab w:val="left" w:pos="284"/>
                <w:tab w:val="left" w:pos="709"/>
                <w:tab w:val="left" w:pos="1418"/>
              </w:tabs>
              <w:rPr>
                <w:rFonts w:asciiTheme="majorHAnsi" w:hAnsiTheme="majorHAnsi"/>
                <w:b/>
                <w:lang w:val="en-US"/>
              </w:rPr>
            </w:pPr>
            <w:r w:rsidRPr="00722319">
              <w:rPr>
                <w:rFonts w:asciiTheme="majorHAnsi" w:hAnsiTheme="majorHAnsi"/>
                <w:b/>
                <w:lang w:val="en-US"/>
              </w:rPr>
              <w:t>Fixed Effects</w:t>
            </w:r>
          </w:p>
        </w:tc>
        <w:tc>
          <w:tcPr>
            <w:tcW w:w="0" w:type="auto"/>
          </w:tcPr>
          <w:p w14:paraId="14ECD6FA" w14:textId="77777777" w:rsidR="00B3561C" w:rsidRPr="00722319" w:rsidRDefault="00B3561C" w:rsidP="00EA79C2">
            <w:pPr>
              <w:pStyle w:val="NoSpacing"/>
              <w:tabs>
                <w:tab w:val="left" w:pos="284"/>
                <w:tab w:val="left" w:pos="709"/>
                <w:tab w:val="left" w:pos="1418"/>
              </w:tabs>
              <w:rPr>
                <w:rFonts w:asciiTheme="majorHAnsi" w:hAnsiTheme="majorHAnsi"/>
                <w:lang w:val="en-US"/>
              </w:rPr>
            </w:pPr>
          </w:p>
        </w:tc>
        <w:tc>
          <w:tcPr>
            <w:tcW w:w="0" w:type="auto"/>
          </w:tcPr>
          <w:p w14:paraId="5CFFE359" w14:textId="77777777" w:rsidR="00B3561C" w:rsidRPr="00722319" w:rsidRDefault="00B3561C" w:rsidP="00EA79C2">
            <w:pPr>
              <w:pStyle w:val="NoSpacing"/>
              <w:tabs>
                <w:tab w:val="left" w:pos="284"/>
                <w:tab w:val="left" w:pos="709"/>
                <w:tab w:val="left" w:pos="1418"/>
              </w:tabs>
              <w:rPr>
                <w:rFonts w:asciiTheme="majorHAnsi" w:hAnsiTheme="majorHAnsi"/>
                <w:lang w:val="en-US"/>
              </w:rPr>
            </w:pPr>
          </w:p>
        </w:tc>
        <w:tc>
          <w:tcPr>
            <w:tcW w:w="0" w:type="auto"/>
          </w:tcPr>
          <w:p w14:paraId="5FC1C5D1" w14:textId="77777777" w:rsidR="00B3561C" w:rsidRPr="00722319" w:rsidRDefault="00B3561C" w:rsidP="00EA79C2">
            <w:pPr>
              <w:pStyle w:val="NoSpacing"/>
              <w:tabs>
                <w:tab w:val="left" w:pos="284"/>
                <w:tab w:val="left" w:pos="709"/>
                <w:tab w:val="left" w:pos="1418"/>
              </w:tabs>
              <w:rPr>
                <w:rFonts w:asciiTheme="majorHAnsi" w:hAnsiTheme="majorHAnsi"/>
                <w:lang w:val="en-US"/>
              </w:rPr>
            </w:pPr>
          </w:p>
        </w:tc>
        <w:tc>
          <w:tcPr>
            <w:tcW w:w="0" w:type="auto"/>
          </w:tcPr>
          <w:p w14:paraId="27CEBFC4" w14:textId="77777777" w:rsidR="00B3561C" w:rsidRPr="00722319" w:rsidRDefault="00B3561C" w:rsidP="00EA79C2">
            <w:pPr>
              <w:pStyle w:val="NoSpacing"/>
              <w:tabs>
                <w:tab w:val="left" w:pos="284"/>
                <w:tab w:val="left" w:pos="709"/>
                <w:tab w:val="left" w:pos="1418"/>
              </w:tabs>
              <w:rPr>
                <w:rFonts w:asciiTheme="majorHAnsi" w:hAnsiTheme="majorHAnsi"/>
                <w:lang w:val="en-US"/>
              </w:rPr>
            </w:pPr>
          </w:p>
        </w:tc>
      </w:tr>
      <w:tr w:rsidR="00B3561C" w:rsidRPr="00722319" w14:paraId="6A992A7B" w14:textId="77777777" w:rsidTr="00B66295">
        <w:tc>
          <w:tcPr>
            <w:tcW w:w="1557" w:type="dxa"/>
          </w:tcPr>
          <w:p w14:paraId="1DC00265" w14:textId="77777777" w:rsidR="00B3561C" w:rsidRPr="00722319" w:rsidRDefault="00B3561C" w:rsidP="00EA79C2">
            <w:pPr>
              <w:pStyle w:val="NoSpacing"/>
              <w:tabs>
                <w:tab w:val="left" w:pos="284"/>
                <w:tab w:val="left" w:pos="709"/>
                <w:tab w:val="left" w:pos="1418"/>
              </w:tabs>
              <w:rPr>
                <w:rFonts w:asciiTheme="majorHAnsi" w:hAnsiTheme="majorHAnsi"/>
                <w:lang w:val="en-US"/>
              </w:rPr>
            </w:pPr>
            <w:r w:rsidRPr="00722319">
              <w:rPr>
                <w:rFonts w:asciiTheme="majorHAnsi" w:hAnsiTheme="majorHAnsi"/>
                <w:lang w:val="en-US"/>
              </w:rPr>
              <w:t>Fixed time effects</w:t>
            </w:r>
          </w:p>
        </w:tc>
        <w:tc>
          <w:tcPr>
            <w:tcW w:w="0" w:type="auto"/>
          </w:tcPr>
          <w:p w14:paraId="6A289389" w14:textId="77777777" w:rsidR="00B3561C" w:rsidRPr="00722319" w:rsidRDefault="00B3561C" w:rsidP="00EA79C2">
            <w:pPr>
              <w:pStyle w:val="NoSpacing"/>
              <w:tabs>
                <w:tab w:val="left" w:pos="284"/>
                <w:tab w:val="left" w:pos="709"/>
                <w:tab w:val="left" w:pos="1418"/>
              </w:tabs>
              <w:rPr>
                <w:rFonts w:asciiTheme="majorHAnsi" w:hAnsiTheme="majorHAnsi"/>
                <w:lang w:val="en-US"/>
              </w:rPr>
            </w:pPr>
            <w:r w:rsidRPr="00722319">
              <w:rPr>
                <w:rFonts w:asciiTheme="majorHAnsi" w:hAnsiTheme="majorHAnsi"/>
                <w:lang w:val="en-US"/>
              </w:rPr>
              <w:t>Yes</w:t>
            </w:r>
          </w:p>
        </w:tc>
        <w:tc>
          <w:tcPr>
            <w:tcW w:w="0" w:type="auto"/>
          </w:tcPr>
          <w:p w14:paraId="31B0ED79" w14:textId="77777777" w:rsidR="00B3561C" w:rsidRPr="00722319" w:rsidRDefault="00B3561C" w:rsidP="00EA79C2">
            <w:pPr>
              <w:pStyle w:val="NoSpacing"/>
              <w:tabs>
                <w:tab w:val="left" w:pos="284"/>
                <w:tab w:val="left" w:pos="709"/>
                <w:tab w:val="left" w:pos="1418"/>
              </w:tabs>
              <w:rPr>
                <w:rFonts w:asciiTheme="majorHAnsi" w:hAnsiTheme="majorHAnsi"/>
                <w:lang w:val="en-US"/>
              </w:rPr>
            </w:pPr>
            <w:r w:rsidRPr="00722319">
              <w:rPr>
                <w:rFonts w:asciiTheme="majorHAnsi" w:hAnsiTheme="majorHAnsi"/>
                <w:lang w:val="en-US"/>
              </w:rPr>
              <w:t>Yes</w:t>
            </w:r>
          </w:p>
        </w:tc>
        <w:tc>
          <w:tcPr>
            <w:tcW w:w="0" w:type="auto"/>
          </w:tcPr>
          <w:p w14:paraId="6B931AB7" w14:textId="77777777" w:rsidR="00B3561C" w:rsidRPr="00722319" w:rsidRDefault="00B3561C" w:rsidP="00EA79C2">
            <w:pPr>
              <w:pStyle w:val="NoSpacing"/>
              <w:tabs>
                <w:tab w:val="left" w:pos="284"/>
                <w:tab w:val="left" w:pos="709"/>
                <w:tab w:val="left" w:pos="1418"/>
              </w:tabs>
              <w:rPr>
                <w:rFonts w:asciiTheme="majorHAnsi" w:hAnsiTheme="majorHAnsi"/>
                <w:lang w:val="en-US"/>
              </w:rPr>
            </w:pPr>
            <w:r w:rsidRPr="00722319">
              <w:rPr>
                <w:rFonts w:asciiTheme="majorHAnsi" w:hAnsiTheme="majorHAnsi"/>
                <w:lang w:val="en-US"/>
              </w:rPr>
              <w:t>Yes</w:t>
            </w:r>
          </w:p>
        </w:tc>
        <w:tc>
          <w:tcPr>
            <w:tcW w:w="0" w:type="auto"/>
          </w:tcPr>
          <w:p w14:paraId="0574BD92" w14:textId="77777777" w:rsidR="00B3561C" w:rsidRPr="00722319" w:rsidRDefault="00B3561C" w:rsidP="00EA79C2">
            <w:pPr>
              <w:pStyle w:val="NoSpacing"/>
              <w:tabs>
                <w:tab w:val="left" w:pos="284"/>
                <w:tab w:val="left" w:pos="709"/>
                <w:tab w:val="left" w:pos="1418"/>
              </w:tabs>
              <w:rPr>
                <w:rFonts w:asciiTheme="majorHAnsi" w:hAnsiTheme="majorHAnsi"/>
                <w:lang w:val="en-US"/>
              </w:rPr>
            </w:pPr>
            <w:r w:rsidRPr="00722319">
              <w:rPr>
                <w:rFonts w:asciiTheme="majorHAnsi" w:hAnsiTheme="majorHAnsi"/>
                <w:lang w:val="en-US"/>
              </w:rPr>
              <w:t>Yes</w:t>
            </w:r>
          </w:p>
        </w:tc>
      </w:tr>
      <w:tr w:rsidR="00B3561C" w:rsidRPr="00722319" w14:paraId="1DC2A2E8" w14:textId="77777777" w:rsidTr="00B66295">
        <w:tc>
          <w:tcPr>
            <w:tcW w:w="1557" w:type="dxa"/>
          </w:tcPr>
          <w:p w14:paraId="10FFA37A" w14:textId="77777777" w:rsidR="00B3561C" w:rsidRPr="00722319" w:rsidRDefault="00B3561C" w:rsidP="00EA79C2">
            <w:pPr>
              <w:pStyle w:val="NoSpacing"/>
              <w:tabs>
                <w:tab w:val="left" w:pos="284"/>
                <w:tab w:val="left" w:pos="709"/>
                <w:tab w:val="left" w:pos="1418"/>
              </w:tabs>
              <w:rPr>
                <w:rFonts w:asciiTheme="majorHAnsi" w:hAnsiTheme="majorHAnsi"/>
                <w:lang w:val="en-US"/>
              </w:rPr>
            </w:pPr>
            <w:r w:rsidRPr="00722319">
              <w:rPr>
                <w:rFonts w:asciiTheme="majorHAnsi" w:hAnsiTheme="majorHAnsi"/>
                <w:lang w:val="en-US"/>
              </w:rPr>
              <w:t>Fixed region effects</w:t>
            </w:r>
          </w:p>
        </w:tc>
        <w:tc>
          <w:tcPr>
            <w:tcW w:w="0" w:type="auto"/>
          </w:tcPr>
          <w:p w14:paraId="3A2F3D49" w14:textId="77777777" w:rsidR="00B3561C" w:rsidRPr="00722319" w:rsidRDefault="00B3561C" w:rsidP="00EA79C2">
            <w:pPr>
              <w:pStyle w:val="NoSpacing"/>
              <w:tabs>
                <w:tab w:val="left" w:pos="284"/>
                <w:tab w:val="left" w:pos="709"/>
                <w:tab w:val="left" w:pos="1418"/>
              </w:tabs>
              <w:rPr>
                <w:rFonts w:asciiTheme="majorHAnsi" w:hAnsiTheme="majorHAnsi"/>
                <w:lang w:val="en-US"/>
              </w:rPr>
            </w:pPr>
            <w:r w:rsidRPr="00722319">
              <w:rPr>
                <w:rFonts w:asciiTheme="majorHAnsi" w:hAnsiTheme="majorHAnsi"/>
                <w:lang w:val="en-US"/>
              </w:rPr>
              <w:t>Yes</w:t>
            </w:r>
          </w:p>
        </w:tc>
        <w:tc>
          <w:tcPr>
            <w:tcW w:w="0" w:type="auto"/>
          </w:tcPr>
          <w:p w14:paraId="414EFBAD" w14:textId="77777777" w:rsidR="00B3561C" w:rsidRPr="00722319" w:rsidRDefault="00B3561C" w:rsidP="00EA79C2">
            <w:pPr>
              <w:pStyle w:val="NoSpacing"/>
              <w:tabs>
                <w:tab w:val="left" w:pos="284"/>
                <w:tab w:val="left" w:pos="709"/>
                <w:tab w:val="left" w:pos="1418"/>
              </w:tabs>
              <w:rPr>
                <w:rFonts w:asciiTheme="majorHAnsi" w:hAnsiTheme="majorHAnsi"/>
                <w:lang w:val="en-US"/>
              </w:rPr>
            </w:pPr>
            <w:r w:rsidRPr="00722319">
              <w:rPr>
                <w:rFonts w:asciiTheme="majorHAnsi" w:hAnsiTheme="majorHAnsi"/>
                <w:lang w:val="en-US"/>
              </w:rPr>
              <w:t>Yes</w:t>
            </w:r>
          </w:p>
        </w:tc>
        <w:tc>
          <w:tcPr>
            <w:tcW w:w="0" w:type="auto"/>
          </w:tcPr>
          <w:p w14:paraId="0E19F3BE" w14:textId="77777777" w:rsidR="00B3561C" w:rsidRPr="00722319" w:rsidRDefault="00B3561C" w:rsidP="00EA79C2">
            <w:pPr>
              <w:pStyle w:val="NoSpacing"/>
              <w:tabs>
                <w:tab w:val="left" w:pos="284"/>
                <w:tab w:val="left" w:pos="709"/>
                <w:tab w:val="left" w:pos="1418"/>
              </w:tabs>
              <w:rPr>
                <w:rFonts w:asciiTheme="majorHAnsi" w:hAnsiTheme="majorHAnsi"/>
                <w:lang w:val="en-US"/>
              </w:rPr>
            </w:pPr>
            <w:r w:rsidRPr="00722319">
              <w:rPr>
                <w:rFonts w:asciiTheme="majorHAnsi" w:hAnsiTheme="majorHAnsi"/>
                <w:lang w:val="en-US"/>
              </w:rPr>
              <w:t>Yes</w:t>
            </w:r>
          </w:p>
        </w:tc>
        <w:tc>
          <w:tcPr>
            <w:tcW w:w="0" w:type="auto"/>
          </w:tcPr>
          <w:p w14:paraId="14A875FA" w14:textId="77777777" w:rsidR="00B3561C" w:rsidRPr="00722319" w:rsidRDefault="00B3561C" w:rsidP="00EA79C2">
            <w:pPr>
              <w:pStyle w:val="NoSpacing"/>
              <w:tabs>
                <w:tab w:val="left" w:pos="284"/>
                <w:tab w:val="left" w:pos="709"/>
                <w:tab w:val="left" w:pos="1418"/>
              </w:tabs>
              <w:rPr>
                <w:rFonts w:asciiTheme="majorHAnsi" w:hAnsiTheme="majorHAnsi"/>
                <w:lang w:val="en-US"/>
              </w:rPr>
            </w:pPr>
            <w:r w:rsidRPr="00722319">
              <w:rPr>
                <w:rFonts w:asciiTheme="majorHAnsi" w:hAnsiTheme="majorHAnsi"/>
                <w:lang w:val="en-US"/>
              </w:rPr>
              <w:t>Yes</w:t>
            </w:r>
          </w:p>
        </w:tc>
      </w:tr>
      <w:tr w:rsidR="00B3561C" w:rsidRPr="00722319" w14:paraId="746B715E" w14:textId="77777777" w:rsidTr="00B66295">
        <w:tc>
          <w:tcPr>
            <w:tcW w:w="1557" w:type="dxa"/>
          </w:tcPr>
          <w:p w14:paraId="4EF062C4" w14:textId="77777777" w:rsidR="00B3561C" w:rsidRPr="00722319" w:rsidRDefault="00B3561C" w:rsidP="00EA79C2">
            <w:pPr>
              <w:pStyle w:val="NoSpacing"/>
              <w:tabs>
                <w:tab w:val="left" w:pos="284"/>
                <w:tab w:val="left" w:pos="709"/>
                <w:tab w:val="left" w:pos="1418"/>
              </w:tabs>
              <w:rPr>
                <w:rFonts w:asciiTheme="majorHAnsi" w:hAnsiTheme="majorHAnsi"/>
                <w:lang w:val="en-US"/>
              </w:rPr>
            </w:pPr>
            <w:r w:rsidRPr="00722319">
              <w:rPr>
                <w:rFonts w:asciiTheme="majorHAnsi" w:hAnsiTheme="majorHAnsi"/>
                <w:lang w:val="en-US"/>
              </w:rPr>
              <w:t>Demographic-cell fixed effects</w:t>
            </w:r>
          </w:p>
        </w:tc>
        <w:tc>
          <w:tcPr>
            <w:tcW w:w="0" w:type="auto"/>
          </w:tcPr>
          <w:p w14:paraId="7709D3CA" w14:textId="77777777" w:rsidR="00B3561C" w:rsidRPr="00722319" w:rsidRDefault="00B3561C" w:rsidP="00EA79C2">
            <w:pPr>
              <w:pStyle w:val="NoSpacing"/>
              <w:tabs>
                <w:tab w:val="left" w:pos="284"/>
                <w:tab w:val="left" w:pos="709"/>
                <w:tab w:val="left" w:pos="1418"/>
              </w:tabs>
              <w:rPr>
                <w:rFonts w:asciiTheme="majorHAnsi" w:hAnsiTheme="majorHAnsi"/>
                <w:lang w:val="en-US"/>
              </w:rPr>
            </w:pPr>
            <w:r w:rsidRPr="00722319">
              <w:rPr>
                <w:rFonts w:asciiTheme="majorHAnsi" w:hAnsiTheme="majorHAnsi"/>
                <w:lang w:val="en-US"/>
              </w:rPr>
              <w:t>Yes</w:t>
            </w:r>
          </w:p>
        </w:tc>
        <w:tc>
          <w:tcPr>
            <w:tcW w:w="0" w:type="auto"/>
          </w:tcPr>
          <w:p w14:paraId="4F0EDD60" w14:textId="77777777" w:rsidR="00B3561C" w:rsidRPr="00722319" w:rsidRDefault="00B3561C" w:rsidP="00EA79C2">
            <w:pPr>
              <w:pStyle w:val="NoSpacing"/>
              <w:tabs>
                <w:tab w:val="left" w:pos="284"/>
                <w:tab w:val="left" w:pos="709"/>
                <w:tab w:val="left" w:pos="1418"/>
              </w:tabs>
              <w:rPr>
                <w:rFonts w:asciiTheme="majorHAnsi" w:hAnsiTheme="majorHAnsi"/>
                <w:lang w:val="en-US"/>
              </w:rPr>
            </w:pPr>
            <w:r w:rsidRPr="00722319">
              <w:rPr>
                <w:rFonts w:asciiTheme="majorHAnsi" w:hAnsiTheme="majorHAnsi"/>
                <w:lang w:val="en-US"/>
              </w:rPr>
              <w:t>Yes</w:t>
            </w:r>
          </w:p>
        </w:tc>
        <w:tc>
          <w:tcPr>
            <w:tcW w:w="0" w:type="auto"/>
          </w:tcPr>
          <w:p w14:paraId="084F826C" w14:textId="77777777" w:rsidR="00B3561C" w:rsidRPr="00722319" w:rsidRDefault="00B3561C" w:rsidP="00EA79C2">
            <w:pPr>
              <w:pStyle w:val="NoSpacing"/>
              <w:tabs>
                <w:tab w:val="left" w:pos="284"/>
                <w:tab w:val="left" w:pos="709"/>
                <w:tab w:val="left" w:pos="1418"/>
              </w:tabs>
              <w:rPr>
                <w:rFonts w:asciiTheme="majorHAnsi" w:hAnsiTheme="majorHAnsi"/>
                <w:lang w:val="en-US"/>
              </w:rPr>
            </w:pPr>
            <w:r w:rsidRPr="00722319">
              <w:rPr>
                <w:rFonts w:asciiTheme="majorHAnsi" w:hAnsiTheme="majorHAnsi"/>
                <w:lang w:val="en-US"/>
              </w:rPr>
              <w:t>Yes</w:t>
            </w:r>
          </w:p>
        </w:tc>
        <w:tc>
          <w:tcPr>
            <w:tcW w:w="0" w:type="auto"/>
          </w:tcPr>
          <w:p w14:paraId="6D4B14D7" w14:textId="77777777" w:rsidR="00B3561C" w:rsidRPr="00722319" w:rsidRDefault="00B3561C" w:rsidP="00EA79C2">
            <w:pPr>
              <w:pStyle w:val="NoSpacing"/>
              <w:tabs>
                <w:tab w:val="left" w:pos="284"/>
                <w:tab w:val="left" w:pos="709"/>
                <w:tab w:val="left" w:pos="1418"/>
              </w:tabs>
              <w:rPr>
                <w:rFonts w:asciiTheme="majorHAnsi" w:hAnsiTheme="majorHAnsi"/>
                <w:lang w:val="en-US"/>
              </w:rPr>
            </w:pPr>
            <w:r w:rsidRPr="00722319">
              <w:rPr>
                <w:rFonts w:asciiTheme="majorHAnsi" w:hAnsiTheme="majorHAnsi"/>
                <w:lang w:val="en-US"/>
              </w:rPr>
              <w:t>Yes</w:t>
            </w:r>
          </w:p>
        </w:tc>
      </w:tr>
      <w:tr w:rsidR="00B3561C" w:rsidRPr="00722319" w14:paraId="058EDFB0" w14:textId="77777777" w:rsidTr="00B66295">
        <w:tc>
          <w:tcPr>
            <w:tcW w:w="1557" w:type="dxa"/>
          </w:tcPr>
          <w:p w14:paraId="58E90754" w14:textId="77777777" w:rsidR="00B3561C" w:rsidRPr="00722319" w:rsidRDefault="00B3561C" w:rsidP="00EA79C2">
            <w:pPr>
              <w:pStyle w:val="NoSpacing"/>
              <w:tabs>
                <w:tab w:val="left" w:pos="284"/>
                <w:tab w:val="left" w:pos="709"/>
                <w:tab w:val="left" w:pos="1418"/>
              </w:tabs>
              <w:rPr>
                <w:rFonts w:asciiTheme="majorHAnsi" w:hAnsiTheme="majorHAnsi"/>
              </w:rPr>
            </w:pPr>
          </w:p>
        </w:tc>
        <w:tc>
          <w:tcPr>
            <w:tcW w:w="0" w:type="auto"/>
          </w:tcPr>
          <w:p w14:paraId="7ECAF5CE" w14:textId="77777777" w:rsidR="00B3561C" w:rsidRPr="00722319" w:rsidRDefault="00B3561C" w:rsidP="00EA79C2">
            <w:pPr>
              <w:pStyle w:val="NoSpacing"/>
              <w:tabs>
                <w:tab w:val="left" w:pos="284"/>
                <w:tab w:val="left" w:pos="709"/>
                <w:tab w:val="left" w:pos="1418"/>
              </w:tabs>
              <w:rPr>
                <w:rFonts w:asciiTheme="majorHAnsi" w:hAnsiTheme="majorHAnsi"/>
              </w:rPr>
            </w:pPr>
          </w:p>
        </w:tc>
        <w:tc>
          <w:tcPr>
            <w:tcW w:w="0" w:type="auto"/>
          </w:tcPr>
          <w:p w14:paraId="4B44ED4D" w14:textId="77777777" w:rsidR="00B3561C" w:rsidRPr="00722319" w:rsidRDefault="00B3561C" w:rsidP="00EA79C2">
            <w:pPr>
              <w:pStyle w:val="NoSpacing"/>
              <w:tabs>
                <w:tab w:val="left" w:pos="284"/>
                <w:tab w:val="left" w:pos="709"/>
                <w:tab w:val="left" w:pos="1418"/>
              </w:tabs>
              <w:rPr>
                <w:rFonts w:asciiTheme="majorHAnsi" w:hAnsiTheme="majorHAnsi"/>
              </w:rPr>
            </w:pPr>
          </w:p>
        </w:tc>
        <w:tc>
          <w:tcPr>
            <w:tcW w:w="0" w:type="auto"/>
          </w:tcPr>
          <w:p w14:paraId="2E507A6A" w14:textId="77777777" w:rsidR="00B3561C" w:rsidRPr="00722319" w:rsidRDefault="00B3561C" w:rsidP="00EA79C2">
            <w:pPr>
              <w:pStyle w:val="NoSpacing"/>
              <w:tabs>
                <w:tab w:val="left" w:pos="284"/>
                <w:tab w:val="left" w:pos="709"/>
                <w:tab w:val="left" w:pos="1418"/>
              </w:tabs>
              <w:rPr>
                <w:rFonts w:asciiTheme="majorHAnsi" w:hAnsiTheme="majorHAnsi"/>
              </w:rPr>
            </w:pPr>
          </w:p>
        </w:tc>
        <w:tc>
          <w:tcPr>
            <w:tcW w:w="0" w:type="auto"/>
          </w:tcPr>
          <w:p w14:paraId="60750D5F" w14:textId="77777777" w:rsidR="00B3561C" w:rsidRPr="00722319" w:rsidRDefault="00B3561C" w:rsidP="00EA79C2">
            <w:pPr>
              <w:pStyle w:val="NoSpacing"/>
              <w:tabs>
                <w:tab w:val="left" w:pos="284"/>
                <w:tab w:val="left" w:pos="709"/>
                <w:tab w:val="left" w:pos="1418"/>
              </w:tabs>
              <w:rPr>
                <w:rFonts w:asciiTheme="majorHAnsi" w:hAnsiTheme="majorHAnsi"/>
              </w:rPr>
            </w:pPr>
          </w:p>
        </w:tc>
      </w:tr>
      <w:tr w:rsidR="00B3561C" w:rsidRPr="00722319" w14:paraId="02D6D0C0" w14:textId="77777777" w:rsidTr="00B66295">
        <w:tc>
          <w:tcPr>
            <w:tcW w:w="1557" w:type="dxa"/>
            <w:tcBorders>
              <w:bottom w:val="nil"/>
            </w:tcBorders>
          </w:tcPr>
          <w:p w14:paraId="5528252C" w14:textId="77777777" w:rsidR="00B3561C" w:rsidRPr="00722319" w:rsidRDefault="00B3561C" w:rsidP="00EA79C2">
            <w:pPr>
              <w:pStyle w:val="NoSpacing"/>
              <w:tabs>
                <w:tab w:val="left" w:pos="284"/>
                <w:tab w:val="left" w:pos="709"/>
                <w:tab w:val="left" w:pos="1418"/>
              </w:tabs>
              <w:rPr>
                <w:rFonts w:asciiTheme="majorHAnsi" w:hAnsiTheme="majorHAnsi"/>
              </w:rPr>
            </w:pPr>
            <w:r w:rsidRPr="00722319">
              <w:rPr>
                <w:rFonts w:asciiTheme="majorHAnsi" w:hAnsiTheme="majorHAnsi"/>
              </w:rPr>
              <w:t>No of observations</w:t>
            </w:r>
          </w:p>
        </w:tc>
        <w:tc>
          <w:tcPr>
            <w:tcW w:w="0" w:type="auto"/>
            <w:tcBorders>
              <w:bottom w:val="nil"/>
            </w:tcBorders>
          </w:tcPr>
          <w:p w14:paraId="0026F8B5" w14:textId="77777777" w:rsidR="00B3561C" w:rsidRPr="00722319" w:rsidRDefault="00B3561C" w:rsidP="00EA79C2">
            <w:pPr>
              <w:pStyle w:val="NoSpacing"/>
              <w:tabs>
                <w:tab w:val="left" w:pos="284"/>
                <w:tab w:val="left" w:pos="709"/>
                <w:tab w:val="left" w:pos="1418"/>
              </w:tabs>
              <w:rPr>
                <w:rFonts w:asciiTheme="majorHAnsi" w:hAnsiTheme="majorHAnsi"/>
              </w:rPr>
            </w:pPr>
            <w:r w:rsidRPr="00722319">
              <w:rPr>
                <w:rFonts w:asciiTheme="majorHAnsi" w:hAnsiTheme="majorHAnsi"/>
              </w:rPr>
              <w:t>9,251</w:t>
            </w:r>
          </w:p>
        </w:tc>
        <w:tc>
          <w:tcPr>
            <w:tcW w:w="0" w:type="auto"/>
            <w:tcBorders>
              <w:bottom w:val="nil"/>
            </w:tcBorders>
          </w:tcPr>
          <w:p w14:paraId="721FE48F" w14:textId="77777777" w:rsidR="00B3561C" w:rsidRPr="00722319" w:rsidRDefault="00B3561C" w:rsidP="00EA79C2">
            <w:pPr>
              <w:pStyle w:val="NoSpacing"/>
              <w:tabs>
                <w:tab w:val="left" w:pos="284"/>
                <w:tab w:val="left" w:pos="709"/>
                <w:tab w:val="left" w:pos="1418"/>
              </w:tabs>
              <w:rPr>
                <w:rFonts w:asciiTheme="majorHAnsi" w:hAnsiTheme="majorHAnsi"/>
              </w:rPr>
            </w:pPr>
            <w:r w:rsidRPr="00722319">
              <w:rPr>
                <w:rFonts w:asciiTheme="majorHAnsi" w:hAnsiTheme="majorHAnsi"/>
              </w:rPr>
              <w:t>9,302</w:t>
            </w:r>
          </w:p>
        </w:tc>
        <w:tc>
          <w:tcPr>
            <w:tcW w:w="0" w:type="auto"/>
            <w:tcBorders>
              <w:bottom w:val="nil"/>
            </w:tcBorders>
          </w:tcPr>
          <w:p w14:paraId="4C90339E" w14:textId="77777777" w:rsidR="00B3561C" w:rsidRPr="00722319" w:rsidRDefault="00B3561C" w:rsidP="00EA79C2">
            <w:pPr>
              <w:pStyle w:val="NoSpacing"/>
              <w:tabs>
                <w:tab w:val="left" w:pos="284"/>
                <w:tab w:val="left" w:pos="709"/>
                <w:tab w:val="left" w:pos="1418"/>
              </w:tabs>
              <w:rPr>
                <w:rFonts w:asciiTheme="majorHAnsi" w:hAnsiTheme="majorHAnsi"/>
                <w:lang w:val="en-US"/>
              </w:rPr>
            </w:pPr>
            <w:r w:rsidRPr="00722319">
              <w:rPr>
                <w:rFonts w:asciiTheme="majorHAnsi" w:hAnsiTheme="majorHAnsi"/>
                <w:lang w:val="en-US"/>
              </w:rPr>
              <w:t>6,473</w:t>
            </w:r>
          </w:p>
        </w:tc>
        <w:tc>
          <w:tcPr>
            <w:tcW w:w="0" w:type="auto"/>
            <w:tcBorders>
              <w:bottom w:val="nil"/>
            </w:tcBorders>
          </w:tcPr>
          <w:p w14:paraId="53190B64" w14:textId="77777777" w:rsidR="00B3561C" w:rsidRPr="00722319" w:rsidRDefault="00B3561C" w:rsidP="00EA79C2">
            <w:pPr>
              <w:pStyle w:val="NoSpacing"/>
              <w:tabs>
                <w:tab w:val="left" w:pos="284"/>
                <w:tab w:val="left" w:pos="709"/>
                <w:tab w:val="left" w:pos="1418"/>
              </w:tabs>
              <w:rPr>
                <w:rFonts w:asciiTheme="majorHAnsi" w:hAnsiTheme="majorHAnsi"/>
              </w:rPr>
            </w:pPr>
            <w:r w:rsidRPr="00722319">
              <w:rPr>
                <w:rFonts w:asciiTheme="majorHAnsi" w:hAnsiTheme="majorHAnsi"/>
              </w:rPr>
              <w:t>4,574</w:t>
            </w:r>
          </w:p>
        </w:tc>
      </w:tr>
      <w:tr w:rsidR="00B3561C" w:rsidRPr="00722319" w14:paraId="5772F1CA" w14:textId="77777777" w:rsidTr="00B66295">
        <w:tc>
          <w:tcPr>
            <w:tcW w:w="1557" w:type="dxa"/>
            <w:tcBorders>
              <w:bottom w:val="single" w:sz="4" w:space="0" w:color="auto"/>
            </w:tcBorders>
          </w:tcPr>
          <w:p w14:paraId="06130BED" w14:textId="77777777" w:rsidR="00B3561C" w:rsidRPr="00722319" w:rsidRDefault="00B3561C" w:rsidP="00EA79C2">
            <w:pPr>
              <w:pStyle w:val="NoSpacing"/>
              <w:tabs>
                <w:tab w:val="left" w:pos="284"/>
                <w:tab w:val="left" w:pos="709"/>
                <w:tab w:val="left" w:pos="1418"/>
              </w:tabs>
              <w:rPr>
                <w:rFonts w:asciiTheme="majorHAnsi" w:hAnsiTheme="majorHAnsi"/>
              </w:rPr>
            </w:pPr>
            <w:r w:rsidRPr="00722319">
              <w:rPr>
                <w:rFonts w:asciiTheme="majorHAnsi" w:hAnsiTheme="majorHAnsi"/>
              </w:rPr>
              <w:t>R-squared</w:t>
            </w:r>
            <w:r>
              <w:rPr>
                <w:rFonts w:asciiTheme="majorHAnsi" w:hAnsiTheme="majorHAnsi"/>
              </w:rPr>
              <w:t xml:space="preserve"> (Within)</w:t>
            </w:r>
          </w:p>
        </w:tc>
        <w:tc>
          <w:tcPr>
            <w:tcW w:w="0" w:type="auto"/>
            <w:tcBorders>
              <w:bottom w:val="single" w:sz="4" w:space="0" w:color="auto"/>
            </w:tcBorders>
          </w:tcPr>
          <w:p w14:paraId="23BD4317" w14:textId="77777777" w:rsidR="00B3561C" w:rsidRPr="00722319" w:rsidRDefault="00B3561C" w:rsidP="00EA79C2">
            <w:pPr>
              <w:pStyle w:val="NoSpacing"/>
              <w:tabs>
                <w:tab w:val="left" w:pos="284"/>
                <w:tab w:val="left" w:pos="709"/>
                <w:tab w:val="left" w:pos="1418"/>
              </w:tabs>
              <w:rPr>
                <w:rFonts w:asciiTheme="majorHAnsi" w:hAnsiTheme="majorHAnsi"/>
              </w:rPr>
            </w:pPr>
            <w:r w:rsidRPr="00722319">
              <w:rPr>
                <w:rFonts w:asciiTheme="majorHAnsi" w:hAnsiTheme="majorHAnsi"/>
                <w:lang w:val="en-US"/>
              </w:rPr>
              <w:t>0.0396</w:t>
            </w:r>
          </w:p>
        </w:tc>
        <w:tc>
          <w:tcPr>
            <w:tcW w:w="0" w:type="auto"/>
            <w:tcBorders>
              <w:bottom w:val="single" w:sz="4" w:space="0" w:color="auto"/>
            </w:tcBorders>
          </w:tcPr>
          <w:p w14:paraId="2EC39879" w14:textId="77777777" w:rsidR="00B3561C" w:rsidRPr="00722319" w:rsidRDefault="00B3561C" w:rsidP="00EA79C2">
            <w:pPr>
              <w:pStyle w:val="NoSpacing"/>
              <w:tabs>
                <w:tab w:val="left" w:pos="284"/>
                <w:tab w:val="left" w:pos="709"/>
                <w:tab w:val="left" w:pos="1418"/>
              </w:tabs>
              <w:rPr>
                <w:rFonts w:asciiTheme="majorHAnsi" w:hAnsiTheme="majorHAnsi"/>
              </w:rPr>
            </w:pPr>
            <w:r w:rsidRPr="00722319">
              <w:rPr>
                <w:rFonts w:asciiTheme="majorHAnsi" w:hAnsiTheme="majorHAnsi"/>
                <w:lang w:val="en-US"/>
              </w:rPr>
              <w:t>0.0473</w:t>
            </w:r>
          </w:p>
        </w:tc>
        <w:tc>
          <w:tcPr>
            <w:tcW w:w="0" w:type="auto"/>
            <w:tcBorders>
              <w:bottom w:val="single" w:sz="4" w:space="0" w:color="auto"/>
            </w:tcBorders>
          </w:tcPr>
          <w:p w14:paraId="20BD1D5B" w14:textId="77777777" w:rsidR="00B3561C" w:rsidRPr="00722319" w:rsidRDefault="00B3561C" w:rsidP="00EA79C2">
            <w:pPr>
              <w:pStyle w:val="NoSpacing"/>
              <w:tabs>
                <w:tab w:val="left" w:pos="284"/>
                <w:tab w:val="left" w:pos="709"/>
                <w:tab w:val="left" w:pos="1418"/>
              </w:tabs>
              <w:rPr>
                <w:rFonts w:asciiTheme="majorHAnsi" w:hAnsiTheme="majorHAnsi"/>
                <w:lang w:val="en-US"/>
              </w:rPr>
            </w:pPr>
            <w:r w:rsidRPr="00722319">
              <w:rPr>
                <w:rFonts w:asciiTheme="majorHAnsi" w:hAnsiTheme="majorHAnsi"/>
                <w:lang w:val="en-US"/>
              </w:rPr>
              <w:t>0.0395</w:t>
            </w:r>
          </w:p>
        </w:tc>
        <w:tc>
          <w:tcPr>
            <w:tcW w:w="0" w:type="auto"/>
            <w:tcBorders>
              <w:bottom w:val="single" w:sz="4" w:space="0" w:color="auto"/>
            </w:tcBorders>
          </w:tcPr>
          <w:p w14:paraId="121C0184" w14:textId="77777777" w:rsidR="00B3561C" w:rsidRPr="00722319" w:rsidRDefault="00B3561C" w:rsidP="00EA79C2">
            <w:pPr>
              <w:pStyle w:val="NoSpacing"/>
              <w:tabs>
                <w:tab w:val="left" w:pos="284"/>
                <w:tab w:val="left" w:pos="709"/>
                <w:tab w:val="left" w:pos="1418"/>
              </w:tabs>
              <w:rPr>
                <w:rFonts w:asciiTheme="majorHAnsi" w:hAnsiTheme="majorHAnsi"/>
              </w:rPr>
            </w:pPr>
            <w:r w:rsidRPr="00722319">
              <w:rPr>
                <w:rFonts w:asciiTheme="majorHAnsi" w:hAnsiTheme="majorHAnsi"/>
              </w:rPr>
              <w:t>0.0504</w:t>
            </w:r>
          </w:p>
        </w:tc>
      </w:tr>
      <w:tr w:rsidR="00B3561C" w:rsidRPr="00722319" w14:paraId="614FCAB2" w14:textId="77777777" w:rsidTr="00B66295">
        <w:tc>
          <w:tcPr>
            <w:tcW w:w="1557" w:type="dxa"/>
            <w:tcBorders>
              <w:top w:val="single" w:sz="4" w:space="0" w:color="auto"/>
            </w:tcBorders>
          </w:tcPr>
          <w:p w14:paraId="6FB2C9DA" w14:textId="77777777" w:rsidR="00B3561C" w:rsidRPr="00722319" w:rsidRDefault="00B3561C" w:rsidP="00EA79C2">
            <w:pPr>
              <w:pStyle w:val="NoSpacing"/>
              <w:tabs>
                <w:tab w:val="left" w:pos="284"/>
                <w:tab w:val="left" w:pos="709"/>
                <w:tab w:val="left" w:pos="1418"/>
              </w:tabs>
              <w:rPr>
                <w:rFonts w:asciiTheme="majorHAnsi" w:hAnsiTheme="majorHAnsi"/>
              </w:rPr>
            </w:pPr>
          </w:p>
        </w:tc>
        <w:tc>
          <w:tcPr>
            <w:tcW w:w="0" w:type="auto"/>
            <w:tcBorders>
              <w:top w:val="single" w:sz="4" w:space="0" w:color="auto"/>
            </w:tcBorders>
          </w:tcPr>
          <w:p w14:paraId="38F6B545" w14:textId="77777777" w:rsidR="00B3561C" w:rsidRPr="00722319" w:rsidRDefault="00B3561C" w:rsidP="00EA79C2">
            <w:pPr>
              <w:pStyle w:val="NoSpacing"/>
              <w:tabs>
                <w:tab w:val="left" w:pos="284"/>
                <w:tab w:val="left" w:pos="709"/>
                <w:tab w:val="left" w:pos="1418"/>
              </w:tabs>
              <w:rPr>
                <w:rFonts w:asciiTheme="majorHAnsi" w:hAnsiTheme="majorHAnsi"/>
              </w:rPr>
            </w:pPr>
          </w:p>
        </w:tc>
        <w:tc>
          <w:tcPr>
            <w:tcW w:w="0" w:type="auto"/>
            <w:tcBorders>
              <w:top w:val="single" w:sz="4" w:space="0" w:color="auto"/>
            </w:tcBorders>
          </w:tcPr>
          <w:p w14:paraId="6B94E251" w14:textId="77777777" w:rsidR="00B3561C" w:rsidRPr="00722319" w:rsidRDefault="00B3561C" w:rsidP="00EA79C2">
            <w:pPr>
              <w:pStyle w:val="NoSpacing"/>
              <w:tabs>
                <w:tab w:val="left" w:pos="284"/>
                <w:tab w:val="left" w:pos="709"/>
                <w:tab w:val="left" w:pos="1418"/>
              </w:tabs>
              <w:rPr>
                <w:rFonts w:asciiTheme="majorHAnsi" w:hAnsiTheme="majorHAnsi"/>
              </w:rPr>
            </w:pPr>
          </w:p>
        </w:tc>
        <w:tc>
          <w:tcPr>
            <w:tcW w:w="0" w:type="auto"/>
            <w:tcBorders>
              <w:top w:val="single" w:sz="4" w:space="0" w:color="auto"/>
            </w:tcBorders>
          </w:tcPr>
          <w:p w14:paraId="49BB3DDA" w14:textId="77777777" w:rsidR="00B3561C" w:rsidRPr="00722319" w:rsidRDefault="00B3561C" w:rsidP="00EA79C2">
            <w:pPr>
              <w:pStyle w:val="NoSpacing"/>
              <w:tabs>
                <w:tab w:val="left" w:pos="284"/>
                <w:tab w:val="left" w:pos="709"/>
                <w:tab w:val="left" w:pos="1418"/>
              </w:tabs>
              <w:rPr>
                <w:rFonts w:asciiTheme="majorHAnsi" w:hAnsiTheme="majorHAnsi"/>
              </w:rPr>
            </w:pPr>
          </w:p>
        </w:tc>
        <w:tc>
          <w:tcPr>
            <w:tcW w:w="0" w:type="auto"/>
            <w:tcBorders>
              <w:top w:val="single" w:sz="4" w:space="0" w:color="auto"/>
            </w:tcBorders>
          </w:tcPr>
          <w:p w14:paraId="2F40BAEC" w14:textId="77777777" w:rsidR="00B3561C" w:rsidRPr="00722319" w:rsidRDefault="00B3561C" w:rsidP="00EA79C2">
            <w:pPr>
              <w:pStyle w:val="NoSpacing"/>
              <w:tabs>
                <w:tab w:val="left" w:pos="284"/>
                <w:tab w:val="left" w:pos="709"/>
                <w:tab w:val="left" w:pos="1418"/>
              </w:tabs>
              <w:rPr>
                <w:rFonts w:asciiTheme="majorHAnsi" w:hAnsiTheme="majorHAnsi"/>
              </w:rPr>
            </w:pPr>
          </w:p>
        </w:tc>
      </w:tr>
      <w:tr w:rsidR="00B3561C" w:rsidRPr="00BE2223" w14:paraId="5F188CA6" w14:textId="77777777" w:rsidTr="00B66295">
        <w:tc>
          <w:tcPr>
            <w:tcW w:w="8896" w:type="dxa"/>
            <w:gridSpan w:val="5"/>
          </w:tcPr>
          <w:p w14:paraId="4D1FFC22" w14:textId="77777777" w:rsidR="00B3561C" w:rsidRPr="00722319" w:rsidRDefault="00B3561C" w:rsidP="00EA79C2">
            <w:pPr>
              <w:pStyle w:val="NoSpacing"/>
              <w:tabs>
                <w:tab w:val="left" w:pos="284"/>
                <w:tab w:val="left" w:pos="709"/>
                <w:tab w:val="left" w:pos="1418"/>
              </w:tabs>
              <w:rPr>
                <w:rFonts w:asciiTheme="majorHAnsi" w:hAnsiTheme="majorHAnsi"/>
                <w:lang w:val="en-US"/>
              </w:rPr>
            </w:pPr>
            <w:r w:rsidRPr="00722319">
              <w:rPr>
                <w:rFonts w:asciiTheme="majorHAnsi" w:hAnsiTheme="majorHAnsi"/>
                <w:lang w:val="en-US"/>
              </w:rPr>
              <w:t>*,**,*** = significant at the 10%, 5% and 1% significance level respectively</w:t>
            </w:r>
          </w:p>
        </w:tc>
      </w:tr>
      <w:tr w:rsidR="00B3561C" w:rsidRPr="00722319" w14:paraId="53DEA33E" w14:textId="77777777" w:rsidTr="00B66295">
        <w:tc>
          <w:tcPr>
            <w:tcW w:w="8896" w:type="dxa"/>
            <w:gridSpan w:val="5"/>
          </w:tcPr>
          <w:p w14:paraId="4BD8B683" w14:textId="77777777" w:rsidR="00B3561C" w:rsidRPr="00722319" w:rsidRDefault="00B3561C" w:rsidP="00EA79C2">
            <w:pPr>
              <w:pStyle w:val="NoSpacing"/>
              <w:tabs>
                <w:tab w:val="left" w:pos="284"/>
                <w:tab w:val="left" w:pos="709"/>
                <w:tab w:val="left" w:pos="1418"/>
              </w:tabs>
              <w:rPr>
                <w:rFonts w:asciiTheme="majorHAnsi" w:hAnsiTheme="majorHAnsi"/>
                <w:lang w:val="en-US"/>
              </w:rPr>
            </w:pPr>
            <w:r w:rsidRPr="00722319">
              <w:rPr>
                <w:rFonts w:asciiTheme="majorHAnsi" w:hAnsiTheme="majorHAnsi"/>
                <w:lang w:val="en-US"/>
              </w:rPr>
              <w:t>All models have been estimated with robust standard errors and population weights, unless stated otherwise. Standard errors have been reported in parentheses.</w:t>
            </w:r>
          </w:p>
        </w:tc>
      </w:tr>
    </w:tbl>
    <w:p w14:paraId="1F2971B2" w14:textId="77777777" w:rsidR="00B3561C" w:rsidRPr="000617AD" w:rsidRDefault="00B3561C" w:rsidP="00FE254D">
      <w:pPr>
        <w:tabs>
          <w:tab w:val="left" w:pos="284"/>
          <w:tab w:val="left" w:pos="709"/>
          <w:tab w:val="left" w:pos="1418"/>
        </w:tabs>
        <w:spacing w:line="360" w:lineRule="auto"/>
        <w:jc w:val="both"/>
        <w:rPr>
          <w:rFonts w:asciiTheme="majorHAnsi" w:hAnsiTheme="majorHAnsi"/>
          <w:lang w:val="en-US"/>
        </w:rPr>
      </w:pPr>
    </w:p>
    <w:p w14:paraId="13FB69EC" w14:textId="3BF421EB" w:rsidR="00B66295" w:rsidRDefault="00223577" w:rsidP="0050163F">
      <w:pPr>
        <w:tabs>
          <w:tab w:val="left" w:pos="284"/>
          <w:tab w:val="left" w:pos="709"/>
          <w:tab w:val="left" w:pos="1418"/>
        </w:tabs>
        <w:spacing w:line="360" w:lineRule="auto"/>
        <w:jc w:val="both"/>
        <w:rPr>
          <w:rFonts w:asciiTheme="majorHAnsi" w:hAnsiTheme="majorHAnsi"/>
          <w:b/>
          <w:lang w:val="en-US"/>
        </w:rPr>
      </w:pPr>
      <w:r>
        <w:rPr>
          <w:rFonts w:asciiTheme="majorHAnsi" w:hAnsiTheme="majorHAnsi"/>
          <w:lang w:val="en-US"/>
        </w:rPr>
        <w:tab/>
      </w:r>
      <w:r w:rsidR="00B66295">
        <w:rPr>
          <w:rFonts w:asciiTheme="majorHAnsi" w:hAnsiTheme="majorHAnsi"/>
          <w:lang w:val="en-US"/>
        </w:rPr>
        <w:t xml:space="preserve">From this exercise we </w:t>
      </w:r>
      <w:r w:rsidR="00F6145F">
        <w:rPr>
          <w:rFonts w:asciiTheme="majorHAnsi" w:hAnsiTheme="majorHAnsi"/>
          <w:lang w:val="en-US"/>
        </w:rPr>
        <w:t xml:space="preserve">learn that youths within each demographic group are more </w:t>
      </w:r>
      <w:r w:rsidR="0050163F">
        <w:rPr>
          <w:rFonts w:asciiTheme="majorHAnsi" w:hAnsiTheme="majorHAnsi"/>
          <w:lang w:val="en-US"/>
        </w:rPr>
        <w:t>vulnerable</w:t>
      </w:r>
      <w:r w:rsidR="00516E43">
        <w:rPr>
          <w:rFonts w:asciiTheme="majorHAnsi" w:hAnsiTheme="majorHAnsi"/>
          <w:lang w:val="en-US"/>
        </w:rPr>
        <w:t xml:space="preserve"> to </w:t>
      </w:r>
      <w:r w:rsidR="00F6145F">
        <w:rPr>
          <w:rFonts w:asciiTheme="majorHAnsi" w:hAnsiTheme="majorHAnsi"/>
          <w:lang w:val="en-US"/>
        </w:rPr>
        <w:t>recession</w:t>
      </w:r>
      <w:r w:rsidR="00516E43">
        <w:rPr>
          <w:rFonts w:asciiTheme="majorHAnsi" w:hAnsiTheme="majorHAnsi"/>
          <w:lang w:val="en-US"/>
        </w:rPr>
        <w:t>s</w:t>
      </w:r>
      <w:r w:rsidR="00F6145F">
        <w:rPr>
          <w:rFonts w:asciiTheme="majorHAnsi" w:hAnsiTheme="majorHAnsi"/>
          <w:lang w:val="en-US"/>
        </w:rPr>
        <w:t>. Especially non-western immigrant youths are more than 5 times more sensitive to the general unemployment rate. Being</w:t>
      </w:r>
      <w:r w:rsidR="000018C4">
        <w:rPr>
          <w:rFonts w:asciiTheme="majorHAnsi" w:hAnsiTheme="majorHAnsi"/>
          <w:lang w:val="en-US"/>
        </w:rPr>
        <w:t xml:space="preserve"> a</w:t>
      </w:r>
      <w:r w:rsidR="00F6145F">
        <w:rPr>
          <w:rFonts w:asciiTheme="majorHAnsi" w:hAnsiTheme="majorHAnsi"/>
          <w:lang w:val="en-US"/>
        </w:rPr>
        <w:t xml:space="preserve"> male</w:t>
      </w:r>
      <w:r w:rsidR="000018C4">
        <w:rPr>
          <w:rFonts w:asciiTheme="majorHAnsi" w:hAnsiTheme="majorHAnsi"/>
          <w:lang w:val="en-US"/>
        </w:rPr>
        <w:t xml:space="preserve"> (youth)</w:t>
      </w:r>
      <w:r w:rsidR="00F6145F">
        <w:rPr>
          <w:rFonts w:asciiTheme="majorHAnsi" w:hAnsiTheme="majorHAnsi"/>
          <w:lang w:val="en-US"/>
        </w:rPr>
        <w:t xml:space="preserve"> or a Dutch native</w:t>
      </w:r>
      <w:r w:rsidR="000018C4">
        <w:rPr>
          <w:rFonts w:asciiTheme="majorHAnsi" w:hAnsiTheme="majorHAnsi"/>
          <w:lang w:val="en-US"/>
        </w:rPr>
        <w:t xml:space="preserve"> (youth)</w:t>
      </w:r>
      <w:r w:rsidR="00F6145F">
        <w:rPr>
          <w:rFonts w:asciiTheme="majorHAnsi" w:hAnsiTheme="majorHAnsi"/>
          <w:lang w:val="en-US"/>
        </w:rPr>
        <w:t xml:space="preserve"> has the opposite effect, it slightly lowers the sensitivity compared to the general </w:t>
      </w:r>
      <w:r w:rsidR="000018C4">
        <w:rPr>
          <w:rFonts w:asciiTheme="majorHAnsi" w:hAnsiTheme="majorHAnsi"/>
          <w:lang w:val="en-US"/>
        </w:rPr>
        <w:t xml:space="preserve">(youth) </w:t>
      </w:r>
      <w:r w:rsidR="00F6145F">
        <w:rPr>
          <w:rFonts w:asciiTheme="majorHAnsi" w:hAnsiTheme="majorHAnsi"/>
          <w:lang w:val="en-US"/>
        </w:rPr>
        <w:t xml:space="preserve">population. </w:t>
      </w:r>
      <w:r w:rsidR="0050163F">
        <w:rPr>
          <w:rFonts w:asciiTheme="majorHAnsi" w:hAnsiTheme="majorHAnsi"/>
          <w:lang w:val="en-US"/>
        </w:rPr>
        <w:t>Regarding the effects of education we conclude that fulltime and part-time students are significantly less sensitive than</w:t>
      </w:r>
      <w:r w:rsidR="00F6145F">
        <w:rPr>
          <w:rFonts w:asciiTheme="majorHAnsi" w:hAnsiTheme="majorHAnsi"/>
          <w:lang w:val="en-US"/>
        </w:rPr>
        <w:t xml:space="preserve"> </w:t>
      </w:r>
      <w:r w:rsidR="0050163F">
        <w:rPr>
          <w:rFonts w:asciiTheme="majorHAnsi" w:hAnsiTheme="majorHAnsi"/>
          <w:lang w:val="en-US"/>
        </w:rPr>
        <w:t>their non-studying counterparts. However, were unable to detect a significant difference between the youths with a starting qualification and those without due to the large standard error.</w:t>
      </w:r>
    </w:p>
    <w:p w14:paraId="2F1B3550" w14:textId="77777777" w:rsidR="00B3561C" w:rsidRPr="00214DAF" w:rsidRDefault="00214DAF" w:rsidP="00FE254D">
      <w:pPr>
        <w:tabs>
          <w:tab w:val="left" w:pos="284"/>
          <w:tab w:val="left" w:pos="709"/>
          <w:tab w:val="left" w:pos="1418"/>
        </w:tabs>
        <w:rPr>
          <w:rFonts w:asciiTheme="majorHAnsi" w:hAnsiTheme="majorHAnsi"/>
          <w:b/>
          <w:lang w:val="en-US"/>
        </w:rPr>
      </w:pPr>
      <w:r w:rsidRPr="00214DAF">
        <w:rPr>
          <w:rFonts w:asciiTheme="majorHAnsi" w:hAnsiTheme="majorHAnsi"/>
          <w:b/>
          <w:lang w:val="en-US"/>
        </w:rPr>
        <w:t>III)</w:t>
      </w:r>
      <w:r w:rsidRPr="00214DAF">
        <w:rPr>
          <w:rFonts w:asciiTheme="majorHAnsi" w:hAnsiTheme="majorHAnsi"/>
          <w:b/>
          <w:lang w:val="en-US"/>
        </w:rPr>
        <w:tab/>
      </w:r>
      <w:r w:rsidR="0069471A">
        <w:rPr>
          <w:rFonts w:asciiTheme="majorHAnsi" w:hAnsiTheme="majorHAnsi"/>
          <w:b/>
          <w:lang w:val="en-US"/>
        </w:rPr>
        <w:t>Results of the effects of age</w:t>
      </w:r>
    </w:p>
    <w:p w14:paraId="41D908D7" w14:textId="660BDE04" w:rsidR="000018C4" w:rsidRDefault="00223577"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BC6C2F">
        <w:rPr>
          <w:rFonts w:asciiTheme="majorHAnsi" w:hAnsiTheme="majorHAnsi"/>
          <w:lang w:val="en-US"/>
        </w:rPr>
        <w:t xml:space="preserve">Internationally it has been observed that </w:t>
      </w:r>
      <w:r w:rsidR="002C74AA">
        <w:rPr>
          <w:rFonts w:asciiTheme="majorHAnsi" w:hAnsiTheme="majorHAnsi"/>
          <w:lang w:val="en-US"/>
        </w:rPr>
        <w:t xml:space="preserve">within the youth group, </w:t>
      </w:r>
      <w:r w:rsidR="00BC6C2F">
        <w:rPr>
          <w:rFonts w:asciiTheme="majorHAnsi" w:hAnsiTheme="majorHAnsi"/>
          <w:lang w:val="en-US"/>
        </w:rPr>
        <w:t>younger labor market participants</w:t>
      </w:r>
      <w:r w:rsidR="00516E43">
        <w:rPr>
          <w:rFonts w:asciiTheme="majorHAnsi" w:hAnsiTheme="majorHAnsi"/>
          <w:lang w:val="en-US"/>
        </w:rPr>
        <w:t xml:space="preserve"> have</w:t>
      </w:r>
      <w:r w:rsidR="00BC6C2F">
        <w:rPr>
          <w:rFonts w:asciiTheme="majorHAnsi" w:hAnsiTheme="majorHAnsi"/>
          <w:lang w:val="en-US"/>
        </w:rPr>
        <w:t xml:space="preserve"> been impacted more heavily during recessions.</w:t>
      </w:r>
      <w:r w:rsidR="00BB6F6F">
        <w:rPr>
          <w:rFonts w:asciiTheme="majorHAnsi" w:hAnsiTheme="majorHAnsi"/>
          <w:lang w:val="en-US"/>
        </w:rPr>
        <w:t xml:space="preserve"> To investigate whether this same pattern is present in the youth unemployment development in the Netherlands</w:t>
      </w:r>
      <w:r w:rsidR="00EE732D">
        <w:rPr>
          <w:rFonts w:asciiTheme="majorHAnsi" w:hAnsiTheme="majorHAnsi"/>
          <w:lang w:val="en-US"/>
        </w:rPr>
        <w:t xml:space="preserve"> we have </w:t>
      </w:r>
      <w:r w:rsidR="00EE732D">
        <w:rPr>
          <w:rFonts w:asciiTheme="majorHAnsi" w:hAnsiTheme="majorHAnsi"/>
          <w:lang w:val="en-US"/>
        </w:rPr>
        <w:lastRenderedPageBreak/>
        <w:t xml:space="preserve">applied Equation I – F to different age categories. For each age category a different estimate of the sensitive was obtained. </w:t>
      </w:r>
      <w:r w:rsidR="00EE732D" w:rsidRPr="00754FC9">
        <w:rPr>
          <w:rFonts w:asciiTheme="majorHAnsi" w:hAnsiTheme="majorHAnsi"/>
          <w:lang w:val="en-US"/>
        </w:rPr>
        <w:t>In Figure 2 we</w:t>
      </w:r>
      <w:r w:rsidR="00EE732D">
        <w:rPr>
          <w:rFonts w:asciiTheme="majorHAnsi" w:hAnsiTheme="majorHAnsi"/>
          <w:lang w:val="en-US"/>
        </w:rPr>
        <w:t xml:space="preserve"> graphically report the estimates using 5-year age categories</w:t>
      </w:r>
      <w:r w:rsidR="005D5AD0">
        <w:rPr>
          <w:rFonts w:asciiTheme="majorHAnsi" w:hAnsiTheme="majorHAnsi"/>
          <w:lang w:val="en-US"/>
        </w:rPr>
        <w:t xml:space="preserve"> (in </w:t>
      </w:r>
      <w:r w:rsidR="005D5AD0" w:rsidRPr="00765668">
        <w:rPr>
          <w:rFonts w:asciiTheme="majorHAnsi" w:hAnsiTheme="majorHAnsi"/>
          <w:lang w:val="en-US"/>
        </w:rPr>
        <w:t>Appendi</w:t>
      </w:r>
      <w:r w:rsidR="00765668">
        <w:rPr>
          <w:rFonts w:asciiTheme="majorHAnsi" w:hAnsiTheme="majorHAnsi"/>
          <w:lang w:val="en-US"/>
        </w:rPr>
        <w:t>x T10</w:t>
      </w:r>
      <w:r w:rsidR="005D5AD0" w:rsidRPr="00765668">
        <w:rPr>
          <w:rFonts w:asciiTheme="majorHAnsi" w:hAnsiTheme="majorHAnsi"/>
          <w:lang w:val="en-US"/>
        </w:rPr>
        <w:t xml:space="preserve"> the</w:t>
      </w:r>
      <w:r w:rsidR="005D5AD0">
        <w:rPr>
          <w:rFonts w:asciiTheme="majorHAnsi" w:hAnsiTheme="majorHAnsi"/>
          <w:lang w:val="en-US"/>
        </w:rPr>
        <w:t xml:space="preserve"> same results are presented in more detail). Furthermore, we have repeated this analysis for 1-year age categories but due to the low number of </w:t>
      </w:r>
      <w:r w:rsidR="007D5403">
        <w:rPr>
          <w:rFonts w:asciiTheme="majorHAnsi" w:hAnsiTheme="majorHAnsi"/>
          <w:lang w:val="en-US"/>
        </w:rPr>
        <w:t>observations for</w:t>
      </w:r>
      <w:r w:rsidR="005D5AD0">
        <w:rPr>
          <w:rFonts w:asciiTheme="majorHAnsi" w:hAnsiTheme="majorHAnsi"/>
          <w:lang w:val="en-US"/>
        </w:rPr>
        <w:t xml:space="preserve"> each age category no significant patterns could be discerned.</w:t>
      </w:r>
    </w:p>
    <w:p w14:paraId="3E350496" w14:textId="1E3666AA" w:rsidR="0036766F" w:rsidRDefault="00223577"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D34330">
        <w:rPr>
          <w:rFonts w:asciiTheme="majorHAnsi" w:hAnsiTheme="majorHAnsi"/>
          <w:lang w:val="en-US"/>
        </w:rPr>
        <w:t>A</w:t>
      </w:r>
      <w:r w:rsidR="00D34330" w:rsidRPr="000617AD">
        <w:rPr>
          <w:rFonts w:asciiTheme="majorHAnsi" w:hAnsiTheme="majorHAnsi"/>
          <w:lang w:val="en-US"/>
        </w:rPr>
        <w:t xml:space="preserve"> distinct pattern </w:t>
      </w:r>
      <w:r w:rsidR="00D34330">
        <w:rPr>
          <w:rFonts w:asciiTheme="majorHAnsi" w:hAnsiTheme="majorHAnsi"/>
          <w:lang w:val="en-US"/>
        </w:rPr>
        <w:t xml:space="preserve">emerges </w:t>
      </w:r>
      <w:r w:rsidR="00D34330" w:rsidRPr="00754FC9">
        <w:rPr>
          <w:rFonts w:asciiTheme="majorHAnsi" w:hAnsiTheme="majorHAnsi"/>
          <w:lang w:val="en-US"/>
        </w:rPr>
        <w:t>from</w:t>
      </w:r>
      <w:r w:rsidR="00B3561C" w:rsidRPr="00754FC9">
        <w:rPr>
          <w:rFonts w:asciiTheme="majorHAnsi" w:hAnsiTheme="majorHAnsi"/>
          <w:lang w:val="en-US"/>
        </w:rPr>
        <w:t xml:space="preserve"> Figure </w:t>
      </w:r>
      <w:r w:rsidR="00653138" w:rsidRPr="00754FC9">
        <w:rPr>
          <w:rFonts w:asciiTheme="majorHAnsi" w:hAnsiTheme="majorHAnsi"/>
          <w:lang w:val="en-US"/>
        </w:rPr>
        <w:t>2</w:t>
      </w:r>
      <w:r w:rsidR="00B3561C" w:rsidRPr="00754FC9">
        <w:rPr>
          <w:rFonts w:asciiTheme="majorHAnsi" w:hAnsiTheme="majorHAnsi"/>
          <w:lang w:val="en-US"/>
        </w:rPr>
        <w:t>. The coefficients</w:t>
      </w:r>
      <w:r w:rsidR="00B3561C" w:rsidRPr="000617AD">
        <w:rPr>
          <w:rFonts w:asciiTheme="majorHAnsi" w:hAnsiTheme="majorHAnsi"/>
          <w:lang w:val="en-US"/>
        </w:rPr>
        <w:t xml:space="preserve"> for the age categories 15-19 and 20-24 years (youths) are significantly higher than the other 7 age categories. This indicates that youths in the aggregate are indeed significantly more sensitive than other age categories. Howeve</w:t>
      </w:r>
      <w:r w:rsidR="007D5403">
        <w:rPr>
          <w:rFonts w:asciiTheme="majorHAnsi" w:hAnsiTheme="majorHAnsi"/>
          <w:lang w:val="en-US"/>
        </w:rPr>
        <w:t xml:space="preserve">r, the coefficient of the 15-19 </w:t>
      </w:r>
      <w:r w:rsidR="00B3561C" w:rsidRPr="000617AD">
        <w:rPr>
          <w:rFonts w:asciiTheme="majorHAnsi" w:hAnsiTheme="majorHAnsi"/>
          <w:lang w:val="en-US"/>
        </w:rPr>
        <w:t>age group and the 20-24 age group are statistically indistinguishable</w:t>
      </w:r>
      <w:r w:rsidR="002C74AA">
        <w:rPr>
          <w:rFonts w:asciiTheme="majorHAnsi" w:hAnsiTheme="majorHAnsi"/>
          <w:lang w:val="en-US"/>
        </w:rPr>
        <w:t xml:space="preserve"> from each other</w:t>
      </w:r>
      <w:r w:rsidR="00B3561C" w:rsidRPr="000617AD">
        <w:rPr>
          <w:rFonts w:asciiTheme="majorHAnsi" w:hAnsiTheme="majorHAnsi"/>
          <w:lang w:val="en-US"/>
        </w:rPr>
        <w:t xml:space="preserve"> so we cannot unambiguously conclude that younger youths within the young labor market participants group are more sensitive. </w:t>
      </w:r>
    </w:p>
    <w:p w14:paraId="12FDB83A" w14:textId="396CB9BF" w:rsidR="0036766F" w:rsidRPr="000617AD" w:rsidRDefault="0036766F" w:rsidP="00FE254D">
      <w:pPr>
        <w:tabs>
          <w:tab w:val="left" w:pos="284"/>
          <w:tab w:val="left" w:pos="709"/>
          <w:tab w:val="left" w:pos="1418"/>
        </w:tabs>
        <w:spacing w:line="360" w:lineRule="auto"/>
        <w:jc w:val="both"/>
        <w:rPr>
          <w:rFonts w:asciiTheme="majorHAnsi" w:hAnsiTheme="majorHAnsi"/>
          <w:lang w:val="en-US"/>
        </w:rPr>
      </w:pPr>
      <w:r w:rsidRPr="000617AD">
        <w:rPr>
          <w:rFonts w:asciiTheme="majorHAnsi" w:hAnsiTheme="majorHAnsi"/>
          <w:noProof/>
          <w:lang w:eastAsia="nl-NL"/>
        </w:rPr>
        <w:drawing>
          <wp:anchor distT="0" distB="0" distL="114300" distR="114300" simplePos="0" relativeHeight="251648512" behindDoc="0" locked="0" layoutInCell="1" allowOverlap="1" wp14:anchorId="04189CA0" wp14:editId="7D078DB6">
            <wp:simplePos x="0" y="0"/>
            <wp:positionH relativeFrom="column">
              <wp:posOffset>147955</wp:posOffset>
            </wp:positionH>
            <wp:positionV relativeFrom="paragraph">
              <wp:posOffset>1427480</wp:posOffset>
            </wp:positionV>
            <wp:extent cx="5619750" cy="3914775"/>
            <wp:effectExtent l="0" t="0" r="0" b="0"/>
            <wp:wrapSquare wrapText="bothSides"/>
            <wp:docPr id="1" name="Grafiek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r w:rsidR="00223577">
        <w:rPr>
          <w:rFonts w:asciiTheme="majorHAnsi" w:hAnsiTheme="majorHAnsi"/>
          <w:lang w:val="en-US"/>
        </w:rPr>
        <w:tab/>
      </w:r>
      <w:r>
        <w:rPr>
          <w:rFonts w:asciiTheme="majorHAnsi" w:hAnsiTheme="majorHAnsi"/>
          <w:lang w:val="en-US"/>
        </w:rPr>
        <w:t xml:space="preserve">Additionally it is interesting to examine which other estimates deviate from unity significantly. </w:t>
      </w:r>
      <w:r w:rsidR="00B3561C" w:rsidRPr="000617AD">
        <w:rPr>
          <w:rFonts w:asciiTheme="majorHAnsi" w:hAnsiTheme="majorHAnsi"/>
          <w:lang w:val="en-US"/>
        </w:rPr>
        <w:t xml:space="preserve"> </w:t>
      </w:r>
      <w:r>
        <w:rPr>
          <w:rFonts w:asciiTheme="majorHAnsi" w:hAnsiTheme="majorHAnsi"/>
          <w:lang w:val="en-US"/>
        </w:rPr>
        <w:t>Effectively the</w:t>
      </w:r>
      <w:r w:rsidR="00B3561C" w:rsidRPr="000617AD">
        <w:rPr>
          <w:rFonts w:asciiTheme="majorHAnsi" w:hAnsiTheme="majorHAnsi"/>
          <w:lang w:val="en-US"/>
        </w:rPr>
        <w:t xml:space="preserve"> only category that is significantly below 1 is 55-64 years of age, which means they are less affected by recessions than the general population. </w:t>
      </w:r>
      <w:r w:rsidR="00D35B5B">
        <w:rPr>
          <w:rFonts w:asciiTheme="majorHAnsi" w:hAnsiTheme="majorHAnsi"/>
          <w:lang w:val="en-US"/>
        </w:rPr>
        <w:t>In sum</w:t>
      </w:r>
      <w:r>
        <w:rPr>
          <w:rFonts w:asciiTheme="majorHAnsi" w:hAnsiTheme="majorHAnsi"/>
          <w:lang w:val="en-US"/>
        </w:rPr>
        <w:t xml:space="preserve"> we find no significant effect of age within the youth labor market participants in the Netherlands, which is probably due to a low number of observations leading to large standard errors.</w:t>
      </w:r>
    </w:p>
    <w:p w14:paraId="280D45E0" w14:textId="77777777" w:rsidR="00D34330" w:rsidRDefault="00D34330" w:rsidP="00FE254D">
      <w:pPr>
        <w:tabs>
          <w:tab w:val="left" w:pos="284"/>
          <w:tab w:val="left" w:pos="709"/>
          <w:tab w:val="left" w:pos="1418"/>
        </w:tabs>
        <w:rPr>
          <w:rFonts w:asciiTheme="majorHAnsi" w:hAnsiTheme="majorHAnsi"/>
          <w:b/>
          <w:lang w:val="en-US"/>
        </w:rPr>
      </w:pPr>
    </w:p>
    <w:p w14:paraId="1F45AA1F" w14:textId="77777777" w:rsidR="00B3561C" w:rsidRPr="00416E72" w:rsidRDefault="0069471A" w:rsidP="00FE254D">
      <w:pPr>
        <w:tabs>
          <w:tab w:val="left" w:pos="284"/>
          <w:tab w:val="left" w:pos="709"/>
          <w:tab w:val="left" w:pos="1418"/>
        </w:tabs>
        <w:rPr>
          <w:rFonts w:asciiTheme="majorHAnsi" w:hAnsiTheme="majorHAnsi"/>
          <w:b/>
          <w:lang w:val="en-US"/>
        </w:rPr>
      </w:pPr>
      <w:r w:rsidRPr="00416E72">
        <w:rPr>
          <w:rFonts w:asciiTheme="majorHAnsi" w:hAnsiTheme="majorHAnsi"/>
          <w:b/>
          <w:lang w:val="en-US"/>
        </w:rPr>
        <w:t>IV)</w:t>
      </w:r>
      <w:r w:rsidRPr="00416E72">
        <w:rPr>
          <w:rFonts w:asciiTheme="majorHAnsi" w:hAnsiTheme="majorHAnsi"/>
          <w:b/>
          <w:lang w:val="en-US"/>
        </w:rPr>
        <w:tab/>
      </w:r>
      <w:r w:rsidR="001E6418">
        <w:rPr>
          <w:rFonts w:asciiTheme="majorHAnsi" w:hAnsiTheme="majorHAnsi"/>
          <w:b/>
          <w:lang w:val="en-US"/>
        </w:rPr>
        <w:t>Results for</w:t>
      </w:r>
      <w:r w:rsidR="002B2664" w:rsidRPr="00416E72">
        <w:rPr>
          <w:rFonts w:asciiTheme="majorHAnsi" w:hAnsiTheme="majorHAnsi"/>
          <w:b/>
          <w:lang w:val="en-US"/>
        </w:rPr>
        <w:t xml:space="preserve"> social assistance utilization</w:t>
      </w:r>
    </w:p>
    <w:p w14:paraId="4E9C31AA" w14:textId="1B1EA670" w:rsidR="00913768" w:rsidRDefault="00223577"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lastRenderedPageBreak/>
        <w:tab/>
      </w:r>
      <w:r w:rsidR="00B3561C" w:rsidRPr="000617AD">
        <w:rPr>
          <w:rFonts w:asciiTheme="majorHAnsi" w:hAnsiTheme="majorHAnsi"/>
          <w:lang w:val="en-US"/>
        </w:rPr>
        <w:t xml:space="preserve">Now that we have observed that youths are indeed more sensitive in terms of unemployment, we are interested in </w:t>
      </w:r>
      <w:r w:rsidR="00466B87">
        <w:rPr>
          <w:rFonts w:asciiTheme="majorHAnsi" w:hAnsiTheme="majorHAnsi"/>
          <w:lang w:val="en-US"/>
        </w:rPr>
        <w:t>what happens to them afterwards. We aim to answer the question whether these youths then end up receiving social assistance benefits or</w:t>
      </w:r>
      <w:r w:rsidR="003F081B">
        <w:rPr>
          <w:rFonts w:asciiTheme="majorHAnsi" w:hAnsiTheme="majorHAnsi"/>
          <w:lang w:val="en-US"/>
        </w:rPr>
        <w:t xml:space="preserve"> become discouraged from partic</w:t>
      </w:r>
      <w:r w:rsidR="000478E4">
        <w:rPr>
          <w:rFonts w:asciiTheme="majorHAnsi" w:hAnsiTheme="majorHAnsi"/>
          <w:lang w:val="en-US"/>
        </w:rPr>
        <w:t>ipating in the labor market</w:t>
      </w:r>
      <w:r w:rsidR="00466B87">
        <w:rPr>
          <w:rFonts w:asciiTheme="majorHAnsi" w:hAnsiTheme="majorHAnsi"/>
          <w:lang w:val="en-US"/>
        </w:rPr>
        <w:t xml:space="preserve">. </w:t>
      </w:r>
      <w:r w:rsidR="00B3561C" w:rsidRPr="000617AD">
        <w:rPr>
          <w:rFonts w:asciiTheme="majorHAnsi" w:hAnsiTheme="majorHAnsi"/>
          <w:lang w:val="en-US"/>
        </w:rPr>
        <w:t>Therefore we pr</w:t>
      </w:r>
      <w:r w:rsidR="00B3561C">
        <w:rPr>
          <w:rFonts w:asciiTheme="majorHAnsi" w:hAnsiTheme="majorHAnsi"/>
          <w:lang w:val="en-US"/>
        </w:rPr>
        <w:t>esent the results of Equation I</w:t>
      </w:r>
      <w:r w:rsidR="009D0EBE">
        <w:rPr>
          <w:rFonts w:asciiTheme="majorHAnsi" w:hAnsiTheme="majorHAnsi"/>
          <w:lang w:val="en-US"/>
        </w:rPr>
        <w:t xml:space="preserve"> – F </w:t>
      </w:r>
      <w:r w:rsidR="00B3561C">
        <w:rPr>
          <w:rFonts w:asciiTheme="majorHAnsi" w:hAnsiTheme="majorHAnsi"/>
          <w:lang w:val="en-US"/>
        </w:rPr>
        <w:t xml:space="preserve"> </w:t>
      </w:r>
      <w:r w:rsidR="00913768">
        <w:rPr>
          <w:rFonts w:asciiTheme="majorHAnsi" w:hAnsiTheme="majorHAnsi"/>
          <w:lang w:val="en-US"/>
        </w:rPr>
        <w:t>with a new set of variables not related to unemployment.</w:t>
      </w:r>
      <w:r w:rsidR="00B3561C">
        <w:rPr>
          <w:rFonts w:asciiTheme="majorHAnsi" w:hAnsiTheme="majorHAnsi"/>
          <w:lang w:val="en-US"/>
        </w:rPr>
        <w:t xml:space="preserve"> </w:t>
      </w:r>
      <w:r w:rsidR="00913768">
        <w:rPr>
          <w:rFonts w:asciiTheme="majorHAnsi" w:hAnsiTheme="majorHAnsi"/>
          <w:lang w:val="en-US"/>
        </w:rPr>
        <w:t xml:space="preserve">Specifically we will investigate the social assistance utilization rates, </w:t>
      </w:r>
      <w:r w:rsidR="003F081B">
        <w:rPr>
          <w:rFonts w:asciiTheme="majorHAnsi" w:hAnsiTheme="majorHAnsi"/>
          <w:lang w:val="en-US"/>
        </w:rPr>
        <w:t>not in e</w:t>
      </w:r>
      <w:r w:rsidR="00913768">
        <w:rPr>
          <w:rFonts w:asciiTheme="majorHAnsi" w:hAnsiTheme="majorHAnsi"/>
          <w:lang w:val="en-US"/>
        </w:rPr>
        <w:t>ducation,</w:t>
      </w:r>
      <w:r w:rsidR="003F081B">
        <w:rPr>
          <w:rFonts w:asciiTheme="majorHAnsi" w:hAnsiTheme="majorHAnsi"/>
          <w:lang w:val="en-US"/>
        </w:rPr>
        <w:t xml:space="preserve"> e</w:t>
      </w:r>
      <w:r w:rsidR="00913768">
        <w:rPr>
          <w:rFonts w:asciiTheme="majorHAnsi" w:hAnsiTheme="majorHAnsi"/>
          <w:lang w:val="en-US"/>
        </w:rPr>
        <w:t>mployment</w:t>
      </w:r>
      <w:r w:rsidR="003F081B">
        <w:rPr>
          <w:rFonts w:asciiTheme="majorHAnsi" w:hAnsiTheme="majorHAnsi"/>
          <w:lang w:val="en-US"/>
        </w:rPr>
        <w:t xml:space="preserve"> or training </w:t>
      </w:r>
      <w:r w:rsidR="00913768">
        <w:rPr>
          <w:rFonts w:asciiTheme="majorHAnsi" w:hAnsiTheme="majorHAnsi"/>
          <w:lang w:val="en-US"/>
        </w:rPr>
        <w:t xml:space="preserve">rate </w:t>
      </w:r>
      <w:r w:rsidR="003F081B">
        <w:rPr>
          <w:rFonts w:asciiTheme="majorHAnsi" w:hAnsiTheme="majorHAnsi"/>
          <w:lang w:val="en-US"/>
        </w:rPr>
        <w:t xml:space="preserve">(NEET-rate) </w:t>
      </w:r>
      <w:r w:rsidR="00913768">
        <w:rPr>
          <w:rFonts w:asciiTheme="majorHAnsi" w:hAnsiTheme="majorHAnsi"/>
          <w:lang w:val="en-US"/>
        </w:rPr>
        <w:t>and the</w:t>
      </w:r>
      <w:r w:rsidR="00303BF2">
        <w:rPr>
          <w:rFonts w:asciiTheme="majorHAnsi" w:hAnsiTheme="majorHAnsi"/>
          <w:lang w:val="en-US"/>
        </w:rPr>
        <w:t xml:space="preserve"> youth participation rate</w:t>
      </w:r>
      <w:r w:rsidR="00E0399C">
        <w:rPr>
          <w:rFonts w:asciiTheme="majorHAnsi" w:hAnsiTheme="majorHAnsi"/>
          <w:lang w:val="en-US"/>
        </w:rPr>
        <w:t xml:space="preserve"> respectively</w:t>
      </w:r>
      <w:r w:rsidR="00303BF2">
        <w:rPr>
          <w:rFonts w:asciiTheme="majorHAnsi" w:hAnsiTheme="majorHAnsi"/>
          <w:lang w:val="en-US"/>
        </w:rPr>
        <w:t>.</w:t>
      </w:r>
    </w:p>
    <w:p w14:paraId="592A2EC2" w14:textId="01E3C632" w:rsidR="00CD5934" w:rsidRPr="00754FC9" w:rsidRDefault="00223577"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CD5934">
        <w:rPr>
          <w:rFonts w:asciiTheme="majorHAnsi" w:hAnsiTheme="majorHAnsi"/>
          <w:lang w:val="en-US"/>
        </w:rPr>
        <w:t>First w</w:t>
      </w:r>
      <w:r w:rsidR="00CD5934" w:rsidRPr="000617AD">
        <w:rPr>
          <w:rFonts w:asciiTheme="majorHAnsi" w:hAnsiTheme="majorHAnsi"/>
          <w:lang w:val="en-US"/>
        </w:rPr>
        <w:t xml:space="preserve">e relate the social </w:t>
      </w:r>
      <w:r w:rsidR="00CD5934" w:rsidRPr="00754FC9">
        <w:rPr>
          <w:rFonts w:asciiTheme="majorHAnsi" w:hAnsiTheme="majorHAnsi"/>
          <w:lang w:val="en-US"/>
        </w:rPr>
        <w:t>assistance use amongst youngsters to the social assistance use amongst the general population in Table 6. We have investigated the two most important unemployment-related social assistance benefits: welfare benefits</w:t>
      </w:r>
      <w:r w:rsidR="006F6DD8" w:rsidRPr="00754FC9">
        <w:rPr>
          <w:rFonts w:asciiTheme="majorHAnsi" w:hAnsiTheme="majorHAnsi"/>
          <w:lang w:val="en-US"/>
        </w:rPr>
        <w:t xml:space="preserve"> (the first two columns)</w:t>
      </w:r>
      <w:r w:rsidR="00CD5934" w:rsidRPr="00754FC9">
        <w:rPr>
          <w:rFonts w:asciiTheme="majorHAnsi" w:hAnsiTheme="majorHAnsi"/>
          <w:lang w:val="en-US"/>
        </w:rPr>
        <w:t xml:space="preserve"> and unemployment insurance benefits</w:t>
      </w:r>
      <w:r w:rsidR="006F6DD8" w:rsidRPr="00754FC9">
        <w:rPr>
          <w:rFonts w:asciiTheme="majorHAnsi" w:hAnsiTheme="majorHAnsi"/>
          <w:lang w:val="en-US"/>
        </w:rPr>
        <w:t xml:space="preserve"> (the last two columns). Specifically, we</w:t>
      </w:r>
      <w:r w:rsidR="00CD5934" w:rsidRPr="00754FC9">
        <w:rPr>
          <w:rFonts w:asciiTheme="majorHAnsi" w:hAnsiTheme="majorHAnsi"/>
          <w:lang w:val="en-US"/>
        </w:rPr>
        <w:t xml:space="preserve"> have estimated the sensitivity of the youth utilization rate of these two social insurances with respect to the (general) provincial use rate.</w:t>
      </w:r>
      <w:r w:rsidR="006F6DD8" w:rsidRPr="00754FC9">
        <w:rPr>
          <w:rFonts w:asciiTheme="majorHAnsi" w:hAnsiTheme="majorHAnsi"/>
          <w:lang w:val="en-US"/>
        </w:rPr>
        <w:t xml:space="preserve"> </w:t>
      </w:r>
    </w:p>
    <w:p w14:paraId="4250A6D0" w14:textId="1A3725C9" w:rsidR="006F6DD8" w:rsidRPr="00754FC9" w:rsidRDefault="00223577" w:rsidP="00FE254D">
      <w:pPr>
        <w:tabs>
          <w:tab w:val="left" w:pos="284"/>
          <w:tab w:val="left" w:pos="709"/>
          <w:tab w:val="left" w:pos="1418"/>
        </w:tabs>
        <w:spacing w:line="360" w:lineRule="auto"/>
        <w:jc w:val="both"/>
        <w:rPr>
          <w:rFonts w:asciiTheme="majorHAnsi" w:hAnsiTheme="majorHAnsi"/>
          <w:lang w:val="en-US"/>
        </w:rPr>
      </w:pPr>
      <w:r w:rsidRPr="00754FC9">
        <w:rPr>
          <w:rFonts w:asciiTheme="majorHAnsi" w:hAnsiTheme="majorHAnsi"/>
          <w:lang w:val="en-US"/>
        </w:rPr>
        <w:tab/>
      </w:r>
      <w:r w:rsidR="006F6DD8" w:rsidRPr="00754FC9">
        <w:rPr>
          <w:rFonts w:asciiTheme="majorHAnsi" w:hAnsiTheme="majorHAnsi"/>
          <w:lang w:val="en-US"/>
        </w:rPr>
        <w:t>From column (1) we observe that if the provincial welfare benefit use rate increases by 1 %-point, the welfare</w:t>
      </w:r>
      <w:r w:rsidR="00516E43" w:rsidRPr="00754FC9">
        <w:rPr>
          <w:rFonts w:asciiTheme="majorHAnsi" w:hAnsiTheme="majorHAnsi"/>
          <w:lang w:val="en-US"/>
        </w:rPr>
        <w:t xml:space="preserve"> use of youths increases by 1.11</w:t>
      </w:r>
      <w:r w:rsidR="006F6DD8" w:rsidRPr="00754FC9">
        <w:rPr>
          <w:rFonts w:asciiTheme="majorHAnsi" w:hAnsiTheme="majorHAnsi"/>
          <w:lang w:val="en-US"/>
        </w:rPr>
        <w:t xml:space="preserve"> %-points. This estimate does not significantly differ from unity, meaning that youths are as likely to use welfare benefits as the general population. When we allow for interaction effects between demographic indicators and the provincial welfare use</w:t>
      </w:r>
      <w:r w:rsidR="00266185" w:rsidRPr="00754FC9">
        <w:rPr>
          <w:rFonts w:asciiTheme="majorHAnsi" w:hAnsiTheme="majorHAnsi"/>
          <w:lang w:val="en-US"/>
        </w:rPr>
        <w:t xml:space="preserve"> in column (2)</w:t>
      </w:r>
      <w:r w:rsidR="006F6DD8" w:rsidRPr="00754FC9">
        <w:rPr>
          <w:rFonts w:asciiTheme="majorHAnsi" w:hAnsiTheme="majorHAnsi"/>
          <w:lang w:val="en-US"/>
        </w:rPr>
        <w:t xml:space="preserve">, we find </w:t>
      </w:r>
      <w:r w:rsidR="00421284" w:rsidRPr="00754FC9">
        <w:rPr>
          <w:rFonts w:asciiTheme="majorHAnsi" w:hAnsiTheme="majorHAnsi"/>
          <w:lang w:val="en-US"/>
        </w:rPr>
        <w:t>that older youths in the age category 20-24 years old are much more sensitive in terms of welfare use. The same goes for being a non-western immigrant. On the other hand, being middle educated r</w:t>
      </w:r>
      <w:r w:rsidR="00516E43" w:rsidRPr="00754FC9">
        <w:rPr>
          <w:rFonts w:asciiTheme="majorHAnsi" w:hAnsiTheme="majorHAnsi"/>
          <w:lang w:val="en-US"/>
        </w:rPr>
        <w:t>educes your sensitivity by 1.16</w:t>
      </w:r>
      <w:r w:rsidR="00421284" w:rsidRPr="00754FC9">
        <w:rPr>
          <w:rFonts w:asciiTheme="majorHAnsi" w:hAnsiTheme="majorHAnsi"/>
          <w:lang w:val="en-US"/>
        </w:rPr>
        <w:t xml:space="preserve"> (the estimate for higher educated is not significant due to the large standard error)</w:t>
      </w:r>
      <w:r w:rsidR="00266185" w:rsidRPr="00754FC9">
        <w:rPr>
          <w:rFonts w:asciiTheme="majorHAnsi" w:hAnsiTheme="majorHAnsi"/>
          <w:lang w:val="en-US"/>
        </w:rPr>
        <w:t>.</w:t>
      </w:r>
    </w:p>
    <w:p w14:paraId="2B1C4757" w14:textId="194DD68C" w:rsidR="00266185" w:rsidRPr="000617AD" w:rsidRDefault="00223577" w:rsidP="00FE254D">
      <w:pPr>
        <w:tabs>
          <w:tab w:val="left" w:pos="284"/>
          <w:tab w:val="left" w:pos="709"/>
          <w:tab w:val="left" w:pos="1418"/>
        </w:tabs>
        <w:spacing w:line="360" w:lineRule="auto"/>
        <w:jc w:val="both"/>
        <w:rPr>
          <w:rFonts w:asciiTheme="majorHAnsi" w:hAnsiTheme="majorHAnsi"/>
          <w:lang w:val="en-US"/>
        </w:rPr>
      </w:pPr>
      <w:r w:rsidRPr="00754FC9">
        <w:rPr>
          <w:rFonts w:asciiTheme="majorHAnsi" w:hAnsiTheme="majorHAnsi"/>
          <w:lang w:val="en-US"/>
        </w:rPr>
        <w:tab/>
      </w:r>
      <w:r w:rsidR="00266185" w:rsidRPr="00754FC9">
        <w:rPr>
          <w:rFonts w:asciiTheme="majorHAnsi" w:hAnsiTheme="majorHAnsi"/>
          <w:lang w:val="en-US"/>
        </w:rPr>
        <w:t>We repeat the previous analysis for unemployment insurance benefits use. We find in column (3) that when the provincial WW-use increases by 1 %-point, the WW</w:t>
      </w:r>
      <w:r w:rsidR="00266185">
        <w:rPr>
          <w:rFonts w:asciiTheme="majorHAnsi" w:hAnsiTheme="majorHAnsi"/>
          <w:lang w:val="en-US"/>
        </w:rPr>
        <w:t>-</w:t>
      </w:r>
      <w:r w:rsidR="00516E43">
        <w:rPr>
          <w:rFonts w:asciiTheme="majorHAnsi" w:hAnsiTheme="majorHAnsi"/>
          <w:lang w:val="en-US"/>
        </w:rPr>
        <w:t>use of youths increases by 0.20</w:t>
      </w:r>
      <w:r w:rsidR="00266185">
        <w:rPr>
          <w:rFonts w:asciiTheme="majorHAnsi" w:hAnsiTheme="majorHAnsi"/>
          <w:lang w:val="en-US"/>
        </w:rPr>
        <w:t xml:space="preserve"> %-points on average.</w:t>
      </w:r>
      <w:r w:rsidR="00817869">
        <w:rPr>
          <w:rFonts w:asciiTheme="majorHAnsi" w:hAnsiTheme="majorHAnsi"/>
          <w:lang w:val="en-US"/>
        </w:rPr>
        <w:t xml:space="preserve"> This insurance is specifically meant to provide income support for people suffering from involuntary </w:t>
      </w:r>
      <w:r w:rsidR="00817869" w:rsidRPr="00754FC9">
        <w:rPr>
          <w:rFonts w:asciiTheme="majorHAnsi" w:hAnsiTheme="majorHAnsi"/>
          <w:lang w:val="en-US"/>
        </w:rPr>
        <w:t xml:space="preserve">unemployment. So even though we </w:t>
      </w:r>
      <w:r w:rsidR="00CD7852" w:rsidRPr="00754FC9">
        <w:rPr>
          <w:rFonts w:asciiTheme="majorHAnsi" w:hAnsiTheme="majorHAnsi"/>
          <w:lang w:val="en-US"/>
        </w:rPr>
        <w:t>have established in the previous section</w:t>
      </w:r>
      <w:r w:rsidR="00817869" w:rsidRPr="00754FC9">
        <w:rPr>
          <w:rFonts w:asciiTheme="majorHAnsi" w:hAnsiTheme="majorHAnsi"/>
          <w:lang w:val="en-US"/>
        </w:rPr>
        <w:t xml:space="preserve"> that the burden of unemployment during a recession is disproportionately borne by</w:t>
      </w:r>
      <w:r w:rsidR="00CD7852" w:rsidRPr="00754FC9">
        <w:rPr>
          <w:rFonts w:asciiTheme="majorHAnsi" w:hAnsiTheme="majorHAnsi"/>
          <w:lang w:val="en-US"/>
        </w:rPr>
        <w:t xml:space="preserve"> youths, they utilize unemployment insurance disproportionately little. This is not surprising considering that youths have not been able to accrue large amounts of benefits for long periods of time. This is partly reflected in column (4), where the coefficient of being in the age category of 20-24 years old increase</w:t>
      </w:r>
      <w:r w:rsidR="00D34330" w:rsidRPr="00754FC9">
        <w:rPr>
          <w:rFonts w:asciiTheme="majorHAnsi" w:hAnsiTheme="majorHAnsi"/>
          <w:lang w:val="en-US"/>
        </w:rPr>
        <w:t>s your WW-use rate. The plausible reason is because 20-24 year olds are entitled to more benefits than their 16-19 years</w:t>
      </w:r>
      <w:r w:rsidR="00D34330">
        <w:rPr>
          <w:rFonts w:asciiTheme="majorHAnsi" w:hAnsiTheme="majorHAnsi"/>
          <w:lang w:val="en-US"/>
        </w:rPr>
        <w:t xml:space="preserve"> old counterparts.</w:t>
      </w:r>
    </w:p>
    <w:tbl>
      <w:tblPr>
        <w:tblpPr w:leftFromText="141" w:rightFromText="141" w:vertAnchor="text" w:horzAnchor="page" w:tblpX="1813" w:tblpY="136"/>
        <w:tblW w:w="0" w:type="auto"/>
        <w:tblLook w:val="04A0" w:firstRow="1" w:lastRow="0" w:firstColumn="1" w:lastColumn="0" w:noHBand="0" w:noVBand="1"/>
      </w:tblPr>
      <w:tblGrid>
        <w:gridCol w:w="2246"/>
        <w:gridCol w:w="1488"/>
        <w:gridCol w:w="2090"/>
        <w:gridCol w:w="1508"/>
        <w:gridCol w:w="1956"/>
      </w:tblGrid>
      <w:tr w:rsidR="00B3561C" w:rsidRPr="00BE2223" w14:paraId="4DC9E3F7" w14:textId="77777777" w:rsidTr="008D6AD9">
        <w:tc>
          <w:tcPr>
            <w:tcW w:w="0" w:type="auto"/>
            <w:gridSpan w:val="5"/>
          </w:tcPr>
          <w:p w14:paraId="76E99CE9" w14:textId="77777777" w:rsidR="00B3561C" w:rsidRDefault="00B3561C" w:rsidP="00EA79C2">
            <w:pPr>
              <w:pStyle w:val="NoSpacing"/>
              <w:tabs>
                <w:tab w:val="left" w:pos="284"/>
                <w:tab w:val="left" w:pos="709"/>
                <w:tab w:val="left" w:pos="1418"/>
              </w:tabs>
              <w:rPr>
                <w:rFonts w:asciiTheme="majorHAnsi" w:hAnsiTheme="majorHAnsi"/>
                <w:b/>
                <w:lang w:val="en-US"/>
              </w:rPr>
            </w:pPr>
            <w:r w:rsidRPr="000617AD">
              <w:rPr>
                <w:rFonts w:asciiTheme="majorHAnsi" w:hAnsiTheme="majorHAnsi"/>
                <w:b/>
                <w:lang w:val="en-US"/>
              </w:rPr>
              <w:t xml:space="preserve">Table </w:t>
            </w:r>
            <w:r>
              <w:rPr>
                <w:rFonts w:asciiTheme="majorHAnsi" w:hAnsiTheme="majorHAnsi"/>
                <w:b/>
                <w:lang w:val="en-US"/>
              </w:rPr>
              <w:t xml:space="preserve">6 </w:t>
            </w:r>
            <w:r w:rsidRPr="000617AD">
              <w:rPr>
                <w:rFonts w:asciiTheme="majorHAnsi" w:hAnsiTheme="majorHAnsi"/>
                <w:b/>
                <w:lang w:val="en-US"/>
              </w:rPr>
              <w:t xml:space="preserve">Results of Equation </w:t>
            </w:r>
            <w:r>
              <w:rPr>
                <w:rFonts w:asciiTheme="majorHAnsi" w:hAnsiTheme="majorHAnsi"/>
                <w:b/>
                <w:lang w:val="en-US"/>
              </w:rPr>
              <w:t xml:space="preserve"> I-F, social assistance use, definition #4</w:t>
            </w:r>
          </w:p>
          <w:p w14:paraId="7B357B58" w14:textId="77777777" w:rsidR="00B3561C" w:rsidRPr="000617AD" w:rsidRDefault="00B3561C" w:rsidP="00EA79C2">
            <w:pPr>
              <w:pStyle w:val="NoSpacing"/>
              <w:tabs>
                <w:tab w:val="left" w:pos="284"/>
                <w:tab w:val="left" w:pos="709"/>
                <w:tab w:val="left" w:pos="1418"/>
              </w:tabs>
              <w:rPr>
                <w:rFonts w:asciiTheme="majorHAnsi" w:hAnsiTheme="majorHAnsi"/>
                <w:b/>
                <w:lang w:val="en-US"/>
              </w:rPr>
            </w:pPr>
          </w:p>
        </w:tc>
      </w:tr>
      <w:tr w:rsidR="008D6AD9" w:rsidRPr="000617AD" w14:paraId="54176E54" w14:textId="77777777" w:rsidTr="00DB209C">
        <w:trPr>
          <w:trHeight w:val="77"/>
        </w:trPr>
        <w:tc>
          <w:tcPr>
            <w:tcW w:w="2342" w:type="dxa"/>
          </w:tcPr>
          <w:p w14:paraId="553B6474" w14:textId="77777777" w:rsidR="008D6AD9" w:rsidRPr="000617AD" w:rsidRDefault="008D6AD9" w:rsidP="00EA79C2">
            <w:pPr>
              <w:pStyle w:val="NoSpacing"/>
              <w:tabs>
                <w:tab w:val="left" w:pos="284"/>
                <w:tab w:val="left" w:pos="709"/>
                <w:tab w:val="left" w:pos="1418"/>
              </w:tabs>
              <w:rPr>
                <w:rFonts w:asciiTheme="majorHAnsi" w:hAnsiTheme="majorHAnsi"/>
                <w:b/>
                <w:lang w:val="en-US"/>
              </w:rPr>
            </w:pPr>
          </w:p>
        </w:tc>
        <w:tc>
          <w:tcPr>
            <w:tcW w:w="6946" w:type="dxa"/>
            <w:gridSpan w:val="4"/>
            <w:tcBorders>
              <w:top w:val="single" w:sz="4" w:space="0" w:color="auto"/>
              <w:bottom w:val="single" w:sz="4" w:space="0" w:color="auto"/>
            </w:tcBorders>
          </w:tcPr>
          <w:p w14:paraId="62899B4B" w14:textId="77777777" w:rsidR="008D6AD9" w:rsidRPr="000617AD" w:rsidRDefault="008D6AD9" w:rsidP="00EA79C2">
            <w:pPr>
              <w:pStyle w:val="NoSpacing"/>
              <w:tabs>
                <w:tab w:val="left" w:pos="284"/>
                <w:tab w:val="left" w:pos="709"/>
                <w:tab w:val="left" w:pos="1418"/>
              </w:tabs>
              <w:rPr>
                <w:rFonts w:asciiTheme="majorHAnsi" w:hAnsiTheme="majorHAnsi"/>
                <w:b/>
                <w:lang w:val="en-US"/>
              </w:rPr>
            </w:pPr>
            <w:r w:rsidRPr="00C951CF">
              <w:rPr>
                <w:rFonts w:asciiTheme="majorHAnsi" w:hAnsiTheme="majorHAnsi"/>
                <w:b/>
                <w:lang w:val="en-US"/>
              </w:rPr>
              <w:t>Definition #4</w:t>
            </w:r>
          </w:p>
        </w:tc>
      </w:tr>
      <w:tr w:rsidR="008D6AD9" w:rsidRPr="000617AD" w14:paraId="428F9ABD" w14:textId="77777777" w:rsidTr="00DB209C">
        <w:tc>
          <w:tcPr>
            <w:tcW w:w="2342" w:type="dxa"/>
          </w:tcPr>
          <w:p w14:paraId="21F05D71" w14:textId="77777777" w:rsidR="00466ED6" w:rsidRPr="000617AD" w:rsidRDefault="00466ED6" w:rsidP="00EA79C2">
            <w:pPr>
              <w:pStyle w:val="NoSpacing"/>
              <w:tabs>
                <w:tab w:val="left" w:pos="284"/>
                <w:tab w:val="left" w:pos="709"/>
                <w:tab w:val="left" w:pos="1418"/>
              </w:tabs>
              <w:rPr>
                <w:rFonts w:asciiTheme="majorHAnsi" w:hAnsiTheme="majorHAnsi"/>
                <w:b/>
                <w:lang w:val="en-US"/>
              </w:rPr>
            </w:pPr>
          </w:p>
        </w:tc>
        <w:tc>
          <w:tcPr>
            <w:tcW w:w="1467" w:type="dxa"/>
            <w:tcBorders>
              <w:top w:val="single" w:sz="4" w:space="0" w:color="auto"/>
              <w:bottom w:val="single" w:sz="4" w:space="0" w:color="auto"/>
            </w:tcBorders>
          </w:tcPr>
          <w:p w14:paraId="1D3D721F" w14:textId="77777777" w:rsidR="00466ED6" w:rsidRPr="00C951CF" w:rsidRDefault="00466ED6" w:rsidP="00EA79C2">
            <w:pPr>
              <w:pStyle w:val="NoSpacing"/>
              <w:tabs>
                <w:tab w:val="left" w:pos="284"/>
                <w:tab w:val="left" w:pos="709"/>
                <w:tab w:val="left" w:pos="1418"/>
              </w:tabs>
              <w:rPr>
                <w:rFonts w:asciiTheme="majorHAnsi" w:hAnsiTheme="majorHAnsi"/>
                <w:b/>
                <w:lang w:val="en-US"/>
              </w:rPr>
            </w:pPr>
            <w:r>
              <w:rPr>
                <w:rFonts w:asciiTheme="majorHAnsi" w:hAnsiTheme="majorHAnsi"/>
                <w:b/>
                <w:lang w:val="en-US"/>
              </w:rPr>
              <w:t>(1</w:t>
            </w:r>
            <w:r w:rsidRPr="00C951CF">
              <w:rPr>
                <w:rFonts w:asciiTheme="majorHAnsi" w:hAnsiTheme="majorHAnsi"/>
                <w:b/>
                <w:lang w:val="en-US"/>
              </w:rPr>
              <w:t xml:space="preserve">) </w:t>
            </w:r>
          </w:p>
          <w:p w14:paraId="594FE055" w14:textId="77777777" w:rsidR="00466ED6" w:rsidRPr="00C951CF" w:rsidRDefault="00466ED6" w:rsidP="00EA79C2">
            <w:pPr>
              <w:pStyle w:val="NoSpacing"/>
              <w:tabs>
                <w:tab w:val="left" w:pos="284"/>
                <w:tab w:val="left" w:pos="709"/>
                <w:tab w:val="left" w:pos="1418"/>
              </w:tabs>
              <w:rPr>
                <w:rFonts w:asciiTheme="majorHAnsi" w:hAnsiTheme="majorHAnsi"/>
                <w:b/>
                <w:lang w:val="en-US"/>
              </w:rPr>
            </w:pPr>
            <w:r w:rsidRPr="00C951CF">
              <w:rPr>
                <w:rFonts w:asciiTheme="majorHAnsi" w:hAnsiTheme="majorHAnsi"/>
                <w:b/>
                <w:lang w:val="en-US"/>
              </w:rPr>
              <w:lastRenderedPageBreak/>
              <w:t>Fixed Effects</w:t>
            </w:r>
          </w:p>
        </w:tc>
        <w:tc>
          <w:tcPr>
            <w:tcW w:w="2053" w:type="dxa"/>
            <w:tcBorders>
              <w:top w:val="single" w:sz="4" w:space="0" w:color="auto"/>
              <w:bottom w:val="single" w:sz="4" w:space="0" w:color="auto"/>
            </w:tcBorders>
          </w:tcPr>
          <w:p w14:paraId="685E0B3F" w14:textId="77777777" w:rsidR="00466ED6" w:rsidRPr="00C951CF" w:rsidRDefault="00466ED6" w:rsidP="00EA79C2">
            <w:pPr>
              <w:pStyle w:val="NoSpacing"/>
              <w:tabs>
                <w:tab w:val="left" w:pos="284"/>
                <w:tab w:val="left" w:pos="709"/>
                <w:tab w:val="left" w:pos="1418"/>
              </w:tabs>
              <w:rPr>
                <w:rFonts w:asciiTheme="majorHAnsi" w:hAnsiTheme="majorHAnsi"/>
                <w:b/>
                <w:lang w:val="en-US"/>
              </w:rPr>
            </w:pPr>
            <w:r>
              <w:rPr>
                <w:rFonts w:asciiTheme="majorHAnsi" w:hAnsiTheme="majorHAnsi"/>
                <w:b/>
                <w:lang w:val="en-US"/>
              </w:rPr>
              <w:lastRenderedPageBreak/>
              <w:t>(2</w:t>
            </w:r>
            <w:r w:rsidRPr="00C951CF">
              <w:rPr>
                <w:rFonts w:asciiTheme="majorHAnsi" w:hAnsiTheme="majorHAnsi"/>
                <w:b/>
                <w:lang w:val="en-US"/>
              </w:rPr>
              <w:t xml:space="preserve">) </w:t>
            </w:r>
          </w:p>
          <w:p w14:paraId="7AE25F14" w14:textId="77777777" w:rsidR="00466ED6" w:rsidRPr="00C951CF" w:rsidRDefault="00466ED6" w:rsidP="00EA79C2">
            <w:pPr>
              <w:pStyle w:val="NoSpacing"/>
              <w:tabs>
                <w:tab w:val="left" w:pos="284"/>
                <w:tab w:val="left" w:pos="709"/>
                <w:tab w:val="left" w:pos="1418"/>
              </w:tabs>
              <w:rPr>
                <w:rFonts w:asciiTheme="majorHAnsi" w:hAnsiTheme="majorHAnsi"/>
                <w:b/>
                <w:lang w:val="en-US"/>
              </w:rPr>
            </w:pPr>
            <w:r w:rsidRPr="00C951CF">
              <w:rPr>
                <w:rFonts w:asciiTheme="majorHAnsi" w:hAnsiTheme="majorHAnsi"/>
                <w:b/>
                <w:lang w:val="en-US"/>
              </w:rPr>
              <w:lastRenderedPageBreak/>
              <w:t>Fixed Effects</w:t>
            </w:r>
            <w:r>
              <w:rPr>
                <w:rFonts w:asciiTheme="majorHAnsi" w:hAnsiTheme="majorHAnsi"/>
                <w:b/>
                <w:lang w:val="en-US"/>
              </w:rPr>
              <w:t xml:space="preserve"> &amp; Interactions</w:t>
            </w:r>
          </w:p>
        </w:tc>
        <w:tc>
          <w:tcPr>
            <w:tcW w:w="1621" w:type="dxa"/>
            <w:tcBorders>
              <w:top w:val="single" w:sz="4" w:space="0" w:color="auto"/>
              <w:bottom w:val="single" w:sz="4" w:space="0" w:color="auto"/>
            </w:tcBorders>
          </w:tcPr>
          <w:p w14:paraId="59667162" w14:textId="77777777" w:rsidR="00466ED6" w:rsidRPr="00C951CF" w:rsidRDefault="00466ED6" w:rsidP="00EA79C2">
            <w:pPr>
              <w:pStyle w:val="NoSpacing"/>
              <w:tabs>
                <w:tab w:val="left" w:pos="284"/>
                <w:tab w:val="left" w:pos="709"/>
                <w:tab w:val="left" w:pos="1418"/>
              </w:tabs>
              <w:rPr>
                <w:rFonts w:asciiTheme="majorHAnsi" w:hAnsiTheme="majorHAnsi"/>
                <w:b/>
                <w:lang w:val="en-US"/>
              </w:rPr>
            </w:pPr>
            <w:r w:rsidRPr="00C951CF">
              <w:rPr>
                <w:rFonts w:asciiTheme="majorHAnsi" w:hAnsiTheme="majorHAnsi"/>
                <w:b/>
                <w:lang w:val="en-US"/>
              </w:rPr>
              <w:lastRenderedPageBreak/>
              <w:t>(</w:t>
            </w:r>
            <w:r>
              <w:rPr>
                <w:rFonts w:asciiTheme="majorHAnsi" w:hAnsiTheme="majorHAnsi"/>
                <w:b/>
                <w:lang w:val="en-US"/>
              </w:rPr>
              <w:t>3</w:t>
            </w:r>
            <w:r w:rsidRPr="00C951CF">
              <w:rPr>
                <w:rFonts w:asciiTheme="majorHAnsi" w:hAnsiTheme="majorHAnsi"/>
                <w:b/>
                <w:lang w:val="en-US"/>
              </w:rPr>
              <w:t xml:space="preserve">)  </w:t>
            </w:r>
          </w:p>
          <w:p w14:paraId="4A18A4D4" w14:textId="77777777" w:rsidR="00466ED6" w:rsidRPr="00C951CF" w:rsidRDefault="00466ED6" w:rsidP="00EA79C2">
            <w:pPr>
              <w:pStyle w:val="NoSpacing"/>
              <w:tabs>
                <w:tab w:val="left" w:pos="284"/>
                <w:tab w:val="left" w:pos="709"/>
                <w:tab w:val="left" w:pos="1418"/>
              </w:tabs>
              <w:rPr>
                <w:rFonts w:asciiTheme="majorHAnsi" w:hAnsiTheme="majorHAnsi"/>
                <w:b/>
                <w:lang w:val="en-US"/>
              </w:rPr>
            </w:pPr>
            <w:r w:rsidRPr="00C951CF">
              <w:rPr>
                <w:rFonts w:asciiTheme="majorHAnsi" w:hAnsiTheme="majorHAnsi"/>
                <w:b/>
                <w:lang w:val="en-US"/>
              </w:rPr>
              <w:lastRenderedPageBreak/>
              <w:t>Fixed Effects</w:t>
            </w:r>
          </w:p>
        </w:tc>
        <w:tc>
          <w:tcPr>
            <w:tcW w:w="1805" w:type="dxa"/>
            <w:tcBorders>
              <w:top w:val="single" w:sz="4" w:space="0" w:color="auto"/>
              <w:bottom w:val="single" w:sz="4" w:space="0" w:color="auto"/>
            </w:tcBorders>
          </w:tcPr>
          <w:p w14:paraId="2E7825E5" w14:textId="77777777" w:rsidR="00466ED6" w:rsidRPr="00C951CF" w:rsidRDefault="00466ED6" w:rsidP="00EA79C2">
            <w:pPr>
              <w:pStyle w:val="NoSpacing"/>
              <w:tabs>
                <w:tab w:val="left" w:pos="284"/>
                <w:tab w:val="left" w:pos="709"/>
                <w:tab w:val="left" w:pos="1418"/>
              </w:tabs>
              <w:rPr>
                <w:rFonts w:asciiTheme="majorHAnsi" w:hAnsiTheme="majorHAnsi"/>
                <w:b/>
                <w:lang w:val="en-US"/>
              </w:rPr>
            </w:pPr>
            <w:r w:rsidRPr="00C951CF">
              <w:rPr>
                <w:rFonts w:asciiTheme="majorHAnsi" w:hAnsiTheme="majorHAnsi"/>
                <w:b/>
                <w:lang w:val="en-US"/>
              </w:rPr>
              <w:lastRenderedPageBreak/>
              <w:t>(</w:t>
            </w:r>
            <w:r>
              <w:rPr>
                <w:rFonts w:asciiTheme="majorHAnsi" w:hAnsiTheme="majorHAnsi"/>
                <w:b/>
                <w:lang w:val="en-US"/>
              </w:rPr>
              <w:t>4</w:t>
            </w:r>
            <w:r w:rsidRPr="00C951CF">
              <w:rPr>
                <w:rFonts w:asciiTheme="majorHAnsi" w:hAnsiTheme="majorHAnsi"/>
                <w:b/>
                <w:lang w:val="en-US"/>
              </w:rPr>
              <w:t xml:space="preserve">)  </w:t>
            </w:r>
          </w:p>
          <w:p w14:paraId="5252839A" w14:textId="77777777" w:rsidR="00466ED6" w:rsidRPr="00C951CF" w:rsidRDefault="00466ED6" w:rsidP="00EA79C2">
            <w:pPr>
              <w:pStyle w:val="NoSpacing"/>
              <w:tabs>
                <w:tab w:val="left" w:pos="284"/>
                <w:tab w:val="left" w:pos="709"/>
                <w:tab w:val="left" w:pos="1418"/>
              </w:tabs>
              <w:rPr>
                <w:rFonts w:asciiTheme="majorHAnsi" w:hAnsiTheme="majorHAnsi"/>
                <w:b/>
                <w:lang w:val="en-US"/>
              </w:rPr>
            </w:pPr>
            <w:r w:rsidRPr="00C951CF">
              <w:rPr>
                <w:rFonts w:asciiTheme="majorHAnsi" w:hAnsiTheme="majorHAnsi"/>
                <w:b/>
                <w:lang w:val="en-US"/>
              </w:rPr>
              <w:lastRenderedPageBreak/>
              <w:t>Fixed Effects</w:t>
            </w:r>
            <w:r>
              <w:rPr>
                <w:rFonts w:asciiTheme="majorHAnsi" w:hAnsiTheme="majorHAnsi"/>
                <w:b/>
                <w:lang w:val="en-US"/>
              </w:rPr>
              <w:t xml:space="preserve"> &amp; Interactions</w:t>
            </w:r>
          </w:p>
        </w:tc>
      </w:tr>
      <w:tr w:rsidR="008D6AD9" w:rsidRPr="000617AD" w14:paraId="4EE73D21" w14:textId="77777777" w:rsidTr="00DB209C">
        <w:tc>
          <w:tcPr>
            <w:tcW w:w="2342" w:type="dxa"/>
            <w:tcBorders>
              <w:bottom w:val="single" w:sz="4" w:space="0" w:color="auto"/>
            </w:tcBorders>
          </w:tcPr>
          <w:p w14:paraId="1A301ECD" w14:textId="77777777" w:rsidR="00466ED6" w:rsidRPr="000617AD" w:rsidRDefault="00466ED6" w:rsidP="00EA79C2">
            <w:pPr>
              <w:pStyle w:val="NoSpacing"/>
              <w:tabs>
                <w:tab w:val="left" w:pos="284"/>
                <w:tab w:val="left" w:pos="709"/>
                <w:tab w:val="left" w:pos="1418"/>
              </w:tabs>
              <w:rPr>
                <w:rFonts w:asciiTheme="majorHAnsi" w:hAnsiTheme="majorHAnsi"/>
                <w:i/>
                <w:lang w:val="en-US"/>
              </w:rPr>
            </w:pPr>
            <w:r w:rsidRPr="000617AD">
              <w:rPr>
                <w:rFonts w:asciiTheme="majorHAnsi" w:hAnsiTheme="majorHAnsi"/>
                <w:b/>
                <w:lang w:val="en-US"/>
              </w:rPr>
              <w:lastRenderedPageBreak/>
              <w:t xml:space="preserve">Outcome Variable </w:t>
            </w:r>
            <w:r w:rsidRPr="000617AD">
              <w:rPr>
                <w:rFonts w:asciiTheme="majorHAnsi" w:hAnsiTheme="majorHAnsi"/>
                <w:b/>
                <w:lang w:val="en-US"/>
              </w:rPr>
              <w:sym w:font="Wingdings" w:char="F0E0"/>
            </w:r>
          </w:p>
        </w:tc>
        <w:tc>
          <w:tcPr>
            <w:tcW w:w="1467" w:type="dxa"/>
            <w:tcBorders>
              <w:top w:val="single" w:sz="4" w:space="0" w:color="auto"/>
              <w:bottom w:val="single" w:sz="4" w:space="0" w:color="auto"/>
            </w:tcBorders>
          </w:tcPr>
          <w:p w14:paraId="431A65A8" w14:textId="77777777" w:rsidR="00466ED6" w:rsidRPr="00C951CF" w:rsidRDefault="00466ED6" w:rsidP="00EA79C2">
            <w:pPr>
              <w:pStyle w:val="NoSpacing"/>
              <w:tabs>
                <w:tab w:val="left" w:pos="284"/>
                <w:tab w:val="left" w:pos="709"/>
                <w:tab w:val="left" w:pos="1418"/>
              </w:tabs>
              <w:rPr>
                <w:rFonts w:asciiTheme="majorHAnsi" w:hAnsiTheme="majorHAnsi"/>
                <w:i/>
                <w:lang w:val="en-US"/>
              </w:rPr>
            </w:pPr>
            <w:r w:rsidRPr="00C951CF">
              <w:rPr>
                <w:rFonts w:asciiTheme="majorHAnsi" w:hAnsiTheme="majorHAnsi"/>
                <w:i/>
                <w:lang w:val="en-US"/>
              </w:rPr>
              <w:t>Welfare use of youths</w:t>
            </w:r>
          </w:p>
        </w:tc>
        <w:tc>
          <w:tcPr>
            <w:tcW w:w="2053" w:type="dxa"/>
            <w:tcBorders>
              <w:top w:val="single" w:sz="4" w:space="0" w:color="auto"/>
              <w:bottom w:val="single" w:sz="4" w:space="0" w:color="auto"/>
            </w:tcBorders>
          </w:tcPr>
          <w:p w14:paraId="66BAA6EF" w14:textId="77777777" w:rsidR="00466ED6" w:rsidRDefault="008D6AD9" w:rsidP="00EA79C2">
            <w:pPr>
              <w:pStyle w:val="NoSpacing"/>
              <w:tabs>
                <w:tab w:val="left" w:pos="284"/>
                <w:tab w:val="left" w:pos="709"/>
                <w:tab w:val="left" w:pos="1418"/>
              </w:tabs>
              <w:rPr>
                <w:rFonts w:ascii="Cambria" w:hAnsi="Cambria"/>
                <w:i/>
                <w:lang w:val="en-US"/>
              </w:rPr>
            </w:pPr>
            <w:r>
              <w:rPr>
                <w:rFonts w:ascii="Cambria" w:hAnsi="Cambria"/>
                <w:i/>
                <w:lang w:val="en-US"/>
              </w:rPr>
              <w:t>Welfare use of youths</w:t>
            </w:r>
          </w:p>
        </w:tc>
        <w:tc>
          <w:tcPr>
            <w:tcW w:w="1621" w:type="dxa"/>
            <w:tcBorders>
              <w:top w:val="single" w:sz="4" w:space="0" w:color="auto"/>
              <w:bottom w:val="single" w:sz="4" w:space="0" w:color="auto"/>
            </w:tcBorders>
          </w:tcPr>
          <w:p w14:paraId="21A314EA" w14:textId="77777777" w:rsidR="00466ED6" w:rsidRPr="00C951CF" w:rsidRDefault="00466ED6" w:rsidP="00EA79C2">
            <w:pPr>
              <w:pStyle w:val="NoSpacing"/>
              <w:tabs>
                <w:tab w:val="left" w:pos="284"/>
                <w:tab w:val="left" w:pos="709"/>
                <w:tab w:val="left" w:pos="1418"/>
              </w:tabs>
              <w:rPr>
                <w:rFonts w:asciiTheme="majorHAnsi" w:hAnsiTheme="majorHAnsi"/>
                <w:i/>
                <w:lang w:val="en-US"/>
              </w:rPr>
            </w:pPr>
            <w:r w:rsidRPr="00C951CF">
              <w:rPr>
                <w:rFonts w:asciiTheme="majorHAnsi" w:hAnsiTheme="majorHAnsi"/>
                <w:i/>
                <w:lang w:val="en-US"/>
              </w:rPr>
              <w:t>WW-use of youths</w:t>
            </w:r>
          </w:p>
        </w:tc>
        <w:tc>
          <w:tcPr>
            <w:tcW w:w="1805" w:type="dxa"/>
            <w:tcBorders>
              <w:top w:val="single" w:sz="4" w:space="0" w:color="auto"/>
              <w:bottom w:val="single" w:sz="4" w:space="0" w:color="auto"/>
            </w:tcBorders>
          </w:tcPr>
          <w:p w14:paraId="086612AD" w14:textId="77777777" w:rsidR="00466ED6" w:rsidRDefault="008D6AD9" w:rsidP="00EA79C2">
            <w:pPr>
              <w:pStyle w:val="NoSpacing"/>
              <w:tabs>
                <w:tab w:val="left" w:pos="284"/>
                <w:tab w:val="left" w:pos="709"/>
                <w:tab w:val="left" w:pos="1418"/>
              </w:tabs>
              <w:rPr>
                <w:rFonts w:ascii="Cambria" w:hAnsi="Cambria"/>
                <w:i/>
                <w:lang w:val="en-US"/>
              </w:rPr>
            </w:pPr>
            <w:r>
              <w:rPr>
                <w:rFonts w:ascii="Cambria" w:hAnsi="Cambria"/>
                <w:i/>
                <w:lang w:val="en-US"/>
              </w:rPr>
              <w:t>WW-use of youths</w:t>
            </w:r>
          </w:p>
        </w:tc>
      </w:tr>
      <w:tr w:rsidR="008D6AD9" w:rsidRPr="000617AD" w14:paraId="0146C0DE" w14:textId="77777777" w:rsidTr="00DB209C">
        <w:tc>
          <w:tcPr>
            <w:tcW w:w="2342" w:type="dxa"/>
            <w:tcBorders>
              <w:top w:val="single" w:sz="4" w:space="0" w:color="auto"/>
            </w:tcBorders>
          </w:tcPr>
          <w:p w14:paraId="1821035E" w14:textId="77777777" w:rsidR="00466ED6" w:rsidRPr="000617AD" w:rsidRDefault="00466ED6" w:rsidP="00EA79C2">
            <w:pPr>
              <w:pStyle w:val="NoSpacing"/>
              <w:tabs>
                <w:tab w:val="left" w:pos="284"/>
                <w:tab w:val="left" w:pos="709"/>
                <w:tab w:val="left" w:pos="1418"/>
              </w:tabs>
              <w:rPr>
                <w:rFonts w:asciiTheme="majorHAnsi" w:hAnsiTheme="majorHAnsi"/>
                <w:i/>
                <w:lang w:val="en-US"/>
              </w:rPr>
            </w:pPr>
          </w:p>
        </w:tc>
        <w:tc>
          <w:tcPr>
            <w:tcW w:w="1467" w:type="dxa"/>
            <w:tcBorders>
              <w:top w:val="single" w:sz="4" w:space="0" w:color="auto"/>
            </w:tcBorders>
          </w:tcPr>
          <w:p w14:paraId="458AE199" w14:textId="77777777" w:rsidR="00466ED6" w:rsidRPr="00C951CF" w:rsidRDefault="00466ED6" w:rsidP="00EA79C2">
            <w:pPr>
              <w:pStyle w:val="NoSpacing"/>
              <w:tabs>
                <w:tab w:val="left" w:pos="284"/>
                <w:tab w:val="left" w:pos="709"/>
                <w:tab w:val="left" w:pos="1418"/>
              </w:tabs>
              <w:rPr>
                <w:rFonts w:asciiTheme="majorHAnsi" w:hAnsiTheme="majorHAnsi"/>
                <w:i/>
                <w:lang w:val="en-US"/>
              </w:rPr>
            </w:pPr>
          </w:p>
        </w:tc>
        <w:tc>
          <w:tcPr>
            <w:tcW w:w="2053" w:type="dxa"/>
            <w:tcBorders>
              <w:top w:val="single" w:sz="4" w:space="0" w:color="auto"/>
            </w:tcBorders>
          </w:tcPr>
          <w:p w14:paraId="7BFD8A1D" w14:textId="77777777" w:rsidR="00466ED6" w:rsidRDefault="00466ED6" w:rsidP="00EA79C2">
            <w:pPr>
              <w:pStyle w:val="NoSpacing"/>
              <w:tabs>
                <w:tab w:val="left" w:pos="284"/>
                <w:tab w:val="left" w:pos="709"/>
                <w:tab w:val="left" w:pos="1418"/>
              </w:tabs>
              <w:rPr>
                <w:rFonts w:ascii="Cambria" w:hAnsi="Cambria"/>
                <w:b/>
                <w:lang w:val="en-US"/>
              </w:rPr>
            </w:pPr>
          </w:p>
        </w:tc>
        <w:tc>
          <w:tcPr>
            <w:tcW w:w="1621" w:type="dxa"/>
            <w:tcBorders>
              <w:top w:val="single" w:sz="4" w:space="0" w:color="auto"/>
            </w:tcBorders>
          </w:tcPr>
          <w:p w14:paraId="48A86B14" w14:textId="77777777" w:rsidR="00466ED6" w:rsidRPr="00C951CF" w:rsidRDefault="00466ED6" w:rsidP="00EA79C2">
            <w:pPr>
              <w:pStyle w:val="NoSpacing"/>
              <w:tabs>
                <w:tab w:val="left" w:pos="284"/>
                <w:tab w:val="left" w:pos="709"/>
                <w:tab w:val="left" w:pos="1418"/>
              </w:tabs>
              <w:rPr>
                <w:rFonts w:asciiTheme="majorHAnsi" w:hAnsiTheme="majorHAnsi"/>
                <w:i/>
                <w:lang w:val="en-US"/>
              </w:rPr>
            </w:pPr>
          </w:p>
        </w:tc>
        <w:tc>
          <w:tcPr>
            <w:tcW w:w="1805" w:type="dxa"/>
            <w:tcBorders>
              <w:top w:val="single" w:sz="4" w:space="0" w:color="auto"/>
            </w:tcBorders>
          </w:tcPr>
          <w:p w14:paraId="0020B184" w14:textId="77777777" w:rsidR="00466ED6" w:rsidRDefault="00466ED6" w:rsidP="00EA79C2">
            <w:pPr>
              <w:pStyle w:val="NoSpacing"/>
              <w:tabs>
                <w:tab w:val="left" w:pos="284"/>
                <w:tab w:val="left" w:pos="709"/>
                <w:tab w:val="left" w:pos="1418"/>
              </w:tabs>
              <w:rPr>
                <w:rFonts w:ascii="Cambria" w:hAnsi="Cambria"/>
                <w:b/>
                <w:lang w:val="en-US"/>
              </w:rPr>
            </w:pPr>
          </w:p>
        </w:tc>
      </w:tr>
      <w:tr w:rsidR="008D6AD9" w:rsidRPr="000617AD" w14:paraId="41FCDBF7" w14:textId="77777777" w:rsidTr="00DB209C">
        <w:tc>
          <w:tcPr>
            <w:tcW w:w="2342" w:type="dxa"/>
          </w:tcPr>
          <w:p w14:paraId="1261A2B3" w14:textId="77777777" w:rsidR="00466ED6" w:rsidRPr="009F1C32" w:rsidRDefault="00466ED6" w:rsidP="00EA79C2">
            <w:pPr>
              <w:pStyle w:val="NoSpacing"/>
              <w:tabs>
                <w:tab w:val="left" w:pos="284"/>
                <w:tab w:val="left" w:pos="709"/>
                <w:tab w:val="left" w:pos="1418"/>
              </w:tabs>
              <w:rPr>
                <w:rFonts w:asciiTheme="majorHAnsi" w:hAnsiTheme="majorHAnsi"/>
                <w:lang w:val="en-US"/>
              </w:rPr>
            </w:pPr>
            <w:r w:rsidRPr="009F1C32">
              <w:rPr>
                <w:rFonts w:asciiTheme="majorHAnsi" w:hAnsiTheme="majorHAnsi"/>
                <w:lang w:val="en-US"/>
              </w:rPr>
              <w:t>Provincial Welfare Use</w:t>
            </w:r>
          </w:p>
        </w:tc>
        <w:tc>
          <w:tcPr>
            <w:tcW w:w="1467" w:type="dxa"/>
          </w:tcPr>
          <w:p w14:paraId="46AB68A8" w14:textId="77777777" w:rsidR="00466ED6" w:rsidRPr="008D6AD9" w:rsidRDefault="00466ED6" w:rsidP="00EA79C2">
            <w:pPr>
              <w:pStyle w:val="NoSpacing"/>
              <w:tabs>
                <w:tab w:val="left" w:pos="284"/>
                <w:tab w:val="left" w:pos="709"/>
                <w:tab w:val="left" w:pos="1418"/>
              </w:tabs>
              <w:rPr>
                <w:rFonts w:asciiTheme="majorHAnsi" w:hAnsiTheme="majorHAnsi"/>
                <w:lang w:val="en-US"/>
              </w:rPr>
            </w:pPr>
            <w:r w:rsidRPr="008D6AD9">
              <w:rPr>
                <w:rFonts w:asciiTheme="majorHAnsi" w:hAnsiTheme="majorHAnsi"/>
                <w:lang w:val="en-US"/>
              </w:rPr>
              <w:t>1.109*** (0.397)</w:t>
            </w:r>
          </w:p>
        </w:tc>
        <w:tc>
          <w:tcPr>
            <w:tcW w:w="2053" w:type="dxa"/>
          </w:tcPr>
          <w:p w14:paraId="38DAD9F6" w14:textId="77777777" w:rsidR="00466ED6" w:rsidRPr="008D6AD9" w:rsidRDefault="00466ED6" w:rsidP="00EA79C2">
            <w:pPr>
              <w:pStyle w:val="NoSpacing"/>
              <w:tabs>
                <w:tab w:val="left" w:pos="284"/>
                <w:tab w:val="left" w:pos="709"/>
                <w:tab w:val="left" w:pos="1418"/>
              </w:tabs>
              <w:rPr>
                <w:rFonts w:ascii="Cambria" w:hAnsi="Cambria"/>
                <w:lang w:val="en-US"/>
              </w:rPr>
            </w:pPr>
            <w:r w:rsidRPr="008D6AD9">
              <w:rPr>
                <w:rFonts w:ascii="Cambria" w:hAnsi="Cambria"/>
                <w:lang w:val="en-US"/>
              </w:rPr>
              <w:t>-0.131 (0.494)</w:t>
            </w:r>
          </w:p>
        </w:tc>
        <w:tc>
          <w:tcPr>
            <w:tcW w:w="1621" w:type="dxa"/>
          </w:tcPr>
          <w:p w14:paraId="3EE87F8B" w14:textId="77777777" w:rsidR="00466ED6" w:rsidRPr="008D6AD9" w:rsidRDefault="00466ED6" w:rsidP="00EA79C2">
            <w:pPr>
              <w:pStyle w:val="NoSpacing"/>
              <w:tabs>
                <w:tab w:val="left" w:pos="284"/>
                <w:tab w:val="left" w:pos="709"/>
                <w:tab w:val="left" w:pos="1418"/>
              </w:tabs>
              <w:rPr>
                <w:rFonts w:asciiTheme="majorHAnsi" w:hAnsiTheme="majorHAnsi"/>
                <w:lang w:val="en-US"/>
              </w:rPr>
            </w:pPr>
            <w:r w:rsidRPr="008D6AD9">
              <w:rPr>
                <w:rFonts w:asciiTheme="majorHAnsi" w:hAnsiTheme="majorHAnsi"/>
                <w:lang w:val="en-US"/>
              </w:rPr>
              <w:t>-</w:t>
            </w:r>
          </w:p>
        </w:tc>
        <w:tc>
          <w:tcPr>
            <w:tcW w:w="1805" w:type="dxa"/>
          </w:tcPr>
          <w:p w14:paraId="7871D4C7" w14:textId="77777777" w:rsidR="00466ED6" w:rsidRPr="008D6AD9" w:rsidRDefault="00466ED6" w:rsidP="00EA79C2">
            <w:pPr>
              <w:pStyle w:val="NoSpacing"/>
              <w:tabs>
                <w:tab w:val="left" w:pos="284"/>
                <w:tab w:val="left" w:pos="709"/>
                <w:tab w:val="left" w:pos="1418"/>
              </w:tabs>
              <w:rPr>
                <w:rFonts w:ascii="Cambria" w:hAnsi="Cambria"/>
                <w:lang w:val="en-US"/>
              </w:rPr>
            </w:pPr>
            <w:r w:rsidRPr="008D6AD9">
              <w:rPr>
                <w:rFonts w:ascii="Cambria" w:hAnsi="Cambria"/>
                <w:lang w:val="en-US"/>
              </w:rPr>
              <w:t>-</w:t>
            </w:r>
          </w:p>
        </w:tc>
      </w:tr>
      <w:tr w:rsidR="008D6AD9" w:rsidRPr="000617AD" w14:paraId="48B0F5EC" w14:textId="77777777" w:rsidTr="00DB209C">
        <w:tc>
          <w:tcPr>
            <w:tcW w:w="2342" w:type="dxa"/>
          </w:tcPr>
          <w:p w14:paraId="1C8F6E5F" w14:textId="77777777" w:rsidR="00466ED6" w:rsidRPr="009F1C32" w:rsidRDefault="00466ED6" w:rsidP="00EA79C2">
            <w:pPr>
              <w:pStyle w:val="NoSpacing"/>
              <w:tabs>
                <w:tab w:val="left" w:pos="284"/>
                <w:tab w:val="left" w:pos="709"/>
                <w:tab w:val="left" w:pos="1418"/>
              </w:tabs>
              <w:rPr>
                <w:rFonts w:asciiTheme="majorHAnsi" w:hAnsiTheme="majorHAnsi"/>
                <w:lang w:val="en-US"/>
              </w:rPr>
            </w:pPr>
            <w:r w:rsidRPr="009F1C32">
              <w:rPr>
                <w:rFonts w:asciiTheme="majorHAnsi" w:hAnsiTheme="majorHAnsi"/>
                <w:lang w:val="en-US"/>
              </w:rPr>
              <w:t>Provincial WW-use</w:t>
            </w:r>
          </w:p>
        </w:tc>
        <w:tc>
          <w:tcPr>
            <w:tcW w:w="1467" w:type="dxa"/>
          </w:tcPr>
          <w:p w14:paraId="4589EB9B" w14:textId="77777777" w:rsidR="00466ED6" w:rsidRPr="008D6AD9" w:rsidRDefault="00466ED6" w:rsidP="00EA79C2">
            <w:pPr>
              <w:pStyle w:val="NoSpacing"/>
              <w:tabs>
                <w:tab w:val="left" w:pos="284"/>
                <w:tab w:val="left" w:pos="709"/>
                <w:tab w:val="left" w:pos="1418"/>
              </w:tabs>
              <w:rPr>
                <w:rFonts w:asciiTheme="majorHAnsi" w:hAnsiTheme="majorHAnsi"/>
                <w:lang w:val="en-US"/>
              </w:rPr>
            </w:pPr>
            <w:r w:rsidRPr="008D6AD9">
              <w:rPr>
                <w:rFonts w:asciiTheme="majorHAnsi" w:hAnsiTheme="majorHAnsi"/>
                <w:lang w:val="en-US"/>
              </w:rPr>
              <w:t>-</w:t>
            </w:r>
          </w:p>
        </w:tc>
        <w:tc>
          <w:tcPr>
            <w:tcW w:w="2053" w:type="dxa"/>
          </w:tcPr>
          <w:p w14:paraId="572082E2" w14:textId="77777777" w:rsidR="00466ED6" w:rsidRPr="008D6AD9" w:rsidRDefault="00466ED6" w:rsidP="00EA79C2">
            <w:pPr>
              <w:pStyle w:val="NoSpacing"/>
              <w:tabs>
                <w:tab w:val="left" w:pos="284"/>
                <w:tab w:val="left" w:pos="709"/>
                <w:tab w:val="left" w:pos="1418"/>
              </w:tabs>
              <w:rPr>
                <w:rFonts w:ascii="Cambria" w:hAnsi="Cambria"/>
                <w:lang w:val="en-US"/>
              </w:rPr>
            </w:pPr>
            <w:r w:rsidRPr="008D6AD9">
              <w:rPr>
                <w:rFonts w:ascii="Cambria" w:hAnsi="Cambria"/>
                <w:lang w:val="en-US"/>
              </w:rPr>
              <w:t>-</w:t>
            </w:r>
          </w:p>
        </w:tc>
        <w:tc>
          <w:tcPr>
            <w:tcW w:w="1621" w:type="dxa"/>
          </w:tcPr>
          <w:p w14:paraId="1549EF52" w14:textId="77777777" w:rsidR="00466ED6" w:rsidRPr="008D6AD9" w:rsidRDefault="00466ED6" w:rsidP="00EA79C2">
            <w:pPr>
              <w:pStyle w:val="NoSpacing"/>
              <w:tabs>
                <w:tab w:val="left" w:pos="284"/>
                <w:tab w:val="left" w:pos="709"/>
                <w:tab w:val="left" w:pos="1418"/>
              </w:tabs>
              <w:rPr>
                <w:rFonts w:asciiTheme="majorHAnsi" w:hAnsiTheme="majorHAnsi"/>
                <w:lang w:val="en-US"/>
              </w:rPr>
            </w:pPr>
            <w:r w:rsidRPr="008D6AD9">
              <w:rPr>
                <w:rFonts w:asciiTheme="majorHAnsi" w:hAnsiTheme="majorHAnsi"/>
                <w:lang w:val="en-US"/>
              </w:rPr>
              <w:t>0.202** (0.086)</w:t>
            </w:r>
          </w:p>
        </w:tc>
        <w:tc>
          <w:tcPr>
            <w:tcW w:w="1805" w:type="dxa"/>
          </w:tcPr>
          <w:p w14:paraId="506EE0C0" w14:textId="46FC66B3" w:rsidR="00466ED6" w:rsidRPr="008D6AD9" w:rsidRDefault="00466ED6" w:rsidP="00EA79C2">
            <w:pPr>
              <w:pStyle w:val="NoSpacing"/>
              <w:tabs>
                <w:tab w:val="left" w:pos="284"/>
                <w:tab w:val="left" w:pos="709"/>
                <w:tab w:val="left" w:pos="1418"/>
              </w:tabs>
              <w:rPr>
                <w:rFonts w:ascii="Cambria" w:hAnsi="Cambria"/>
                <w:lang w:val="en-US"/>
              </w:rPr>
            </w:pPr>
            <w:r w:rsidRPr="008D6AD9">
              <w:rPr>
                <w:rFonts w:ascii="Cambria" w:hAnsi="Cambria"/>
                <w:lang w:val="en-US"/>
              </w:rPr>
              <w:t>0.240</w:t>
            </w:r>
            <w:r w:rsidR="00DA1BE2">
              <w:rPr>
                <w:rFonts w:ascii="Cambria" w:hAnsi="Cambria"/>
                <w:lang w:val="en-US"/>
              </w:rPr>
              <w:t>*</w:t>
            </w:r>
            <w:r w:rsidRPr="008D6AD9">
              <w:rPr>
                <w:rFonts w:ascii="Cambria" w:hAnsi="Cambria"/>
                <w:lang w:val="en-US"/>
              </w:rPr>
              <w:t xml:space="preserve"> (0.116)</w:t>
            </w:r>
          </w:p>
        </w:tc>
      </w:tr>
      <w:tr w:rsidR="008D6AD9" w:rsidRPr="000617AD" w14:paraId="2CC4DA11" w14:textId="77777777" w:rsidTr="00DB209C">
        <w:tc>
          <w:tcPr>
            <w:tcW w:w="2342" w:type="dxa"/>
          </w:tcPr>
          <w:p w14:paraId="47D74636" w14:textId="77777777" w:rsidR="00466ED6" w:rsidRPr="000617AD" w:rsidRDefault="00466ED6" w:rsidP="00EA79C2">
            <w:pPr>
              <w:pStyle w:val="NoSpacing"/>
              <w:tabs>
                <w:tab w:val="left" w:pos="284"/>
                <w:tab w:val="left" w:pos="709"/>
                <w:tab w:val="left" w:pos="1418"/>
              </w:tabs>
              <w:rPr>
                <w:rFonts w:asciiTheme="majorHAnsi" w:hAnsiTheme="majorHAnsi"/>
                <w:b/>
                <w:lang w:val="en-US"/>
              </w:rPr>
            </w:pPr>
          </w:p>
        </w:tc>
        <w:tc>
          <w:tcPr>
            <w:tcW w:w="1467" w:type="dxa"/>
          </w:tcPr>
          <w:p w14:paraId="28AD598A" w14:textId="77777777" w:rsidR="00466ED6" w:rsidRPr="00C951CF" w:rsidRDefault="00466ED6" w:rsidP="00EA79C2">
            <w:pPr>
              <w:pStyle w:val="NoSpacing"/>
              <w:tabs>
                <w:tab w:val="left" w:pos="284"/>
                <w:tab w:val="left" w:pos="709"/>
                <w:tab w:val="left" w:pos="1418"/>
              </w:tabs>
              <w:rPr>
                <w:rFonts w:asciiTheme="majorHAnsi" w:hAnsiTheme="majorHAnsi"/>
                <w:b/>
                <w:lang w:val="en-US"/>
              </w:rPr>
            </w:pPr>
          </w:p>
        </w:tc>
        <w:tc>
          <w:tcPr>
            <w:tcW w:w="2053" w:type="dxa"/>
          </w:tcPr>
          <w:p w14:paraId="1D50C765" w14:textId="77777777" w:rsidR="00466ED6" w:rsidRDefault="00466ED6" w:rsidP="00EA79C2">
            <w:pPr>
              <w:pStyle w:val="NoSpacing"/>
              <w:tabs>
                <w:tab w:val="left" w:pos="284"/>
                <w:tab w:val="left" w:pos="709"/>
                <w:tab w:val="left" w:pos="1418"/>
              </w:tabs>
              <w:rPr>
                <w:rFonts w:ascii="Cambria" w:hAnsi="Cambria"/>
                <w:b/>
                <w:lang w:val="en-US"/>
              </w:rPr>
            </w:pPr>
          </w:p>
        </w:tc>
        <w:tc>
          <w:tcPr>
            <w:tcW w:w="1621" w:type="dxa"/>
          </w:tcPr>
          <w:p w14:paraId="3EFE3360" w14:textId="77777777" w:rsidR="00466ED6" w:rsidRPr="000617AD" w:rsidRDefault="00466ED6" w:rsidP="00EA79C2">
            <w:pPr>
              <w:pStyle w:val="NoSpacing"/>
              <w:tabs>
                <w:tab w:val="left" w:pos="284"/>
                <w:tab w:val="left" w:pos="709"/>
                <w:tab w:val="left" w:pos="1418"/>
              </w:tabs>
              <w:rPr>
                <w:rFonts w:asciiTheme="majorHAnsi" w:hAnsiTheme="majorHAnsi"/>
                <w:b/>
                <w:lang w:val="en-US"/>
              </w:rPr>
            </w:pPr>
          </w:p>
        </w:tc>
        <w:tc>
          <w:tcPr>
            <w:tcW w:w="1805" w:type="dxa"/>
          </w:tcPr>
          <w:p w14:paraId="3905C0DE" w14:textId="77777777" w:rsidR="00466ED6" w:rsidRDefault="00466ED6" w:rsidP="00EA79C2">
            <w:pPr>
              <w:pStyle w:val="NoSpacing"/>
              <w:tabs>
                <w:tab w:val="left" w:pos="284"/>
                <w:tab w:val="left" w:pos="709"/>
                <w:tab w:val="left" w:pos="1418"/>
              </w:tabs>
              <w:rPr>
                <w:rFonts w:ascii="Cambria" w:hAnsi="Cambria"/>
                <w:b/>
                <w:lang w:val="en-US"/>
              </w:rPr>
            </w:pPr>
          </w:p>
        </w:tc>
      </w:tr>
      <w:tr w:rsidR="008D6AD9" w:rsidRPr="000617AD" w14:paraId="3DA22632" w14:textId="77777777" w:rsidTr="00DB209C">
        <w:tc>
          <w:tcPr>
            <w:tcW w:w="2342" w:type="dxa"/>
          </w:tcPr>
          <w:p w14:paraId="16EE9AB7" w14:textId="77777777" w:rsidR="00466ED6" w:rsidRDefault="00DB209C" w:rsidP="00EA79C2">
            <w:pPr>
              <w:pStyle w:val="NoSpacing"/>
              <w:tabs>
                <w:tab w:val="left" w:pos="284"/>
                <w:tab w:val="left" w:pos="709"/>
                <w:tab w:val="left" w:pos="1418"/>
              </w:tabs>
              <w:rPr>
                <w:rFonts w:ascii="Cambria" w:hAnsi="Cambria"/>
                <w:b/>
                <w:lang w:val="en-US"/>
              </w:rPr>
            </w:pPr>
            <w:r>
              <w:rPr>
                <w:rFonts w:ascii="Cambria" w:hAnsi="Cambria"/>
                <w:b/>
                <w:lang w:val="en-US"/>
              </w:rPr>
              <w:t>Social assistance</w:t>
            </w:r>
          </w:p>
          <w:p w14:paraId="5AB21E78" w14:textId="77777777" w:rsidR="00466ED6" w:rsidRPr="00DB209C" w:rsidRDefault="00DB209C" w:rsidP="00EA79C2">
            <w:pPr>
              <w:pStyle w:val="NoSpacing"/>
              <w:tabs>
                <w:tab w:val="left" w:pos="284"/>
                <w:tab w:val="left" w:pos="709"/>
                <w:tab w:val="left" w:pos="1418"/>
              </w:tabs>
              <w:rPr>
                <w:rFonts w:ascii="Cambria" w:hAnsi="Cambria"/>
                <w:b/>
                <w:vertAlign w:val="superscript"/>
                <w:lang w:val="en-US"/>
              </w:rPr>
            </w:pPr>
            <w:r>
              <w:rPr>
                <w:rFonts w:ascii="Cambria" w:hAnsi="Cambria"/>
                <w:b/>
                <w:lang w:val="en-US"/>
              </w:rPr>
              <w:t>I</w:t>
            </w:r>
            <w:r w:rsidR="00466ED6">
              <w:rPr>
                <w:rFonts w:ascii="Cambria" w:hAnsi="Cambria"/>
                <w:b/>
                <w:lang w:val="en-US"/>
              </w:rPr>
              <w:t>nteractions</w:t>
            </w:r>
            <w:r>
              <w:rPr>
                <w:rFonts w:ascii="Cambria" w:hAnsi="Cambria"/>
                <w:b/>
                <w:lang w:val="en-US"/>
              </w:rPr>
              <w:t xml:space="preserve"> </w:t>
            </w:r>
            <w:r>
              <w:rPr>
                <w:rFonts w:ascii="Cambria" w:hAnsi="Cambria"/>
                <w:b/>
                <w:vertAlign w:val="superscript"/>
                <w:lang w:val="en-US"/>
              </w:rPr>
              <w:t>¥</w:t>
            </w:r>
          </w:p>
        </w:tc>
        <w:tc>
          <w:tcPr>
            <w:tcW w:w="1467" w:type="dxa"/>
          </w:tcPr>
          <w:p w14:paraId="7E47C013" w14:textId="77777777" w:rsidR="00466ED6" w:rsidRPr="00C951CF" w:rsidRDefault="00466ED6" w:rsidP="00EA79C2">
            <w:pPr>
              <w:pStyle w:val="NoSpacing"/>
              <w:tabs>
                <w:tab w:val="left" w:pos="284"/>
                <w:tab w:val="left" w:pos="709"/>
                <w:tab w:val="left" w:pos="1418"/>
              </w:tabs>
              <w:rPr>
                <w:rFonts w:asciiTheme="majorHAnsi" w:hAnsiTheme="majorHAnsi"/>
                <w:b/>
                <w:lang w:val="en-US"/>
              </w:rPr>
            </w:pPr>
          </w:p>
        </w:tc>
        <w:tc>
          <w:tcPr>
            <w:tcW w:w="2053" w:type="dxa"/>
          </w:tcPr>
          <w:p w14:paraId="21A09AFB" w14:textId="77777777" w:rsidR="00466ED6" w:rsidRDefault="00466ED6" w:rsidP="00EA79C2">
            <w:pPr>
              <w:pStyle w:val="NoSpacing"/>
              <w:tabs>
                <w:tab w:val="left" w:pos="284"/>
                <w:tab w:val="left" w:pos="709"/>
                <w:tab w:val="left" w:pos="1418"/>
              </w:tabs>
              <w:rPr>
                <w:rFonts w:ascii="Cambria" w:hAnsi="Cambria"/>
                <w:lang w:val="en-US"/>
              </w:rPr>
            </w:pPr>
          </w:p>
        </w:tc>
        <w:tc>
          <w:tcPr>
            <w:tcW w:w="1621" w:type="dxa"/>
          </w:tcPr>
          <w:p w14:paraId="29664F40" w14:textId="77777777" w:rsidR="00466ED6" w:rsidRPr="000617AD" w:rsidRDefault="00466ED6" w:rsidP="00EA79C2">
            <w:pPr>
              <w:pStyle w:val="NoSpacing"/>
              <w:tabs>
                <w:tab w:val="left" w:pos="284"/>
                <w:tab w:val="left" w:pos="709"/>
                <w:tab w:val="left" w:pos="1418"/>
              </w:tabs>
              <w:rPr>
                <w:rFonts w:asciiTheme="majorHAnsi" w:hAnsiTheme="majorHAnsi"/>
                <w:b/>
                <w:lang w:val="en-US"/>
              </w:rPr>
            </w:pPr>
          </w:p>
        </w:tc>
        <w:tc>
          <w:tcPr>
            <w:tcW w:w="1805" w:type="dxa"/>
          </w:tcPr>
          <w:p w14:paraId="54FB0957" w14:textId="77777777" w:rsidR="00466ED6" w:rsidRDefault="00466ED6" w:rsidP="00EA79C2">
            <w:pPr>
              <w:pStyle w:val="NoSpacing"/>
              <w:tabs>
                <w:tab w:val="left" w:pos="284"/>
                <w:tab w:val="left" w:pos="709"/>
                <w:tab w:val="left" w:pos="1418"/>
              </w:tabs>
              <w:rPr>
                <w:rFonts w:ascii="Cambria" w:hAnsi="Cambria"/>
                <w:lang w:val="en-US"/>
              </w:rPr>
            </w:pPr>
          </w:p>
        </w:tc>
      </w:tr>
      <w:tr w:rsidR="008D6AD9" w:rsidRPr="000617AD" w14:paraId="3CDDEA87" w14:textId="77777777" w:rsidTr="00DB209C">
        <w:tc>
          <w:tcPr>
            <w:tcW w:w="2342" w:type="dxa"/>
          </w:tcPr>
          <w:p w14:paraId="10A032F8" w14:textId="77777777" w:rsidR="00466ED6" w:rsidRDefault="00466ED6" w:rsidP="00EA79C2">
            <w:pPr>
              <w:pStyle w:val="NoSpacing"/>
              <w:tabs>
                <w:tab w:val="left" w:pos="284"/>
                <w:tab w:val="left" w:pos="709"/>
                <w:tab w:val="left" w:pos="1418"/>
              </w:tabs>
              <w:rPr>
                <w:rFonts w:ascii="Cambria" w:hAnsi="Cambria"/>
                <w:lang w:val="en-US"/>
              </w:rPr>
            </w:pPr>
            <w:r>
              <w:rPr>
                <w:rFonts w:ascii="Cambria" w:hAnsi="Cambria"/>
                <w:lang w:val="en-US"/>
              </w:rPr>
              <w:t xml:space="preserve">Mid. educ. x </w:t>
            </w:r>
            <w:r w:rsidR="008D6AD9">
              <w:rPr>
                <w:rFonts w:ascii="Cambria" w:hAnsi="Cambria"/>
                <w:lang w:val="en-US"/>
              </w:rPr>
              <w:t>soc. ass.</w:t>
            </w:r>
            <w:r w:rsidR="00E511D3">
              <w:rPr>
                <w:rFonts w:ascii="Cambria" w:hAnsi="Cambria"/>
                <w:lang w:val="en-US"/>
              </w:rPr>
              <w:t xml:space="preserve"> use</w:t>
            </w:r>
          </w:p>
        </w:tc>
        <w:tc>
          <w:tcPr>
            <w:tcW w:w="1467" w:type="dxa"/>
          </w:tcPr>
          <w:p w14:paraId="6CD00FA9" w14:textId="77777777" w:rsidR="00466ED6" w:rsidRPr="00C951CF" w:rsidRDefault="00FE2D18" w:rsidP="00EA79C2">
            <w:pPr>
              <w:pStyle w:val="NoSpacing"/>
              <w:tabs>
                <w:tab w:val="left" w:pos="284"/>
                <w:tab w:val="left" w:pos="709"/>
                <w:tab w:val="left" w:pos="1418"/>
              </w:tabs>
              <w:rPr>
                <w:rFonts w:asciiTheme="majorHAnsi" w:hAnsiTheme="majorHAnsi"/>
                <w:b/>
                <w:lang w:val="en-US"/>
              </w:rPr>
            </w:pPr>
            <w:r>
              <w:rPr>
                <w:rFonts w:asciiTheme="majorHAnsi" w:hAnsiTheme="majorHAnsi"/>
                <w:b/>
                <w:lang w:val="en-US"/>
              </w:rPr>
              <w:t>-</w:t>
            </w:r>
          </w:p>
        </w:tc>
        <w:tc>
          <w:tcPr>
            <w:tcW w:w="2053" w:type="dxa"/>
          </w:tcPr>
          <w:p w14:paraId="04F5AFBF" w14:textId="77777777" w:rsidR="00466ED6" w:rsidRDefault="00466ED6" w:rsidP="00EA79C2">
            <w:pPr>
              <w:pStyle w:val="NoSpacing"/>
              <w:tabs>
                <w:tab w:val="left" w:pos="284"/>
                <w:tab w:val="left" w:pos="709"/>
                <w:tab w:val="left" w:pos="1418"/>
              </w:tabs>
              <w:rPr>
                <w:rFonts w:ascii="Cambria" w:hAnsi="Cambria"/>
                <w:lang w:val="en-US"/>
              </w:rPr>
            </w:pPr>
            <w:r>
              <w:rPr>
                <w:rFonts w:ascii="Cambria" w:hAnsi="Cambria"/>
                <w:lang w:val="en-US"/>
              </w:rPr>
              <w:t>-1.155** (0.570)</w:t>
            </w:r>
          </w:p>
        </w:tc>
        <w:tc>
          <w:tcPr>
            <w:tcW w:w="1621" w:type="dxa"/>
          </w:tcPr>
          <w:p w14:paraId="6063F4D9" w14:textId="77777777" w:rsidR="00466ED6" w:rsidRPr="000617AD" w:rsidRDefault="00FE2D18" w:rsidP="00EA79C2">
            <w:pPr>
              <w:pStyle w:val="NoSpacing"/>
              <w:tabs>
                <w:tab w:val="left" w:pos="284"/>
                <w:tab w:val="left" w:pos="709"/>
                <w:tab w:val="left" w:pos="1418"/>
              </w:tabs>
              <w:rPr>
                <w:rFonts w:asciiTheme="majorHAnsi" w:hAnsiTheme="majorHAnsi"/>
                <w:b/>
                <w:lang w:val="en-US"/>
              </w:rPr>
            </w:pPr>
            <w:r>
              <w:rPr>
                <w:rFonts w:asciiTheme="majorHAnsi" w:hAnsiTheme="majorHAnsi"/>
                <w:b/>
                <w:lang w:val="en-US"/>
              </w:rPr>
              <w:t>-</w:t>
            </w:r>
          </w:p>
        </w:tc>
        <w:tc>
          <w:tcPr>
            <w:tcW w:w="1805" w:type="dxa"/>
          </w:tcPr>
          <w:p w14:paraId="75B50717" w14:textId="77777777" w:rsidR="00466ED6" w:rsidRDefault="00466ED6" w:rsidP="00EA79C2">
            <w:pPr>
              <w:pStyle w:val="NoSpacing"/>
              <w:tabs>
                <w:tab w:val="left" w:pos="284"/>
                <w:tab w:val="left" w:pos="709"/>
                <w:tab w:val="left" w:pos="1418"/>
              </w:tabs>
              <w:rPr>
                <w:rFonts w:ascii="Cambria" w:hAnsi="Cambria"/>
                <w:lang w:val="en-US"/>
              </w:rPr>
            </w:pPr>
            <w:r>
              <w:rPr>
                <w:rFonts w:ascii="Cambria" w:hAnsi="Cambria"/>
                <w:lang w:val="en-US"/>
              </w:rPr>
              <w:t>-0.030 (0.072)</w:t>
            </w:r>
          </w:p>
        </w:tc>
      </w:tr>
      <w:tr w:rsidR="008D6AD9" w:rsidRPr="000617AD" w14:paraId="549F96F5" w14:textId="77777777" w:rsidTr="00DB209C">
        <w:tc>
          <w:tcPr>
            <w:tcW w:w="2342" w:type="dxa"/>
          </w:tcPr>
          <w:p w14:paraId="287B098C" w14:textId="77777777" w:rsidR="00466ED6" w:rsidRDefault="00466ED6" w:rsidP="00EA79C2">
            <w:pPr>
              <w:pStyle w:val="NoSpacing"/>
              <w:tabs>
                <w:tab w:val="left" w:pos="284"/>
                <w:tab w:val="left" w:pos="709"/>
                <w:tab w:val="left" w:pos="1418"/>
              </w:tabs>
              <w:rPr>
                <w:rFonts w:ascii="Cambria" w:hAnsi="Cambria"/>
                <w:lang w:val="en-US"/>
              </w:rPr>
            </w:pPr>
            <w:r>
              <w:rPr>
                <w:rFonts w:ascii="Cambria" w:hAnsi="Cambria"/>
                <w:lang w:val="en-US"/>
              </w:rPr>
              <w:t xml:space="preserve">High educ. x </w:t>
            </w:r>
            <w:r w:rsidR="00E511D3" w:rsidRPr="00416E72">
              <w:rPr>
                <w:lang w:val="en-US"/>
              </w:rPr>
              <w:t xml:space="preserve"> </w:t>
            </w:r>
            <w:r w:rsidR="00E511D3" w:rsidRPr="00E511D3">
              <w:rPr>
                <w:rFonts w:ascii="Cambria" w:hAnsi="Cambria"/>
                <w:lang w:val="en-US"/>
              </w:rPr>
              <w:t>soc. ass. use</w:t>
            </w:r>
          </w:p>
        </w:tc>
        <w:tc>
          <w:tcPr>
            <w:tcW w:w="1467" w:type="dxa"/>
          </w:tcPr>
          <w:p w14:paraId="132A04CC" w14:textId="77777777" w:rsidR="00466ED6" w:rsidRPr="00C951CF" w:rsidRDefault="00FE2D18" w:rsidP="00EA79C2">
            <w:pPr>
              <w:pStyle w:val="NoSpacing"/>
              <w:tabs>
                <w:tab w:val="left" w:pos="284"/>
                <w:tab w:val="left" w:pos="709"/>
                <w:tab w:val="left" w:pos="1418"/>
              </w:tabs>
              <w:rPr>
                <w:rFonts w:asciiTheme="majorHAnsi" w:hAnsiTheme="majorHAnsi"/>
                <w:b/>
                <w:lang w:val="en-US"/>
              </w:rPr>
            </w:pPr>
            <w:r>
              <w:rPr>
                <w:rFonts w:asciiTheme="majorHAnsi" w:hAnsiTheme="majorHAnsi"/>
                <w:b/>
                <w:lang w:val="en-US"/>
              </w:rPr>
              <w:t>-</w:t>
            </w:r>
          </w:p>
        </w:tc>
        <w:tc>
          <w:tcPr>
            <w:tcW w:w="2053" w:type="dxa"/>
          </w:tcPr>
          <w:p w14:paraId="4E06BDC8" w14:textId="77777777" w:rsidR="00466ED6" w:rsidRDefault="00466ED6" w:rsidP="00EA79C2">
            <w:pPr>
              <w:pStyle w:val="NoSpacing"/>
              <w:tabs>
                <w:tab w:val="left" w:pos="284"/>
                <w:tab w:val="left" w:pos="709"/>
                <w:tab w:val="left" w:pos="1418"/>
              </w:tabs>
              <w:rPr>
                <w:rFonts w:ascii="Cambria" w:hAnsi="Cambria"/>
                <w:lang w:val="en-US"/>
              </w:rPr>
            </w:pPr>
            <w:r>
              <w:rPr>
                <w:rFonts w:ascii="Cambria" w:hAnsi="Cambria"/>
                <w:lang w:val="en-US"/>
              </w:rPr>
              <w:t>-1.327 (0.896)</w:t>
            </w:r>
          </w:p>
        </w:tc>
        <w:tc>
          <w:tcPr>
            <w:tcW w:w="1621" w:type="dxa"/>
          </w:tcPr>
          <w:p w14:paraId="73AB79EB" w14:textId="77777777" w:rsidR="00466ED6" w:rsidRPr="000617AD" w:rsidRDefault="00FE2D18" w:rsidP="00EA79C2">
            <w:pPr>
              <w:pStyle w:val="NoSpacing"/>
              <w:tabs>
                <w:tab w:val="left" w:pos="284"/>
                <w:tab w:val="left" w:pos="709"/>
                <w:tab w:val="left" w:pos="1418"/>
              </w:tabs>
              <w:rPr>
                <w:rFonts w:asciiTheme="majorHAnsi" w:hAnsiTheme="majorHAnsi"/>
                <w:b/>
                <w:lang w:val="en-US"/>
              </w:rPr>
            </w:pPr>
            <w:r>
              <w:rPr>
                <w:rFonts w:asciiTheme="majorHAnsi" w:hAnsiTheme="majorHAnsi"/>
                <w:b/>
                <w:lang w:val="en-US"/>
              </w:rPr>
              <w:t>-</w:t>
            </w:r>
          </w:p>
        </w:tc>
        <w:tc>
          <w:tcPr>
            <w:tcW w:w="1805" w:type="dxa"/>
          </w:tcPr>
          <w:p w14:paraId="14712B87" w14:textId="77777777" w:rsidR="00466ED6" w:rsidRDefault="00466ED6" w:rsidP="00EA79C2">
            <w:pPr>
              <w:pStyle w:val="NoSpacing"/>
              <w:tabs>
                <w:tab w:val="left" w:pos="284"/>
                <w:tab w:val="left" w:pos="709"/>
                <w:tab w:val="left" w:pos="1418"/>
              </w:tabs>
              <w:rPr>
                <w:rFonts w:ascii="Cambria" w:hAnsi="Cambria"/>
                <w:lang w:val="en-US"/>
              </w:rPr>
            </w:pPr>
            <w:r>
              <w:rPr>
                <w:rFonts w:ascii="Cambria" w:hAnsi="Cambria"/>
                <w:lang w:val="en-US"/>
              </w:rPr>
              <w:t>-0.193** (0.077)</w:t>
            </w:r>
          </w:p>
        </w:tc>
      </w:tr>
      <w:tr w:rsidR="008D6AD9" w:rsidRPr="000617AD" w14:paraId="28B37DB2" w14:textId="77777777" w:rsidTr="00DB209C">
        <w:tc>
          <w:tcPr>
            <w:tcW w:w="2342" w:type="dxa"/>
          </w:tcPr>
          <w:p w14:paraId="096F28B2" w14:textId="77777777" w:rsidR="00466ED6" w:rsidRDefault="00466ED6" w:rsidP="00EA79C2">
            <w:pPr>
              <w:pStyle w:val="NoSpacing"/>
              <w:tabs>
                <w:tab w:val="left" w:pos="284"/>
                <w:tab w:val="left" w:pos="709"/>
                <w:tab w:val="left" w:pos="1418"/>
              </w:tabs>
              <w:rPr>
                <w:rFonts w:ascii="Cambria" w:hAnsi="Cambria"/>
                <w:lang w:val="en-US"/>
              </w:rPr>
            </w:pPr>
            <w:r>
              <w:rPr>
                <w:rFonts w:ascii="Cambria" w:hAnsi="Cambria"/>
                <w:lang w:val="en-US"/>
              </w:rPr>
              <w:t xml:space="preserve">Female x </w:t>
            </w:r>
            <w:r w:rsidR="00E511D3">
              <w:rPr>
                <w:rFonts w:ascii="Cambria" w:hAnsi="Cambria"/>
                <w:lang w:val="en-US"/>
              </w:rPr>
              <w:t xml:space="preserve"> soc. ass. use</w:t>
            </w:r>
          </w:p>
        </w:tc>
        <w:tc>
          <w:tcPr>
            <w:tcW w:w="1467" w:type="dxa"/>
          </w:tcPr>
          <w:p w14:paraId="0878F987" w14:textId="77777777" w:rsidR="00466ED6" w:rsidRPr="00C951CF" w:rsidRDefault="00FE2D18" w:rsidP="00EA79C2">
            <w:pPr>
              <w:pStyle w:val="NoSpacing"/>
              <w:tabs>
                <w:tab w:val="left" w:pos="284"/>
                <w:tab w:val="left" w:pos="709"/>
                <w:tab w:val="left" w:pos="1418"/>
              </w:tabs>
              <w:rPr>
                <w:rFonts w:asciiTheme="majorHAnsi" w:hAnsiTheme="majorHAnsi"/>
                <w:b/>
                <w:lang w:val="en-US"/>
              </w:rPr>
            </w:pPr>
            <w:r>
              <w:rPr>
                <w:rFonts w:asciiTheme="majorHAnsi" w:hAnsiTheme="majorHAnsi"/>
                <w:b/>
                <w:lang w:val="en-US"/>
              </w:rPr>
              <w:t>-</w:t>
            </w:r>
          </w:p>
        </w:tc>
        <w:tc>
          <w:tcPr>
            <w:tcW w:w="2053" w:type="dxa"/>
          </w:tcPr>
          <w:p w14:paraId="240960C0" w14:textId="77777777" w:rsidR="00466ED6" w:rsidRDefault="00466ED6" w:rsidP="00EA79C2">
            <w:pPr>
              <w:pStyle w:val="NoSpacing"/>
              <w:tabs>
                <w:tab w:val="left" w:pos="284"/>
                <w:tab w:val="left" w:pos="709"/>
                <w:tab w:val="left" w:pos="1418"/>
              </w:tabs>
              <w:rPr>
                <w:rFonts w:ascii="Cambria" w:hAnsi="Cambria"/>
                <w:lang w:val="en-US"/>
              </w:rPr>
            </w:pPr>
            <w:r>
              <w:rPr>
                <w:rFonts w:ascii="Cambria" w:hAnsi="Cambria"/>
                <w:lang w:val="en-US"/>
              </w:rPr>
              <w:t>0.802 (0.537)</w:t>
            </w:r>
          </w:p>
        </w:tc>
        <w:tc>
          <w:tcPr>
            <w:tcW w:w="1621" w:type="dxa"/>
          </w:tcPr>
          <w:p w14:paraId="16D15BC7" w14:textId="77777777" w:rsidR="00466ED6" w:rsidRPr="000617AD" w:rsidRDefault="00FE2D18" w:rsidP="00EA79C2">
            <w:pPr>
              <w:pStyle w:val="NoSpacing"/>
              <w:tabs>
                <w:tab w:val="left" w:pos="284"/>
                <w:tab w:val="left" w:pos="709"/>
                <w:tab w:val="left" w:pos="1418"/>
              </w:tabs>
              <w:rPr>
                <w:rFonts w:asciiTheme="majorHAnsi" w:hAnsiTheme="majorHAnsi"/>
                <w:b/>
                <w:lang w:val="en-US"/>
              </w:rPr>
            </w:pPr>
            <w:r>
              <w:rPr>
                <w:rFonts w:asciiTheme="majorHAnsi" w:hAnsiTheme="majorHAnsi"/>
                <w:b/>
                <w:lang w:val="en-US"/>
              </w:rPr>
              <w:t>-</w:t>
            </w:r>
          </w:p>
        </w:tc>
        <w:tc>
          <w:tcPr>
            <w:tcW w:w="1805" w:type="dxa"/>
          </w:tcPr>
          <w:p w14:paraId="78BA9358" w14:textId="77777777" w:rsidR="00466ED6" w:rsidRDefault="00466ED6" w:rsidP="00EA79C2">
            <w:pPr>
              <w:pStyle w:val="NoSpacing"/>
              <w:tabs>
                <w:tab w:val="left" w:pos="284"/>
                <w:tab w:val="left" w:pos="709"/>
                <w:tab w:val="left" w:pos="1418"/>
              </w:tabs>
              <w:rPr>
                <w:rFonts w:ascii="Cambria" w:hAnsi="Cambria"/>
                <w:lang w:val="en-US"/>
              </w:rPr>
            </w:pPr>
            <w:r>
              <w:rPr>
                <w:rFonts w:ascii="Cambria" w:hAnsi="Cambria"/>
                <w:lang w:val="en-US"/>
              </w:rPr>
              <w:t>-0.112* (0.060)</w:t>
            </w:r>
          </w:p>
        </w:tc>
      </w:tr>
      <w:tr w:rsidR="008D6AD9" w:rsidRPr="000617AD" w14:paraId="7AE39A01" w14:textId="77777777" w:rsidTr="00DB209C">
        <w:tc>
          <w:tcPr>
            <w:tcW w:w="2342" w:type="dxa"/>
          </w:tcPr>
          <w:p w14:paraId="08E9F0B5" w14:textId="77777777" w:rsidR="00466ED6" w:rsidRDefault="00466ED6" w:rsidP="00EA79C2">
            <w:pPr>
              <w:pStyle w:val="NoSpacing"/>
              <w:tabs>
                <w:tab w:val="left" w:pos="284"/>
                <w:tab w:val="left" w:pos="709"/>
                <w:tab w:val="left" w:pos="1418"/>
              </w:tabs>
              <w:rPr>
                <w:rFonts w:ascii="Cambria" w:hAnsi="Cambria"/>
                <w:lang w:val="en-US"/>
              </w:rPr>
            </w:pPr>
            <w:r>
              <w:rPr>
                <w:rFonts w:ascii="Cambria" w:hAnsi="Cambria"/>
                <w:lang w:val="en-US"/>
              </w:rPr>
              <w:t xml:space="preserve">West. imm. x </w:t>
            </w:r>
            <w:r w:rsidR="00E511D3">
              <w:rPr>
                <w:rFonts w:ascii="Cambria" w:hAnsi="Cambria"/>
                <w:lang w:val="en-US"/>
              </w:rPr>
              <w:t xml:space="preserve"> soc. ass. use</w:t>
            </w:r>
          </w:p>
        </w:tc>
        <w:tc>
          <w:tcPr>
            <w:tcW w:w="1467" w:type="dxa"/>
          </w:tcPr>
          <w:p w14:paraId="11C3F778" w14:textId="77777777" w:rsidR="00466ED6" w:rsidRPr="00C951CF" w:rsidRDefault="00FE2D18" w:rsidP="00EA79C2">
            <w:pPr>
              <w:pStyle w:val="NoSpacing"/>
              <w:tabs>
                <w:tab w:val="left" w:pos="284"/>
                <w:tab w:val="left" w:pos="709"/>
                <w:tab w:val="left" w:pos="1418"/>
              </w:tabs>
              <w:rPr>
                <w:rFonts w:asciiTheme="majorHAnsi" w:hAnsiTheme="majorHAnsi"/>
                <w:b/>
                <w:lang w:val="en-US"/>
              </w:rPr>
            </w:pPr>
            <w:r>
              <w:rPr>
                <w:rFonts w:asciiTheme="majorHAnsi" w:hAnsiTheme="majorHAnsi"/>
                <w:b/>
                <w:lang w:val="en-US"/>
              </w:rPr>
              <w:t>-</w:t>
            </w:r>
          </w:p>
        </w:tc>
        <w:tc>
          <w:tcPr>
            <w:tcW w:w="2053" w:type="dxa"/>
          </w:tcPr>
          <w:p w14:paraId="25F97469" w14:textId="77777777" w:rsidR="00466ED6" w:rsidRDefault="00466ED6" w:rsidP="00EA79C2">
            <w:pPr>
              <w:pStyle w:val="NoSpacing"/>
              <w:tabs>
                <w:tab w:val="left" w:pos="284"/>
                <w:tab w:val="left" w:pos="709"/>
                <w:tab w:val="left" w:pos="1418"/>
              </w:tabs>
              <w:rPr>
                <w:rFonts w:ascii="Cambria" w:hAnsi="Cambria"/>
                <w:lang w:val="en-US"/>
              </w:rPr>
            </w:pPr>
            <w:r>
              <w:rPr>
                <w:rFonts w:ascii="Cambria" w:hAnsi="Cambria"/>
                <w:lang w:val="en-US"/>
              </w:rPr>
              <w:t>-0.262 (0.400)</w:t>
            </w:r>
          </w:p>
        </w:tc>
        <w:tc>
          <w:tcPr>
            <w:tcW w:w="1621" w:type="dxa"/>
          </w:tcPr>
          <w:p w14:paraId="6DF3B45D" w14:textId="77777777" w:rsidR="00466ED6" w:rsidRPr="000617AD" w:rsidRDefault="00FE2D18" w:rsidP="00EA79C2">
            <w:pPr>
              <w:pStyle w:val="NoSpacing"/>
              <w:tabs>
                <w:tab w:val="left" w:pos="284"/>
                <w:tab w:val="left" w:pos="709"/>
                <w:tab w:val="left" w:pos="1418"/>
              </w:tabs>
              <w:rPr>
                <w:rFonts w:asciiTheme="majorHAnsi" w:hAnsiTheme="majorHAnsi"/>
                <w:b/>
                <w:lang w:val="en-US"/>
              </w:rPr>
            </w:pPr>
            <w:r>
              <w:rPr>
                <w:rFonts w:asciiTheme="majorHAnsi" w:hAnsiTheme="majorHAnsi"/>
                <w:b/>
                <w:lang w:val="en-US"/>
              </w:rPr>
              <w:t>-</w:t>
            </w:r>
          </w:p>
        </w:tc>
        <w:tc>
          <w:tcPr>
            <w:tcW w:w="1805" w:type="dxa"/>
          </w:tcPr>
          <w:p w14:paraId="395B33EB" w14:textId="77777777" w:rsidR="00466ED6" w:rsidRDefault="00466ED6" w:rsidP="00EA79C2">
            <w:pPr>
              <w:pStyle w:val="NoSpacing"/>
              <w:tabs>
                <w:tab w:val="left" w:pos="284"/>
                <w:tab w:val="left" w:pos="709"/>
                <w:tab w:val="left" w:pos="1418"/>
              </w:tabs>
              <w:rPr>
                <w:rFonts w:ascii="Cambria" w:hAnsi="Cambria"/>
                <w:lang w:val="en-US"/>
              </w:rPr>
            </w:pPr>
            <w:r>
              <w:rPr>
                <w:rFonts w:ascii="Cambria" w:hAnsi="Cambria"/>
                <w:lang w:val="en-US"/>
              </w:rPr>
              <w:t>-0.181** (0.075)</w:t>
            </w:r>
          </w:p>
        </w:tc>
      </w:tr>
      <w:tr w:rsidR="008D6AD9" w:rsidRPr="000617AD" w14:paraId="4AFA77F7" w14:textId="77777777" w:rsidTr="00DB209C">
        <w:tc>
          <w:tcPr>
            <w:tcW w:w="2342" w:type="dxa"/>
          </w:tcPr>
          <w:p w14:paraId="08981E30" w14:textId="77777777" w:rsidR="00466ED6" w:rsidRDefault="00466ED6" w:rsidP="00EA79C2">
            <w:pPr>
              <w:pStyle w:val="NoSpacing"/>
              <w:tabs>
                <w:tab w:val="left" w:pos="284"/>
                <w:tab w:val="left" w:pos="709"/>
                <w:tab w:val="left" w:pos="1418"/>
              </w:tabs>
              <w:rPr>
                <w:rFonts w:ascii="Cambria" w:hAnsi="Cambria"/>
                <w:lang w:val="en-US"/>
              </w:rPr>
            </w:pPr>
            <w:r>
              <w:rPr>
                <w:rFonts w:ascii="Cambria" w:hAnsi="Cambria"/>
                <w:lang w:val="en-US"/>
              </w:rPr>
              <w:t>Non-west. imm. x</w:t>
            </w:r>
            <w:r w:rsidR="00E511D3">
              <w:rPr>
                <w:rFonts w:ascii="Cambria" w:hAnsi="Cambria"/>
                <w:lang w:val="en-US"/>
              </w:rPr>
              <w:t xml:space="preserve"> soc. ass. use</w:t>
            </w:r>
          </w:p>
        </w:tc>
        <w:tc>
          <w:tcPr>
            <w:tcW w:w="1467" w:type="dxa"/>
          </w:tcPr>
          <w:p w14:paraId="4ECADACC" w14:textId="77777777" w:rsidR="00466ED6" w:rsidRPr="00C951CF" w:rsidRDefault="00FE2D18" w:rsidP="00EA79C2">
            <w:pPr>
              <w:pStyle w:val="NoSpacing"/>
              <w:tabs>
                <w:tab w:val="left" w:pos="284"/>
                <w:tab w:val="left" w:pos="709"/>
                <w:tab w:val="left" w:pos="1418"/>
              </w:tabs>
              <w:rPr>
                <w:rFonts w:asciiTheme="majorHAnsi" w:hAnsiTheme="majorHAnsi"/>
                <w:b/>
                <w:lang w:val="en-US"/>
              </w:rPr>
            </w:pPr>
            <w:r>
              <w:rPr>
                <w:rFonts w:asciiTheme="majorHAnsi" w:hAnsiTheme="majorHAnsi"/>
                <w:b/>
                <w:lang w:val="en-US"/>
              </w:rPr>
              <w:t>-</w:t>
            </w:r>
          </w:p>
        </w:tc>
        <w:tc>
          <w:tcPr>
            <w:tcW w:w="2053" w:type="dxa"/>
          </w:tcPr>
          <w:p w14:paraId="5738A943" w14:textId="77777777" w:rsidR="00466ED6" w:rsidRDefault="00466ED6" w:rsidP="00EA79C2">
            <w:pPr>
              <w:pStyle w:val="NoSpacing"/>
              <w:tabs>
                <w:tab w:val="left" w:pos="284"/>
                <w:tab w:val="left" w:pos="709"/>
                <w:tab w:val="left" w:pos="1418"/>
              </w:tabs>
              <w:rPr>
                <w:rFonts w:ascii="Cambria" w:hAnsi="Cambria"/>
                <w:lang w:val="en-US"/>
              </w:rPr>
            </w:pPr>
            <w:r>
              <w:rPr>
                <w:rFonts w:ascii="Cambria" w:hAnsi="Cambria"/>
                <w:lang w:val="en-US"/>
              </w:rPr>
              <w:t>2.200** (0.884)</w:t>
            </w:r>
          </w:p>
        </w:tc>
        <w:tc>
          <w:tcPr>
            <w:tcW w:w="1621" w:type="dxa"/>
          </w:tcPr>
          <w:p w14:paraId="33C2516C" w14:textId="77777777" w:rsidR="00466ED6" w:rsidRPr="000617AD" w:rsidRDefault="00FE2D18" w:rsidP="00EA79C2">
            <w:pPr>
              <w:pStyle w:val="NoSpacing"/>
              <w:tabs>
                <w:tab w:val="left" w:pos="284"/>
                <w:tab w:val="left" w:pos="709"/>
                <w:tab w:val="left" w:pos="1418"/>
              </w:tabs>
              <w:rPr>
                <w:rFonts w:asciiTheme="majorHAnsi" w:hAnsiTheme="majorHAnsi"/>
                <w:b/>
                <w:lang w:val="en-US"/>
              </w:rPr>
            </w:pPr>
            <w:r>
              <w:rPr>
                <w:rFonts w:asciiTheme="majorHAnsi" w:hAnsiTheme="majorHAnsi"/>
                <w:b/>
                <w:lang w:val="en-US"/>
              </w:rPr>
              <w:t>-</w:t>
            </w:r>
          </w:p>
        </w:tc>
        <w:tc>
          <w:tcPr>
            <w:tcW w:w="1805" w:type="dxa"/>
          </w:tcPr>
          <w:p w14:paraId="40BA6D28" w14:textId="77777777" w:rsidR="00466ED6" w:rsidRDefault="00466ED6" w:rsidP="00EA79C2">
            <w:pPr>
              <w:pStyle w:val="NoSpacing"/>
              <w:tabs>
                <w:tab w:val="left" w:pos="284"/>
                <w:tab w:val="left" w:pos="709"/>
                <w:tab w:val="left" w:pos="1418"/>
              </w:tabs>
              <w:rPr>
                <w:rFonts w:ascii="Cambria" w:hAnsi="Cambria"/>
                <w:lang w:val="en-US"/>
              </w:rPr>
            </w:pPr>
            <w:r>
              <w:rPr>
                <w:rFonts w:ascii="Cambria" w:hAnsi="Cambria"/>
                <w:lang w:val="en-US"/>
              </w:rPr>
              <w:t>-0.094 (0.069)</w:t>
            </w:r>
          </w:p>
        </w:tc>
      </w:tr>
      <w:tr w:rsidR="008D6AD9" w:rsidRPr="000617AD" w14:paraId="63E537FC" w14:textId="77777777" w:rsidTr="00DB209C">
        <w:tc>
          <w:tcPr>
            <w:tcW w:w="2342" w:type="dxa"/>
          </w:tcPr>
          <w:p w14:paraId="05D90FCF" w14:textId="77777777" w:rsidR="00466ED6" w:rsidRDefault="00466ED6" w:rsidP="00EA79C2">
            <w:pPr>
              <w:pStyle w:val="NoSpacing"/>
              <w:tabs>
                <w:tab w:val="left" w:pos="284"/>
                <w:tab w:val="left" w:pos="709"/>
                <w:tab w:val="left" w:pos="1418"/>
              </w:tabs>
              <w:rPr>
                <w:rFonts w:ascii="Cambria" w:hAnsi="Cambria"/>
                <w:lang w:val="en-US"/>
              </w:rPr>
            </w:pPr>
            <w:r>
              <w:rPr>
                <w:rFonts w:ascii="Cambria" w:hAnsi="Cambria"/>
                <w:lang w:val="en-US"/>
              </w:rPr>
              <w:t xml:space="preserve">Age (20-24) x </w:t>
            </w:r>
            <w:r w:rsidR="00E511D3">
              <w:rPr>
                <w:rFonts w:ascii="Cambria" w:hAnsi="Cambria"/>
                <w:lang w:val="en-US"/>
              </w:rPr>
              <w:t xml:space="preserve"> soc. ass. use</w:t>
            </w:r>
          </w:p>
        </w:tc>
        <w:tc>
          <w:tcPr>
            <w:tcW w:w="1467" w:type="dxa"/>
          </w:tcPr>
          <w:p w14:paraId="734019D7" w14:textId="77777777" w:rsidR="00466ED6" w:rsidRPr="00C951CF" w:rsidRDefault="00FE2D18" w:rsidP="00EA79C2">
            <w:pPr>
              <w:pStyle w:val="NoSpacing"/>
              <w:tabs>
                <w:tab w:val="left" w:pos="284"/>
                <w:tab w:val="left" w:pos="709"/>
                <w:tab w:val="left" w:pos="1418"/>
              </w:tabs>
              <w:rPr>
                <w:rFonts w:asciiTheme="majorHAnsi" w:hAnsiTheme="majorHAnsi"/>
                <w:b/>
                <w:lang w:val="en-US"/>
              </w:rPr>
            </w:pPr>
            <w:r>
              <w:rPr>
                <w:rFonts w:asciiTheme="majorHAnsi" w:hAnsiTheme="majorHAnsi"/>
                <w:b/>
                <w:lang w:val="en-US"/>
              </w:rPr>
              <w:t>-</w:t>
            </w:r>
          </w:p>
        </w:tc>
        <w:tc>
          <w:tcPr>
            <w:tcW w:w="2053" w:type="dxa"/>
          </w:tcPr>
          <w:p w14:paraId="7D2C3C4C" w14:textId="77777777" w:rsidR="00466ED6" w:rsidRDefault="00466ED6" w:rsidP="00EA79C2">
            <w:pPr>
              <w:pStyle w:val="NoSpacing"/>
              <w:tabs>
                <w:tab w:val="left" w:pos="284"/>
                <w:tab w:val="left" w:pos="709"/>
                <w:tab w:val="left" w:pos="1418"/>
              </w:tabs>
              <w:rPr>
                <w:rFonts w:ascii="Cambria" w:hAnsi="Cambria"/>
                <w:lang w:val="en-US"/>
              </w:rPr>
            </w:pPr>
            <w:r>
              <w:rPr>
                <w:rFonts w:ascii="Cambria" w:hAnsi="Cambria"/>
                <w:lang w:val="en-US"/>
              </w:rPr>
              <w:t>1.816*** (0.493)</w:t>
            </w:r>
          </w:p>
        </w:tc>
        <w:tc>
          <w:tcPr>
            <w:tcW w:w="1621" w:type="dxa"/>
          </w:tcPr>
          <w:p w14:paraId="25121EBB" w14:textId="77777777" w:rsidR="00466ED6" w:rsidRPr="000617AD" w:rsidRDefault="00FE2D18" w:rsidP="00EA79C2">
            <w:pPr>
              <w:pStyle w:val="NoSpacing"/>
              <w:tabs>
                <w:tab w:val="left" w:pos="284"/>
                <w:tab w:val="left" w:pos="709"/>
                <w:tab w:val="left" w:pos="1418"/>
              </w:tabs>
              <w:rPr>
                <w:rFonts w:asciiTheme="majorHAnsi" w:hAnsiTheme="majorHAnsi"/>
                <w:b/>
                <w:lang w:val="en-US"/>
              </w:rPr>
            </w:pPr>
            <w:r>
              <w:rPr>
                <w:rFonts w:asciiTheme="majorHAnsi" w:hAnsiTheme="majorHAnsi"/>
                <w:b/>
                <w:lang w:val="en-US"/>
              </w:rPr>
              <w:t>-</w:t>
            </w:r>
          </w:p>
        </w:tc>
        <w:tc>
          <w:tcPr>
            <w:tcW w:w="1805" w:type="dxa"/>
          </w:tcPr>
          <w:p w14:paraId="4331ADCC" w14:textId="77777777" w:rsidR="00466ED6" w:rsidRDefault="00466ED6" w:rsidP="00EA79C2">
            <w:pPr>
              <w:pStyle w:val="NoSpacing"/>
              <w:tabs>
                <w:tab w:val="left" w:pos="284"/>
                <w:tab w:val="left" w:pos="709"/>
                <w:tab w:val="left" w:pos="1418"/>
              </w:tabs>
              <w:rPr>
                <w:rFonts w:ascii="Cambria" w:hAnsi="Cambria"/>
                <w:lang w:val="en-US"/>
              </w:rPr>
            </w:pPr>
            <w:r>
              <w:rPr>
                <w:rFonts w:ascii="Cambria" w:hAnsi="Cambria"/>
                <w:lang w:val="en-US"/>
              </w:rPr>
              <w:t>0.271*** (0.060)</w:t>
            </w:r>
          </w:p>
        </w:tc>
      </w:tr>
      <w:tr w:rsidR="008D6AD9" w:rsidRPr="000617AD" w14:paraId="7E755940" w14:textId="77777777" w:rsidTr="00DB209C">
        <w:tc>
          <w:tcPr>
            <w:tcW w:w="2342" w:type="dxa"/>
          </w:tcPr>
          <w:p w14:paraId="6BA1A652" w14:textId="77777777" w:rsidR="00466ED6" w:rsidRDefault="00466ED6" w:rsidP="00EA79C2">
            <w:pPr>
              <w:pStyle w:val="NoSpacing"/>
              <w:tabs>
                <w:tab w:val="left" w:pos="284"/>
                <w:tab w:val="left" w:pos="709"/>
                <w:tab w:val="left" w:pos="1418"/>
              </w:tabs>
              <w:rPr>
                <w:rFonts w:ascii="Cambria" w:hAnsi="Cambria"/>
                <w:b/>
                <w:lang w:val="en-US"/>
              </w:rPr>
            </w:pPr>
          </w:p>
        </w:tc>
        <w:tc>
          <w:tcPr>
            <w:tcW w:w="1467" w:type="dxa"/>
          </w:tcPr>
          <w:p w14:paraId="33768795" w14:textId="77777777" w:rsidR="00466ED6" w:rsidRPr="00C951CF" w:rsidRDefault="00466ED6" w:rsidP="00EA79C2">
            <w:pPr>
              <w:pStyle w:val="NoSpacing"/>
              <w:tabs>
                <w:tab w:val="left" w:pos="284"/>
                <w:tab w:val="left" w:pos="709"/>
                <w:tab w:val="left" w:pos="1418"/>
              </w:tabs>
              <w:rPr>
                <w:rFonts w:asciiTheme="majorHAnsi" w:hAnsiTheme="majorHAnsi"/>
                <w:b/>
                <w:lang w:val="en-US"/>
              </w:rPr>
            </w:pPr>
          </w:p>
        </w:tc>
        <w:tc>
          <w:tcPr>
            <w:tcW w:w="2053" w:type="dxa"/>
          </w:tcPr>
          <w:p w14:paraId="653C3944" w14:textId="77777777" w:rsidR="00466ED6" w:rsidRPr="00C951CF" w:rsidRDefault="00466ED6" w:rsidP="00EA79C2">
            <w:pPr>
              <w:pStyle w:val="NoSpacing"/>
              <w:tabs>
                <w:tab w:val="left" w:pos="284"/>
                <w:tab w:val="left" w:pos="709"/>
                <w:tab w:val="left" w:pos="1418"/>
              </w:tabs>
              <w:rPr>
                <w:rFonts w:asciiTheme="majorHAnsi" w:hAnsiTheme="majorHAnsi"/>
                <w:b/>
                <w:lang w:val="en-US"/>
              </w:rPr>
            </w:pPr>
          </w:p>
        </w:tc>
        <w:tc>
          <w:tcPr>
            <w:tcW w:w="1621" w:type="dxa"/>
          </w:tcPr>
          <w:p w14:paraId="526DD33F" w14:textId="77777777" w:rsidR="00466ED6" w:rsidRPr="000617AD" w:rsidRDefault="00466ED6" w:rsidP="00EA79C2">
            <w:pPr>
              <w:pStyle w:val="NoSpacing"/>
              <w:tabs>
                <w:tab w:val="left" w:pos="284"/>
                <w:tab w:val="left" w:pos="709"/>
                <w:tab w:val="left" w:pos="1418"/>
              </w:tabs>
              <w:rPr>
                <w:rFonts w:asciiTheme="majorHAnsi" w:hAnsiTheme="majorHAnsi"/>
                <w:b/>
                <w:lang w:val="en-US"/>
              </w:rPr>
            </w:pPr>
          </w:p>
        </w:tc>
        <w:tc>
          <w:tcPr>
            <w:tcW w:w="1805" w:type="dxa"/>
          </w:tcPr>
          <w:p w14:paraId="5A4E0727" w14:textId="77777777" w:rsidR="00466ED6" w:rsidRPr="00C951CF" w:rsidRDefault="00466ED6" w:rsidP="00EA79C2">
            <w:pPr>
              <w:pStyle w:val="NoSpacing"/>
              <w:tabs>
                <w:tab w:val="left" w:pos="284"/>
                <w:tab w:val="left" w:pos="709"/>
                <w:tab w:val="left" w:pos="1418"/>
              </w:tabs>
              <w:rPr>
                <w:rFonts w:asciiTheme="majorHAnsi" w:hAnsiTheme="majorHAnsi"/>
                <w:b/>
                <w:lang w:val="en-US"/>
              </w:rPr>
            </w:pPr>
          </w:p>
        </w:tc>
      </w:tr>
      <w:tr w:rsidR="008D6AD9" w:rsidRPr="000617AD" w14:paraId="5C5DBF3E" w14:textId="77777777" w:rsidTr="00DB209C">
        <w:tc>
          <w:tcPr>
            <w:tcW w:w="2342" w:type="dxa"/>
          </w:tcPr>
          <w:p w14:paraId="76EDF6A4" w14:textId="77777777" w:rsidR="00466ED6" w:rsidRPr="00C951CF" w:rsidRDefault="00466ED6" w:rsidP="00EA79C2">
            <w:pPr>
              <w:pStyle w:val="NoSpacing"/>
              <w:tabs>
                <w:tab w:val="left" w:pos="284"/>
                <w:tab w:val="left" w:pos="709"/>
                <w:tab w:val="left" w:pos="1418"/>
              </w:tabs>
              <w:rPr>
                <w:rFonts w:asciiTheme="majorHAnsi" w:hAnsiTheme="majorHAnsi"/>
                <w:b/>
                <w:lang w:val="en-US"/>
              </w:rPr>
            </w:pPr>
            <w:r w:rsidRPr="00C951CF">
              <w:rPr>
                <w:rFonts w:asciiTheme="majorHAnsi" w:hAnsiTheme="majorHAnsi"/>
                <w:b/>
                <w:lang w:val="en-US"/>
              </w:rPr>
              <w:t>Fixed Effects</w:t>
            </w:r>
          </w:p>
        </w:tc>
        <w:tc>
          <w:tcPr>
            <w:tcW w:w="1467" w:type="dxa"/>
          </w:tcPr>
          <w:p w14:paraId="221BDE4D" w14:textId="77777777" w:rsidR="00466ED6" w:rsidRPr="00C951CF" w:rsidRDefault="00466ED6" w:rsidP="00EA79C2">
            <w:pPr>
              <w:pStyle w:val="NoSpacing"/>
              <w:tabs>
                <w:tab w:val="left" w:pos="284"/>
                <w:tab w:val="left" w:pos="709"/>
                <w:tab w:val="left" w:pos="1418"/>
              </w:tabs>
              <w:rPr>
                <w:rFonts w:asciiTheme="majorHAnsi" w:hAnsiTheme="majorHAnsi"/>
                <w:b/>
                <w:lang w:val="en-US"/>
              </w:rPr>
            </w:pPr>
          </w:p>
        </w:tc>
        <w:tc>
          <w:tcPr>
            <w:tcW w:w="2053" w:type="dxa"/>
          </w:tcPr>
          <w:p w14:paraId="222BF908" w14:textId="77777777" w:rsidR="00466ED6" w:rsidRPr="00C951CF" w:rsidRDefault="00466ED6" w:rsidP="00EA79C2">
            <w:pPr>
              <w:pStyle w:val="NoSpacing"/>
              <w:tabs>
                <w:tab w:val="left" w:pos="284"/>
                <w:tab w:val="left" w:pos="709"/>
                <w:tab w:val="left" w:pos="1418"/>
              </w:tabs>
              <w:rPr>
                <w:rFonts w:asciiTheme="majorHAnsi" w:hAnsiTheme="majorHAnsi"/>
                <w:b/>
                <w:lang w:val="en-US"/>
              </w:rPr>
            </w:pPr>
          </w:p>
        </w:tc>
        <w:tc>
          <w:tcPr>
            <w:tcW w:w="1621" w:type="dxa"/>
          </w:tcPr>
          <w:p w14:paraId="0BFD5F35" w14:textId="77777777" w:rsidR="00466ED6" w:rsidRPr="00C951CF" w:rsidRDefault="00466ED6" w:rsidP="00EA79C2">
            <w:pPr>
              <w:pStyle w:val="NoSpacing"/>
              <w:tabs>
                <w:tab w:val="left" w:pos="284"/>
                <w:tab w:val="left" w:pos="709"/>
                <w:tab w:val="left" w:pos="1418"/>
              </w:tabs>
              <w:rPr>
                <w:rFonts w:asciiTheme="majorHAnsi" w:hAnsiTheme="majorHAnsi"/>
                <w:b/>
                <w:lang w:val="en-US"/>
              </w:rPr>
            </w:pPr>
          </w:p>
        </w:tc>
        <w:tc>
          <w:tcPr>
            <w:tcW w:w="1805" w:type="dxa"/>
          </w:tcPr>
          <w:p w14:paraId="123A29AE" w14:textId="77777777" w:rsidR="00466ED6" w:rsidRPr="00C951CF" w:rsidRDefault="00466ED6" w:rsidP="00EA79C2">
            <w:pPr>
              <w:pStyle w:val="NoSpacing"/>
              <w:tabs>
                <w:tab w:val="left" w:pos="284"/>
                <w:tab w:val="left" w:pos="709"/>
                <w:tab w:val="left" w:pos="1418"/>
              </w:tabs>
              <w:rPr>
                <w:rFonts w:asciiTheme="majorHAnsi" w:hAnsiTheme="majorHAnsi"/>
                <w:b/>
                <w:lang w:val="en-US"/>
              </w:rPr>
            </w:pPr>
          </w:p>
        </w:tc>
      </w:tr>
      <w:tr w:rsidR="008D6AD9" w:rsidRPr="000617AD" w14:paraId="2958FE82" w14:textId="77777777" w:rsidTr="00DB209C">
        <w:tc>
          <w:tcPr>
            <w:tcW w:w="2342" w:type="dxa"/>
          </w:tcPr>
          <w:p w14:paraId="137E8EDC" w14:textId="77777777" w:rsidR="00466ED6" w:rsidRPr="00C951CF" w:rsidRDefault="00466ED6" w:rsidP="00EA79C2">
            <w:pPr>
              <w:pStyle w:val="NoSpacing"/>
              <w:tabs>
                <w:tab w:val="left" w:pos="284"/>
                <w:tab w:val="left" w:pos="709"/>
                <w:tab w:val="left" w:pos="1418"/>
              </w:tabs>
              <w:rPr>
                <w:rFonts w:asciiTheme="majorHAnsi" w:hAnsiTheme="majorHAnsi"/>
                <w:lang w:val="en-US"/>
              </w:rPr>
            </w:pPr>
            <w:r w:rsidRPr="00C951CF">
              <w:rPr>
                <w:rFonts w:asciiTheme="majorHAnsi" w:hAnsiTheme="majorHAnsi"/>
                <w:lang w:val="en-US"/>
              </w:rPr>
              <w:t xml:space="preserve">Fixed time </w:t>
            </w:r>
          </w:p>
        </w:tc>
        <w:tc>
          <w:tcPr>
            <w:tcW w:w="1467" w:type="dxa"/>
          </w:tcPr>
          <w:p w14:paraId="793B3F85" w14:textId="77777777" w:rsidR="00466ED6" w:rsidRPr="00C951CF" w:rsidRDefault="00466ED6" w:rsidP="00EA79C2">
            <w:pPr>
              <w:pStyle w:val="NoSpacing"/>
              <w:tabs>
                <w:tab w:val="left" w:pos="284"/>
                <w:tab w:val="left" w:pos="709"/>
                <w:tab w:val="left" w:pos="1418"/>
              </w:tabs>
              <w:rPr>
                <w:rFonts w:asciiTheme="majorHAnsi" w:hAnsiTheme="majorHAnsi"/>
                <w:lang w:val="en-US"/>
              </w:rPr>
            </w:pPr>
            <w:r w:rsidRPr="00C951CF">
              <w:rPr>
                <w:rFonts w:asciiTheme="majorHAnsi" w:hAnsiTheme="majorHAnsi"/>
                <w:lang w:val="en-US"/>
              </w:rPr>
              <w:t>Yes</w:t>
            </w:r>
          </w:p>
        </w:tc>
        <w:tc>
          <w:tcPr>
            <w:tcW w:w="2053" w:type="dxa"/>
          </w:tcPr>
          <w:p w14:paraId="7100DAF5" w14:textId="77777777" w:rsidR="00466ED6" w:rsidRPr="00C951CF" w:rsidRDefault="00466ED6" w:rsidP="00EA79C2">
            <w:pPr>
              <w:pStyle w:val="NoSpacing"/>
              <w:tabs>
                <w:tab w:val="left" w:pos="284"/>
                <w:tab w:val="left" w:pos="709"/>
                <w:tab w:val="left" w:pos="1418"/>
              </w:tabs>
              <w:rPr>
                <w:rFonts w:asciiTheme="majorHAnsi" w:hAnsiTheme="majorHAnsi"/>
                <w:lang w:val="en-US"/>
              </w:rPr>
            </w:pPr>
            <w:r>
              <w:rPr>
                <w:rFonts w:asciiTheme="majorHAnsi" w:hAnsiTheme="majorHAnsi"/>
                <w:lang w:val="en-US"/>
              </w:rPr>
              <w:t>Yes</w:t>
            </w:r>
          </w:p>
        </w:tc>
        <w:tc>
          <w:tcPr>
            <w:tcW w:w="1621" w:type="dxa"/>
          </w:tcPr>
          <w:p w14:paraId="48DCDCC5" w14:textId="77777777" w:rsidR="00466ED6" w:rsidRPr="00C951CF" w:rsidRDefault="00466ED6" w:rsidP="00EA79C2">
            <w:pPr>
              <w:pStyle w:val="NoSpacing"/>
              <w:tabs>
                <w:tab w:val="left" w:pos="284"/>
                <w:tab w:val="left" w:pos="709"/>
                <w:tab w:val="left" w:pos="1418"/>
              </w:tabs>
              <w:rPr>
                <w:rFonts w:asciiTheme="majorHAnsi" w:hAnsiTheme="majorHAnsi"/>
                <w:lang w:val="en-US"/>
              </w:rPr>
            </w:pPr>
            <w:r w:rsidRPr="00C951CF">
              <w:rPr>
                <w:rFonts w:asciiTheme="majorHAnsi" w:hAnsiTheme="majorHAnsi"/>
                <w:lang w:val="en-US"/>
              </w:rPr>
              <w:t>Yes</w:t>
            </w:r>
          </w:p>
        </w:tc>
        <w:tc>
          <w:tcPr>
            <w:tcW w:w="1805" w:type="dxa"/>
          </w:tcPr>
          <w:p w14:paraId="5C0E3D78" w14:textId="77777777" w:rsidR="00466ED6" w:rsidRPr="00C951CF" w:rsidRDefault="00466ED6" w:rsidP="00EA79C2">
            <w:pPr>
              <w:pStyle w:val="NoSpacing"/>
              <w:tabs>
                <w:tab w:val="left" w:pos="284"/>
                <w:tab w:val="left" w:pos="709"/>
                <w:tab w:val="left" w:pos="1418"/>
              </w:tabs>
              <w:rPr>
                <w:rFonts w:asciiTheme="majorHAnsi" w:hAnsiTheme="majorHAnsi"/>
                <w:lang w:val="en-US"/>
              </w:rPr>
            </w:pPr>
            <w:r w:rsidRPr="00C951CF">
              <w:rPr>
                <w:rFonts w:asciiTheme="majorHAnsi" w:hAnsiTheme="majorHAnsi"/>
                <w:lang w:val="en-US"/>
              </w:rPr>
              <w:t>Yes</w:t>
            </w:r>
          </w:p>
        </w:tc>
      </w:tr>
      <w:tr w:rsidR="008D6AD9" w:rsidRPr="00F25649" w14:paraId="019D4AA4" w14:textId="77777777" w:rsidTr="00DB209C">
        <w:tc>
          <w:tcPr>
            <w:tcW w:w="2342" w:type="dxa"/>
          </w:tcPr>
          <w:p w14:paraId="562899DE" w14:textId="77777777" w:rsidR="00466ED6" w:rsidRPr="00C951CF" w:rsidRDefault="00466ED6" w:rsidP="00EA79C2">
            <w:pPr>
              <w:pStyle w:val="NoSpacing"/>
              <w:tabs>
                <w:tab w:val="left" w:pos="284"/>
                <w:tab w:val="left" w:pos="709"/>
                <w:tab w:val="left" w:pos="1418"/>
              </w:tabs>
              <w:rPr>
                <w:rFonts w:asciiTheme="majorHAnsi" w:hAnsiTheme="majorHAnsi"/>
                <w:lang w:val="en-US"/>
              </w:rPr>
            </w:pPr>
            <w:r>
              <w:rPr>
                <w:rFonts w:asciiTheme="majorHAnsi" w:hAnsiTheme="majorHAnsi"/>
                <w:lang w:val="en-US"/>
              </w:rPr>
              <w:t>effects</w:t>
            </w:r>
            <w:r>
              <w:rPr>
                <w:rFonts w:asciiTheme="majorHAnsi" w:hAnsiTheme="majorHAnsi"/>
                <w:lang w:val="en-US"/>
              </w:rPr>
              <w:br/>
              <w:t>Fixed region</w:t>
            </w:r>
          </w:p>
        </w:tc>
        <w:tc>
          <w:tcPr>
            <w:tcW w:w="1467" w:type="dxa"/>
          </w:tcPr>
          <w:p w14:paraId="6EA3AEEA" w14:textId="77777777" w:rsidR="00466ED6" w:rsidRPr="00C951CF" w:rsidRDefault="00466ED6" w:rsidP="00EA79C2">
            <w:pPr>
              <w:pStyle w:val="NoSpacing"/>
              <w:tabs>
                <w:tab w:val="left" w:pos="284"/>
                <w:tab w:val="left" w:pos="709"/>
                <w:tab w:val="left" w:pos="1418"/>
              </w:tabs>
              <w:rPr>
                <w:rFonts w:asciiTheme="majorHAnsi" w:hAnsiTheme="majorHAnsi"/>
                <w:lang w:val="en-US"/>
              </w:rPr>
            </w:pPr>
            <w:r>
              <w:rPr>
                <w:rFonts w:asciiTheme="majorHAnsi" w:hAnsiTheme="majorHAnsi"/>
                <w:lang w:val="en-US"/>
              </w:rPr>
              <w:br/>
              <w:t>Yes</w:t>
            </w:r>
          </w:p>
        </w:tc>
        <w:tc>
          <w:tcPr>
            <w:tcW w:w="2053" w:type="dxa"/>
          </w:tcPr>
          <w:p w14:paraId="187A3BF9" w14:textId="77777777" w:rsidR="00466ED6" w:rsidRPr="00C951CF" w:rsidRDefault="00466ED6" w:rsidP="00EA79C2">
            <w:pPr>
              <w:pStyle w:val="NoSpacing"/>
              <w:tabs>
                <w:tab w:val="left" w:pos="284"/>
                <w:tab w:val="left" w:pos="709"/>
                <w:tab w:val="left" w:pos="1418"/>
              </w:tabs>
              <w:rPr>
                <w:rFonts w:asciiTheme="majorHAnsi" w:hAnsiTheme="majorHAnsi"/>
                <w:lang w:val="en-US"/>
              </w:rPr>
            </w:pPr>
            <w:r>
              <w:rPr>
                <w:rFonts w:asciiTheme="majorHAnsi" w:hAnsiTheme="majorHAnsi"/>
                <w:lang w:val="en-US"/>
              </w:rPr>
              <w:t>Yes</w:t>
            </w:r>
          </w:p>
        </w:tc>
        <w:tc>
          <w:tcPr>
            <w:tcW w:w="1621" w:type="dxa"/>
          </w:tcPr>
          <w:p w14:paraId="245B87C4" w14:textId="77777777" w:rsidR="00466ED6" w:rsidRDefault="00466ED6" w:rsidP="00EA79C2">
            <w:pPr>
              <w:pStyle w:val="NoSpacing"/>
              <w:tabs>
                <w:tab w:val="left" w:pos="284"/>
                <w:tab w:val="left" w:pos="709"/>
                <w:tab w:val="left" w:pos="1418"/>
              </w:tabs>
              <w:rPr>
                <w:rFonts w:asciiTheme="majorHAnsi" w:hAnsiTheme="majorHAnsi"/>
                <w:lang w:val="en-US"/>
              </w:rPr>
            </w:pPr>
          </w:p>
          <w:p w14:paraId="6674288B" w14:textId="77777777" w:rsidR="00466ED6" w:rsidRPr="00C951CF" w:rsidRDefault="00466ED6" w:rsidP="00EA79C2">
            <w:pPr>
              <w:pStyle w:val="NoSpacing"/>
              <w:tabs>
                <w:tab w:val="left" w:pos="284"/>
                <w:tab w:val="left" w:pos="709"/>
                <w:tab w:val="left" w:pos="1418"/>
              </w:tabs>
              <w:rPr>
                <w:rFonts w:asciiTheme="majorHAnsi" w:hAnsiTheme="majorHAnsi"/>
                <w:lang w:val="en-US"/>
              </w:rPr>
            </w:pPr>
            <w:r>
              <w:rPr>
                <w:rFonts w:asciiTheme="majorHAnsi" w:hAnsiTheme="majorHAnsi"/>
                <w:lang w:val="en-US"/>
              </w:rPr>
              <w:t>Yes</w:t>
            </w:r>
          </w:p>
        </w:tc>
        <w:tc>
          <w:tcPr>
            <w:tcW w:w="1805" w:type="dxa"/>
          </w:tcPr>
          <w:p w14:paraId="11443B22" w14:textId="77777777" w:rsidR="00466ED6" w:rsidRPr="00C951CF" w:rsidRDefault="00466ED6" w:rsidP="00EA79C2">
            <w:pPr>
              <w:pStyle w:val="NoSpacing"/>
              <w:tabs>
                <w:tab w:val="left" w:pos="284"/>
                <w:tab w:val="left" w:pos="709"/>
                <w:tab w:val="left" w:pos="1418"/>
              </w:tabs>
              <w:rPr>
                <w:rFonts w:asciiTheme="majorHAnsi" w:hAnsiTheme="majorHAnsi"/>
                <w:lang w:val="en-US"/>
              </w:rPr>
            </w:pPr>
            <w:r>
              <w:rPr>
                <w:rFonts w:asciiTheme="majorHAnsi" w:hAnsiTheme="majorHAnsi"/>
                <w:lang w:val="en-US"/>
              </w:rPr>
              <w:br/>
              <w:t>Yes</w:t>
            </w:r>
          </w:p>
        </w:tc>
      </w:tr>
      <w:tr w:rsidR="008D6AD9" w:rsidRPr="00F25649" w14:paraId="40790EBB" w14:textId="77777777" w:rsidTr="00DB209C">
        <w:tc>
          <w:tcPr>
            <w:tcW w:w="2342" w:type="dxa"/>
          </w:tcPr>
          <w:p w14:paraId="0A452D67" w14:textId="77777777" w:rsidR="00466ED6" w:rsidRPr="00C951CF" w:rsidRDefault="00466ED6" w:rsidP="00EA79C2">
            <w:pPr>
              <w:pStyle w:val="NoSpacing"/>
              <w:tabs>
                <w:tab w:val="left" w:pos="284"/>
                <w:tab w:val="left" w:pos="709"/>
                <w:tab w:val="left" w:pos="1418"/>
              </w:tabs>
              <w:rPr>
                <w:rFonts w:asciiTheme="majorHAnsi" w:hAnsiTheme="majorHAnsi"/>
                <w:lang w:val="en-US"/>
              </w:rPr>
            </w:pPr>
            <w:r>
              <w:rPr>
                <w:rFonts w:asciiTheme="majorHAnsi" w:hAnsiTheme="majorHAnsi"/>
                <w:lang w:val="en-US"/>
              </w:rPr>
              <w:t>effects</w:t>
            </w:r>
          </w:p>
        </w:tc>
        <w:tc>
          <w:tcPr>
            <w:tcW w:w="1467" w:type="dxa"/>
          </w:tcPr>
          <w:p w14:paraId="1AEB8843" w14:textId="77777777" w:rsidR="00466ED6" w:rsidRPr="00C951CF" w:rsidRDefault="00466ED6" w:rsidP="00EA79C2">
            <w:pPr>
              <w:pStyle w:val="NoSpacing"/>
              <w:tabs>
                <w:tab w:val="left" w:pos="284"/>
                <w:tab w:val="left" w:pos="709"/>
                <w:tab w:val="left" w:pos="1418"/>
              </w:tabs>
              <w:rPr>
                <w:rFonts w:asciiTheme="majorHAnsi" w:hAnsiTheme="majorHAnsi"/>
                <w:lang w:val="en-US"/>
              </w:rPr>
            </w:pPr>
          </w:p>
        </w:tc>
        <w:tc>
          <w:tcPr>
            <w:tcW w:w="2053" w:type="dxa"/>
          </w:tcPr>
          <w:p w14:paraId="58D72806" w14:textId="77777777" w:rsidR="00466ED6" w:rsidRPr="00C951CF" w:rsidRDefault="00466ED6" w:rsidP="00EA79C2">
            <w:pPr>
              <w:pStyle w:val="NoSpacing"/>
              <w:tabs>
                <w:tab w:val="left" w:pos="284"/>
                <w:tab w:val="left" w:pos="709"/>
                <w:tab w:val="left" w:pos="1418"/>
              </w:tabs>
              <w:rPr>
                <w:rFonts w:asciiTheme="majorHAnsi" w:hAnsiTheme="majorHAnsi"/>
                <w:lang w:val="en-US"/>
              </w:rPr>
            </w:pPr>
          </w:p>
        </w:tc>
        <w:tc>
          <w:tcPr>
            <w:tcW w:w="1621" w:type="dxa"/>
          </w:tcPr>
          <w:p w14:paraId="512760C8" w14:textId="77777777" w:rsidR="00466ED6" w:rsidRPr="00C951CF" w:rsidRDefault="00466ED6" w:rsidP="00EA79C2">
            <w:pPr>
              <w:pStyle w:val="NoSpacing"/>
              <w:tabs>
                <w:tab w:val="left" w:pos="284"/>
                <w:tab w:val="left" w:pos="709"/>
                <w:tab w:val="left" w:pos="1418"/>
              </w:tabs>
              <w:rPr>
                <w:rFonts w:asciiTheme="majorHAnsi" w:hAnsiTheme="majorHAnsi"/>
                <w:lang w:val="en-US"/>
              </w:rPr>
            </w:pPr>
          </w:p>
        </w:tc>
        <w:tc>
          <w:tcPr>
            <w:tcW w:w="1805" w:type="dxa"/>
          </w:tcPr>
          <w:p w14:paraId="6EB8BEB5" w14:textId="77777777" w:rsidR="00466ED6" w:rsidRPr="00C951CF" w:rsidRDefault="00466ED6" w:rsidP="00EA79C2">
            <w:pPr>
              <w:pStyle w:val="NoSpacing"/>
              <w:tabs>
                <w:tab w:val="left" w:pos="284"/>
                <w:tab w:val="left" w:pos="709"/>
                <w:tab w:val="left" w:pos="1418"/>
              </w:tabs>
              <w:rPr>
                <w:rFonts w:asciiTheme="majorHAnsi" w:hAnsiTheme="majorHAnsi"/>
                <w:lang w:val="en-US"/>
              </w:rPr>
            </w:pPr>
          </w:p>
        </w:tc>
      </w:tr>
      <w:tr w:rsidR="008D6AD9" w:rsidRPr="00F25649" w14:paraId="0656A9F6" w14:textId="77777777" w:rsidTr="00DB209C">
        <w:tc>
          <w:tcPr>
            <w:tcW w:w="2342" w:type="dxa"/>
          </w:tcPr>
          <w:p w14:paraId="7F36E1D7" w14:textId="77777777" w:rsidR="00466ED6" w:rsidRPr="00C951CF" w:rsidRDefault="00466ED6" w:rsidP="00EA79C2">
            <w:pPr>
              <w:pStyle w:val="NoSpacing"/>
              <w:tabs>
                <w:tab w:val="left" w:pos="284"/>
                <w:tab w:val="left" w:pos="709"/>
                <w:tab w:val="left" w:pos="1418"/>
              </w:tabs>
              <w:rPr>
                <w:rFonts w:asciiTheme="majorHAnsi" w:hAnsiTheme="majorHAnsi"/>
                <w:lang w:val="en-US"/>
              </w:rPr>
            </w:pPr>
            <w:r w:rsidRPr="00C951CF">
              <w:rPr>
                <w:rFonts w:asciiTheme="majorHAnsi" w:hAnsiTheme="majorHAnsi"/>
                <w:lang w:val="en-US"/>
              </w:rPr>
              <w:t>Labor-market</w:t>
            </w:r>
          </w:p>
        </w:tc>
        <w:tc>
          <w:tcPr>
            <w:tcW w:w="1467" w:type="dxa"/>
          </w:tcPr>
          <w:p w14:paraId="7782E100" w14:textId="77777777" w:rsidR="00466ED6" w:rsidRPr="00C951CF" w:rsidRDefault="00466ED6" w:rsidP="00EA79C2">
            <w:pPr>
              <w:pStyle w:val="NoSpacing"/>
              <w:tabs>
                <w:tab w:val="left" w:pos="284"/>
                <w:tab w:val="left" w:pos="709"/>
                <w:tab w:val="left" w:pos="1418"/>
              </w:tabs>
              <w:rPr>
                <w:rFonts w:asciiTheme="majorHAnsi" w:hAnsiTheme="majorHAnsi"/>
                <w:lang w:val="en-US"/>
              </w:rPr>
            </w:pPr>
            <w:r w:rsidRPr="00C951CF">
              <w:rPr>
                <w:rFonts w:asciiTheme="majorHAnsi" w:hAnsiTheme="majorHAnsi"/>
                <w:lang w:val="en-US"/>
              </w:rPr>
              <w:t>Yes</w:t>
            </w:r>
          </w:p>
        </w:tc>
        <w:tc>
          <w:tcPr>
            <w:tcW w:w="2053" w:type="dxa"/>
          </w:tcPr>
          <w:p w14:paraId="72FEAC6A" w14:textId="77777777" w:rsidR="00466ED6" w:rsidRPr="00C951CF" w:rsidRDefault="00466ED6" w:rsidP="00EA79C2">
            <w:pPr>
              <w:pStyle w:val="NoSpacing"/>
              <w:tabs>
                <w:tab w:val="left" w:pos="284"/>
                <w:tab w:val="left" w:pos="709"/>
                <w:tab w:val="left" w:pos="1418"/>
              </w:tabs>
              <w:rPr>
                <w:rFonts w:asciiTheme="majorHAnsi" w:hAnsiTheme="majorHAnsi"/>
                <w:lang w:val="en-US"/>
              </w:rPr>
            </w:pPr>
            <w:r>
              <w:rPr>
                <w:rFonts w:asciiTheme="majorHAnsi" w:hAnsiTheme="majorHAnsi"/>
                <w:lang w:val="en-US"/>
              </w:rPr>
              <w:t>Yes</w:t>
            </w:r>
          </w:p>
        </w:tc>
        <w:tc>
          <w:tcPr>
            <w:tcW w:w="1621" w:type="dxa"/>
          </w:tcPr>
          <w:p w14:paraId="2F29629C" w14:textId="77777777" w:rsidR="00466ED6" w:rsidRPr="00C951CF" w:rsidRDefault="00466ED6" w:rsidP="00EA79C2">
            <w:pPr>
              <w:pStyle w:val="NoSpacing"/>
              <w:tabs>
                <w:tab w:val="left" w:pos="284"/>
                <w:tab w:val="left" w:pos="709"/>
                <w:tab w:val="left" w:pos="1418"/>
              </w:tabs>
              <w:rPr>
                <w:rFonts w:asciiTheme="majorHAnsi" w:hAnsiTheme="majorHAnsi"/>
                <w:lang w:val="en-US"/>
              </w:rPr>
            </w:pPr>
            <w:r w:rsidRPr="00C951CF">
              <w:rPr>
                <w:rFonts w:asciiTheme="majorHAnsi" w:hAnsiTheme="majorHAnsi"/>
                <w:lang w:val="en-US"/>
              </w:rPr>
              <w:t>Yes</w:t>
            </w:r>
          </w:p>
        </w:tc>
        <w:tc>
          <w:tcPr>
            <w:tcW w:w="1805" w:type="dxa"/>
          </w:tcPr>
          <w:p w14:paraId="61B8B723" w14:textId="77777777" w:rsidR="00466ED6" w:rsidRPr="00C951CF" w:rsidRDefault="00466ED6" w:rsidP="00EA79C2">
            <w:pPr>
              <w:pStyle w:val="NoSpacing"/>
              <w:tabs>
                <w:tab w:val="left" w:pos="284"/>
                <w:tab w:val="left" w:pos="709"/>
                <w:tab w:val="left" w:pos="1418"/>
              </w:tabs>
              <w:rPr>
                <w:rFonts w:asciiTheme="majorHAnsi" w:hAnsiTheme="majorHAnsi"/>
                <w:lang w:val="en-US"/>
              </w:rPr>
            </w:pPr>
            <w:r w:rsidRPr="00C951CF">
              <w:rPr>
                <w:rFonts w:asciiTheme="majorHAnsi" w:hAnsiTheme="majorHAnsi"/>
                <w:lang w:val="en-US"/>
              </w:rPr>
              <w:t>Yes</w:t>
            </w:r>
          </w:p>
        </w:tc>
      </w:tr>
      <w:tr w:rsidR="008D6AD9" w:rsidRPr="00F25649" w14:paraId="342D3F4C" w14:textId="77777777" w:rsidTr="00DB209C">
        <w:tc>
          <w:tcPr>
            <w:tcW w:w="2342" w:type="dxa"/>
          </w:tcPr>
          <w:p w14:paraId="45C2F997" w14:textId="77777777" w:rsidR="00466ED6" w:rsidRPr="000617AD" w:rsidRDefault="00466ED6" w:rsidP="00EA79C2">
            <w:pPr>
              <w:pStyle w:val="NoSpacing"/>
              <w:tabs>
                <w:tab w:val="left" w:pos="284"/>
                <w:tab w:val="left" w:pos="709"/>
                <w:tab w:val="left" w:pos="1418"/>
              </w:tabs>
              <w:rPr>
                <w:rFonts w:asciiTheme="majorHAnsi" w:hAnsiTheme="majorHAnsi"/>
                <w:lang w:val="en-US"/>
              </w:rPr>
            </w:pPr>
            <w:r w:rsidRPr="00C951CF">
              <w:rPr>
                <w:rFonts w:asciiTheme="majorHAnsi" w:hAnsiTheme="majorHAnsi"/>
                <w:lang w:val="en-US"/>
              </w:rPr>
              <w:t>cell fixed effects</w:t>
            </w:r>
          </w:p>
        </w:tc>
        <w:tc>
          <w:tcPr>
            <w:tcW w:w="1467" w:type="dxa"/>
          </w:tcPr>
          <w:p w14:paraId="63EDEAAC" w14:textId="77777777" w:rsidR="00466ED6" w:rsidRPr="00C951CF" w:rsidRDefault="00466ED6" w:rsidP="00EA79C2">
            <w:pPr>
              <w:pStyle w:val="NoSpacing"/>
              <w:tabs>
                <w:tab w:val="left" w:pos="284"/>
                <w:tab w:val="left" w:pos="709"/>
                <w:tab w:val="left" w:pos="1418"/>
              </w:tabs>
              <w:rPr>
                <w:rFonts w:asciiTheme="majorHAnsi" w:hAnsiTheme="majorHAnsi"/>
                <w:lang w:val="en-US"/>
              </w:rPr>
            </w:pPr>
          </w:p>
        </w:tc>
        <w:tc>
          <w:tcPr>
            <w:tcW w:w="2053" w:type="dxa"/>
          </w:tcPr>
          <w:p w14:paraId="3950BA00" w14:textId="77777777" w:rsidR="00466ED6" w:rsidRPr="00C951CF" w:rsidRDefault="00466ED6" w:rsidP="00EA79C2">
            <w:pPr>
              <w:pStyle w:val="NoSpacing"/>
              <w:tabs>
                <w:tab w:val="left" w:pos="284"/>
                <w:tab w:val="left" w:pos="709"/>
                <w:tab w:val="left" w:pos="1418"/>
              </w:tabs>
              <w:rPr>
                <w:rFonts w:asciiTheme="majorHAnsi" w:hAnsiTheme="majorHAnsi"/>
                <w:lang w:val="en-US"/>
              </w:rPr>
            </w:pPr>
          </w:p>
        </w:tc>
        <w:tc>
          <w:tcPr>
            <w:tcW w:w="1621" w:type="dxa"/>
          </w:tcPr>
          <w:p w14:paraId="68FC72F4" w14:textId="77777777" w:rsidR="00466ED6" w:rsidRPr="00C951CF" w:rsidRDefault="00466ED6" w:rsidP="00EA79C2">
            <w:pPr>
              <w:pStyle w:val="NoSpacing"/>
              <w:tabs>
                <w:tab w:val="left" w:pos="284"/>
                <w:tab w:val="left" w:pos="709"/>
                <w:tab w:val="left" w:pos="1418"/>
              </w:tabs>
              <w:rPr>
                <w:rFonts w:asciiTheme="majorHAnsi" w:hAnsiTheme="majorHAnsi"/>
                <w:lang w:val="en-US"/>
              </w:rPr>
            </w:pPr>
          </w:p>
        </w:tc>
        <w:tc>
          <w:tcPr>
            <w:tcW w:w="1805" w:type="dxa"/>
          </w:tcPr>
          <w:p w14:paraId="37D2FC7E" w14:textId="77777777" w:rsidR="00466ED6" w:rsidRPr="00C951CF" w:rsidRDefault="00466ED6" w:rsidP="00EA79C2">
            <w:pPr>
              <w:pStyle w:val="NoSpacing"/>
              <w:tabs>
                <w:tab w:val="left" w:pos="284"/>
                <w:tab w:val="left" w:pos="709"/>
                <w:tab w:val="left" w:pos="1418"/>
              </w:tabs>
              <w:rPr>
                <w:rFonts w:asciiTheme="majorHAnsi" w:hAnsiTheme="majorHAnsi"/>
                <w:lang w:val="en-US"/>
              </w:rPr>
            </w:pPr>
          </w:p>
        </w:tc>
      </w:tr>
      <w:tr w:rsidR="008D6AD9" w:rsidRPr="00F25649" w14:paraId="01004570" w14:textId="77777777" w:rsidTr="00DB209C">
        <w:tc>
          <w:tcPr>
            <w:tcW w:w="2342" w:type="dxa"/>
          </w:tcPr>
          <w:p w14:paraId="46E21210" w14:textId="77777777" w:rsidR="00466ED6" w:rsidRPr="00C951CF" w:rsidRDefault="00466ED6" w:rsidP="00EA79C2">
            <w:pPr>
              <w:pStyle w:val="NoSpacing"/>
              <w:tabs>
                <w:tab w:val="left" w:pos="284"/>
                <w:tab w:val="left" w:pos="709"/>
                <w:tab w:val="left" w:pos="1418"/>
              </w:tabs>
              <w:rPr>
                <w:rFonts w:asciiTheme="majorHAnsi" w:hAnsiTheme="majorHAnsi"/>
                <w:lang w:val="en-US"/>
              </w:rPr>
            </w:pPr>
          </w:p>
        </w:tc>
        <w:tc>
          <w:tcPr>
            <w:tcW w:w="1467" w:type="dxa"/>
          </w:tcPr>
          <w:p w14:paraId="69DBC647" w14:textId="77777777" w:rsidR="00466ED6" w:rsidRPr="00C951CF" w:rsidRDefault="00466ED6" w:rsidP="00EA79C2">
            <w:pPr>
              <w:pStyle w:val="NoSpacing"/>
              <w:tabs>
                <w:tab w:val="left" w:pos="284"/>
                <w:tab w:val="left" w:pos="709"/>
                <w:tab w:val="left" w:pos="1418"/>
              </w:tabs>
              <w:rPr>
                <w:rFonts w:asciiTheme="majorHAnsi" w:hAnsiTheme="majorHAnsi"/>
                <w:lang w:val="en-US"/>
              </w:rPr>
            </w:pPr>
          </w:p>
        </w:tc>
        <w:tc>
          <w:tcPr>
            <w:tcW w:w="2053" w:type="dxa"/>
          </w:tcPr>
          <w:p w14:paraId="2F528329" w14:textId="77777777" w:rsidR="00466ED6" w:rsidRPr="00C951CF" w:rsidRDefault="00466ED6" w:rsidP="00EA79C2">
            <w:pPr>
              <w:pStyle w:val="NoSpacing"/>
              <w:tabs>
                <w:tab w:val="left" w:pos="284"/>
                <w:tab w:val="left" w:pos="709"/>
                <w:tab w:val="left" w:pos="1418"/>
              </w:tabs>
              <w:rPr>
                <w:rFonts w:asciiTheme="majorHAnsi" w:hAnsiTheme="majorHAnsi"/>
                <w:lang w:val="en-US"/>
              </w:rPr>
            </w:pPr>
          </w:p>
        </w:tc>
        <w:tc>
          <w:tcPr>
            <w:tcW w:w="1621" w:type="dxa"/>
          </w:tcPr>
          <w:p w14:paraId="0B7E8EEB" w14:textId="77777777" w:rsidR="00466ED6" w:rsidRPr="00C951CF" w:rsidRDefault="00466ED6" w:rsidP="00EA79C2">
            <w:pPr>
              <w:pStyle w:val="NoSpacing"/>
              <w:tabs>
                <w:tab w:val="left" w:pos="284"/>
                <w:tab w:val="left" w:pos="709"/>
                <w:tab w:val="left" w:pos="1418"/>
              </w:tabs>
              <w:rPr>
                <w:rFonts w:asciiTheme="majorHAnsi" w:hAnsiTheme="majorHAnsi"/>
                <w:lang w:val="en-US"/>
              </w:rPr>
            </w:pPr>
          </w:p>
        </w:tc>
        <w:tc>
          <w:tcPr>
            <w:tcW w:w="1805" w:type="dxa"/>
          </w:tcPr>
          <w:p w14:paraId="113D8ABE" w14:textId="77777777" w:rsidR="00466ED6" w:rsidRPr="00C951CF" w:rsidRDefault="00466ED6" w:rsidP="00EA79C2">
            <w:pPr>
              <w:pStyle w:val="NoSpacing"/>
              <w:tabs>
                <w:tab w:val="left" w:pos="284"/>
                <w:tab w:val="left" w:pos="709"/>
                <w:tab w:val="left" w:pos="1418"/>
              </w:tabs>
              <w:rPr>
                <w:rFonts w:asciiTheme="majorHAnsi" w:hAnsiTheme="majorHAnsi"/>
                <w:lang w:val="en-US"/>
              </w:rPr>
            </w:pPr>
          </w:p>
        </w:tc>
      </w:tr>
      <w:tr w:rsidR="008D6AD9" w:rsidRPr="000617AD" w14:paraId="53482FB1" w14:textId="77777777" w:rsidTr="00310A14">
        <w:tc>
          <w:tcPr>
            <w:tcW w:w="2342" w:type="dxa"/>
          </w:tcPr>
          <w:p w14:paraId="027485D3" w14:textId="77777777" w:rsidR="00466ED6" w:rsidRPr="000617AD" w:rsidRDefault="00466ED6" w:rsidP="00EA79C2">
            <w:pPr>
              <w:pStyle w:val="NoSpacing"/>
              <w:tabs>
                <w:tab w:val="left" w:pos="284"/>
                <w:tab w:val="left" w:pos="709"/>
                <w:tab w:val="left" w:pos="1418"/>
              </w:tabs>
              <w:rPr>
                <w:rFonts w:asciiTheme="majorHAnsi" w:hAnsiTheme="majorHAnsi"/>
                <w:lang w:val="en-US"/>
              </w:rPr>
            </w:pPr>
          </w:p>
        </w:tc>
        <w:tc>
          <w:tcPr>
            <w:tcW w:w="1467" w:type="dxa"/>
          </w:tcPr>
          <w:p w14:paraId="4B3EA29B" w14:textId="77777777" w:rsidR="00466ED6" w:rsidRPr="00C951CF" w:rsidRDefault="00466ED6" w:rsidP="00EA79C2">
            <w:pPr>
              <w:pStyle w:val="NoSpacing"/>
              <w:tabs>
                <w:tab w:val="left" w:pos="284"/>
                <w:tab w:val="left" w:pos="709"/>
                <w:tab w:val="left" w:pos="1418"/>
              </w:tabs>
              <w:rPr>
                <w:rFonts w:asciiTheme="majorHAnsi" w:hAnsiTheme="majorHAnsi"/>
                <w:lang w:val="en-US"/>
              </w:rPr>
            </w:pPr>
            <w:r w:rsidRPr="00C951CF">
              <w:rPr>
                <w:rFonts w:asciiTheme="majorHAnsi" w:hAnsiTheme="majorHAnsi"/>
                <w:lang w:val="en-US"/>
              </w:rPr>
              <w:t>11,294</w:t>
            </w:r>
          </w:p>
        </w:tc>
        <w:tc>
          <w:tcPr>
            <w:tcW w:w="2053" w:type="dxa"/>
          </w:tcPr>
          <w:p w14:paraId="3CF0E711" w14:textId="77777777" w:rsidR="00466ED6" w:rsidRDefault="00466ED6" w:rsidP="00EA79C2">
            <w:pPr>
              <w:pStyle w:val="NoSpacing"/>
              <w:tabs>
                <w:tab w:val="left" w:pos="284"/>
                <w:tab w:val="left" w:pos="709"/>
                <w:tab w:val="left" w:pos="1418"/>
              </w:tabs>
              <w:rPr>
                <w:rFonts w:ascii="Cambria" w:hAnsi="Cambria"/>
                <w:lang w:val="en-US"/>
              </w:rPr>
            </w:pPr>
            <w:r>
              <w:rPr>
                <w:rFonts w:ascii="Cambria" w:hAnsi="Cambria"/>
                <w:lang w:val="en-US"/>
              </w:rPr>
              <w:t>11,294</w:t>
            </w:r>
          </w:p>
        </w:tc>
        <w:tc>
          <w:tcPr>
            <w:tcW w:w="1621" w:type="dxa"/>
          </w:tcPr>
          <w:p w14:paraId="00DD3EBD" w14:textId="77777777" w:rsidR="00466ED6" w:rsidRPr="00C951CF" w:rsidRDefault="00466ED6" w:rsidP="00EA79C2">
            <w:pPr>
              <w:pStyle w:val="NoSpacing"/>
              <w:tabs>
                <w:tab w:val="left" w:pos="284"/>
                <w:tab w:val="left" w:pos="709"/>
                <w:tab w:val="left" w:pos="1418"/>
              </w:tabs>
              <w:rPr>
                <w:rFonts w:asciiTheme="majorHAnsi" w:hAnsiTheme="majorHAnsi"/>
                <w:lang w:val="en-US"/>
              </w:rPr>
            </w:pPr>
            <w:r w:rsidRPr="00C951CF">
              <w:rPr>
                <w:rFonts w:asciiTheme="majorHAnsi" w:hAnsiTheme="majorHAnsi"/>
                <w:lang w:val="en-US"/>
              </w:rPr>
              <w:t>11,294</w:t>
            </w:r>
          </w:p>
        </w:tc>
        <w:tc>
          <w:tcPr>
            <w:tcW w:w="1805" w:type="dxa"/>
          </w:tcPr>
          <w:p w14:paraId="42BC77AE" w14:textId="77777777" w:rsidR="00466ED6" w:rsidRDefault="00466ED6" w:rsidP="00EA79C2">
            <w:pPr>
              <w:pStyle w:val="NoSpacing"/>
              <w:tabs>
                <w:tab w:val="left" w:pos="284"/>
                <w:tab w:val="left" w:pos="709"/>
                <w:tab w:val="left" w:pos="1418"/>
              </w:tabs>
              <w:rPr>
                <w:rFonts w:ascii="Cambria" w:hAnsi="Cambria"/>
                <w:lang w:val="en-US"/>
              </w:rPr>
            </w:pPr>
            <w:r>
              <w:rPr>
                <w:rFonts w:ascii="Cambria" w:hAnsi="Cambria"/>
                <w:lang w:val="en-US"/>
              </w:rPr>
              <w:t>11,294</w:t>
            </w:r>
          </w:p>
        </w:tc>
      </w:tr>
      <w:tr w:rsidR="008D6AD9" w:rsidRPr="000617AD" w14:paraId="688D0DF5" w14:textId="77777777" w:rsidTr="00310A14">
        <w:tc>
          <w:tcPr>
            <w:tcW w:w="2342" w:type="dxa"/>
            <w:tcBorders>
              <w:bottom w:val="single" w:sz="4" w:space="0" w:color="auto"/>
            </w:tcBorders>
          </w:tcPr>
          <w:p w14:paraId="135A8AAC" w14:textId="77777777" w:rsidR="00466ED6" w:rsidRPr="000617AD" w:rsidRDefault="00466ED6" w:rsidP="00EA79C2">
            <w:pPr>
              <w:pStyle w:val="NoSpacing"/>
              <w:tabs>
                <w:tab w:val="left" w:pos="284"/>
                <w:tab w:val="left" w:pos="709"/>
                <w:tab w:val="left" w:pos="1418"/>
              </w:tabs>
              <w:rPr>
                <w:rFonts w:asciiTheme="majorHAnsi" w:hAnsiTheme="majorHAnsi"/>
                <w:lang w:val="en-US"/>
              </w:rPr>
            </w:pPr>
          </w:p>
        </w:tc>
        <w:tc>
          <w:tcPr>
            <w:tcW w:w="1467" w:type="dxa"/>
            <w:tcBorders>
              <w:bottom w:val="single" w:sz="4" w:space="0" w:color="auto"/>
            </w:tcBorders>
          </w:tcPr>
          <w:p w14:paraId="13869525" w14:textId="77777777" w:rsidR="00466ED6" w:rsidRPr="00C951CF" w:rsidRDefault="00466ED6" w:rsidP="00EA79C2">
            <w:pPr>
              <w:pStyle w:val="NoSpacing"/>
              <w:tabs>
                <w:tab w:val="left" w:pos="284"/>
                <w:tab w:val="left" w:pos="709"/>
                <w:tab w:val="left" w:pos="1418"/>
              </w:tabs>
              <w:rPr>
                <w:rFonts w:asciiTheme="majorHAnsi" w:hAnsiTheme="majorHAnsi"/>
                <w:lang w:val="en-US"/>
              </w:rPr>
            </w:pPr>
            <w:r w:rsidRPr="00C951CF">
              <w:rPr>
                <w:rFonts w:asciiTheme="majorHAnsi" w:hAnsiTheme="majorHAnsi"/>
                <w:lang w:val="en-US"/>
              </w:rPr>
              <w:t>0.0083</w:t>
            </w:r>
          </w:p>
        </w:tc>
        <w:tc>
          <w:tcPr>
            <w:tcW w:w="2053" w:type="dxa"/>
            <w:tcBorders>
              <w:bottom w:val="single" w:sz="4" w:space="0" w:color="auto"/>
            </w:tcBorders>
          </w:tcPr>
          <w:p w14:paraId="2D1469CF" w14:textId="77777777" w:rsidR="00466ED6" w:rsidRDefault="00466ED6" w:rsidP="00EA79C2">
            <w:pPr>
              <w:pStyle w:val="NoSpacing"/>
              <w:tabs>
                <w:tab w:val="left" w:pos="284"/>
                <w:tab w:val="left" w:pos="709"/>
                <w:tab w:val="left" w:pos="1418"/>
              </w:tabs>
              <w:rPr>
                <w:rFonts w:ascii="Cambria" w:hAnsi="Cambria"/>
                <w:lang w:val="en-US"/>
              </w:rPr>
            </w:pPr>
            <w:r>
              <w:rPr>
                <w:rFonts w:ascii="Cambria" w:hAnsi="Cambria"/>
                <w:lang w:val="en-US"/>
              </w:rPr>
              <w:t>0.0150</w:t>
            </w:r>
          </w:p>
        </w:tc>
        <w:tc>
          <w:tcPr>
            <w:tcW w:w="1621" w:type="dxa"/>
            <w:tcBorders>
              <w:bottom w:val="single" w:sz="4" w:space="0" w:color="auto"/>
            </w:tcBorders>
          </w:tcPr>
          <w:p w14:paraId="032BFAFA" w14:textId="77777777" w:rsidR="00466ED6" w:rsidRPr="00C951CF" w:rsidRDefault="00466ED6" w:rsidP="00EA79C2">
            <w:pPr>
              <w:pStyle w:val="NoSpacing"/>
              <w:tabs>
                <w:tab w:val="left" w:pos="284"/>
                <w:tab w:val="left" w:pos="709"/>
                <w:tab w:val="left" w:pos="1418"/>
              </w:tabs>
              <w:rPr>
                <w:rFonts w:asciiTheme="majorHAnsi" w:hAnsiTheme="majorHAnsi"/>
                <w:lang w:val="en-US"/>
              </w:rPr>
            </w:pPr>
            <w:r w:rsidRPr="00C951CF">
              <w:rPr>
                <w:rFonts w:asciiTheme="majorHAnsi" w:hAnsiTheme="majorHAnsi"/>
                <w:lang w:val="en-US"/>
              </w:rPr>
              <w:t>0.0109</w:t>
            </w:r>
          </w:p>
        </w:tc>
        <w:tc>
          <w:tcPr>
            <w:tcW w:w="1805" w:type="dxa"/>
            <w:tcBorders>
              <w:bottom w:val="single" w:sz="4" w:space="0" w:color="auto"/>
            </w:tcBorders>
          </w:tcPr>
          <w:p w14:paraId="4947F4F4" w14:textId="77777777" w:rsidR="00466ED6" w:rsidRDefault="00466ED6" w:rsidP="00EA79C2">
            <w:pPr>
              <w:pStyle w:val="NoSpacing"/>
              <w:tabs>
                <w:tab w:val="left" w:pos="284"/>
                <w:tab w:val="left" w:pos="709"/>
                <w:tab w:val="left" w:pos="1418"/>
              </w:tabs>
              <w:rPr>
                <w:rFonts w:ascii="Cambria" w:hAnsi="Cambria"/>
                <w:lang w:val="en-US"/>
              </w:rPr>
            </w:pPr>
            <w:r>
              <w:rPr>
                <w:rFonts w:ascii="Cambria" w:hAnsi="Cambria"/>
                <w:lang w:val="en-US"/>
              </w:rPr>
              <w:t>0.0132</w:t>
            </w:r>
          </w:p>
        </w:tc>
      </w:tr>
      <w:tr w:rsidR="008D6AD9" w:rsidRPr="000617AD" w14:paraId="7C583D52" w14:textId="77777777" w:rsidTr="00310A14">
        <w:tc>
          <w:tcPr>
            <w:tcW w:w="2342" w:type="dxa"/>
            <w:tcBorders>
              <w:top w:val="single" w:sz="4" w:space="0" w:color="auto"/>
            </w:tcBorders>
          </w:tcPr>
          <w:p w14:paraId="065D4E44" w14:textId="77777777" w:rsidR="00466ED6" w:rsidRPr="000617AD" w:rsidRDefault="00466ED6" w:rsidP="00EA79C2">
            <w:pPr>
              <w:pStyle w:val="NoSpacing"/>
              <w:tabs>
                <w:tab w:val="left" w:pos="284"/>
                <w:tab w:val="left" w:pos="709"/>
                <w:tab w:val="left" w:pos="1418"/>
              </w:tabs>
              <w:rPr>
                <w:rFonts w:asciiTheme="majorHAnsi" w:hAnsiTheme="majorHAnsi"/>
                <w:lang w:val="en-US"/>
              </w:rPr>
            </w:pPr>
          </w:p>
        </w:tc>
        <w:tc>
          <w:tcPr>
            <w:tcW w:w="1467" w:type="dxa"/>
            <w:tcBorders>
              <w:top w:val="single" w:sz="4" w:space="0" w:color="auto"/>
            </w:tcBorders>
          </w:tcPr>
          <w:p w14:paraId="44904D83" w14:textId="77777777" w:rsidR="00466ED6" w:rsidRPr="000617AD" w:rsidRDefault="00466ED6" w:rsidP="00EA79C2">
            <w:pPr>
              <w:pStyle w:val="NoSpacing"/>
              <w:tabs>
                <w:tab w:val="left" w:pos="284"/>
                <w:tab w:val="left" w:pos="709"/>
                <w:tab w:val="left" w:pos="1418"/>
              </w:tabs>
              <w:rPr>
                <w:rFonts w:asciiTheme="majorHAnsi" w:hAnsiTheme="majorHAnsi"/>
                <w:lang w:val="en-US"/>
              </w:rPr>
            </w:pPr>
          </w:p>
        </w:tc>
        <w:tc>
          <w:tcPr>
            <w:tcW w:w="2053" w:type="dxa"/>
            <w:tcBorders>
              <w:top w:val="single" w:sz="4" w:space="0" w:color="auto"/>
            </w:tcBorders>
          </w:tcPr>
          <w:p w14:paraId="6EFA6704" w14:textId="77777777" w:rsidR="00466ED6" w:rsidRPr="000617AD" w:rsidRDefault="00466ED6" w:rsidP="00EA79C2">
            <w:pPr>
              <w:pStyle w:val="NoSpacing"/>
              <w:tabs>
                <w:tab w:val="left" w:pos="284"/>
                <w:tab w:val="left" w:pos="709"/>
                <w:tab w:val="left" w:pos="1418"/>
              </w:tabs>
              <w:rPr>
                <w:rFonts w:asciiTheme="majorHAnsi" w:hAnsiTheme="majorHAnsi"/>
                <w:lang w:val="en-US"/>
              </w:rPr>
            </w:pPr>
          </w:p>
        </w:tc>
        <w:tc>
          <w:tcPr>
            <w:tcW w:w="1621" w:type="dxa"/>
            <w:tcBorders>
              <w:top w:val="single" w:sz="4" w:space="0" w:color="auto"/>
            </w:tcBorders>
          </w:tcPr>
          <w:p w14:paraId="174EE8C9" w14:textId="77777777" w:rsidR="00466ED6" w:rsidRPr="000617AD" w:rsidRDefault="00466ED6" w:rsidP="00EA79C2">
            <w:pPr>
              <w:pStyle w:val="NoSpacing"/>
              <w:tabs>
                <w:tab w:val="left" w:pos="284"/>
                <w:tab w:val="left" w:pos="709"/>
                <w:tab w:val="left" w:pos="1418"/>
              </w:tabs>
              <w:rPr>
                <w:rFonts w:asciiTheme="majorHAnsi" w:hAnsiTheme="majorHAnsi"/>
                <w:lang w:val="en-US"/>
              </w:rPr>
            </w:pPr>
          </w:p>
        </w:tc>
        <w:tc>
          <w:tcPr>
            <w:tcW w:w="1805" w:type="dxa"/>
            <w:tcBorders>
              <w:top w:val="single" w:sz="4" w:space="0" w:color="auto"/>
            </w:tcBorders>
          </w:tcPr>
          <w:p w14:paraId="494522E3" w14:textId="77777777" w:rsidR="00466ED6" w:rsidRPr="00C951CF" w:rsidRDefault="00466ED6" w:rsidP="00EA79C2">
            <w:pPr>
              <w:pStyle w:val="NoSpacing"/>
              <w:tabs>
                <w:tab w:val="left" w:pos="284"/>
                <w:tab w:val="left" w:pos="709"/>
                <w:tab w:val="left" w:pos="1418"/>
              </w:tabs>
              <w:rPr>
                <w:rFonts w:asciiTheme="majorHAnsi" w:hAnsiTheme="majorHAnsi"/>
                <w:lang w:val="en-US"/>
              </w:rPr>
            </w:pPr>
          </w:p>
        </w:tc>
      </w:tr>
      <w:tr w:rsidR="00DB209C" w:rsidRPr="00BE2223" w14:paraId="7D4A0EDD" w14:textId="77777777" w:rsidTr="00310A14">
        <w:tc>
          <w:tcPr>
            <w:tcW w:w="9288" w:type="dxa"/>
            <w:gridSpan w:val="5"/>
            <w:tcBorders>
              <w:bottom w:val="single" w:sz="4" w:space="0" w:color="auto"/>
            </w:tcBorders>
          </w:tcPr>
          <w:p w14:paraId="60357157" w14:textId="77777777" w:rsidR="00DB209C" w:rsidRPr="00C66AA3" w:rsidRDefault="00DB209C" w:rsidP="00EA79C2">
            <w:pPr>
              <w:pStyle w:val="NoSpacing"/>
              <w:tabs>
                <w:tab w:val="left" w:pos="284"/>
                <w:tab w:val="left" w:pos="709"/>
                <w:tab w:val="left" w:pos="1418"/>
              </w:tabs>
              <w:jc w:val="both"/>
              <w:rPr>
                <w:rFonts w:asciiTheme="majorHAnsi" w:hAnsiTheme="majorHAnsi"/>
                <w:sz w:val="20"/>
                <w:szCs w:val="20"/>
                <w:lang w:val="en-US"/>
              </w:rPr>
            </w:pPr>
            <w:r w:rsidRPr="00C66AA3">
              <w:rPr>
                <w:rFonts w:ascii="Cambria" w:hAnsi="Cambria"/>
                <w:sz w:val="20"/>
                <w:szCs w:val="20"/>
                <w:vertAlign w:val="superscript"/>
                <w:lang w:val="en-US"/>
              </w:rPr>
              <w:t xml:space="preserve">¥ </w:t>
            </w:r>
            <w:r w:rsidRPr="00C66AA3">
              <w:rPr>
                <w:rFonts w:ascii="Cambria" w:hAnsi="Cambria"/>
                <w:sz w:val="20"/>
                <w:szCs w:val="20"/>
                <w:lang w:val="en-US"/>
              </w:rPr>
              <w:t>= Each time the demographic indicator is interacted with the appropriate social assistance use variable. So for columns (1) and (2) the relevant social assistance use variable is provincial welfare utilization, and for columns (3) and (4) provincial WW use.</w:t>
            </w:r>
          </w:p>
        </w:tc>
      </w:tr>
      <w:tr w:rsidR="00310A14" w:rsidRPr="00BE2223" w14:paraId="4E206FFE" w14:textId="77777777" w:rsidTr="00310A14">
        <w:tc>
          <w:tcPr>
            <w:tcW w:w="9288" w:type="dxa"/>
            <w:gridSpan w:val="5"/>
            <w:tcBorders>
              <w:top w:val="single" w:sz="4" w:space="0" w:color="auto"/>
            </w:tcBorders>
          </w:tcPr>
          <w:p w14:paraId="1D292295" w14:textId="77777777" w:rsidR="00310A14" w:rsidRPr="00DB209C" w:rsidRDefault="00310A14" w:rsidP="00EA79C2">
            <w:pPr>
              <w:pStyle w:val="NoSpacing"/>
              <w:tabs>
                <w:tab w:val="left" w:pos="284"/>
                <w:tab w:val="left" w:pos="709"/>
                <w:tab w:val="left" w:pos="1418"/>
              </w:tabs>
              <w:jc w:val="both"/>
              <w:rPr>
                <w:rFonts w:ascii="Cambria" w:hAnsi="Cambria"/>
                <w:vertAlign w:val="superscript"/>
                <w:lang w:val="en-US"/>
              </w:rPr>
            </w:pPr>
          </w:p>
        </w:tc>
      </w:tr>
      <w:tr w:rsidR="00466ED6" w:rsidRPr="00BE2223" w14:paraId="23C50995" w14:textId="77777777" w:rsidTr="00310A14">
        <w:tc>
          <w:tcPr>
            <w:tcW w:w="0" w:type="auto"/>
            <w:gridSpan w:val="5"/>
          </w:tcPr>
          <w:p w14:paraId="4D753026" w14:textId="77777777" w:rsidR="00466ED6" w:rsidRPr="000617AD" w:rsidRDefault="00466ED6" w:rsidP="00EA79C2">
            <w:pPr>
              <w:pStyle w:val="NoSpacing"/>
              <w:tabs>
                <w:tab w:val="left" w:pos="284"/>
                <w:tab w:val="left" w:pos="709"/>
                <w:tab w:val="left" w:pos="1418"/>
              </w:tabs>
              <w:jc w:val="both"/>
              <w:rPr>
                <w:rFonts w:asciiTheme="majorHAnsi" w:hAnsiTheme="majorHAnsi"/>
                <w:lang w:val="en-US"/>
              </w:rPr>
            </w:pPr>
            <w:r w:rsidRPr="000617AD">
              <w:rPr>
                <w:rFonts w:asciiTheme="majorHAnsi" w:hAnsiTheme="majorHAnsi"/>
                <w:lang w:val="en-US"/>
              </w:rPr>
              <w:t>*,**,*** = significant at the 10%, 5% and 1% significance level respectively</w:t>
            </w:r>
          </w:p>
        </w:tc>
      </w:tr>
      <w:tr w:rsidR="00466ED6" w:rsidRPr="000617AD" w14:paraId="718AE216" w14:textId="77777777" w:rsidTr="00310A14">
        <w:tc>
          <w:tcPr>
            <w:tcW w:w="0" w:type="auto"/>
            <w:gridSpan w:val="5"/>
            <w:tcBorders>
              <w:bottom w:val="single" w:sz="4" w:space="0" w:color="auto"/>
            </w:tcBorders>
          </w:tcPr>
          <w:p w14:paraId="590D628F" w14:textId="77777777" w:rsidR="00466ED6" w:rsidRPr="000617AD" w:rsidRDefault="00466ED6" w:rsidP="00EA79C2">
            <w:pPr>
              <w:pStyle w:val="NoSpacing"/>
              <w:tabs>
                <w:tab w:val="left" w:pos="284"/>
                <w:tab w:val="left" w:pos="709"/>
                <w:tab w:val="left" w:pos="1418"/>
              </w:tabs>
              <w:jc w:val="both"/>
              <w:rPr>
                <w:rFonts w:asciiTheme="majorHAnsi" w:hAnsiTheme="majorHAnsi"/>
                <w:lang w:val="en-US"/>
              </w:rPr>
            </w:pPr>
            <w:r w:rsidRPr="000617AD">
              <w:rPr>
                <w:rFonts w:asciiTheme="majorHAnsi" w:hAnsiTheme="majorHAnsi"/>
                <w:lang w:val="en-US"/>
              </w:rPr>
              <w:t xml:space="preserve">All models have been estimated with robust standard errors and population weights, unless </w:t>
            </w:r>
            <w:r w:rsidRPr="00310A14">
              <w:rPr>
                <w:rFonts w:asciiTheme="majorHAnsi" w:hAnsiTheme="majorHAnsi"/>
                <w:lang w:val="en-US"/>
              </w:rPr>
              <w:t>stated otherwise.  Standard errors have been reported in parentheses.</w:t>
            </w:r>
          </w:p>
        </w:tc>
      </w:tr>
    </w:tbl>
    <w:p w14:paraId="78105389" w14:textId="77777777" w:rsidR="00B3561C" w:rsidRPr="000617AD" w:rsidRDefault="00B3561C" w:rsidP="00FE254D">
      <w:pPr>
        <w:tabs>
          <w:tab w:val="left" w:pos="284"/>
          <w:tab w:val="left" w:pos="709"/>
          <w:tab w:val="left" w:pos="1418"/>
        </w:tabs>
        <w:spacing w:line="360" w:lineRule="auto"/>
        <w:jc w:val="both"/>
        <w:rPr>
          <w:rFonts w:asciiTheme="majorHAnsi" w:hAnsiTheme="majorHAnsi"/>
          <w:lang w:val="en-US"/>
        </w:rPr>
      </w:pPr>
    </w:p>
    <w:p w14:paraId="25619E31" w14:textId="32B5CAAD" w:rsidR="004F49AD" w:rsidRDefault="00223577"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E31EB6">
        <w:rPr>
          <w:rFonts w:asciiTheme="majorHAnsi" w:hAnsiTheme="majorHAnsi"/>
          <w:lang w:val="en-US"/>
        </w:rPr>
        <w:t>I</w:t>
      </w:r>
      <w:r w:rsidR="00B3561C">
        <w:rPr>
          <w:rFonts w:asciiTheme="majorHAnsi" w:hAnsiTheme="majorHAnsi"/>
          <w:lang w:val="en-US"/>
        </w:rPr>
        <w:t>f young unemployed people d</w:t>
      </w:r>
      <w:r w:rsidR="00E31EB6">
        <w:rPr>
          <w:rFonts w:asciiTheme="majorHAnsi" w:hAnsiTheme="majorHAnsi"/>
          <w:lang w:val="en-US"/>
        </w:rPr>
        <w:t>o not utilize social assistance</w:t>
      </w:r>
      <w:r w:rsidR="00B3561C">
        <w:rPr>
          <w:rFonts w:asciiTheme="majorHAnsi" w:hAnsiTheme="majorHAnsi"/>
          <w:lang w:val="en-US"/>
        </w:rPr>
        <w:t xml:space="preserve"> the question </w:t>
      </w:r>
      <w:r w:rsidR="00E31EB6">
        <w:rPr>
          <w:rFonts w:asciiTheme="majorHAnsi" w:hAnsiTheme="majorHAnsi"/>
          <w:lang w:val="en-US"/>
        </w:rPr>
        <w:t>appears of what they are doing</w:t>
      </w:r>
      <w:r w:rsidR="00B3561C">
        <w:rPr>
          <w:rFonts w:asciiTheme="majorHAnsi" w:hAnsiTheme="majorHAnsi"/>
          <w:lang w:val="en-US"/>
        </w:rPr>
        <w:t>. Therefore we have constructed</w:t>
      </w:r>
      <w:r w:rsidR="00525523">
        <w:rPr>
          <w:rFonts w:asciiTheme="majorHAnsi" w:hAnsiTheme="majorHAnsi"/>
          <w:lang w:val="en-US"/>
        </w:rPr>
        <w:t xml:space="preserve"> two </w:t>
      </w:r>
      <w:r w:rsidR="00B3561C">
        <w:rPr>
          <w:rFonts w:asciiTheme="majorHAnsi" w:hAnsiTheme="majorHAnsi"/>
          <w:lang w:val="en-US"/>
        </w:rPr>
        <w:t xml:space="preserve">new outcome variables, the youth participation rate </w:t>
      </w:r>
      <m:oMath>
        <m:sSub>
          <m:sSubPr>
            <m:ctrlPr>
              <w:rPr>
                <w:rFonts w:ascii="Cambria Math" w:hAnsi="Cambria Math"/>
                <w:i/>
                <w:lang w:val="en-US"/>
              </w:rPr>
            </m:ctrlPr>
          </m:sSubPr>
          <m:e>
            <m:r>
              <w:rPr>
                <w:rFonts w:ascii="Cambria Math" w:hAnsi="Cambria Math"/>
                <w:lang w:val="en-US"/>
              </w:rPr>
              <m:t>youthpart</m:t>
            </m:r>
          </m:e>
          <m:sub>
            <m:r>
              <w:rPr>
                <w:rFonts w:ascii="Cambria Math" w:hAnsi="Cambria Math"/>
                <w:lang w:val="en-US"/>
              </w:rPr>
              <m:t>ctp</m:t>
            </m:r>
          </m:sub>
        </m:sSub>
      </m:oMath>
      <w:r w:rsidR="00525523">
        <w:rPr>
          <w:rFonts w:asciiTheme="majorHAnsi" w:hAnsiTheme="majorHAnsi"/>
          <w:lang w:val="en-US"/>
        </w:rPr>
        <w:t xml:space="preserve">, and </w:t>
      </w:r>
      <w:r w:rsidR="00B3561C">
        <w:rPr>
          <w:rFonts w:asciiTheme="majorHAnsi" w:hAnsiTheme="majorHAnsi"/>
          <w:lang w:val="en-US"/>
        </w:rPr>
        <w:t>the not in educa</w:t>
      </w:r>
      <w:r w:rsidR="00C66AA3">
        <w:rPr>
          <w:rFonts w:asciiTheme="majorHAnsi" w:hAnsiTheme="majorHAnsi"/>
          <w:lang w:val="en-US"/>
        </w:rPr>
        <w:t>tion</w:t>
      </w:r>
      <w:r w:rsidR="00B3561C">
        <w:rPr>
          <w:rFonts w:asciiTheme="majorHAnsi" w:hAnsiTheme="majorHAnsi"/>
          <w:lang w:val="en-US"/>
        </w:rPr>
        <w:t xml:space="preserve">, employment or training rate </w:t>
      </w:r>
      <m:oMath>
        <m:sSub>
          <m:sSubPr>
            <m:ctrlPr>
              <w:rPr>
                <w:rFonts w:ascii="Cambria Math" w:hAnsi="Cambria Math"/>
                <w:i/>
                <w:lang w:val="en-US"/>
              </w:rPr>
            </m:ctrlPr>
          </m:sSubPr>
          <m:e>
            <m:r>
              <w:rPr>
                <w:rFonts w:ascii="Cambria Math" w:hAnsi="Cambria Math"/>
                <w:lang w:val="en-US"/>
              </w:rPr>
              <m:t>NEETyouth</m:t>
            </m:r>
          </m:e>
          <m:sub>
            <m:r>
              <w:rPr>
                <w:rFonts w:ascii="Cambria Math" w:hAnsi="Cambria Math"/>
                <w:lang w:val="en-US"/>
              </w:rPr>
              <m:t>ctp</m:t>
            </m:r>
          </m:sub>
        </m:sSub>
      </m:oMath>
      <w:r w:rsidR="00B3561C">
        <w:rPr>
          <w:rFonts w:asciiTheme="majorHAnsi" w:hAnsiTheme="majorHAnsi"/>
          <w:lang w:val="en-US"/>
        </w:rPr>
        <w:t xml:space="preserve"> to investigate to what extent </w:t>
      </w:r>
      <w:r w:rsidR="00B3561C" w:rsidRPr="00461014">
        <w:rPr>
          <w:rFonts w:asciiTheme="majorHAnsi" w:hAnsiTheme="majorHAnsi"/>
          <w:lang w:val="en-US"/>
        </w:rPr>
        <w:t xml:space="preserve">young people become discouraged, go back to school or essentially do nothing. </w:t>
      </w:r>
      <w:r w:rsidR="002B766C" w:rsidRPr="00461014">
        <w:rPr>
          <w:rFonts w:asciiTheme="majorHAnsi" w:hAnsiTheme="majorHAnsi"/>
          <w:lang w:val="en-US"/>
        </w:rPr>
        <w:t xml:space="preserve">The results are reported in Table 7. </w:t>
      </w:r>
      <w:r w:rsidR="00B3561C" w:rsidRPr="00461014">
        <w:rPr>
          <w:rFonts w:asciiTheme="majorHAnsi" w:hAnsiTheme="majorHAnsi"/>
          <w:lang w:val="en-US"/>
        </w:rPr>
        <w:t xml:space="preserve">In columns (1) and (2) we observe that the youth </w:t>
      </w:r>
      <w:r w:rsidR="00B3561C" w:rsidRPr="00461014">
        <w:rPr>
          <w:rFonts w:asciiTheme="majorHAnsi" w:hAnsiTheme="majorHAnsi"/>
          <w:lang w:val="en-US"/>
        </w:rPr>
        <w:lastRenderedPageBreak/>
        <w:t>participation rate is not significantly influenced by the general unemployment rate, nor the youth unemployment rate. Therefore there are no signs of discouraged workers amongst youth.</w:t>
      </w:r>
      <w:r w:rsidR="00B3561C">
        <w:rPr>
          <w:rFonts w:asciiTheme="majorHAnsi" w:hAnsiTheme="majorHAnsi"/>
          <w:lang w:val="en-US"/>
        </w:rPr>
        <w:t xml:space="preserve"> </w:t>
      </w:r>
    </w:p>
    <w:p w14:paraId="2CFE752D" w14:textId="39861848" w:rsidR="00B3561C" w:rsidRPr="00461014" w:rsidRDefault="00223577"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B3561C">
        <w:rPr>
          <w:rFonts w:asciiTheme="majorHAnsi" w:hAnsiTheme="majorHAnsi"/>
          <w:lang w:val="en-US"/>
        </w:rPr>
        <w:t>However</w:t>
      </w:r>
      <w:r w:rsidR="004F49AD">
        <w:rPr>
          <w:rFonts w:asciiTheme="majorHAnsi" w:hAnsiTheme="majorHAnsi"/>
          <w:lang w:val="en-US"/>
        </w:rPr>
        <w:t>, our estimates using the NEET-rate indicate that when the general unemployment rate increases by 1 %-point, that the NEET-rate a</w:t>
      </w:r>
      <w:r w:rsidR="00516E43">
        <w:rPr>
          <w:rFonts w:asciiTheme="majorHAnsi" w:hAnsiTheme="majorHAnsi"/>
          <w:lang w:val="en-US"/>
        </w:rPr>
        <w:t>mongst youths increases by 1.42</w:t>
      </w:r>
      <w:r w:rsidR="004F49AD">
        <w:rPr>
          <w:rFonts w:asciiTheme="majorHAnsi" w:hAnsiTheme="majorHAnsi"/>
          <w:lang w:val="en-US"/>
        </w:rPr>
        <w:t xml:space="preserve"> %-points on average. </w:t>
      </w:r>
      <w:r w:rsidR="006A678D">
        <w:rPr>
          <w:rFonts w:asciiTheme="majorHAnsi" w:hAnsiTheme="majorHAnsi"/>
          <w:lang w:val="en-US"/>
        </w:rPr>
        <w:t xml:space="preserve">To put this in perspective, in the previous section we established that the same increase in general unemployment was related to an increase of around 2.7 %-points in the youth unemployment rate. Therefore we see that a significant proportion of unemployed youths fall </w:t>
      </w:r>
      <w:r w:rsidR="006A678D" w:rsidRPr="00461014">
        <w:rPr>
          <w:rFonts w:asciiTheme="majorHAnsi" w:hAnsiTheme="majorHAnsi"/>
          <w:lang w:val="en-US"/>
        </w:rPr>
        <w:t xml:space="preserve">into the </w:t>
      </w:r>
      <w:r w:rsidR="00D965BD" w:rsidRPr="00461014">
        <w:rPr>
          <w:rFonts w:asciiTheme="majorHAnsi" w:hAnsiTheme="majorHAnsi"/>
          <w:lang w:val="en-US"/>
        </w:rPr>
        <w:t>NEET categor</w:t>
      </w:r>
      <w:r w:rsidR="007D43A0" w:rsidRPr="00461014">
        <w:rPr>
          <w:rFonts w:asciiTheme="majorHAnsi" w:hAnsiTheme="majorHAnsi"/>
          <w:lang w:val="en-US"/>
        </w:rPr>
        <w:t>y</w:t>
      </w:r>
      <w:r w:rsidRPr="00461014">
        <w:rPr>
          <w:rFonts w:asciiTheme="majorHAnsi" w:hAnsiTheme="majorHAnsi"/>
          <w:lang w:val="en-US"/>
        </w:rPr>
        <w:t>,</w:t>
      </w:r>
      <w:r w:rsidR="007D43A0" w:rsidRPr="00461014">
        <w:rPr>
          <w:rFonts w:asciiTheme="majorHAnsi" w:hAnsiTheme="majorHAnsi"/>
          <w:lang w:val="en-US"/>
        </w:rPr>
        <w:t xml:space="preserve"> </w:t>
      </w:r>
      <w:r w:rsidR="009130B2" w:rsidRPr="00461014">
        <w:rPr>
          <w:rFonts w:asciiTheme="majorHAnsi" w:hAnsiTheme="majorHAnsi"/>
          <w:lang w:val="en-US"/>
        </w:rPr>
        <w:t>which means they are neither working, nor investing in human capital.</w:t>
      </w:r>
    </w:p>
    <w:tbl>
      <w:tblPr>
        <w:tblpPr w:leftFromText="141" w:rightFromText="141" w:vertAnchor="text" w:horzAnchor="margin" w:tblpX="392" w:tblpY="256"/>
        <w:tblW w:w="0" w:type="auto"/>
        <w:tblLook w:val="04A0" w:firstRow="1" w:lastRow="0" w:firstColumn="1" w:lastColumn="0" w:noHBand="0" w:noVBand="1"/>
      </w:tblPr>
      <w:tblGrid>
        <w:gridCol w:w="2254"/>
        <w:gridCol w:w="1701"/>
        <w:gridCol w:w="1701"/>
        <w:gridCol w:w="1816"/>
        <w:gridCol w:w="1816"/>
      </w:tblGrid>
      <w:tr w:rsidR="00A11938" w:rsidRPr="00BE2223" w14:paraId="50836AEF" w14:textId="77777777" w:rsidTr="00811E0E">
        <w:tc>
          <w:tcPr>
            <w:tcW w:w="8896" w:type="dxa"/>
            <w:gridSpan w:val="5"/>
          </w:tcPr>
          <w:p w14:paraId="38E1FBBE" w14:textId="77777777" w:rsidR="00A11938" w:rsidRPr="00A11938" w:rsidRDefault="00A11938" w:rsidP="00811E0E">
            <w:pPr>
              <w:pStyle w:val="NoSpacing"/>
              <w:tabs>
                <w:tab w:val="left" w:pos="284"/>
                <w:tab w:val="left" w:pos="709"/>
                <w:tab w:val="left" w:pos="1418"/>
              </w:tabs>
              <w:rPr>
                <w:rFonts w:asciiTheme="majorHAnsi" w:hAnsiTheme="majorHAnsi"/>
                <w:b/>
                <w:lang w:val="en-US"/>
              </w:rPr>
            </w:pPr>
            <w:r w:rsidRPr="00461014">
              <w:rPr>
                <w:rFonts w:asciiTheme="majorHAnsi" w:hAnsiTheme="majorHAnsi"/>
                <w:b/>
                <w:lang w:val="en-US"/>
              </w:rPr>
              <w:t>Table 7 Results of Equation I –F for participation rate and NEET-rate, definition 4</w:t>
            </w:r>
          </w:p>
        </w:tc>
      </w:tr>
      <w:tr w:rsidR="00A11938" w:rsidRPr="00BE2223" w14:paraId="08AE19DB" w14:textId="77777777" w:rsidTr="00811E0E">
        <w:tc>
          <w:tcPr>
            <w:tcW w:w="8896" w:type="dxa"/>
            <w:gridSpan w:val="5"/>
          </w:tcPr>
          <w:p w14:paraId="5CAA3487" w14:textId="77777777" w:rsidR="00A11938" w:rsidRPr="00A11938" w:rsidRDefault="00A11938" w:rsidP="00811E0E">
            <w:pPr>
              <w:pStyle w:val="NoSpacing"/>
              <w:tabs>
                <w:tab w:val="left" w:pos="284"/>
                <w:tab w:val="left" w:pos="709"/>
                <w:tab w:val="left" w:pos="1418"/>
              </w:tabs>
              <w:rPr>
                <w:rFonts w:asciiTheme="majorHAnsi" w:hAnsiTheme="majorHAnsi"/>
                <w:b/>
                <w:lang w:val="en-US"/>
              </w:rPr>
            </w:pPr>
          </w:p>
        </w:tc>
      </w:tr>
      <w:tr w:rsidR="00A11938" w:rsidRPr="00BE2223" w14:paraId="501C3A47" w14:textId="77777777" w:rsidTr="00811E0E">
        <w:tc>
          <w:tcPr>
            <w:tcW w:w="2254" w:type="dxa"/>
            <w:vMerge w:val="restart"/>
          </w:tcPr>
          <w:p w14:paraId="1A228EDF" w14:textId="77777777" w:rsidR="00A11938" w:rsidRPr="00A11938" w:rsidRDefault="00A11938" w:rsidP="00811E0E">
            <w:pPr>
              <w:pStyle w:val="NoSpacing"/>
              <w:tabs>
                <w:tab w:val="left" w:pos="284"/>
                <w:tab w:val="left" w:pos="709"/>
                <w:tab w:val="left" w:pos="1418"/>
              </w:tabs>
              <w:rPr>
                <w:rFonts w:asciiTheme="majorHAnsi" w:hAnsiTheme="majorHAnsi"/>
                <w:b/>
                <w:lang w:val="en-US"/>
              </w:rPr>
            </w:pPr>
          </w:p>
          <w:p w14:paraId="3ACFD036" w14:textId="77777777" w:rsidR="00A11938" w:rsidRPr="00A11938" w:rsidRDefault="00A11938" w:rsidP="00811E0E">
            <w:pPr>
              <w:pStyle w:val="NoSpacing"/>
              <w:tabs>
                <w:tab w:val="left" w:pos="284"/>
                <w:tab w:val="left" w:pos="709"/>
                <w:tab w:val="left" w:pos="1418"/>
              </w:tabs>
              <w:rPr>
                <w:rFonts w:asciiTheme="majorHAnsi" w:hAnsiTheme="majorHAnsi"/>
                <w:b/>
                <w:lang w:val="en-US"/>
              </w:rPr>
            </w:pPr>
          </w:p>
          <w:p w14:paraId="5173813B" w14:textId="77777777" w:rsidR="00A11938" w:rsidRPr="00A11938" w:rsidRDefault="00A11938" w:rsidP="00811E0E">
            <w:pPr>
              <w:pStyle w:val="NoSpacing"/>
              <w:tabs>
                <w:tab w:val="left" w:pos="284"/>
                <w:tab w:val="left" w:pos="709"/>
                <w:tab w:val="left" w:pos="1418"/>
              </w:tabs>
              <w:rPr>
                <w:rFonts w:asciiTheme="majorHAnsi" w:hAnsiTheme="majorHAnsi"/>
                <w:b/>
                <w:lang w:val="en-US"/>
              </w:rPr>
            </w:pPr>
          </w:p>
          <w:p w14:paraId="57319790" w14:textId="77777777" w:rsidR="00A11938" w:rsidRPr="00A11938" w:rsidRDefault="00A11938" w:rsidP="00811E0E">
            <w:pPr>
              <w:pStyle w:val="NoSpacing"/>
              <w:tabs>
                <w:tab w:val="left" w:pos="284"/>
                <w:tab w:val="left" w:pos="709"/>
                <w:tab w:val="left" w:pos="1418"/>
              </w:tabs>
              <w:rPr>
                <w:rFonts w:asciiTheme="majorHAnsi" w:hAnsiTheme="majorHAnsi"/>
                <w:b/>
                <w:lang w:val="en-US"/>
              </w:rPr>
            </w:pPr>
          </w:p>
        </w:tc>
        <w:tc>
          <w:tcPr>
            <w:tcW w:w="0" w:type="auto"/>
            <w:gridSpan w:val="4"/>
            <w:tcBorders>
              <w:top w:val="single" w:sz="4" w:space="0" w:color="auto"/>
              <w:bottom w:val="single" w:sz="4" w:space="0" w:color="auto"/>
            </w:tcBorders>
          </w:tcPr>
          <w:p w14:paraId="24905511" w14:textId="77777777" w:rsidR="00A11938" w:rsidRPr="00A11938" w:rsidRDefault="00A11938" w:rsidP="00811E0E">
            <w:pPr>
              <w:pStyle w:val="NoSpacing"/>
              <w:tabs>
                <w:tab w:val="left" w:pos="284"/>
                <w:tab w:val="left" w:pos="709"/>
                <w:tab w:val="left" w:pos="1418"/>
              </w:tabs>
              <w:rPr>
                <w:rFonts w:asciiTheme="majorHAnsi" w:hAnsiTheme="majorHAnsi"/>
                <w:b/>
                <w:lang w:val="en-US"/>
              </w:rPr>
            </w:pPr>
            <w:r w:rsidRPr="00A11938">
              <w:rPr>
                <w:rFonts w:asciiTheme="majorHAnsi" w:hAnsiTheme="majorHAnsi"/>
                <w:b/>
                <w:lang w:val="en-US"/>
              </w:rPr>
              <w:t>Definition #4, labor-market cells based on 5-year age category</w:t>
            </w:r>
          </w:p>
        </w:tc>
      </w:tr>
      <w:tr w:rsidR="00A11938" w:rsidRPr="00A11938" w14:paraId="37B3EE8D" w14:textId="77777777" w:rsidTr="00811E0E">
        <w:tc>
          <w:tcPr>
            <w:tcW w:w="2254" w:type="dxa"/>
            <w:vMerge/>
          </w:tcPr>
          <w:p w14:paraId="65F48C1C" w14:textId="77777777" w:rsidR="00A11938" w:rsidRPr="00A11938" w:rsidRDefault="00A11938" w:rsidP="00811E0E">
            <w:pPr>
              <w:pStyle w:val="NoSpacing"/>
              <w:tabs>
                <w:tab w:val="left" w:pos="284"/>
                <w:tab w:val="left" w:pos="709"/>
                <w:tab w:val="left" w:pos="1418"/>
              </w:tabs>
              <w:rPr>
                <w:rFonts w:asciiTheme="majorHAnsi" w:hAnsiTheme="majorHAnsi"/>
                <w:b/>
                <w:lang w:val="en-US"/>
              </w:rPr>
            </w:pPr>
          </w:p>
        </w:tc>
        <w:tc>
          <w:tcPr>
            <w:tcW w:w="0" w:type="auto"/>
            <w:tcBorders>
              <w:top w:val="single" w:sz="4" w:space="0" w:color="auto"/>
              <w:bottom w:val="single" w:sz="4" w:space="0" w:color="auto"/>
            </w:tcBorders>
          </w:tcPr>
          <w:p w14:paraId="71AFF199" w14:textId="77777777" w:rsidR="00A11938" w:rsidRPr="00A11938" w:rsidRDefault="00A11938" w:rsidP="00811E0E">
            <w:pPr>
              <w:pStyle w:val="NoSpacing"/>
              <w:tabs>
                <w:tab w:val="left" w:pos="284"/>
                <w:tab w:val="left" w:pos="709"/>
                <w:tab w:val="left" w:pos="1418"/>
              </w:tabs>
              <w:rPr>
                <w:rFonts w:asciiTheme="majorHAnsi" w:hAnsiTheme="majorHAnsi"/>
                <w:b/>
                <w:lang w:val="en-US"/>
              </w:rPr>
            </w:pPr>
            <w:r w:rsidRPr="00A11938">
              <w:rPr>
                <w:rFonts w:asciiTheme="majorHAnsi" w:hAnsiTheme="majorHAnsi"/>
                <w:b/>
                <w:lang w:val="en-US"/>
              </w:rPr>
              <w:t>(1)</w:t>
            </w:r>
          </w:p>
          <w:p w14:paraId="05D47C36" w14:textId="77777777" w:rsidR="00A11938" w:rsidRPr="00A11938" w:rsidRDefault="00A11938" w:rsidP="00811E0E">
            <w:pPr>
              <w:pStyle w:val="NoSpacing"/>
              <w:tabs>
                <w:tab w:val="left" w:pos="284"/>
                <w:tab w:val="left" w:pos="709"/>
                <w:tab w:val="left" w:pos="1418"/>
              </w:tabs>
              <w:rPr>
                <w:rFonts w:asciiTheme="majorHAnsi" w:hAnsiTheme="majorHAnsi"/>
                <w:b/>
                <w:lang w:val="en-US"/>
              </w:rPr>
            </w:pPr>
            <w:r w:rsidRPr="00A11938">
              <w:rPr>
                <w:rFonts w:asciiTheme="majorHAnsi" w:hAnsiTheme="majorHAnsi"/>
                <w:b/>
                <w:lang w:val="en-US"/>
              </w:rPr>
              <w:t>FIXED EFFECTS</w:t>
            </w:r>
          </w:p>
        </w:tc>
        <w:tc>
          <w:tcPr>
            <w:tcW w:w="0" w:type="auto"/>
            <w:tcBorders>
              <w:top w:val="single" w:sz="4" w:space="0" w:color="auto"/>
              <w:bottom w:val="single" w:sz="4" w:space="0" w:color="auto"/>
            </w:tcBorders>
          </w:tcPr>
          <w:p w14:paraId="43ADE062" w14:textId="77777777" w:rsidR="00A11938" w:rsidRPr="00A11938" w:rsidRDefault="00A11938" w:rsidP="00811E0E">
            <w:pPr>
              <w:pStyle w:val="NoSpacing"/>
              <w:tabs>
                <w:tab w:val="left" w:pos="284"/>
                <w:tab w:val="left" w:pos="709"/>
                <w:tab w:val="left" w:pos="1418"/>
              </w:tabs>
              <w:rPr>
                <w:rFonts w:asciiTheme="majorHAnsi" w:hAnsiTheme="majorHAnsi"/>
                <w:b/>
                <w:lang w:val="en-US"/>
              </w:rPr>
            </w:pPr>
            <w:r w:rsidRPr="00A11938">
              <w:rPr>
                <w:rFonts w:asciiTheme="majorHAnsi" w:hAnsiTheme="majorHAnsi"/>
                <w:b/>
                <w:lang w:val="en-US"/>
              </w:rPr>
              <w:t xml:space="preserve">(2) </w:t>
            </w:r>
            <w:r w:rsidRPr="00A11938">
              <w:rPr>
                <w:rFonts w:asciiTheme="majorHAnsi" w:hAnsiTheme="majorHAnsi"/>
                <w:b/>
                <w:lang w:val="en-US"/>
              </w:rPr>
              <w:br/>
              <w:t>FIXED EFFECTS</w:t>
            </w:r>
          </w:p>
        </w:tc>
        <w:tc>
          <w:tcPr>
            <w:tcW w:w="0" w:type="auto"/>
            <w:tcBorders>
              <w:top w:val="single" w:sz="4" w:space="0" w:color="auto"/>
              <w:bottom w:val="single" w:sz="4" w:space="0" w:color="auto"/>
            </w:tcBorders>
          </w:tcPr>
          <w:p w14:paraId="0085F55C" w14:textId="77777777" w:rsidR="00A11938" w:rsidRPr="00A11938" w:rsidRDefault="00A11938" w:rsidP="00811E0E">
            <w:pPr>
              <w:pStyle w:val="NoSpacing"/>
              <w:tabs>
                <w:tab w:val="left" w:pos="284"/>
                <w:tab w:val="left" w:pos="709"/>
                <w:tab w:val="left" w:pos="1418"/>
              </w:tabs>
              <w:rPr>
                <w:rFonts w:asciiTheme="majorHAnsi" w:hAnsiTheme="majorHAnsi"/>
                <w:b/>
                <w:lang w:val="en-US"/>
              </w:rPr>
            </w:pPr>
            <w:r w:rsidRPr="00A11938">
              <w:rPr>
                <w:rFonts w:asciiTheme="majorHAnsi" w:hAnsiTheme="majorHAnsi"/>
                <w:b/>
                <w:lang w:val="en-US"/>
              </w:rPr>
              <w:t>(3)</w:t>
            </w:r>
            <w:r w:rsidRPr="00A11938">
              <w:rPr>
                <w:rFonts w:asciiTheme="majorHAnsi" w:hAnsiTheme="majorHAnsi"/>
                <w:b/>
                <w:lang w:val="en-US"/>
              </w:rPr>
              <w:br/>
              <w:t>FIXED EFFECTS</w:t>
            </w:r>
          </w:p>
        </w:tc>
        <w:tc>
          <w:tcPr>
            <w:tcW w:w="0" w:type="auto"/>
            <w:tcBorders>
              <w:top w:val="single" w:sz="4" w:space="0" w:color="auto"/>
              <w:bottom w:val="single" w:sz="4" w:space="0" w:color="auto"/>
            </w:tcBorders>
          </w:tcPr>
          <w:p w14:paraId="2E227129" w14:textId="77777777" w:rsidR="00A11938" w:rsidRPr="00A11938" w:rsidRDefault="00A11938" w:rsidP="00811E0E">
            <w:pPr>
              <w:pStyle w:val="NoSpacing"/>
              <w:tabs>
                <w:tab w:val="left" w:pos="284"/>
                <w:tab w:val="left" w:pos="709"/>
                <w:tab w:val="left" w:pos="1418"/>
              </w:tabs>
              <w:rPr>
                <w:rFonts w:asciiTheme="majorHAnsi" w:hAnsiTheme="majorHAnsi"/>
                <w:b/>
                <w:lang w:val="en-US"/>
              </w:rPr>
            </w:pPr>
            <w:r w:rsidRPr="00A11938">
              <w:rPr>
                <w:rFonts w:asciiTheme="majorHAnsi" w:hAnsiTheme="majorHAnsi"/>
                <w:b/>
                <w:lang w:val="en-US"/>
              </w:rPr>
              <w:t xml:space="preserve">(4) </w:t>
            </w:r>
          </w:p>
          <w:p w14:paraId="7A5C0836" w14:textId="77777777" w:rsidR="00A11938" w:rsidRPr="00A11938" w:rsidRDefault="00A11938" w:rsidP="00811E0E">
            <w:pPr>
              <w:pStyle w:val="NoSpacing"/>
              <w:tabs>
                <w:tab w:val="left" w:pos="284"/>
                <w:tab w:val="left" w:pos="709"/>
                <w:tab w:val="left" w:pos="1418"/>
              </w:tabs>
              <w:rPr>
                <w:rFonts w:asciiTheme="majorHAnsi" w:hAnsiTheme="majorHAnsi"/>
                <w:b/>
                <w:lang w:val="en-US"/>
              </w:rPr>
            </w:pPr>
            <w:r w:rsidRPr="00A11938">
              <w:rPr>
                <w:rFonts w:asciiTheme="majorHAnsi" w:hAnsiTheme="majorHAnsi"/>
                <w:b/>
                <w:lang w:val="en-US"/>
              </w:rPr>
              <w:t>FIXED EFFECTS</w:t>
            </w:r>
          </w:p>
        </w:tc>
      </w:tr>
      <w:tr w:rsidR="00A11938" w:rsidRPr="00A11938" w14:paraId="36C60483" w14:textId="77777777" w:rsidTr="00811E0E">
        <w:tc>
          <w:tcPr>
            <w:tcW w:w="2254" w:type="dxa"/>
            <w:tcBorders>
              <w:bottom w:val="single" w:sz="4" w:space="0" w:color="auto"/>
            </w:tcBorders>
          </w:tcPr>
          <w:p w14:paraId="0CD35AE3" w14:textId="77777777" w:rsidR="00A11938" w:rsidRPr="00A11938" w:rsidRDefault="00A11938" w:rsidP="00811E0E">
            <w:pPr>
              <w:pStyle w:val="NoSpacing"/>
              <w:tabs>
                <w:tab w:val="left" w:pos="284"/>
                <w:tab w:val="left" w:pos="709"/>
                <w:tab w:val="left" w:pos="1418"/>
              </w:tabs>
              <w:rPr>
                <w:rFonts w:asciiTheme="majorHAnsi" w:hAnsiTheme="majorHAnsi"/>
                <w:b/>
                <w:lang w:val="en-US"/>
              </w:rPr>
            </w:pPr>
            <w:r w:rsidRPr="00A11938">
              <w:rPr>
                <w:rFonts w:asciiTheme="majorHAnsi" w:hAnsiTheme="majorHAnsi"/>
                <w:b/>
                <w:lang w:val="en-US"/>
              </w:rPr>
              <w:t xml:space="preserve">Outcome variable </w:t>
            </w:r>
            <w:r w:rsidRPr="00A11938">
              <w:rPr>
                <w:rFonts w:asciiTheme="majorHAnsi" w:hAnsiTheme="majorHAnsi"/>
                <w:b/>
                <w:lang w:val="en-US"/>
              </w:rPr>
              <w:sym w:font="Wingdings" w:char="F0E0"/>
            </w:r>
          </w:p>
        </w:tc>
        <w:tc>
          <w:tcPr>
            <w:tcW w:w="0" w:type="auto"/>
            <w:tcBorders>
              <w:top w:val="single" w:sz="4" w:space="0" w:color="auto"/>
              <w:bottom w:val="single" w:sz="4" w:space="0" w:color="auto"/>
            </w:tcBorders>
          </w:tcPr>
          <w:p w14:paraId="23526AC4" w14:textId="77777777" w:rsidR="00A11938" w:rsidRPr="00A11938" w:rsidRDefault="00A11938" w:rsidP="00811E0E">
            <w:pPr>
              <w:pStyle w:val="NoSpacing"/>
              <w:tabs>
                <w:tab w:val="left" w:pos="284"/>
                <w:tab w:val="left" w:pos="709"/>
                <w:tab w:val="left" w:pos="1418"/>
              </w:tabs>
              <w:rPr>
                <w:rFonts w:asciiTheme="majorHAnsi" w:hAnsiTheme="majorHAnsi"/>
                <w:i/>
                <w:lang w:val="en-US"/>
              </w:rPr>
            </w:pPr>
            <w:r w:rsidRPr="00A11938">
              <w:rPr>
                <w:rFonts w:asciiTheme="majorHAnsi" w:hAnsiTheme="majorHAnsi"/>
                <w:i/>
                <w:lang w:val="en-US"/>
              </w:rPr>
              <w:t>youthpart</w:t>
            </w:r>
          </w:p>
        </w:tc>
        <w:tc>
          <w:tcPr>
            <w:tcW w:w="0" w:type="auto"/>
            <w:tcBorders>
              <w:top w:val="single" w:sz="4" w:space="0" w:color="auto"/>
              <w:bottom w:val="single" w:sz="4" w:space="0" w:color="auto"/>
            </w:tcBorders>
          </w:tcPr>
          <w:p w14:paraId="2BD6B2CD" w14:textId="77777777" w:rsidR="00A11938" w:rsidRPr="00A11938" w:rsidRDefault="00A11938" w:rsidP="00811E0E">
            <w:pPr>
              <w:pStyle w:val="NoSpacing"/>
              <w:tabs>
                <w:tab w:val="left" w:pos="284"/>
                <w:tab w:val="left" w:pos="709"/>
                <w:tab w:val="left" w:pos="1418"/>
              </w:tabs>
              <w:rPr>
                <w:rFonts w:asciiTheme="majorHAnsi" w:hAnsiTheme="majorHAnsi"/>
                <w:i/>
                <w:lang w:val="en-US"/>
              </w:rPr>
            </w:pPr>
            <w:r w:rsidRPr="00A11938">
              <w:rPr>
                <w:rFonts w:asciiTheme="majorHAnsi" w:hAnsiTheme="majorHAnsi"/>
                <w:i/>
                <w:lang w:val="en-US"/>
              </w:rPr>
              <w:t>youthpart</w:t>
            </w:r>
          </w:p>
        </w:tc>
        <w:tc>
          <w:tcPr>
            <w:tcW w:w="0" w:type="auto"/>
            <w:tcBorders>
              <w:top w:val="single" w:sz="4" w:space="0" w:color="auto"/>
              <w:bottom w:val="single" w:sz="4" w:space="0" w:color="auto"/>
            </w:tcBorders>
          </w:tcPr>
          <w:p w14:paraId="669634E4" w14:textId="77777777" w:rsidR="00A11938" w:rsidRPr="00A11938" w:rsidRDefault="00A11938" w:rsidP="00811E0E">
            <w:pPr>
              <w:pStyle w:val="NoSpacing"/>
              <w:tabs>
                <w:tab w:val="left" w:pos="284"/>
                <w:tab w:val="left" w:pos="709"/>
                <w:tab w:val="left" w:pos="1418"/>
              </w:tabs>
              <w:rPr>
                <w:rFonts w:asciiTheme="majorHAnsi" w:hAnsiTheme="majorHAnsi"/>
                <w:i/>
                <w:lang w:val="en-US"/>
              </w:rPr>
            </w:pPr>
            <w:r w:rsidRPr="00A11938">
              <w:rPr>
                <w:rFonts w:asciiTheme="majorHAnsi" w:hAnsiTheme="majorHAnsi"/>
                <w:i/>
                <w:lang w:val="en-US"/>
              </w:rPr>
              <w:t xml:space="preserve">Youth NEET rate </w:t>
            </w:r>
          </w:p>
        </w:tc>
        <w:tc>
          <w:tcPr>
            <w:tcW w:w="0" w:type="auto"/>
            <w:tcBorders>
              <w:top w:val="single" w:sz="4" w:space="0" w:color="auto"/>
              <w:bottom w:val="single" w:sz="4" w:space="0" w:color="auto"/>
            </w:tcBorders>
          </w:tcPr>
          <w:p w14:paraId="2B78078A" w14:textId="77777777" w:rsidR="00A11938" w:rsidRPr="00A11938" w:rsidRDefault="00A11938" w:rsidP="00811E0E">
            <w:pPr>
              <w:pStyle w:val="NoSpacing"/>
              <w:tabs>
                <w:tab w:val="left" w:pos="284"/>
                <w:tab w:val="left" w:pos="709"/>
                <w:tab w:val="left" w:pos="1418"/>
              </w:tabs>
              <w:rPr>
                <w:rFonts w:asciiTheme="majorHAnsi" w:hAnsiTheme="majorHAnsi"/>
                <w:i/>
                <w:lang w:val="en-US"/>
              </w:rPr>
            </w:pPr>
            <w:r w:rsidRPr="00A11938">
              <w:rPr>
                <w:rFonts w:asciiTheme="majorHAnsi" w:hAnsiTheme="majorHAnsi"/>
                <w:i/>
                <w:lang w:val="en-US"/>
              </w:rPr>
              <w:t>Youth NEET rate</w:t>
            </w:r>
          </w:p>
        </w:tc>
      </w:tr>
      <w:tr w:rsidR="00A11938" w:rsidRPr="00A11938" w14:paraId="5F969E83" w14:textId="77777777" w:rsidTr="00811E0E">
        <w:tc>
          <w:tcPr>
            <w:tcW w:w="2254" w:type="dxa"/>
            <w:tcBorders>
              <w:top w:val="single" w:sz="4" w:space="0" w:color="auto"/>
            </w:tcBorders>
          </w:tcPr>
          <w:p w14:paraId="65A7E516" w14:textId="77777777" w:rsidR="00A11938" w:rsidRPr="00A11938" w:rsidRDefault="00A11938" w:rsidP="00811E0E">
            <w:pPr>
              <w:pStyle w:val="NoSpacing"/>
              <w:tabs>
                <w:tab w:val="left" w:pos="284"/>
                <w:tab w:val="left" w:pos="709"/>
                <w:tab w:val="left" w:pos="1418"/>
              </w:tabs>
              <w:rPr>
                <w:rFonts w:asciiTheme="majorHAnsi" w:hAnsiTheme="majorHAnsi"/>
                <w:b/>
                <w:lang w:val="en-US"/>
              </w:rPr>
            </w:pPr>
          </w:p>
        </w:tc>
        <w:tc>
          <w:tcPr>
            <w:tcW w:w="0" w:type="auto"/>
            <w:tcBorders>
              <w:top w:val="single" w:sz="4" w:space="0" w:color="auto"/>
            </w:tcBorders>
          </w:tcPr>
          <w:p w14:paraId="750C727A" w14:textId="77777777" w:rsidR="00A11938" w:rsidRPr="00A11938" w:rsidRDefault="00A11938" w:rsidP="00811E0E">
            <w:pPr>
              <w:pStyle w:val="NoSpacing"/>
              <w:tabs>
                <w:tab w:val="left" w:pos="284"/>
                <w:tab w:val="left" w:pos="709"/>
                <w:tab w:val="left" w:pos="1418"/>
              </w:tabs>
              <w:rPr>
                <w:rFonts w:asciiTheme="majorHAnsi" w:hAnsiTheme="majorHAnsi"/>
                <w:i/>
                <w:lang w:val="en-US"/>
              </w:rPr>
            </w:pPr>
          </w:p>
        </w:tc>
        <w:tc>
          <w:tcPr>
            <w:tcW w:w="0" w:type="auto"/>
            <w:tcBorders>
              <w:top w:val="single" w:sz="4" w:space="0" w:color="auto"/>
            </w:tcBorders>
          </w:tcPr>
          <w:p w14:paraId="7990AB54" w14:textId="77777777" w:rsidR="00A11938" w:rsidRPr="00A11938" w:rsidRDefault="00A11938" w:rsidP="00811E0E">
            <w:pPr>
              <w:pStyle w:val="NoSpacing"/>
              <w:tabs>
                <w:tab w:val="left" w:pos="284"/>
                <w:tab w:val="left" w:pos="709"/>
                <w:tab w:val="left" w:pos="1418"/>
              </w:tabs>
              <w:rPr>
                <w:rFonts w:asciiTheme="majorHAnsi" w:hAnsiTheme="majorHAnsi"/>
                <w:i/>
                <w:lang w:val="en-US"/>
              </w:rPr>
            </w:pPr>
          </w:p>
        </w:tc>
        <w:tc>
          <w:tcPr>
            <w:tcW w:w="0" w:type="auto"/>
            <w:tcBorders>
              <w:top w:val="single" w:sz="4" w:space="0" w:color="auto"/>
            </w:tcBorders>
          </w:tcPr>
          <w:p w14:paraId="3E099CD8" w14:textId="77777777" w:rsidR="00A11938" w:rsidRPr="00A11938" w:rsidRDefault="00A11938" w:rsidP="00811E0E">
            <w:pPr>
              <w:pStyle w:val="NoSpacing"/>
              <w:tabs>
                <w:tab w:val="left" w:pos="284"/>
                <w:tab w:val="left" w:pos="709"/>
                <w:tab w:val="left" w:pos="1418"/>
              </w:tabs>
              <w:rPr>
                <w:rFonts w:asciiTheme="majorHAnsi" w:hAnsiTheme="majorHAnsi"/>
                <w:i/>
                <w:lang w:val="en-US"/>
              </w:rPr>
            </w:pPr>
          </w:p>
        </w:tc>
        <w:tc>
          <w:tcPr>
            <w:tcW w:w="0" w:type="auto"/>
            <w:tcBorders>
              <w:top w:val="single" w:sz="4" w:space="0" w:color="auto"/>
            </w:tcBorders>
          </w:tcPr>
          <w:p w14:paraId="11D2D088" w14:textId="77777777" w:rsidR="00A11938" w:rsidRPr="00A11938" w:rsidRDefault="00A11938" w:rsidP="00811E0E">
            <w:pPr>
              <w:pStyle w:val="NoSpacing"/>
              <w:tabs>
                <w:tab w:val="left" w:pos="284"/>
                <w:tab w:val="left" w:pos="709"/>
                <w:tab w:val="left" w:pos="1418"/>
              </w:tabs>
              <w:rPr>
                <w:rFonts w:asciiTheme="majorHAnsi" w:hAnsiTheme="majorHAnsi"/>
                <w:i/>
                <w:lang w:val="en-US"/>
              </w:rPr>
            </w:pPr>
          </w:p>
        </w:tc>
      </w:tr>
      <w:tr w:rsidR="00A11938" w:rsidRPr="00A11938" w14:paraId="394D5F14" w14:textId="77777777" w:rsidTr="00811E0E">
        <w:tc>
          <w:tcPr>
            <w:tcW w:w="2254" w:type="dxa"/>
          </w:tcPr>
          <w:p w14:paraId="304BEEC4"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r w:rsidRPr="00A11938">
              <w:rPr>
                <w:rFonts w:asciiTheme="majorHAnsi" w:hAnsiTheme="majorHAnsi"/>
                <w:lang w:val="en-US"/>
              </w:rPr>
              <w:t>General unemployment rate</w:t>
            </w:r>
          </w:p>
        </w:tc>
        <w:tc>
          <w:tcPr>
            <w:tcW w:w="0" w:type="auto"/>
          </w:tcPr>
          <w:p w14:paraId="6C13B39C"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b/>
                <w:lang w:val="en-US"/>
              </w:rPr>
            </w:pPr>
            <w:r w:rsidRPr="00A11938">
              <w:rPr>
                <w:rFonts w:asciiTheme="majorHAnsi" w:hAnsiTheme="majorHAnsi"/>
                <w:b/>
                <w:lang w:val="en-US"/>
              </w:rPr>
              <w:t>0.043 (0.442)</w:t>
            </w:r>
          </w:p>
        </w:tc>
        <w:tc>
          <w:tcPr>
            <w:tcW w:w="0" w:type="auto"/>
          </w:tcPr>
          <w:p w14:paraId="4ADE62C7"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b/>
                <w:lang w:val="en-US"/>
              </w:rPr>
            </w:pPr>
            <w:r w:rsidRPr="00A11938">
              <w:rPr>
                <w:rFonts w:asciiTheme="majorHAnsi" w:hAnsiTheme="majorHAnsi"/>
                <w:b/>
                <w:lang w:val="en-US"/>
              </w:rPr>
              <w:t>-</w:t>
            </w:r>
          </w:p>
        </w:tc>
        <w:tc>
          <w:tcPr>
            <w:tcW w:w="0" w:type="auto"/>
          </w:tcPr>
          <w:p w14:paraId="508056EA"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b/>
                <w:lang w:val="en-US"/>
              </w:rPr>
            </w:pPr>
            <w:r w:rsidRPr="00A11938">
              <w:rPr>
                <w:rFonts w:asciiTheme="majorHAnsi" w:hAnsiTheme="majorHAnsi"/>
                <w:b/>
                <w:lang w:val="en-US"/>
              </w:rPr>
              <w:t>1.417*** (0.363)</w:t>
            </w:r>
          </w:p>
        </w:tc>
        <w:tc>
          <w:tcPr>
            <w:tcW w:w="0" w:type="auto"/>
          </w:tcPr>
          <w:p w14:paraId="66933B0D"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b/>
                <w:lang w:val="en-US"/>
              </w:rPr>
            </w:pPr>
            <w:r w:rsidRPr="00A11938">
              <w:rPr>
                <w:rFonts w:asciiTheme="majorHAnsi" w:hAnsiTheme="majorHAnsi"/>
                <w:b/>
                <w:lang w:val="en-US"/>
              </w:rPr>
              <w:t>-</w:t>
            </w:r>
          </w:p>
        </w:tc>
      </w:tr>
      <w:tr w:rsidR="00A11938" w:rsidRPr="00A11938" w14:paraId="1AFEA286" w14:textId="77777777" w:rsidTr="00811E0E">
        <w:tc>
          <w:tcPr>
            <w:tcW w:w="2254" w:type="dxa"/>
          </w:tcPr>
          <w:p w14:paraId="684557AF"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r w:rsidRPr="00A11938">
              <w:rPr>
                <w:rFonts w:asciiTheme="majorHAnsi" w:hAnsiTheme="majorHAnsi"/>
                <w:lang w:val="en-US"/>
              </w:rPr>
              <w:t>Youth unemployment rate</w:t>
            </w:r>
          </w:p>
        </w:tc>
        <w:tc>
          <w:tcPr>
            <w:tcW w:w="0" w:type="auto"/>
          </w:tcPr>
          <w:p w14:paraId="4741B11C"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b/>
                <w:lang w:val="en-US"/>
              </w:rPr>
            </w:pPr>
            <w:r w:rsidRPr="00A11938">
              <w:rPr>
                <w:rFonts w:asciiTheme="majorHAnsi" w:hAnsiTheme="majorHAnsi"/>
                <w:b/>
                <w:lang w:val="en-US"/>
              </w:rPr>
              <w:t>-</w:t>
            </w:r>
          </w:p>
        </w:tc>
        <w:tc>
          <w:tcPr>
            <w:tcW w:w="0" w:type="auto"/>
          </w:tcPr>
          <w:p w14:paraId="3E346586"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b/>
                <w:lang w:val="en-US"/>
              </w:rPr>
            </w:pPr>
            <w:r w:rsidRPr="00A11938">
              <w:rPr>
                <w:rFonts w:asciiTheme="majorHAnsi" w:hAnsiTheme="majorHAnsi"/>
                <w:b/>
                <w:lang w:val="en-US"/>
              </w:rPr>
              <w:t>0.007 (0.011)</w:t>
            </w:r>
          </w:p>
        </w:tc>
        <w:tc>
          <w:tcPr>
            <w:tcW w:w="0" w:type="auto"/>
          </w:tcPr>
          <w:p w14:paraId="7B27A429"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b/>
                <w:lang w:val="en-US"/>
              </w:rPr>
            </w:pPr>
            <w:r w:rsidRPr="00A11938">
              <w:rPr>
                <w:rFonts w:asciiTheme="majorHAnsi" w:hAnsiTheme="majorHAnsi"/>
                <w:b/>
                <w:lang w:val="en-US"/>
              </w:rPr>
              <w:t>-</w:t>
            </w:r>
          </w:p>
        </w:tc>
        <w:tc>
          <w:tcPr>
            <w:tcW w:w="0" w:type="auto"/>
          </w:tcPr>
          <w:p w14:paraId="3AD1BAF8"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b/>
                <w:lang w:val="en-US"/>
              </w:rPr>
            </w:pPr>
            <w:r w:rsidRPr="00A11938">
              <w:rPr>
                <w:rFonts w:asciiTheme="majorHAnsi" w:hAnsiTheme="majorHAnsi"/>
                <w:b/>
                <w:lang w:val="en-US"/>
              </w:rPr>
              <w:t>0.250*** (0.016)</w:t>
            </w:r>
          </w:p>
        </w:tc>
      </w:tr>
      <w:tr w:rsidR="00A11938" w:rsidRPr="00A11938" w14:paraId="474AF689" w14:textId="77777777" w:rsidTr="00811E0E">
        <w:tc>
          <w:tcPr>
            <w:tcW w:w="2254" w:type="dxa"/>
          </w:tcPr>
          <w:p w14:paraId="35ADADC5"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b/>
                <w:i/>
                <w:lang w:val="en-US"/>
              </w:rPr>
            </w:pPr>
          </w:p>
        </w:tc>
        <w:tc>
          <w:tcPr>
            <w:tcW w:w="0" w:type="auto"/>
          </w:tcPr>
          <w:p w14:paraId="62F03628"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p>
        </w:tc>
        <w:tc>
          <w:tcPr>
            <w:tcW w:w="0" w:type="auto"/>
          </w:tcPr>
          <w:p w14:paraId="345A8355"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p>
        </w:tc>
        <w:tc>
          <w:tcPr>
            <w:tcW w:w="0" w:type="auto"/>
          </w:tcPr>
          <w:p w14:paraId="0F6D35D0"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p>
        </w:tc>
        <w:tc>
          <w:tcPr>
            <w:tcW w:w="0" w:type="auto"/>
          </w:tcPr>
          <w:p w14:paraId="6BB62F8C"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p>
        </w:tc>
      </w:tr>
      <w:tr w:rsidR="00A11938" w:rsidRPr="00A11938" w14:paraId="7CD6FA36" w14:textId="77777777" w:rsidTr="00811E0E">
        <w:tc>
          <w:tcPr>
            <w:tcW w:w="2254" w:type="dxa"/>
          </w:tcPr>
          <w:p w14:paraId="21E0B62B"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b/>
                <w:lang w:val="en-US"/>
              </w:rPr>
            </w:pPr>
            <w:r w:rsidRPr="00A11938">
              <w:rPr>
                <w:rFonts w:asciiTheme="majorHAnsi" w:hAnsiTheme="majorHAnsi"/>
                <w:b/>
                <w:lang w:val="en-US"/>
              </w:rPr>
              <w:t>Fixed effects</w:t>
            </w:r>
          </w:p>
        </w:tc>
        <w:tc>
          <w:tcPr>
            <w:tcW w:w="0" w:type="auto"/>
          </w:tcPr>
          <w:p w14:paraId="44B965A4"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p>
        </w:tc>
        <w:tc>
          <w:tcPr>
            <w:tcW w:w="0" w:type="auto"/>
          </w:tcPr>
          <w:p w14:paraId="177D0C23"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p>
        </w:tc>
        <w:tc>
          <w:tcPr>
            <w:tcW w:w="0" w:type="auto"/>
          </w:tcPr>
          <w:p w14:paraId="33476019"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p>
        </w:tc>
        <w:tc>
          <w:tcPr>
            <w:tcW w:w="0" w:type="auto"/>
          </w:tcPr>
          <w:p w14:paraId="543E8090"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p>
        </w:tc>
      </w:tr>
      <w:tr w:rsidR="00A11938" w:rsidRPr="00A11938" w14:paraId="3B40AA4B" w14:textId="77777777" w:rsidTr="00811E0E">
        <w:tc>
          <w:tcPr>
            <w:tcW w:w="2254" w:type="dxa"/>
          </w:tcPr>
          <w:p w14:paraId="5E49EB04"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r w:rsidRPr="00A11938">
              <w:rPr>
                <w:rFonts w:asciiTheme="majorHAnsi" w:hAnsiTheme="majorHAnsi"/>
                <w:lang w:val="en-US"/>
              </w:rPr>
              <w:t>Fixed time effects</w:t>
            </w:r>
          </w:p>
        </w:tc>
        <w:tc>
          <w:tcPr>
            <w:tcW w:w="0" w:type="auto"/>
          </w:tcPr>
          <w:p w14:paraId="54C9ECF7"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r w:rsidRPr="00A11938">
              <w:rPr>
                <w:rFonts w:asciiTheme="majorHAnsi" w:hAnsiTheme="majorHAnsi"/>
                <w:lang w:val="en-US"/>
              </w:rPr>
              <w:t>Yes</w:t>
            </w:r>
          </w:p>
        </w:tc>
        <w:tc>
          <w:tcPr>
            <w:tcW w:w="0" w:type="auto"/>
          </w:tcPr>
          <w:p w14:paraId="6194AAE0"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r w:rsidRPr="00A11938">
              <w:rPr>
                <w:rFonts w:asciiTheme="majorHAnsi" w:hAnsiTheme="majorHAnsi"/>
                <w:lang w:val="en-US"/>
              </w:rPr>
              <w:t>Yes</w:t>
            </w:r>
          </w:p>
        </w:tc>
        <w:tc>
          <w:tcPr>
            <w:tcW w:w="0" w:type="auto"/>
          </w:tcPr>
          <w:p w14:paraId="1F6C49D7"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r w:rsidRPr="00A11938">
              <w:rPr>
                <w:rFonts w:asciiTheme="majorHAnsi" w:hAnsiTheme="majorHAnsi"/>
                <w:lang w:val="en-US"/>
              </w:rPr>
              <w:t>Yes</w:t>
            </w:r>
          </w:p>
        </w:tc>
        <w:tc>
          <w:tcPr>
            <w:tcW w:w="0" w:type="auto"/>
          </w:tcPr>
          <w:p w14:paraId="18597741"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r w:rsidRPr="00A11938">
              <w:rPr>
                <w:rFonts w:asciiTheme="majorHAnsi" w:hAnsiTheme="majorHAnsi"/>
                <w:lang w:val="en-US"/>
              </w:rPr>
              <w:t>Yes</w:t>
            </w:r>
          </w:p>
        </w:tc>
      </w:tr>
      <w:tr w:rsidR="00A11938" w:rsidRPr="00A11938" w14:paraId="32F782C9" w14:textId="77777777" w:rsidTr="00811E0E">
        <w:tc>
          <w:tcPr>
            <w:tcW w:w="2254" w:type="dxa"/>
          </w:tcPr>
          <w:p w14:paraId="3AD1C322"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r w:rsidRPr="00A11938">
              <w:rPr>
                <w:rFonts w:asciiTheme="majorHAnsi" w:hAnsiTheme="majorHAnsi"/>
                <w:lang w:val="en-US"/>
              </w:rPr>
              <w:t>Fixed region effects</w:t>
            </w:r>
          </w:p>
        </w:tc>
        <w:tc>
          <w:tcPr>
            <w:tcW w:w="0" w:type="auto"/>
          </w:tcPr>
          <w:p w14:paraId="1C37B88F"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r w:rsidRPr="00A11938">
              <w:rPr>
                <w:rFonts w:asciiTheme="majorHAnsi" w:hAnsiTheme="majorHAnsi"/>
                <w:lang w:val="en-US"/>
              </w:rPr>
              <w:t>Yes</w:t>
            </w:r>
          </w:p>
        </w:tc>
        <w:tc>
          <w:tcPr>
            <w:tcW w:w="0" w:type="auto"/>
          </w:tcPr>
          <w:p w14:paraId="20B00B2F"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r w:rsidRPr="00A11938">
              <w:rPr>
                <w:rFonts w:asciiTheme="majorHAnsi" w:hAnsiTheme="majorHAnsi"/>
                <w:lang w:val="en-US"/>
              </w:rPr>
              <w:t>Yes</w:t>
            </w:r>
          </w:p>
        </w:tc>
        <w:tc>
          <w:tcPr>
            <w:tcW w:w="0" w:type="auto"/>
          </w:tcPr>
          <w:p w14:paraId="1CA9DD9F"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r w:rsidRPr="00A11938">
              <w:rPr>
                <w:rFonts w:asciiTheme="majorHAnsi" w:hAnsiTheme="majorHAnsi"/>
                <w:lang w:val="en-US"/>
              </w:rPr>
              <w:t>Yes</w:t>
            </w:r>
          </w:p>
        </w:tc>
        <w:tc>
          <w:tcPr>
            <w:tcW w:w="0" w:type="auto"/>
          </w:tcPr>
          <w:p w14:paraId="3BA7E48B"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r w:rsidRPr="00A11938">
              <w:rPr>
                <w:rFonts w:asciiTheme="majorHAnsi" w:hAnsiTheme="majorHAnsi"/>
                <w:lang w:val="en-US"/>
              </w:rPr>
              <w:t>Yes</w:t>
            </w:r>
          </w:p>
        </w:tc>
      </w:tr>
      <w:tr w:rsidR="00A11938" w:rsidRPr="00A11938" w14:paraId="610F2392" w14:textId="77777777" w:rsidTr="00811E0E">
        <w:tc>
          <w:tcPr>
            <w:tcW w:w="2254" w:type="dxa"/>
          </w:tcPr>
          <w:p w14:paraId="5C612E23"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r w:rsidRPr="00A11938">
              <w:rPr>
                <w:rFonts w:asciiTheme="majorHAnsi" w:hAnsiTheme="majorHAnsi"/>
                <w:lang w:val="en-US"/>
              </w:rPr>
              <w:t>Labor-market cell fixed effects</w:t>
            </w:r>
          </w:p>
        </w:tc>
        <w:tc>
          <w:tcPr>
            <w:tcW w:w="0" w:type="auto"/>
          </w:tcPr>
          <w:p w14:paraId="1733DBBE"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r w:rsidRPr="00A11938">
              <w:rPr>
                <w:rFonts w:asciiTheme="majorHAnsi" w:hAnsiTheme="majorHAnsi"/>
                <w:lang w:val="en-US"/>
              </w:rPr>
              <w:t>Yes</w:t>
            </w:r>
          </w:p>
        </w:tc>
        <w:tc>
          <w:tcPr>
            <w:tcW w:w="0" w:type="auto"/>
          </w:tcPr>
          <w:p w14:paraId="3B81D87F"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r w:rsidRPr="00A11938">
              <w:rPr>
                <w:rFonts w:asciiTheme="majorHAnsi" w:hAnsiTheme="majorHAnsi"/>
                <w:lang w:val="en-US"/>
              </w:rPr>
              <w:t>Yes</w:t>
            </w:r>
          </w:p>
        </w:tc>
        <w:tc>
          <w:tcPr>
            <w:tcW w:w="0" w:type="auto"/>
          </w:tcPr>
          <w:p w14:paraId="7F5B5D1F"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r w:rsidRPr="00A11938">
              <w:rPr>
                <w:rFonts w:asciiTheme="majorHAnsi" w:hAnsiTheme="majorHAnsi"/>
                <w:lang w:val="en-US"/>
              </w:rPr>
              <w:t>Yes</w:t>
            </w:r>
          </w:p>
        </w:tc>
        <w:tc>
          <w:tcPr>
            <w:tcW w:w="0" w:type="auto"/>
          </w:tcPr>
          <w:p w14:paraId="6F10580F"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r w:rsidRPr="00A11938">
              <w:rPr>
                <w:rFonts w:asciiTheme="majorHAnsi" w:hAnsiTheme="majorHAnsi"/>
                <w:lang w:val="en-US"/>
              </w:rPr>
              <w:t>Yes</w:t>
            </w:r>
          </w:p>
        </w:tc>
      </w:tr>
      <w:tr w:rsidR="00A11938" w:rsidRPr="00A11938" w14:paraId="6FF74111" w14:textId="77777777" w:rsidTr="00811E0E">
        <w:tc>
          <w:tcPr>
            <w:tcW w:w="2254" w:type="dxa"/>
          </w:tcPr>
          <w:p w14:paraId="1CD47614"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p>
        </w:tc>
        <w:tc>
          <w:tcPr>
            <w:tcW w:w="0" w:type="auto"/>
          </w:tcPr>
          <w:p w14:paraId="1DC28F2C"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p>
        </w:tc>
        <w:tc>
          <w:tcPr>
            <w:tcW w:w="0" w:type="auto"/>
          </w:tcPr>
          <w:p w14:paraId="4BFB3D69"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p>
        </w:tc>
        <w:tc>
          <w:tcPr>
            <w:tcW w:w="0" w:type="auto"/>
          </w:tcPr>
          <w:p w14:paraId="006FC85B"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p>
        </w:tc>
        <w:tc>
          <w:tcPr>
            <w:tcW w:w="0" w:type="auto"/>
          </w:tcPr>
          <w:p w14:paraId="5B65EB0D"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p>
        </w:tc>
      </w:tr>
      <w:tr w:rsidR="00A11938" w:rsidRPr="00A11938" w14:paraId="221AB157" w14:textId="77777777" w:rsidTr="00811E0E">
        <w:tc>
          <w:tcPr>
            <w:tcW w:w="2254" w:type="dxa"/>
          </w:tcPr>
          <w:p w14:paraId="7B880B54"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r w:rsidRPr="00A11938">
              <w:rPr>
                <w:rFonts w:asciiTheme="majorHAnsi" w:hAnsiTheme="majorHAnsi"/>
                <w:lang w:val="en-US"/>
              </w:rPr>
              <w:t>Number of</w:t>
            </w:r>
            <w:r w:rsidRPr="00A11938">
              <w:rPr>
                <w:rFonts w:asciiTheme="majorHAnsi" w:hAnsiTheme="majorHAnsi"/>
                <w:lang w:val="en-US"/>
              </w:rPr>
              <w:br/>
              <w:t>observations</w:t>
            </w:r>
          </w:p>
        </w:tc>
        <w:tc>
          <w:tcPr>
            <w:tcW w:w="0" w:type="auto"/>
          </w:tcPr>
          <w:p w14:paraId="2D2793EC"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r w:rsidRPr="00A11938">
              <w:rPr>
                <w:rFonts w:asciiTheme="majorHAnsi" w:hAnsiTheme="majorHAnsi"/>
                <w:lang w:val="en-US"/>
              </w:rPr>
              <w:t>10,977</w:t>
            </w:r>
          </w:p>
        </w:tc>
        <w:tc>
          <w:tcPr>
            <w:tcW w:w="0" w:type="auto"/>
          </w:tcPr>
          <w:p w14:paraId="626288B1"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r w:rsidRPr="00A11938">
              <w:rPr>
                <w:rFonts w:asciiTheme="majorHAnsi" w:hAnsiTheme="majorHAnsi"/>
                <w:lang w:val="en-US"/>
              </w:rPr>
              <w:t>10,977</w:t>
            </w:r>
          </w:p>
        </w:tc>
        <w:tc>
          <w:tcPr>
            <w:tcW w:w="0" w:type="auto"/>
          </w:tcPr>
          <w:p w14:paraId="7922E4D6"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r w:rsidRPr="00A11938">
              <w:rPr>
                <w:rFonts w:asciiTheme="majorHAnsi" w:hAnsiTheme="majorHAnsi"/>
                <w:lang w:val="en-US"/>
              </w:rPr>
              <w:t>10,977</w:t>
            </w:r>
          </w:p>
        </w:tc>
        <w:tc>
          <w:tcPr>
            <w:tcW w:w="0" w:type="auto"/>
          </w:tcPr>
          <w:p w14:paraId="4AB1CD38"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r w:rsidRPr="00A11938">
              <w:rPr>
                <w:rFonts w:asciiTheme="majorHAnsi" w:hAnsiTheme="majorHAnsi"/>
                <w:lang w:val="en-US"/>
              </w:rPr>
              <w:t>10,977</w:t>
            </w:r>
          </w:p>
        </w:tc>
      </w:tr>
      <w:tr w:rsidR="00A11938" w:rsidRPr="00A11938" w14:paraId="57A9DFFD" w14:textId="77777777" w:rsidTr="00811E0E">
        <w:tc>
          <w:tcPr>
            <w:tcW w:w="2254" w:type="dxa"/>
            <w:tcBorders>
              <w:bottom w:val="single" w:sz="4" w:space="0" w:color="auto"/>
            </w:tcBorders>
          </w:tcPr>
          <w:p w14:paraId="751221D5"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r w:rsidRPr="00A11938">
              <w:rPr>
                <w:rFonts w:asciiTheme="majorHAnsi" w:hAnsiTheme="majorHAnsi"/>
                <w:lang w:val="en-US"/>
              </w:rPr>
              <w:t>R-squared (Within)</w:t>
            </w:r>
          </w:p>
        </w:tc>
        <w:tc>
          <w:tcPr>
            <w:tcW w:w="0" w:type="auto"/>
            <w:tcBorders>
              <w:bottom w:val="single" w:sz="4" w:space="0" w:color="auto"/>
            </w:tcBorders>
          </w:tcPr>
          <w:p w14:paraId="53A8D04E"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r w:rsidRPr="00A11938">
              <w:rPr>
                <w:rFonts w:asciiTheme="majorHAnsi" w:hAnsiTheme="majorHAnsi"/>
                <w:lang w:val="en-US"/>
              </w:rPr>
              <w:t>0.0283</w:t>
            </w:r>
          </w:p>
        </w:tc>
        <w:tc>
          <w:tcPr>
            <w:tcW w:w="0" w:type="auto"/>
            <w:tcBorders>
              <w:bottom w:val="single" w:sz="4" w:space="0" w:color="auto"/>
            </w:tcBorders>
          </w:tcPr>
          <w:p w14:paraId="0E4C17C8"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r w:rsidRPr="00A11938">
              <w:rPr>
                <w:rFonts w:asciiTheme="majorHAnsi" w:hAnsiTheme="majorHAnsi"/>
                <w:lang w:val="en-US"/>
              </w:rPr>
              <w:t>0.0284</w:t>
            </w:r>
          </w:p>
        </w:tc>
        <w:tc>
          <w:tcPr>
            <w:tcW w:w="0" w:type="auto"/>
            <w:tcBorders>
              <w:bottom w:val="single" w:sz="4" w:space="0" w:color="auto"/>
            </w:tcBorders>
          </w:tcPr>
          <w:p w14:paraId="18390629"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r w:rsidRPr="00A11938">
              <w:rPr>
                <w:rFonts w:asciiTheme="majorHAnsi" w:hAnsiTheme="majorHAnsi"/>
                <w:lang w:val="en-US"/>
              </w:rPr>
              <w:t>0.0606</w:t>
            </w:r>
          </w:p>
        </w:tc>
        <w:tc>
          <w:tcPr>
            <w:tcW w:w="0" w:type="auto"/>
            <w:tcBorders>
              <w:bottom w:val="single" w:sz="4" w:space="0" w:color="auto"/>
            </w:tcBorders>
          </w:tcPr>
          <w:p w14:paraId="5EAE16B4"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r w:rsidRPr="00A11938">
              <w:rPr>
                <w:rFonts w:asciiTheme="majorHAnsi" w:hAnsiTheme="majorHAnsi"/>
                <w:lang w:val="en-US"/>
              </w:rPr>
              <w:t>0.2193</w:t>
            </w:r>
          </w:p>
        </w:tc>
      </w:tr>
      <w:tr w:rsidR="00A11938" w:rsidRPr="00A11938" w14:paraId="24074583" w14:textId="77777777" w:rsidTr="00811E0E">
        <w:tc>
          <w:tcPr>
            <w:tcW w:w="2254" w:type="dxa"/>
            <w:tcBorders>
              <w:top w:val="single" w:sz="4" w:space="0" w:color="auto"/>
            </w:tcBorders>
          </w:tcPr>
          <w:p w14:paraId="2B02DCA1"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p>
        </w:tc>
        <w:tc>
          <w:tcPr>
            <w:tcW w:w="0" w:type="auto"/>
            <w:tcBorders>
              <w:top w:val="single" w:sz="4" w:space="0" w:color="auto"/>
            </w:tcBorders>
          </w:tcPr>
          <w:p w14:paraId="27D6DFA9"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p>
        </w:tc>
        <w:tc>
          <w:tcPr>
            <w:tcW w:w="0" w:type="auto"/>
            <w:tcBorders>
              <w:top w:val="single" w:sz="4" w:space="0" w:color="auto"/>
            </w:tcBorders>
          </w:tcPr>
          <w:p w14:paraId="794F21B2"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p>
        </w:tc>
        <w:tc>
          <w:tcPr>
            <w:tcW w:w="0" w:type="auto"/>
            <w:tcBorders>
              <w:top w:val="single" w:sz="4" w:space="0" w:color="auto"/>
            </w:tcBorders>
          </w:tcPr>
          <w:p w14:paraId="6BCC988E"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p>
        </w:tc>
        <w:tc>
          <w:tcPr>
            <w:tcW w:w="0" w:type="auto"/>
            <w:tcBorders>
              <w:top w:val="single" w:sz="4" w:space="0" w:color="auto"/>
            </w:tcBorders>
          </w:tcPr>
          <w:p w14:paraId="23057932"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p>
        </w:tc>
      </w:tr>
      <w:tr w:rsidR="00A11938" w:rsidRPr="00BE2223" w14:paraId="68A76297" w14:textId="77777777" w:rsidTr="00811E0E">
        <w:tc>
          <w:tcPr>
            <w:tcW w:w="8896" w:type="dxa"/>
            <w:gridSpan w:val="5"/>
          </w:tcPr>
          <w:p w14:paraId="46027DF8"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r w:rsidRPr="00A11938">
              <w:rPr>
                <w:rFonts w:asciiTheme="majorHAnsi" w:hAnsiTheme="majorHAnsi"/>
                <w:lang w:val="en-US"/>
              </w:rPr>
              <w:t>*,**,*** = significant at the 10%, 5% and 1% significance level respectively.</w:t>
            </w:r>
          </w:p>
        </w:tc>
      </w:tr>
      <w:tr w:rsidR="00A11938" w:rsidRPr="00A11938" w14:paraId="1C11729E" w14:textId="77777777" w:rsidTr="00811E0E">
        <w:trPr>
          <w:trHeight w:val="502"/>
        </w:trPr>
        <w:tc>
          <w:tcPr>
            <w:tcW w:w="8896" w:type="dxa"/>
            <w:gridSpan w:val="5"/>
            <w:tcBorders>
              <w:bottom w:val="single" w:sz="4" w:space="0" w:color="auto"/>
            </w:tcBorders>
          </w:tcPr>
          <w:p w14:paraId="787E3057" w14:textId="77777777" w:rsidR="00A11938" w:rsidRPr="00A11938" w:rsidRDefault="00A11938" w:rsidP="00811E0E">
            <w:pPr>
              <w:pStyle w:val="NoSpacing"/>
              <w:tabs>
                <w:tab w:val="left" w:pos="284"/>
                <w:tab w:val="left" w:pos="709"/>
                <w:tab w:val="left" w:pos="1418"/>
              </w:tabs>
              <w:spacing w:line="200" w:lineRule="exact"/>
              <w:rPr>
                <w:rFonts w:asciiTheme="majorHAnsi" w:hAnsiTheme="majorHAnsi"/>
                <w:lang w:val="en-US"/>
              </w:rPr>
            </w:pPr>
            <w:r w:rsidRPr="00A11938">
              <w:rPr>
                <w:rFonts w:asciiTheme="majorHAnsi" w:hAnsiTheme="majorHAnsi"/>
                <w:lang w:val="en-US"/>
              </w:rPr>
              <w:t>All models have been estimated with robust standard errors and population weights, unless stated otherwise. Standard errors have been reported in parentheses.</w:t>
            </w:r>
          </w:p>
        </w:tc>
      </w:tr>
    </w:tbl>
    <w:p w14:paraId="6466D85C" w14:textId="77777777" w:rsidR="00B3561C" w:rsidRPr="000617AD" w:rsidRDefault="00B3561C" w:rsidP="00FE254D">
      <w:pPr>
        <w:tabs>
          <w:tab w:val="left" w:pos="284"/>
          <w:tab w:val="left" w:pos="709"/>
          <w:tab w:val="left" w:pos="1418"/>
        </w:tabs>
        <w:spacing w:line="360" w:lineRule="auto"/>
        <w:jc w:val="both"/>
        <w:rPr>
          <w:rFonts w:asciiTheme="majorHAnsi" w:hAnsiTheme="majorHAnsi"/>
          <w:lang w:val="en-US"/>
        </w:rPr>
      </w:pPr>
    </w:p>
    <w:p w14:paraId="58872DC4" w14:textId="77777777" w:rsidR="00811E0E" w:rsidRDefault="00811E0E">
      <w:pPr>
        <w:rPr>
          <w:rFonts w:asciiTheme="majorHAnsi" w:eastAsiaTheme="majorEastAsia" w:hAnsiTheme="majorHAnsi" w:cstheme="majorBidi"/>
          <w:b/>
          <w:bCs/>
          <w:sz w:val="28"/>
          <w:szCs w:val="28"/>
          <w:lang w:val="en-US"/>
        </w:rPr>
      </w:pPr>
      <w:r>
        <w:rPr>
          <w:sz w:val="28"/>
          <w:szCs w:val="28"/>
          <w:lang w:val="en-US"/>
        </w:rPr>
        <w:br w:type="page"/>
      </w:r>
    </w:p>
    <w:p w14:paraId="637E0EE1" w14:textId="14032C08" w:rsidR="00B7153B" w:rsidRDefault="00B7153B" w:rsidP="00221EA8">
      <w:pPr>
        <w:pStyle w:val="Heading1"/>
        <w:numPr>
          <w:ilvl w:val="0"/>
          <w:numId w:val="6"/>
        </w:numPr>
        <w:pBdr>
          <w:bottom w:val="single" w:sz="6" w:space="1" w:color="auto"/>
        </w:pBdr>
        <w:tabs>
          <w:tab w:val="left" w:pos="284"/>
          <w:tab w:val="left" w:pos="709"/>
          <w:tab w:val="left" w:pos="1418"/>
        </w:tabs>
        <w:rPr>
          <w:color w:val="auto"/>
          <w:sz w:val="40"/>
          <w:szCs w:val="40"/>
          <w:lang w:val="en-US"/>
        </w:rPr>
      </w:pPr>
      <w:bookmarkStart w:id="22" w:name="_Toc281570496"/>
      <w:r w:rsidRPr="00236746">
        <w:rPr>
          <w:color w:val="auto"/>
          <w:sz w:val="40"/>
          <w:szCs w:val="40"/>
          <w:lang w:val="en-US"/>
        </w:rPr>
        <w:lastRenderedPageBreak/>
        <w:t>R</w:t>
      </w:r>
      <w:r w:rsidR="00462473">
        <w:rPr>
          <w:color w:val="auto"/>
          <w:sz w:val="40"/>
          <w:szCs w:val="40"/>
          <w:lang w:val="en-US"/>
        </w:rPr>
        <w:t>obustness Checks</w:t>
      </w:r>
      <w:bookmarkEnd w:id="22"/>
    </w:p>
    <w:p w14:paraId="7D052EED" w14:textId="77777777" w:rsidR="001E3E53" w:rsidRDefault="001E3E53" w:rsidP="001E3E53"/>
    <w:p w14:paraId="081B1254" w14:textId="77777777" w:rsidR="00A31B08" w:rsidRDefault="00A31B08" w:rsidP="00C1657B">
      <w:pPr>
        <w:tabs>
          <w:tab w:val="left" w:pos="284"/>
          <w:tab w:val="left" w:pos="709"/>
          <w:tab w:val="left" w:pos="1418"/>
        </w:tabs>
        <w:spacing w:line="360" w:lineRule="auto"/>
        <w:jc w:val="both"/>
      </w:pPr>
    </w:p>
    <w:p w14:paraId="2B9FF989" w14:textId="384512D8" w:rsidR="00C1657B" w:rsidRDefault="007F7A28" w:rsidP="00C1657B">
      <w:pPr>
        <w:pStyle w:val="Heading2"/>
        <w:tabs>
          <w:tab w:val="left" w:pos="284"/>
          <w:tab w:val="left" w:pos="709"/>
          <w:tab w:val="left" w:pos="1418"/>
        </w:tabs>
        <w:rPr>
          <w:color w:val="auto"/>
          <w:sz w:val="28"/>
          <w:szCs w:val="28"/>
          <w:lang w:val="en-US"/>
        </w:rPr>
      </w:pPr>
      <w:r>
        <w:rPr>
          <w:color w:val="auto"/>
          <w:sz w:val="28"/>
          <w:szCs w:val="28"/>
          <w:lang w:val="en-US"/>
        </w:rPr>
        <w:br/>
      </w:r>
      <w:bookmarkStart w:id="23" w:name="_Toc281570497"/>
      <w:r w:rsidR="00C1657B" w:rsidRPr="003A2E6B">
        <w:rPr>
          <w:color w:val="auto"/>
          <w:sz w:val="28"/>
          <w:szCs w:val="28"/>
          <w:lang w:val="en-US"/>
        </w:rPr>
        <w:t xml:space="preserve">5.1 </w:t>
      </w:r>
      <w:r w:rsidR="00C1657B" w:rsidRPr="003A2E6B">
        <w:rPr>
          <w:color w:val="auto"/>
          <w:sz w:val="28"/>
          <w:szCs w:val="28"/>
          <w:lang w:val="en-US"/>
        </w:rPr>
        <w:tab/>
        <w:t>Robustness of the results of Equation I – F</w:t>
      </w:r>
      <w:bookmarkEnd w:id="23"/>
      <w:r w:rsidR="00C1657B">
        <w:rPr>
          <w:color w:val="auto"/>
          <w:sz w:val="28"/>
          <w:szCs w:val="28"/>
          <w:lang w:val="en-US"/>
        </w:rPr>
        <w:t xml:space="preserve"> </w:t>
      </w:r>
    </w:p>
    <w:p w14:paraId="3334CF0B" w14:textId="77777777" w:rsidR="00C1657B" w:rsidRDefault="00C1657B" w:rsidP="00C1657B">
      <w:pPr>
        <w:rPr>
          <w:lang w:val="en-US"/>
        </w:rPr>
      </w:pPr>
    </w:p>
    <w:p w14:paraId="31D859D0" w14:textId="39D58B68" w:rsidR="003A41D1" w:rsidRPr="002B766C" w:rsidRDefault="003A41D1" w:rsidP="002B766C">
      <w:pPr>
        <w:tabs>
          <w:tab w:val="left" w:pos="284"/>
          <w:tab w:val="left" w:pos="709"/>
          <w:tab w:val="left" w:pos="1418"/>
        </w:tabs>
        <w:spacing w:line="360" w:lineRule="auto"/>
        <w:jc w:val="both"/>
        <w:rPr>
          <w:rFonts w:asciiTheme="majorHAnsi" w:eastAsiaTheme="majorEastAsia" w:hAnsiTheme="majorHAnsi" w:cstheme="majorBidi"/>
          <w:b/>
          <w:bCs/>
          <w:sz w:val="28"/>
          <w:szCs w:val="28"/>
          <w:lang w:val="en-US"/>
        </w:rPr>
      </w:pPr>
      <w:r>
        <w:tab/>
      </w:r>
      <w:r>
        <w:rPr>
          <w:rFonts w:asciiTheme="majorHAnsi" w:hAnsiTheme="majorHAnsi"/>
          <w:lang w:val="en-US"/>
        </w:rPr>
        <w:t>In this chapter we investigate whether changing the specifications of the equations influences the findings of the previous chapter. Towards this goal we change the labor-market cell definition and use the population-weighted Ordinary Least Squares estimation technique and discuss the effects on our outcomes. The equations are discussed in the order of the previous chapter. The first subsection outlines the robustness of the estimates of Equation I-F and the second subsection examines the robustness of the outcomes of our extended Equation I-Z</w:t>
      </w:r>
      <w:r w:rsidR="002B766C">
        <w:rPr>
          <w:rFonts w:asciiTheme="majorHAnsi" w:hAnsiTheme="majorHAnsi"/>
          <w:lang w:val="en-US"/>
        </w:rPr>
        <w:t>.</w:t>
      </w:r>
    </w:p>
    <w:p w14:paraId="355E7267" w14:textId="77777777" w:rsidR="00C1657B" w:rsidRPr="00C5598D" w:rsidRDefault="00C1657B" w:rsidP="00C1657B">
      <w:pPr>
        <w:spacing w:line="360" w:lineRule="auto"/>
        <w:jc w:val="both"/>
        <w:rPr>
          <w:rFonts w:asciiTheme="majorHAnsi" w:hAnsiTheme="majorHAnsi"/>
          <w:b/>
          <w:lang w:val="en-US"/>
        </w:rPr>
      </w:pPr>
      <w:r w:rsidRPr="00C5598D">
        <w:rPr>
          <w:rFonts w:asciiTheme="majorHAnsi" w:hAnsiTheme="majorHAnsi"/>
          <w:b/>
          <w:lang w:val="en-US"/>
        </w:rPr>
        <w:t>I)</w:t>
      </w:r>
      <w:r>
        <w:rPr>
          <w:rFonts w:asciiTheme="majorHAnsi" w:hAnsiTheme="majorHAnsi"/>
          <w:b/>
          <w:lang w:val="en-US"/>
        </w:rPr>
        <w:tab/>
      </w:r>
      <w:r w:rsidRPr="00C5598D">
        <w:rPr>
          <w:rFonts w:asciiTheme="majorHAnsi" w:hAnsiTheme="majorHAnsi"/>
          <w:b/>
          <w:lang w:val="en-US"/>
        </w:rPr>
        <w:t>Robustness of Equation I – F youth unemployment</w:t>
      </w:r>
      <w:r w:rsidR="004569F0">
        <w:rPr>
          <w:rFonts w:asciiTheme="majorHAnsi" w:hAnsiTheme="majorHAnsi"/>
          <w:b/>
          <w:lang w:val="en-US"/>
        </w:rPr>
        <w:tab/>
      </w:r>
    </w:p>
    <w:tbl>
      <w:tblPr>
        <w:tblW w:w="4789" w:type="pct"/>
        <w:jc w:val="right"/>
        <w:tblBorders>
          <w:bottom w:val="single" w:sz="4" w:space="0" w:color="auto"/>
        </w:tblBorders>
        <w:tblLook w:val="04A0" w:firstRow="1" w:lastRow="0" w:firstColumn="1" w:lastColumn="0" w:noHBand="0" w:noVBand="1"/>
      </w:tblPr>
      <w:tblGrid>
        <w:gridCol w:w="568"/>
        <w:gridCol w:w="1276"/>
        <w:gridCol w:w="1560"/>
        <w:gridCol w:w="142"/>
        <w:gridCol w:w="1841"/>
        <w:gridCol w:w="142"/>
        <w:gridCol w:w="1703"/>
        <w:gridCol w:w="1664"/>
      </w:tblGrid>
      <w:tr w:rsidR="00C1657B" w:rsidRPr="00BE2223" w14:paraId="54DB4FCA" w14:textId="77777777" w:rsidTr="00597008">
        <w:trPr>
          <w:trHeight w:val="100"/>
          <w:jc w:val="right"/>
        </w:trPr>
        <w:tc>
          <w:tcPr>
            <w:tcW w:w="5000" w:type="pct"/>
            <w:gridSpan w:val="8"/>
          </w:tcPr>
          <w:p w14:paraId="0357A82C" w14:textId="77777777" w:rsidR="00C1657B" w:rsidRPr="00356C40" w:rsidRDefault="00C1657B" w:rsidP="00765C9A">
            <w:pPr>
              <w:tabs>
                <w:tab w:val="left" w:pos="284"/>
                <w:tab w:val="left" w:pos="709"/>
                <w:tab w:val="left" w:pos="1418"/>
              </w:tabs>
              <w:spacing w:after="0" w:line="240" w:lineRule="auto"/>
              <w:rPr>
                <w:rFonts w:ascii="Cambria" w:hAnsi="Cambria"/>
                <w:b/>
                <w:lang w:val="en-US"/>
              </w:rPr>
            </w:pPr>
            <w:r w:rsidRPr="00597008">
              <w:rPr>
                <w:rFonts w:ascii="Cambria" w:hAnsi="Cambria"/>
                <w:b/>
                <w:lang w:val="en-US"/>
              </w:rPr>
              <w:t>Table 9 Robustness</w:t>
            </w:r>
            <w:r w:rsidRPr="00356C40">
              <w:rPr>
                <w:rFonts w:ascii="Cambria" w:hAnsi="Cambria"/>
                <w:b/>
                <w:lang w:val="en-US"/>
              </w:rPr>
              <w:t xml:space="preserve"> checks of Equation I</w:t>
            </w:r>
            <w:r>
              <w:rPr>
                <w:rFonts w:ascii="Cambria" w:hAnsi="Cambria"/>
                <w:b/>
                <w:lang w:val="en-US"/>
              </w:rPr>
              <w:t xml:space="preserve"> – F youth unemployment</w:t>
            </w:r>
          </w:p>
        </w:tc>
      </w:tr>
      <w:tr w:rsidR="00C1657B" w:rsidRPr="00BE2223" w14:paraId="0850B2F9" w14:textId="77777777" w:rsidTr="00765C9A">
        <w:trPr>
          <w:jc w:val="right"/>
        </w:trPr>
        <w:tc>
          <w:tcPr>
            <w:tcW w:w="4064" w:type="pct"/>
            <w:gridSpan w:val="7"/>
            <w:tcBorders>
              <w:bottom w:val="single" w:sz="4" w:space="0" w:color="auto"/>
            </w:tcBorders>
          </w:tcPr>
          <w:p w14:paraId="7C90CDDF" w14:textId="77777777" w:rsidR="00C1657B" w:rsidRPr="00356C40" w:rsidRDefault="00C1657B" w:rsidP="00765C9A">
            <w:pPr>
              <w:tabs>
                <w:tab w:val="left" w:pos="284"/>
                <w:tab w:val="left" w:pos="709"/>
                <w:tab w:val="left" w:pos="1418"/>
              </w:tabs>
              <w:spacing w:after="0" w:line="240" w:lineRule="auto"/>
              <w:rPr>
                <w:rFonts w:ascii="Cambria" w:hAnsi="Cambria"/>
                <w:b/>
                <w:lang w:val="en-US"/>
              </w:rPr>
            </w:pPr>
          </w:p>
        </w:tc>
        <w:tc>
          <w:tcPr>
            <w:tcW w:w="936" w:type="pct"/>
            <w:tcBorders>
              <w:bottom w:val="single" w:sz="4" w:space="0" w:color="auto"/>
            </w:tcBorders>
          </w:tcPr>
          <w:p w14:paraId="5A36EDE1" w14:textId="77777777" w:rsidR="00C1657B" w:rsidRPr="00356C40" w:rsidRDefault="00C1657B" w:rsidP="00765C9A">
            <w:pPr>
              <w:tabs>
                <w:tab w:val="left" w:pos="284"/>
                <w:tab w:val="left" w:pos="709"/>
                <w:tab w:val="left" w:pos="1418"/>
              </w:tabs>
              <w:spacing w:after="0" w:line="240" w:lineRule="auto"/>
              <w:rPr>
                <w:rFonts w:ascii="Cambria" w:hAnsi="Cambria"/>
                <w:b/>
                <w:lang w:val="en-US"/>
              </w:rPr>
            </w:pPr>
          </w:p>
        </w:tc>
      </w:tr>
      <w:tr w:rsidR="00C1657B" w:rsidRPr="00DD53A8" w14:paraId="3053E8FA" w14:textId="77777777" w:rsidTr="00765C9A">
        <w:trPr>
          <w:jc w:val="right"/>
        </w:trPr>
        <w:tc>
          <w:tcPr>
            <w:tcW w:w="319" w:type="pct"/>
            <w:tcBorders>
              <w:top w:val="single" w:sz="4" w:space="0" w:color="auto"/>
              <w:bottom w:val="single" w:sz="4" w:space="0" w:color="auto"/>
            </w:tcBorders>
          </w:tcPr>
          <w:p w14:paraId="1AEEB2F5" w14:textId="77777777" w:rsidR="00C1657B" w:rsidRPr="00356C40" w:rsidRDefault="00C1657B" w:rsidP="00765C9A">
            <w:pPr>
              <w:tabs>
                <w:tab w:val="left" w:pos="284"/>
                <w:tab w:val="left" w:pos="709"/>
                <w:tab w:val="left" w:pos="1418"/>
              </w:tabs>
              <w:spacing w:after="0" w:line="240" w:lineRule="auto"/>
              <w:rPr>
                <w:rFonts w:ascii="Cambria" w:hAnsi="Cambria"/>
                <w:b/>
                <w:lang w:val="en-US"/>
              </w:rPr>
            </w:pPr>
          </w:p>
        </w:tc>
        <w:tc>
          <w:tcPr>
            <w:tcW w:w="717" w:type="pct"/>
            <w:tcBorders>
              <w:top w:val="single" w:sz="4" w:space="0" w:color="auto"/>
              <w:bottom w:val="single" w:sz="4" w:space="0" w:color="auto"/>
            </w:tcBorders>
          </w:tcPr>
          <w:p w14:paraId="525412D5" w14:textId="77777777" w:rsidR="00C1657B" w:rsidRPr="00DD53A8" w:rsidRDefault="00C1657B" w:rsidP="00765C9A">
            <w:pPr>
              <w:tabs>
                <w:tab w:val="left" w:pos="284"/>
                <w:tab w:val="left" w:pos="709"/>
                <w:tab w:val="left" w:pos="1418"/>
              </w:tabs>
              <w:spacing w:after="0" w:line="240" w:lineRule="auto"/>
              <w:rPr>
                <w:rFonts w:ascii="Cambria" w:hAnsi="Cambria"/>
                <w:b/>
              </w:rPr>
            </w:pPr>
            <w:r w:rsidRPr="00DD53A8">
              <w:rPr>
                <w:rFonts w:ascii="Cambria" w:hAnsi="Cambria"/>
                <w:b/>
              </w:rPr>
              <w:t>Equation:</w:t>
            </w:r>
          </w:p>
        </w:tc>
        <w:tc>
          <w:tcPr>
            <w:tcW w:w="957" w:type="pct"/>
            <w:gridSpan w:val="2"/>
            <w:tcBorders>
              <w:top w:val="single" w:sz="4" w:space="0" w:color="auto"/>
              <w:bottom w:val="single" w:sz="4" w:space="0" w:color="auto"/>
            </w:tcBorders>
          </w:tcPr>
          <w:p w14:paraId="7E634732" w14:textId="77777777" w:rsidR="00C1657B" w:rsidRPr="00DD53A8" w:rsidRDefault="00C1657B" w:rsidP="00765C9A">
            <w:pPr>
              <w:tabs>
                <w:tab w:val="left" w:pos="284"/>
                <w:tab w:val="left" w:pos="709"/>
                <w:tab w:val="left" w:pos="1418"/>
              </w:tabs>
              <w:spacing w:after="0" w:line="240" w:lineRule="auto"/>
              <w:rPr>
                <w:rFonts w:ascii="Cambria" w:hAnsi="Cambria"/>
                <w:b/>
              </w:rPr>
            </w:pPr>
            <w:r w:rsidRPr="00DD53A8">
              <w:rPr>
                <w:rFonts w:ascii="Cambria" w:hAnsi="Cambria"/>
                <w:b/>
              </w:rPr>
              <w:t>Labor-market cell  definition:</w:t>
            </w:r>
          </w:p>
        </w:tc>
        <w:tc>
          <w:tcPr>
            <w:tcW w:w="1115" w:type="pct"/>
            <w:gridSpan w:val="2"/>
            <w:tcBorders>
              <w:top w:val="single" w:sz="4" w:space="0" w:color="auto"/>
              <w:bottom w:val="single" w:sz="4" w:space="0" w:color="auto"/>
            </w:tcBorders>
          </w:tcPr>
          <w:p w14:paraId="41AF56DB" w14:textId="77777777" w:rsidR="00C1657B" w:rsidRPr="00DD53A8" w:rsidRDefault="00C1657B" w:rsidP="00765C9A">
            <w:pPr>
              <w:tabs>
                <w:tab w:val="left" w:pos="284"/>
                <w:tab w:val="left" w:pos="709"/>
                <w:tab w:val="left" w:pos="1418"/>
              </w:tabs>
              <w:spacing w:after="0" w:line="240" w:lineRule="auto"/>
              <w:rPr>
                <w:rFonts w:ascii="Cambria" w:hAnsi="Cambria"/>
                <w:b/>
              </w:rPr>
            </w:pPr>
            <w:r w:rsidRPr="00DC6CD6">
              <w:rPr>
                <w:rFonts w:ascii="Cambria" w:hAnsi="Cambria"/>
                <w:b/>
              </w:rPr>
              <w:t>Specification without interaction effects</w:t>
            </w:r>
          </w:p>
        </w:tc>
        <w:tc>
          <w:tcPr>
            <w:tcW w:w="957" w:type="pct"/>
            <w:tcBorders>
              <w:top w:val="single" w:sz="4" w:space="0" w:color="auto"/>
              <w:bottom w:val="single" w:sz="4" w:space="0" w:color="auto"/>
            </w:tcBorders>
          </w:tcPr>
          <w:p w14:paraId="7EA3D59D" w14:textId="77777777" w:rsidR="00C1657B" w:rsidRPr="00DD53A8" w:rsidRDefault="00C1657B" w:rsidP="00765C9A">
            <w:pPr>
              <w:tabs>
                <w:tab w:val="left" w:pos="284"/>
                <w:tab w:val="left" w:pos="709"/>
                <w:tab w:val="left" w:pos="1418"/>
              </w:tabs>
              <w:spacing w:after="0" w:line="240" w:lineRule="auto"/>
              <w:rPr>
                <w:rFonts w:ascii="Cambria" w:hAnsi="Cambria"/>
                <w:b/>
              </w:rPr>
            </w:pPr>
            <w:r w:rsidRPr="00DC6CD6">
              <w:rPr>
                <w:rFonts w:ascii="Cambria" w:hAnsi="Cambria"/>
                <w:b/>
              </w:rPr>
              <w:t>Specification with interaction effects</w:t>
            </w:r>
          </w:p>
        </w:tc>
        <w:tc>
          <w:tcPr>
            <w:tcW w:w="936" w:type="pct"/>
            <w:tcBorders>
              <w:top w:val="single" w:sz="4" w:space="0" w:color="auto"/>
              <w:bottom w:val="single" w:sz="4" w:space="0" w:color="auto"/>
            </w:tcBorders>
          </w:tcPr>
          <w:p w14:paraId="6E46E1DE" w14:textId="77777777" w:rsidR="00C1657B" w:rsidRPr="00DD53A8" w:rsidRDefault="00C1657B" w:rsidP="00765C9A">
            <w:pPr>
              <w:tabs>
                <w:tab w:val="left" w:pos="284"/>
                <w:tab w:val="left" w:pos="709"/>
                <w:tab w:val="left" w:pos="1418"/>
              </w:tabs>
              <w:spacing w:after="0" w:line="240" w:lineRule="auto"/>
              <w:rPr>
                <w:rFonts w:ascii="Cambria" w:hAnsi="Cambria"/>
                <w:b/>
              </w:rPr>
            </w:pPr>
            <w:r>
              <w:rPr>
                <w:rFonts w:ascii="Cambria" w:hAnsi="Cambria"/>
                <w:b/>
              </w:rPr>
              <w:t>Full results in:</w:t>
            </w:r>
          </w:p>
        </w:tc>
      </w:tr>
      <w:tr w:rsidR="00C1657B" w:rsidRPr="00DD53A8" w14:paraId="3A73682D" w14:textId="77777777" w:rsidTr="00765C9A">
        <w:trPr>
          <w:jc w:val="right"/>
        </w:trPr>
        <w:tc>
          <w:tcPr>
            <w:tcW w:w="319" w:type="pct"/>
            <w:tcBorders>
              <w:top w:val="single" w:sz="4" w:space="0" w:color="auto"/>
              <w:bottom w:val="single" w:sz="4" w:space="0" w:color="auto"/>
            </w:tcBorders>
          </w:tcPr>
          <w:p w14:paraId="1E1D84E1"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717" w:type="pct"/>
            <w:tcBorders>
              <w:top w:val="single" w:sz="4" w:space="0" w:color="auto"/>
              <w:bottom w:val="single" w:sz="4" w:space="0" w:color="auto"/>
            </w:tcBorders>
          </w:tcPr>
          <w:p w14:paraId="6D7F7F35"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957" w:type="pct"/>
            <w:gridSpan w:val="2"/>
            <w:tcBorders>
              <w:top w:val="single" w:sz="4" w:space="0" w:color="auto"/>
              <w:bottom w:val="single" w:sz="4" w:space="0" w:color="auto"/>
            </w:tcBorders>
          </w:tcPr>
          <w:p w14:paraId="4F3FFB6E"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115" w:type="pct"/>
            <w:gridSpan w:val="2"/>
            <w:tcBorders>
              <w:top w:val="single" w:sz="4" w:space="0" w:color="auto"/>
              <w:bottom w:val="single" w:sz="4" w:space="0" w:color="auto"/>
            </w:tcBorders>
          </w:tcPr>
          <w:p w14:paraId="649D8972" w14:textId="77777777" w:rsidR="00C1657B" w:rsidRPr="00DC6CD6" w:rsidRDefault="008D6123" w:rsidP="00765C9A">
            <w:pPr>
              <w:tabs>
                <w:tab w:val="left" w:pos="284"/>
                <w:tab w:val="left" w:pos="709"/>
                <w:tab w:val="left" w:pos="1418"/>
              </w:tabs>
              <w:spacing w:after="0" w:line="240" w:lineRule="auto"/>
              <w:rPr>
                <w:rFonts w:ascii="Cambria" w:hAnsi="Cambria"/>
                <w:i/>
              </w:rPr>
            </w:pPr>
            <m:oMath>
              <m:sSubSup>
                <m:sSubSupPr>
                  <m:ctrlPr>
                    <w:rPr>
                      <w:rFonts w:ascii="Cambria Math" w:hAnsiTheme="majorHAnsi" w:cstheme="minorHAnsi"/>
                      <w:i/>
                      <w:lang w:val="en-US"/>
                    </w:rPr>
                  </m:ctrlPr>
                </m:sSubSupPr>
                <m:e>
                  <m:r>
                    <w:rPr>
                      <w:rFonts w:ascii="Cambria Math" w:hAnsi="Cambria Math" w:cstheme="minorHAnsi"/>
                      <w:lang w:val="en-US"/>
                    </w:rPr>
                    <m:t>β</m:t>
                  </m:r>
                </m:e>
                <m:sub>
                  <m:r>
                    <w:rPr>
                      <w:rFonts w:ascii="Cambria Math" w:hAnsiTheme="majorHAnsi" w:cstheme="minorHAnsi"/>
                      <w:lang w:val="en-US"/>
                    </w:rPr>
                    <m:t>1</m:t>
                  </m:r>
                </m:sub>
                <m:sup>
                  <m:r>
                    <w:rPr>
                      <w:rFonts w:ascii="Cambria Math" w:hAnsiTheme="majorHAnsi" w:cstheme="minorHAnsi"/>
                      <w:lang w:val="en-US"/>
                    </w:rPr>
                    <m:t>X</m:t>
                  </m:r>
                </m:sup>
              </m:sSubSup>
              <m:r>
                <w:rPr>
                  <w:rFonts w:ascii="Cambria Math" w:hAnsiTheme="majorHAnsi" w:cstheme="minorHAnsi"/>
                  <w:lang w:val="en-US"/>
                </w:rPr>
                <m:t xml:space="preserve"> </m:t>
              </m:r>
            </m:oMath>
            <w:r w:rsidR="00CC6E47">
              <w:rPr>
                <w:rFonts w:ascii="Cambria" w:hAnsi="Cambria"/>
                <w:i/>
              </w:rPr>
              <w:t>c</w:t>
            </w:r>
            <w:r w:rsidR="00C1657B" w:rsidRPr="00DC6CD6">
              <w:rPr>
                <w:rFonts w:ascii="Cambria" w:hAnsi="Cambria"/>
                <w:i/>
              </w:rPr>
              <w:t>oefficient estimate:</w:t>
            </w:r>
          </w:p>
        </w:tc>
        <w:tc>
          <w:tcPr>
            <w:tcW w:w="957" w:type="pct"/>
            <w:tcBorders>
              <w:top w:val="single" w:sz="4" w:space="0" w:color="auto"/>
              <w:bottom w:val="single" w:sz="4" w:space="0" w:color="auto"/>
            </w:tcBorders>
          </w:tcPr>
          <w:p w14:paraId="0AAEB621" w14:textId="77777777" w:rsidR="00C1657B" w:rsidRPr="00DC6CD6" w:rsidRDefault="008D6123" w:rsidP="00CC6E47">
            <w:pPr>
              <w:tabs>
                <w:tab w:val="left" w:pos="284"/>
                <w:tab w:val="left" w:pos="709"/>
                <w:tab w:val="left" w:pos="1418"/>
              </w:tabs>
              <w:spacing w:after="0" w:line="240" w:lineRule="auto"/>
              <w:rPr>
                <w:rFonts w:ascii="Cambria" w:hAnsi="Cambria"/>
                <w:i/>
              </w:rPr>
            </w:pPr>
            <m:oMath>
              <m:sSubSup>
                <m:sSubSupPr>
                  <m:ctrlPr>
                    <w:rPr>
                      <w:rFonts w:ascii="Cambria Math" w:hAnsiTheme="majorHAnsi" w:cstheme="minorHAnsi"/>
                      <w:i/>
                      <w:lang w:val="en-US"/>
                    </w:rPr>
                  </m:ctrlPr>
                </m:sSubSupPr>
                <m:e>
                  <m:r>
                    <w:rPr>
                      <w:rFonts w:ascii="Cambria Math" w:hAnsi="Cambria Math" w:cstheme="minorHAnsi"/>
                      <w:lang w:val="en-US"/>
                    </w:rPr>
                    <m:t>β</m:t>
                  </m:r>
                </m:e>
                <m:sub>
                  <m:r>
                    <w:rPr>
                      <w:rFonts w:ascii="Cambria Math" w:hAnsiTheme="majorHAnsi" w:cstheme="minorHAnsi"/>
                      <w:lang w:val="en-US"/>
                    </w:rPr>
                    <m:t>1</m:t>
                  </m:r>
                </m:sub>
                <m:sup>
                  <m:r>
                    <w:rPr>
                      <w:rFonts w:ascii="Cambria Math" w:hAnsiTheme="majorHAnsi" w:cstheme="minorHAnsi"/>
                      <w:lang w:val="en-US"/>
                    </w:rPr>
                    <m:t>X</m:t>
                  </m:r>
                </m:sup>
              </m:sSubSup>
              <m:r>
                <w:rPr>
                  <w:rFonts w:ascii="Cambria Math" w:hAnsiTheme="majorHAnsi" w:cstheme="minorHAnsi"/>
                  <w:lang w:val="en-US"/>
                </w:rPr>
                <m:t xml:space="preserve"> </m:t>
              </m:r>
            </m:oMath>
            <w:r w:rsidR="00CC6E47">
              <w:rPr>
                <w:rFonts w:ascii="Cambria" w:hAnsi="Cambria"/>
                <w:i/>
              </w:rPr>
              <w:t>c</w:t>
            </w:r>
            <w:r w:rsidR="00C1657B" w:rsidRPr="00DC6CD6">
              <w:rPr>
                <w:rFonts w:ascii="Cambria" w:hAnsi="Cambria"/>
                <w:i/>
              </w:rPr>
              <w:t>oefficient estimate:</w:t>
            </w:r>
          </w:p>
        </w:tc>
        <w:tc>
          <w:tcPr>
            <w:tcW w:w="936" w:type="pct"/>
            <w:tcBorders>
              <w:top w:val="single" w:sz="4" w:space="0" w:color="auto"/>
              <w:bottom w:val="single" w:sz="4" w:space="0" w:color="auto"/>
            </w:tcBorders>
          </w:tcPr>
          <w:p w14:paraId="6B8DD00D" w14:textId="77777777" w:rsidR="00C1657B" w:rsidRPr="00DD53A8" w:rsidRDefault="00C1657B" w:rsidP="00765C9A">
            <w:pPr>
              <w:tabs>
                <w:tab w:val="left" w:pos="284"/>
                <w:tab w:val="left" w:pos="709"/>
                <w:tab w:val="left" w:pos="1418"/>
              </w:tabs>
              <w:spacing w:after="0" w:line="240" w:lineRule="auto"/>
              <w:rPr>
                <w:rFonts w:ascii="Cambria" w:hAnsi="Cambria"/>
                <w:i/>
              </w:rPr>
            </w:pPr>
          </w:p>
        </w:tc>
      </w:tr>
      <w:tr w:rsidR="00C1657B" w:rsidRPr="00DD53A8" w14:paraId="09D666BC" w14:textId="77777777" w:rsidTr="00765C9A">
        <w:trPr>
          <w:jc w:val="right"/>
        </w:trPr>
        <w:tc>
          <w:tcPr>
            <w:tcW w:w="5000" w:type="pct"/>
            <w:gridSpan w:val="8"/>
            <w:tcBorders>
              <w:top w:val="single" w:sz="4" w:space="0" w:color="auto"/>
              <w:bottom w:val="dashSmallGap" w:sz="4" w:space="0" w:color="auto"/>
            </w:tcBorders>
          </w:tcPr>
          <w:p w14:paraId="78705E16" w14:textId="77777777" w:rsidR="00C1657B" w:rsidRPr="00DD53A8" w:rsidRDefault="00C1657B" w:rsidP="00765C9A">
            <w:pPr>
              <w:tabs>
                <w:tab w:val="left" w:pos="284"/>
                <w:tab w:val="left" w:pos="709"/>
                <w:tab w:val="left" w:pos="1418"/>
              </w:tabs>
              <w:spacing w:after="0" w:line="240" w:lineRule="auto"/>
              <w:rPr>
                <w:rFonts w:ascii="Cambria" w:hAnsi="Cambria"/>
                <w:i/>
              </w:rPr>
            </w:pPr>
          </w:p>
        </w:tc>
      </w:tr>
      <w:tr w:rsidR="00C1657B" w:rsidRPr="00DD53A8" w14:paraId="26C1969A" w14:textId="77777777" w:rsidTr="00765C9A">
        <w:trPr>
          <w:jc w:val="right"/>
        </w:trPr>
        <w:tc>
          <w:tcPr>
            <w:tcW w:w="5000" w:type="pct"/>
            <w:gridSpan w:val="8"/>
            <w:tcBorders>
              <w:top w:val="dashSmallGap" w:sz="4" w:space="0" w:color="auto"/>
              <w:bottom w:val="dashSmallGap" w:sz="4" w:space="0" w:color="auto"/>
            </w:tcBorders>
          </w:tcPr>
          <w:p w14:paraId="012FEDC7"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i/>
              </w:rPr>
              <w:t>Youth unemployment DUTCH definition</w:t>
            </w:r>
          </w:p>
        </w:tc>
      </w:tr>
      <w:tr w:rsidR="00C1657B" w:rsidRPr="00581188" w14:paraId="2E45E7C6" w14:textId="77777777" w:rsidTr="00765C9A">
        <w:trPr>
          <w:jc w:val="right"/>
        </w:trPr>
        <w:tc>
          <w:tcPr>
            <w:tcW w:w="319" w:type="pct"/>
            <w:vMerge w:val="restart"/>
            <w:tcBorders>
              <w:top w:val="dashSmallGap" w:sz="4" w:space="0" w:color="auto"/>
            </w:tcBorders>
          </w:tcPr>
          <w:p w14:paraId="6BBB6B55"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717" w:type="pct"/>
            <w:tcBorders>
              <w:top w:val="dashSmallGap" w:sz="4" w:space="0" w:color="auto"/>
            </w:tcBorders>
          </w:tcPr>
          <w:p w14:paraId="10119BF9"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w:t>
            </w:r>
          </w:p>
        </w:tc>
        <w:tc>
          <w:tcPr>
            <w:tcW w:w="877" w:type="pct"/>
            <w:tcBorders>
              <w:top w:val="dashSmallGap" w:sz="4" w:space="0" w:color="auto"/>
            </w:tcBorders>
          </w:tcPr>
          <w:p w14:paraId="0E995389"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#3</w:t>
            </w:r>
          </w:p>
        </w:tc>
        <w:tc>
          <w:tcPr>
            <w:tcW w:w="1115" w:type="pct"/>
            <w:gridSpan w:val="2"/>
            <w:tcBorders>
              <w:top w:val="dashSmallGap" w:sz="4" w:space="0" w:color="auto"/>
            </w:tcBorders>
          </w:tcPr>
          <w:p w14:paraId="2B266B77"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2.193*** (0.200)</w:t>
            </w:r>
          </w:p>
        </w:tc>
        <w:tc>
          <w:tcPr>
            <w:tcW w:w="1036" w:type="pct"/>
            <w:gridSpan w:val="2"/>
            <w:tcBorders>
              <w:top w:val="dashSmallGap" w:sz="4" w:space="0" w:color="auto"/>
            </w:tcBorders>
          </w:tcPr>
          <w:p w14:paraId="7BF56CA6" w14:textId="77777777" w:rsidR="00C1657B" w:rsidRPr="00581188" w:rsidRDefault="00C1657B" w:rsidP="00765C9A">
            <w:pPr>
              <w:tabs>
                <w:tab w:val="left" w:pos="284"/>
                <w:tab w:val="left" w:pos="709"/>
                <w:tab w:val="left" w:pos="1418"/>
              </w:tabs>
              <w:spacing w:after="0" w:line="240" w:lineRule="auto"/>
              <w:rPr>
                <w:rFonts w:ascii="Cambria" w:hAnsi="Cambria"/>
              </w:rPr>
            </w:pPr>
            <w:r w:rsidRPr="00581188">
              <w:rPr>
                <w:rFonts w:ascii="Cambria" w:hAnsi="Cambria"/>
              </w:rPr>
              <w:t>2.594*** (0.215)</w:t>
            </w:r>
          </w:p>
        </w:tc>
        <w:tc>
          <w:tcPr>
            <w:tcW w:w="936" w:type="pct"/>
            <w:tcBorders>
              <w:top w:val="dashSmallGap" w:sz="4" w:space="0" w:color="auto"/>
            </w:tcBorders>
          </w:tcPr>
          <w:p w14:paraId="115613E5" w14:textId="66ACA295" w:rsidR="00C1657B" w:rsidRPr="00581188" w:rsidRDefault="00765668" w:rsidP="00765C9A">
            <w:pPr>
              <w:tabs>
                <w:tab w:val="left" w:pos="284"/>
                <w:tab w:val="left" w:pos="709"/>
                <w:tab w:val="left" w:pos="1418"/>
              </w:tabs>
              <w:spacing w:after="0" w:line="240" w:lineRule="auto"/>
              <w:rPr>
                <w:rFonts w:ascii="Cambria" w:hAnsi="Cambria"/>
              </w:rPr>
            </w:pPr>
            <w:r w:rsidRPr="00581188">
              <w:rPr>
                <w:rFonts w:ascii="Cambria" w:hAnsi="Cambria"/>
              </w:rPr>
              <w:t>Appendix T11 &amp; T12</w:t>
            </w:r>
          </w:p>
        </w:tc>
      </w:tr>
      <w:tr w:rsidR="00C1657B" w:rsidRPr="00581188" w14:paraId="20FD9179" w14:textId="77777777" w:rsidTr="00765C9A">
        <w:trPr>
          <w:jc w:val="right"/>
        </w:trPr>
        <w:tc>
          <w:tcPr>
            <w:tcW w:w="319" w:type="pct"/>
            <w:vMerge/>
          </w:tcPr>
          <w:p w14:paraId="4AD95784"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717" w:type="pct"/>
          </w:tcPr>
          <w:p w14:paraId="0EFF52D3"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w:t>
            </w:r>
          </w:p>
        </w:tc>
        <w:tc>
          <w:tcPr>
            <w:tcW w:w="877" w:type="pct"/>
          </w:tcPr>
          <w:p w14:paraId="74192365"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#4</w:t>
            </w:r>
          </w:p>
        </w:tc>
        <w:tc>
          <w:tcPr>
            <w:tcW w:w="1115" w:type="pct"/>
            <w:gridSpan w:val="2"/>
          </w:tcPr>
          <w:p w14:paraId="036FC31F"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2.233*** (0.210)</w:t>
            </w:r>
          </w:p>
        </w:tc>
        <w:tc>
          <w:tcPr>
            <w:tcW w:w="1036" w:type="pct"/>
            <w:gridSpan w:val="2"/>
          </w:tcPr>
          <w:p w14:paraId="719D1F40" w14:textId="77777777" w:rsidR="00C1657B" w:rsidRPr="00581188" w:rsidRDefault="00C1657B" w:rsidP="00765C9A">
            <w:pPr>
              <w:tabs>
                <w:tab w:val="left" w:pos="284"/>
                <w:tab w:val="left" w:pos="709"/>
                <w:tab w:val="left" w:pos="1418"/>
              </w:tabs>
              <w:spacing w:after="0" w:line="240" w:lineRule="auto"/>
              <w:rPr>
                <w:rFonts w:ascii="Cambria" w:hAnsi="Cambria"/>
              </w:rPr>
            </w:pPr>
            <w:r w:rsidRPr="00581188">
              <w:rPr>
                <w:rFonts w:ascii="Cambria" w:hAnsi="Cambria"/>
              </w:rPr>
              <w:t>2.305*** (0.205)</w:t>
            </w:r>
          </w:p>
        </w:tc>
        <w:tc>
          <w:tcPr>
            <w:tcW w:w="936" w:type="pct"/>
          </w:tcPr>
          <w:p w14:paraId="33C4D3C9" w14:textId="48C57444" w:rsidR="00C1657B" w:rsidRPr="00581188" w:rsidRDefault="00765668" w:rsidP="00765C9A">
            <w:pPr>
              <w:tabs>
                <w:tab w:val="left" w:pos="284"/>
                <w:tab w:val="left" w:pos="709"/>
                <w:tab w:val="left" w:pos="1418"/>
              </w:tabs>
              <w:spacing w:after="0" w:line="240" w:lineRule="auto"/>
              <w:rPr>
                <w:rFonts w:ascii="Cambria" w:hAnsi="Cambria"/>
              </w:rPr>
            </w:pPr>
            <w:r w:rsidRPr="00581188">
              <w:rPr>
                <w:rFonts w:ascii="Cambria" w:hAnsi="Cambria"/>
              </w:rPr>
              <w:t>Appendix T9</w:t>
            </w:r>
            <w:r w:rsidR="00C1657B" w:rsidRPr="00581188">
              <w:rPr>
                <w:rFonts w:ascii="Cambria" w:hAnsi="Cambria"/>
              </w:rPr>
              <w:t xml:space="preserve"> &amp; T</w:t>
            </w:r>
            <w:r w:rsidRPr="00581188">
              <w:rPr>
                <w:rFonts w:ascii="Cambria" w:hAnsi="Cambria"/>
              </w:rPr>
              <w:t>13</w:t>
            </w:r>
          </w:p>
        </w:tc>
      </w:tr>
      <w:tr w:rsidR="00C1657B" w:rsidRPr="00581188" w14:paraId="31517D38" w14:textId="77777777" w:rsidTr="00765C9A">
        <w:trPr>
          <w:jc w:val="right"/>
        </w:trPr>
        <w:tc>
          <w:tcPr>
            <w:tcW w:w="319" w:type="pct"/>
            <w:vMerge/>
          </w:tcPr>
          <w:p w14:paraId="3AC2A56D"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717" w:type="pct"/>
          </w:tcPr>
          <w:p w14:paraId="5851119A"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I-F</w:t>
            </w:r>
          </w:p>
        </w:tc>
        <w:tc>
          <w:tcPr>
            <w:tcW w:w="877" w:type="pct"/>
          </w:tcPr>
          <w:p w14:paraId="391D13F7"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#3</w:t>
            </w:r>
          </w:p>
        </w:tc>
        <w:tc>
          <w:tcPr>
            <w:tcW w:w="1115" w:type="pct"/>
            <w:gridSpan w:val="2"/>
          </w:tcPr>
          <w:p w14:paraId="2B93CE76"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2.737*** (0.308)</w:t>
            </w:r>
          </w:p>
        </w:tc>
        <w:tc>
          <w:tcPr>
            <w:tcW w:w="1036" w:type="pct"/>
            <w:gridSpan w:val="2"/>
          </w:tcPr>
          <w:p w14:paraId="606455A3" w14:textId="77777777" w:rsidR="00C1657B" w:rsidRPr="00581188" w:rsidRDefault="00C1657B" w:rsidP="00765C9A">
            <w:pPr>
              <w:tabs>
                <w:tab w:val="left" w:pos="284"/>
                <w:tab w:val="left" w:pos="709"/>
                <w:tab w:val="left" w:pos="1418"/>
              </w:tabs>
              <w:spacing w:after="0" w:line="240" w:lineRule="auto"/>
              <w:rPr>
                <w:rFonts w:ascii="Cambria" w:hAnsi="Cambria"/>
              </w:rPr>
            </w:pPr>
            <w:r w:rsidRPr="00581188">
              <w:rPr>
                <w:rFonts w:ascii="Cambria" w:hAnsi="Cambria"/>
              </w:rPr>
              <w:t>2.133*** (0.384)</w:t>
            </w:r>
          </w:p>
        </w:tc>
        <w:tc>
          <w:tcPr>
            <w:tcW w:w="936" w:type="pct"/>
          </w:tcPr>
          <w:p w14:paraId="04364714" w14:textId="5277A9E0" w:rsidR="00C1657B" w:rsidRPr="00581188" w:rsidRDefault="00C1657B" w:rsidP="00765C9A">
            <w:pPr>
              <w:tabs>
                <w:tab w:val="left" w:pos="284"/>
                <w:tab w:val="left" w:pos="709"/>
                <w:tab w:val="left" w:pos="1418"/>
              </w:tabs>
              <w:spacing w:after="0" w:line="240" w:lineRule="auto"/>
              <w:rPr>
                <w:rFonts w:ascii="Cambria" w:hAnsi="Cambria"/>
              </w:rPr>
            </w:pPr>
            <w:r w:rsidRPr="00581188">
              <w:rPr>
                <w:rFonts w:ascii="Cambria" w:hAnsi="Cambria"/>
              </w:rPr>
              <w:t>Appendix T1</w:t>
            </w:r>
            <w:r w:rsidR="00765668" w:rsidRPr="00581188">
              <w:rPr>
                <w:rFonts w:ascii="Cambria" w:hAnsi="Cambria"/>
              </w:rPr>
              <w:t>4</w:t>
            </w:r>
          </w:p>
        </w:tc>
      </w:tr>
      <w:tr w:rsidR="00C1657B" w:rsidRPr="00581188" w14:paraId="4AFF6588" w14:textId="77777777" w:rsidTr="00765C9A">
        <w:trPr>
          <w:jc w:val="right"/>
        </w:trPr>
        <w:tc>
          <w:tcPr>
            <w:tcW w:w="319" w:type="pct"/>
            <w:vMerge/>
          </w:tcPr>
          <w:p w14:paraId="1E3D949A"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717" w:type="pct"/>
          </w:tcPr>
          <w:p w14:paraId="3B7AA7D2"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I-F</w:t>
            </w:r>
          </w:p>
        </w:tc>
        <w:tc>
          <w:tcPr>
            <w:tcW w:w="877" w:type="pct"/>
          </w:tcPr>
          <w:p w14:paraId="6B84EEE4"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#4</w:t>
            </w:r>
          </w:p>
        </w:tc>
        <w:tc>
          <w:tcPr>
            <w:tcW w:w="1115" w:type="pct"/>
            <w:gridSpan w:val="2"/>
          </w:tcPr>
          <w:p w14:paraId="65CD853B"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2.642*** (0.445)</w:t>
            </w:r>
          </w:p>
        </w:tc>
        <w:tc>
          <w:tcPr>
            <w:tcW w:w="1036" w:type="pct"/>
            <w:gridSpan w:val="2"/>
          </w:tcPr>
          <w:p w14:paraId="187D1190" w14:textId="77777777" w:rsidR="00C1657B" w:rsidRPr="00581188" w:rsidRDefault="00C1657B" w:rsidP="00765C9A">
            <w:pPr>
              <w:tabs>
                <w:tab w:val="left" w:pos="284"/>
                <w:tab w:val="left" w:pos="709"/>
                <w:tab w:val="left" w:pos="1418"/>
              </w:tabs>
              <w:spacing w:after="0" w:line="240" w:lineRule="auto"/>
              <w:rPr>
                <w:rFonts w:ascii="Cambria" w:hAnsi="Cambria"/>
              </w:rPr>
            </w:pPr>
            <w:r w:rsidRPr="00581188">
              <w:rPr>
                <w:rFonts w:ascii="Cambria" w:hAnsi="Cambria"/>
              </w:rPr>
              <w:t>2.357*** (0.650)</w:t>
            </w:r>
          </w:p>
        </w:tc>
        <w:tc>
          <w:tcPr>
            <w:tcW w:w="936" w:type="pct"/>
          </w:tcPr>
          <w:p w14:paraId="11176EB9" w14:textId="0FB486D3" w:rsidR="00C1657B" w:rsidRPr="00581188" w:rsidRDefault="00C1657B" w:rsidP="00765C9A">
            <w:pPr>
              <w:tabs>
                <w:tab w:val="left" w:pos="284"/>
                <w:tab w:val="left" w:pos="709"/>
                <w:tab w:val="left" w:pos="1418"/>
              </w:tabs>
              <w:spacing w:after="0" w:line="240" w:lineRule="auto"/>
              <w:rPr>
                <w:rFonts w:ascii="Cambria" w:hAnsi="Cambria"/>
              </w:rPr>
            </w:pPr>
            <w:r w:rsidRPr="00581188">
              <w:rPr>
                <w:rFonts w:ascii="Cambria" w:hAnsi="Cambria"/>
              </w:rPr>
              <w:t>Appendix T1</w:t>
            </w:r>
            <w:r w:rsidR="00765668" w:rsidRPr="00581188">
              <w:rPr>
                <w:rFonts w:ascii="Cambria" w:hAnsi="Cambria"/>
              </w:rPr>
              <w:t>4</w:t>
            </w:r>
          </w:p>
        </w:tc>
      </w:tr>
      <w:tr w:rsidR="00C1657B" w:rsidRPr="00581188" w14:paraId="532AF1D7" w14:textId="77777777" w:rsidTr="00765C9A">
        <w:trPr>
          <w:jc w:val="right"/>
        </w:trPr>
        <w:tc>
          <w:tcPr>
            <w:tcW w:w="319" w:type="pct"/>
            <w:tcBorders>
              <w:bottom w:val="dashSmallGap" w:sz="4" w:space="0" w:color="auto"/>
            </w:tcBorders>
          </w:tcPr>
          <w:p w14:paraId="42E6E055"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717" w:type="pct"/>
            <w:tcBorders>
              <w:bottom w:val="dashSmallGap" w:sz="4" w:space="0" w:color="auto"/>
            </w:tcBorders>
          </w:tcPr>
          <w:p w14:paraId="2E38F31F"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877" w:type="pct"/>
            <w:tcBorders>
              <w:bottom w:val="dashSmallGap" w:sz="4" w:space="0" w:color="auto"/>
            </w:tcBorders>
          </w:tcPr>
          <w:p w14:paraId="59D3C8B9"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115" w:type="pct"/>
            <w:gridSpan w:val="2"/>
            <w:tcBorders>
              <w:bottom w:val="dashSmallGap" w:sz="4" w:space="0" w:color="auto"/>
            </w:tcBorders>
          </w:tcPr>
          <w:p w14:paraId="2CC84098" w14:textId="77777777" w:rsidR="00C1657B" w:rsidRDefault="00C1657B" w:rsidP="00765C9A">
            <w:pPr>
              <w:tabs>
                <w:tab w:val="left" w:pos="284"/>
                <w:tab w:val="left" w:pos="709"/>
                <w:tab w:val="left" w:pos="1418"/>
              </w:tabs>
              <w:spacing w:after="0" w:line="240" w:lineRule="auto"/>
              <w:rPr>
                <w:rFonts w:ascii="Cambria" w:hAnsi="Cambria"/>
              </w:rPr>
            </w:pPr>
          </w:p>
        </w:tc>
        <w:tc>
          <w:tcPr>
            <w:tcW w:w="1036" w:type="pct"/>
            <w:gridSpan w:val="2"/>
            <w:tcBorders>
              <w:bottom w:val="dashSmallGap" w:sz="4" w:space="0" w:color="auto"/>
            </w:tcBorders>
          </w:tcPr>
          <w:p w14:paraId="1962C377" w14:textId="77777777" w:rsidR="00C1657B" w:rsidRPr="00581188" w:rsidRDefault="00C1657B" w:rsidP="00765C9A">
            <w:pPr>
              <w:tabs>
                <w:tab w:val="left" w:pos="284"/>
                <w:tab w:val="left" w:pos="709"/>
                <w:tab w:val="left" w:pos="1418"/>
              </w:tabs>
              <w:spacing w:after="0" w:line="240" w:lineRule="auto"/>
              <w:rPr>
                <w:rFonts w:ascii="Cambria" w:hAnsi="Cambria"/>
              </w:rPr>
            </w:pPr>
          </w:p>
        </w:tc>
        <w:tc>
          <w:tcPr>
            <w:tcW w:w="936" w:type="pct"/>
            <w:tcBorders>
              <w:bottom w:val="dashSmallGap" w:sz="4" w:space="0" w:color="auto"/>
            </w:tcBorders>
          </w:tcPr>
          <w:p w14:paraId="7CF16134" w14:textId="77777777" w:rsidR="00C1657B" w:rsidRPr="00581188" w:rsidRDefault="00C1657B" w:rsidP="00765C9A">
            <w:pPr>
              <w:tabs>
                <w:tab w:val="left" w:pos="284"/>
                <w:tab w:val="left" w:pos="709"/>
                <w:tab w:val="left" w:pos="1418"/>
              </w:tabs>
              <w:spacing w:after="0" w:line="240" w:lineRule="auto"/>
              <w:rPr>
                <w:rFonts w:ascii="Cambria" w:hAnsi="Cambria"/>
              </w:rPr>
            </w:pPr>
          </w:p>
        </w:tc>
      </w:tr>
      <w:tr w:rsidR="00C1657B" w:rsidRPr="00581188" w14:paraId="79D485EE" w14:textId="77777777" w:rsidTr="00765C9A">
        <w:trPr>
          <w:jc w:val="right"/>
        </w:trPr>
        <w:tc>
          <w:tcPr>
            <w:tcW w:w="5000" w:type="pct"/>
            <w:gridSpan w:val="8"/>
            <w:tcBorders>
              <w:top w:val="dashSmallGap" w:sz="4" w:space="0" w:color="auto"/>
              <w:bottom w:val="dashSmallGap" w:sz="4" w:space="0" w:color="auto"/>
            </w:tcBorders>
          </w:tcPr>
          <w:p w14:paraId="318C98F4" w14:textId="77777777" w:rsidR="00C1657B" w:rsidRPr="00581188" w:rsidRDefault="00C1657B" w:rsidP="00765C9A">
            <w:pPr>
              <w:tabs>
                <w:tab w:val="left" w:pos="284"/>
                <w:tab w:val="left" w:pos="709"/>
                <w:tab w:val="left" w:pos="1418"/>
              </w:tabs>
              <w:spacing w:after="0" w:line="240" w:lineRule="auto"/>
              <w:rPr>
                <w:rFonts w:ascii="Cambria" w:hAnsi="Cambria"/>
              </w:rPr>
            </w:pPr>
            <w:r w:rsidRPr="00581188">
              <w:rPr>
                <w:rFonts w:ascii="Cambria" w:hAnsi="Cambria"/>
                <w:i/>
              </w:rPr>
              <w:t>Youth unemployment INTERNATIONAL definition</w:t>
            </w:r>
          </w:p>
        </w:tc>
      </w:tr>
      <w:tr w:rsidR="00C1657B" w:rsidRPr="00581188" w14:paraId="79175DB2" w14:textId="77777777" w:rsidTr="00765C9A">
        <w:trPr>
          <w:jc w:val="right"/>
        </w:trPr>
        <w:tc>
          <w:tcPr>
            <w:tcW w:w="319" w:type="pct"/>
            <w:tcBorders>
              <w:top w:val="dashSmallGap" w:sz="4" w:space="0" w:color="auto"/>
              <w:bottom w:val="nil"/>
            </w:tcBorders>
          </w:tcPr>
          <w:p w14:paraId="6922EBA0"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717" w:type="pct"/>
            <w:tcBorders>
              <w:top w:val="dashSmallGap" w:sz="4" w:space="0" w:color="auto"/>
              <w:bottom w:val="nil"/>
            </w:tcBorders>
          </w:tcPr>
          <w:p w14:paraId="7BB6562D"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w:t>
            </w:r>
          </w:p>
        </w:tc>
        <w:tc>
          <w:tcPr>
            <w:tcW w:w="877" w:type="pct"/>
            <w:tcBorders>
              <w:top w:val="dashSmallGap" w:sz="4" w:space="0" w:color="auto"/>
              <w:bottom w:val="nil"/>
            </w:tcBorders>
          </w:tcPr>
          <w:p w14:paraId="1D15029F"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#3</w:t>
            </w:r>
          </w:p>
        </w:tc>
        <w:tc>
          <w:tcPr>
            <w:tcW w:w="1115" w:type="pct"/>
            <w:gridSpan w:val="2"/>
            <w:tcBorders>
              <w:top w:val="dashSmallGap" w:sz="4" w:space="0" w:color="auto"/>
              <w:bottom w:val="nil"/>
            </w:tcBorders>
          </w:tcPr>
          <w:p w14:paraId="4A12546B"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1.799*** (0.155)</w:t>
            </w:r>
          </w:p>
        </w:tc>
        <w:tc>
          <w:tcPr>
            <w:tcW w:w="1036" w:type="pct"/>
            <w:gridSpan w:val="2"/>
            <w:tcBorders>
              <w:top w:val="dashSmallGap" w:sz="4" w:space="0" w:color="auto"/>
              <w:bottom w:val="nil"/>
            </w:tcBorders>
          </w:tcPr>
          <w:p w14:paraId="3C3D71BA" w14:textId="77777777" w:rsidR="00C1657B" w:rsidRPr="00581188" w:rsidRDefault="00C1657B" w:rsidP="00765C9A">
            <w:pPr>
              <w:tabs>
                <w:tab w:val="left" w:pos="284"/>
                <w:tab w:val="left" w:pos="709"/>
                <w:tab w:val="left" w:pos="1418"/>
              </w:tabs>
              <w:spacing w:after="0" w:line="240" w:lineRule="auto"/>
              <w:rPr>
                <w:rFonts w:ascii="Cambria" w:hAnsi="Cambria"/>
              </w:rPr>
            </w:pPr>
            <w:r w:rsidRPr="00581188">
              <w:rPr>
                <w:rFonts w:ascii="Cambria" w:hAnsi="Cambria"/>
              </w:rPr>
              <w:t>1.977*** (0.164)</w:t>
            </w:r>
          </w:p>
        </w:tc>
        <w:tc>
          <w:tcPr>
            <w:tcW w:w="936" w:type="pct"/>
            <w:tcBorders>
              <w:top w:val="dashSmallGap" w:sz="4" w:space="0" w:color="auto"/>
              <w:bottom w:val="nil"/>
            </w:tcBorders>
          </w:tcPr>
          <w:p w14:paraId="1C40B2C8" w14:textId="26196B9B" w:rsidR="00C1657B" w:rsidRPr="00581188" w:rsidRDefault="00765668" w:rsidP="00765C9A">
            <w:pPr>
              <w:tabs>
                <w:tab w:val="left" w:pos="284"/>
                <w:tab w:val="left" w:pos="709"/>
                <w:tab w:val="left" w:pos="1418"/>
              </w:tabs>
              <w:spacing w:after="0" w:line="240" w:lineRule="auto"/>
              <w:rPr>
                <w:rFonts w:ascii="Cambria" w:hAnsi="Cambria"/>
              </w:rPr>
            </w:pPr>
            <w:r w:rsidRPr="00581188">
              <w:rPr>
                <w:rFonts w:ascii="Cambria" w:hAnsi="Cambria"/>
              </w:rPr>
              <w:t>Appendix T15</w:t>
            </w:r>
          </w:p>
        </w:tc>
      </w:tr>
      <w:tr w:rsidR="00C1657B" w:rsidRPr="00581188" w14:paraId="65043855" w14:textId="77777777" w:rsidTr="00765C9A">
        <w:trPr>
          <w:jc w:val="right"/>
        </w:trPr>
        <w:tc>
          <w:tcPr>
            <w:tcW w:w="319" w:type="pct"/>
            <w:tcBorders>
              <w:bottom w:val="nil"/>
            </w:tcBorders>
          </w:tcPr>
          <w:p w14:paraId="10727AF7"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717" w:type="pct"/>
            <w:tcBorders>
              <w:bottom w:val="nil"/>
            </w:tcBorders>
          </w:tcPr>
          <w:p w14:paraId="12E40E9B"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w:t>
            </w:r>
          </w:p>
        </w:tc>
        <w:tc>
          <w:tcPr>
            <w:tcW w:w="877" w:type="pct"/>
            <w:tcBorders>
              <w:bottom w:val="nil"/>
            </w:tcBorders>
          </w:tcPr>
          <w:p w14:paraId="5210FE9D"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#4</w:t>
            </w:r>
          </w:p>
        </w:tc>
        <w:tc>
          <w:tcPr>
            <w:tcW w:w="1115" w:type="pct"/>
            <w:gridSpan w:val="2"/>
            <w:tcBorders>
              <w:bottom w:val="nil"/>
            </w:tcBorders>
          </w:tcPr>
          <w:p w14:paraId="7104B09D"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1.788*** (0.155)</w:t>
            </w:r>
          </w:p>
        </w:tc>
        <w:tc>
          <w:tcPr>
            <w:tcW w:w="1036" w:type="pct"/>
            <w:gridSpan w:val="2"/>
            <w:tcBorders>
              <w:bottom w:val="nil"/>
            </w:tcBorders>
          </w:tcPr>
          <w:p w14:paraId="5BF8603C" w14:textId="77777777" w:rsidR="00C1657B" w:rsidRPr="00581188" w:rsidRDefault="00C1657B" w:rsidP="00765C9A">
            <w:pPr>
              <w:tabs>
                <w:tab w:val="left" w:pos="284"/>
                <w:tab w:val="left" w:pos="709"/>
                <w:tab w:val="left" w:pos="1418"/>
              </w:tabs>
              <w:spacing w:after="0" w:line="240" w:lineRule="auto"/>
              <w:rPr>
                <w:rFonts w:ascii="Cambria" w:hAnsi="Cambria"/>
              </w:rPr>
            </w:pPr>
            <w:r w:rsidRPr="00581188">
              <w:rPr>
                <w:rFonts w:ascii="Cambria" w:hAnsi="Cambria"/>
              </w:rPr>
              <w:t>2.095*** (0.161)</w:t>
            </w:r>
          </w:p>
        </w:tc>
        <w:tc>
          <w:tcPr>
            <w:tcW w:w="936" w:type="pct"/>
            <w:tcBorders>
              <w:bottom w:val="nil"/>
            </w:tcBorders>
          </w:tcPr>
          <w:p w14:paraId="6290B889" w14:textId="552549F5" w:rsidR="00C1657B" w:rsidRPr="00581188" w:rsidRDefault="00765668" w:rsidP="00765C9A">
            <w:pPr>
              <w:tabs>
                <w:tab w:val="left" w:pos="284"/>
                <w:tab w:val="left" w:pos="709"/>
                <w:tab w:val="left" w:pos="1418"/>
              </w:tabs>
              <w:spacing w:after="0" w:line="240" w:lineRule="auto"/>
              <w:rPr>
                <w:rFonts w:ascii="Cambria" w:hAnsi="Cambria"/>
              </w:rPr>
            </w:pPr>
            <w:r w:rsidRPr="00581188">
              <w:rPr>
                <w:rFonts w:ascii="Cambria" w:hAnsi="Cambria"/>
              </w:rPr>
              <w:t>Appendix T15</w:t>
            </w:r>
          </w:p>
        </w:tc>
      </w:tr>
      <w:tr w:rsidR="00C1657B" w:rsidRPr="00581188" w14:paraId="42579F87" w14:textId="77777777" w:rsidTr="00765C9A">
        <w:trPr>
          <w:jc w:val="right"/>
        </w:trPr>
        <w:tc>
          <w:tcPr>
            <w:tcW w:w="319" w:type="pct"/>
            <w:tcBorders>
              <w:bottom w:val="nil"/>
            </w:tcBorders>
          </w:tcPr>
          <w:p w14:paraId="6DF2098A"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717" w:type="pct"/>
            <w:tcBorders>
              <w:bottom w:val="nil"/>
            </w:tcBorders>
          </w:tcPr>
          <w:p w14:paraId="7964EC37"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I-F</w:t>
            </w:r>
          </w:p>
        </w:tc>
        <w:tc>
          <w:tcPr>
            <w:tcW w:w="877" w:type="pct"/>
            <w:tcBorders>
              <w:bottom w:val="nil"/>
            </w:tcBorders>
          </w:tcPr>
          <w:p w14:paraId="2FC6E834"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#3</w:t>
            </w:r>
          </w:p>
        </w:tc>
        <w:tc>
          <w:tcPr>
            <w:tcW w:w="1115" w:type="pct"/>
            <w:gridSpan w:val="2"/>
            <w:tcBorders>
              <w:bottom w:val="nil"/>
            </w:tcBorders>
          </w:tcPr>
          <w:p w14:paraId="7CC6CDDB"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2.129*** (0.310)</w:t>
            </w:r>
          </w:p>
        </w:tc>
        <w:tc>
          <w:tcPr>
            <w:tcW w:w="1036" w:type="pct"/>
            <w:gridSpan w:val="2"/>
            <w:tcBorders>
              <w:bottom w:val="nil"/>
            </w:tcBorders>
          </w:tcPr>
          <w:p w14:paraId="71D448E3" w14:textId="77777777" w:rsidR="00C1657B" w:rsidRPr="00581188" w:rsidRDefault="00C1657B" w:rsidP="00765C9A">
            <w:pPr>
              <w:tabs>
                <w:tab w:val="left" w:pos="284"/>
                <w:tab w:val="left" w:pos="709"/>
                <w:tab w:val="left" w:pos="1418"/>
              </w:tabs>
              <w:spacing w:after="0" w:line="240" w:lineRule="auto"/>
              <w:rPr>
                <w:rFonts w:ascii="Cambria" w:hAnsi="Cambria"/>
              </w:rPr>
            </w:pPr>
            <w:r w:rsidRPr="00581188">
              <w:rPr>
                <w:rFonts w:ascii="Cambria" w:hAnsi="Cambria"/>
              </w:rPr>
              <w:t>2.069*** (0.335)</w:t>
            </w:r>
          </w:p>
        </w:tc>
        <w:tc>
          <w:tcPr>
            <w:tcW w:w="936" w:type="pct"/>
            <w:tcBorders>
              <w:bottom w:val="nil"/>
            </w:tcBorders>
          </w:tcPr>
          <w:p w14:paraId="77FD0FE4" w14:textId="32EFEC28" w:rsidR="00C1657B" w:rsidRPr="00581188" w:rsidRDefault="00765668" w:rsidP="00765C9A">
            <w:pPr>
              <w:tabs>
                <w:tab w:val="left" w:pos="284"/>
                <w:tab w:val="left" w:pos="709"/>
                <w:tab w:val="left" w:pos="1418"/>
              </w:tabs>
              <w:spacing w:after="0" w:line="240" w:lineRule="auto"/>
              <w:rPr>
                <w:rFonts w:ascii="Cambria" w:hAnsi="Cambria"/>
              </w:rPr>
            </w:pPr>
            <w:r w:rsidRPr="00581188">
              <w:rPr>
                <w:rFonts w:ascii="Cambria" w:hAnsi="Cambria"/>
              </w:rPr>
              <w:t>Appendix T16</w:t>
            </w:r>
          </w:p>
        </w:tc>
      </w:tr>
      <w:tr w:rsidR="00C1657B" w:rsidRPr="00581188" w14:paraId="7932DEAD" w14:textId="77777777" w:rsidTr="00765C9A">
        <w:trPr>
          <w:jc w:val="right"/>
        </w:trPr>
        <w:tc>
          <w:tcPr>
            <w:tcW w:w="319" w:type="pct"/>
            <w:tcBorders>
              <w:bottom w:val="single" w:sz="4" w:space="0" w:color="auto"/>
            </w:tcBorders>
          </w:tcPr>
          <w:p w14:paraId="368FE811"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717" w:type="pct"/>
            <w:tcBorders>
              <w:bottom w:val="single" w:sz="4" w:space="0" w:color="auto"/>
            </w:tcBorders>
          </w:tcPr>
          <w:p w14:paraId="49C6AED7"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I-F</w:t>
            </w:r>
          </w:p>
        </w:tc>
        <w:tc>
          <w:tcPr>
            <w:tcW w:w="877" w:type="pct"/>
            <w:tcBorders>
              <w:bottom w:val="single" w:sz="4" w:space="0" w:color="auto"/>
            </w:tcBorders>
          </w:tcPr>
          <w:p w14:paraId="662E3FB3"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#4</w:t>
            </w:r>
          </w:p>
        </w:tc>
        <w:tc>
          <w:tcPr>
            <w:tcW w:w="1115" w:type="pct"/>
            <w:gridSpan w:val="2"/>
            <w:tcBorders>
              <w:bottom w:val="single" w:sz="4" w:space="0" w:color="auto"/>
            </w:tcBorders>
          </w:tcPr>
          <w:p w14:paraId="174EAED1"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2.198*** (0.457)</w:t>
            </w:r>
          </w:p>
        </w:tc>
        <w:tc>
          <w:tcPr>
            <w:tcW w:w="1036" w:type="pct"/>
            <w:gridSpan w:val="2"/>
            <w:tcBorders>
              <w:bottom w:val="single" w:sz="4" w:space="0" w:color="auto"/>
            </w:tcBorders>
          </w:tcPr>
          <w:p w14:paraId="409533E9" w14:textId="77777777" w:rsidR="00C1657B" w:rsidRPr="00581188" w:rsidRDefault="00C1657B" w:rsidP="00765C9A">
            <w:pPr>
              <w:tabs>
                <w:tab w:val="left" w:pos="284"/>
                <w:tab w:val="left" w:pos="709"/>
                <w:tab w:val="left" w:pos="1418"/>
              </w:tabs>
              <w:spacing w:after="0" w:line="240" w:lineRule="auto"/>
              <w:rPr>
                <w:rFonts w:ascii="Cambria" w:hAnsi="Cambria"/>
              </w:rPr>
            </w:pPr>
            <w:r w:rsidRPr="00581188">
              <w:rPr>
                <w:rFonts w:ascii="Cambria" w:hAnsi="Cambria"/>
              </w:rPr>
              <w:t>2.224*** (0.507)</w:t>
            </w:r>
          </w:p>
        </w:tc>
        <w:tc>
          <w:tcPr>
            <w:tcW w:w="936" w:type="pct"/>
            <w:tcBorders>
              <w:bottom w:val="single" w:sz="4" w:space="0" w:color="auto"/>
            </w:tcBorders>
          </w:tcPr>
          <w:p w14:paraId="36F53D06" w14:textId="6C6702CF" w:rsidR="00C1657B" w:rsidRPr="00581188" w:rsidRDefault="00765668" w:rsidP="00765C9A">
            <w:pPr>
              <w:tabs>
                <w:tab w:val="left" w:pos="284"/>
                <w:tab w:val="left" w:pos="709"/>
                <w:tab w:val="left" w:pos="1418"/>
              </w:tabs>
              <w:spacing w:after="0" w:line="240" w:lineRule="auto"/>
              <w:rPr>
                <w:rFonts w:ascii="Cambria" w:hAnsi="Cambria"/>
              </w:rPr>
            </w:pPr>
            <w:r w:rsidRPr="00581188">
              <w:rPr>
                <w:rFonts w:ascii="Cambria" w:hAnsi="Cambria"/>
              </w:rPr>
              <w:t>Appendix T16</w:t>
            </w:r>
          </w:p>
        </w:tc>
      </w:tr>
      <w:tr w:rsidR="00C1657B" w:rsidRPr="00DD53A8" w14:paraId="48590851" w14:textId="77777777" w:rsidTr="00765C9A">
        <w:trPr>
          <w:jc w:val="right"/>
        </w:trPr>
        <w:tc>
          <w:tcPr>
            <w:tcW w:w="319" w:type="pct"/>
            <w:tcBorders>
              <w:top w:val="single" w:sz="4" w:space="0" w:color="auto"/>
            </w:tcBorders>
          </w:tcPr>
          <w:p w14:paraId="2F958856"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717" w:type="pct"/>
            <w:tcBorders>
              <w:top w:val="single" w:sz="4" w:space="0" w:color="auto"/>
            </w:tcBorders>
          </w:tcPr>
          <w:p w14:paraId="169C1DE4"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877" w:type="pct"/>
            <w:tcBorders>
              <w:top w:val="single" w:sz="4" w:space="0" w:color="auto"/>
            </w:tcBorders>
          </w:tcPr>
          <w:p w14:paraId="7E3374B6"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115" w:type="pct"/>
            <w:gridSpan w:val="2"/>
            <w:tcBorders>
              <w:top w:val="single" w:sz="4" w:space="0" w:color="auto"/>
            </w:tcBorders>
          </w:tcPr>
          <w:p w14:paraId="171175DC" w14:textId="77777777" w:rsidR="00C1657B" w:rsidRDefault="00C1657B" w:rsidP="00765C9A">
            <w:pPr>
              <w:tabs>
                <w:tab w:val="left" w:pos="284"/>
                <w:tab w:val="left" w:pos="709"/>
                <w:tab w:val="left" w:pos="1418"/>
              </w:tabs>
              <w:spacing w:after="0" w:line="240" w:lineRule="auto"/>
              <w:rPr>
                <w:rFonts w:ascii="Cambria" w:hAnsi="Cambria"/>
              </w:rPr>
            </w:pPr>
          </w:p>
        </w:tc>
        <w:tc>
          <w:tcPr>
            <w:tcW w:w="1036" w:type="pct"/>
            <w:gridSpan w:val="2"/>
            <w:tcBorders>
              <w:top w:val="single" w:sz="4" w:space="0" w:color="auto"/>
            </w:tcBorders>
          </w:tcPr>
          <w:p w14:paraId="13E3499F" w14:textId="77777777" w:rsidR="00C1657B" w:rsidRDefault="00C1657B" w:rsidP="00765C9A">
            <w:pPr>
              <w:tabs>
                <w:tab w:val="left" w:pos="284"/>
                <w:tab w:val="left" w:pos="709"/>
                <w:tab w:val="left" w:pos="1418"/>
              </w:tabs>
              <w:spacing w:after="0" w:line="240" w:lineRule="auto"/>
              <w:rPr>
                <w:rFonts w:ascii="Cambria" w:hAnsi="Cambria"/>
              </w:rPr>
            </w:pPr>
          </w:p>
        </w:tc>
        <w:tc>
          <w:tcPr>
            <w:tcW w:w="936" w:type="pct"/>
            <w:tcBorders>
              <w:top w:val="single" w:sz="4" w:space="0" w:color="auto"/>
            </w:tcBorders>
          </w:tcPr>
          <w:p w14:paraId="118C244B" w14:textId="77777777" w:rsidR="00C1657B" w:rsidRDefault="00C1657B" w:rsidP="00765C9A">
            <w:pPr>
              <w:tabs>
                <w:tab w:val="left" w:pos="284"/>
                <w:tab w:val="left" w:pos="709"/>
                <w:tab w:val="left" w:pos="1418"/>
              </w:tabs>
              <w:spacing w:after="0" w:line="240" w:lineRule="auto"/>
              <w:rPr>
                <w:rFonts w:ascii="Cambria" w:hAnsi="Cambria"/>
              </w:rPr>
            </w:pPr>
          </w:p>
        </w:tc>
      </w:tr>
      <w:tr w:rsidR="00C1657B" w:rsidRPr="00DD53A8" w14:paraId="2C70B1E2" w14:textId="77777777" w:rsidTr="00765C9A">
        <w:trPr>
          <w:jc w:val="right"/>
        </w:trPr>
        <w:tc>
          <w:tcPr>
            <w:tcW w:w="5000" w:type="pct"/>
            <w:gridSpan w:val="8"/>
            <w:tcBorders>
              <w:bottom w:val="single" w:sz="4" w:space="0" w:color="auto"/>
            </w:tcBorders>
          </w:tcPr>
          <w:p w14:paraId="1AA0F8AD" w14:textId="77777777" w:rsidR="00C1657B" w:rsidRDefault="00C1657B" w:rsidP="00765C9A">
            <w:pPr>
              <w:tabs>
                <w:tab w:val="left" w:pos="284"/>
                <w:tab w:val="left" w:pos="709"/>
                <w:tab w:val="left" w:pos="1418"/>
              </w:tabs>
              <w:spacing w:after="0" w:line="240" w:lineRule="auto"/>
              <w:rPr>
                <w:rFonts w:ascii="Cambria" w:hAnsi="Cambria"/>
              </w:rPr>
            </w:pPr>
            <w:r w:rsidRPr="00356C40">
              <w:rPr>
                <w:rFonts w:ascii="Cambria" w:hAnsi="Cambria"/>
                <w:lang w:val="en-US"/>
              </w:rPr>
              <w:t xml:space="preserve">*,**,*** = significant at the 10%, 5% and 1% significance level respectively. All specifications have been estimated with robust standard errors and population weights. </w:t>
            </w:r>
            <w:r>
              <w:rPr>
                <w:rFonts w:ascii="Cambria" w:hAnsi="Cambria"/>
              </w:rPr>
              <w:t xml:space="preserve">Standard errors have been reported in </w:t>
            </w:r>
            <w:r w:rsidR="00B25A2E">
              <w:rPr>
                <w:rFonts w:ascii="Cambria" w:hAnsi="Cambria"/>
              </w:rPr>
              <w:t>parentheses</w:t>
            </w:r>
            <w:r>
              <w:rPr>
                <w:rFonts w:ascii="Cambria" w:hAnsi="Cambria"/>
              </w:rPr>
              <w:t>.</w:t>
            </w:r>
          </w:p>
        </w:tc>
      </w:tr>
    </w:tbl>
    <w:p w14:paraId="7A64E4F1" w14:textId="489B06CF" w:rsidR="00A83A70" w:rsidRDefault="00C1657B" w:rsidP="00C1657B">
      <w:pPr>
        <w:tabs>
          <w:tab w:val="left" w:pos="284"/>
          <w:tab w:val="left" w:pos="709"/>
          <w:tab w:val="left" w:pos="1418"/>
        </w:tabs>
        <w:spacing w:line="360" w:lineRule="auto"/>
        <w:jc w:val="both"/>
        <w:rPr>
          <w:rFonts w:asciiTheme="majorHAnsi" w:hAnsiTheme="majorHAnsi"/>
          <w:lang w:val="en-US"/>
        </w:rPr>
      </w:pPr>
      <w:r>
        <w:rPr>
          <w:lang w:val="en-US"/>
        </w:rPr>
        <w:br/>
      </w:r>
      <w:r w:rsidR="00223577">
        <w:rPr>
          <w:rFonts w:asciiTheme="majorHAnsi" w:hAnsiTheme="majorHAnsi"/>
          <w:lang w:val="en-US"/>
        </w:rPr>
        <w:tab/>
        <w:t>I</w:t>
      </w:r>
      <w:r>
        <w:rPr>
          <w:rFonts w:asciiTheme="majorHAnsi" w:hAnsiTheme="majorHAnsi"/>
          <w:lang w:val="en-US"/>
        </w:rPr>
        <w:t xml:space="preserve">n the main text we have presented the results of the youth unemployment sensitivity with the fixed effects specification using labor-market cell definition #3. In Table 9 we check the </w:t>
      </w:r>
      <w:r>
        <w:rPr>
          <w:rFonts w:asciiTheme="majorHAnsi" w:hAnsiTheme="majorHAnsi"/>
          <w:lang w:val="en-US"/>
        </w:rPr>
        <w:lastRenderedPageBreak/>
        <w:t>robustness of these results with respect to three aspects. First, we change the definition of unemployment from the Dutch tot the international one. Second, we change the labor-market cell d</w:t>
      </w:r>
      <w:r w:rsidR="001F3430">
        <w:rPr>
          <w:rFonts w:asciiTheme="majorHAnsi" w:hAnsiTheme="majorHAnsi"/>
          <w:lang w:val="en-US"/>
        </w:rPr>
        <w:t xml:space="preserve">efinition from #3 to #4. Third, </w:t>
      </w:r>
      <w:r>
        <w:rPr>
          <w:rFonts w:asciiTheme="majorHAnsi" w:hAnsiTheme="majorHAnsi"/>
          <w:lang w:val="en-US"/>
        </w:rPr>
        <w:t>we also present the results of Equation I</w:t>
      </w:r>
      <w:r w:rsidR="00DF1690">
        <w:rPr>
          <w:rFonts w:asciiTheme="majorHAnsi" w:hAnsiTheme="majorHAnsi"/>
          <w:lang w:val="en-US"/>
        </w:rPr>
        <w:t>,</w:t>
      </w:r>
      <w:r>
        <w:rPr>
          <w:rFonts w:asciiTheme="majorHAnsi" w:hAnsiTheme="majorHAnsi"/>
          <w:lang w:val="en-US"/>
        </w:rPr>
        <w:t xml:space="preserve"> which does not utilize fixed effects but does include population weights.</w:t>
      </w:r>
      <w:r w:rsidR="00A83A70">
        <w:rPr>
          <w:rFonts w:asciiTheme="majorHAnsi" w:hAnsiTheme="majorHAnsi"/>
          <w:lang w:val="en-US"/>
        </w:rPr>
        <w:t xml:space="preserve"> </w:t>
      </w:r>
      <w:r>
        <w:rPr>
          <w:rFonts w:asciiTheme="majorHAnsi" w:hAnsiTheme="majorHAnsi"/>
          <w:lang w:val="en-US"/>
        </w:rPr>
        <w:t xml:space="preserve">Summarizing, we find significant differences in the coefficient </w:t>
      </w:r>
      <w:r w:rsidR="00223577">
        <w:rPr>
          <w:rFonts w:asciiTheme="majorHAnsi" w:hAnsiTheme="majorHAnsi"/>
          <w:lang w:val="en-US"/>
        </w:rPr>
        <w:t xml:space="preserve">estimates </w:t>
      </w:r>
      <w:r w:rsidR="00223577" w:rsidRPr="002A740C">
        <w:rPr>
          <w:rFonts w:asciiTheme="majorHAnsi" w:hAnsiTheme="majorHAnsi"/>
          <w:lang w:val="en-US"/>
        </w:rPr>
        <w:t>between</w:t>
      </w:r>
      <w:r>
        <w:rPr>
          <w:rFonts w:asciiTheme="majorHAnsi" w:hAnsiTheme="majorHAnsi"/>
          <w:lang w:val="en-US"/>
        </w:rPr>
        <w:t xml:space="preserve"> using the Dutch definition of unemployment and the international criteria. The labor-market cell specification does not influence the results, nor</w:t>
      </w:r>
      <w:r w:rsidR="00CB6E88">
        <w:rPr>
          <w:rFonts w:asciiTheme="majorHAnsi" w:hAnsiTheme="majorHAnsi"/>
          <w:lang w:val="en-US"/>
        </w:rPr>
        <w:t xml:space="preserve"> does the choice of whether</w:t>
      </w:r>
      <w:r w:rsidR="00A83A70">
        <w:rPr>
          <w:rFonts w:asciiTheme="majorHAnsi" w:hAnsiTheme="majorHAnsi"/>
          <w:lang w:val="en-US"/>
        </w:rPr>
        <w:t xml:space="preserve"> or </w:t>
      </w:r>
      <w:r w:rsidR="00223577">
        <w:rPr>
          <w:rFonts w:asciiTheme="majorHAnsi" w:hAnsiTheme="majorHAnsi"/>
          <w:lang w:val="en-US"/>
        </w:rPr>
        <w:t>not to</w:t>
      </w:r>
      <w:r w:rsidR="00CB6E88">
        <w:rPr>
          <w:rFonts w:asciiTheme="majorHAnsi" w:hAnsiTheme="majorHAnsi"/>
          <w:lang w:val="en-US"/>
        </w:rPr>
        <w:t xml:space="preserve"> include fix</w:t>
      </w:r>
      <w:r w:rsidR="00223577">
        <w:rPr>
          <w:rFonts w:asciiTheme="majorHAnsi" w:hAnsiTheme="majorHAnsi"/>
          <w:lang w:val="en-US"/>
        </w:rPr>
        <w:t>ed effects.</w:t>
      </w:r>
    </w:p>
    <w:p w14:paraId="0BAFFA73" w14:textId="449E14EA" w:rsidR="00C1657B" w:rsidRPr="009432F1" w:rsidRDefault="001F3430" w:rsidP="00C1657B">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A83A70">
        <w:rPr>
          <w:rFonts w:asciiTheme="majorHAnsi" w:hAnsiTheme="majorHAnsi"/>
          <w:lang w:val="en-US"/>
        </w:rPr>
        <w:t>Concerni</w:t>
      </w:r>
      <w:r w:rsidR="00223577">
        <w:rPr>
          <w:rFonts w:asciiTheme="majorHAnsi" w:hAnsiTheme="majorHAnsi"/>
          <w:lang w:val="en-US"/>
        </w:rPr>
        <w:t xml:space="preserve">ng the unemployment definition </w:t>
      </w:r>
      <w:r w:rsidR="00C1657B">
        <w:rPr>
          <w:rFonts w:asciiTheme="majorHAnsi" w:hAnsiTheme="majorHAnsi"/>
          <w:lang w:val="en-US"/>
        </w:rPr>
        <w:t>we</w:t>
      </w:r>
      <w:r w:rsidR="00223577">
        <w:rPr>
          <w:rFonts w:asciiTheme="majorHAnsi" w:hAnsiTheme="majorHAnsi"/>
          <w:lang w:val="en-US"/>
        </w:rPr>
        <w:t xml:space="preserve"> find that the Dutch definition</w:t>
      </w:r>
      <w:r w:rsidR="00C1657B">
        <w:rPr>
          <w:rFonts w:asciiTheme="majorHAnsi" w:hAnsiTheme="majorHAnsi"/>
          <w:lang w:val="en-US"/>
        </w:rPr>
        <w:t xml:space="preserve"> gives much higher sensitivity estimates than the international unemployment definition does. Therefore it seems that the Dutch 12-hours criterion matters when making international comparisons of youth unemployment. </w:t>
      </w:r>
      <w:r w:rsidR="00A83A70">
        <w:rPr>
          <w:rFonts w:asciiTheme="majorHAnsi" w:hAnsiTheme="majorHAnsi"/>
          <w:lang w:val="en-US"/>
        </w:rPr>
        <w:t xml:space="preserve">Regarding the labor-market cell definition, even </w:t>
      </w:r>
      <w:r w:rsidR="00C1657B">
        <w:rPr>
          <w:rFonts w:asciiTheme="majorHAnsi" w:hAnsiTheme="majorHAnsi"/>
          <w:lang w:val="en-US"/>
        </w:rPr>
        <w:t xml:space="preserve">though the differences between the estimates may seem large they are not significant at the 5 %-significance level. </w:t>
      </w:r>
      <w:r w:rsidR="00A83A70">
        <w:rPr>
          <w:rFonts w:asciiTheme="majorHAnsi" w:hAnsiTheme="majorHAnsi"/>
          <w:lang w:val="en-US"/>
        </w:rPr>
        <w:t xml:space="preserve">The same goes for the differences between </w:t>
      </w:r>
      <w:r w:rsidR="00EF5AA3">
        <w:rPr>
          <w:rFonts w:asciiTheme="majorHAnsi" w:hAnsiTheme="majorHAnsi"/>
          <w:lang w:val="en-US"/>
        </w:rPr>
        <w:t xml:space="preserve">fixed effects (Equation I-F) and population-weighted regression (Equation I). </w:t>
      </w:r>
    </w:p>
    <w:p w14:paraId="7927BBDB" w14:textId="77777777" w:rsidR="00C1657B" w:rsidRPr="0014403E" w:rsidRDefault="00C1657B" w:rsidP="00C1657B">
      <w:pPr>
        <w:rPr>
          <w:rFonts w:asciiTheme="majorHAnsi" w:hAnsiTheme="majorHAnsi"/>
          <w:b/>
          <w:lang w:val="en-US"/>
        </w:rPr>
      </w:pPr>
      <w:r w:rsidRPr="0014403E">
        <w:rPr>
          <w:rFonts w:asciiTheme="majorHAnsi" w:hAnsiTheme="majorHAnsi"/>
          <w:b/>
          <w:lang w:val="en-US"/>
        </w:rPr>
        <w:t>II)</w:t>
      </w:r>
      <w:r w:rsidRPr="0014403E">
        <w:rPr>
          <w:rFonts w:asciiTheme="majorHAnsi" w:hAnsiTheme="majorHAnsi"/>
          <w:b/>
          <w:lang w:val="en-US"/>
        </w:rPr>
        <w:tab/>
        <w:t>Robustness of Equation I</w:t>
      </w:r>
      <w:r>
        <w:rPr>
          <w:rFonts w:asciiTheme="majorHAnsi" w:hAnsiTheme="majorHAnsi"/>
          <w:b/>
          <w:lang w:val="en-US"/>
        </w:rPr>
        <w:t xml:space="preserve"> </w:t>
      </w:r>
      <w:r w:rsidRPr="0014403E">
        <w:rPr>
          <w:rFonts w:asciiTheme="majorHAnsi" w:hAnsiTheme="majorHAnsi"/>
          <w:b/>
          <w:lang w:val="en-US"/>
        </w:rPr>
        <w:t xml:space="preserve"> –</w:t>
      </w:r>
      <w:r>
        <w:rPr>
          <w:rFonts w:asciiTheme="majorHAnsi" w:hAnsiTheme="majorHAnsi"/>
          <w:b/>
          <w:lang w:val="en-US"/>
        </w:rPr>
        <w:t xml:space="preserve"> </w:t>
      </w:r>
      <w:r w:rsidRPr="0014403E">
        <w:rPr>
          <w:rFonts w:asciiTheme="majorHAnsi" w:hAnsiTheme="majorHAnsi"/>
          <w:b/>
          <w:lang w:val="en-US"/>
        </w:rPr>
        <w:t>F subsamples analysis</w:t>
      </w:r>
    </w:p>
    <w:p w14:paraId="045EB59A" w14:textId="5E6C71E7" w:rsidR="004569F0" w:rsidRDefault="001F3430" w:rsidP="00C1657B">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F27FEB" w:rsidRPr="00B25A2E">
        <w:rPr>
          <w:rFonts w:asciiTheme="majorHAnsi" w:hAnsiTheme="majorHAnsi"/>
          <w:lang w:val="en-US"/>
        </w:rPr>
        <w:t xml:space="preserve">We check the robustness of the results of the demographic subsamples only by changing the labor-market cell definition, in contrast to </w:t>
      </w:r>
      <w:r w:rsidR="00DB6747">
        <w:rPr>
          <w:rFonts w:asciiTheme="majorHAnsi" w:hAnsiTheme="majorHAnsi"/>
          <w:lang w:val="en-US"/>
        </w:rPr>
        <w:t>the previous subsection. We do not</w:t>
      </w:r>
      <w:r w:rsidR="00F27FEB" w:rsidRPr="00B25A2E">
        <w:rPr>
          <w:rFonts w:asciiTheme="majorHAnsi" w:hAnsiTheme="majorHAnsi"/>
          <w:lang w:val="en-US"/>
        </w:rPr>
        <w:t xml:space="preserve"> ap</w:t>
      </w:r>
      <w:r w:rsidR="00062C25">
        <w:rPr>
          <w:rFonts w:asciiTheme="majorHAnsi" w:hAnsiTheme="majorHAnsi"/>
          <w:lang w:val="en-US"/>
        </w:rPr>
        <w:t xml:space="preserve">ply Equation I because within </w:t>
      </w:r>
      <w:r w:rsidR="00F27FEB" w:rsidRPr="00B25A2E">
        <w:rPr>
          <w:rFonts w:asciiTheme="majorHAnsi" w:hAnsiTheme="majorHAnsi"/>
          <w:lang w:val="en-US"/>
        </w:rPr>
        <w:t xml:space="preserve">smaller subsamples fixed effects is the preferred specification. We also do not allow for interaction </w:t>
      </w:r>
      <w:r w:rsidR="00F27FEB" w:rsidRPr="000D0EA5">
        <w:rPr>
          <w:rFonts w:asciiTheme="majorHAnsi" w:hAnsiTheme="majorHAnsi"/>
          <w:lang w:val="en-US"/>
        </w:rPr>
        <w:t>effects because of the lower number of observations. The resulting estimates have been presented in Table 10.</w:t>
      </w:r>
      <w:r w:rsidR="005E2574" w:rsidRPr="000D0EA5">
        <w:rPr>
          <w:rFonts w:asciiTheme="majorHAnsi" w:hAnsiTheme="majorHAnsi"/>
          <w:lang w:val="en-US"/>
        </w:rPr>
        <w:t xml:space="preserve"> </w:t>
      </w:r>
      <w:r w:rsidR="00C1657B" w:rsidRPr="000D0EA5">
        <w:rPr>
          <w:rFonts w:asciiTheme="majorHAnsi" w:hAnsiTheme="majorHAnsi"/>
          <w:lang w:val="en-US"/>
        </w:rPr>
        <w:t>From</w:t>
      </w:r>
      <w:r w:rsidR="00C1657B" w:rsidRPr="00B25A2E">
        <w:rPr>
          <w:rFonts w:asciiTheme="majorHAnsi" w:hAnsiTheme="majorHAnsi"/>
          <w:lang w:val="en-US"/>
        </w:rPr>
        <w:t xml:space="preserve"> the </w:t>
      </w:r>
      <w:r w:rsidR="005E2574" w:rsidRPr="00B25A2E">
        <w:rPr>
          <w:rFonts w:asciiTheme="majorHAnsi" w:hAnsiTheme="majorHAnsi"/>
          <w:lang w:val="en-US"/>
        </w:rPr>
        <w:t xml:space="preserve">numbers </w:t>
      </w:r>
      <w:r w:rsidR="00C1657B" w:rsidRPr="00B25A2E">
        <w:rPr>
          <w:rFonts w:asciiTheme="majorHAnsi" w:hAnsiTheme="majorHAnsi"/>
          <w:lang w:val="en-US"/>
        </w:rPr>
        <w:t>we can observe that the estimates of the various demographic subgroups’ coefficients do not differ between the labor-market cell definitions, leading us to conclude that the estimate of the size of each sensitivity is robust to the labor-market cell definition.</w:t>
      </w:r>
    </w:p>
    <w:p w14:paraId="40697DEE" w14:textId="77777777" w:rsidR="004569F0" w:rsidRDefault="004569F0">
      <w:pPr>
        <w:rPr>
          <w:rFonts w:asciiTheme="majorHAnsi" w:hAnsiTheme="majorHAnsi"/>
          <w:lang w:val="en-US"/>
        </w:rPr>
      </w:pPr>
      <w:r>
        <w:rPr>
          <w:rFonts w:asciiTheme="majorHAnsi" w:hAnsiTheme="majorHAnsi"/>
          <w:lang w:val="en-US"/>
        </w:rPr>
        <w:br w:type="page"/>
      </w:r>
    </w:p>
    <w:tbl>
      <w:tblPr>
        <w:tblW w:w="0" w:type="auto"/>
        <w:tblInd w:w="392" w:type="dxa"/>
        <w:tblBorders>
          <w:bottom w:val="single" w:sz="4" w:space="0" w:color="auto"/>
        </w:tblBorders>
        <w:tblLook w:val="04A0" w:firstRow="1" w:lastRow="0" w:firstColumn="1" w:lastColumn="0" w:noHBand="0" w:noVBand="1"/>
      </w:tblPr>
      <w:tblGrid>
        <w:gridCol w:w="567"/>
        <w:gridCol w:w="1276"/>
        <w:gridCol w:w="1617"/>
        <w:gridCol w:w="1926"/>
        <w:gridCol w:w="1843"/>
        <w:gridCol w:w="1667"/>
      </w:tblGrid>
      <w:tr w:rsidR="00C1657B" w:rsidRPr="00BE2223" w14:paraId="687A7CFA" w14:textId="77777777" w:rsidTr="00765C9A">
        <w:tc>
          <w:tcPr>
            <w:tcW w:w="8896" w:type="dxa"/>
            <w:gridSpan w:val="6"/>
          </w:tcPr>
          <w:p w14:paraId="2A10FB03" w14:textId="77777777" w:rsidR="00C1657B" w:rsidRPr="00B25A2E" w:rsidRDefault="00C1657B" w:rsidP="00765C9A">
            <w:pPr>
              <w:tabs>
                <w:tab w:val="left" w:pos="284"/>
                <w:tab w:val="left" w:pos="709"/>
                <w:tab w:val="left" w:pos="1418"/>
              </w:tabs>
              <w:spacing w:after="0" w:line="240" w:lineRule="auto"/>
              <w:rPr>
                <w:rFonts w:ascii="Cambria" w:hAnsi="Cambria"/>
                <w:b/>
                <w:lang w:val="en-US"/>
              </w:rPr>
            </w:pPr>
            <w:r w:rsidRPr="000D0EA5">
              <w:rPr>
                <w:rFonts w:ascii="Cambria" w:hAnsi="Cambria"/>
                <w:b/>
                <w:lang w:val="en-US"/>
              </w:rPr>
              <w:lastRenderedPageBreak/>
              <w:t>Table 10</w:t>
            </w:r>
            <w:r w:rsidRPr="00B25A2E">
              <w:rPr>
                <w:rFonts w:ascii="Cambria" w:hAnsi="Cambria"/>
                <w:b/>
                <w:lang w:val="en-US"/>
              </w:rPr>
              <w:t xml:space="preserve"> Robustness of Equation I – F subsamples analysis (demographic)</w:t>
            </w:r>
          </w:p>
        </w:tc>
      </w:tr>
      <w:tr w:rsidR="00C1657B" w:rsidRPr="00BE2223" w14:paraId="0CB9FA17" w14:textId="77777777" w:rsidTr="00765C9A">
        <w:tc>
          <w:tcPr>
            <w:tcW w:w="7229" w:type="dxa"/>
            <w:gridSpan w:val="5"/>
            <w:tcBorders>
              <w:bottom w:val="single" w:sz="4" w:space="0" w:color="auto"/>
            </w:tcBorders>
          </w:tcPr>
          <w:p w14:paraId="3E196953" w14:textId="77777777" w:rsidR="00C1657B" w:rsidRPr="00B25A2E" w:rsidRDefault="00C1657B" w:rsidP="00765C9A">
            <w:pPr>
              <w:tabs>
                <w:tab w:val="left" w:pos="284"/>
                <w:tab w:val="left" w:pos="709"/>
                <w:tab w:val="left" w:pos="1418"/>
              </w:tabs>
              <w:spacing w:after="0" w:line="240" w:lineRule="auto"/>
              <w:rPr>
                <w:rFonts w:ascii="Cambria" w:hAnsi="Cambria"/>
                <w:b/>
                <w:lang w:val="en-US"/>
              </w:rPr>
            </w:pPr>
          </w:p>
        </w:tc>
        <w:tc>
          <w:tcPr>
            <w:tcW w:w="1667" w:type="dxa"/>
            <w:tcBorders>
              <w:bottom w:val="single" w:sz="4" w:space="0" w:color="auto"/>
            </w:tcBorders>
          </w:tcPr>
          <w:p w14:paraId="6FEA5B35" w14:textId="77777777" w:rsidR="00C1657B" w:rsidRPr="00B25A2E" w:rsidRDefault="00C1657B" w:rsidP="00765C9A">
            <w:pPr>
              <w:tabs>
                <w:tab w:val="left" w:pos="284"/>
                <w:tab w:val="left" w:pos="709"/>
                <w:tab w:val="left" w:pos="1418"/>
              </w:tabs>
              <w:spacing w:after="0" w:line="240" w:lineRule="auto"/>
              <w:rPr>
                <w:rFonts w:ascii="Cambria" w:hAnsi="Cambria"/>
                <w:b/>
                <w:lang w:val="en-US"/>
              </w:rPr>
            </w:pPr>
          </w:p>
        </w:tc>
      </w:tr>
      <w:tr w:rsidR="00C1657B" w:rsidRPr="00B25A2E" w14:paraId="4CCE47B8" w14:textId="77777777" w:rsidTr="00765C9A">
        <w:tc>
          <w:tcPr>
            <w:tcW w:w="567" w:type="dxa"/>
            <w:tcBorders>
              <w:top w:val="single" w:sz="4" w:space="0" w:color="auto"/>
              <w:bottom w:val="single" w:sz="4" w:space="0" w:color="auto"/>
            </w:tcBorders>
          </w:tcPr>
          <w:p w14:paraId="55BC0551" w14:textId="77777777" w:rsidR="00C1657B" w:rsidRPr="00B25A2E" w:rsidRDefault="00C1657B" w:rsidP="00765C9A">
            <w:pPr>
              <w:tabs>
                <w:tab w:val="left" w:pos="284"/>
                <w:tab w:val="left" w:pos="709"/>
                <w:tab w:val="left" w:pos="1418"/>
              </w:tabs>
              <w:spacing w:after="0" w:line="240" w:lineRule="auto"/>
              <w:rPr>
                <w:rFonts w:ascii="Cambria" w:hAnsi="Cambria"/>
                <w:b/>
                <w:lang w:val="en-US"/>
              </w:rPr>
            </w:pPr>
          </w:p>
        </w:tc>
        <w:tc>
          <w:tcPr>
            <w:tcW w:w="1276" w:type="dxa"/>
            <w:tcBorders>
              <w:top w:val="single" w:sz="4" w:space="0" w:color="auto"/>
              <w:bottom w:val="single" w:sz="4" w:space="0" w:color="auto"/>
            </w:tcBorders>
          </w:tcPr>
          <w:p w14:paraId="2924E0C6" w14:textId="77777777" w:rsidR="00C1657B" w:rsidRPr="00B25A2E" w:rsidRDefault="00C1657B" w:rsidP="00765C9A">
            <w:pPr>
              <w:tabs>
                <w:tab w:val="left" w:pos="284"/>
                <w:tab w:val="left" w:pos="709"/>
                <w:tab w:val="left" w:pos="1418"/>
              </w:tabs>
              <w:spacing w:after="0" w:line="240" w:lineRule="auto"/>
              <w:rPr>
                <w:rFonts w:ascii="Cambria" w:hAnsi="Cambria"/>
                <w:b/>
                <w:lang w:val="en-US"/>
              </w:rPr>
            </w:pPr>
            <w:r w:rsidRPr="00B25A2E">
              <w:rPr>
                <w:rFonts w:ascii="Cambria" w:hAnsi="Cambria"/>
                <w:b/>
                <w:lang w:val="en-US"/>
              </w:rPr>
              <w:t>Equation:</w:t>
            </w:r>
          </w:p>
        </w:tc>
        <w:tc>
          <w:tcPr>
            <w:tcW w:w="1617" w:type="dxa"/>
            <w:tcBorders>
              <w:top w:val="single" w:sz="4" w:space="0" w:color="auto"/>
              <w:bottom w:val="single" w:sz="4" w:space="0" w:color="auto"/>
            </w:tcBorders>
          </w:tcPr>
          <w:p w14:paraId="06CFD86F" w14:textId="77777777" w:rsidR="00C1657B" w:rsidRPr="00B25A2E" w:rsidRDefault="00C1657B" w:rsidP="00765C9A">
            <w:pPr>
              <w:tabs>
                <w:tab w:val="left" w:pos="284"/>
                <w:tab w:val="left" w:pos="709"/>
                <w:tab w:val="left" w:pos="1418"/>
              </w:tabs>
              <w:spacing w:after="0" w:line="240" w:lineRule="auto"/>
              <w:rPr>
                <w:rFonts w:ascii="Cambria" w:hAnsi="Cambria"/>
                <w:b/>
                <w:lang w:val="en-US"/>
              </w:rPr>
            </w:pPr>
            <w:r w:rsidRPr="00B25A2E">
              <w:rPr>
                <w:rFonts w:ascii="Cambria" w:hAnsi="Cambria"/>
                <w:b/>
                <w:lang w:val="en-US"/>
              </w:rPr>
              <w:t>Labor-market cell  definition:</w:t>
            </w:r>
          </w:p>
        </w:tc>
        <w:tc>
          <w:tcPr>
            <w:tcW w:w="1926" w:type="dxa"/>
            <w:tcBorders>
              <w:top w:val="single" w:sz="4" w:space="0" w:color="auto"/>
              <w:bottom w:val="single" w:sz="4" w:space="0" w:color="auto"/>
            </w:tcBorders>
          </w:tcPr>
          <w:p w14:paraId="6EAEDF41" w14:textId="77777777" w:rsidR="00C1657B" w:rsidRPr="00B25A2E" w:rsidRDefault="00C1657B" w:rsidP="00765C9A">
            <w:pPr>
              <w:tabs>
                <w:tab w:val="left" w:pos="284"/>
                <w:tab w:val="left" w:pos="709"/>
                <w:tab w:val="left" w:pos="1418"/>
              </w:tabs>
              <w:spacing w:after="0" w:line="240" w:lineRule="auto"/>
              <w:rPr>
                <w:rFonts w:ascii="Cambria" w:hAnsi="Cambria"/>
                <w:b/>
              </w:rPr>
            </w:pPr>
            <w:r w:rsidRPr="00B25A2E">
              <w:rPr>
                <w:rFonts w:ascii="Cambria" w:hAnsi="Cambria"/>
                <w:b/>
                <w:lang w:val="en-US"/>
              </w:rPr>
              <w:t>Specificat</w:t>
            </w:r>
            <w:r w:rsidRPr="00B25A2E">
              <w:rPr>
                <w:rFonts w:ascii="Cambria" w:hAnsi="Cambria"/>
                <w:b/>
              </w:rPr>
              <w:t>ion without interaction effects</w:t>
            </w:r>
          </w:p>
        </w:tc>
        <w:tc>
          <w:tcPr>
            <w:tcW w:w="1843" w:type="dxa"/>
            <w:tcBorders>
              <w:top w:val="single" w:sz="4" w:space="0" w:color="auto"/>
              <w:bottom w:val="single" w:sz="4" w:space="0" w:color="auto"/>
            </w:tcBorders>
          </w:tcPr>
          <w:p w14:paraId="45B7C503" w14:textId="77777777" w:rsidR="00C1657B" w:rsidRPr="00B25A2E" w:rsidRDefault="00C1657B" w:rsidP="00765C9A">
            <w:pPr>
              <w:tabs>
                <w:tab w:val="left" w:pos="284"/>
                <w:tab w:val="left" w:pos="709"/>
                <w:tab w:val="left" w:pos="1418"/>
              </w:tabs>
              <w:spacing w:after="0" w:line="240" w:lineRule="auto"/>
              <w:rPr>
                <w:rFonts w:ascii="Cambria" w:hAnsi="Cambria"/>
                <w:b/>
              </w:rPr>
            </w:pPr>
            <w:r w:rsidRPr="00B25A2E">
              <w:rPr>
                <w:rFonts w:ascii="Cambria" w:hAnsi="Cambria"/>
                <w:b/>
              </w:rPr>
              <w:t>Specification with interaction effects</w:t>
            </w:r>
          </w:p>
        </w:tc>
        <w:tc>
          <w:tcPr>
            <w:tcW w:w="1667" w:type="dxa"/>
            <w:tcBorders>
              <w:top w:val="single" w:sz="4" w:space="0" w:color="auto"/>
              <w:bottom w:val="single" w:sz="4" w:space="0" w:color="auto"/>
            </w:tcBorders>
          </w:tcPr>
          <w:p w14:paraId="360DDC6E" w14:textId="77777777" w:rsidR="00C1657B" w:rsidRPr="00B25A2E" w:rsidRDefault="00C1657B" w:rsidP="00765C9A">
            <w:pPr>
              <w:tabs>
                <w:tab w:val="left" w:pos="284"/>
                <w:tab w:val="left" w:pos="709"/>
                <w:tab w:val="left" w:pos="1418"/>
              </w:tabs>
              <w:spacing w:after="0" w:line="240" w:lineRule="auto"/>
              <w:rPr>
                <w:rFonts w:ascii="Cambria" w:hAnsi="Cambria"/>
                <w:b/>
              </w:rPr>
            </w:pPr>
            <w:r w:rsidRPr="00B25A2E">
              <w:rPr>
                <w:rFonts w:ascii="Cambria" w:hAnsi="Cambria"/>
                <w:b/>
              </w:rPr>
              <w:t>Full results in:</w:t>
            </w:r>
          </w:p>
        </w:tc>
      </w:tr>
      <w:tr w:rsidR="00CC6E47" w:rsidRPr="00B25A2E" w14:paraId="32803326" w14:textId="77777777" w:rsidTr="00765C9A">
        <w:tc>
          <w:tcPr>
            <w:tcW w:w="567" w:type="dxa"/>
            <w:tcBorders>
              <w:top w:val="single" w:sz="4" w:space="0" w:color="auto"/>
              <w:bottom w:val="single" w:sz="4" w:space="0" w:color="auto"/>
            </w:tcBorders>
          </w:tcPr>
          <w:p w14:paraId="20A23CEE" w14:textId="77777777" w:rsidR="00CC6E47" w:rsidRPr="00B25A2E" w:rsidRDefault="00CC6E47" w:rsidP="00765C9A">
            <w:pPr>
              <w:tabs>
                <w:tab w:val="left" w:pos="284"/>
                <w:tab w:val="left" w:pos="709"/>
                <w:tab w:val="left" w:pos="1418"/>
              </w:tabs>
              <w:spacing w:after="0" w:line="240" w:lineRule="auto"/>
              <w:rPr>
                <w:rFonts w:ascii="Cambria" w:hAnsi="Cambria"/>
              </w:rPr>
            </w:pPr>
          </w:p>
        </w:tc>
        <w:tc>
          <w:tcPr>
            <w:tcW w:w="1276" w:type="dxa"/>
            <w:tcBorders>
              <w:top w:val="single" w:sz="4" w:space="0" w:color="auto"/>
              <w:bottom w:val="single" w:sz="4" w:space="0" w:color="auto"/>
            </w:tcBorders>
          </w:tcPr>
          <w:p w14:paraId="0B083D32" w14:textId="77777777" w:rsidR="00CC6E47" w:rsidRPr="00B25A2E" w:rsidRDefault="00CC6E47" w:rsidP="00765C9A">
            <w:pPr>
              <w:tabs>
                <w:tab w:val="left" w:pos="284"/>
                <w:tab w:val="left" w:pos="709"/>
                <w:tab w:val="left" w:pos="1418"/>
              </w:tabs>
              <w:spacing w:after="0" w:line="240" w:lineRule="auto"/>
              <w:rPr>
                <w:rFonts w:ascii="Cambria" w:hAnsi="Cambria"/>
              </w:rPr>
            </w:pPr>
          </w:p>
        </w:tc>
        <w:tc>
          <w:tcPr>
            <w:tcW w:w="1617" w:type="dxa"/>
            <w:tcBorders>
              <w:top w:val="single" w:sz="4" w:space="0" w:color="auto"/>
              <w:bottom w:val="single" w:sz="4" w:space="0" w:color="auto"/>
            </w:tcBorders>
          </w:tcPr>
          <w:p w14:paraId="56206C9F" w14:textId="77777777" w:rsidR="00CC6E47" w:rsidRPr="00B25A2E" w:rsidRDefault="00CC6E47" w:rsidP="00765C9A">
            <w:pPr>
              <w:tabs>
                <w:tab w:val="left" w:pos="284"/>
                <w:tab w:val="left" w:pos="709"/>
                <w:tab w:val="left" w:pos="1418"/>
              </w:tabs>
              <w:spacing w:after="0" w:line="240" w:lineRule="auto"/>
              <w:rPr>
                <w:rFonts w:ascii="Cambria" w:hAnsi="Cambria"/>
              </w:rPr>
            </w:pPr>
          </w:p>
        </w:tc>
        <w:tc>
          <w:tcPr>
            <w:tcW w:w="1926" w:type="dxa"/>
            <w:tcBorders>
              <w:top w:val="single" w:sz="4" w:space="0" w:color="auto"/>
              <w:bottom w:val="single" w:sz="4" w:space="0" w:color="auto"/>
            </w:tcBorders>
          </w:tcPr>
          <w:p w14:paraId="34F3F836" w14:textId="77777777" w:rsidR="00CC6E47" w:rsidRPr="00DC6CD6" w:rsidRDefault="008D6123" w:rsidP="00765C9A">
            <w:pPr>
              <w:tabs>
                <w:tab w:val="left" w:pos="284"/>
                <w:tab w:val="left" w:pos="709"/>
                <w:tab w:val="left" w:pos="1418"/>
              </w:tabs>
              <w:spacing w:after="0" w:line="240" w:lineRule="auto"/>
              <w:rPr>
                <w:rFonts w:ascii="Cambria" w:hAnsi="Cambria"/>
                <w:i/>
              </w:rPr>
            </w:pPr>
            <m:oMath>
              <m:sSubSup>
                <m:sSubSupPr>
                  <m:ctrlPr>
                    <w:rPr>
                      <w:rFonts w:ascii="Cambria Math" w:hAnsiTheme="majorHAnsi" w:cstheme="minorHAnsi"/>
                      <w:i/>
                      <w:lang w:val="en-US"/>
                    </w:rPr>
                  </m:ctrlPr>
                </m:sSubSupPr>
                <m:e>
                  <m:r>
                    <w:rPr>
                      <w:rFonts w:ascii="Cambria Math" w:hAnsi="Cambria Math" w:cstheme="minorHAnsi"/>
                      <w:lang w:val="en-US"/>
                    </w:rPr>
                    <m:t>β</m:t>
                  </m:r>
                </m:e>
                <m:sub>
                  <m:r>
                    <w:rPr>
                      <w:rFonts w:ascii="Cambria Math" w:hAnsiTheme="majorHAnsi" w:cstheme="minorHAnsi"/>
                      <w:lang w:val="en-US"/>
                    </w:rPr>
                    <m:t>1</m:t>
                  </m:r>
                </m:sub>
                <m:sup>
                  <m:r>
                    <w:rPr>
                      <w:rFonts w:ascii="Cambria Math" w:hAnsiTheme="majorHAnsi" w:cstheme="minorHAnsi"/>
                      <w:lang w:val="en-US"/>
                    </w:rPr>
                    <m:t>X</m:t>
                  </m:r>
                </m:sup>
              </m:sSubSup>
              <m:r>
                <w:rPr>
                  <w:rFonts w:ascii="Cambria Math" w:hAnsiTheme="majorHAnsi" w:cstheme="minorHAnsi"/>
                  <w:lang w:val="en-US"/>
                </w:rPr>
                <m:t xml:space="preserve"> </m:t>
              </m:r>
            </m:oMath>
            <w:r w:rsidR="00CC6E47">
              <w:rPr>
                <w:rFonts w:ascii="Cambria" w:hAnsi="Cambria"/>
                <w:i/>
              </w:rPr>
              <w:t>c</w:t>
            </w:r>
            <w:r w:rsidR="00CC6E47" w:rsidRPr="00DC6CD6">
              <w:rPr>
                <w:rFonts w:ascii="Cambria" w:hAnsi="Cambria"/>
                <w:i/>
              </w:rPr>
              <w:t>oefficient estimate:</w:t>
            </w:r>
          </w:p>
        </w:tc>
        <w:tc>
          <w:tcPr>
            <w:tcW w:w="1843" w:type="dxa"/>
            <w:tcBorders>
              <w:top w:val="single" w:sz="4" w:space="0" w:color="auto"/>
              <w:bottom w:val="single" w:sz="4" w:space="0" w:color="auto"/>
            </w:tcBorders>
          </w:tcPr>
          <w:p w14:paraId="0E861167" w14:textId="77777777" w:rsidR="00CC6E47" w:rsidRPr="00DC6CD6" w:rsidRDefault="008D6123" w:rsidP="00765C9A">
            <w:pPr>
              <w:tabs>
                <w:tab w:val="left" w:pos="284"/>
                <w:tab w:val="left" w:pos="709"/>
                <w:tab w:val="left" w:pos="1418"/>
              </w:tabs>
              <w:spacing w:after="0" w:line="240" w:lineRule="auto"/>
              <w:rPr>
                <w:rFonts w:ascii="Cambria" w:hAnsi="Cambria"/>
                <w:i/>
              </w:rPr>
            </w:pPr>
            <m:oMath>
              <m:sSubSup>
                <m:sSubSupPr>
                  <m:ctrlPr>
                    <w:rPr>
                      <w:rFonts w:ascii="Cambria Math" w:hAnsiTheme="majorHAnsi" w:cstheme="minorHAnsi"/>
                      <w:i/>
                      <w:lang w:val="en-US"/>
                    </w:rPr>
                  </m:ctrlPr>
                </m:sSubSupPr>
                <m:e>
                  <m:r>
                    <w:rPr>
                      <w:rFonts w:ascii="Cambria Math" w:hAnsi="Cambria Math" w:cstheme="minorHAnsi"/>
                      <w:lang w:val="en-US"/>
                    </w:rPr>
                    <m:t>β</m:t>
                  </m:r>
                </m:e>
                <m:sub>
                  <m:r>
                    <w:rPr>
                      <w:rFonts w:ascii="Cambria Math" w:hAnsiTheme="majorHAnsi" w:cstheme="minorHAnsi"/>
                      <w:lang w:val="en-US"/>
                    </w:rPr>
                    <m:t>1</m:t>
                  </m:r>
                </m:sub>
                <m:sup>
                  <m:r>
                    <w:rPr>
                      <w:rFonts w:ascii="Cambria Math" w:hAnsiTheme="majorHAnsi" w:cstheme="minorHAnsi"/>
                      <w:lang w:val="en-US"/>
                    </w:rPr>
                    <m:t>X</m:t>
                  </m:r>
                </m:sup>
              </m:sSubSup>
              <m:r>
                <w:rPr>
                  <w:rFonts w:ascii="Cambria Math" w:hAnsiTheme="majorHAnsi" w:cstheme="minorHAnsi"/>
                  <w:lang w:val="en-US"/>
                </w:rPr>
                <m:t xml:space="preserve"> </m:t>
              </m:r>
            </m:oMath>
            <w:r w:rsidR="00CC6E47">
              <w:rPr>
                <w:rFonts w:ascii="Cambria" w:hAnsi="Cambria"/>
                <w:i/>
              </w:rPr>
              <w:t>c</w:t>
            </w:r>
            <w:r w:rsidR="00CC6E47" w:rsidRPr="00DC6CD6">
              <w:rPr>
                <w:rFonts w:ascii="Cambria" w:hAnsi="Cambria"/>
                <w:i/>
              </w:rPr>
              <w:t>oefficient estimate:</w:t>
            </w:r>
          </w:p>
        </w:tc>
        <w:tc>
          <w:tcPr>
            <w:tcW w:w="1667" w:type="dxa"/>
            <w:tcBorders>
              <w:top w:val="single" w:sz="4" w:space="0" w:color="auto"/>
              <w:bottom w:val="single" w:sz="4" w:space="0" w:color="auto"/>
            </w:tcBorders>
          </w:tcPr>
          <w:p w14:paraId="48565178" w14:textId="77777777" w:rsidR="00CC6E47" w:rsidRPr="00B25A2E" w:rsidRDefault="00CC6E47" w:rsidP="00765C9A">
            <w:pPr>
              <w:tabs>
                <w:tab w:val="left" w:pos="284"/>
                <w:tab w:val="left" w:pos="709"/>
                <w:tab w:val="left" w:pos="1418"/>
              </w:tabs>
              <w:spacing w:after="0" w:line="240" w:lineRule="auto"/>
              <w:rPr>
                <w:rFonts w:ascii="Cambria" w:hAnsi="Cambria"/>
                <w:i/>
              </w:rPr>
            </w:pPr>
          </w:p>
        </w:tc>
      </w:tr>
      <w:tr w:rsidR="00C1657B" w:rsidRPr="00B25A2E" w14:paraId="4798EC91" w14:textId="77777777" w:rsidTr="00765C9A">
        <w:tc>
          <w:tcPr>
            <w:tcW w:w="567" w:type="dxa"/>
            <w:tcBorders>
              <w:top w:val="single" w:sz="4" w:space="0" w:color="auto"/>
              <w:bottom w:val="dashSmallGap" w:sz="4" w:space="0" w:color="auto"/>
            </w:tcBorders>
          </w:tcPr>
          <w:p w14:paraId="7B370860" w14:textId="77777777" w:rsidR="00C1657B" w:rsidRPr="00B25A2E" w:rsidRDefault="00C1657B" w:rsidP="00765C9A">
            <w:pPr>
              <w:tabs>
                <w:tab w:val="left" w:pos="284"/>
                <w:tab w:val="left" w:pos="709"/>
                <w:tab w:val="left" w:pos="1418"/>
              </w:tabs>
              <w:spacing w:after="0" w:line="240" w:lineRule="auto"/>
              <w:rPr>
                <w:rFonts w:ascii="Cambria" w:hAnsi="Cambria"/>
              </w:rPr>
            </w:pPr>
          </w:p>
        </w:tc>
        <w:tc>
          <w:tcPr>
            <w:tcW w:w="1276" w:type="dxa"/>
            <w:tcBorders>
              <w:top w:val="single" w:sz="4" w:space="0" w:color="auto"/>
              <w:bottom w:val="dashSmallGap" w:sz="4" w:space="0" w:color="auto"/>
            </w:tcBorders>
          </w:tcPr>
          <w:p w14:paraId="09494756" w14:textId="77777777" w:rsidR="00C1657B" w:rsidRPr="00B25A2E" w:rsidRDefault="00C1657B" w:rsidP="00765C9A">
            <w:pPr>
              <w:tabs>
                <w:tab w:val="left" w:pos="284"/>
                <w:tab w:val="left" w:pos="709"/>
                <w:tab w:val="left" w:pos="1418"/>
              </w:tabs>
              <w:spacing w:after="0" w:line="240" w:lineRule="auto"/>
              <w:rPr>
                <w:rFonts w:ascii="Cambria" w:hAnsi="Cambria"/>
              </w:rPr>
            </w:pPr>
          </w:p>
        </w:tc>
        <w:tc>
          <w:tcPr>
            <w:tcW w:w="1617" w:type="dxa"/>
            <w:tcBorders>
              <w:top w:val="single" w:sz="4" w:space="0" w:color="auto"/>
              <w:bottom w:val="dashSmallGap" w:sz="4" w:space="0" w:color="auto"/>
            </w:tcBorders>
          </w:tcPr>
          <w:p w14:paraId="5B42567A" w14:textId="77777777" w:rsidR="00C1657B" w:rsidRPr="00B25A2E" w:rsidRDefault="00C1657B" w:rsidP="00765C9A">
            <w:pPr>
              <w:tabs>
                <w:tab w:val="left" w:pos="284"/>
                <w:tab w:val="left" w:pos="709"/>
                <w:tab w:val="left" w:pos="1418"/>
              </w:tabs>
              <w:spacing w:after="0" w:line="240" w:lineRule="auto"/>
              <w:rPr>
                <w:rFonts w:ascii="Cambria" w:hAnsi="Cambria"/>
              </w:rPr>
            </w:pPr>
          </w:p>
        </w:tc>
        <w:tc>
          <w:tcPr>
            <w:tcW w:w="1926" w:type="dxa"/>
            <w:tcBorders>
              <w:top w:val="single" w:sz="4" w:space="0" w:color="auto"/>
              <w:bottom w:val="dashSmallGap" w:sz="4" w:space="0" w:color="auto"/>
            </w:tcBorders>
          </w:tcPr>
          <w:p w14:paraId="1AFC74EB" w14:textId="77777777" w:rsidR="00C1657B" w:rsidRPr="00B25A2E" w:rsidRDefault="00C1657B" w:rsidP="00765C9A">
            <w:pPr>
              <w:tabs>
                <w:tab w:val="left" w:pos="284"/>
                <w:tab w:val="left" w:pos="709"/>
                <w:tab w:val="left" w:pos="1418"/>
              </w:tabs>
              <w:spacing w:after="0" w:line="240" w:lineRule="auto"/>
              <w:rPr>
                <w:rFonts w:ascii="Cambria" w:hAnsi="Cambria"/>
                <w:i/>
              </w:rPr>
            </w:pPr>
          </w:p>
        </w:tc>
        <w:tc>
          <w:tcPr>
            <w:tcW w:w="1843" w:type="dxa"/>
            <w:tcBorders>
              <w:top w:val="single" w:sz="4" w:space="0" w:color="auto"/>
              <w:bottom w:val="dashSmallGap" w:sz="4" w:space="0" w:color="auto"/>
            </w:tcBorders>
          </w:tcPr>
          <w:p w14:paraId="621E12BE" w14:textId="77777777" w:rsidR="00C1657B" w:rsidRPr="00B25A2E" w:rsidRDefault="00C1657B" w:rsidP="00765C9A">
            <w:pPr>
              <w:tabs>
                <w:tab w:val="left" w:pos="284"/>
                <w:tab w:val="left" w:pos="709"/>
                <w:tab w:val="left" w:pos="1418"/>
              </w:tabs>
              <w:spacing w:after="0" w:line="240" w:lineRule="auto"/>
              <w:rPr>
                <w:rFonts w:ascii="Cambria" w:hAnsi="Cambria"/>
                <w:i/>
              </w:rPr>
            </w:pPr>
          </w:p>
        </w:tc>
        <w:tc>
          <w:tcPr>
            <w:tcW w:w="1667" w:type="dxa"/>
            <w:tcBorders>
              <w:top w:val="single" w:sz="4" w:space="0" w:color="auto"/>
              <w:bottom w:val="dashSmallGap" w:sz="4" w:space="0" w:color="auto"/>
            </w:tcBorders>
          </w:tcPr>
          <w:p w14:paraId="36C1E5C8" w14:textId="77777777" w:rsidR="00C1657B" w:rsidRPr="00B25A2E" w:rsidRDefault="00C1657B" w:rsidP="00765C9A">
            <w:pPr>
              <w:tabs>
                <w:tab w:val="left" w:pos="284"/>
                <w:tab w:val="left" w:pos="709"/>
                <w:tab w:val="left" w:pos="1418"/>
              </w:tabs>
              <w:spacing w:after="0" w:line="240" w:lineRule="auto"/>
              <w:rPr>
                <w:rFonts w:ascii="Cambria" w:hAnsi="Cambria"/>
                <w:i/>
              </w:rPr>
            </w:pPr>
          </w:p>
        </w:tc>
      </w:tr>
      <w:tr w:rsidR="00C1657B" w:rsidRPr="00BE2223" w14:paraId="2B5AA709" w14:textId="77777777" w:rsidTr="00765C9A">
        <w:tc>
          <w:tcPr>
            <w:tcW w:w="7229" w:type="dxa"/>
            <w:gridSpan w:val="5"/>
            <w:tcBorders>
              <w:top w:val="dashSmallGap" w:sz="4" w:space="0" w:color="auto"/>
              <w:left w:val="nil"/>
              <w:bottom w:val="dashSmallGap" w:sz="4" w:space="0" w:color="auto"/>
              <w:right w:val="nil"/>
            </w:tcBorders>
          </w:tcPr>
          <w:p w14:paraId="50B85862" w14:textId="77777777" w:rsidR="00C1657B" w:rsidRPr="00B25A2E" w:rsidRDefault="00C1657B" w:rsidP="00765C9A">
            <w:pPr>
              <w:tabs>
                <w:tab w:val="left" w:pos="284"/>
                <w:tab w:val="left" w:pos="709"/>
                <w:tab w:val="left" w:pos="1418"/>
              </w:tabs>
              <w:spacing w:after="0" w:line="240" w:lineRule="auto"/>
              <w:rPr>
                <w:rFonts w:ascii="Cambria" w:hAnsi="Cambria"/>
                <w:lang w:val="en-US"/>
              </w:rPr>
            </w:pPr>
            <w:r w:rsidRPr="00B25A2E">
              <w:rPr>
                <w:rFonts w:ascii="Cambria" w:hAnsi="Cambria"/>
                <w:i/>
                <w:lang w:val="en-US"/>
              </w:rPr>
              <w:t>Non-western immigrants – all ages subsample</w:t>
            </w:r>
          </w:p>
        </w:tc>
        <w:tc>
          <w:tcPr>
            <w:tcW w:w="1667" w:type="dxa"/>
            <w:tcBorders>
              <w:top w:val="dashSmallGap" w:sz="4" w:space="0" w:color="auto"/>
              <w:left w:val="nil"/>
              <w:bottom w:val="dashSmallGap" w:sz="4" w:space="0" w:color="auto"/>
              <w:right w:val="nil"/>
            </w:tcBorders>
          </w:tcPr>
          <w:p w14:paraId="4B237C0C" w14:textId="77777777" w:rsidR="00C1657B" w:rsidRPr="00B25A2E" w:rsidRDefault="00C1657B" w:rsidP="00765C9A">
            <w:pPr>
              <w:tabs>
                <w:tab w:val="left" w:pos="284"/>
                <w:tab w:val="left" w:pos="709"/>
                <w:tab w:val="left" w:pos="1418"/>
              </w:tabs>
              <w:spacing w:after="0" w:line="240" w:lineRule="auto"/>
              <w:rPr>
                <w:rFonts w:ascii="Cambria" w:hAnsi="Cambria"/>
                <w:i/>
                <w:lang w:val="en-US"/>
              </w:rPr>
            </w:pPr>
          </w:p>
        </w:tc>
      </w:tr>
      <w:tr w:rsidR="00C1657B" w:rsidRPr="00B25A2E" w14:paraId="79BEE30B" w14:textId="77777777" w:rsidTr="00765C9A">
        <w:tc>
          <w:tcPr>
            <w:tcW w:w="567" w:type="dxa"/>
            <w:vMerge w:val="restart"/>
          </w:tcPr>
          <w:p w14:paraId="4FC6D378" w14:textId="77777777" w:rsidR="00C1657B" w:rsidRPr="006C69EE" w:rsidRDefault="00C1657B" w:rsidP="00765C9A">
            <w:pPr>
              <w:tabs>
                <w:tab w:val="left" w:pos="284"/>
                <w:tab w:val="left" w:pos="709"/>
                <w:tab w:val="left" w:pos="1418"/>
              </w:tabs>
              <w:spacing w:after="0" w:line="240" w:lineRule="auto"/>
              <w:rPr>
                <w:rFonts w:ascii="Cambria" w:hAnsi="Cambria"/>
                <w:lang w:val="en-US"/>
              </w:rPr>
            </w:pPr>
          </w:p>
        </w:tc>
        <w:tc>
          <w:tcPr>
            <w:tcW w:w="1276" w:type="dxa"/>
          </w:tcPr>
          <w:p w14:paraId="19AB7C36"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EQ I-F</w:t>
            </w:r>
          </w:p>
        </w:tc>
        <w:tc>
          <w:tcPr>
            <w:tcW w:w="1617" w:type="dxa"/>
          </w:tcPr>
          <w:p w14:paraId="62C8E062"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#3</w:t>
            </w:r>
          </w:p>
        </w:tc>
        <w:tc>
          <w:tcPr>
            <w:tcW w:w="1926" w:type="dxa"/>
          </w:tcPr>
          <w:p w14:paraId="4F54F55B"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2.378*** (0.294)</w:t>
            </w:r>
          </w:p>
        </w:tc>
        <w:tc>
          <w:tcPr>
            <w:tcW w:w="1843" w:type="dxa"/>
          </w:tcPr>
          <w:p w14:paraId="0955712A"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w:t>
            </w:r>
          </w:p>
        </w:tc>
        <w:tc>
          <w:tcPr>
            <w:tcW w:w="1667" w:type="dxa"/>
          </w:tcPr>
          <w:p w14:paraId="2DE30837"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(Main Text)</w:t>
            </w:r>
          </w:p>
        </w:tc>
      </w:tr>
      <w:tr w:rsidR="00C1657B" w:rsidRPr="00B25A2E" w14:paraId="526EBB74" w14:textId="77777777" w:rsidTr="00765C9A">
        <w:tc>
          <w:tcPr>
            <w:tcW w:w="567" w:type="dxa"/>
            <w:vMerge/>
            <w:tcBorders>
              <w:bottom w:val="dashSmallGap" w:sz="4" w:space="0" w:color="auto"/>
            </w:tcBorders>
          </w:tcPr>
          <w:p w14:paraId="2B191EA0" w14:textId="77777777" w:rsidR="00C1657B" w:rsidRPr="00B25A2E" w:rsidRDefault="00C1657B" w:rsidP="00765C9A">
            <w:pPr>
              <w:tabs>
                <w:tab w:val="left" w:pos="284"/>
                <w:tab w:val="left" w:pos="709"/>
                <w:tab w:val="left" w:pos="1418"/>
              </w:tabs>
              <w:spacing w:after="0" w:line="240" w:lineRule="auto"/>
              <w:rPr>
                <w:rFonts w:ascii="Cambria" w:hAnsi="Cambria"/>
              </w:rPr>
            </w:pPr>
          </w:p>
        </w:tc>
        <w:tc>
          <w:tcPr>
            <w:tcW w:w="1276" w:type="dxa"/>
            <w:tcBorders>
              <w:bottom w:val="dashSmallGap" w:sz="4" w:space="0" w:color="auto"/>
            </w:tcBorders>
          </w:tcPr>
          <w:p w14:paraId="7DB89CE3"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EQ I-F</w:t>
            </w:r>
          </w:p>
        </w:tc>
        <w:tc>
          <w:tcPr>
            <w:tcW w:w="1617" w:type="dxa"/>
            <w:tcBorders>
              <w:bottom w:val="dashSmallGap" w:sz="4" w:space="0" w:color="auto"/>
            </w:tcBorders>
          </w:tcPr>
          <w:p w14:paraId="2E67BC95"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#4</w:t>
            </w:r>
          </w:p>
        </w:tc>
        <w:tc>
          <w:tcPr>
            <w:tcW w:w="1926" w:type="dxa"/>
            <w:tcBorders>
              <w:bottom w:val="dashSmallGap" w:sz="4" w:space="0" w:color="auto"/>
            </w:tcBorders>
          </w:tcPr>
          <w:p w14:paraId="5CBA6D61"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2.354*** (0.302)</w:t>
            </w:r>
          </w:p>
        </w:tc>
        <w:tc>
          <w:tcPr>
            <w:tcW w:w="1843" w:type="dxa"/>
            <w:tcBorders>
              <w:bottom w:val="dashSmallGap" w:sz="4" w:space="0" w:color="auto"/>
            </w:tcBorders>
          </w:tcPr>
          <w:p w14:paraId="7703067D"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w:t>
            </w:r>
          </w:p>
        </w:tc>
        <w:tc>
          <w:tcPr>
            <w:tcW w:w="1667" w:type="dxa"/>
            <w:tcBorders>
              <w:bottom w:val="dashSmallGap" w:sz="4" w:space="0" w:color="auto"/>
            </w:tcBorders>
          </w:tcPr>
          <w:p w14:paraId="4A1CEAF6" w14:textId="10601B7F" w:rsidR="00C1657B" w:rsidRPr="00FC6617" w:rsidRDefault="00FC6617" w:rsidP="00765C9A">
            <w:pPr>
              <w:tabs>
                <w:tab w:val="left" w:pos="284"/>
                <w:tab w:val="left" w:pos="709"/>
                <w:tab w:val="left" w:pos="1418"/>
              </w:tabs>
              <w:spacing w:after="0" w:line="240" w:lineRule="auto"/>
              <w:rPr>
                <w:rFonts w:ascii="Cambria" w:hAnsi="Cambria"/>
              </w:rPr>
            </w:pPr>
            <w:r>
              <w:rPr>
                <w:rFonts w:ascii="Cambria" w:hAnsi="Cambria"/>
              </w:rPr>
              <w:t>Appendix T17</w:t>
            </w:r>
          </w:p>
        </w:tc>
      </w:tr>
      <w:tr w:rsidR="00C1657B" w:rsidRPr="00BE2223" w14:paraId="714B8134" w14:textId="77777777" w:rsidTr="00765C9A">
        <w:tc>
          <w:tcPr>
            <w:tcW w:w="8896" w:type="dxa"/>
            <w:gridSpan w:val="6"/>
            <w:tcBorders>
              <w:top w:val="dashSmallGap" w:sz="4" w:space="0" w:color="auto"/>
              <w:left w:val="nil"/>
              <w:bottom w:val="dashSmallGap" w:sz="4" w:space="0" w:color="auto"/>
            </w:tcBorders>
          </w:tcPr>
          <w:p w14:paraId="7D1A340B" w14:textId="77777777" w:rsidR="00C1657B" w:rsidRPr="00FC6617" w:rsidRDefault="00C1657B" w:rsidP="00765C9A">
            <w:pPr>
              <w:tabs>
                <w:tab w:val="left" w:pos="284"/>
                <w:tab w:val="left" w:pos="709"/>
                <w:tab w:val="left" w:pos="1418"/>
              </w:tabs>
              <w:spacing w:after="0" w:line="240" w:lineRule="auto"/>
              <w:rPr>
                <w:rFonts w:ascii="Cambria" w:hAnsi="Cambria"/>
                <w:i/>
                <w:lang w:val="en-US"/>
              </w:rPr>
            </w:pPr>
            <w:r w:rsidRPr="00FC6617">
              <w:rPr>
                <w:rFonts w:ascii="Cambria" w:hAnsi="Cambria"/>
                <w:i/>
                <w:lang w:val="en-US"/>
              </w:rPr>
              <w:t>Non-western immigrants – youths subsample</w:t>
            </w:r>
          </w:p>
        </w:tc>
      </w:tr>
      <w:tr w:rsidR="00C1657B" w:rsidRPr="00B25A2E" w14:paraId="57577374" w14:textId="77777777" w:rsidTr="00765C9A">
        <w:tc>
          <w:tcPr>
            <w:tcW w:w="567" w:type="dxa"/>
            <w:vMerge w:val="restart"/>
          </w:tcPr>
          <w:p w14:paraId="78A8A7CA" w14:textId="77777777" w:rsidR="00C1657B" w:rsidRPr="006C69EE" w:rsidRDefault="00C1657B" w:rsidP="00765C9A">
            <w:pPr>
              <w:tabs>
                <w:tab w:val="left" w:pos="284"/>
                <w:tab w:val="left" w:pos="709"/>
                <w:tab w:val="left" w:pos="1418"/>
              </w:tabs>
              <w:spacing w:after="0" w:line="240" w:lineRule="auto"/>
              <w:rPr>
                <w:rFonts w:ascii="Cambria" w:hAnsi="Cambria"/>
                <w:lang w:val="en-US"/>
              </w:rPr>
            </w:pPr>
          </w:p>
        </w:tc>
        <w:tc>
          <w:tcPr>
            <w:tcW w:w="1276" w:type="dxa"/>
          </w:tcPr>
          <w:p w14:paraId="7939F2FB"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EQ I-F</w:t>
            </w:r>
          </w:p>
        </w:tc>
        <w:tc>
          <w:tcPr>
            <w:tcW w:w="1617" w:type="dxa"/>
          </w:tcPr>
          <w:p w14:paraId="3F2B781A"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#3</w:t>
            </w:r>
          </w:p>
        </w:tc>
        <w:tc>
          <w:tcPr>
            <w:tcW w:w="1926" w:type="dxa"/>
          </w:tcPr>
          <w:p w14:paraId="01AB4D19"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5.594*** (1.006)</w:t>
            </w:r>
          </w:p>
        </w:tc>
        <w:tc>
          <w:tcPr>
            <w:tcW w:w="1843" w:type="dxa"/>
          </w:tcPr>
          <w:p w14:paraId="23B96EC8"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w:t>
            </w:r>
          </w:p>
        </w:tc>
        <w:tc>
          <w:tcPr>
            <w:tcW w:w="1667" w:type="dxa"/>
          </w:tcPr>
          <w:p w14:paraId="1BDBB911"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(Main Text)</w:t>
            </w:r>
          </w:p>
        </w:tc>
      </w:tr>
      <w:tr w:rsidR="00C1657B" w:rsidRPr="00B25A2E" w14:paraId="62A17955" w14:textId="77777777" w:rsidTr="00765C9A">
        <w:tc>
          <w:tcPr>
            <w:tcW w:w="567" w:type="dxa"/>
            <w:vMerge/>
            <w:tcBorders>
              <w:bottom w:val="dashSmallGap" w:sz="4" w:space="0" w:color="auto"/>
            </w:tcBorders>
          </w:tcPr>
          <w:p w14:paraId="50F4FE69" w14:textId="77777777" w:rsidR="00C1657B" w:rsidRPr="00B25A2E" w:rsidRDefault="00C1657B" w:rsidP="00765C9A">
            <w:pPr>
              <w:tabs>
                <w:tab w:val="left" w:pos="284"/>
                <w:tab w:val="left" w:pos="709"/>
                <w:tab w:val="left" w:pos="1418"/>
              </w:tabs>
              <w:spacing w:after="0" w:line="240" w:lineRule="auto"/>
              <w:rPr>
                <w:rFonts w:ascii="Cambria" w:hAnsi="Cambria"/>
              </w:rPr>
            </w:pPr>
          </w:p>
        </w:tc>
        <w:tc>
          <w:tcPr>
            <w:tcW w:w="1276" w:type="dxa"/>
            <w:tcBorders>
              <w:bottom w:val="dashSmallGap" w:sz="4" w:space="0" w:color="auto"/>
            </w:tcBorders>
          </w:tcPr>
          <w:p w14:paraId="61D0D0BE"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EQ I-F</w:t>
            </w:r>
          </w:p>
        </w:tc>
        <w:tc>
          <w:tcPr>
            <w:tcW w:w="1617" w:type="dxa"/>
            <w:tcBorders>
              <w:bottom w:val="dashSmallGap" w:sz="4" w:space="0" w:color="auto"/>
            </w:tcBorders>
          </w:tcPr>
          <w:p w14:paraId="22E4F79F"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#4</w:t>
            </w:r>
          </w:p>
        </w:tc>
        <w:tc>
          <w:tcPr>
            <w:tcW w:w="1926" w:type="dxa"/>
            <w:tcBorders>
              <w:bottom w:val="dashSmallGap" w:sz="4" w:space="0" w:color="auto"/>
            </w:tcBorders>
          </w:tcPr>
          <w:p w14:paraId="44FC4622"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5.410*** (1.011)</w:t>
            </w:r>
          </w:p>
        </w:tc>
        <w:tc>
          <w:tcPr>
            <w:tcW w:w="1843" w:type="dxa"/>
            <w:tcBorders>
              <w:bottom w:val="dashSmallGap" w:sz="4" w:space="0" w:color="auto"/>
            </w:tcBorders>
          </w:tcPr>
          <w:p w14:paraId="1D1B691C"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w:t>
            </w:r>
          </w:p>
        </w:tc>
        <w:tc>
          <w:tcPr>
            <w:tcW w:w="1667" w:type="dxa"/>
            <w:tcBorders>
              <w:bottom w:val="dashSmallGap" w:sz="4" w:space="0" w:color="auto"/>
            </w:tcBorders>
          </w:tcPr>
          <w:p w14:paraId="3F9C1A15" w14:textId="204A3547" w:rsidR="00C1657B" w:rsidRPr="00FC6617" w:rsidRDefault="00FC6617" w:rsidP="00765C9A">
            <w:pPr>
              <w:tabs>
                <w:tab w:val="left" w:pos="284"/>
                <w:tab w:val="left" w:pos="709"/>
                <w:tab w:val="left" w:pos="1418"/>
              </w:tabs>
              <w:spacing w:after="0" w:line="240" w:lineRule="auto"/>
              <w:rPr>
                <w:rFonts w:ascii="Cambria" w:hAnsi="Cambria"/>
              </w:rPr>
            </w:pPr>
            <w:r>
              <w:rPr>
                <w:rFonts w:ascii="Cambria" w:hAnsi="Cambria"/>
              </w:rPr>
              <w:t>Appendix T17</w:t>
            </w:r>
          </w:p>
        </w:tc>
      </w:tr>
      <w:tr w:rsidR="00C1657B" w:rsidRPr="00B25A2E" w14:paraId="642F183C" w14:textId="77777777" w:rsidTr="00765C9A">
        <w:tc>
          <w:tcPr>
            <w:tcW w:w="7229" w:type="dxa"/>
            <w:gridSpan w:val="5"/>
            <w:tcBorders>
              <w:top w:val="dashSmallGap" w:sz="4" w:space="0" w:color="auto"/>
              <w:bottom w:val="dashSmallGap" w:sz="4" w:space="0" w:color="auto"/>
            </w:tcBorders>
          </w:tcPr>
          <w:p w14:paraId="67B8ACAF"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i/>
              </w:rPr>
              <w:t>Men – all ages subsample</w:t>
            </w:r>
          </w:p>
        </w:tc>
        <w:tc>
          <w:tcPr>
            <w:tcW w:w="1667" w:type="dxa"/>
            <w:tcBorders>
              <w:top w:val="dashSmallGap" w:sz="4" w:space="0" w:color="auto"/>
              <w:bottom w:val="dashSmallGap" w:sz="4" w:space="0" w:color="auto"/>
            </w:tcBorders>
          </w:tcPr>
          <w:p w14:paraId="32C5AA9D" w14:textId="77777777" w:rsidR="00C1657B" w:rsidRPr="00FC6617" w:rsidRDefault="00C1657B" w:rsidP="00765C9A">
            <w:pPr>
              <w:tabs>
                <w:tab w:val="left" w:pos="284"/>
                <w:tab w:val="left" w:pos="709"/>
                <w:tab w:val="left" w:pos="1418"/>
              </w:tabs>
              <w:spacing w:after="0" w:line="240" w:lineRule="auto"/>
              <w:rPr>
                <w:rFonts w:ascii="Cambria" w:hAnsi="Cambria"/>
                <w:i/>
              </w:rPr>
            </w:pPr>
          </w:p>
        </w:tc>
      </w:tr>
      <w:tr w:rsidR="00C1657B" w:rsidRPr="00B25A2E" w14:paraId="51802192" w14:textId="77777777" w:rsidTr="00765C9A">
        <w:tc>
          <w:tcPr>
            <w:tcW w:w="567" w:type="dxa"/>
            <w:vMerge w:val="restart"/>
          </w:tcPr>
          <w:p w14:paraId="7DC18F68" w14:textId="77777777" w:rsidR="00C1657B" w:rsidRPr="00B25A2E" w:rsidRDefault="00C1657B" w:rsidP="00765C9A">
            <w:pPr>
              <w:tabs>
                <w:tab w:val="left" w:pos="284"/>
                <w:tab w:val="left" w:pos="709"/>
                <w:tab w:val="left" w:pos="1418"/>
              </w:tabs>
              <w:spacing w:after="0" w:line="240" w:lineRule="auto"/>
              <w:rPr>
                <w:rFonts w:ascii="Cambria" w:hAnsi="Cambria"/>
              </w:rPr>
            </w:pPr>
          </w:p>
        </w:tc>
        <w:tc>
          <w:tcPr>
            <w:tcW w:w="1276" w:type="dxa"/>
          </w:tcPr>
          <w:p w14:paraId="05A79247"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EQ I-F</w:t>
            </w:r>
          </w:p>
        </w:tc>
        <w:tc>
          <w:tcPr>
            <w:tcW w:w="1617" w:type="dxa"/>
          </w:tcPr>
          <w:p w14:paraId="08A36D43"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#3</w:t>
            </w:r>
          </w:p>
        </w:tc>
        <w:tc>
          <w:tcPr>
            <w:tcW w:w="1926" w:type="dxa"/>
          </w:tcPr>
          <w:p w14:paraId="00A3510D"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0.920*** (0.057)</w:t>
            </w:r>
          </w:p>
        </w:tc>
        <w:tc>
          <w:tcPr>
            <w:tcW w:w="1843" w:type="dxa"/>
          </w:tcPr>
          <w:p w14:paraId="14690B8F"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w:t>
            </w:r>
          </w:p>
        </w:tc>
        <w:tc>
          <w:tcPr>
            <w:tcW w:w="1667" w:type="dxa"/>
          </w:tcPr>
          <w:p w14:paraId="1CED2A65"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(Main Text)</w:t>
            </w:r>
          </w:p>
        </w:tc>
      </w:tr>
      <w:tr w:rsidR="00C1657B" w:rsidRPr="00B25A2E" w14:paraId="7163927A" w14:textId="77777777" w:rsidTr="00765C9A">
        <w:tc>
          <w:tcPr>
            <w:tcW w:w="567" w:type="dxa"/>
            <w:vMerge/>
            <w:tcBorders>
              <w:bottom w:val="dashSmallGap" w:sz="4" w:space="0" w:color="auto"/>
            </w:tcBorders>
          </w:tcPr>
          <w:p w14:paraId="3B94BB10" w14:textId="77777777" w:rsidR="00C1657B" w:rsidRPr="00B25A2E" w:rsidRDefault="00C1657B" w:rsidP="00765C9A">
            <w:pPr>
              <w:tabs>
                <w:tab w:val="left" w:pos="284"/>
                <w:tab w:val="left" w:pos="709"/>
                <w:tab w:val="left" w:pos="1418"/>
              </w:tabs>
              <w:spacing w:after="0" w:line="240" w:lineRule="auto"/>
              <w:rPr>
                <w:rFonts w:ascii="Cambria" w:hAnsi="Cambria"/>
              </w:rPr>
            </w:pPr>
          </w:p>
        </w:tc>
        <w:tc>
          <w:tcPr>
            <w:tcW w:w="1276" w:type="dxa"/>
            <w:tcBorders>
              <w:bottom w:val="dashSmallGap" w:sz="4" w:space="0" w:color="auto"/>
            </w:tcBorders>
          </w:tcPr>
          <w:p w14:paraId="53D92EE0"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EQ I-F</w:t>
            </w:r>
          </w:p>
        </w:tc>
        <w:tc>
          <w:tcPr>
            <w:tcW w:w="1617" w:type="dxa"/>
            <w:tcBorders>
              <w:bottom w:val="dashSmallGap" w:sz="4" w:space="0" w:color="auto"/>
            </w:tcBorders>
          </w:tcPr>
          <w:p w14:paraId="4DE82DF4"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#4</w:t>
            </w:r>
          </w:p>
        </w:tc>
        <w:tc>
          <w:tcPr>
            <w:tcW w:w="1926" w:type="dxa"/>
            <w:tcBorders>
              <w:bottom w:val="dashSmallGap" w:sz="4" w:space="0" w:color="auto"/>
            </w:tcBorders>
          </w:tcPr>
          <w:p w14:paraId="5F37B6AA"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0.922*** (0.061)</w:t>
            </w:r>
          </w:p>
        </w:tc>
        <w:tc>
          <w:tcPr>
            <w:tcW w:w="1843" w:type="dxa"/>
            <w:tcBorders>
              <w:bottom w:val="dashSmallGap" w:sz="4" w:space="0" w:color="auto"/>
            </w:tcBorders>
          </w:tcPr>
          <w:p w14:paraId="77678D78"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w:t>
            </w:r>
          </w:p>
        </w:tc>
        <w:tc>
          <w:tcPr>
            <w:tcW w:w="1667" w:type="dxa"/>
            <w:tcBorders>
              <w:bottom w:val="dashSmallGap" w:sz="4" w:space="0" w:color="auto"/>
            </w:tcBorders>
          </w:tcPr>
          <w:p w14:paraId="5AAB1C25" w14:textId="1A9DC12F" w:rsidR="00C1657B" w:rsidRPr="00FC6617" w:rsidRDefault="00FC6617" w:rsidP="00765C9A">
            <w:pPr>
              <w:tabs>
                <w:tab w:val="left" w:pos="284"/>
                <w:tab w:val="left" w:pos="709"/>
                <w:tab w:val="left" w:pos="1418"/>
              </w:tabs>
              <w:spacing w:after="0" w:line="240" w:lineRule="auto"/>
              <w:rPr>
                <w:rFonts w:ascii="Cambria" w:hAnsi="Cambria"/>
              </w:rPr>
            </w:pPr>
            <w:r>
              <w:rPr>
                <w:rFonts w:ascii="Cambria" w:hAnsi="Cambria"/>
              </w:rPr>
              <w:t>Appendix T17</w:t>
            </w:r>
          </w:p>
        </w:tc>
      </w:tr>
      <w:tr w:rsidR="00C1657B" w:rsidRPr="00B25A2E" w14:paraId="29C214FE" w14:textId="77777777" w:rsidTr="00765C9A">
        <w:trPr>
          <w:trHeight w:val="101"/>
        </w:trPr>
        <w:tc>
          <w:tcPr>
            <w:tcW w:w="7229" w:type="dxa"/>
            <w:gridSpan w:val="5"/>
            <w:tcBorders>
              <w:top w:val="dashSmallGap" w:sz="4" w:space="0" w:color="auto"/>
              <w:bottom w:val="dashSmallGap" w:sz="4" w:space="0" w:color="auto"/>
            </w:tcBorders>
          </w:tcPr>
          <w:p w14:paraId="13F746C3"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i/>
              </w:rPr>
              <w:t>Men – youths subsample</w:t>
            </w:r>
          </w:p>
        </w:tc>
        <w:tc>
          <w:tcPr>
            <w:tcW w:w="1667" w:type="dxa"/>
            <w:tcBorders>
              <w:top w:val="dashSmallGap" w:sz="4" w:space="0" w:color="auto"/>
              <w:bottom w:val="dashSmallGap" w:sz="4" w:space="0" w:color="auto"/>
            </w:tcBorders>
          </w:tcPr>
          <w:p w14:paraId="106264CF" w14:textId="77777777" w:rsidR="00C1657B" w:rsidRPr="00FC6617" w:rsidRDefault="00C1657B" w:rsidP="00765C9A">
            <w:pPr>
              <w:tabs>
                <w:tab w:val="left" w:pos="284"/>
                <w:tab w:val="left" w:pos="709"/>
                <w:tab w:val="left" w:pos="1418"/>
              </w:tabs>
              <w:spacing w:after="0" w:line="240" w:lineRule="auto"/>
              <w:rPr>
                <w:rFonts w:ascii="Cambria" w:hAnsi="Cambria"/>
                <w:i/>
              </w:rPr>
            </w:pPr>
          </w:p>
        </w:tc>
      </w:tr>
      <w:tr w:rsidR="00C1657B" w:rsidRPr="00B25A2E" w14:paraId="40109510" w14:textId="77777777" w:rsidTr="00765C9A">
        <w:tc>
          <w:tcPr>
            <w:tcW w:w="567" w:type="dxa"/>
            <w:vMerge w:val="restart"/>
          </w:tcPr>
          <w:p w14:paraId="15AC2C2B" w14:textId="77777777" w:rsidR="00C1657B" w:rsidRPr="00B25A2E" w:rsidRDefault="00C1657B" w:rsidP="00765C9A">
            <w:pPr>
              <w:tabs>
                <w:tab w:val="left" w:pos="284"/>
                <w:tab w:val="left" w:pos="709"/>
                <w:tab w:val="left" w:pos="1418"/>
              </w:tabs>
              <w:spacing w:after="0" w:line="240" w:lineRule="auto"/>
              <w:rPr>
                <w:rFonts w:ascii="Cambria" w:hAnsi="Cambria"/>
              </w:rPr>
            </w:pPr>
          </w:p>
        </w:tc>
        <w:tc>
          <w:tcPr>
            <w:tcW w:w="1276" w:type="dxa"/>
          </w:tcPr>
          <w:p w14:paraId="09272393"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EQ I-F</w:t>
            </w:r>
          </w:p>
        </w:tc>
        <w:tc>
          <w:tcPr>
            <w:tcW w:w="1617" w:type="dxa"/>
          </w:tcPr>
          <w:p w14:paraId="3D8C697D"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#3</w:t>
            </w:r>
          </w:p>
        </w:tc>
        <w:tc>
          <w:tcPr>
            <w:tcW w:w="1926" w:type="dxa"/>
          </w:tcPr>
          <w:p w14:paraId="4EB7A4E5"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2.098*** (0.248)</w:t>
            </w:r>
          </w:p>
        </w:tc>
        <w:tc>
          <w:tcPr>
            <w:tcW w:w="1843" w:type="dxa"/>
          </w:tcPr>
          <w:p w14:paraId="763DBFC7"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w:t>
            </w:r>
          </w:p>
        </w:tc>
        <w:tc>
          <w:tcPr>
            <w:tcW w:w="1667" w:type="dxa"/>
          </w:tcPr>
          <w:p w14:paraId="39F32649"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(Main Text)</w:t>
            </w:r>
          </w:p>
        </w:tc>
      </w:tr>
      <w:tr w:rsidR="00C1657B" w:rsidRPr="00B25A2E" w14:paraId="3D9F5856" w14:textId="77777777" w:rsidTr="00765C9A">
        <w:tc>
          <w:tcPr>
            <w:tcW w:w="567" w:type="dxa"/>
            <w:vMerge/>
            <w:tcBorders>
              <w:bottom w:val="dashSmallGap" w:sz="4" w:space="0" w:color="auto"/>
            </w:tcBorders>
          </w:tcPr>
          <w:p w14:paraId="573358C8" w14:textId="77777777" w:rsidR="00C1657B" w:rsidRPr="00B25A2E" w:rsidRDefault="00C1657B" w:rsidP="00765C9A">
            <w:pPr>
              <w:tabs>
                <w:tab w:val="left" w:pos="284"/>
                <w:tab w:val="left" w:pos="709"/>
                <w:tab w:val="left" w:pos="1418"/>
              </w:tabs>
              <w:spacing w:after="0" w:line="240" w:lineRule="auto"/>
              <w:rPr>
                <w:rFonts w:ascii="Cambria" w:hAnsi="Cambria"/>
              </w:rPr>
            </w:pPr>
          </w:p>
        </w:tc>
        <w:tc>
          <w:tcPr>
            <w:tcW w:w="1276" w:type="dxa"/>
            <w:tcBorders>
              <w:bottom w:val="dashSmallGap" w:sz="4" w:space="0" w:color="auto"/>
            </w:tcBorders>
          </w:tcPr>
          <w:p w14:paraId="67E1E5EB"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EQ I-F</w:t>
            </w:r>
          </w:p>
        </w:tc>
        <w:tc>
          <w:tcPr>
            <w:tcW w:w="1617" w:type="dxa"/>
            <w:tcBorders>
              <w:bottom w:val="dashSmallGap" w:sz="4" w:space="0" w:color="auto"/>
            </w:tcBorders>
          </w:tcPr>
          <w:p w14:paraId="603E4C79"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#4</w:t>
            </w:r>
          </w:p>
        </w:tc>
        <w:tc>
          <w:tcPr>
            <w:tcW w:w="1926" w:type="dxa"/>
            <w:tcBorders>
              <w:bottom w:val="dashSmallGap" w:sz="4" w:space="0" w:color="auto"/>
            </w:tcBorders>
          </w:tcPr>
          <w:p w14:paraId="5108B192"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2.118*** (0.261)</w:t>
            </w:r>
          </w:p>
        </w:tc>
        <w:tc>
          <w:tcPr>
            <w:tcW w:w="1843" w:type="dxa"/>
            <w:tcBorders>
              <w:bottom w:val="dashSmallGap" w:sz="4" w:space="0" w:color="auto"/>
            </w:tcBorders>
          </w:tcPr>
          <w:p w14:paraId="5591124B"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w:t>
            </w:r>
          </w:p>
        </w:tc>
        <w:tc>
          <w:tcPr>
            <w:tcW w:w="1667" w:type="dxa"/>
            <w:tcBorders>
              <w:bottom w:val="dashSmallGap" w:sz="4" w:space="0" w:color="auto"/>
            </w:tcBorders>
          </w:tcPr>
          <w:p w14:paraId="3977A26F" w14:textId="40538E6C" w:rsidR="00C1657B" w:rsidRPr="00FC6617" w:rsidRDefault="00FC6617" w:rsidP="00765C9A">
            <w:pPr>
              <w:tabs>
                <w:tab w:val="left" w:pos="284"/>
                <w:tab w:val="left" w:pos="709"/>
                <w:tab w:val="left" w:pos="1418"/>
              </w:tabs>
              <w:spacing w:after="0" w:line="240" w:lineRule="auto"/>
              <w:rPr>
                <w:rFonts w:ascii="Cambria" w:hAnsi="Cambria"/>
              </w:rPr>
            </w:pPr>
            <w:r>
              <w:rPr>
                <w:rFonts w:ascii="Cambria" w:hAnsi="Cambria"/>
              </w:rPr>
              <w:t>Appendix T17</w:t>
            </w:r>
          </w:p>
        </w:tc>
      </w:tr>
      <w:tr w:rsidR="00C1657B" w:rsidRPr="00B25A2E" w14:paraId="61DDD04D" w14:textId="77777777" w:rsidTr="00765C9A">
        <w:tc>
          <w:tcPr>
            <w:tcW w:w="7229" w:type="dxa"/>
            <w:gridSpan w:val="5"/>
            <w:tcBorders>
              <w:top w:val="dashSmallGap" w:sz="4" w:space="0" w:color="auto"/>
              <w:bottom w:val="dashSmallGap" w:sz="4" w:space="0" w:color="auto"/>
            </w:tcBorders>
          </w:tcPr>
          <w:p w14:paraId="250CB72E" w14:textId="2F6124DE" w:rsidR="00C1657B" w:rsidRPr="00B25A2E" w:rsidRDefault="00E8663F" w:rsidP="00765C9A">
            <w:pPr>
              <w:tabs>
                <w:tab w:val="left" w:pos="284"/>
                <w:tab w:val="left" w:pos="709"/>
                <w:tab w:val="left" w:pos="1418"/>
              </w:tabs>
              <w:spacing w:after="0" w:line="240" w:lineRule="auto"/>
              <w:rPr>
                <w:rFonts w:ascii="Cambria" w:hAnsi="Cambria"/>
              </w:rPr>
            </w:pPr>
            <w:r>
              <w:rPr>
                <w:rFonts w:ascii="Cambria" w:hAnsi="Cambria"/>
                <w:i/>
              </w:rPr>
              <w:t>Native Dutch</w:t>
            </w:r>
            <w:r w:rsidR="00C1657B" w:rsidRPr="00B25A2E">
              <w:rPr>
                <w:rFonts w:ascii="Cambria" w:hAnsi="Cambria"/>
                <w:i/>
              </w:rPr>
              <w:t xml:space="preserve"> – all ages subsample</w:t>
            </w:r>
          </w:p>
        </w:tc>
        <w:tc>
          <w:tcPr>
            <w:tcW w:w="1667" w:type="dxa"/>
            <w:tcBorders>
              <w:top w:val="dashSmallGap" w:sz="4" w:space="0" w:color="auto"/>
              <w:bottom w:val="dashSmallGap" w:sz="4" w:space="0" w:color="auto"/>
            </w:tcBorders>
          </w:tcPr>
          <w:p w14:paraId="73DC34AD" w14:textId="77777777" w:rsidR="00C1657B" w:rsidRPr="00FC6617" w:rsidRDefault="00C1657B" w:rsidP="00765C9A">
            <w:pPr>
              <w:tabs>
                <w:tab w:val="left" w:pos="284"/>
                <w:tab w:val="left" w:pos="709"/>
                <w:tab w:val="left" w:pos="1418"/>
              </w:tabs>
              <w:spacing w:after="0" w:line="240" w:lineRule="auto"/>
              <w:rPr>
                <w:rFonts w:ascii="Cambria" w:hAnsi="Cambria"/>
                <w:i/>
              </w:rPr>
            </w:pPr>
          </w:p>
        </w:tc>
      </w:tr>
      <w:tr w:rsidR="00C1657B" w:rsidRPr="00B25A2E" w14:paraId="7C9D5564" w14:textId="77777777" w:rsidTr="00765C9A">
        <w:tc>
          <w:tcPr>
            <w:tcW w:w="567" w:type="dxa"/>
          </w:tcPr>
          <w:p w14:paraId="158CF2C4" w14:textId="77777777" w:rsidR="00C1657B" w:rsidRPr="00B25A2E" w:rsidRDefault="00C1657B" w:rsidP="00765C9A">
            <w:pPr>
              <w:tabs>
                <w:tab w:val="left" w:pos="284"/>
                <w:tab w:val="left" w:pos="709"/>
                <w:tab w:val="left" w:pos="1418"/>
              </w:tabs>
              <w:spacing w:after="0" w:line="240" w:lineRule="auto"/>
              <w:rPr>
                <w:rFonts w:ascii="Cambria" w:hAnsi="Cambria"/>
              </w:rPr>
            </w:pPr>
          </w:p>
        </w:tc>
        <w:tc>
          <w:tcPr>
            <w:tcW w:w="1276" w:type="dxa"/>
          </w:tcPr>
          <w:p w14:paraId="5B4A060B"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EQ I-F</w:t>
            </w:r>
          </w:p>
        </w:tc>
        <w:tc>
          <w:tcPr>
            <w:tcW w:w="1617" w:type="dxa"/>
          </w:tcPr>
          <w:p w14:paraId="41D6C0B8"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#3</w:t>
            </w:r>
          </w:p>
        </w:tc>
        <w:tc>
          <w:tcPr>
            <w:tcW w:w="1926" w:type="dxa"/>
          </w:tcPr>
          <w:p w14:paraId="66AC1BD2"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0.841*** (0.046)</w:t>
            </w:r>
          </w:p>
        </w:tc>
        <w:tc>
          <w:tcPr>
            <w:tcW w:w="1843" w:type="dxa"/>
          </w:tcPr>
          <w:p w14:paraId="73B44457"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w:t>
            </w:r>
          </w:p>
        </w:tc>
        <w:tc>
          <w:tcPr>
            <w:tcW w:w="1667" w:type="dxa"/>
          </w:tcPr>
          <w:p w14:paraId="65AEC3E0"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(Main Text)</w:t>
            </w:r>
          </w:p>
        </w:tc>
      </w:tr>
      <w:tr w:rsidR="00C1657B" w:rsidRPr="00B25A2E" w14:paraId="253F070C" w14:textId="77777777" w:rsidTr="00765C9A">
        <w:tc>
          <w:tcPr>
            <w:tcW w:w="567" w:type="dxa"/>
            <w:tcBorders>
              <w:bottom w:val="dashSmallGap" w:sz="4" w:space="0" w:color="auto"/>
            </w:tcBorders>
          </w:tcPr>
          <w:p w14:paraId="3AE1E88C" w14:textId="77777777" w:rsidR="00C1657B" w:rsidRPr="00B25A2E" w:rsidRDefault="00C1657B" w:rsidP="00765C9A">
            <w:pPr>
              <w:tabs>
                <w:tab w:val="left" w:pos="284"/>
                <w:tab w:val="left" w:pos="709"/>
                <w:tab w:val="left" w:pos="1418"/>
              </w:tabs>
              <w:spacing w:after="0" w:line="240" w:lineRule="auto"/>
              <w:rPr>
                <w:rFonts w:ascii="Cambria" w:hAnsi="Cambria"/>
              </w:rPr>
            </w:pPr>
          </w:p>
        </w:tc>
        <w:tc>
          <w:tcPr>
            <w:tcW w:w="1276" w:type="dxa"/>
            <w:tcBorders>
              <w:bottom w:val="dashSmallGap" w:sz="4" w:space="0" w:color="auto"/>
            </w:tcBorders>
          </w:tcPr>
          <w:p w14:paraId="07A30939"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EQ I-F</w:t>
            </w:r>
          </w:p>
        </w:tc>
        <w:tc>
          <w:tcPr>
            <w:tcW w:w="1617" w:type="dxa"/>
            <w:tcBorders>
              <w:bottom w:val="dashSmallGap" w:sz="4" w:space="0" w:color="auto"/>
            </w:tcBorders>
          </w:tcPr>
          <w:p w14:paraId="14A57254"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#4</w:t>
            </w:r>
          </w:p>
        </w:tc>
        <w:tc>
          <w:tcPr>
            <w:tcW w:w="1926" w:type="dxa"/>
            <w:tcBorders>
              <w:bottom w:val="dashSmallGap" w:sz="4" w:space="0" w:color="auto"/>
            </w:tcBorders>
          </w:tcPr>
          <w:p w14:paraId="2A1FB0D9"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0.847*** (0.050)</w:t>
            </w:r>
          </w:p>
        </w:tc>
        <w:tc>
          <w:tcPr>
            <w:tcW w:w="1843" w:type="dxa"/>
            <w:tcBorders>
              <w:bottom w:val="dashSmallGap" w:sz="4" w:space="0" w:color="auto"/>
            </w:tcBorders>
          </w:tcPr>
          <w:p w14:paraId="1CD02E61"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w:t>
            </w:r>
          </w:p>
        </w:tc>
        <w:tc>
          <w:tcPr>
            <w:tcW w:w="1667" w:type="dxa"/>
            <w:tcBorders>
              <w:bottom w:val="dashSmallGap" w:sz="4" w:space="0" w:color="auto"/>
            </w:tcBorders>
          </w:tcPr>
          <w:p w14:paraId="799005E4" w14:textId="68BB5E0E" w:rsidR="00C1657B" w:rsidRPr="00FC6617" w:rsidRDefault="00FC6617" w:rsidP="00765C9A">
            <w:pPr>
              <w:tabs>
                <w:tab w:val="left" w:pos="284"/>
                <w:tab w:val="left" w:pos="709"/>
                <w:tab w:val="left" w:pos="1418"/>
              </w:tabs>
              <w:spacing w:after="0" w:line="240" w:lineRule="auto"/>
              <w:rPr>
                <w:rFonts w:ascii="Cambria" w:hAnsi="Cambria"/>
              </w:rPr>
            </w:pPr>
            <w:r>
              <w:rPr>
                <w:rFonts w:ascii="Cambria" w:hAnsi="Cambria"/>
              </w:rPr>
              <w:t>Appendix T17</w:t>
            </w:r>
          </w:p>
        </w:tc>
      </w:tr>
      <w:tr w:rsidR="00C1657B" w:rsidRPr="00B25A2E" w14:paraId="2145497F" w14:textId="77777777" w:rsidTr="00765C9A">
        <w:tc>
          <w:tcPr>
            <w:tcW w:w="7229" w:type="dxa"/>
            <w:gridSpan w:val="5"/>
            <w:tcBorders>
              <w:top w:val="dashSmallGap" w:sz="4" w:space="0" w:color="auto"/>
              <w:bottom w:val="dashSmallGap" w:sz="4" w:space="0" w:color="auto"/>
            </w:tcBorders>
          </w:tcPr>
          <w:p w14:paraId="7DFE1DB7" w14:textId="15680E0C" w:rsidR="00C1657B" w:rsidRPr="00B25A2E" w:rsidRDefault="00E8663F" w:rsidP="00765C9A">
            <w:pPr>
              <w:tabs>
                <w:tab w:val="left" w:pos="284"/>
                <w:tab w:val="left" w:pos="709"/>
                <w:tab w:val="left" w:pos="1418"/>
              </w:tabs>
              <w:spacing w:after="0" w:line="240" w:lineRule="auto"/>
              <w:rPr>
                <w:rFonts w:ascii="Cambria" w:hAnsi="Cambria"/>
              </w:rPr>
            </w:pPr>
            <w:r>
              <w:rPr>
                <w:rFonts w:ascii="Cambria" w:hAnsi="Cambria"/>
                <w:i/>
              </w:rPr>
              <w:t>Native Dutch</w:t>
            </w:r>
            <w:r w:rsidR="00C1657B" w:rsidRPr="00B25A2E">
              <w:rPr>
                <w:rFonts w:ascii="Cambria" w:hAnsi="Cambria"/>
                <w:i/>
              </w:rPr>
              <w:t xml:space="preserve"> – youths subsample</w:t>
            </w:r>
          </w:p>
        </w:tc>
        <w:tc>
          <w:tcPr>
            <w:tcW w:w="1667" w:type="dxa"/>
            <w:tcBorders>
              <w:top w:val="dashSmallGap" w:sz="4" w:space="0" w:color="auto"/>
              <w:bottom w:val="dashSmallGap" w:sz="4" w:space="0" w:color="auto"/>
            </w:tcBorders>
          </w:tcPr>
          <w:p w14:paraId="18C6E4D4" w14:textId="77777777" w:rsidR="00C1657B" w:rsidRPr="00FC6617" w:rsidRDefault="00C1657B" w:rsidP="00765C9A">
            <w:pPr>
              <w:tabs>
                <w:tab w:val="left" w:pos="284"/>
                <w:tab w:val="left" w:pos="709"/>
                <w:tab w:val="left" w:pos="1418"/>
              </w:tabs>
              <w:spacing w:after="0" w:line="240" w:lineRule="auto"/>
              <w:rPr>
                <w:rFonts w:ascii="Cambria" w:hAnsi="Cambria"/>
                <w:i/>
              </w:rPr>
            </w:pPr>
          </w:p>
        </w:tc>
      </w:tr>
      <w:tr w:rsidR="00C1657B" w:rsidRPr="00B25A2E" w14:paraId="33B47864" w14:textId="77777777" w:rsidTr="00765C9A">
        <w:tc>
          <w:tcPr>
            <w:tcW w:w="567" w:type="dxa"/>
            <w:tcBorders>
              <w:bottom w:val="nil"/>
            </w:tcBorders>
          </w:tcPr>
          <w:p w14:paraId="7A21549D" w14:textId="77777777" w:rsidR="00C1657B" w:rsidRPr="00B25A2E" w:rsidRDefault="00C1657B" w:rsidP="00765C9A">
            <w:pPr>
              <w:tabs>
                <w:tab w:val="left" w:pos="284"/>
                <w:tab w:val="left" w:pos="709"/>
                <w:tab w:val="left" w:pos="1418"/>
              </w:tabs>
              <w:spacing w:after="0" w:line="240" w:lineRule="auto"/>
              <w:rPr>
                <w:rFonts w:ascii="Cambria" w:hAnsi="Cambria"/>
              </w:rPr>
            </w:pPr>
          </w:p>
        </w:tc>
        <w:tc>
          <w:tcPr>
            <w:tcW w:w="1276" w:type="dxa"/>
            <w:tcBorders>
              <w:bottom w:val="nil"/>
            </w:tcBorders>
          </w:tcPr>
          <w:p w14:paraId="6BB8162D"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EQ I-F</w:t>
            </w:r>
          </w:p>
        </w:tc>
        <w:tc>
          <w:tcPr>
            <w:tcW w:w="1617" w:type="dxa"/>
            <w:tcBorders>
              <w:bottom w:val="nil"/>
            </w:tcBorders>
          </w:tcPr>
          <w:p w14:paraId="1037A207"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#3</w:t>
            </w:r>
          </w:p>
        </w:tc>
        <w:tc>
          <w:tcPr>
            <w:tcW w:w="1926" w:type="dxa"/>
            <w:tcBorders>
              <w:bottom w:val="nil"/>
            </w:tcBorders>
          </w:tcPr>
          <w:p w14:paraId="414FACC0"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1.855*** (0.192)</w:t>
            </w:r>
          </w:p>
        </w:tc>
        <w:tc>
          <w:tcPr>
            <w:tcW w:w="1843" w:type="dxa"/>
            <w:tcBorders>
              <w:bottom w:val="nil"/>
            </w:tcBorders>
          </w:tcPr>
          <w:p w14:paraId="28A32329"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w:t>
            </w:r>
          </w:p>
        </w:tc>
        <w:tc>
          <w:tcPr>
            <w:tcW w:w="1667" w:type="dxa"/>
            <w:tcBorders>
              <w:bottom w:val="nil"/>
            </w:tcBorders>
          </w:tcPr>
          <w:p w14:paraId="15889478"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(Main Text)</w:t>
            </w:r>
          </w:p>
        </w:tc>
      </w:tr>
      <w:tr w:rsidR="00C1657B" w:rsidRPr="00B25A2E" w14:paraId="752BDB83" w14:textId="77777777" w:rsidTr="00765C9A">
        <w:tc>
          <w:tcPr>
            <w:tcW w:w="567" w:type="dxa"/>
            <w:tcBorders>
              <w:bottom w:val="single" w:sz="4" w:space="0" w:color="auto"/>
            </w:tcBorders>
          </w:tcPr>
          <w:p w14:paraId="2D7B6208" w14:textId="77777777" w:rsidR="00C1657B" w:rsidRPr="00B25A2E" w:rsidRDefault="00C1657B" w:rsidP="00765C9A">
            <w:pPr>
              <w:tabs>
                <w:tab w:val="left" w:pos="284"/>
                <w:tab w:val="left" w:pos="709"/>
                <w:tab w:val="left" w:pos="1418"/>
              </w:tabs>
              <w:spacing w:after="0" w:line="240" w:lineRule="auto"/>
              <w:rPr>
                <w:rFonts w:ascii="Cambria" w:hAnsi="Cambria"/>
              </w:rPr>
            </w:pPr>
          </w:p>
        </w:tc>
        <w:tc>
          <w:tcPr>
            <w:tcW w:w="1276" w:type="dxa"/>
            <w:tcBorders>
              <w:bottom w:val="single" w:sz="4" w:space="0" w:color="auto"/>
            </w:tcBorders>
          </w:tcPr>
          <w:p w14:paraId="716C8E3E"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EQ I-F</w:t>
            </w:r>
          </w:p>
        </w:tc>
        <w:tc>
          <w:tcPr>
            <w:tcW w:w="1617" w:type="dxa"/>
            <w:tcBorders>
              <w:bottom w:val="single" w:sz="4" w:space="0" w:color="auto"/>
            </w:tcBorders>
          </w:tcPr>
          <w:p w14:paraId="6C99C959"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#4</w:t>
            </w:r>
          </w:p>
        </w:tc>
        <w:tc>
          <w:tcPr>
            <w:tcW w:w="1926" w:type="dxa"/>
            <w:tcBorders>
              <w:bottom w:val="single" w:sz="4" w:space="0" w:color="auto"/>
            </w:tcBorders>
          </w:tcPr>
          <w:p w14:paraId="62CE39AA"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1.905*** (0.203)</w:t>
            </w:r>
          </w:p>
        </w:tc>
        <w:tc>
          <w:tcPr>
            <w:tcW w:w="1843" w:type="dxa"/>
            <w:tcBorders>
              <w:bottom w:val="single" w:sz="4" w:space="0" w:color="auto"/>
            </w:tcBorders>
          </w:tcPr>
          <w:p w14:paraId="1C8722F9"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rPr>
              <w:t>-</w:t>
            </w:r>
          </w:p>
        </w:tc>
        <w:tc>
          <w:tcPr>
            <w:tcW w:w="1667" w:type="dxa"/>
            <w:tcBorders>
              <w:bottom w:val="single" w:sz="4" w:space="0" w:color="auto"/>
            </w:tcBorders>
          </w:tcPr>
          <w:p w14:paraId="075579BC" w14:textId="599CC74D" w:rsidR="00C1657B" w:rsidRPr="00FC6617" w:rsidRDefault="00FC6617" w:rsidP="00765C9A">
            <w:pPr>
              <w:tabs>
                <w:tab w:val="left" w:pos="284"/>
                <w:tab w:val="left" w:pos="709"/>
                <w:tab w:val="left" w:pos="1418"/>
              </w:tabs>
              <w:spacing w:after="0" w:line="240" w:lineRule="auto"/>
              <w:rPr>
                <w:rFonts w:ascii="Cambria" w:hAnsi="Cambria"/>
              </w:rPr>
            </w:pPr>
            <w:r>
              <w:rPr>
                <w:rFonts w:ascii="Cambria" w:hAnsi="Cambria"/>
              </w:rPr>
              <w:t>Appendix T17</w:t>
            </w:r>
          </w:p>
        </w:tc>
      </w:tr>
      <w:tr w:rsidR="00C1657B" w:rsidRPr="00B25A2E" w14:paraId="2E4945B8" w14:textId="77777777" w:rsidTr="00765C9A">
        <w:tc>
          <w:tcPr>
            <w:tcW w:w="7229" w:type="dxa"/>
            <w:gridSpan w:val="5"/>
            <w:tcBorders>
              <w:top w:val="single" w:sz="4" w:space="0" w:color="auto"/>
            </w:tcBorders>
          </w:tcPr>
          <w:p w14:paraId="2E9135F7" w14:textId="77777777" w:rsidR="00C1657B" w:rsidRPr="00B25A2E" w:rsidRDefault="00C1657B" w:rsidP="00765C9A">
            <w:pPr>
              <w:tabs>
                <w:tab w:val="left" w:pos="284"/>
                <w:tab w:val="left" w:pos="709"/>
                <w:tab w:val="left" w:pos="1418"/>
              </w:tabs>
              <w:spacing w:after="0" w:line="240" w:lineRule="auto"/>
              <w:rPr>
                <w:rFonts w:ascii="Cambria" w:hAnsi="Cambria"/>
              </w:rPr>
            </w:pPr>
          </w:p>
        </w:tc>
        <w:tc>
          <w:tcPr>
            <w:tcW w:w="1667" w:type="dxa"/>
            <w:tcBorders>
              <w:top w:val="single" w:sz="4" w:space="0" w:color="auto"/>
            </w:tcBorders>
          </w:tcPr>
          <w:p w14:paraId="13D0047F" w14:textId="77777777" w:rsidR="00C1657B" w:rsidRPr="00B25A2E" w:rsidRDefault="00C1657B" w:rsidP="00765C9A">
            <w:pPr>
              <w:tabs>
                <w:tab w:val="left" w:pos="284"/>
                <w:tab w:val="left" w:pos="709"/>
                <w:tab w:val="left" w:pos="1418"/>
              </w:tabs>
              <w:spacing w:after="0" w:line="240" w:lineRule="auto"/>
              <w:rPr>
                <w:rFonts w:ascii="Cambria" w:hAnsi="Cambria"/>
              </w:rPr>
            </w:pPr>
          </w:p>
        </w:tc>
      </w:tr>
      <w:tr w:rsidR="00C1657B" w:rsidRPr="00B25A2E" w14:paraId="5FB8DDE3" w14:textId="77777777" w:rsidTr="00765C9A">
        <w:tc>
          <w:tcPr>
            <w:tcW w:w="8896" w:type="dxa"/>
            <w:gridSpan w:val="6"/>
          </w:tcPr>
          <w:p w14:paraId="4C04658E"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lang w:val="en-US"/>
              </w:rPr>
              <w:t xml:space="preserve">*,**,*** = significant at the 10%, 5% and 1% significance level respectively. All specifications have been estimated with robust standard errors and population weights. </w:t>
            </w:r>
            <w:r w:rsidRPr="00B25A2E">
              <w:rPr>
                <w:rFonts w:ascii="Cambria" w:hAnsi="Cambria"/>
              </w:rPr>
              <w:t xml:space="preserve">Standard errors have been reported in </w:t>
            </w:r>
            <w:r w:rsidR="00B25A2E">
              <w:rPr>
                <w:rFonts w:ascii="Cambria" w:hAnsi="Cambria"/>
              </w:rPr>
              <w:t>parentheses</w:t>
            </w:r>
            <w:r w:rsidRPr="00B25A2E">
              <w:rPr>
                <w:rFonts w:ascii="Cambria" w:hAnsi="Cambria"/>
              </w:rPr>
              <w:t>.</w:t>
            </w:r>
          </w:p>
        </w:tc>
      </w:tr>
    </w:tbl>
    <w:p w14:paraId="52253D7B" w14:textId="77777777" w:rsidR="00C1657B" w:rsidRPr="00B25A2E" w:rsidRDefault="00C1657B" w:rsidP="00C1657B">
      <w:pPr>
        <w:tabs>
          <w:tab w:val="left" w:pos="284"/>
          <w:tab w:val="left" w:pos="709"/>
          <w:tab w:val="left" w:pos="1418"/>
        </w:tabs>
        <w:rPr>
          <w:lang w:val="en-US"/>
        </w:rPr>
      </w:pPr>
    </w:p>
    <w:p w14:paraId="79B486B9" w14:textId="1BB0866F" w:rsidR="00C1657B" w:rsidRPr="00B25A2E" w:rsidRDefault="001F3430" w:rsidP="00C1657B">
      <w:pPr>
        <w:tabs>
          <w:tab w:val="left" w:pos="284"/>
          <w:tab w:val="left" w:pos="709"/>
          <w:tab w:val="left" w:pos="1418"/>
        </w:tabs>
        <w:spacing w:after="0" w:line="360" w:lineRule="auto"/>
        <w:jc w:val="both"/>
        <w:rPr>
          <w:rFonts w:asciiTheme="majorHAnsi" w:hAnsiTheme="majorHAnsi"/>
          <w:lang w:val="en-US"/>
        </w:rPr>
      </w:pPr>
      <w:r>
        <w:rPr>
          <w:rFonts w:asciiTheme="majorHAnsi" w:hAnsiTheme="majorHAnsi"/>
          <w:lang w:val="en-US"/>
        </w:rPr>
        <w:tab/>
        <w:t>To identify</w:t>
      </w:r>
      <w:r w:rsidR="00C1657B" w:rsidRPr="00B25A2E">
        <w:rPr>
          <w:rFonts w:asciiTheme="majorHAnsi" w:hAnsiTheme="majorHAnsi"/>
          <w:lang w:val="en-US"/>
        </w:rPr>
        <w:t xml:space="preserve"> the effects of education, we have analyzed each subsample with both Equation I and I-F, both labor-market cell definitions and with and without interaction effects. All results can be </w:t>
      </w:r>
      <w:r w:rsidR="00C1657B" w:rsidRPr="000D0EA5">
        <w:rPr>
          <w:rFonts w:asciiTheme="majorHAnsi" w:hAnsiTheme="majorHAnsi"/>
          <w:lang w:val="en-US"/>
        </w:rPr>
        <w:t>found in Table 11. For students and non-students the estimates do not significantly differ within their respective samples, but almost always do differ substantially between these two subsets. This indicates that students are significantly less vulnerable to the recession in terms of unemployment than their non-student counterparts</w:t>
      </w:r>
      <w:r w:rsidR="00C1657B" w:rsidRPr="00B25A2E">
        <w:rPr>
          <w:rFonts w:asciiTheme="majorHAnsi" w:hAnsiTheme="majorHAnsi"/>
          <w:lang w:val="en-US"/>
        </w:rPr>
        <w:t xml:space="preserve">. The estimates of the size of the coefficients do not differ significantly across specifications. </w:t>
      </w:r>
    </w:p>
    <w:p w14:paraId="1DA16EC1" w14:textId="77777777" w:rsidR="00C1657B" w:rsidRPr="00B25A2E" w:rsidRDefault="00C1657B" w:rsidP="00C1657B">
      <w:pPr>
        <w:tabs>
          <w:tab w:val="left" w:pos="284"/>
          <w:tab w:val="left" w:pos="709"/>
          <w:tab w:val="left" w:pos="1418"/>
        </w:tabs>
        <w:spacing w:after="0" w:line="360" w:lineRule="auto"/>
        <w:jc w:val="both"/>
        <w:rPr>
          <w:rFonts w:asciiTheme="majorHAnsi" w:hAnsiTheme="majorHAnsi"/>
          <w:lang w:val="en-US"/>
        </w:rPr>
      </w:pPr>
    </w:p>
    <w:p w14:paraId="5522AC37" w14:textId="0AD45EEF" w:rsidR="00C1657B" w:rsidRPr="00B25A2E" w:rsidRDefault="001F3430" w:rsidP="00C1657B">
      <w:pPr>
        <w:tabs>
          <w:tab w:val="left" w:pos="284"/>
          <w:tab w:val="left" w:pos="709"/>
          <w:tab w:val="left" w:pos="1418"/>
        </w:tabs>
        <w:spacing w:after="0" w:line="360" w:lineRule="auto"/>
        <w:jc w:val="both"/>
        <w:rPr>
          <w:rFonts w:asciiTheme="majorHAnsi" w:hAnsiTheme="majorHAnsi"/>
          <w:lang w:val="en-US"/>
        </w:rPr>
      </w:pPr>
      <w:r>
        <w:rPr>
          <w:rFonts w:asciiTheme="majorHAnsi" w:hAnsiTheme="majorHAnsi"/>
          <w:lang w:val="en-US"/>
        </w:rPr>
        <w:tab/>
      </w:r>
      <w:r w:rsidR="00C1657B" w:rsidRPr="00B25A2E">
        <w:rPr>
          <w:rFonts w:asciiTheme="majorHAnsi" w:hAnsiTheme="majorHAnsi"/>
          <w:lang w:val="en-US"/>
        </w:rPr>
        <w:t xml:space="preserve">Regarding the estimates of the subsamples with and without starting qualifications (as defined by Statistics Netherlands), we do not find significant differences between these subsets in any specification due to the large standard errors. Between estimation specifications there are also no significant differences, making our estimates robust. We have not reported the results of Equation I because of two reasons. First, fixed effects is preferred in a smaller subsample and </w:t>
      </w:r>
      <w:r w:rsidR="00C1657B" w:rsidRPr="00B25A2E">
        <w:rPr>
          <w:rFonts w:asciiTheme="majorHAnsi" w:hAnsiTheme="majorHAnsi"/>
          <w:lang w:val="en-US"/>
        </w:rPr>
        <w:lastRenderedPageBreak/>
        <w:t>second the choice of estimation technique did not matter in the similar students vs. non-students division.</w:t>
      </w:r>
    </w:p>
    <w:p w14:paraId="2E35AC79" w14:textId="77777777" w:rsidR="00C1657B" w:rsidRPr="00B25A2E" w:rsidRDefault="00C1657B" w:rsidP="00C1657B">
      <w:pPr>
        <w:tabs>
          <w:tab w:val="left" w:pos="284"/>
          <w:tab w:val="left" w:pos="709"/>
          <w:tab w:val="left" w:pos="1418"/>
        </w:tabs>
        <w:spacing w:after="0" w:line="360" w:lineRule="auto"/>
        <w:jc w:val="both"/>
        <w:rPr>
          <w:rFonts w:asciiTheme="majorHAnsi" w:hAnsiTheme="majorHAnsi"/>
          <w:lang w:val="en-US"/>
        </w:rPr>
      </w:pPr>
    </w:p>
    <w:tbl>
      <w:tblPr>
        <w:tblW w:w="0" w:type="auto"/>
        <w:tblInd w:w="392" w:type="dxa"/>
        <w:tblBorders>
          <w:bottom w:val="single" w:sz="4" w:space="0" w:color="auto"/>
        </w:tblBorders>
        <w:tblLayout w:type="fixed"/>
        <w:tblLook w:val="04A0" w:firstRow="1" w:lastRow="0" w:firstColumn="1" w:lastColumn="0" w:noHBand="0" w:noVBand="1"/>
      </w:tblPr>
      <w:tblGrid>
        <w:gridCol w:w="567"/>
        <w:gridCol w:w="1276"/>
        <w:gridCol w:w="1560"/>
        <w:gridCol w:w="141"/>
        <w:gridCol w:w="1842"/>
        <w:gridCol w:w="142"/>
        <w:gridCol w:w="1701"/>
        <w:gridCol w:w="1667"/>
      </w:tblGrid>
      <w:tr w:rsidR="00C1657B" w:rsidRPr="00BE2223" w14:paraId="4833BCC9" w14:textId="77777777" w:rsidTr="00765C9A">
        <w:tc>
          <w:tcPr>
            <w:tcW w:w="8896" w:type="dxa"/>
            <w:gridSpan w:val="8"/>
          </w:tcPr>
          <w:p w14:paraId="5C266669" w14:textId="77777777" w:rsidR="00C1657B" w:rsidRPr="00B25A2E" w:rsidRDefault="00C1657B" w:rsidP="00765C9A">
            <w:pPr>
              <w:tabs>
                <w:tab w:val="left" w:pos="284"/>
                <w:tab w:val="left" w:pos="709"/>
                <w:tab w:val="left" w:pos="1418"/>
              </w:tabs>
              <w:spacing w:after="0" w:line="240" w:lineRule="auto"/>
              <w:rPr>
                <w:rFonts w:ascii="Cambria" w:hAnsi="Cambria"/>
                <w:b/>
                <w:lang w:val="en-US"/>
              </w:rPr>
            </w:pPr>
            <w:r w:rsidRPr="000D0EA5">
              <w:rPr>
                <w:rFonts w:ascii="Cambria" w:hAnsi="Cambria"/>
                <w:b/>
                <w:lang w:val="en-US"/>
              </w:rPr>
              <w:t>Table 11 Robustness of Equation I – F subsamples analysis (education)</w:t>
            </w:r>
          </w:p>
        </w:tc>
      </w:tr>
      <w:tr w:rsidR="00C1657B" w:rsidRPr="00BE2223" w14:paraId="53AC02A3" w14:textId="77777777" w:rsidTr="00765C9A">
        <w:tc>
          <w:tcPr>
            <w:tcW w:w="7229" w:type="dxa"/>
            <w:gridSpan w:val="7"/>
            <w:tcBorders>
              <w:bottom w:val="single" w:sz="4" w:space="0" w:color="auto"/>
            </w:tcBorders>
          </w:tcPr>
          <w:p w14:paraId="03DE416A" w14:textId="77777777" w:rsidR="00C1657B" w:rsidRPr="00B25A2E" w:rsidRDefault="00C1657B" w:rsidP="00765C9A">
            <w:pPr>
              <w:tabs>
                <w:tab w:val="left" w:pos="284"/>
                <w:tab w:val="left" w:pos="709"/>
                <w:tab w:val="left" w:pos="1418"/>
              </w:tabs>
              <w:spacing w:after="0" w:line="240" w:lineRule="auto"/>
              <w:rPr>
                <w:rFonts w:ascii="Cambria" w:hAnsi="Cambria"/>
                <w:b/>
                <w:lang w:val="en-US"/>
              </w:rPr>
            </w:pPr>
          </w:p>
        </w:tc>
        <w:tc>
          <w:tcPr>
            <w:tcW w:w="1667" w:type="dxa"/>
            <w:tcBorders>
              <w:bottom w:val="single" w:sz="4" w:space="0" w:color="auto"/>
            </w:tcBorders>
          </w:tcPr>
          <w:p w14:paraId="0080438C" w14:textId="77777777" w:rsidR="00C1657B" w:rsidRPr="00B25A2E" w:rsidRDefault="00C1657B" w:rsidP="00765C9A">
            <w:pPr>
              <w:tabs>
                <w:tab w:val="left" w:pos="284"/>
                <w:tab w:val="left" w:pos="709"/>
                <w:tab w:val="left" w:pos="1418"/>
              </w:tabs>
              <w:spacing w:after="0" w:line="240" w:lineRule="auto"/>
              <w:rPr>
                <w:rFonts w:ascii="Cambria" w:hAnsi="Cambria"/>
                <w:b/>
                <w:lang w:val="en-US"/>
              </w:rPr>
            </w:pPr>
          </w:p>
        </w:tc>
      </w:tr>
      <w:tr w:rsidR="00C1657B" w:rsidRPr="00B25A2E" w14:paraId="749BD2E9" w14:textId="77777777" w:rsidTr="00765C9A">
        <w:tc>
          <w:tcPr>
            <w:tcW w:w="567" w:type="dxa"/>
            <w:tcBorders>
              <w:top w:val="single" w:sz="4" w:space="0" w:color="auto"/>
              <w:bottom w:val="single" w:sz="4" w:space="0" w:color="auto"/>
            </w:tcBorders>
          </w:tcPr>
          <w:p w14:paraId="08EE0A93" w14:textId="77777777" w:rsidR="00C1657B" w:rsidRPr="00B25A2E" w:rsidRDefault="00C1657B" w:rsidP="00765C9A">
            <w:pPr>
              <w:tabs>
                <w:tab w:val="left" w:pos="284"/>
                <w:tab w:val="left" w:pos="709"/>
                <w:tab w:val="left" w:pos="1418"/>
              </w:tabs>
              <w:spacing w:after="0" w:line="240" w:lineRule="auto"/>
              <w:rPr>
                <w:rFonts w:ascii="Cambria" w:hAnsi="Cambria"/>
                <w:b/>
                <w:lang w:val="en-US"/>
              </w:rPr>
            </w:pPr>
          </w:p>
        </w:tc>
        <w:tc>
          <w:tcPr>
            <w:tcW w:w="1276" w:type="dxa"/>
            <w:tcBorders>
              <w:top w:val="single" w:sz="4" w:space="0" w:color="auto"/>
              <w:bottom w:val="single" w:sz="4" w:space="0" w:color="auto"/>
            </w:tcBorders>
          </w:tcPr>
          <w:p w14:paraId="2F1862CC" w14:textId="77777777" w:rsidR="00C1657B" w:rsidRPr="00B25A2E" w:rsidRDefault="00C1657B" w:rsidP="00765C9A">
            <w:pPr>
              <w:tabs>
                <w:tab w:val="left" w:pos="284"/>
                <w:tab w:val="left" w:pos="709"/>
                <w:tab w:val="left" w:pos="1418"/>
              </w:tabs>
              <w:spacing w:after="0" w:line="240" w:lineRule="auto"/>
              <w:rPr>
                <w:rFonts w:ascii="Cambria" w:hAnsi="Cambria"/>
                <w:b/>
                <w:lang w:val="en-US"/>
              </w:rPr>
            </w:pPr>
            <w:r w:rsidRPr="00B25A2E">
              <w:rPr>
                <w:rFonts w:ascii="Cambria" w:hAnsi="Cambria"/>
                <w:b/>
                <w:lang w:val="en-US"/>
              </w:rPr>
              <w:t>Equation:</w:t>
            </w:r>
          </w:p>
        </w:tc>
        <w:tc>
          <w:tcPr>
            <w:tcW w:w="1701" w:type="dxa"/>
            <w:gridSpan w:val="2"/>
            <w:tcBorders>
              <w:top w:val="single" w:sz="4" w:space="0" w:color="auto"/>
              <w:bottom w:val="single" w:sz="4" w:space="0" w:color="auto"/>
            </w:tcBorders>
          </w:tcPr>
          <w:p w14:paraId="55930B31" w14:textId="77777777" w:rsidR="00C1657B" w:rsidRPr="00B25A2E" w:rsidRDefault="00C1657B" w:rsidP="00765C9A">
            <w:pPr>
              <w:tabs>
                <w:tab w:val="left" w:pos="284"/>
                <w:tab w:val="left" w:pos="709"/>
                <w:tab w:val="left" w:pos="1418"/>
              </w:tabs>
              <w:spacing w:after="0" w:line="240" w:lineRule="auto"/>
              <w:rPr>
                <w:rFonts w:ascii="Cambria" w:hAnsi="Cambria"/>
                <w:b/>
                <w:lang w:val="en-US"/>
              </w:rPr>
            </w:pPr>
            <w:r w:rsidRPr="00B25A2E">
              <w:rPr>
                <w:rFonts w:ascii="Cambria" w:hAnsi="Cambria"/>
                <w:b/>
                <w:lang w:val="en-US"/>
              </w:rPr>
              <w:t>Labor-market cell  definition:</w:t>
            </w:r>
          </w:p>
        </w:tc>
        <w:tc>
          <w:tcPr>
            <w:tcW w:w="1984" w:type="dxa"/>
            <w:gridSpan w:val="2"/>
            <w:tcBorders>
              <w:top w:val="single" w:sz="4" w:space="0" w:color="auto"/>
              <w:bottom w:val="single" w:sz="4" w:space="0" w:color="auto"/>
            </w:tcBorders>
          </w:tcPr>
          <w:p w14:paraId="052143E6" w14:textId="77777777" w:rsidR="00C1657B" w:rsidRPr="00B25A2E" w:rsidRDefault="00C1657B" w:rsidP="00765C9A">
            <w:pPr>
              <w:tabs>
                <w:tab w:val="left" w:pos="284"/>
                <w:tab w:val="left" w:pos="709"/>
                <w:tab w:val="left" w:pos="1418"/>
              </w:tabs>
              <w:spacing w:after="0" w:line="240" w:lineRule="auto"/>
              <w:rPr>
                <w:rFonts w:ascii="Cambria" w:hAnsi="Cambria"/>
                <w:b/>
              </w:rPr>
            </w:pPr>
            <w:r w:rsidRPr="00B25A2E">
              <w:rPr>
                <w:rFonts w:ascii="Cambria" w:hAnsi="Cambria"/>
                <w:b/>
                <w:lang w:val="en-US"/>
              </w:rPr>
              <w:t>Specification without interacti</w:t>
            </w:r>
            <w:r w:rsidRPr="00B25A2E">
              <w:rPr>
                <w:rFonts w:ascii="Cambria" w:hAnsi="Cambria"/>
                <w:b/>
              </w:rPr>
              <w:t>on effects</w:t>
            </w:r>
          </w:p>
        </w:tc>
        <w:tc>
          <w:tcPr>
            <w:tcW w:w="1701" w:type="dxa"/>
            <w:tcBorders>
              <w:top w:val="single" w:sz="4" w:space="0" w:color="auto"/>
              <w:bottom w:val="single" w:sz="4" w:space="0" w:color="auto"/>
            </w:tcBorders>
          </w:tcPr>
          <w:p w14:paraId="68369403" w14:textId="77777777" w:rsidR="00C1657B" w:rsidRPr="00B25A2E" w:rsidRDefault="00C1657B" w:rsidP="00765C9A">
            <w:pPr>
              <w:tabs>
                <w:tab w:val="left" w:pos="284"/>
                <w:tab w:val="left" w:pos="709"/>
                <w:tab w:val="left" w:pos="1418"/>
              </w:tabs>
              <w:spacing w:after="0" w:line="240" w:lineRule="auto"/>
              <w:rPr>
                <w:rFonts w:ascii="Cambria" w:hAnsi="Cambria"/>
                <w:b/>
              </w:rPr>
            </w:pPr>
            <w:r w:rsidRPr="00B25A2E">
              <w:rPr>
                <w:rFonts w:ascii="Cambria" w:hAnsi="Cambria"/>
                <w:b/>
              </w:rPr>
              <w:t>Specification with interaction effects</w:t>
            </w:r>
          </w:p>
        </w:tc>
        <w:tc>
          <w:tcPr>
            <w:tcW w:w="1667" w:type="dxa"/>
            <w:tcBorders>
              <w:top w:val="single" w:sz="4" w:space="0" w:color="auto"/>
              <w:bottom w:val="single" w:sz="4" w:space="0" w:color="auto"/>
            </w:tcBorders>
          </w:tcPr>
          <w:p w14:paraId="10D91F8B" w14:textId="77777777" w:rsidR="00C1657B" w:rsidRPr="00B25A2E" w:rsidRDefault="00C1657B" w:rsidP="00765C9A">
            <w:pPr>
              <w:tabs>
                <w:tab w:val="left" w:pos="284"/>
                <w:tab w:val="left" w:pos="709"/>
                <w:tab w:val="left" w:pos="1418"/>
              </w:tabs>
              <w:spacing w:after="0" w:line="240" w:lineRule="auto"/>
              <w:rPr>
                <w:rFonts w:ascii="Cambria" w:hAnsi="Cambria"/>
                <w:b/>
              </w:rPr>
            </w:pPr>
            <w:r w:rsidRPr="00B25A2E">
              <w:rPr>
                <w:rFonts w:ascii="Cambria" w:hAnsi="Cambria"/>
                <w:b/>
              </w:rPr>
              <w:t>Full results in:</w:t>
            </w:r>
          </w:p>
        </w:tc>
      </w:tr>
      <w:tr w:rsidR="00CC6E47" w:rsidRPr="00B25A2E" w14:paraId="705844AE" w14:textId="77777777" w:rsidTr="00765C9A">
        <w:trPr>
          <w:trHeight w:val="336"/>
        </w:trPr>
        <w:tc>
          <w:tcPr>
            <w:tcW w:w="567" w:type="dxa"/>
            <w:tcBorders>
              <w:top w:val="single" w:sz="4" w:space="0" w:color="auto"/>
              <w:bottom w:val="single" w:sz="4" w:space="0" w:color="auto"/>
            </w:tcBorders>
          </w:tcPr>
          <w:p w14:paraId="18F7366C" w14:textId="77777777" w:rsidR="00CC6E47" w:rsidRPr="00B25A2E" w:rsidRDefault="00CC6E47" w:rsidP="00765C9A">
            <w:pPr>
              <w:tabs>
                <w:tab w:val="left" w:pos="284"/>
                <w:tab w:val="left" w:pos="709"/>
                <w:tab w:val="left" w:pos="1418"/>
              </w:tabs>
              <w:spacing w:after="0" w:line="240" w:lineRule="auto"/>
              <w:rPr>
                <w:rFonts w:ascii="Cambria" w:hAnsi="Cambria"/>
              </w:rPr>
            </w:pPr>
          </w:p>
        </w:tc>
        <w:tc>
          <w:tcPr>
            <w:tcW w:w="1276" w:type="dxa"/>
            <w:tcBorders>
              <w:top w:val="single" w:sz="4" w:space="0" w:color="auto"/>
              <w:bottom w:val="single" w:sz="4" w:space="0" w:color="auto"/>
            </w:tcBorders>
          </w:tcPr>
          <w:p w14:paraId="5EEF97C9" w14:textId="77777777" w:rsidR="00CC6E47" w:rsidRPr="00B25A2E" w:rsidRDefault="00CC6E47" w:rsidP="00765C9A">
            <w:pPr>
              <w:tabs>
                <w:tab w:val="left" w:pos="284"/>
                <w:tab w:val="left" w:pos="709"/>
                <w:tab w:val="left" w:pos="1418"/>
              </w:tabs>
              <w:spacing w:after="0" w:line="240" w:lineRule="auto"/>
              <w:rPr>
                <w:rFonts w:ascii="Cambria" w:hAnsi="Cambria"/>
              </w:rPr>
            </w:pPr>
          </w:p>
        </w:tc>
        <w:tc>
          <w:tcPr>
            <w:tcW w:w="1701" w:type="dxa"/>
            <w:gridSpan w:val="2"/>
            <w:tcBorders>
              <w:top w:val="single" w:sz="4" w:space="0" w:color="auto"/>
              <w:bottom w:val="single" w:sz="4" w:space="0" w:color="auto"/>
            </w:tcBorders>
          </w:tcPr>
          <w:p w14:paraId="289EEFF5" w14:textId="77777777" w:rsidR="00CC6E47" w:rsidRPr="00B25A2E" w:rsidRDefault="00CC6E47" w:rsidP="00765C9A">
            <w:pPr>
              <w:tabs>
                <w:tab w:val="left" w:pos="284"/>
                <w:tab w:val="left" w:pos="709"/>
                <w:tab w:val="left" w:pos="1418"/>
              </w:tabs>
              <w:spacing w:after="0" w:line="240" w:lineRule="auto"/>
              <w:rPr>
                <w:rFonts w:ascii="Cambria" w:hAnsi="Cambria"/>
              </w:rPr>
            </w:pPr>
          </w:p>
        </w:tc>
        <w:tc>
          <w:tcPr>
            <w:tcW w:w="1984" w:type="dxa"/>
            <w:gridSpan w:val="2"/>
            <w:tcBorders>
              <w:top w:val="single" w:sz="4" w:space="0" w:color="auto"/>
              <w:bottom w:val="single" w:sz="4" w:space="0" w:color="auto"/>
            </w:tcBorders>
          </w:tcPr>
          <w:p w14:paraId="74686018" w14:textId="77777777" w:rsidR="00CC6E47" w:rsidRPr="00DC6CD6" w:rsidRDefault="008D6123" w:rsidP="00765C9A">
            <w:pPr>
              <w:tabs>
                <w:tab w:val="left" w:pos="284"/>
                <w:tab w:val="left" w:pos="709"/>
                <w:tab w:val="left" w:pos="1418"/>
              </w:tabs>
              <w:spacing w:after="0" w:line="240" w:lineRule="auto"/>
              <w:rPr>
                <w:rFonts w:ascii="Cambria" w:hAnsi="Cambria"/>
                <w:i/>
              </w:rPr>
            </w:pPr>
            <m:oMath>
              <m:sSubSup>
                <m:sSubSupPr>
                  <m:ctrlPr>
                    <w:rPr>
                      <w:rFonts w:ascii="Cambria Math" w:hAnsiTheme="majorHAnsi" w:cstheme="minorHAnsi"/>
                      <w:i/>
                      <w:lang w:val="en-US"/>
                    </w:rPr>
                  </m:ctrlPr>
                </m:sSubSupPr>
                <m:e>
                  <m:r>
                    <w:rPr>
                      <w:rFonts w:ascii="Cambria Math" w:hAnsi="Cambria Math" w:cstheme="minorHAnsi"/>
                      <w:lang w:val="en-US"/>
                    </w:rPr>
                    <m:t>β</m:t>
                  </m:r>
                </m:e>
                <m:sub>
                  <m:r>
                    <w:rPr>
                      <w:rFonts w:ascii="Cambria Math" w:hAnsiTheme="majorHAnsi" w:cstheme="minorHAnsi"/>
                      <w:lang w:val="en-US"/>
                    </w:rPr>
                    <m:t>1</m:t>
                  </m:r>
                </m:sub>
                <m:sup>
                  <m:r>
                    <w:rPr>
                      <w:rFonts w:ascii="Cambria Math" w:hAnsiTheme="majorHAnsi" w:cstheme="minorHAnsi"/>
                      <w:lang w:val="en-US"/>
                    </w:rPr>
                    <m:t>X</m:t>
                  </m:r>
                </m:sup>
              </m:sSubSup>
              <m:r>
                <w:rPr>
                  <w:rFonts w:ascii="Cambria Math" w:hAnsiTheme="majorHAnsi" w:cstheme="minorHAnsi"/>
                  <w:lang w:val="en-US"/>
                </w:rPr>
                <m:t xml:space="preserve"> </m:t>
              </m:r>
            </m:oMath>
            <w:r w:rsidR="00CC6E47">
              <w:rPr>
                <w:rFonts w:ascii="Cambria" w:hAnsi="Cambria"/>
                <w:i/>
              </w:rPr>
              <w:t>c</w:t>
            </w:r>
            <w:r w:rsidR="00CC6E47" w:rsidRPr="00DC6CD6">
              <w:rPr>
                <w:rFonts w:ascii="Cambria" w:hAnsi="Cambria"/>
                <w:i/>
              </w:rPr>
              <w:t>oefficient estimate:</w:t>
            </w:r>
          </w:p>
        </w:tc>
        <w:tc>
          <w:tcPr>
            <w:tcW w:w="1701" w:type="dxa"/>
            <w:tcBorders>
              <w:top w:val="single" w:sz="4" w:space="0" w:color="auto"/>
              <w:bottom w:val="single" w:sz="4" w:space="0" w:color="auto"/>
            </w:tcBorders>
          </w:tcPr>
          <w:p w14:paraId="633B6D9B" w14:textId="77777777" w:rsidR="00CC6E47" w:rsidRPr="00DC6CD6" w:rsidRDefault="008D6123" w:rsidP="00765C9A">
            <w:pPr>
              <w:tabs>
                <w:tab w:val="left" w:pos="284"/>
                <w:tab w:val="left" w:pos="709"/>
                <w:tab w:val="left" w:pos="1418"/>
              </w:tabs>
              <w:spacing w:after="0" w:line="240" w:lineRule="auto"/>
              <w:rPr>
                <w:rFonts w:ascii="Cambria" w:hAnsi="Cambria"/>
                <w:i/>
              </w:rPr>
            </w:pPr>
            <m:oMath>
              <m:sSubSup>
                <m:sSubSupPr>
                  <m:ctrlPr>
                    <w:rPr>
                      <w:rFonts w:ascii="Cambria Math" w:hAnsiTheme="majorHAnsi" w:cstheme="minorHAnsi"/>
                      <w:i/>
                      <w:lang w:val="en-US"/>
                    </w:rPr>
                  </m:ctrlPr>
                </m:sSubSupPr>
                <m:e>
                  <m:r>
                    <w:rPr>
                      <w:rFonts w:ascii="Cambria Math" w:hAnsi="Cambria Math" w:cstheme="minorHAnsi"/>
                      <w:lang w:val="en-US"/>
                    </w:rPr>
                    <m:t>β</m:t>
                  </m:r>
                </m:e>
                <m:sub>
                  <m:r>
                    <w:rPr>
                      <w:rFonts w:ascii="Cambria Math" w:hAnsiTheme="majorHAnsi" w:cstheme="minorHAnsi"/>
                      <w:lang w:val="en-US"/>
                    </w:rPr>
                    <m:t>1</m:t>
                  </m:r>
                </m:sub>
                <m:sup>
                  <m:r>
                    <w:rPr>
                      <w:rFonts w:ascii="Cambria Math" w:hAnsiTheme="majorHAnsi" w:cstheme="minorHAnsi"/>
                      <w:lang w:val="en-US"/>
                    </w:rPr>
                    <m:t>X</m:t>
                  </m:r>
                </m:sup>
              </m:sSubSup>
              <m:r>
                <w:rPr>
                  <w:rFonts w:ascii="Cambria Math" w:hAnsiTheme="majorHAnsi" w:cstheme="minorHAnsi"/>
                  <w:lang w:val="en-US"/>
                </w:rPr>
                <m:t xml:space="preserve"> </m:t>
              </m:r>
            </m:oMath>
            <w:r w:rsidR="00CC6E47">
              <w:rPr>
                <w:rFonts w:ascii="Cambria" w:hAnsi="Cambria"/>
                <w:i/>
              </w:rPr>
              <w:t>c</w:t>
            </w:r>
            <w:r w:rsidR="00CC6E47" w:rsidRPr="00DC6CD6">
              <w:rPr>
                <w:rFonts w:ascii="Cambria" w:hAnsi="Cambria"/>
                <w:i/>
              </w:rPr>
              <w:t>oefficient estimate:</w:t>
            </w:r>
          </w:p>
        </w:tc>
        <w:tc>
          <w:tcPr>
            <w:tcW w:w="1667" w:type="dxa"/>
            <w:tcBorders>
              <w:top w:val="single" w:sz="4" w:space="0" w:color="auto"/>
              <w:bottom w:val="single" w:sz="4" w:space="0" w:color="auto"/>
            </w:tcBorders>
          </w:tcPr>
          <w:p w14:paraId="79E8BAEE" w14:textId="77777777" w:rsidR="00CC6E47" w:rsidRPr="00B25A2E" w:rsidRDefault="00CC6E47" w:rsidP="00765C9A">
            <w:pPr>
              <w:tabs>
                <w:tab w:val="left" w:pos="284"/>
                <w:tab w:val="left" w:pos="709"/>
                <w:tab w:val="left" w:pos="1418"/>
              </w:tabs>
              <w:spacing w:after="0" w:line="240" w:lineRule="auto"/>
              <w:rPr>
                <w:rFonts w:ascii="Cambria" w:hAnsi="Cambria"/>
                <w:i/>
              </w:rPr>
            </w:pPr>
          </w:p>
        </w:tc>
      </w:tr>
      <w:tr w:rsidR="00C1657B" w:rsidRPr="00B25A2E" w14:paraId="5C2FB277" w14:textId="77777777" w:rsidTr="00765C9A">
        <w:tc>
          <w:tcPr>
            <w:tcW w:w="8896" w:type="dxa"/>
            <w:gridSpan w:val="8"/>
            <w:tcBorders>
              <w:top w:val="single" w:sz="4" w:space="0" w:color="auto"/>
              <w:bottom w:val="dashSmallGap" w:sz="4" w:space="0" w:color="auto"/>
            </w:tcBorders>
          </w:tcPr>
          <w:p w14:paraId="054FA9BF" w14:textId="77777777" w:rsidR="00C1657B" w:rsidRPr="00B25A2E" w:rsidRDefault="00C1657B" w:rsidP="00765C9A">
            <w:pPr>
              <w:tabs>
                <w:tab w:val="left" w:pos="284"/>
                <w:tab w:val="left" w:pos="709"/>
                <w:tab w:val="left" w:pos="1418"/>
              </w:tabs>
              <w:spacing w:after="0" w:line="240" w:lineRule="auto"/>
              <w:rPr>
                <w:rFonts w:ascii="Cambria" w:hAnsi="Cambria"/>
                <w:i/>
              </w:rPr>
            </w:pPr>
          </w:p>
        </w:tc>
      </w:tr>
      <w:tr w:rsidR="00C1657B" w:rsidRPr="00B25A2E" w14:paraId="6D1F4A43" w14:textId="77777777" w:rsidTr="00765C9A">
        <w:tc>
          <w:tcPr>
            <w:tcW w:w="8896" w:type="dxa"/>
            <w:gridSpan w:val="8"/>
            <w:tcBorders>
              <w:top w:val="dashSmallGap" w:sz="4" w:space="0" w:color="auto"/>
              <w:left w:val="nil"/>
              <w:bottom w:val="dashSmallGap" w:sz="4" w:space="0" w:color="auto"/>
              <w:right w:val="nil"/>
            </w:tcBorders>
          </w:tcPr>
          <w:p w14:paraId="2CDE7445"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i/>
              </w:rPr>
              <w:t>Student Subsample</w:t>
            </w:r>
          </w:p>
        </w:tc>
      </w:tr>
      <w:tr w:rsidR="00C1657B" w:rsidRPr="00B25A2E" w14:paraId="604D1B1E" w14:textId="77777777" w:rsidTr="00765C9A">
        <w:tc>
          <w:tcPr>
            <w:tcW w:w="567" w:type="dxa"/>
            <w:vMerge w:val="restart"/>
            <w:tcBorders>
              <w:top w:val="dashSmallGap" w:sz="4" w:space="0" w:color="auto"/>
            </w:tcBorders>
          </w:tcPr>
          <w:p w14:paraId="6470EC51" w14:textId="77777777" w:rsidR="00C1657B" w:rsidRPr="00FC6617" w:rsidRDefault="00C1657B" w:rsidP="00765C9A">
            <w:pPr>
              <w:tabs>
                <w:tab w:val="left" w:pos="284"/>
                <w:tab w:val="left" w:pos="709"/>
                <w:tab w:val="left" w:pos="1418"/>
              </w:tabs>
              <w:spacing w:after="0" w:line="240" w:lineRule="auto"/>
              <w:rPr>
                <w:rFonts w:ascii="Cambria" w:hAnsi="Cambria"/>
              </w:rPr>
            </w:pPr>
          </w:p>
        </w:tc>
        <w:tc>
          <w:tcPr>
            <w:tcW w:w="1276" w:type="dxa"/>
            <w:tcBorders>
              <w:top w:val="dashSmallGap" w:sz="4" w:space="0" w:color="auto"/>
            </w:tcBorders>
          </w:tcPr>
          <w:p w14:paraId="5B26C28E"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EQ I</w:t>
            </w:r>
          </w:p>
        </w:tc>
        <w:tc>
          <w:tcPr>
            <w:tcW w:w="1560" w:type="dxa"/>
            <w:tcBorders>
              <w:top w:val="dashSmallGap" w:sz="4" w:space="0" w:color="auto"/>
            </w:tcBorders>
          </w:tcPr>
          <w:p w14:paraId="7902A756"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#3</w:t>
            </w:r>
          </w:p>
        </w:tc>
        <w:tc>
          <w:tcPr>
            <w:tcW w:w="1983" w:type="dxa"/>
            <w:gridSpan w:val="2"/>
            <w:tcBorders>
              <w:top w:val="dashSmallGap" w:sz="4" w:space="0" w:color="auto"/>
            </w:tcBorders>
          </w:tcPr>
          <w:p w14:paraId="75DA81B4"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1.534*** (0.097)</w:t>
            </w:r>
          </w:p>
        </w:tc>
        <w:tc>
          <w:tcPr>
            <w:tcW w:w="1843" w:type="dxa"/>
            <w:gridSpan w:val="2"/>
            <w:tcBorders>
              <w:top w:val="dashSmallGap" w:sz="4" w:space="0" w:color="auto"/>
            </w:tcBorders>
          </w:tcPr>
          <w:p w14:paraId="5AAED325"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1.595*** (0.111)</w:t>
            </w:r>
          </w:p>
        </w:tc>
        <w:tc>
          <w:tcPr>
            <w:tcW w:w="1667" w:type="dxa"/>
            <w:tcBorders>
              <w:top w:val="dashSmallGap" w:sz="4" w:space="0" w:color="auto"/>
            </w:tcBorders>
          </w:tcPr>
          <w:p w14:paraId="7FE71CE9" w14:textId="29498A5E"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Appendix T1</w:t>
            </w:r>
            <w:r w:rsidR="00FC6617" w:rsidRPr="00FC6617">
              <w:rPr>
                <w:rFonts w:ascii="Cambria" w:hAnsi="Cambria"/>
              </w:rPr>
              <w:t>8</w:t>
            </w:r>
          </w:p>
        </w:tc>
      </w:tr>
      <w:tr w:rsidR="00C1657B" w:rsidRPr="00B25A2E" w14:paraId="6E4D84D2" w14:textId="77777777" w:rsidTr="00765C9A">
        <w:tc>
          <w:tcPr>
            <w:tcW w:w="567" w:type="dxa"/>
            <w:vMerge/>
          </w:tcPr>
          <w:p w14:paraId="09162D23" w14:textId="77777777" w:rsidR="00C1657B" w:rsidRPr="00FC6617" w:rsidRDefault="00C1657B" w:rsidP="00765C9A">
            <w:pPr>
              <w:tabs>
                <w:tab w:val="left" w:pos="284"/>
                <w:tab w:val="left" w:pos="709"/>
                <w:tab w:val="left" w:pos="1418"/>
              </w:tabs>
              <w:spacing w:after="0" w:line="240" w:lineRule="auto"/>
              <w:rPr>
                <w:rFonts w:ascii="Cambria" w:hAnsi="Cambria"/>
              </w:rPr>
            </w:pPr>
          </w:p>
        </w:tc>
        <w:tc>
          <w:tcPr>
            <w:tcW w:w="1276" w:type="dxa"/>
          </w:tcPr>
          <w:p w14:paraId="32CE4606"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EQ I</w:t>
            </w:r>
          </w:p>
        </w:tc>
        <w:tc>
          <w:tcPr>
            <w:tcW w:w="1560" w:type="dxa"/>
          </w:tcPr>
          <w:p w14:paraId="2E611166"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#4</w:t>
            </w:r>
          </w:p>
        </w:tc>
        <w:tc>
          <w:tcPr>
            <w:tcW w:w="1983" w:type="dxa"/>
            <w:gridSpan w:val="2"/>
          </w:tcPr>
          <w:p w14:paraId="5CE538E4"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1.567*** (0.100)</w:t>
            </w:r>
          </w:p>
        </w:tc>
        <w:tc>
          <w:tcPr>
            <w:tcW w:w="1843" w:type="dxa"/>
            <w:gridSpan w:val="2"/>
          </w:tcPr>
          <w:p w14:paraId="60C45D91"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1.790*** (0.118)</w:t>
            </w:r>
          </w:p>
        </w:tc>
        <w:tc>
          <w:tcPr>
            <w:tcW w:w="1667" w:type="dxa"/>
          </w:tcPr>
          <w:p w14:paraId="68465C3D" w14:textId="1F59E57B" w:rsidR="00C1657B" w:rsidRPr="00FC6617" w:rsidRDefault="00FC6617" w:rsidP="00765C9A">
            <w:pPr>
              <w:tabs>
                <w:tab w:val="left" w:pos="284"/>
                <w:tab w:val="left" w:pos="709"/>
                <w:tab w:val="left" w:pos="1418"/>
              </w:tabs>
              <w:spacing w:after="0" w:line="240" w:lineRule="auto"/>
              <w:rPr>
                <w:rFonts w:ascii="Cambria" w:hAnsi="Cambria"/>
              </w:rPr>
            </w:pPr>
            <w:r w:rsidRPr="00FC6617">
              <w:rPr>
                <w:rFonts w:ascii="Cambria" w:hAnsi="Cambria"/>
              </w:rPr>
              <w:t>Appendix T18</w:t>
            </w:r>
          </w:p>
        </w:tc>
      </w:tr>
      <w:tr w:rsidR="00C1657B" w:rsidRPr="00B25A2E" w14:paraId="30321BC5" w14:textId="77777777" w:rsidTr="00765C9A">
        <w:tc>
          <w:tcPr>
            <w:tcW w:w="567" w:type="dxa"/>
            <w:vMerge/>
          </w:tcPr>
          <w:p w14:paraId="2EED6560" w14:textId="77777777" w:rsidR="00C1657B" w:rsidRPr="00FC6617" w:rsidRDefault="00C1657B" w:rsidP="00765C9A">
            <w:pPr>
              <w:tabs>
                <w:tab w:val="left" w:pos="284"/>
                <w:tab w:val="left" w:pos="709"/>
                <w:tab w:val="left" w:pos="1418"/>
              </w:tabs>
              <w:spacing w:after="0" w:line="240" w:lineRule="auto"/>
              <w:rPr>
                <w:rFonts w:ascii="Cambria" w:hAnsi="Cambria"/>
              </w:rPr>
            </w:pPr>
          </w:p>
        </w:tc>
        <w:tc>
          <w:tcPr>
            <w:tcW w:w="1276" w:type="dxa"/>
          </w:tcPr>
          <w:p w14:paraId="6456DBBB"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EQ I-F</w:t>
            </w:r>
          </w:p>
        </w:tc>
        <w:tc>
          <w:tcPr>
            <w:tcW w:w="1560" w:type="dxa"/>
          </w:tcPr>
          <w:p w14:paraId="73387630"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#3</w:t>
            </w:r>
          </w:p>
        </w:tc>
        <w:tc>
          <w:tcPr>
            <w:tcW w:w="1983" w:type="dxa"/>
            <w:gridSpan w:val="2"/>
          </w:tcPr>
          <w:p w14:paraId="581B06CC"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1.534*** (0.140)</w:t>
            </w:r>
          </w:p>
        </w:tc>
        <w:tc>
          <w:tcPr>
            <w:tcW w:w="1843" w:type="dxa"/>
            <w:gridSpan w:val="2"/>
          </w:tcPr>
          <w:p w14:paraId="1FE0A796"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1.526*** 90.181)</w:t>
            </w:r>
          </w:p>
        </w:tc>
        <w:tc>
          <w:tcPr>
            <w:tcW w:w="1667" w:type="dxa"/>
          </w:tcPr>
          <w:p w14:paraId="0889F96A"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Appendix T19</w:t>
            </w:r>
          </w:p>
        </w:tc>
      </w:tr>
      <w:tr w:rsidR="00C1657B" w:rsidRPr="00B25A2E" w14:paraId="472626DA" w14:textId="77777777" w:rsidTr="00765C9A">
        <w:tc>
          <w:tcPr>
            <w:tcW w:w="567" w:type="dxa"/>
            <w:vMerge/>
            <w:tcBorders>
              <w:bottom w:val="dashSmallGap" w:sz="4" w:space="0" w:color="auto"/>
            </w:tcBorders>
          </w:tcPr>
          <w:p w14:paraId="0D601A41" w14:textId="77777777" w:rsidR="00C1657B" w:rsidRPr="00FC6617" w:rsidRDefault="00C1657B" w:rsidP="00765C9A">
            <w:pPr>
              <w:tabs>
                <w:tab w:val="left" w:pos="284"/>
                <w:tab w:val="left" w:pos="709"/>
                <w:tab w:val="left" w:pos="1418"/>
              </w:tabs>
              <w:spacing w:after="0" w:line="240" w:lineRule="auto"/>
              <w:rPr>
                <w:rFonts w:ascii="Cambria" w:hAnsi="Cambria"/>
              </w:rPr>
            </w:pPr>
          </w:p>
        </w:tc>
        <w:tc>
          <w:tcPr>
            <w:tcW w:w="1276" w:type="dxa"/>
            <w:tcBorders>
              <w:bottom w:val="dashSmallGap" w:sz="4" w:space="0" w:color="auto"/>
            </w:tcBorders>
          </w:tcPr>
          <w:p w14:paraId="3ADBE03E"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EQ I-F</w:t>
            </w:r>
          </w:p>
        </w:tc>
        <w:tc>
          <w:tcPr>
            <w:tcW w:w="1560" w:type="dxa"/>
            <w:tcBorders>
              <w:bottom w:val="dashSmallGap" w:sz="4" w:space="0" w:color="auto"/>
            </w:tcBorders>
          </w:tcPr>
          <w:p w14:paraId="20367FF2"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#4</w:t>
            </w:r>
          </w:p>
        </w:tc>
        <w:tc>
          <w:tcPr>
            <w:tcW w:w="1983" w:type="dxa"/>
            <w:gridSpan w:val="2"/>
            <w:tcBorders>
              <w:bottom w:val="dashSmallGap" w:sz="4" w:space="0" w:color="auto"/>
            </w:tcBorders>
          </w:tcPr>
          <w:p w14:paraId="65D71D16"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1.804*** (0.215)</w:t>
            </w:r>
          </w:p>
        </w:tc>
        <w:tc>
          <w:tcPr>
            <w:tcW w:w="1843" w:type="dxa"/>
            <w:gridSpan w:val="2"/>
            <w:tcBorders>
              <w:bottom w:val="dashSmallGap" w:sz="4" w:space="0" w:color="auto"/>
            </w:tcBorders>
          </w:tcPr>
          <w:p w14:paraId="0883BB59"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1.639*** (0.279)</w:t>
            </w:r>
          </w:p>
        </w:tc>
        <w:tc>
          <w:tcPr>
            <w:tcW w:w="1667" w:type="dxa"/>
            <w:tcBorders>
              <w:bottom w:val="dashSmallGap" w:sz="4" w:space="0" w:color="auto"/>
            </w:tcBorders>
          </w:tcPr>
          <w:p w14:paraId="40B6FD74"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Appendix T19</w:t>
            </w:r>
          </w:p>
        </w:tc>
      </w:tr>
      <w:tr w:rsidR="00C1657B" w:rsidRPr="00B25A2E" w14:paraId="1F3A3C38" w14:textId="77777777" w:rsidTr="00765C9A">
        <w:tc>
          <w:tcPr>
            <w:tcW w:w="8896" w:type="dxa"/>
            <w:gridSpan w:val="8"/>
            <w:tcBorders>
              <w:top w:val="dashSmallGap" w:sz="4" w:space="0" w:color="auto"/>
              <w:bottom w:val="dashSmallGap" w:sz="4" w:space="0" w:color="auto"/>
            </w:tcBorders>
          </w:tcPr>
          <w:p w14:paraId="1DAD5FA0" w14:textId="77777777" w:rsidR="00C1657B" w:rsidRPr="00FC6617" w:rsidRDefault="00C1657B" w:rsidP="00765C9A">
            <w:pPr>
              <w:tabs>
                <w:tab w:val="left" w:pos="284"/>
                <w:tab w:val="left" w:pos="709"/>
                <w:tab w:val="left" w:pos="1418"/>
              </w:tabs>
              <w:spacing w:after="0" w:line="240" w:lineRule="auto"/>
              <w:rPr>
                <w:rFonts w:ascii="Cambria" w:hAnsi="Cambria"/>
                <w:i/>
              </w:rPr>
            </w:pPr>
            <w:r w:rsidRPr="00FC6617">
              <w:rPr>
                <w:rFonts w:ascii="Cambria" w:hAnsi="Cambria"/>
                <w:i/>
              </w:rPr>
              <w:t>No Students Subsample</w:t>
            </w:r>
          </w:p>
        </w:tc>
      </w:tr>
      <w:tr w:rsidR="00C1657B" w:rsidRPr="00B25A2E" w14:paraId="4833631F" w14:textId="77777777" w:rsidTr="00765C9A">
        <w:tc>
          <w:tcPr>
            <w:tcW w:w="567" w:type="dxa"/>
            <w:vMerge w:val="restart"/>
            <w:tcBorders>
              <w:top w:val="dashSmallGap" w:sz="4" w:space="0" w:color="auto"/>
            </w:tcBorders>
          </w:tcPr>
          <w:p w14:paraId="1824E193" w14:textId="77777777" w:rsidR="00C1657B" w:rsidRPr="00FC6617" w:rsidRDefault="00C1657B" w:rsidP="00765C9A">
            <w:pPr>
              <w:tabs>
                <w:tab w:val="left" w:pos="284"/>
                <w:tab w:val="left" w:pos="709"/>
                <w:tab w:val="left" w:pos="1418"/>
              </w:tabs>
              <w:spacing w:after="0" w:line="240" w:lineRule="auto"/>
              <w:rPr>
                <w:rFonts w:ascii="Cambria" w:hAnsi="Cambria"/>
              </w:rPr>
            </w:pPr>
          </w:p>
        </w:tc>
        <w:tc>
          <w:tcPr>
            <w:tcW w:w="1276" w:type="dxa"/>
            <w:tcBorders>
              <w:top w:val="dashSmallGap" w:sz="4" w:space="0" w:color="auto"/>
            </w:tcBorders>
          </w:tcPr>
          <w:p w14:paraId="59EE84D7"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EQ I</w:t>
            </w:r>
          </w:p>
        </w:tc>
        <w:tc>
          <w:tcPr>
            <w:tcW w:w="1560" w:type="dxa"/>
            <w:tcBorders>
              <w:top w:val="dashSmallGap" w:sz="4" w:space="0" w:color="auto"/>
            </w:tcBorders>
          </w:tcPr>
          <w:p w14:paraId="2E6B0E0A"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#3</w:t>
            </w:r>
          </w:p>
        </w:tc>
        <w:tc>
          <w:tcPr>
            <w:tcW w:w="1983" w:type="dxa"/>
            <w:gridSpan w:val="2"/>
            <w:tcBorders>
              <w:top w:val="dashSmallGap" w:sz="4" w:space="0" w:color="auto"/>
            </w:tcBorders>
          </w:tcPr>
          <w:p w14:paraId="5C06589E"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2.328*** (0.247)</w:t>
            </w:r>
          </w:p>
        </w:tc>
        <w:tc>
          <w:tcPr>
            <w:tcW w:w="1843" w:type="dxa"/>
            <w:gridSpan w:val="2"/>
            <w:tcBorders>
              <w:top w:val="dashSmallGap" w:sz="4" w:space="0" w:color="auto"/>
            </w:tcBorders>
          </w:tcPr>
          <w:p w14:paraId="7A828E12"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2.594*** (0.275)</w:t>
            </w:r>
          </w:p>
        </w:tc>
        <w:tc>
          <w:tcPr>
            <w:tcW w:w="1667" w:type="dxa"/>
            <w:tcBorders>
              <w:top w:val="dashSmallGap" w:sz="4" w:space="0" w:color="auto"/>
            </w:tcBorders>
          </w:tcPr>
          <w:p w14:paraId="7D913F39" w14:textId="6D6FC268" w:rsidR="00C1657B" w:rsidRPr="00FC6617" w:rsidRDefault="00FC6617" w:rsidP="00765C9A">
            <w:pPr>
              <w:tabs>
                <w:tab w:val="left" w:pos="284"/>
                <w:tab w:val="left" w:pos="709"/>
                <w:tab w:val="left" w:pos="1418"/>
              </w:tabs>
              <w:spacing w:after="0" w:line="240" w:lineRule="auto"/>
              <w:rPr>
                <w:rFonts w:ascii="Cambria" w:hAnsi="Cambria"/>
              </w:rPr>
            </w:pPr>
            <w:r w:rsidRPr="00FC6617">
              <w:rPr>
                <w:rFonts w:ascii="Cambria" w:hAnsi="Cambria"/>
              </w:rPr>
              <w:t>Appendix T20</w:t>
            </w:r>
          </w:p>
        </w:tc>
      </w:tr>
      <w:tr w:rsidR="00C1657B" w:rsidRPr="00B25A2E" w14:paraId="3A18427D" w14:textId="77777777" w:rsidTr="00765C9A">
        <w:tc>
          <w:tcPr>
            <w:tcW w:w="567" w:type="dxa"/>
            <w:vMerge/>
          </w:tcPr>
          <w:p w14:paraId="766E6803" w14:textId="77777777" w:rsidR="00C1657B" w:rsidRPr="00FC6617" w:rsidRDefault="00C1657B" w:rsidP="00765C9A">
            <w:pPr>
              <w:tabs>
                <w:tab w:val="left" w:pos="284"/>
                <w:tab w:val="left" w:pos="709"/>
                <w:tab w:val="left" w:pos="1418"/>
              </w:tabs>
              <w:spacing w:after="0" w:line="240" w:lineRule="auto"/>
              <w:rPr>
                <w:rFonts w:ascii="Cambria" w:hAnsi="Cambria"/>
              </w:rPr>
            </w:pPr>
          </w:p>
        </w:tc>
        <w:tc>
          <w:tcPr>
            <w:tcW w:w="1276" w:type="dxa"/>
          </w:tcPr>
          <w:p w14:paraId="04992D6F"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EQ I</w:t>
            </w:r>
          </w:p>
        </w:tc>
        <w:tc>
          <w:tcPr>
            <w:tcW w:w="1560" w:type="dxa"/>
          </w:tcPr>
          <w:p w14:paraId="0370B5FF"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#4</w:t>
            </w:r>
          </w:p>
        </w:tc>
        <w:tc>
          <w:tcPr>
            <w:tcW w:w="1983" w:type="dxa"/>
            <w:gridSpan w:val="2"/>
          </w:tcPr>
          <w:p w14:paraId="1602B3BB"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2.327*** (0.257)</w:t>
            </w:r>
          </w:p>
        </w:tc>
        <w:tc>
          <w:tcPr>
            <w:tcW w:w="1843" w:type="dxa"/>
            <w:gridSpan w:val="2"/>
          </w:tcPr>
          <w:p w14:paraId="00B5DA57"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3.113*** (0.311)</w:t>
            </w:r>
          </w:p>
        </w:tc>
        <w:tc>
          <w:tcPr>
            <w:tcW w:w="1667" w:type="dxa"/>
          </w:tcPr>
          <w:p w14:paraId="5B85E111" w14:textId="5C64AE0E" w:rsidR="00C1657B" w:rsidRPr="00FC6617" w:rsidRDefault="00FC6617" w:rsidP="00765C9A">
            <w:pPr>
              <w:tabs>
                <w:tab w:val="left" w:pos="284"/>
                <w:tab w:val="left" w:pos="709"/>
                <w:tab w:val="left" w:pos="1418"/>
              </w:tabs>
              <w:spacing w:after="0" w:line="240" w:lineRule="auto"/>
              <w:rPr>
                <w:rFonts w:ascii="Cambria" w:hAnsi="Cambria"/>
              </w:rPr>
            </w:pPr>
            <w:r w:rsidRPr="00FC6617">
              <w:rPr>
                <w:rFonts w:ascii="Cambria" w:hAnsi="Cambria"/>
              </w:rPr>
              <w:t>Appendix T21</w:t>
            </w:r>
          </w:p>
        </w:tc>
      </w:tr>
      <w:tr w:rsidR="00C1657B" w:rsidRPr="00B25A2E" w14:paraId="6BD7D438" w14:textId="77777777" w:rsidTr="00765C9A">
        <w:tc>
          <w:tcPr>
            <w:tcW w:w="567" w:type="dxa"/>
            <w:vMerge/>
          </w:tcPr>
          <w:p w14:paraId="4FBB7746" w14:textId="77777777" w:rsidR="00C1657B" w:rsidRPr="00FC6617" w:rsidRDefault="00C1657B" w:rsidP="00765C9A">
            <w:pPr>
              <w:tabs>
                <w:tab w:val="left" w:pos="284"/>
                <w:tab w:val="left" w:pos="709"/>
                <w:tab w:val="left" w:pos="1418"/>
              </w:tabs>
              <w:spacing w:after="0" w:line="240" w:lineRule="auto"/>
              <w:rPr>
                <w:rFonts w:ascii="Cambria" w:hAnsi="Cambria"/>
              </w:rPr>
            </w:pPr>
          </w:p>
        </w:tc>
        <w:tc>
          <w:tcPr>
            <w:tcW w:w="1276" w:type="dxa"/>
          </w:tcPr>
          <w:p w14:paraId="65DB854E"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EQ I-F</w:t>
            </w:r>
          </w:p>
        </w:tc>
        <w:tc>
          <w:tcPr>
            <w:tcW w:w="1560" w:type="dxa"/>
          </w:tcPr>
          <w:p w14:paraId="3195E91D"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#3</w:t>
            </w:r>
          </w:p>
        </w:tc>
        <w:tc>
          <w:tcPr>
            <w:tcW w:w="1983" w:type="dxa"/>
            <w:gridSpan w:val="2"/>
          </w:tcPr>
          <w:p w14:paraId="5F1CC6F7"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2.408*** (0.408)</w:t>
            </w:r>
          </w:p>
        </w:tc>
        <w:tc>
          <w:tcPr>
            <w:tcW w:w="1843" w:type="dxa"/>
            <w:gridSpan w:val="2"/>
          </w:tcPr>
          <w:p w14:paraId="6E09CBDE"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2.447*** (0.449)</w:t>
            </w:r>
          </w:p>
        </w:tc>
        <w:tc>
          <w:tcPr>
            <w:tcW w:w="1667" w:type="dxa"/>
          </w:tcPr>
          <w:p w14:paraId="08DEF133"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Appendix T22</w:t>
            </w:r>
          </w:p>
        </w:tc>
      </w:tr>
      <w:tr w:rsidR="00C1657B" w:rsidRPr="00B25A2E" w14:paraId="5EE67C86" w14:textId="77777777" w:rsidTr="00765C9A">
        <w:tc>
          <w:tcPr>
            <w:tcW w:w="567" w:type="dxa"/>
            <w:vMerge/>
            <w:tcBorders>
              <w:bottom w:val="dashSmallGap" w:sz="4" w:space="0" w:color="auto"/>
            </w:tcBorders>
          </w:tcPr>
          <w:p w14:paraId="51F54601" w14:textId="77777777" w:rsidR="00C1657B" w:rsidRPr="00FC6617" w:rsidRDefault="00C1657B" w:rsidP="00765C9A">
            <w:pPr>
              <w:tabs>
                <w:tab w:val="left" w:pos="284"/>
                <w:tab w:val="left" w:pos="709"/>
                <w:tab w:val="left" w:pos="1418"/>
              </w:tabs>
              <w:spacing w:after="0" w:line="240" w:lineRule="auto"/>
              <w:rPr>
                <w:rFonts w:ascii="Cambria" w:hAnsi="Cambria"/>
              </w:rPr>
            </w:pPr>
          </w:p>
        </w:tc>
        <w:tc>
          <w:tcPr>
            <w:tcW w:w="1276" w:type="dxa"/>
            <w:tcBorders>
              <w:bottom w:val="dashSmallGap" w:sz="4" w:space="0" w:color="auto"/>
            </w:tcBorders>
          </w:tcPr>
          <w:p w14:paraId="498B704D"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EQ I-F</w:t>
            </w:r>
          </w:p>
        </w:tc>
        <w:tc>
          <w:tcPr>
            <w:tcW w:w="1560" w:type="dxa"/>
            <w:tcBorders>
              <w:bottom w:val="dashSmallGap" w:sz="4" w:space="0" w:color="auto"/>
            </w:tcBorders>
          </w:tcPr>
          <w:p w14:paraId="05600EF2"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#4</w:t>
            </w:r>
          </w:p>
        </w:tc>
        <w:tc>
          <w:tcPr>
            <w:tcW w:w="1983" w:type="dxa"/>
            <w:gridSpan w:val="2"/>
            <w:tcBorders>
              <w:bottom w:val="dashSmallGap" w:sz="4" w:space="0" w:color="auto"/>
            </w:tcBorders>
          </w:tcPr>
          <w:p w14:paraId="512A0CA4"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2.839*** (0.625)</w:t>
            </w:r>
          </w:p>
        </w:tc>
        <w:tc>
          <w:tcPr>
            <w:tcW w:w="1843" w:type="dxa"/>
            <w:gridSpan w:val="2"/>
            <w:tcBorders>
              <w:bottom w:val="dashSmallGap" w:sz="4" w:space="0" w:color="auto"/>
            </w:tcBorders>
          </w:tcPr>
          <w:p w14:paraId="5533C84B"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2.922*** (0.735)</w:t>
            </w:r>
          </w:p>
        </w:tc>
        <w:tc>
          <w:tcPr>
            <w:tcW w:w="1667" w:type="dxa"/>
            <w:tcBorders>
              <w:bottom w:val="dashSmallGap" w:sz="4" w:space="0" w:color="auto"/>
            </w:tcBorders>
          </w:tcPr>
          <w:p w14:paraId="3E97C17C"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Appendix T22</w:t>
            </w:r>
          </w:p>
        </w:tc>
      </w:tr>
      <w:tr w:rsidR="00C1657B" w:rsidRPr="00B25A2E" w14:paraId="0D192D86" w14:textId="77777777" w:rsidTr="00765C9A">
        <w:tc>
          <w:tcPr>
            <w:tcW w:w="8896" w:type="dxa"/>
            <w:gridSpan w:val="8"/>
            <w:tcBorders>
              <w:top w:val="dashSmallGap" w:sz="4" w:space="0" w:color="auto"/>
              <w:bottom w:val="dashSmallGap" w:sz="4" w:space="0" w:color="auto"/>
            </w:tcBorders>
          </w:tcPr>
          <w:p w14:paraId="4B440FA6" w14:textId="77777777" w:rsidR="00C1657B" w:rsidRPr="00FC6617" w:rsidRDefault="00C1657B" w:rsidP="00765C9A">
            <w:pPr>
              <w:tabs>
                <w:tab w:val="left" w:pos="284"/>
                <w:tab w:val="left" w:pos="709"/>
                <w:tab w:val="left" w:pos="1418"/>
              </w:tabs>
              <w:spacing w:after="0" w:line="240" w:lineRule="auto"/>
              <w:rPr>
                <w:rFonts w:ascii="Cambria" w:hAnsi="Cambria"/>
                <w:i/>
              </w:rPr>
            </w:pPr>
            <w:r w:rsidRPr="00FC6617">
              <w:rPr>
                <w:rFonts w:ascii="Cambria" w:hAnsi="Cambria"/>
                <w:i/>
              </w:rPr>
              <w:t>Starting Qualification Subsample</w:t>
            </w:r>
          </w:p>
        </w:tc>
      </w:tr>
      <w:tr w:rsidR="00C1657B" w:rsidRPr="00B25A2E" w14:paraId="28BDAD35" w14:textId="77777777" w:rsidTr="00765C9A">
        <w:tc>
          <w:tcPr>
            <w:tcW w:w="567" w:type="dxa"/>
            <w:vMerge w:val="restart"/>
            <w:tcBorders>
              <w:top w:val="dashSmallGap" w:sz="4" w:space="0" w:color="auto"/>
            </w:tcBorders>
          </w:tcPr>
          <w:p w14:paraId="19F41578" w14:textId="77777777" w:rsidR="00C1657B" w:rsidRPr="00FC6617" w:rsidRDefault="00C1657B" w:rsidP="00765C9A">
            <w:pPr>
              <w:tabs>
                <w:tab w:val="left" w:pos="284"/>
                <w:tab w:val="left" w:pos="709"/>
                <w:tab w:val="left" w:pos="1418"/>
              </w:tabs>
              <w:spacing w:after="0" w:line="240" w:lineRule="auto"/>
              <w:rPr>
                <w:rFonts w:ascii="Cambria" w:hAnsi="Cambria"/>
              </w:rPr>
            </w:pPr>
          </w:p>
        </w:tc>
        <w:tc>
          <w:tcPr>
            <w:tcW w:w="1276" w:type="dxa"/>
            <w:tcBorders>
              <w:top w:val="dashSmallGap" w:sz="4" w:space="0" w:color="auto"/>
            </w:tcBorders>
          </w:tcPr>
          <w:p w14:paraId="43E86161"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EQ I</w:t>
            </w:r>
          </w:p>
        </w:tc>
        <w:tc>
          <w:tcPr>
            <w:tcW w:w="1560" w:type="dxa"/>
            <w:tcBorders>
              <w:top w:val="dashSmallGap" w:sz="4" w:space="0" w:color="auto"/>
            </w:tcBorders>
          </w:tcPr>
          <w:p w14:paraId="44EC9656"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#3</w:t>
            </w:r>
          </w:p>
        </w:tc>
        <w:tc>
          <w:tcPr>
            <w:tcW w:w="1983" w:type="dxa"/>
            <w:gridSpan w:val="2"/>
            <w:tcBorders>
              <w:top w:val="dashSmallGap" w:sz="4" w:space="0" w:color="auto"/>
            </w:tcBorders>
          </w:tcPr>
          <w:p w14:paraId="435041C0"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w:t>
            </w:r>
          </w:p>
        </w:tc>
        <w:tc>
          <w:tcPr>
            <w:tcW w:w="1843" w:type="dxa"/>
            <w:gridSpan w:val="2"/>
            <w:tcBorders>
              <w:top w:val="dashSmallGap" w:sz="4" w:space="0" w:color="auto"/>
            </w:tcBorders>
          </w:tcPr>
          <w:p w14:paraId="78F73ACA"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w:t>
            </w:r>
          </w:p>
        </w:tc>
        <w:tc>
          <w:tcPr>
            <w:tcW w:w="1667" w:type="dxa"/>
            <w:tcBorders>
              <w:top w:val="dashSmallGap" w:sz="4" w:space="0" w:color="auto"/>
            </w:tcBorders>
          </w:tcPr>
          <w:p w14:paraId="3F9741A2" w14:textId="77777777" w:rsidR="00C1657B" w:rsidRPr="00FC6617" w:rsidRDefault="00C1657B" w:rsidP="00765C9A">
            <w:pPr>
              <w:tabs>
                <w:tab w:val="left" w:pos="284"/>
                <w:tab w:val="left" w:pos="709"/>
                <w:tab w:val="left" w:pos="1418"/>
              </w:tabs>
              <w:spacing w:after="0" w:line="240" w:lineRule="auto"/>
              <w:rPr>
                <w:rFonts w:ascii="Cambria" w:hAnsi="Cambria"/>
              </w:rPr>
            </w:pPr>
          </w:p>
        </w:tc>
      </w:tr>
      <w:tr w:rsidR="00C1657B" w:rsidRPr="00B25A2E" w14:paraId="6F11C0D7" w14:textId="77777777" w:rsidTr="00765C9A">
        <w:tc>
          <w:tcPr>
            <w:tcW w:w="567" w:type="dxa"/>
            <w:vMerge/>
          </w:tcPr>
          <w:p w14:paraId="0FAA9D6D" w14:textId="77777777" w:rsidR="00C1657B" w:rsidRPr="00FC6617" w:rsidRDefault="00C1657B" w:rsidP="00765C9A">
            <w:pPr>
              <w:tabs>
                <w:tab w:val="left" w:pos="284"/>
                <w:tab w:val="left" w:pos="709"/>
                <w:tab w:val="left" w:pos="1418"/>
              </w:tabs>
              <w:spacing w:after="0" w:line="240" w:lineRule="auto"/>
              <w:rPr>
                <w:rFonts w:ascii="Cambria" w:hAnsi="Cambria"/>
              </w:rPr>
            </w:pPr>
          </w:p>
        </w:tc>
        <w:tc>
          <w:tcPr>
            <w:tcW w:w="1276" w:type="dxa"/>
          </w:tcPr>
          <w:p w14:paraId="1F6629E7"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EQ I</w:t>
            </w:r>
          </w:p>
        </w:tc>
        <w:tc>
          <w:tcPr>
            <w:tcW w:w="1560" w:type="dxa"/>
          </w:tcPr>
          <w:p w14:paraId="2D624B73"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#4</w:t>
            </w:r>
          </w:p>
        </w:tc>
        <w:tc>
          <w:tcPr>
            <w:tcW w:w="1983" w:type="dxa"/>
            <w:gridSpan w:val="2"/>
          </w:tcPr>
          <w:p w14:paraId="2EF54E06"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w:t>
            </w:r>
          </w:p>
        </w:tc>
        <w:tc>
          <w:tcPr>
            <w:tcW w:w="1843" w:type="dxa"/>
            <w:gridSpan w:val="2"/>
          </w:tcPr>
          <w:p w14:paraId="13BF0E74"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w:t>
            </w:r>
          </w:p>
        </w:tc>
        <w:tc>
          <w:tcPr>
            <w:tcW w:w="1667" w:type="dxa"/>
          </w:tcPr>
          <w:p w14:paraId="239A3C8D" w14:textId="77777777" w:rsidR="00C1657B" w:rsidRPr="00FC6617" w:rsidRDefault="00C1657B" w:rsidP="00765C9A">
            <w:pPr>
              <w:tabs>
                <w:tab w:val="left" w:pos="284"/>
                <w:tab w:val="left" w:pos="709"/>
                <w:tab w:val="left" w:pos="1418"/>
              </w:tabs>
              <w:spacing w:after="0" w:line="240" w:lineRule="auto"/>
              <w:rPr>
                <w:rFonts w:ascii="Cambria" w:hAnsi="Cambria"/>
              </w:rPr>
            </w:pPr>
          </w:p>
        </w:tc>
      </w:tr>
      <w:tr w:rsidR="00C1657B" w:rsidRPr="00B25A2E" w14:paraId="7D24A401" w14:textId="77777777" w:rsidTr="00765C9A">
        <w:tc>
          <w:tcPr>
            <w:tcW w:w="567" w:type="dxa"/>
            <w:vMerge/>
          </w:tcPr>
          <w:p w14:paraId="171FED39" w14:textId="77777777" w:rsidR="00C1657B" w:rsidRPr="00FC6617" w:rsidRDefault="00C1657B" w:rsidP="00765C9A">
            <w:pPr>
              <w:tabs>
                <w:tab w:val="left" w:pos="284"/>
                <w:tab w:val="left" w:pos="709"/>
                <w:tab w:val="left" w:pos="1418"/>
              </w:tabs>
              <w:spacing w:after="0" w:line="240" w:lineRule="auto"/>
              <w:rPr>
                <w:rFonts w:ascii="Cambria" w:hAnsi="Cambria"/>
              </w:rPr>
            </w:pPr>
          </w:p>
        </w:tc>
        <w:tc>
          <w:tcPr>
            <w:tcW w:w="1276" w:type="dxa"/>
          </w:tcPr>
          <w:p w14:paraId="3EDC5396"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EQ I-F</w:t>
            </w:r>
          </w:p>
        </w:tc>
        <w:tc>
          <w:tcPr>
            <w:tcW w:w="1560" w:type="dxa"/>
          </w:tcPr>
          <w:p w14:paraId="257F7DF5"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#3</w:t>
            </w:r>
          </w:p>
        </w:tc>
        <w:tc>
          <w:tcPr>
            <w:tcW w:w="1983" w:type="dxa"/>
            <w:gridSpan w:val="2"/>
          </w:tcPr>
          <w:p w14:paraId="270FD907"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2.508*** (0.434)</w:t>
            </w:r>
          </w:p>
        </w:tc>
        <w:tc>
          <w:tcPr>
            <w:tcW w:w="1843" w:type="dxa"/>
            <w:gridSpan w:val="2"/>
          </w:tcPr>
          <w:p w14:paraId="26059DCA"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2.130*** (0.457)</w:t>
            </w:r>
          </w:p>
        </w:tc>
        <w:tc>
          <w:tcPr>
            <w:tcW w:w="1667" w:type="dxa"/>
          </w:tcPr>
          <w:p w14:paraId="4083035B" w14:textId="5C263A13"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Appendix T2</w:t>
            </w:r>
            <w:r w:rsidR="00FC6617" w:rsidRPr="00FC6617">
              <w:rPr>
                <w:rFonts w:ascii="Cambria" w:hAnsi="Cambria"/>
              </w:rPr>
              <w:t>3</w:t>
            </w:r>
          </w:p>
        </w:tc>
      </w:tr>
      <w:tr w:rsidR="00C1657B" w:rsidRPr="00B25A2E" w14:paraId="7DE51A29" w14:textId="77777777" w:rsidTr="00765C9A">
        <w:tc>
          <w:tcPr>
            <w:tcW w:w="567" w:type="dxa"/>
            <w:vMerge/>
            <w:tcBorders>
              <w:bottom w:val="dashSmallGap" w:sz="4" w:space="0" w:color="auto"/>
            </w:tcBorders>
          </w:tcPr>
          <w:p w14:paraId="01B4B46D" w14:textId="77777777" w:rsidR="00C1657B" w:rsidRPr="00FC6617" w:rsidRDefault="00C1657B" w:rsidP="00765C9A">
            <w:pPr>
              <w:tabs>
                <w:tab w:val="left" w:pos="284"/>
                <w:tab w:val="left" w:pos="709"/>
                <w:tab w:val="left" w:pos="1418"/>
              </w:tabs>
              <w:spacing w:after="0" w:line="240" w:lineRule="auto"/>
              <w:rPr>
                <w:rFonts w:ascii="Cambria" w:hAnsi="Cambria"/>
              </w:rPr>
            </w:pPr>
          </w:p>
        </w:tc>
        <w:tc>
          <w:tcPr>
            <w:tcW w:w="1276" w:type="dxa"/>
            <w:tcBorders>
              <w:bottom w:val="dashSmallGap" w:sz="4" w:space="0" w:color="auto"/>
            </w:tcBorders>
          </w:tcPr>
          <w:p w14:paraId="0C7A6908"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EQ I-F</w:t>
            </w:r>
          </w:p>
        </w:tc>
        <w:tc>
          <w:tcPr>
            <w:tcW w:w="1560" w:type="dxa"/>
            <w:tcBorders>
              <w:bottom w:val="dashSmallGap" w:sz="4" w:space="0" w:color="auto"/>
            </w:tcBorders>
          </w:tcPr>
          <w:p w14:paraId="4F1C0A8F"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#4</w:t>
            </w:r>
          </w:p>
        </w:tc>
        <w:tc>
          <w:tcPr>
            <w:tcW w:w="1983" w:type="dxa"/>
            <w:gridSpan w:val="2"/>
            <w:tcBorders>
              <w:bottom w:val="dashSmallGap" w:sz="4" w:space="0" w:color="auto"/>
            </w:tcBorders>
          </w:tcPr>
          <w:p w14:paraId="01CDF8B2"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2.784*** (0.713)</w:t>
            </w:r>
          </w:p>
        </w:tc>
        <w:tc>
          <w:tcPr>
            <w:tcW w:w="1843" w:type="dxa"/>
            <w:gridSpan w:val="2"/>
            <w:tcBorders>
              <w:bottom w:val="dashSmallGap" w:sz="4" w:space="0" w:color="auto"/>
            </w:tcBorders>
          </w:tcPr>
          <w:p w14:paraId="55CA664E"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2.435*** (0.764)</w:t>
            </w:r>
          </w:p>
        </w:tc>
        <w:tc>
          <w:tcPr>
            <w:tcW w:w="1667" w:type="dxa"/>
            <w:tcBorders>
              <w:bottom w:val="dashSmallGap" w:sz="4" w:space="0" w:color="auto"/>
            </w:tcBorders>
          </w:tcPr>
          <w:p w14:paraId="50C3AD88" w14:textId="29CB4508"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Appendix T</w:t>
            </w:r>
            <w:r w:rsidR="00FC6617" w:rsidRPr="00FC6617">
              <w:rPr>
                <w:rFonts w:ascii="Cambria" w:hAnsi="Cambria"/>
              </w:rPr>
              <w:t>24</w:t>
            </w:r>
          </w:p>
        </w:tc>
      </w:tr>
      <w:tr w:rsidR="00C1657B" w:rsidRPr="00B25A2E" w14:paraId="2C5FA2C7" w14:textId="77777777" w:rsidTr="00765C9A">
        <w:tc>
          <w:tcPr>
            <w:tcW w:w="8896" w:type="dxa"/>
            <w:gridSpan w:val="8"/>
            <w:tcBorders>
              <w:top w:val="dashSmallGap" w:sz="4" w:space="0" w:color="auto"/>
              <w:bottom w:val="dashSmallGap" w:sz="4" w:space="0" w:color="auto"/>
            </w:tcBorders>
          </w:tcPr>
          <w:p w14:paraId="59299C57" w14:textId="77777777" w:rsidR="00C1657B" w:rsidRPr="00FC6617" w:rsidRDefault="00C1657B" w:rsidP="00765C9A">
            <w:pPr>
              <w:tabs>
                <w:tab w:val="left" w:pos="284"/>
                <w:tab w:val="left" w:pos="709"/>
                <w:tab w:val="left" w:pos="1418"/>
              </w:tabs>
              <w:spacing w:after="0" w:line="240" w:lineRule="auto"/>
              <w:rPr>
                <w:rFonts w:ascii="Cambria" w:hAnsi="Cambria"/>
                <w:i/>
              </w:rPr>
            </w:pPr>
            <w:r w:rsidRPr="00FC6617">
              <w:rPr>
                <w:rFonts w:ascii="Cambria" w:hAnsi="Cambria"/>
                <w:i/>
              </w:rPr>
              <w:t>No Starting Qualification Subsample</w:t>
            </w:r>
          </w:p>
        </w:tc>
      </w:tr>
      <w:tr w:rsidR="00C1657B" w:rsidRPr="00B25A2E" w14:paraId="22783D4A" w14:textId="77777777" w:rsidTr="00765C9A">
        <w:tc>
          <w:tcPr>
            <w:tcW w:w="567" w:type="dxa"/>
            <w:vMerge w:val="restart"/>
            <w:tcBorders>
              <w:top w:val="dashSmallGap" w:sz="4" w:space="0" w:color="auto"/>
              <w:bottom w:val="nil"/>
            </w:tcBorders>
          </w:tcPr>
          <w:p w14:paraId="6BF478B8" w14:textId="77777777" w:rsidR="00C1657B" w:rsidRPr="00FC6617" w:rsidRDefault="00C1657B" w:rsidP="00765C9A">
            <w:pPr>
              <w:tabs>
                <w:tab w:val="left" w:pos="284"/>
                <w:tab w:val="left" w:pos="709"/>
                <w:tab w:val="left" w:pos="1418"/>
              </w:tabs>
              <w:spacing w:after="0" w:line="240" w:lineRule="auto"/>
              <w:rPr>
                <w:rFonts w:ascii="Cambria" w:hAnsi="Cambria"/>
              </w:rPr>
            </w:pPr>
          </w:p>
        </w:tc>
        <w:tc>
          <w:tcPr>
            <w:tcW w:w="1276" w:type="dxa"/>
            <w:tcBorders>
              <w:top w:val="dashSmallGap" w:sz="4" w:space="0" w:color="auto"/>
              <w:bottom w:val="nil"/>
            </w:tcBorders>
          </w:tcPr>
          <w:p w14:paraId="1CC80F2D"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EQ I</w:t>
            </w:r>
          </w:p>
        </w:tc>
        <w:tc>
          <w:tcPr>
            <w:tcW w:w="1560" w:type="dxa"/>
            <w:tcBorders>
              <w:top w:val="dashSmallGap" w:sz="4" w:space="0" w:color="auto"/>
              <w:bottom w:val="nil"/>
            </w:tcBorders>
          </w:tcPr>
          <w:p w14:paraId="41FAED37"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#3</w:t>
            </w:r>
          </w:p>
        </w:tc>
        <w:tc>
          <w:tcPr>
            <w:tcW w:w="1983" w:type="dxa"/>
            <w:gridSpan w:val="2"/>
            <w:tcBorders>
              <w:top w:val="dashSmallGap" w:sz="4" w:space="0" w:color="auto"/>
              <w:bottom w:val="nil"/>
            </w:tcBorders>
          </w:tcPr>
          <w:p w14:paraId="526B35D7"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w:t>
            </w:r>
          </w:p>
        </w:tc>
        <w:tc>
          <w:tcPr>
            <w:tcW w:w="1843" w:type="dxa"/>
            <w:gridSpan w:val="2"/>
            <w:tcBorders>
              <w:top w:val="dashSmallGap" w:sz="4" w:space="0" w:color="auto"/>
              <w:bottom w:val="nil"/>
            </w:tcBorders>
          </w:tcPr>
          <w:p w14:paraId="75FD514B"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w:t>
            </w:r>
          </w:p>
        </w:tc>
        <w:tc>
          <w:tcPr>
            <w:tcW w:w="1667" w:type="dxa"/>
            <w:tcBorders>
              <w:top w:val="dashSmallGap" w:sz="4" w:space="0" w:color="auto"/>
              <w:bottom w:val="nil"/>
            </w:tcBorders>
          </w:tcPr>
          <w:p w14:paraId="1224A26F" w14:textId="77777777" w:rsidR="00C1657B" w:rsidRPr="00FC6617" w:rsidRDefault="00C1657B" w:rsidP="00765C9A">
            <w:pPr>
              <w:tabs>
                <w:tab w:val="left" w:pos="284"/>
                <w:tab w:val="left" w:pos="709"/>
                <w:tab w:val="left" w:pos="1418"/>
              </w:tabs>
              <w:spacing w:after="0" w:line="240" w:lineRule="auto"/>
              <w:rPr>
                <w:rFonts w:ascii="Cambria" w:hAnsi="Cambria"/>
              </w:rPr>
            </w:pPr>
          </w:p>
        </w:tc>
      </w:tr>
      <w:tr w:rsidR="00C1657B" w:rsidRPr="00B25A2E" w14:paraId="4DB2C9C0" w14:textId="77777777" w:rsidTr="00765C9A">
        <w:tc>
          <w:tcPr>
            <w:tcW w:w="567" w:type="dxa"/>
            <w:vMerge/>
            <w:tcBorders>
              <w:bottom w:val="nil"/>
            </w:tcBorders>
          </w:tcPr>
          <w:p w14:paraId="79D405DD" w14:textId="77777777" w:rsidR="00C1657B" w:rsidRPr="00FC6617" w:rsidRDefault="00C1657B" w:rsidP="00765C9A">
            <w:pPr>
              <w:tabs>
                <w:tab w:val="left" w:pos="284"/>
                <w:tab w:val="left" w:pos="709"/>
                <w:tab w:val="left" w:pos="1418"/>
              </w:tabs>
              <w:spacing w:after="0" w:line="240" w:lineRule="auto"/>
              <w:rPr>
                <w:rFonts w:ascii="Cambria" w:hAnsi="Cambria"/>
              </w:rPr>
            </w:pPr>
          </w:p>
        </w:tc>
        <w:tc>
          <w:tcPr>
            <w:tcW w:w="1276" w:type="dxa"/>
            <w:tcBorders>
              <w:bottom w:val="nil"/>
            </w:tcBorders>
          </w:tcPr>
          <w:p w14:paraId="55F1E226"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EQ I</w:t>
            </w:r>
          </w:p>
        </w:tc>
        <w:tc>
          <w:tcPr>
            <w:tcW w:w="1560" w:type="dxa"/>
            <w:tcBorders>
              <w:bottom w:val="nil"/>
            </w:tcBorders>
          </w:tcPr>
          <w:p w14:paraId="3B7DB72D"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#4</w:t>
            </w:r>
          </w:p>
        </w:tc>
        <w:tc>
          <w:tcPr>
            <w:tcW w:w="1983" w:type="dxa"/>
            <w:gridSpan w:val="2"/>
            <w:tcBorders>
              <w:bottom w:val="nil"/>
            </w:tcBorders>
          </w:tcPr>
          <w:p w14:paraId="60E91E59"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w:t>
            </w:r>
          </w:p>
        </w:tc>
        <w:tc>
          <w:tcPr>
            <w:tcW w:w="1843" w:type="dxa"/>
            <w:gridSpan w:val="2"/>
            <w:tcBorders>
              <w:bottom w:val="nil"/>
            </w:tcBorders>
          </w:tcPr>
          <w:p w14:paraId="6A3E36D6"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w:t>
            </w:r>
          </w:p>
        </w:tc>
        <w:tc>
          <w:tcPr>
            <w:tcW w:w="1667" w:type="dxa"/>
            <w:tcBorders>
              <w:bottom w:val="nil"/>
            </w:tcBorders>
          </w:tcPr>
          <w:p w14:paraId="6FCAAF44" w14:textId="77777777" w:rsidR="00C1657B" w:rsidRPr="00FC6617" w:rsidRDefault="00C1657B" w:rsidP="00765C9A">
            <w:pPr>
              <w:tabs>
                <w:tab w:val="left" w:pos="284"/>
                <w:tab w:val="left" w:pos="709"/>
                <w:tab w:val="left" w:pos="1418"/>
              </w:tabs>
              <w:spacing w:after="0" w:line="240" w:lineRule="auto"/>
              <w:rPr>
                <w:rFonts w:ascii="Cambria" w:hAnsi="Cambria"/>
              </w:rPr>
            </w:pPr>
          </w:p>
        </w:tc>
      </w:tr>
      <w:tr w:rsidR="00C1657B" w:rsidRPr="00B25A2E" w14:paraId="59EA4798" w14:textId="77777777" w:rsidTr="00765C9A">
        <w:tc>
          <w:tcPr>
            <w:tcW w:w="567" w:type="dxa"/>
            <w:vMerge/>
            <w:tcBorders>
              <w:bottom w:val="nil"/>
            </w:tcBorders>
          </w:tcPr>
          <w:p w14:paraId="5EF2A2F0" w14:textId="77777777" w:rsidR="00C1657B" w:rsidRPr="00FC6617" w:rsidRDefault="00C1657B" w:rsidP="00765C9A">
            <w:pPr>
              <w:tabs>
                <w:tab w:val="left" w:pos="284"/>
                <w:tab w:val="left" w:pos="709"/>
                <w:tab w:val="left" w:pos="1418"/>
              </w:tabs>
              <w:spacing w:after="0" w:line="240" w:lineRule="auto"/>
              <w:rPr>
                <w:rFonts w:ascii="Cambria" w:hAnsi="Cambria"/>
              </w:rPr>
            </w:pPr>
          </w:p>
        </w:tc>
        <w:tc>
          <w:tcPr>
            <w:tcW w:w="1276" w:type="dxa"/>
            <w:tcBorders>
              <w:bottom w:val="nil"/>
            </w:tcBorders>
          </w:tcPr>
          <w:p w14:paraId="1D61C960"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EQ I-F</w:t>
            </w:r>
          </w:p>
        </w:tc>
        <w:tc>
          <w:tcPr>
            <w:tcW w:w="1560" w:type="dxa"/>
            <w:tcBorders>
              <w:bottom w:val="nil"/>
            </w:tcBorders>
          </w:tcPr>
          <w:p w14:paraId="4B7728D6"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#3</w:t>
            </w:r>
          </w:p>
        </w:tc>
        <w:tc>
          <w:tcPr>
            <w:tcW w:w="1983" w:type="dxa"/>
            <w:gridSpan w:val="2"/>
            <w:tcBorders>
              <w:bottom w:val="nil"/>
            </w:tcBorders>
          </w:tcPr>
          <w:p w14:paraId="35668617"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2.265*** (0.591)</w:t>
            </w:r>
          </w:p>
        </w:tc>
        <w:tc>
          <w:tcPr>
            <w:tcW w:w="1843" w:type="dxa"/>
            <w:gridSpan w:val="2"/>
            <w:tcBorders>
              <w:bottom w:val="nil"/>
            </w:tcBorders>
          </w:tcPr>
          <w:p w14:paraId="3932ECDC"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1.983*** (0.600)</w:t>
            </w:r>
          </w:p>
        </w:tc>
        <w:tc>
          <w:tcPr>
            <w:tcW w:w="1667" w:type="dxa"/>
            <w:tcBorders>
              <w:bottom w:val="nil"/>
            </w:tcBorders>
          </w:tcPr>
          <w:p w14:paraId="71B578DA" w14:textId="13A91AB4"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Appendix T</w:t>
            </w:r>
            <w:r w:rsidR="00FC6617" w:rsidRPr="00FC6617">
              <w:rPr>
                <w:rFonts w:ascii="Cambria" w:hAnsi="Cambria"/>
              </w:rPr>
              <w:t>23</w:t>
            </w:r>
          </w:p>
        </w:tc>
      </w:tr>
      <w:tr w:rsidR="00C1657B" w:rsidRPr="00B25A2E" w14:paraId="7479A27D" w14:textId="77777777" w:rsidTr="00765C9A">
        <w:tc>
          <w:tcPr>
            <w:tcW w:w="567" w:type="dxa"/>
            <w:vMerge/>
            <w:tcBorders>
              <w:bottom w:val="single" w:sz="4" w:space="0" w:color="auto"/>
            </w:tcBorders>
          </w:tcPr>
          <w:p w14:paraId="0BC96A90" w14:textId="77777777" w:rsidR="00C1657B" w:rsidRPr="00FC6617" w:rsidRDefault="00C1657B" w:rsidP="00765C9A">
            <w:pPr>
              <w:tabs>
                <w:tab w:val="left" w:pos="284"/>
                <w:tab w:val="left" w:pos="709"/>
                <w:tab w:val="left" w:pos="1418"/>
              </w:tabs>
              <w:spacing w:after="0" w:line="240" w:lineRule="auto"/>
              <w:rPr>
                <w:rFonts w:ascii="Cambria" w:hAnsi="Cambria"/>
              </w:rPr>
            </w:pPr>
          </w:p>
        </w:tc>
        <w:tc>
          <w:tcPr>
            <w:tcW w:w="1276" w:type="dxa"/>
            <w:tcBorders>
              <w:bottom w:val="single" w:sz="4" w:space="0" w:color="auto"/>
            </w:tcBorders>
          </w:tcPr>
          <w:p w14:paraId="4909CFB5"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EQ I-F</w:t>
            </w:r>
          </w:p>
        </w:tc>
        <w:tc>
          <w:tcPr>
            <w:tcW w:w="1560" w:type="dxa"/>
            <w:tcBorders>
              <w:bottom w:val="single" w:sz="4" w:space="0" w:color="auto"/>
            </w:tcBorders>
          </w:tcPr>
          <w:p w14:paraId="187231D7"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#4</w:t>
            </w:r>
          </w:p>
        </w:tc>
        <w:tc>
          <w:tcPr>
            <w:tcW w:w="1983" w:type="dxa"/>
            <w:gridSpan w:val="2"/>
            <w:tcBorders>
              <w:bottom w:val="single" w:sz="4" w:space="0" w:color="auto"/>
            </w:tcBorders>
          </w:tcPr>
          <w:p w14:paraId="6FEECBD6"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1.914*** (0.938)</w:t>
            </w:r>
          </w:p>
        </w:tc>
        <w:tc>
          <w:tcPr>
            <w:tcW w:w="1843" w:type="dxa"/>
            <w:gridSpan w:val="2"/>
            <w:tcBorders>
              <w:bottom w:val="single" w:sz="4" w:space="0" w:color="auto"/>
            </w:tcBorders>
          </w:tcPr>
          <w:p w14:paraId="370EBC91" w14:textId="77777777" w:rsidR="00C1657B" w:rsidRPr="00FC6617" w:rsidRDefault="00C1657B" w:rsidP="00765C9A">
            <w:pPr>
              <w:tabs>
                <w:tab w:val="left" w:pos="284"/>
                <w:tab w:val="left" w:pos="709"/>
                <w:tab w:val="left" w:pos="1418"/>
              </w:tabs>
              <w:spacing w:after="0" w:line="240" w:lineRule="auto"/>
              <w:rPr>
                <w:rFonts w:ascii="Cambria" w:hAnsi="Cambria"/>
              </w:rPr>
            </w:pPr>
            <w:r w:rsidRPr="00FC6617">
              <w:rPr>
                <w:rFonts w:ascii="Cambria" w:hAnsi="Cambria"/>
              </w:rPr>
              <w:t>1.170 (0.1054)</w:t>
            </w:r>
          </w:p>
        </w:tc>
        <w:tc>
          <w:tcPr>
            <w:tcW w:w="1667" w:type="dxa"/>
            <w:tcBorders>
              <w:bottom w:val="single" w:sz="4" w:space="0" w:color="auto"/>
            </w:tcBorders>
          </w:tcPr>
          <w:p w14:paraId="4B64C8D6" w14:textId="195350F2" w:rsidR="00C1657B" w:rsidRPr="00FC6617" w:rsidRDefault="00FC6617" w:rsidP="00765C9A">
            <w:pPr>
              <w:tabs>
                <w:tab w:val="left" w:pos="284"/>
                <w:tab w:val="left" w:pos="709"/>
                <w:tab w:val="left" w:pos="1418"/>
              </w:tabs>
              <w:spacing w:after="0" w:line="240" w:lineRule="auto"/>
              <w:rPr>
                <w:rFonts w:ascii="Cambria" w:hAnsi="Cambria"/>
              </w:rPr>
            </w:pPr>
            <w:r w:rsidRPr="00FC6617">
              <w:rPr>
                <w:rFonts w:ascii="Cambria" w:hAnsi="Cambria"/>
              </w:rPr>
              <w:t>Appendix T24</w:t>
            </w:r>
          </w:p>
        </w:tc>
      </w:tr>
      <w:tr w:rsidR="00C1657B" w:rsidRPr="00B25A2E" w14:paraId="3C2DA979" w14:textId="77777777" w:rsidTr="00765C9A">
        <w:tc>
          <w:tcPr>
            <w:tcW w:w="567" w:type="dxa"/>
            <w:tcBorders>
              <w:top w:val="single" w:sz="4" w:space="0" w:color="auto"/>
            </w:tcBorders>
          </w:tcPr>
          <w:p w14:paraId="795B9310" w14:textId="77777777" w:rsidR="00C1657B" w:rsidRPr="00B25A2E" w:rsidRDefault="00C1657B" w:rsidP="00765C9A">
            <w:pPr>
              <w:tabs>
                <w:tab w:val="left" w:pos="284"/>
                <w:tab w:val="left" w:pos="709"/>
                <w:tab w:val="left" w:pos="1418"/>
              </w:tabs>
              <w:spacing w:after="0" w:line="240" w:lineRule="auto"/>
              <w:rPr>
                <w:rFonts w:ascii="Cambria" w:hAnsi="Cambria"/>
              </w:rPr>
            </w:pPr>
          </w:p>
        </w:tc>
        <w:tc>
          <w:tcPr>
            <w:tcW w:w="1276" w:type="dxa"/>
            <w:tcBorders>
              <w:top w:val="single" w:sz="4" w:space="0" w:color="auto"/>
            </w:tcBorders>
          </w:tcPr>
          <w:p w14:paraId="4925BE2E" w14:textId="77777777" w:rsidR="00C1657B" w:rsidRPr="00B25A2E" w:rsidRDefault="00C1657B" w:rsidP="00765C9A">
            <w:pPr>
              <w:tabs>
                <w:tab w:val="left" w:pos="284"/>
                <w:tab w:val="left" w:pos="709"/>
                <w:tab w:val="left" w:pos="1418"/>
              </w:tabs>
              <w:spacing w:after="0" w:line="240" w:lineRule="auto"/>
              <w:rPr>
                <w:rFonts w:ascii="Cambria" w:hAnsi="Cambria"/>
              </w:rPr>
            </w:pPr>
          </w:p>
        </w:tc>
        <w:tc>
          <w:tcPr>
            <w:tcW w:w="1560" w:type="dxa"/>
            <w:tcBorders>
              <w:top w:val="single" w:sz="4" w:space="0" w:color="auto"/>
            </w:tcBorders>
          </w:tcPr>
          <w:p w14:paraId="47FDBDCE" w14:textId="77777777" w:rsidR="00C1657B" w:rsidRPr="00B25A2E" w:rsidRDefault="00C1657B" w:rsidP="00765C9A">
            <w:pPr>
              <w:tabs>
                <w:tab w:val="left" w:pos="284"/>
                <w:tab w:val="left" w:pos="709"/>
                <w:tab w:val="left" w:pos="1418"/>
              </w:tabs>
              <w:spacing w:after="0" w:line="240" w:lineRule="auto"/>
              <w:rPr>
                <w:rFonts w:ascii="Cambria" w:hAnsi="Cambria"/>
              </w:rPr>
            </w:pPr>
          </w:p>
        </w:tc>
        <w:tc>
          <w:tcPr>
            <w:tcW w:w="1983" w:type="dxa"/>
            <w:gridSpan w:val="2"/>
            <w:tcBorders>
              <w:top w:val="single" w:sz="4" w:space="0" w:color="auto"/>
            </w:tcBorders>
          </w:tcPr>
          <w:p w14:paraId="6C677288" w14:textId="77777777" w:rsidR="00C1657B" w:rsidRPr="00B25A2E" w:rsidRDefault="00C1657B" w:rsidP="00765C9A">
            <w:pPr>
              <w:tabs>
                <w:tab w:val="left" w:pos="284"/>
                <w:tab w:val="left" w:pos="709"/>
                <w:tab w:val="left" w:pos="1418"/>
              </w:tabs>
              <w:spacing w:after="0" w:line="240" w:lineRule="auto"/>
              <w:rPr>
                <w:rFonts w:ascii="Cambria" w:hAnsi="Cambria"/>
              </w:rPr>
            </w:pPr>
          </w:p>
        </w:tc>
        <w:tc>
          <w:tcPr>
            <w:tcW w:w="1843" w:type="dxa"/>
            <w:gridSpan w:val="2"/>
            <w:tcBorders>
              <w:top w:val="single" w:sz="4" w:space="0" w:color="auto"/>
            </w:tcBorders>
          </w:tcPr>
          <w:p w14:paraId="57A1BE6C" w14:textId="77777777" w:rsidR="00C1657B" w:rsidRPr="00B25A2E" w:rsidRDefault="00C1657B" w:rsidP="00765C9A">
            <w:pPr>
              <w:tabs>
                <w:tab w:val="left" w:pos="284"/>
                <w:tab w:val="left" w:pos="709"/>
                <w:tab w:val="left" w:pos="1418"/>
              </w:tabs>
              <w:spacing w:after="0" w:line="240" w:lineRule="auto"/>
              <w:rPr>
                <w:rFonts w:ascii="Cambria" w:hAnsi="Cambria"/>
              </w:rPr>
            </w:pPr>
          </w:p>
        </w:tc>
        <w:tc>
          <w:tcPr>
            <w:tcW w:w="1667" w:type="dxa"/>
            <w:tcBorders>
              <w:top w:val="single" w:sz="4" w:space="0" w:color="auto"/>
            </w:tcBorders>
          </w:tcPr>
          <w:p w14:paraId="7313082D" w14:textId="77777777" w:rsidR="00C1657B" w:rsidRPr="00B25A2E" w:rsidRDefault="00C1657B" w:rsidP="00765C9A">
            <w:pPr>
              <w:tabs>
                <w:tab w:val="left" w:pos="284"/>
                <w:tab w:val="left" w:pos="709"/>
                <w:tab w:val="left" w:pos="1418"/>
              </w:tabs>
              <w:spacing w:after="0" w:line="240" w:lineRule="auto"/>
              <w:rPr>
                <w:rFonts w:ascii="Cambria" w:hAnsi="Cambria"/>
              </w:rPr>
            </w:pPr>
          </w:p>
        </w:tc>
      </w:tr>
      <w:tr w:rsidR="00C1657B" w:rsidRPr="005A5472" w14:paraId="1A954C10" w14:textId="77777777" w:rsidTr="00765C9A">
        <w:tc>
          <w:tcPr>
            <w:tcW w:w="8896" w:type="dxa"/>
            <w:gridSpan w:val="8"/>
          </w:tcPr>
          <w:p w14:paraId="3ECB5C00" w14:textId="77777777" w:rsidR="00C1657B" w:rsidRPr="00B25A2E" w:rsidRDefault="00C1657B" w:rsidP="00765C9A">
            <w:pPr>
              <w:tabs>
                <w:tab w:val="left" w:pos="284"/>
                <w:tab w:val="left" w:pos="709"/>
                <w:tab w:val="left" w:pos="1418"/>
              </w:tabs>
              <w:spacing w:after="0" w:line="240" w:lineRule="auto"/>
              <w:rPr>
                <w:rFonts w:ascii="Cambria" w:hAnsi="Cambria"/>
              </w:rPr>
            </w:pPr>
            <w:r w:rsidRPr="00B25A2E">
              <w:rPr>
                <w:rFonts w:ascii="Cambria" w:hAnsi="Cambria"/>
                <w:lang w:val="en-US"/>
              </w:rPr>
              <w:t xml:space="preserve">*,**,*** = significant at the 10%, 5% and 1% significance level respectively. All specifications have been estimated with robust standard errors and population weights. </w:t>
            </w:r>
            <w:r w:rsidRPr="00B25A2E">
              <w:rPr>
                <w:rFonts w:ascii="Cambria" w:hAnsi="Cambria"/>
              </w:rPr>
              <w:t xml:space="preserve">Standard errors have been reported in </w:t>
            </w:r>
            <w:r w:rsidR="00B25A2E">
              <w:rPr>
                <w:rFonts w:ascii="Cambria" w:hAnsi="Cambria"/>
              </w:rPr>
              <w:t>parentheses</w:t>
            </w:r>
            <w:r w:rsidRPr="00B25A2E">
              <w:rPr>
                <w:rFonts w:ascii="Cambria" w:hAnsi="Cambria"/>
              </w:rPr>
              <w:t>.</w:t>
            </w:r>
          </w:p>
        </w:tc>
      </w:tr>
    </w:tbl>
    <w:p w14:paraId="6C93B00A" w14:textId="77777777" w:rsidR="00C1657B" w:rsidRPr="00812A25" w:rsidRDefault="00C1657B" w:rsidP="00C1657B">
      <w:pPr>
        <w:rPr>
          <w:rFonts w:asciiTheme="majorHAnsi" w:hAnsiTheme="majorHAnsi"/>
          <w:b/>
          <w:lang w:val="en-US"/>
        </w:rPr>
      </w:pPr>
    </w:p>
    <w:p w14:paraId="78D5729B" w14:textId="0F5513F3" w:rsidR="00C1657B" w:rsidRPr="00812A25" w:rsidRDefault="00C1657B" w:rsidP="00C1657B">
      <w:pPr>
        <w:rPr>
          <w:rFonts w:asciiTheme="majorHAnsi" w:hAnsiTheme="majorHAnsi"/>
          <w:b/>
          <w:lang w:val="en-US"/>
        </w:rPr>
      </w:pPr>
      <w:r w:rsidRPr="00812A25">
        <w:rPr>
          <w:rFonts w:asciiTheme="majorHAnsi" w:hAnsiTheme="majorHAnsi"/>
          <w:b/>
          <w:lang w:val="en-US"/>
        </w:rPr>
        <w:t>III)</w:t>
      </w:r>
      <w:r w:rsidRPr="00812A25">
        <w:rPr>
          <w:rFonts w:asciiTheme="majorHAnsi" w:hAnsiTheme="majorHAnsi"/>
          <w:b/>
          <w:lang w:val="en-US"/>
        </w:rPr>
        <w:tab/>
        <w:t xml:space="preserve">Robustness of Equation I – F </w:t>
      </w:r>
      <w:r w:rsidR="00FA61F0">
        <w:rPr>
          <w:rFonts w:asciiTheme="majorHAnsi" w:hAnsiTheme="majorHAnsi"/>
          <w:b/>
          <w:lang w:val="en-US"/>
        </w:rPr>
        <w:t xml:space="preserve">for </w:t>
      </w:r>
      <w:r w:rsidRPr="00812A25">
        <w:rPr>
          <w:rFonts w:asciiTheme="majorHAnsi" w:hAnsiTheme="majorHAnsi"/>
          <w:b/>
          <w:lang w:val="en-US"/>
        </w:rPr>
        <w:t>social assistance utilization</w:t>
      </w:r>
    </w:p>
    <w:tbl>
      <w:tblPr>
        <w:tblW w:w="0" w:type="auto"/>
        <w:tblInd w:w="392" w:type="dxa"/>
        <w:tblLayout w:type="fixed"/>
        <w:tblLook w:val="04A0" w:firstRow="1" w:lastRow="0" w:firstColumn="1" w:lastColumn="0" w:noHBand="0" w:noVBand="1"/>
      </w:tblPr>
      <w:tblGrid>
        <w:gridCol w:w="567"/>
        <w:gridCol w:w="1276"/>
        <w:gridCol w:w="1559"/>
        <w:gridCol w:w="1984"/>
        <w:gridCol w:w="1843"/>
        <w:gridCol w:w="1667"/>
      </w:tblGrid>
      <w:tr w:rsidR="004569F0" w:rsidRPr="00BE2223" w14:paraId="57D1A7ED" w14:textId="77777777" w:rsidTr="00765C9A">
        <w:tc>
          <w:tcPr>
            <w:tcW w:w="8896" w:type="dxa"/>
            <w:gridSpan w:val="6"/>
          </w:tcPr>
          <w:p w14:paraId="2F9A91A1" w14:textId="77777777" w:rsidR="004569F0" w:rsidRPr="00812A25" w:rsidRDefault="004569F0" w:rsidP="00765C9A">
            <w:pPr>
              <w:tabs>
                <w:tab w:val="left" w:pos="284"/>
                <w:tab w:val="left" w:pos="709"/>
                <w:tab w:val="left" w:pos="1418"/>
              </w:tabs>
              <w:spacing w:after="0" w:line="240" w:lineRule="auto"/>
              <w:rPr>
                <w:rFonts w:ascii="Cambria" w:hAnsi="Cambria"/>
                <w:b/>
                <w:lang w:val="en-US"/>
              </w:rPr>
            </w:pPr>
            <w:r w:rsidRPr="000D0EA5">
              <w:rPr>
                <w:rFonts w:ascii="Cambria" w:hAnsi="Cambria"/>
                <w:b/>
                <w:lang w:val="en-US"/>
              </w:rPr>
              <w:t>Table 12  Robustness</w:t>
            </w:r>
            <w:r w:rsidRPr="00812A25">
              <w:rPr>
                <w:rFonts w:ascii="Cambria" w:hAnsi="Cambria"/>
                <w:b/>
                <w:lang w:val="en-US"/>
              </w:rPr>
              <w:t xml:space="preserve"> of Equation I – F social assistance utilization</w:t>
            </w:r>
          </w:p>
        </w:tc>
      </w:tr>
      <w:tr w:rsidR="004569F0" w:rsidRPr="00BE2223" w14:paraId="4C9DA1DD" w14:textId="77777777" w:rsidTr="00765C9A">
        <w:tc>
          <w:tcPr>
            <w:tcW w:w="7229" w:type="dxa"/>
            <w:gridSpan w:val="5"/>
            <w:tcBorders>
              <w:bottom w:val="single" w:sz="4" w:space="0" w:color="auto"/>
            </w:tcBorders>
          </w:tcPr>
          <w:p w14:paraId="21241228" w14:textId="77777777" w:rsidR="004569F0" w:rsidRPr="00812A25" w:rsidRDefault="004569F0" w:rsidP="00765C9A">
            <w:pPr>
              <w:tabs>
                <w:tab w:val="left" w:pos="284"/>
                <w:tab w:val="left" w:pos="709"/>
                <w:tab w:val="left" w:pos="1418"/>
              </w:tabs>
              <w:spacing w:after="0" w:line="240" w:lineRule="auto"/>
              <w:rPr>
                <w:rFonts w:ascii="Cambria" w:hAnsi="Cambria"/>
                <w:b/>
                <w:lang w:val="en-US"/>
              </w:rPr>
            </w:pPr>
          </w:p>
        </w:tc>
        <w:tc>
          <w:tcPr>
            <w:tcW w:w="1667" w:type="dxa"/>
            <w:tcBorders>
              <w:bottom w:val="single" w:sz="4" w:space="0" w:color="auto"/>
            </w:tcBorders>
          </w:tcPr>
          <w:p w14:paraId="7FD940F3" w14:textId="77777777" w:rsidR="004569F0" w:rsidRPr="00812A25" w:rsidRDefault="004569F0" w:rsidP="00765C9A">
            <w:pPr>
              <w:tabs>
                <w:tab w:val="left" w:pos="284"/>
                <w:tab w:val="left" w:pos="709"/>
                <w:tab w:val="left" w:pos="1418"/>
              </w:tabs>
              <w:spacing w:after="0" w:line="240" w:lineRule="auto"/>
              <w:rPr>
                <w:rFonts w:ascii="Cambria" w:hAnsi="Cambria"/>
                <w:b/>
                <w:lang w:val="en-US"/>
              </w:rPr>
            </w:pPr>
          </w:p>
        </w:tc>
      </w:tr>
      <w:tr w:rsidR="004569F0" w:rsidRPr="00812A25" w14:paraId="063CC08C" w14:textId="77777777" w:rsidTr="00765C9A">
        <w:tc>
          <w:tcPr>
            <w:tcW w:w="567" w:type="dxa"/>
            <w:tcBorders>
              <w:top w:val="single" w:sz="4" w:space="0" w:color="auto"/>
              <w:bottom w:val="single" w:sz="4" w:space="0" w:color="auto"/>
            </w:tcBorders>
          </w:tcPr>
          <w:p w14:paraId="5657713A" w14:textId="77777777" w:rsidR="004569F0" w:rsidRPr="00812A25" w:rsidRDefault="004569F0" w:rsidP="00765C9A">
            <w:pPr>
              <w:tabs>
                <w:tab w:val="left" w:pos="284"/>
                <w:tab w:val="left" w:pos="709"/>
                <w:tab w:val="left" w:pos="1418"/>
              </w:tabs>
              <w:spacing w:after="0" w:line="240" w:lineRule="auto"/>
              <w:rPr>
                <w:rFonts w:ascii="Cambria" w:hAnsi="Cambria"/>
                <w:b/>
                <w:lang w:val="en-US"/>
              </w:rPr>
            </w:pPr>
          </w:p>
        </w:tc>
        <w:tc>
          <w:tcPr>
            <w:tcW w:w="1276" w:type="dxa"/>
            <w:tcBorders>
              <w:top w:val="single" w:sz="4" w:space="0" w:color="auto"/>
              <w:bottom w:val="single" w:sz="4" w:space="0" w:color="auto"/>
            </w:tcBorders>
          </w:tcPr>
          <w:p w14:paraId="739FA505" w14:textId="77777777" w:rsidR="004569F0" w:rsidRPr="00812A25" w:rsidRDefault="004569F0" w:rsidP="00765C9A">
            <w:pPr>
              <w:tabs>
                <w:tab w:val="left" w:pos="284"/>
                <w:tab w:val="left" w:pos="709"/>
                <w:tab w:val="left" w:pos="1418"/>
              </w:tabs>
              <w:spacing w:after="0" w:line="240" w:lineRule="auto"/>
              <w:rPr>
                <w:rFonts w:ascii="Cambria" w:hAnsi="Cambria"/>
                <w:b/>
                <w:lang w:val="en-US"/>
              </w:rPr>
            </w:pPr>
            <w:r w:rsidRPr="00812A25">
              <w:rPr>
                <w:rFonts w:ascii="Cambria" w:hAnsi="Cambria"/>
                <w:b/>
                <w:lang w:val="en-US"/>
              </w:rPr>
              <w:t>Equation:</w:t>
            </w:r>
          </w:p>
        </w:tc>
        <w:tc>
          <w:tcPr>
            <w:tcW w:w="1559" w:type="dxa"/>
            <w:tcBorders>
              <w:top w:val="single" w:sz="4" w:space="0" w:color="auto"/>
              <w:bottom w:val="single" w:sz="4" w:space="0" w:color="auto"/>
            </w:tcBorders>
          </w:tcPr>
          <w:p w14:paraId="4E8AA0AF" w14:textId="77777777" w:rsidR="004569F0" w:rsidRPr="00812A25" w:rsidRDefault="004569F0" w:rsidP="00765C9A">
            <w:pPr>
              <w:tabs>
                <w:tab w:val="left" w:pos="284"/>
                <w:tab w:val="left" w:pos="709"/>
                <w:tab w:val="left" w:pos="1418"/>
              </w:tabs>
              <w:spacing w:after="0" w:line="240" w:lineRule="auto"/>
              <w:rPr>
                <w:rFonts w:ascii="Cambria" w:hAnsi="Cambria"/>
                <w:b/>
                <w:lang w:val="en-US"/>
              </w:rPr>
            </w:pPr>
            <w:r w:rsidRPr="00812A25">
              <w:rPr>
                <w:rFonts w:ascii="Cambria" w:hAnsi="Cambria"/>
                <w:b/>
                <w:lang w:val="en-US"/>
              </w:rPr>
              <w:t>Labor-market cell  definition:</w:t>
            </w:r>
          </w:p>
        </w:tc>
        <w:tc>
          <w:tcPr>
            <w:tcW w:w="1984" w:type="dxa"/>
            <w:tcBorders>
              <w:top w:val="single" w:sz="4" w:space="0" w:color="auto"/>
              <w:bottom w:val="single" w:sz="4" w:space="0" w:color="auto"/>
            </w:tcBorders>
          </w:tcPr>
          <w:p w14:paraId="37433AC2" w14:textId="77777777" w:rsidR="004569F0" w:rsidRPr="00812A25" w:rsidRDefault="004569F0" w:rsidP="00765C9A">
            <w:pPr>
              <w:tabs>
                <w:tab w:val="left" w:pos="284"/>
                <w:tab w:val="left" w:pos="709"/>
                <w:tab w:val="left" w:pos="1418"/>
              </w:tabs>
              <w:spacing w:after="0" w:line="240" w:lineRule="auto"/>
              <w:rPr>
                <w:rFonts w:ascii="Cambria" w:hAnsi="Cambria"/>
                <w:b/>
              </w:rPr>
            </w:pPr>
            <w:r w:rsidRPr="00812A25">
              <w:rPr>
                <w:rFonts w:ascii="Cambria" w:hAnsi="Cambria"/>
                <w:b/>
                <w:lang w:val="en-US"/>
              </w:rPr>
              <w:t>Specification without int</w:t>
            </w:r>
            <w:r w:rsidRPr="00812A25">
              <w:rPr>
                <w:rFonts w:ascii="Cambria" w:hAnsi="Cambria"/>
                <w:b/>
              </w:rPr>
              <w:t>eraction effects</w:t>
            </w:r>
          </w:p>
        </w:tc>
        <w:tc>
          <w:tcPr>
            <w:tcW w:w="1843" w:type="dxa"/>
            <w:tcBorders>
              <w:top w:val="single" w:sz="4" w:space="0" w:color="auto"/>
              <w:bottom w:val="single" w:sz="4" w:space="0" w:color="auto"/>
            </w:tcBorders>
          </w:tcPr>
          <w:p w14:paraId="2931EE82" w14:textId="77777777" w:rsidR="004569F0" w:rsidRPr="00812A25" w:rsidRDefault="004569F0" w:rsidP="00765C9A">
            <w:pPr>
              <w:tabs>
                <w:tab w:val="left" w:pos="284"/>
                <w:tab w:val="left" w:pos="709"/>
                <w:tab w:val="left" w:pos="1418"/>
              </w:tabs>
              <w:spacing w:after="0" w:line="240" w:lineRule="auto"/>
              <w:rPr>
                <w:rFonts w:ascii="Cambria" w:hAnsi="Cambria"/>
                <w:b/>
              </w:rPr>
            </w:pPr>
            <w:r w:rsidRPr="00812A25">
              <w:rPr>
                <w:rFonts w:ascii="Cambria" w:hAnsi="Cambria"/>
                <w:b/>
              </w:rPr>
              <w:t>Specification with interaction effects</w:t>
            </w:r>
          </w:p>
        </w:tc>
        <w:tc>
          <w:tcPr>
            <w:tcW w:w="1667" w:type="dxa"/>
            <w:tcBorders>
              <w:top w:val="single" w:sz="4" w:space="0" w:color="auto"/>
              <w:bottom w:val="single" w:sz="4" w:space="0" w:color="auto"/>
            </w:tcBorders>
          </w:tcPr>
          <w:p w14:paraId="7B97B662" w14:textId="77777777" w:rsidR="004569F0" w:rsidRPr="00812A25" w:rsidRDefault="004569F0" w:rsidP="00765C9A">
            <w:pPr>
              <w:tabs>
                <w:tab w:val="left" w:pos="284"/>
                <w:tab w:val="left" w:pos="709"/>
                <w:tab w:val="left" w:pos="1418"/>
              </w:tabs>
              <w:spacing w:after="0" w:line="240" w:lineRule="auto"/>
              <w:rPr>
                <w:rFonts w:ascii="Cambria" w:hAnsi="Cambria"/>
                <w:b/>
              </w:rPr>
            </w:pPr>
            <w:r w:rsidRPr="00812A25">
              <w:rPr>
                <w:rFonts w:ascii="Cambria" w:hAnsi="Cambria"/>
                <w:b/>
              </w:rPr>
              <w:t>Full results in:</w:t>
            </w:r>
          </w:p>
        </w:tc>
      </w:tr>
      <w:tr w:rsidR="004569F0" w:rsidRPr="00812A25" w14:paraId="190EE281" w14:textId="77777777" w:rsidTr="00765C9A">
        <w:tc>
          <w:tcPr>
            <w:tcW w:w="567" w:type="dxa"/>
            <w:tcBorders>
              <w:top w:val="single" w:sz="4" w:space="0" w:color="auto"/>
              <w:bottom w:val="single" w:sz="4" w:space="0" w:color="auto"/>
            </w:tcBorders>
          </w:tcPr>
          <w:p w14:paraId="63B3608C" w14:textId="77777777" w:rsidR="004569F0" w:rsidRPr="00812A25" w:rsidRDefault="004569F0" w:rsidP="00765C9A">
            <w:pPr>
              <w:tabs>
                <w:tab w:val="left" w:pos="284"/>
                <w:tab w:val="left" w:pos="709"/>
                <w:tab w:val="left" w:pos="1418"/>
              </w:tabs>
              <w:spacing w:after="0" w:line="240" w:lineRule="auto"/>
              <w:rPr>
                <w:rFonts w:ascii="Cambria" w:hAnsi="Cambria"/>
              </w:rPr>
            </w:pPr>
          </w:p>
        </w:tc>
        <w:tc>
          <w:tcPr>
            <w:tcW w:w="1276" w:type="dxa"/>
            <w:tcBorders>
              <w:top w:val="single" w:sz="4" w:space="0" w:color="auto"/>
              <w:bottom w:val="single" w:sz="4" w:space="0" w:color="auto"/>
            </w:tcBorders>
          </w:tcPr>
          <w:p w14:paraId="738BC2B5" w14:textId="77777777" w:rsidR="004569F0" w:rsidRPr="00812A25" w:rsidRDefault="004569F0" w:rsidP="00765C9A">
            <w:pPr>
              <w:tabs>
                <w:tab w:val="left" w:pos="284"/>
                <w:tab w:val="left" w:pos="709"/>
                <w:tab w:val="left" w:pos="1418"/>
              </w:tabs>
              <w:spacing w:after="0" w:line="240" w:lineRule="auto"/>
              <w:rPr>
                <w:rFonts w:ascii="Cambria" w:hAnsi="Cambria"/>
              </w:rPr>
            </w:pPr>
          </w:p>
        </w:tc>
        <w:tc>
          <w:tcPr>
            <w:tcW w:w="1559" w:type="dxa"/>
            <w:tcBorders>
              <w:top w:val="single" w:sz="4" w:space="0" w:color="auto"/>
              <w:bottom w:val="single" w:sz="4" w:space="0" w:color="auto"/>
            </w:tcBorders>
          </w:tcPr>
          <w:p w14:paraId="53B99084" w14:textId="77777777" w:rsidR="004569F0" w:rsidRPr="00812A25" w:rsidRDefault="004569F0" w:rsidP="00765C9A">
            <w:pPr>
              <w:tabs>
                <w:tab w:val="left" w:pos="284"/>
                <w:tab w:val="left" w:pos="709"/>
                <w:tab w:val="left" w:pos="1418"/>
              </w:tabs>
              <w:spacing w:after="0" w:line="240" w:lineRule="auto"/>
              <w:rPr>
                <w:rFonts w:ascii="Cambria" w:hAnsi="Cambria"/>
              </w:rPr>
            </w:pPr>
          </w:p>
        </w:tc>
        <w:tc>
          <w:tcPr>
            <w:tcW w:w="1984" w:type="dxa"/>
            <w:tcBorders>
              <w:top w:val="single" w:sz="4" w:space="0" w:color="auto"/>
              <w:bottom w:val="single" w:sz="4" w:space="0" w:color="auto"/>
            </w:tcBorders>
          </w:tcPr>
          <w:p w14:paraId="10E9EE0D" w14:textId="77777777" w:rsidR="004569F0" w:rsidRPr="00812A25" w:rsidRDefault="004569F0" w:rsidP="00765C9A">
            <w:pPr>
              <w:tabs>
                <w:tab w:val="left" w:pos="284"/>
                <w:tab w:val="left" w:pos="709"/>
                <w:tab w:val="left" w:pos="1418"/>
              </w:tabs>
              <w:spacing w:after="0" w:line="240" w:lineRule="auto"/>
              <w:rPr>
                <w:rFonts w:ascii="Cambria" w:hAnsi="Cambria"/>
                <w:i/>
              </w:rPr>
            </w:pPr>
            <w:r w:rsidRPr="00812A25">
              <w:rPr>
                <w:rFonts w:ascii="Cambria" w:hAnsi="Cambria"/>
                <w:i/>
              </w:rPr>
              <w:t>Coefficient estimate:</w:t>
            </w:r>
          </w:p>
        </w:tc>
        <w:tc>
          <w:tcPr>
            <w:tcW w:w="1843" w:type="dxa"/>
            <w:tcBorders>
              <w:top w:val="single" w:sz="4" w:space="0" w:color="auto"/>
              <w:bottom w:val="single" w:sz="4" w:space="0" w:color="auto"/>
            </w:tcBorders>
          </w:tcPr>
          <w:p w14:paraId="795E10E2" w14:textId="77777777" w:rsidR="004569F0" w:rsidRPr="00812A25" w:rsidRDefault="004569F0" w:rsidP="00765C9A">
            <w:pPr>
              <w:tabs>
                <w:tab w:val="left" w:pos="284"/>
                <w:tab w:val="left" w:pos="709"/>
                <w:tab w:val="left" w:pos="1418"/>
              </w:tabs>
              <w:spacing w:after="0" w:line="240" w:lineRule="auto"/>
              <w:rPr>
                <w:rFonts w:ascii="Cambria" w:hAnsi="Cambria"/>
                <w:i/>
              </w:rPr>
            </w:pPr>
            <w:r w:rsidRPr="00812A25">
              <w:rPr>
                <w:rFonts w:ascii="Cambria" w:hAnsi="Cambria"/>
                <w:i/>
              </w:rPr>
              <w:t>Coefficient estimate:</w:t>
            </w:r>
          </w:p>
        </w:tc>
        <w:tc>
          <w:tcPr>
            <w:tcW w:w="1667" w:type="dxa"/>
            <w:tcBorders>
              <w:top w:val="single" w:sz="4" w:space="0" w:color="auto"/>
              <w:bottom w:val="single" w:sz="4" w:space="0" w:color="auto"/>
            </w:tcBorders>
          </w:tcPr>
          <w:p w14:paraId="28BA95BB" w14:textId="77777777" w:rsidR="004569F0" w:rsidRPr="00812A25" w:rsidRDefault="004569F0" w:rsidP="00765C9A">
            <w:pPr>
              <w:tabs>
                <w:tab w:val="left" w:pos="284"/>
                <w:tab w:val="left" w:pos="709"/>
                <w:tab w:val="left" w:pos="1418"/>
              </w:tabs>
              <w:spacing w:after="0" w:line="240" w:lineRule="auto"/>
              <w:rPr>
                <w:rFonts w:ascii="Cambria" w:hAnsi="Cambria"/>
                <w:i/>
              </w:rPr>
            </w:pPr>
          </w:p>
        </w:tc>
      </w:tr>
      <w:tr w:rsidR="004569F0" w:rsidRPr="00812A25" w14:paraId="1C61935B" w14:textId="77777777" w:rsidTr="00765C9A">
        <w:tc>
          <w:tcPr>
            <w:tcW w:w="567" w:type="dxa"/>
            <w:tcBorders>
              <w:top w:val="single" w:sz="4" w:space="0" w:color="auto"/>
              <w:bottom w:val="dashSmallGap" w:sz="4" w:space="0" w:color="auto"/>
            </w:tcBorders>
          </w:tcPr>
          <w:p w14:paraId="6B1431D9" w14:textId="77777777" w:rsidR="004569F0" w:rsidRPr="00812A25" w:rsidRDefault="004569F0" w:rsidP="00765C9A">
            <w:pPr>
              <w:tabs>
                <w:tab w:val="left" w:pos="284"/>
                <w:tab w:val="left" w:pos="709"/>
                <w:tab w:val="left" w:pos="1418"/>
              </w:tabs>
              <w:spacing w:after="0" w:line="240" w:lineRule="auto"/>
              <w:rPr>
                <w:rFonts w:ascii="Cambria" w:hAnsi="Cambria"/>
              </w:rPr>
            </w:pPr>
          </w:p>
        </w:tc>
        <w:tc>
          <w:tcPr>
            <w:tcW w:w="1276" w:type="dxa"/>
            <w:tcBorders>
              <w:top w:val="single" w:sz="4" w:space="0" w:color="auto"/>
              <w:bottom w:val="dashSmallGap" w:sz="4" w:space="0" w:color="auto"/>
            </w:tcBorders>
          </w:tcPr>
          <w:p w14:paraId="00C93A83" w14:textId="77777777" w:rsidR="004569F0" w:rsidRPr="00812A25" w:rsidRDefault="004569F0" w:rsidP="00765C9A">
            <w:pPr>
              <w:tabs>
                <w:tab w:val="left" w:pos="284"/>
                <w:tab w:val="left" w:pos="709"/>
                <w:tab w:val="left" w:pos="1418"/>
              </w:tabs>
              <w:spacing w:after="0" w:line="240" w:lineRule="auto"/>
              <w:rPr>
                <w:rFonts w:ascii="Cambria" w:hAnsi="Cambria"/>
              </w:rPr>
            </w:pPr>
          </w:p>
        </w:tc>
        <w:tc>
          <w:tcPr>
            <w:tcW w:w="1559" w:type="dxa"/>
            <w:tcBorders>
              <w:top w:val="single" w:sz="4" w:space="0" w:color="auto"/>
              <w:bottom w:val="dashSmallGap" w:sz="4" w:space="0" w:color="auto"/>
            </w:tcBorders>
          </w:tcPr>
          <w:p w14:paraId="42D65DA0" w14:textId="77777777" w:rsidR="004569F0" w:rsidRPr="00812A25" w:rsidRDefault="004569F0" w:rsidP="00765C9A">
            <w:pPr>
              <w:tabs>
                <w:tab w:val="left" w:pos="284"/>
                <w:tab w:val="left" w:pos="709"/>
                <w:tab w:val="left" w:pos="1418"/>
              </w:tabs>
              <w:spacing w:after="0" w:line="240" w:lineRule="auto"/>
              <w:rPr>
                <w:rFonts w:ascii="Cambria" w:hAnsi="Cambria"/>
              </w:rPr>
            </w:pPr>
          </w:p>
        </w:tc>
        <w:tc>
          <w:tcPr>
            <w:tcW w:w="1984" w:type="dxa"/>
            <w:tcBorders>
              <w:top w:val="single" w:sz="4" w:space="0" w:color="auto"/>
              <w:bottom w:val="dashSmallGap" w:sz="4" w:space="0" w:color="auto"/>
            </w:tcBorders>
          </w:tcPr>
          <w:p w14:paraId="34D29925" w14:textId="77777777" w:rsidR="004569F0" w:rsidRPr="00812A25" w:rsidRDefault="004569F0" w:rsidP="00765C9A">
            <w:pPr>
              <w:tabs>
                <w:tab w:val="left" w:pos="284"/>
                <w:tab w:val="left" w:pos="709"/>
                <w:tab w:val="left" w:pos="1418"/>
              </w:tabs>
              <w:spacing w:after="0" w:line="240" w:lineRule="auto"/>
              <w:rPr>
                <w:rFonts w:ascii="Cambria" w:hAnsi="Cambria"/>
                <w:i/>
              </w:rPr>
            </w:pPr>
          </w:p>
        </w:tc>
        <w:tc>
          <w:tcPr>
            <w:tcW w:w="1843" w:type="dxa"/>
            <w:tcBorders>
              <w:top w:val="single" w:sz="4" w:space="0" w:color="auto"/>
              <w:bottom w:val="dashSmallGap" w:sz="4" w:space="0" w:color="auto"/>
            </w:tcBorders>
          </w:tcPr>
          <w:p w14:paraId="0E49F377" w14:textId="77777777" w:rsidR="004569F0" w:rsidRPr="00812A25" w:rsidRDefault="004569F0" w:rsidP="00765C9A">
            <w:pPr>
              <w:tabs>
                <w:tab w:val="left" w:pos="284"/>
                <w:tab w:val="left" w:pos="709"/>
                <w:tab w:val="left" w:pos="1418"/>
              </w:tabs>
              <w:spacing w:after="0" w:line="240" w:lineRule="auto"/>
              <w:rPr>
                <w:rFonts w:ascii="Cambria" w:hAnsi="Cambria"/>
                <w:i/>
              </w:rPr>
            </w:pPr>
          </w:p>
        </w:tc>
        <w:tc>
          <w:tcPr>
            <w:tcW w:w="1667" w:type="dxa"/>
            <w:tcBorders>
              <w:top w:val="single" w:sz="4" w:space="0" w:color="auto"/>
              <w:bottom w:val="dashSmallGap" w:sz="4" w:space="0" w:color="auto"/>
            </w:tcBorders>
          </w:tcPr>
          <w:p w14:paraId="460DD999" w14:textId="77777777" w:rsidR="004569F0" w:rsidRPr="00812A25" w:rsidRDefault="004569F0" w:rsidP="00765C9A">
            <w:pPr>
              <w:tabs>
                <w:tab w:val="left" w:pos="284"/>
                <w:tab w:val="left" w:pos="709"/>
                <w:tab w:val="left" w:pos="1418"/>
              </w:tabs>
              <w:spacing w:after="0" w:line="240" w:lineRule="auto"/>
              <w:rPr>
                <w:rFonts w:ascii="Cambria" w:hAnsi="Cambria"/>
                <w:i/>
              </w:rPr>
            </w:pPr>
          </w:p>
        </w:tc>
      </w:tr>
      <w:tr w:rsidR="004569F0" w:rsidRPr="00812A25" w14:paraId="60400CE6" w14:textId="77777777" w:rsidTr="00765C9A">
        <w:tc>
          <w:tcPr>
            <w:tcW w:w="8896" w:type="dxa"/>
            <w:gridSpan w:val="6"/>
            <w:tcBorders>
              <w:top w:val="dashSmallGap" w:sz="4" w:space="0" w:color="auto"/>
              <w:bottom w:val="dashSmallGap" w:sz="4" w:space="0" w:color="auto"/>
            </w:tcBorders>
          </w:tcPr>
          <w:p w14:paraId="665EDC8D" w14:textId="77777777" w:rsidR="004569F0" w:rsidRPr="00812A25" w:rsidRDefault="004569F0" w:rsidP="00765C9A">
            <w:pPr>
              <w:tabs>
                <w:tab w:val="left" w:pos="284"/>
                <w:tab w:val="left" w:pos="709"/>
                <w:tab w:val="left" w:pos="1418"/>
              </w:tabs>
              <w:spacing w:after="0" w:line="240" w:lineRule="auto"/>
              <w:rPr>
                <w:rFonts w:ascii="Cambria" w:hAnsi="Cambria"/>
              </w:rPr>
            </w:pPr>
            <w:r w:rsidRPr="00812A25">
              <w:rPr>
                <w:rFonts w:ascii="Cambria" w:hAnsi="Cambria"/>
                <w:i/>
              </w:rPr>
              <w:t>welfareyouth</w:t>
            </w:r>
          </w:p>
        </w:tc>
      </w:tr>
      <w:tr w:rsidR="004569F0" w:rsidRPr="00812A25" w14:paraId="21682FE3" w14:textId="77777777" w:rsidTr="00765C9A">
        <w:tc>
          <w:tcPr>
            <w:tcW w:w="567" w:type="dxa"/>
            <w:vMerge w:val="restart"/>
            <w:tcBorders>
              <w:top w:val="dashSmallGap" w:sz="4" w:space="0" w:color="auto"/>
            </w:tcBorders>
          </w:tcPr>
          <w:p w14:paraId="143BC12E" w14:textId="77777777" w:rsidR="004569F0" w:rsidRPr="00812A25" w:rsidRDefault="004569F0" w:rsidP="00765C9A">
            <w:pPr>
              <w:tabs>
                <w:tab w:val="left" w:pos="284"/>
                <w:tab w:val="left" w:pos="709"/>
                <w:tab w:val="left" w:pos="1418"/>
              </w:tabs>
              <w:spacing w:after="0" w:line="240" w:lineRule="auto"/>
              <w:rPr>
                <w:rFonts w:ascii="Cambria" w:hAnsi="Cambria"/>
              </w:rPr>
            </w:pPr>
          </w:p>
        </w:tc>
        <w:tc>
          <w:tcPr>
            <w:tcW w:w="1276" w:type="dxa"/>
            <w:tcBorders>
              <w:top w:val="dashSmallGap" w:sz="4" w:space="0" w:color="auto"/>
            </w:tcBorders>
          </w:tcPr>
          <w:p w14:paraId="536EAB38" w14:textId="77777777" w:rsidR="004569F0" w:rsidRPr="00812A25" w:rsidRDefault="004569F0" w:rsidP="00765C9A">
            <w:pPr>
              <w:tabs>
                <w:tab w:val="left" w:pos="284"/>
                <w:tab w:val="left" w:pos="709"/>
                <w:tab w:val="left" w:pos="1418"/>
              </w:tabs>
              <w:spacing w:after="0" w:line="240" w:lineRule="auto"/>
              <w:rPr>
                <w:rFonts w:ascii="Cambria" w:hAnsi="Cambria"/>
              </w:rPr>
            </w:pPr>
            <w:r w:rsidRPr="00812A25">
              <w:rPr>
                <w:rFonts w:ascii="Cambria" w:hAnsi="Cambria"/>
              </w:rPr>
              <w:t>EQ I</w:t>
            </w:r>
          </w:p>
        </w:tc>
        <w:tc>
          <w:tcPr>
            <w:tcW w:w="1559" w:type="dxa"/>
            <w:tcBorders>
              <w:top w:val="dashSmallGap" w:sz="4" w:space="0" w:color="auto"/>
            </w:tcBorders>
          </w:tcPr>
          <w:p w14:paraId="57AB754F" w14:textId="77777777" w:rsidR="004569F0" w:rsidRPr="00812A25" w:rsidRDefault="004569F0" w:rsidP="00765C9A">
            <w:pPr>
              <w:tabs>
                <w:tab w:val="left" w:pos="284"/>
                <w:tab w:val="left" w:pos="709"/>
                <w:tab w:val="left" w:pos="1418"/>
              </w:tabs>
              <w:spacing w:after="0" w:line="240" w:lineRule="auto"/>
              <w:rPr>
                <w:rFonts w:ascii="Cambria" w:hAnsi="Cambria"/>
              </w:rPr>
            </w:pPr>
            <w:r w:rsidRPr="00812A25">
              <w:rPr>
                <w:rFonts w:ascii="Cambria" w:hAnsi="Cambria"/>
              </w:rPr>
              <w:t>#3</w:t>
            </w:r>
          </w:p>
        </w:tc>
        <w:tc>
          <w:tcPr>
            <w:tcW w:w="1984" w:type="dxa"/>
            <w:tcBorders>
              <w:top w:val="dashSmallGap" w:sz="4" w:space="0" w:color="auto"/>
            </w:tcBorders>
          </w:tcPr>
          <w:p w14:paraId="67C03C1A" w14:textId="77777777" w:rsidR="004569F0" w:rsidRPr="00812A25" w:rsidRDefault="004569F0" w:rsidP="00765C9A">
            <w:pPr>
              <w:tabs>
                <w:tab w:val="left" w:pos="284"/>
                <w:tab w:val="left" w:pos="709"/>
                <w:tab w:val="left" w:pos="1418"/>
              </w:tabs>
              <w:spacing w:after="0" w:line="240" w:lineRule="auto"/>
              <w:rPr>
                <w:rFonts w:ascii="Cambria" w:hAnsi="Cambria"/>
              </w:rPr>
            </w:pPr>
            <w:r w:rsidRPr="00812A25">
              <w:rPr>
                <w:rFonts w:ascii="Cambria" w:hAnsi="Cambria"/>
              </w:rPr>
              <w:t>-</w:t>
            </w:r>
          </w:p>
        </w:tc>
        <w:tc>
          <w:tcPr>
            <w:tcW w:w="1843" w:type="dxa"/>
            <w:tcBorders>
              <w:top w:val="dashSmallGap" w:sz="4" w:space="0" w:color="auto"/>
            </w:tcBorders>
          </w:tcPr>
          <w:p w14:paraId="54CE9A92" w14:textId="77777777" w:rsidR="004569F0" w:rsidRPr="00812A25" w:rsidRDefault="004569F0" w:rsidP="00765C9A">
            <w:pPr>
              <w:tabs>
                <w:tab w:val="left" w:pos="284"/>
                <w:tab w:val="left" w:pos="709"/>
                <w:tab w:val="left" w:pos="1418"/>
              </w:tabs>
              <w:spacing w:after="0" w:line="240" w:lineRule="auto"/>
              <w:rPr>
                <w:rFonts w:ascii="Cambria" w:hAnsi="Cambria"/>
              </w:rPr>
            </w:pPr>
            <w:r w:rsidRPr="00812A25">
              <w:rPr>
                <w:rFonts w:ascii="Cambria" w:hAnsi="Cambria"/>
              </w:rPr>
              <w:t>-</w:t>
            </w:r>
          </w:p>
        </w:tc>
        <w:tc>
          <w:tcPr>
            <w:tcW w:w="1667" w:type="dxa"/>
            <w:tcBorders>
              <w:top w:val="dashSmallGap" w:sz="4" w:space="0" w:color="auto"/>
            </w:tcBorders>
          </w:tcPr>
          <w:p w14:paraId="150CA6D0" w14:textId="77777777" w:rsidR="004569F0" w:rsidRPr="00812A25" w:rsidRDefault="004569F0" w:rsidP="00765C9A">
            <w:pPr>
              <w:tabs>
                <w:tab w:val="left" w:pos="284"/>
                <w:tab w:val="left" w:pos="709"/>
                <w:tab w:val="left" w:pos="1418"/>
              </w:tabs>
              <w:spacing w:after="0" w:line="240" w:lineRule="auto"/>
              <w:rPr>
                <w:rFonts w:ascii="Cambria" w:hAnsi="Cambria"/>
              </w:rPr>
            </w:pPr>
          </w:p>
        </w:tc>
      </w:tr>
      <w:tr w:rsidR="004569F0" w:rsidRPr="00812A25" w14:paraId="6EFC0A31" w14:textId="77777777" w:rsidTr="00765C9A">
        <w:tc>
          <w:tcPr>
            <w:tcW w:w="567" w:type="dxa"/>
            <w:vMerge/>
          </w:tcPr>
          <w:p w14:paraId="3501E564" w14:textId="77777777" w:rsidR="004569F0" w:rsidRPr="00812A25" w:rsidRDefault="004569F0" w:rsidP="00765C9A">
            <w:pPr>
              <w:tabs>
                <w:tab w:val="left" w:pos="284"/>
                <w:tab w:val="left" w:pos="709"/>
                <w:tab w:val="left" w:pos="1418"/>
              </w:tabs>
              <w:spacing w:after="0" w:line="240" w:lineRule="auto"/>
              <w:rPr>
                <w:rFonts w:ascii="Cambria" w:hAnsi="Cambria"/>
              </w:rPr>
            </w:pPr>
          </w:p>
        </w:tc>
        <w:tc>
          <w:tcPr>
            <w:tcW w:w="1276" w:type="dxa"/>
          </w:tcPr>
          <w:p w14:paraId="24CA0393" w14:textId="77777777" w:rsidR="004569F0" w:rsidRPr="00812A25" w:rsidRDefault="004569F0" w:rsidP="00765C9A">
            <w:pPr>
              <w:tabs>
                <w:tab w:val="left" w:pos="284"/>
                <w:tab w:val="left" w:pos="709"/>
                <w:tab w:val="left" w:pos="1418"/>
              </w:tabs>
              <w:spacing w:after="0" w:line="240" w:lineRule="auto"/>
              <w:rPr>
                <w:rFonts w:ascii="Cambria" w:hAnsi="Cambria"/>
              </w:rPr>
            </w:pPr>
            <w:r w:rsidRPr="00812A25">
              <w:rPr>
                <w:rFonts w:ascii="Cambria" w:hAnsi="Cambria"/>
              </w:rPr>
              <w:t>EQ I</w:t>
            </w:r>
          </w:p>
        </w:tc>
        <w:tc>
          <w:tcPr>
            <w:tcW w:w="1559" w:type="dxa"/>
          </w:tcPr>
          <w:p w14:paraId="74F7D47F" w14:textId="77777777" w:rsidR="004569F0" w:rsidRPr="00812A25" w:rsidRDefault="004569F0" w:rsidP="00765C9A">
            <w:pPr>
              <w:tabs>
                <w:tab w:val="left" w:pos="284"/>
                <w:tab w:val="left" w:pos="709"/>
                <w:tab w:val="left" w:pos="1418"/>
              </w:tabs>
              <w:spacing w:after="0" w:line="240" w:lineRule="auto"/>
              <w:rPr>
                <w:rFonts w:ascii="Cambria" w:hAnsi="Cambria"/>
              </w:rPr>
            </w:pPr>
            <w:r w:rsidRPr="00812A25">
              <w:rPr>
                <w:rFonts w:ascii="Cambria" w:hAnsi="Cambria"/>
              </w:rPr>
              <w:t>#4</w:t>
            </w:r>
          </w:p>
        </w:tc>
        <w:tc>
          <w:tcPr>
            <w:tcW w:w="1984" w:type="dxa"/>
          </w:tcPr>
          <w:p w14:paraId="62A011E2" w14:textId="77777777" w:rsidR="004569F0" w:rsidRPr="00812A25" w:rsidRDefault="004569F0" w:rsidP="00765C9A">
            <w:pPr>
              <w:tabs>
                <w:tab w:val="left" w:pos="284"/>
                <w:tab w:val="left" w:pos="709"/>
                <w:tab w:val="left" w:pos="1418"/>
              </w:tabs>
              <w:spacing w:after="0" w:line="240" w:lineRule="auto"/>
              <w:rPr>
                <w:rFonts w:ascii="Cambria" w:hAnsi="Cambria"/>
              </w:rPr>
            </w:pPr>
            <w:r w:rsidRPr="00812A25">
              <w:rPr>
                <w:rFonts w:ascii="Cambria" w:hAnsi="Cambria"/>
              </w:rPr>
              <w:t>0.384*** (0.074)</w:t>
            </w:r>
          </w:p>
        </w:tc>
        <w:tc>
          <w:tcPr>
            <w:tcW w:w="1843" w:type="dxa"/>
          </w:tcPr>
          <w:p w14:paraId="31DAEDC9" w14:textId="77777777" w:rsidR="004569F0" w:rsidRPr="00812A25" w:rsidRDefault="004569F0" w:rsidP="00765C9A">
            <w:pPr>
              <w:tabs>
                <w:tab w:val="left" w:pos="284"/>
                <w:tab w:val="left" w:pos="709"/>
                <w:tab w:val="left" w:pos="1418"/>
              </w:tabs>
              <w:spacing w:after="0" w:line="240" w:lineRule="auto"/>
              <w:rPr>
                <w:rFonts w:ascii="Cambria" w:hAnsi="Cambria"/>
              </w:rPr>
            </w:pPr>
            <w:r w:rsidRPr="00812A25">
              <w:rPr>
                <w:rFonts w:ascii="Cambria" w:hAnsi="Cambria"/>
              </w:rPr>
              <w:t>0.166* (0.085)</w:t>
            </w:r>
          </w:p>
        </w:tc>
        <w:tc>
          <w:tcPr>
            <w:tcW w:w="1667" w:type="dxa"/>
          </w:tcPr>
          <w:p w14:paraId="36E0F3F7" w14:textId="13426132" w:rsidR="004569F0" w:rsidRPr="00346FA0" w:rsidRDefault="004569F0" w:rsidP="00765C9A">
            <w:pPr>
              <w:tabs>
                <w:tab w:val="left" w:pos="284"/>
                <w:tab w:val="left" w:pos="709"/>
                <w:tab w:val="left" w:pos="1418"/>
              </w:tabs>
              <w:spacing w:after="0" w:line="240" w:lineRule="auto"/>
              <w:rPr>
                <w:rFonts w:ascii="Cambria" w:hAnsi="Cambria"/>
              </w:rPr>
            </w:pPr>
            <w:r w:rsidRPr="00346FA0">
              <w:rPr>
                <w:rFonts w:ascii="Cambria" w:hAnsi="Cambria"/>
              </w:rPr>
              <w:t>Appendix T</w:t>
            </w:r>
            <w:r w:rsidR="00346FA0" w:rsidRPr="00346FA0">
              <w:rPr>
                <w:rFonts w:ascii="Cambria" w:hAnsi="Cambria"/>
              </w:rPr>
              <w:t>25</w:t>
            </w:r>
          </w:p>
        </w:tc>
      </w:tr>
      <w:tr w:rsidR="004569F0" w:rsidRPr="00812A25" w14:paraId="38704606" w14:textId="77777777" w:rsidTr="00765C9A">
        <w:tc>
          <w:tcPr>
            <w:tcW w:w="567" w:type="dxa"/>
            <w:vMerge/>
          </w:tcPr>
          <w:p w14:paraId="561FF43C" w14:textId="77777777" w:rsidR="004569F0" w:rsidRPr="00812A25" w:rsidRDefault="004569F0" w:rsidP="00765C9A">
            <w:pPr>
              <w:tabs>
                <w:tab w:val="left" w:pos="284"/>
                <w:tab w:val="left" w:pos="709"/>
                <w:tab w:val="left" w:pos="1418"/>
              </w:tabs>
              <w:spacing w:after="0" w:line="240" w:lineRule="auto"/>
              <w:rPr>
                <w:rFonts w:ascii="Cambria" w:hAnsi="Cambria"/>
              </w:rPr>
            </w:pPr>
          </w:p>
        </w:tc>
        <w:tc>
          <w:tcPr>
            <w:tcW w:w="1276" w:type="dxa"/>
          </w:tcPr>
          <w:p w14:paraId="22E97425" w14:textId="77777777" w:rsidR="004569F0" w:rsidRPr="00812A25" w:rsidRDefault="004569F0" w:rsidP="00765C9A">
            <w:pPr>
              <w:tabs>
                <w:tab w:val="left" w:pos="284"/>
                <w:tab w:val="left" w:pos="709"/>
                <w:tab w:val="left" w:pos="1418"/>
              </w:tabs>
              <w:spacing w:after="0" w:line="240" w:lineRule="auto"/>
              <w:rPr>
                <w:rFonts w:ascii="Cambria" w:hAnsi="Cambria"/>
              </w:rPr>
            </w:pPr>
            <w:r w:rsidRPr="00812A25">
              <w:rPr>
                <w:rFonts w:ascii="Cambria" w:hAnsi="Cambria"/>
              </w:rPr>
              <w:t>EQ I-F</w:t>
            </w:r>
          </w:p>
        </w:tc>
        <w:tc>
          <w:tcPr>
            <w:tcW w:w="1559" w:type="dxa"/>
          </w:tcPr>
          <w:p w14:paraId="71197AD1" w14:textId="77777777" w:rsidR="004569F0" w:rsidRPr="00812A25" w:rsidRDefault="004569F0" w:rsidP="00765C9A">
            <w:pPr>
              <w:tabs>
                <w:tab w:val="left" w:pos="284"/>
                <w:tab w:val="left" w:pos="709"/>
                <w:tab w:val="left" w:pos="1418"/>
              </w:tabs>
              <w:spacing w:after="0" w:line="240" w:lineRule="auto"/>
              <w:rPr>
                <w:rFonts w:ascii="Cambria" w:hAnsi="Cambria"/>
              </w:rPr>
            </w:pPr>
            <w:r w:rsidRPr="00812A25">
              <w:rPr>
                <w:rFonts w:ascii="Cambria" w:hAnsi="Cambria"/>
              </w:rPr>
              <w:t>#3</w:t>
            </w:r>
          </w:p>
        </w:tc>
        <w:tc>
          <w:tcPr>
            <w:tcW w:w="1984" w:type="dxa"/>
          </w:tcPr>
          <w:p w14:paraId="798999C9" w14:textId="77777777" w:rsidR="004569F0" w:rsidRPr="00812A25" w:rsidRDefault="004569F0" w:rsidP="00765C9A">
            <w:pPr>
              <w:tabs>
                <w:tab w:val="left" w:pos="284"/>
                <w:tab w:val="left" w:pos="709"/>
                <w:tab w:val="left" w:pos="1418"/>
              </w:tabs>
              <w:spacing w:after="0" w:line="240" w:lineRule="auto"/>
              <w:rPr>
                <w:rFonts w:ascii="Cambria" w:hAnsi="Cambria"/>
              </w:rPr>
            </w:pPr>
            <w:r w:rsidRPr="00812A25">
              <w:rPr>
                <w:rFonts w:ascii="Cambria" w:hAnsi="Cambria"/>
              </w:rPr>
              <w:t>0.835*** (0.271)</w:t>
            </w:r>
          </w:p>
        </w:tc>
        <w:tc>
          <w:tcPr>
            <w:tcW w:w="1843" w:type="dxa"/>
          </w:tcPr>
          <w:p w14:paraId="2EDDA995" w14:textId="77777777" w:rsidR="004569F0" w:rsidRPr="00812A25" w:rsidRDefault="004569F0" w:rsidP="00765C9A">
            <w:pPr>
              <w:tabs>
                <w:tab w:val="left" w:pos="284"/>
                <w:tab w:val="left" w:pos="709"/>
                <w:tab w:val="left" w:pos="1418"/>
              </w:tabs>
              <w:spacing w:after="0" w:line="240" w:lineRule="auto"/>
              <w:rPr>
                <w:rFonts w:ascii="Cambria" w:hAnsi="Cambria"/>
              </w:rPr>
            </w:pPr>
            <w:r w:rsidRPr="00812A25">
              <w:rPr>
                <w:rFonts w:ascii="Cambria" w:hAnsi="Cambria"/>
              </w:rPr>
              <w:t>-</w:t>
            </w:r>
          </w:p>
        </w:tc>
        <w:tc>
          <w:tcPr>
            <w:tcW w:w="1667" w:type="dxa"/>
          </w:tcPr>
          <w:p w14:paraId="08BF92D2" w14:textId="0D96E8FE" w:rsidR="004569F0" w:rsidRPr="00346FA0" w:rsidRDefault="004569F0" w:rsidP="00765C9A">
            <w:pPr>
              <w:tabs>
                <w:tab w:val="left" w:pos="284"/>
                <w:tab w:val="left" w:pos="709"/>
                <w:tab w:val="left" w:pos="1418"/>
              </w:tabs>
              <w:spacing w:after="0" w:line="240" w:lineRule="auto"/>
              <w:rPr>
                <w:rFonts w:ascii="Cambria" w:hAnsi="Cambria"/>
              </w:rPr>
            </w:pPr>
            <w:r w:rsidRPr="00346FA0">
              <w:rPr>
                <w:rFonts w:ascii="Cambria" w:hAnsi="Cambria"/>
              </w:rPr>
              <w:t>Appendix T2</w:t>
            </w:r>
            <w:r w:rsidR="00346FA0" w:rsidRPr="00346FA0">
              <w:rPr>
                <w:rFonts w:ascii="Cambria" w:hAnsi="Cambria"/>
              </w:rPr>
              <w:t>6</w:t>
            </w:r>
          </w:p>
        </w:tc>
      </w:tr>
      <w:tr w:rsidR="004569F0" w:rsidRPr="00812A25" w14:paraId="020886AC" w14:textId="77777777" w:rsidTr="00765C9A">
        <w:tc>
          <w:tcPr>
            <w:tcW w:w="567" w:type="dxa"/>
            <w:vMerge/>
            <w:tcBorders>
              <w:bottom w:val="dashSmallGap" w:sz="4" w:space="0" w:color="auto"/>
            </w:tcBorders>
          </w:tcPr>
          <w:p w14:paraId="463B35D0" w14:textId="77777777" w:rsidR="004569F0" w:rsidRPr="00812A25" w:rsidRDefault="004569F0" w:rsidP="00765C9A">
            <w:pPr>
              <w:tabs>
                <w:tab w:val="left" w:pos="284"/>
                <w:tab w:val="left" w:pos="709"/>
                <w:tab w:val="left" w:pos="1418"/>
              </w:tabs>
              <w:spacing w:after="0" w:line="240" w:lineRule="auto"/>
              <w:rPr>
                <w:rFonts w:ascii="Cambria" w:hAnsi="Cambria"/>
              </w:rPr>
            </w:pPr>
          </w:p>
        </w:tc>
        <w:tc>
          <w:tcPr>
            <w:tcW w:w="1276" w:type="dxa"/>
            <w:tcBorders>
              <w:bottom w:val="dashSmallGap" w:sz="4" w:space="0" w:color="auto"/>
            </w:tcBorders>
          </w:tcPr>
          <w:p w14:paraId="688C3A09" w14:textId="77777777" w:rsidR="004569F0" w:rsidRPr="00812A25" w:rsidRDefault="004569F0" w:rsidP="00765C9A">
            <w:pPr>
              <w:tabs>
                <w:tab w:val="left" w:pos="284"/>
                <w:tab w:val="left" w:pos="709"/>
                <w:tab w:val="left" w:pos="1418"/>
              </w:tabs>
              <w:spacing w:after="0" w:line="240" w:lineRule="auto"/>
              <w:rPr>
                <w:rFonts w:ascii="Cambria" w:hAnsi="Cambria"/>
              </w:rPr>
            </w:pPr>
            <w:r w:rsidRPr="00812A25">
              <w:rPr>
                <w:rFonts w:ascii="Cambria" w:hAnsi="Cambria"/>
              </w:rPr>
              <w:t>EQ I-F</w:t>
            </w:r>
          </w:p>
        </w:tc>
        <w:tc>
          <w:tcPr>
            <w:tcW w:w="1559" w:type="dxa"/>
            <w:tcBorders>
              <w:bottom w:val="dashSmallGap" w:sz="4" w:space="0" w:color="auto"/>
            </w:tcBorders>
          </w:tcPr>
          <w:p w14:paraId="669B646D" w14:textId="77777777" w:rsidR="004569F0" w:rsidRPr="00812A25" w:rsidRDefault="004569F0" w:rsidP="00765C9A">
            <w:pPr>
              <w:tabs>
                <w:tab w:val="left" w:pos="284"/>
                <w:tab w:val="left" w:pos="709"/>
                <w:tab w:val="left" w:pos="1418"/>
              </w:tabs>
              <w:spacing w:after="0" w:line="240" w:lineRule="auto"/>
              <w:rPr>
                <w:rFonts w:ascii="Cambria" w:hAnsi="Cambria"/>
              </w:rPr>
            </w:pPr>
            <w:r w:rsidRPr="00812A25">
              <w:rPr>
                <w:rFonts w:ascii="Cambria" w:hAnsi="Cambria"/>
              </w:rPr>
              <w:t>#4</w:t>
            </w:r>
          </w:p>
        </w:tc>
        <w:tc>
          <w:tcPr>
            <w:tcW w:w="1984" w:type="dxa"/>
            <w:tcBorders>
              <w:bottom w:val="dashSmallGap" w:sz="4" w:space="0" w:color="auto"/>
            </w:tcBorders>
          </w:tcPr>
          <w:p w14:paraId="72689EC8" w14:textId="77777777" w:rsidR="004569F0" w:rsidRPr="00812A25" w:rsidRDefault="004569F0" w:rsidP="00765C9A">
            <w:pPr>
              <w:tabs>
                <w:tab w:val="left" w:pos="284"/>
                <w:tab w:val="left" w:pos="709"/>
                <w:tab w:val="left" w:pos="1418"/>
              </w:tabs>
              <w:spacing w:after="0" w:line="240" w:lineRule="auto"/>
              <w:rPr>
                <w:rFonts w:ascii="Cambria" w:hAnsi="Cambria"/>
              </w:rPr>
            </w:pPr>
            <w:r w:rsidRPr="00812A25">
              <w:rPr>
                <w:rFonts w:ascii="Cambria" w:hAnsi="Cambria"/>
              </w:rPr>
              <w:t>1.109*** (0.397)</w:t>
            </w:r>
          </w:p>
        </w:tc>
        <w:tc>
          <w:tcPr>
            <w:tcW w:w="1843" w:type="dxa"/>
            <w:tcBorders>
              <w:bottom w:val="dashSmallGap" w:sz="4" w:space="0" w:color="auto"/>
            </w:tcBorders>
          </w:tcPr>
          <w:p w14:paraId="32A06228" w14:textId="77777777" w:rsidR="004569F0" w:rsidRPr="00812A25" w:rsidRDefault="004569F0" w:rsidP="00765C9A">
            <w:pPr>
              <w:tabs>
                <w:tab w:val="left" w:pos="284"/>
                <w:tab w:val="left" w:pos="709"/>
                <w:tab w:val="left" w:pos="1418"/>
              </w:tabs>
              <w:spacing w:after="0" w:line="240" w:lineRule="auto"/>
              <w:rPr>
                <w:rFonts w:ascii="Cambria" w:hAnsi="Cambria"/>
              </w:rPr>
            </w:pPr>
            <w:r w:rsidRPr="00812A25">
              <w:rPr>
                <w:rFonts w:ascii="Cambria" w:hAnsi="Cambria"/>
              </w:rPr>
              <w:t>-0.131 (0.494)</w:t>
            </w:r>
          </w:p>
        </w:tc>
        <w:tc>
          <w:tcPr>
            <w:tcW w:w="1667" w:type="dxa"/>
            <w:tcBorders>
              <w:bottom w:val="dashSmallGap" w:sz="4" w:space="0" w:color="auto"/>
            </w:tcBorders>
          </w:tcPr>
          <w:p w14:paraId="4DE269FA" w14:textId="7FB67378" w:rsidR="004569F0" w:rsidRPr="00346FA0" w:rsidRDefault="00346FA0" w:rsidP="00765C9A">
            <w:pPr>
              <w:tabs>
                <w:tab w:val="left" w:pos="284"/>
                <w:tab w:val="left" w:pos="709"/>
                <w:tab w:val="left" w:pos="1418"/>
              </w:tabs>
              <w:spacing w:after="0" w:line="240" w:lineRule="auto"/>
              <w:rPr>
                <w:rFonts w:ascii="Cambria" w:hAnsi="Cambria"/>
              </w:rPr>
            </w:pPr>
            <w:r w:rsidRPr="00346FA0">
              <w:rPr>
                <w:rFonts w:ascii="Cambria" w:hAnsi="Cambria"/>
              </w:rPr>
              <w:t>Appendix T26</w:t>
            </w:r>
            <w:r w:rsidR="004569F0" w:rsidRPr="00346FA0">
              <w:rPr>
                <w:rFonts w:ascii="Cambria" w:hAnsi="Cambria"/>
              </w:rPr>
              <w:t xml:space="preserve"> &amp; T</w:t>
            </w:r>
            <w:r w:rsidRPr="00346FA0">
              <w:rPr>
                <w:rFonts w:ascii="Cambria" w:hAnsi="Cambria"/>
              </w:rPr>
              <w:t>27</w:t>
            </w:r>
          </w:p>
        </w:tc>
      </w:tr>
      <w:tr w:rsidR="004569F0" w:rsidRPr="00812A25" w14:paraId="0BDD98C0" w14:textId="77777777" w:rsidTr="00765C9A">
        <w:tc>
          <w:tcPr>
            <w:tcW w:w="8896" w:type="dxa"/>
            <w:gridSpan w:val="6"/>
            <w:tcBorders>
              <w:top w:val="dashSmallGap" w:sz="4" w:space="0" w:color="auto"/>
              <w:bottom w:val="dashSmallGap" w:sz="4" w:space="0" w:color="auto"/>
            </w:tcBorders>
          </w:tcPr>
          <w:p w14:paraId="1C2328B6" w14:textId="77777777" w:rsidR="004569F0" w:rsidRPr="00346FA0" w:rsidRDefault="004569F0" w:rsidP="00765C9A">
            <w:pPr>
              <w:tabs>
                <w:tab w:val="left" w:pos="284"/>
                <w:tab w:val="left" w:pos="709"/>
                <w:tab w:val="left" w:pos="1418"/>
              </w:tabs>
              <w:spacing w:after="0" w:line="240" w:lineRule="auto"/>
              <w:rPr>
                <w:rFonts w:ascii="Cambria" w:hAnsi="Cambria"/>
              </w:rPr>
            </w:pPr>
            <w:r w:rsidRPr="00346FA0">
              <w:rPr>
                <w:rFonts w:ascii="Cambria" w:hAnsi="Cambria"/>
                <w:i/>
              </w:rPr>
              <w:t>WWuseyouth</w:t>
            </w:r>
          </w:p>
        </w:tc>
      </w:tr>
      <w:tr w:rsidR="004569F0" w:rsidRPr="00812A25" w14:paraId="05E7DF89" w14:textId="77777777" w:rsidTr="00765C9A">
        <w:tc>
          <w:tcPr>
            <w:tcW w:w="567" w:type="dxa"/>
            <w:vMerge w:val="restart"/>
            <w:tcBorders>
              <w:top w:val="dashSmallGap" w:sz="4" w:space="0" w:color="auto"/>
            </w:tcBorders>
          </w:tcPr>
          <w:p w14:paraId="4F39C4EE" w14:textId="77777777" w:rsidR="004569F0" w:rsidRPr="00812A25" w:rsidRDefault="004569F0" w:rsidP="00765C9A">
            <w:pPr>
              <w:tabs>
                <w:tab w:val="left" w:pos="284"/>
                <w:tab w:val="left" w:pos="709"/>
                <w:tab w:val="left" w:pos="1418"/>
              </w:tabs>
              <w:spacing w:after="0" w:line="240" w:lineRule="auto"/>
              <w:rPr>
                <w:rFonts w:ascii="Cambria" w:hAnsi="Cambria"/>
              </w:rPr>
            </w:pPr>
          </w:p>
        </w:tc>
        <w:tc>
          <w:tcPr>
            <w:tcW w:w="1276" w:type="dxa"/>
            <w:tcBorders>
              <w:top w:val="dashSmallGap" w:sz="4" w:space="0" w:color="auto"/>
            </w:tcBorders>
          </w:tcPr>
          <w:p w14:paraId="7644CDBA" w14:textId="77777777" w:rsidR="004569F0" w:rsidRPr="00812A25" w:rsidRDefault="004569F0" w:rsidP="00765C9A">
            <w:pPr>
              <w:tabs>
                <w:tab w:val="left" w:pos="284"/>
                <w:tab w:val="left" w:pos="709"/>
                <w:tab w:val="left" w:pos="1418"/>
              </w:tabs>
              <w:spacing w:after="0" w:line="240" w:lineRule="auto"/>
              <w:rPr>
                <w:rFonts w:ascii="Cambria" w:hAnsi="Cambria"/>
              </w:rPr>
            </w:pPr>
            <w:r w:rsidRPr="00812A25">
              <w:rPr>
                <w:rFonts w:ascii="Cambria" w:hAnsi="Cambria"/>
              </w:rPr>
              <w:t>EQ I</w:t>
            </w:r>
          </w:p>
        </w:tc>
        <w:tc>
          <w:tcPr>
            <w:tcW w:w="1559" w:type="dxa"/>
            <w:tcBorders>
              <w:top w:val="dashSmallGap" w:sz="4" w:space="0" w:color="auto"/>
            </w:tcBorders>
          </w:tcPr>
          <w:p w14:paraId="48954EA8" w14:textId="77777777" w:rsidR="004569F0" w:rsidRPr="00812A25" w:rsidRDefault="004569F0" w:rsidP="00765C9A">
            <w:pPr>
              <w:tabs>
                <w:tab w:val="left" w:pos="284"/>
                <w:tab w:val="left" w:pos="709"/>
                <w:tab w:val="left" w:pos="1418"/>
              </w:tabs>
              <w:spacing w:after="0" w:line="240" w:lineRule="auto"/>
              <w:rPr>
                <w:rFonts w:ascii="Cambria" w:hAnsi="Cambria"/>
              </w:rPr>
            </w:pPr>
            <w:r w:rsidRPr="00812A25">
              <w:rPr>
                <w:rFonts w:ascii="Cambria" w:hAnsi="Cambria"/>
              </w:rPr>
              <w:t>#3</w:t>
            </w:r>
          </w:p>
        </w:tc>
        <w:tc>
          <w:tcPr>
            <w:tcW w:w="1984" w:type="dxa"/>
            <w:tcBorders>
              <w:top w:val="dashSmallGap" w:sz="4" w:space="0" w:color="auto"/>
            </w:tcBorders>
          </w:tcPr>
          <w:p w14:paraId="22F76710" w14:textId="77777777" w:rsidR="004569F0" w:rsidRPr="00812A25" w:rsidRDefault="004569F0" w:rsidP="00765C9A">
            <w:pPr>
              <w:tabs>
                <w:tab w:val="left" w:pos="284"/>
                <w:tab w:val="left" w:pos="709"/>
                <w:tab w:val="left" w:pos="1418"/>
              </w:tabs>
              <w:spacing w:after="0" w:line="240" w:lineRule="auto"/>
              <w:rPr>
                <w:rFonts w:ascii="Cambria" w:hAnsi="Cambria"/>
              </w:rPr>
            </w:pPr>
            <w:r w:rsidRPr="00812A25">
              <w:rPr>
                <w:rFonts w:ascii="Cambria" w:hAnsi="Cambria"/>
              </w:rPr>
              <w:t>-</w:t>
            </w:r>
          </w:p>
        </w:tc>
        <w:tc>
          <w:tcPr>
            <w:tcW w:w="1843" w:type="dxa"/>
            <w:tcBorders>
              <w:top w:val="dashSmallGap" w:sz="4" w:space="0" w:color="auto"/>
            </w:tcBorders>
          </w:tcPr>
          <w:p w14:paraId="08399719" w14:textId="77777777" w:rsidR="004569F0" w:rsidRPr="00812A25" w:rsidRDefault="004569F0" w:rsidP="00765C9A">
            <w:pPr>
              <w:tabs>
                <w:tab w:val="left" w:pos="284"/>
                <w:tab w:val="left" w:pos="709"/>
                <w:tab w:val="left" w:pos="1418"/>
              </w:tabs>
              <w:spacing w:after="0" w:line="240" w:lineRule="auto"/>
              <w:rPr>
                <w:rFonts w:ascii="Cambria" w:hAnsi="Cambria"/>
              </w:rPr>
            </w:pPr>
            <w:r w:rsidRPr="00812A25">
              <w:rPr>
                <w:rFonts w:ascii="Cambria" w:hAnsi="Cambria"/>
              </w:rPr>
              <w:t>-</w:t>
            </w:r>
          </w:p>
        </w:tc>
        <w:tc>
          <w:tcPr>
            <w:tcW w:w="1667" w:type="dxa"/>
            <w:tcBorders>
              <w:top w:val="dashSmallGap" w:sz="4" w:space="0" w:color="auto"/>
            </w:tcBorders>
          </w:tcPr>
          <w:p w14:paraId="24665C19" w14:textId="77777777" w:rsidR="004569F0" w:rsidRPr="00346FA0" w:rsidRDefault="004569F0" w:rsidP="00765C9A">
            <w:pPr>
              <w:tabs>
                <w:tab w:val="left" w:pos="284"/>
                <w:tab w:val="left" w:pos="709"/>
                <w:tab w:val="left" w:pos="1418"/>
              </w:tabs>
              <w:spacing w:after="0" w:line="240" w:lineRule="auto"/>
              <w:rPr>
                <w:rFonts w:ascii="Cambria" w:hAnsi="Cambria"/>
              </w:rPr>
            </w:pPr>
          </w:p>
        </w:tc>
      </w:tr>
      <w:tr w:rsidR="004569F0" w:rsidRPr="00812A25" w14:paraId="61EF5823" w14:textId="77777777" w:rsidTr="00765C9A">
        <w:tc>
          <w:tcPr>
            <w:tcW w:w="567" w:type="dxa"/>
            <w:vMerge/>
          </w:tcPr>
          <w:p w14:paraId="2B7743F1" w14:textId="77777777" w:rsidR="004569F0" w:rsidRPr="00812A25" w:rsidRDefault="004569F0" w:rsidP="00765C9A">
            <w:pPr>
              <w:tabs>
                <w:tab w:val="left" w:pos="284"/>
                <w:tab w:val="left" w:pos="709"/>
                <w:tab w:val="left" w:pos="1418"/>
              </w:tabs>
              <w:spacing w:after="0" w:line="240" w:lineRule="auto"/>
              <w:rPr>
                <w:rFonts w:ascii="Cambria" w:hAnsi="Cambria"/>
              </w:rPr>
            </w:pPr>
          </w:p>
        </w:tc>
        <w:tc>
          <w:tcPr>
            <w:tcW w:w="1276" w:type="dxa"/>
          </w:tcPr>
          <w:p w14:paraId="19763EBC" w14:textId="77777777" w:rsidR="004569F0" w:rsidRPr="00812A25" w:rsidRDefault="004569F0" w:rsidP="00765C9A">
            <w:pPr>
              <w:tabs>
                <w:tab w:val="left" w:pos="284"/>
                <w:tab w:val="left" w:pos="709"/>
                <w:tab w:val="left" w:pos="1418"/>
              </w:tabs>
              <w:spacing w:after="0" w:line="240" w:lineRule="auto"/>
              <w:rPr>
                <w:rFonts w:ascii="Cambria" w:hAnsi="Cambria"/>
              </w:rPr>
            </w:pPr>
            <w:r w:rsidRPr="00812A25">
              <w:rPr>
                <w:rFonts w:ascii="Cambria" w:hAnsi="Cambria"/>
              </w:rPr>
              <w:t>EQ I</w:t>
            </w:r>
          </w:p>
        </w:tc>
        <w:tc>
          <w:tcPr>
            <w:tcW w:w="1559" w:type="dxa"/>
          </w:tcPr>
          <w:p w14:paraId="68515F07" w14:textId="77777777" w:rsidR="004569F0" w:rsidRPr="00812A25" w:rsidRDefault="004569F0" w:rsidP="00765C9A">
            <w:pPr>
              <w:tabs>
                <w:tab w:val="left" w:pos="284"/>
                <w:tab w:val="left" w:pos="709"/>
                <w:tab w:val="left" w:pos="1418"/>
              </w:tabs>
              <w:spacing w:after="0" w:line="240" w:lineRule="auto"/>
              <w:rPr>
                <w:rFonts w:ascii="Cambria" w:hAnsi="Cambria"/>
              </w:rPr>
            </w:pPr>
            <w:r w:rsidRPr="00812A25">
              <w:rPr>
                <w:rFonts w:ascii="Cambria" w:hAnsi="Cambria"/>
              </w:rPr>
              <w:t>#4</w:t>
            </w:r>
          </w:p>
        </w:tc>
        <w:tc>
          <w:tcPr>
            <w:tcW w:w="1984" w:type="dxa"/>
          </w:tcPr>
          <w:p w14:paraId="14B77A3E" w14:textId="77777777" w:rsidR="004569F0" w:rsidRPr="00812A25" w:rsidRDefault="004569F0" w:rsidP="00765C9A">
            <w:pPr>
              <w:tabs>
                <w:tab w:val="left" w:pos="284"/>
                <w:tab w:val="left" w:pos="709"/>
                <w:tab w:val="left" w:pos="1418"/>
              </w:tabs>
              <w:spacing w:after="0" w:line="240" w:lineRule="auto"/>
              <w:rPr>
                <w:rFonts w:ascii="Cambria" w:hAnsi="Cambria"/>
              </w:rPr>
            </w:pPr>
            <w:r w:rsidRPr="00812A25">
              <w:rPr>
                <w:rFonts w:ascii="Cambria" w:hAnsi="Cambria"/>
              </w:rPr>
              <w:t>0.219*** (0.043)</w:t>
            </w:r>
          </w:p>
        </w:tc>
        <w:tc>
          <w:tcPr>
            <w:tcW w:w="1843" w:type="dxa"/>
          </w:tcPr>
          <w:p w14:paraId="5DD9692C" w14:textId="77777777" w:rsidR="004569F0" w:rsidRPr="00812A25" w:rsidRDefault="004569F0" w:rsidP="00765C9A">
            <w:pPr>
              <w:tabs>
                <w:tab w:val="left" w:pos="284"/>
                <w:tab w:val="left" w:pos="709"/>
                <w:tab w:val="left" w:pos="1418"/>
              </w:tabs>
              <w:spacing w:after="0" w:line="240" w:lineRule="auto"/>
              <w:rPr>
                <w:rFonts w:ascii="Cambria" w:hAnsi="Cambria"/>
              </w:rPr>
            </w:pPr>
            <w:r w:rsidRPr="00812A25">
              <w:rPr>
                <w:rFonts w:ascii="Cambria" w:hAnsi="Cambria"/>
              </w:rPr>
              <w:t>0.128*** (0.043)</w:t>
            </w:r>
          </w:p>
        </w:tc>
        <w:tc>
          <w:tcPr>
            <w:tcW w:w="1667" w:type="dxa"/>
          </w:tcPr>
          <w:p w14:paraId="78A4B637" w14:textId="56D2A6E4" w:rsidR="004569F0" w:rsidRPr="00346FA0" w:rsidRDefault="00346FA0" w:rsidP="00765C9A">
            <w:pPr>
              <w:tabs>
                <w:tab w:val="left" w:pos="284"/>
                <w:tab w:val="left" w:pos="709"/>
                <w:tab w:val="left" w:pos="1418"/>
              </w:tabs>
              <w:spacing w:after="0" w:line="240" w:lineRule="auto"/>
              <w:rPr>
                <w:rFonts w:ascii="Cambria" w:hAnsi="Cambria"/>
              </w:rPr>
            </w:pPr>
            <w:r w:rsidRPr="00346FA0">
              <w:rPr>
                <w:rFonts w:ascii="Cambria" w:hAnsi="Cambria"/>
              </w:rPr>
              <w:t>Appendix T25</w:t>
            </w:r>
          </w:p>
        </w:tc>
      </w:tr>
      <w:tr w:rsidR="004569F0" w:rsidRPr="00812A25" w14:paraId="044B8492" w14:textId="77777777" w:rsidTr="00765C9A">
        <w:tc>
          <w:tcPr>
            <w:tcW w:w="567" w:type="dxa"/>
            <w:vMerge/>
          </w:tcPr>
          <w:p w14:paraId="36150FCE" w14:textId="77777777" w:rsidR="004569F0" w:rsidRPr="00812A25" w:rsidRDefault="004569F0" w:rsidP="00765C9A">
            <w:pPr>
              <w:tabs>
                <w:tab w:val="left" w:pos="284"/>
                <w:tab w:val="left" w:pos="709"/>
                <w:tab w:val="left" w:pos="1418"/>
              </w:tabs>
              <w:spacing w:after="0" w:line="240" w:lineRule="auto"/>
              <w:rPr>
                <w:rFonts w:ascii="Cambria" w:hAnsi="Cambria"/>
              </w:rPr>
            </w:pPr>
          </w:p>
        </w:tc>
        <w:tc>
          <w:tcPr>
            <w:tcW w:w="1276" w:type="dxa"/>
          </w:tcPr>
          <w:p w14:paraId="610C2A8D" w14:textId="77777777" w:rsidR="004569F0" w:rsidRPr="00812A25" w:rsidRDefault="004569F0" w:rsidP="00765C9A">
            <w:pPr>
              <w:tabs>
                <w:tab w:val="left" w:pos="284"/>
                <w:tab w:val="left" w:pos="709"/>
                <w:tab w:val="left" w:pos="1418"/>
              </w:tabs>
              <w:spacing w:after="0" w:line="240" w:lineRule="auto"/>
              <w:rPr>
                <w:rFonts w:ascii="Cambria" w:hAnsi="Cambria"/>
              </w:rPr>
            </w:pPr>
            <w:r w:rsidRPr="00812A25">
              <w:rPr>
                <w:rFonts w:ascii="Cambria" w:hAnsi="Cambria"/>
              </w:rPr>
              <w:t>EQ I-F</w:t>
            </w:r>
          </w:p>
        </w:tc>
        <w:tc>
          <w:tcPr>
            <w:tcW w:w="1559" w:type="dxa"/>
          </w:tcPr>
          <w:p w14:paraId="2AC93F76" w14:textId="77777777" w:rsidR="004569F0" w:rsidRPr="00812A25" w:rsidRDefault="004569F0" w:rsidP="00765C9A">
            <w:pPr>
              <w:tabs>
                <w:tab w:val="left" w:pos="284"/>
                <w:tab w:val="left" w:pos="709"/>
                <w:tab w:val="left" w:pos="1418"/>
              </w:tabs>
              <w:spacing w:after="0" w:line="240" w:lineRule="auto"/>
              <w:rPr>
                <w:rFonts w:ascii="Cambria" w:hAnsi="Cambria"/>
              </w:rPr>
            </w:pPr>
            <w:r w:rsidRPr="00812A25">
              <w:rPr>
                <w:rFonts w:ascii="Cambria" w:hAnsi="Cambria"/>
              </w:rPr>
              <w:t>#3</w:t>
            </w:r>
          </w:p>
        </w:tc>
        <w:tc>
          <w:tcPr>
            <w:tcW w:w="1984" w:type="dxa"/>
          </w:tcPr>
          <w:p w14:paraId="05945C5A" w14:textId="77777777" w:rsidR="004569F0" w:rsidRPr="00812A25" w:rsidRDefault="004569F0" w:rsidP="00765C9A">
            <w:pPr>
              <w:tabs>
                <w:tab w:val="left" w:pos="284"/>
                <w:tab w:val="left" w:pos="709"/>
                <w:tab w:val="left" w:pos="1418"/>
              </w:tabs>
              <w:spacing w:after="0" w:line="240" w:lineRule="auto"/>
              <w:rPr>
                <w:rFonts w:ascii="Cambria" w:hAnsi="Cambria"/>
              </w:rPr>
            </w:pPr>
            <w:r w:rsidRPr="00812A25">
              <w:rPr>
                <w:rFonts w:ascii="Cambria" w:hAnsi="Cambria"/>
              </w:rPr>
              <w:t>0.306*** (0.096)</w:t>
            </w:r>
          </w:p>
        </w:tc>
        <w:tc>
          <w:tcPr>
            <w:tcW w:w="1843" w:type="dxa"/>
          </w:tcPr>
          <w:p w14:paraId="27A78AF0" w14:textId="77777777" w:rsidR="004569F0" w:rsidRPr="00812A25" w:rsidRDefault="004569F0" w:rsidP="00765C9A">
            <w:pPr>
              <w:tabs>
                <w:tab w:val="left" w:pos="284"/>
                <w:tab w:val="left" w:pos="709"/>
                <w:tab w:val="left" w:pos="1418"/>
              </w:tabs>
              <w:spacing w:after="0" w:line="240" w:lineRule="auto"/>
              <w:rPr>
                <w:rFonts w:ascii="Cambria" w:hAnsi="Cambria"/>
              </w:rPr>
            </w:pPr>
            <w:r w:rsidRPr="00812A25">
              <w:rPr>
                <w:rFonts w:ascii="Cambria" w:hAnsi="Cambria"/>
              </w:rPr>
              <w:t>-</w:t>
            </w:r>
          </w:p>
        </w:tc>
        <w:tc>
          <w:tcPr>
            <w:tcW w:w="1667" w:type="dxa"/>
          </w:tcPr>
          <w:p w14:paraId="6189F366" w14:textId="7F9FDD78" w:rsidR="004569F0" w:rsidRPr="00346FA0" w:rsidRDefault="00346FA0" w:rsidP="00765C9A">
            <w:pPr>
              <w:tabs>
                <w:tab w:val="left" w:pos="284"/>
                <w:tab w:val="left" w:pos="709"/>
                <w:tab w:val="left" w:pos="1418"/>
              </w:tabs>
              <w:spacing w:after="0" w:line="240" w:lineRule="auto"/>
              <w:rPr>
                <w:rFonts w:ascii="Cambria" w:hAnsi="Cambria"/>
              </w:rPr>
            </w:pPr>
            <w:r w:rsidRPr="00346FA0">
              <w:rPr>
                <w:rFonts w:ascii="Cambria" w:hAnsi="Cambria"/>
              </w:rPr>
              <w:t>Appendix T26</w:t>
            </w:r>
          </w:p>
        </w:tc>
      </w:tr>
      <w:tr w:rsidR="004569F0" w:rsidRPr="00812A25" w14:paraId="69606AB4" w14:textId="77777777" w:rsidTr="00765C9A">
        <w:tc>
          <w:tcPr>
            <w:tcW w:w="567" w:type="dxa"/>
            <w:vMerge/>
            <w:tcBorders>
              <w:bottom w:val="single" w:sz="4" w:space="0" w:color="auto"/>
            </w:tcBorders>
          </w:tcPr>
          <w:p w14:paraId="602999D2" w14:textId="77777777" w:rsidR="004569F0" w:rsidRPr="00812A25" w:rsidRDefault="004569F0" w:rsidP="00765C9A">
            <w:pPr>
              <w:tabs>
                <w:tab w:val="left" w:pos="284"/>
                <w:tab w:val="left" w:pos="709"/>
                <w:tab w:val="left" w:pos="1418"/>
              </w:tabs>
              <w:spacing w:after="0" w:line="240" w:lineRule="auto"/>
              <w:rPr>
                <w:rFonts w:ascii="Cambria" w:hAnsi="Cambria"/>
              </w:rPr>
            </w:pPr>
          </w:p>
        </w:tc>
        <w:tc>
          <w:tcPr>
            <w:tcW w:w="1276" w:type="dxa"/>
            <w:tcBorders>
              <w:bottom w:val="single" w:sz="4" w:space="0" w:color="auto"/>
            </w:tcBorders>
          </w:tcPr>
          <w:p w14:paraId="36FF03C0" w14:textId="77777777" w:rsidR="004569F0" w:rsidRPr="00812A25" w:rsidRDefault="004569F0" w:rsidP="00765C9A">
            <w:pPr>
              <w:tabs>
                <w:tab w:val="left" w:pos="284"/>
                <w:tab w:val="left" w:pos="709"/>
                <w:tab w:val="left" w:pos="1418"/>
              </w:tabs>
              <w:spacing w:after="0" w:line="240" w:lineRule="auto"/>
              <w:rPr>
                <w:rFonts w:ascii="Cambria" w:hAnsi="Cambria"/>
              </w:rPr>
            </w:pPr>
            <w:r w:rsidRPr="00812A25">
              <w:rPr>
                <w:rFonts w:ascii="Cambria" w:hAnsi="Cambria"/>
              </w:rPr>
              <w:t>EQ I-F</w:t>
            </w:r>
          </w:p>
        </w:tc>
        <w:tc>
          <w:tcPr>
            <w:tcW w:w="1559" w:type="dxa"/>
            <w:tcBorders>
              <w:bottom w:val="single" w:sz="4" w:space="0" w:color="auto"/>
            </w:tcBorders>
          </w:tcPr>
          <w:p w14:paraId="703FBD41" w14:textId="77777777" w:rsidR="004569F0" w:rsidRPr="00812A25" w:rsidRDefault="004569F0" w:rsidP="00765C9A">
            <w:pPr>
              <w:tabs>
                <w:tab w:val="left" w:pos="284"/>
                <w:tab w:val="left" w:pos="709"/>
                <w:tab w:val="left" w:pos="1418"/>
              </w:tabs>
              <w:spacing w:after="0" w:line="240" w:lineRule="auto"/>
              <w:rPr>
                <w:rFonts w:ascii="Cambria" w:hAnsi="Cambria"/>
              </w:rPr>
            </w:pPr>
            <w:r w:rsidRPr="00812A25">
              <w:rPr>
                <w:rFonts w:ascii="Cambria" w:hAnsi="Cambria"/>
              </w:rPr>
              <w:t>#4</w:t>
            </w:r>
          </w:p>
        </w:tc>
        <w:tc>
          <w:tcPr>
            <w:tcW w:w="1984" w:type="dxa"/>
            <w:tcBorders>
              <w:bottom w:val="single" w:sz="4" w:space="0" w:color="auto"/>
            </w:tcBorders>
          </w:tcPr>
          <w:p w14:paraId="584C6504" w14:textId="77777777" w:rsidR="004569F0" w:rsidRPr="00812A25" w:rsidRDefault="004569F0" w:rsidP="00765C9A">
            <w:pPr>
              <w:tabs>
                <w:tab w:val="left" w:pos="284"/>
                <w:tab w:val="left" w:pos="709"/>
                <w:tab w:val="left" w:pos="1418"/>
              </w:tabs>
              <w:spacing w:after="0" w:line="240" w:lineRule="auto"/>
              <w:rPr>
                <w:rFonts w:ascii="Cambria" w:hAnsi="Cambria"/>
              </w:rPr>
            </w:pPr>
            <w:r w:rsidRPr="00812A25">
              <w:rPr>
                <w:rFonts w:ascii="Cambria" w:hAnsi="Cambria"/>
              </w:rPr>
              <w:t>0.202* (0.086)</w:t>
            </w:r>
          </w:p>
        </w:tc>
        <w:tc>
          <w:tcPr>
            <w:tcW w:w="1843" w:type="dxa"/>
            <w:tcBorders>
              <w:bottom w:val="single" w:sz="4" w:space="0" w:color="auto"/>
            </w:tcBorders>
          </w:tcPr>
          <w:p w14:paraId="05CC34C8" w14:textId="77777777" w:rsidR="004569F0" w:rsidRPr="00812A25" w:rsidRDefault="004569F0" w:rsidP="00765C9A">
            <w:pPr>
              <w:tabs>
                <w:tab w:val="left" w:pos="284"/>
                <w:tab w:val="left" w:pos="709"/>
                <w:tab w:val="left" w:pos="1418"/>
              </w:tabs>
              <w:spacing w:after="0" w:line="240" w:lineRule="auto"/>
              <w:rPr>
                <w:rFonts w:ascii="Cambria" w:hAnsi="Cambria"/>
              </w:rPr>
            </w:pPr>
            <w:r w:rsidRPr="00812A25">
              <w:rPr>
                <w:rFonts w:ascii="Cambria" w:hAnsi="Cambria"/>
              </w:rPr>
              <w:t xml:space="preserve">0.240* (0.116) </w:t>
            </w:r>
          </w:p>
        </w:tc>
        <w:tc>
          <w:tcPr>
            <w:tcW w:w="1667" w:type="dxa"/>
            <w:tcBorders>
              <w:bottom w:val="single" w:sz="4" w:space="0" w:color="auto"/>
            </w:tcBorders>
          </w:tcPr>
          <w:p w14:paraId="06118678" w14:textId="58CBAB87" w:rsidR="004569F0" w:rsidRPr="00346FA0" w:rsidRDefault="00346FA0" w:rsidP="00765C9A">
            <w:pPr>
              <w:tabs>
                <w:tab w:val="left" w:pos="284"/>
                <w:tab w:val="left" w:pos="709"/>
                <w:tab w:val="left" w:pos="1418"/>
              </w:tabs>
              <w:spacing w:after="0" w:line="240" w:lineRule="auto"/>
              <w:rPr>
                <w:rFonts w:ascii="Cambria" w:hAnsi="Cambria"/>
              </w:rPr>
            </w:pPr>
            <w:r w:rsidRPr="00346FA0">
              <w:rPr>
                <w:rFonts w:ascii="Cambria" w:hAnsi="Cambria"/>
              </w:rPr>
              <w:t>Appendix T26 &amp; T27</w:t>
            </w:r>
          </w:p>
        </w:tc>
      </w:tr>
      <w:tr w:rsidR="004569F0" w:rsidRPr="00812A25" w14:paraId="03B54DF7" w14:textId="77777777" w:rsidTr="00765C9A">
        <w:tc>
          <w:tcPr>
            <w:tcW w:w="567" w:type="dxa"/>
            <w:tcBorders>
              <w:top w:val="single" w:sz="4" w:space="0" w:color="auto"/>
            </w:tcBorders>
          </w:tcPr>
          <w:p w14:paraId="32EA75AD" w14:textId="77777777" w:rsidR="004569F0" w:rsidRPr="00812A25" w:rsidRDefault="004569F0" w:rsidP="00765C9A">
            <w:pPr>
              <w:tabs>
                <w:tab w:val="left" w:pos="284"/>
                <w:tab w:val="left" w:pos="709"/>
                <w:tab w:val="left" w:pos="1418"/>
              </w:tabs>
              <w:spacing w:after="0" w:line="240" w:lineRule="auto"/>
              <w:rPr>
                <w:rFonts w:ascii="Cambria" w:hAnsi="Cambria"/>
              </w:rPr>
            </w:pPr>
          </w:p>
        </w:tc>
        <w:tc>
          <w:tcPr>
            <w:tcW w:w="1276" w:type="dxa"/>
            <w:tcBorders>
              <w:top w:val="single" w:sz="4" w:space="0" w:color="auto"/>
            </w:tcBorders>
          </w:tcPr>
          <w:p w14:paraId="67B1321B" w14:textId="77777777" w:rsidR="004569F0" w:rsidRPr="00812A25" w:rsidRDefault="004569F0" w:rsidP="00765C9A">
            <w:pPr>
              <w:tabs>
                <w:tab w:val="left" w:pos="284"/>
                <w:tab w:val="left" w:pos="709"/>
                <w:tab w:val="left" w:pos="1418"/>
              </w:tabs>
              <w:spacing w:after="0" w:line="240" w:lineRule="auto"/>
              <w:rPr>
                <w:rFonts w:ascii="Cambria" w:hAnsi="Cambria"/>
              </w:rPr>
            </w:pPr>
          </w:p>
        </w:tc>
        <w:tc>
          <w:tcPr>
            <w:tcW w:w="1559" w:type="dxa"/>
            <w:tcBorders>
              <w:top w:val="single" w:sz="4" w:space="0" w:color="auto"/>
            </w:tcBorders>
          </w:tcPr>
          <w:p w14:paraId="13DC21DC" w14:textId="77777777" w:rsidR="004569F0" w:rsidRPr="00812A25" w:rsidRDefault="004569F0" w:rsidP="00765C9A">
            <w:pPr>
              <w:tabs>
                <w:tab w:val="left" w:pos="284"/>
                <w:tab w:val="left" w:pos="709"/>
                <w:tab w:val="left" w:pos="1418"/>
              </w:tabs>
              <w:spacing w:after="0" w:line="240" w:lineRule="auto"/>
              <w:rPr>
                <w:rFonts w:ascii="Cambria" w:hAnsi="Cambria"/>
              </w:rPr>
            </w:pPr>
          </w:p>
        </w:tc>
        <w:tc>
          <w:tcPr>
            <w:tcW w:w="1984" w:type="dxa"/>
            <w:tcBorders>
              <w:top w:val="single" w:sz="4" w:space="0" w:color="auto"/>
            </w:tcBorders>
          </w:tcPr>
          <w:p w14:paraId="7F0BA58C" w14:textId="77777777" w:rsidR="004569F0" w:rsidRPr="00812A25" w:rsidRDefault="004569F0" w:rsidP="00765C9A">
            <w:pPr>
              <w:tabs>
                <w:tab w:val="left" w:pos="284"/>
                <w:tab w:val="left" w:pos="709"/>
                <w:tab w:val="left" w:pos="1418"/>
              </w:tabs>
              <w:spacing w:after="0" w:line="240" w:lineRule="auto"/>
              <w:rPr>
                <w:rFonts w:ascii="Cambria" w:hAnsi="Cambria"/>
              </w:rPr>
            </w:pPr>
          </w:p>
        </w:tc>
        <w:tc>
          <w:tcPr>
            <w:tcW w:w="1843" w:type="dxa"/>
            <w:tcBorders>
              <w:top w:val="single" w:sz="4" w:space="0" w:color="auto"/>
            </w:tcBorders>
          </w:tcPr>
          <w:p w14:paraId="7CDAE7A3" w14:textId="77777777" w:rsidR="004569F0" w:rsidRPr="00812A25" w:rsidRDefault="004569F0" w:rsidP="00765C9A">
            <w:pPr>
              <w:tabs>
                <w:tab w:val="left" w:pos="284"/>
                <w:tab w:val="left" w:pos="709"/>
                <w:tab w:val="left" w:pos="1418"/>
              </w:tabs>
              <w:spacing w:after="0" w:line="240" w:lineRule="auto"/>
              <w:rPr>
                <w:rFonts w:ascii="Cambria" w:hAnsi="Cambria"/>
              </w:rPr>
            </w:pPr>
          </w:p>
        </w:tc>
        <w:tc>
          <w:tcPr>
            <w:tcW w:w="1667" w:type="dxa"/>
            <w:tcBorders>
              <w:top w:val="single" w:sz="4" w:space="0" w:color="auto"/>
            </w:tcBorders>
          </w:tcPr>
          <w:p w14:paraId="74F55B1D" w14:textId="77777777" w:rsidR="004569F0" w:rsidRPr="00812A25" w:rsidRDefault="004569F0" w:rsidP="00765C9A">
            <w:pPr>
              <w:tabs>
                <w:tab w:val="left" w:pos="284"/>
                <w:tab w:val="left" w:pos="709"/>
                <w:tab w:val="left" w:pos="1418"/>
              </w:tabs>
              <w:spacing w:after="0" w:line="240" w:lineRule="auto"/>
              <w:rPr>
                <w:rFonts w:ascii="Cambria" w:hAnsi="Cambria"/>
              </w:rPr>
            </w:pPr>
          </w:p>
        </w:tc>
      </w:tr>
      <w:tr w:rsidR="004569F0" w:rsidRPr="00812A25" w14:paraId="15411EC1" w14:textId="77777777" w:rsidTr="00765C9A">
        <w:tc>
          <w:tcPr>
            <w:tcW w:w="8896" w:type="dxa"/>
            <w:gridSpan w:val="6"/>
            <w:tcBorders>
              <w:bottom w:val="single" w:sz="4" w:space="0" w:color="auto"/>
            </w:tcBorders>
          </w:tcPr>
          <w:p w14:paraId="5D7CBBE5" w14:textId="77777777" w:rsidR="004569F0" w:rsidRPr="00812A25" w:rsidRDefault="004569F0" w:rsidP="00765C9A">
            <w:pPr>
              <w:tabs>
                <w:tab w:val="left" w:pos="284"/>
                <w:tab w:val="left" w:pos="709"/>
                <w:tab w:val="left" w:pos="1418"/>
              </w:tabs>
              <w:spacing w:after="0" w:line="240" w:lineRule="auto"/>
              <w:rPr>
                <w:rFonts w:ascii="Cambria" w:hAnsi="Cambria"/>
              </w:rPr>
            </w:pPr>
            <w:r w:rsidRPr="00812A25">
              <w:rPr>
                <w:rFonts w:ascii="Cambria" w:hAnsi="Cambria"/>
                <w:lang w:val="en-US"/>
              </w:rPr>
              <w:t xml:space="preserve">*,**,*** = significant at the 10%, 5% and 1% significance level respectively. All specifications have been estimated with robust standard errors and population weights. </w:t>
            </w:r>
            <w:r w:rsidRPr="00812A25">
              <w:rPr>
                <w:rFonts w:ascii="Cambria" w:hAnsi="Cambria"/>
              </w:rPr>
              <w:t>Standard errors have been reported in parentheses.</w:t>
            </w:r>
          </w:p>
        </w:tc>
      </w:tr>
    </w:tbl>
    <w:p w14:paraId="7E458E6D" w14:textId="77777777" w:rsidR="004569F0" w:rsidRPr="00812A25" w:rsidRDefault="004569F0" w:rsidP="00C1657B">
      <w:pPr>
        <w:tabs>
          <w:tab w:val="left" w:pos="284"/>
          <w:tab w:val="left" w:pos="709"/>
          <w:tab w:val="left" w:pos="1418"/>
        </w:tabs>
        <w:spacing w:line="360" w:lineRule="auto"/>
        <w:rPr>
          <w:rFonts w:asciiTheme="majorHAnsi" w:hAnsiTheme="majorHAnsi"/>
        </w:rPr>
      </w:pPr>
    </w:p>
    <w:p w14:paraId="4D75F444" w14:textId="5E22082F" w:rsidR="004569F0" w:rsidRPr="00812A25" w:rsidRDefault="001F3430" w:rsidP="004569F0">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C1657B" w:rsidRPr="00812A25">
        <w:rPr>
          <w:rFonts w:asciiTheme="majorHAnsi" w:hAnsiTheme="majorHAnsi"/>
          <w:lang w:val="en-US"/>
        </w:rPr>
        <w:t xml:space="preserve">The robustness checks of the equations relating the social assistance utilization variables have been </w:t>
      </w:r>
      <w:r w:rsidR="00C1657B" w:rsidRPr="000D0EA5">
        <w:rPr>
          <w:rFonts w:asciiTheme="majorHAnsi" w:hAnsiTheme="majorHAnsi"/>
          <w:lang w:val="en-US"/>
        </w:rPr>
        <w:t>reported in Table 12. We prefer the specifications with labor-market cell definition #4 because our outcome variables are defined as a</w:t>
      </w:r>
      <w:r w:rsidR="00C1657B" w:rsidRPr="00812A25">
        <w:rPr>
          <w:rFonts w:asciiTheme="majorHAnsi" w:hAnsiTheme="majorHAnsi"/>
          <w:lang w:val="en-US"/>
        </w:rPr>
        <w:t xml:space="preserve"> percentage of the population, which becomes less accurate the fewer individuals are included in each labor market cell. We find that the estimates regarding welfare utilization are surprisingly inconsistent. In the specification of Equation I-F without interactions the estimated welfare utilization </w:t>
      </w:r>
      <w:r w:rsidR="007D5403">
        <w:rPr>
          <w:rFonts w:asciiTheme="majorHAnsi" w:hAnsiTheme="majorHAnsi"/>
          <w:lang w:val="en-US"/>
        </w:rPr>
        <w:t>coefficient is 1.11</w:t>
      </w:r>
      <w:r w:rsidR="00C1657B" w:rsidRPr="00812A25">
        <w:rPr>
          <w:rFonts w:asciiTheme="majorHAnsi" w:hAnsiTheme="majorHAnsi"/>
          <w:lang w:val="en-US"/>
        </w:rPr>
        <w:t>, whereas adding interaction effects re</w:t>
      </w:r>
      <w:r w:rsidR="007D5403">
        <w:rPr>
          <w:rFonts w:asciiTheme="majorHAnsi" w:hAnsiTheme="majorHAnsi"/>
          <w:lang w:val="en-US"/>
        </w:rPr>
        <w:t>duces this coefficient to -0.13</w:t>
      </w:r>
      <w:r w:rsidR="00C1657B" w:rsidRPr="00812A25">
        <w:rPr>
          <w:rFonts w:asciiTheme="majorHAnsi" w:hAnsiTheme="majorHAnsi"/>
          <w:lang w:val="en-US"/>
        </w:rPr>
        <w:t>.</w:t>
      </w:r>
    </w:p>
    <w:p w14:paraId="4128BA88" w14:textId="5AA0C994" w:rsidR="00C1657B" w:rsidRPr="00812A25" w:rsidRDefault="00C1657B" w:rsidP="004569F0">
      <w:pPr>
        <w:tabs>
          <w:tab w:val="left" w:pos="284"/>
          <w:tab w:val="left" w:pos="709"/>
          <w:tab w:val="left" w:pos="1418"/>
        </w:tabs>
        <w:spacing w:line="360" w:lineRule="auto"/>
        <w:jc w:val="both"/>
        <w:rPr>
          <w:lang w:val="en-US"/>
        </w:rPr>
      </w:pPr>
      <w:r w:rsidRPr="00812A25">
        <w:rPr>
          <w:rFonts w:asciiTheme="majorHAnsi" w:hAnsiTheme="majorHAnsi"/>
          <w:lang w:val="en-US"/>
        </w:rPr>
        <w:t xml:space="preserve"> </w:t>
      </w:r>
      <w:r w:rsidR="001F3430">
        <w:rPr>
          <w:rFonts w:asciiTheme="majorHAnsi" w:hAnsiTheme="majorHAnsi"/>
          <w:lang w:val="en-US"/>
        </w:rPr>
        <w:tab/>
      </w:r>
      <w:r w:rsidRPr="00812A25">
        <w:rPr>
          <w:rFonts w:asciiTheme="majorHAnsi" w:hAnsiTheme="majorHAnsi"/>
          <w:lang w:val="en-US"/>
        </w:rPr>
        <w:t xml:space="preserve">Therefore we conclude there is not consistent relation between the general welfare utilization and youth welfare benefit utilization. However, when considering unemployment insurance usage rates, we find that the estimated coefficient always is significantly below unity. This indicates that youths are significantly </w:t>
      </w:r>
      <w:r w:rsidRPr="00812A25">
        <w:rPr>
          <w:rFonts w:asciiTheme="majorHAnsi" w:hAnsiTheme="majorHAnsi"/>
          <w:i/>
          <w:lang w:val="en-US"/>
        </w:rPr>
        <w:t>less</w:t>
      </w:r>
      <w:r w:rsidRPr="00812A25">
        <w:rPr>
          <w:rFonts w:asciiTheme="majorHAnsi" w:hAnsiTheme="majorHAnsi"/>
          <w:lang w:val="en-US"/>
        </w:rPr>
        <w:t xml:space="preserve"> likely to receive unemployment insurance benefits, whereas they are almost two times more sensitive in terms of unemployment incidence. Consequently it seems that the social assistance that these benefits provide are unequally distributed among the unemployed, favoring the old over the young unemployed. </w:t>
      </w:r>
    </w:p>
    <w:p w14:paraId="5288C77A" w14:textId="77777777" w:rsidR="00C1657B" w:rsidRPr="00812A25" w:rsidRDefault="00C1657B" w:rsidP="004569F0">
      <w:pPr>
        <w:tabs>
          <w:tab w:val="left" w:pos="284"/>
          <w:tab w:val="left" w:pos="709"/>
          <w:tab w:val="left" w:pos="1418"/>
        </w:tabs>
        <w:spacing w:line="360" w:lineRule="auto"/>
        <w:jc w:val="both"/>
        <w:rPr>
          <w:rFonts w:asciiTheme="majorHAnsi" w:hAnsiTheme="majorHAnsi"/>
          <w:lang w:val="en-US"/>
        </w:rPr>
      </w:pPr>
      <w:r w:rsidRPr="00812A25">
        <w:rPr>
          <w:rFonts w:asciiTheme="majorHAnsi" w:hAnsiTheme="majorHAnsi"/>
          <w:lang w:val="en-US"/>
        </w:rPr>
        <w:t xml:space="preserve">In </w:t>
      </w:r>
      <w:r w:rsidRPr="000D0EA5">
        <w:rPr>
          <w:rFonts w:asciiTheme="majorHAnsi" w:hAnsiTheme="majorHAnsi"/>
          <w:lang w:val="en-US"/>
        </w:rPr>
        <w:t>Table 13 we present</w:t>
      </w:r>
      <w:r w:rsidRPr="00812A25">
        <w:rPr>
          <w:rFonts w:asciiTheme="majorHAnsi" w:hAnsiTheme="majorHAnsi"/>
          <w:lang w:val="en-US"/>
        </w:rPr>
        <w:t xml:space="preserve"> the robustness checks of our models with the youth participation rate and the Not in Education, Employment or Training (NEET)-rate. As concluded in the main text, there seems to be no consistent relationship between the general unemployment rate and the participation rate of youngsters. This indicates that youths have not been consistently deterred from the labor market as a result of the high unemployment rates in the general population. </w:t>
      </w:r>
    </w:p>
    <w:p w14:paraId="64596584" w14:textId="65621478" w:rsidR="00C1657B" w:rsidRPr="000C5193" w:rsidRDefault="001F3430" w:rsidP="004569F0">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C1657B" w:rsidRPr="00812A25">
        <w:rPr>
          <w:rFonts w:asciiTheme="majorHAnsi" w:hAnsiTheme="majorHAnsi"/>
          <w:lang w:val="en-US"/>
        </w:rPr>
        <w:t>Our second indicator relating to the activities of youths is the NEET-rate. It seems that there exists a consistent relation between youth unemployment and the NEET rate, suggesting that about a quarter of the youth unemployment end up in the NEET category.  However, when adding interaction effects</w:t>
      </w:r>
      <w:r w:rsidR="007D5403">
        <w:rPr>
          <w:rFonts w:asciiTheme="majorHAnsi" w:hAnsiTheme="majorHAnsi"/>
          <w:lang w:val="en-US"/>
        </w:rPr>
        <w:t>, this estimate reduces to 0.07</w:t>
      </w:r>
      <w:r w:rsidR="00C1657B" w:rsidRPr="00812A25">
        <w:rPr>
          <w:rFonts w:asciiTheme="majorHAnsi" w:hAnsiTheme="majorHAnsi"/>
          <w:lang w:val="en-US"/>
        </w:rPr>
        <w:t xml:space="preserve"> for our reference group of Dutch native males. When the general unemployment rate is the explanatory variable, the coefficient </w:t>
      </w:r>
      <w:r w:rsidR="00C1657B" w:rsidRPr="00812A25">
        <w:rPr>
          <w:rFonts w:asciiTheme="majorHAnsi" w:hAnsiTheme="majorHAnsi"/>
          <w:lang w:val="en-US"/>
        </w:rPr>
        <w:lastRenderedPageBreak/>
        <w:t>estimates are naturally much larger. However they are not as large as our estimates of the youth unemployment rate sensitivity, indicating that not all youths that become unemployed end up in the NEET category.</w:t>
      </w:r>
    </w:p>
    <w:tbl>
      <w:tblPr>
        <w:tblW w:w="8930" w:type="dxa"/>
        <w:tblInd w:w="392" w:type="dxa"/>
        <w:tblBorders>
          <w:bottom w:val="single" w:sz="4" w:space="0" w:color="auto"/>
        </w:tblBorders>
        <w:tblLayout w:type="fixed"/>
        <w:tblLook w:val="04A0" w:firstRow="1" w:lastRow="0" w:firstColumn="1" w:lastColumn="0" w:noHBand="0" w:noVBand="1"/>
      </w:tblPr>
      <w:tblGrid>
        <w:gridCol w:w="567"/>
        <w:gridCol w:w="1276"/>
        <w:gridCol w:w="1559"/>
        <w:gridCol w:w="1984"/>
        <w:gridCol w:w="1843"/>
        <w:gridCol w:w="1701"/>
      </w:tblGrid>
      <w:tr w:rsidR="00C1657B" w:rsidRPr="00BE2223" w14:paraId="742B5637" w14:textId="77777777" w:rsidTr="00765C9A">
        <w:tc>
          <w:tcPr>
            <w:tcW w:w="8930" w:type="dxa"/>
            <w:gridSpan w:val="6"/>
          </w:tcPr>
          <w:p w14:paraId="54985CC2" w14:textId="77777777" w:rsidR="00C1657B" w:rsidRPr="00356C40" w:rsidRDefault="00C1657B" w:rsidP="00765C9A">
            <w:pPr>
              <w:tabs>
                <w:tab w:val="left" w:pos="284"/>
                <w:tab w:val="left" w:pos="709"/>
                <w:tab w:val="left" w:pos="1418"/>
              </w:tabs>
              <w:spacing w:after="0" w:line="240" w:lineRule="auto"/>
              <w:rPr>
                <w:rFonts w:ascii="Cambria" w:hAnsi="Cambria"/>
                <w:b/>
                <w:lang w:val="en-US"/>
              </w:rPr>
            </w:pPr>
            <w:r w:rsidRPr="000D0EA5">
              <w:rPr>
                <w:rFonts w:ascii="Cambria" w:hAnsi="Cambria"/>
                <w:b/>
                <w:lang w:val="en-US"/>
              </w:rPr>
              <w:t>Table 13 Robustness of Equation I – F participation rate and NEET-rate</w:t>
            </w:r>
          </w:p>
        </w:tc>
      </w:tr>
      <w:tr w:rsidR="00C1657B" w:rsidRPr="00BE2223" w14:paraId="3275373F" w14:textId="77777777" w:rsidTr="00765C9A">
        <w:tc>
          <w:tcPr>
            <w:tcW w:w="7229" w:type="dxa"/>
            <w:gridSpan w:val="5"/>
            <w:tcBorders>
              <w:bottom w:val="single" w:sz="4" w:space="0" w:color="auto"/>
            </w:tcBorders>
          </w:tcPr>
          <w:p w14:paraId="3D9770B8" w14:textId="77777777" w:rsidR="00C1657B" w:rsidRPr="00356C40" w:rsidRDefault="00C1657B" w:rsidP="00765C9A">
            <w:pPr>
              <w:tabs>
                <w:tab w:val="left" w:pos="284"/>
                <w:tab w:val="left" w:pos="709"/>
                <w:tab w:val="left" w:pos="1418"/>
              </w:tabs>
              <w:spacing w:after="0" w:line="240" w:lineRule="auto"/>
              <w:rPr>
                <w:rFonts w:ascii="Cambria" w:hAnsi="Cambria"/>
                <w:b/>
                <w:lang w:val="en-US"/>
              </w:rPr>
            </w:pPr>
          </w:p>
        </w:tc>
        <w:tc>
          <w:tcPr>
            <w:tcW w:w="1701" w:type="dxa"/>
            <w:tcBorders>
              <w:bottom w:val="single" w:sz="4" w:space="0" w:color="auto"/>
            </w:tcBorders>
          </w:tcPr>
          <w:p w14:paraId="75CC1CAE" w14:textId="77777777" w:rsidR="00C1657B" w:rsidRPr="00356C40" w:rsidRDefault="00C1657B" w:rsidP="00765C9A">
            <w:pPr>
              <w:tabs>
                <w:tab w:val="left" w:pos="284"/>
                <w:tab w:val="left" w:pos="709"/>
                <w:tab w:val="left" w:pos="1418"/>
              </w:tabs>
              <w:spacing w:after="0" w:line="240" w:lineRule="auto"/>
              <w:rPr>
                <w:rFonts w:ascii="Cambria" w:hAnsi="Cambria"/>
                <w:b/>
                <w:lang w:val="en-US"/>
              </w:rPr>
            </w:pPr>
          </w:p>
        </w:tc>
      </w:tr>
      <w:tr w:rsidR="00C1657B" w:rsidRPr="00DD53A8" w14:paraId="5EE94711" w14:textId="77777777" w:rsidTr="00765C9A">
        <w:tc>
          <w:tcPr>
            <w:tcW w:w="567" w:type="dxa"/>
            <w:tcBorders>
              <w:top w:val="single" w:sz="4" w:space="0" w:color="auto"/>
              <w:bottom w:val="single" w:sz="4" w:space="0" w:color="auto"/>
            </w:tcBorders>
          </w:tcPr>
          <w:p w14:paraId="55D5456D" w14:textId="77777777" w:rsidR="00C1657B" w:rsidRPr="00356C40" w:rsidRDefault="00C1657B" w:rsidP="00765C9A">
            <w:pPr>
              <w:tabs>
                <w:tab w:val="left" w:pos="284"/>
                <w:tab w:val="left" w:pos="709"/>
                <w:tab w:val="left" w:pos="1418"/>
              </w:tabs>
              <w:spacing w:after="0" w:line="240" w:lineRule="auto"/>
              <w:rPr>
                <w:rFonts w:ascii="Cambria" w:hAnsi="Cambria"/>
                <w:b/>
                <w:lang w:val="en-US"/>
              </w:rPr>
            </w:pPr>
          </w:p>
        </w:tc>
        <w:tc>
          <w:tcPr>
            <w:tcW w:w="1276" w:type="dxa"/>
            <w:tcBorders>
              <w:top w:val="single" w:sz="4" w:space="0" w:color="auto"/>
              <w:bottom w:val="single" w:sz="4" w:space="0" w:color="auto"/>
            </w:tcBorders>
          </w:tcPr>
          <w:p w14:paraId="71D542C2" w14:textId="77777777" w:rsidR="00C1657B" w:rsidRPr="00CA7B95" w:rsidRDefault="00C1657B" w:rsidP="00765C9A">
            <w:pPr>
              <w:tabs>
                <w:tab w:val="left" w:pos="284"/>
                <w:tab w:val="left" w:pos="709"/>
                <w:tab w:val="left" w:pos="1418"/>
              </w:tabs>
              <w:spacing w:after="0" w:line="240" w:lineRule="auto"/>
              <w:rPr>
                <w:rFonts w:ascii="Cambria" w:hAnsi="Cambria"/>
                <w:b/>
                <w:lang w:val="en-US"/>
              </w:rPr>
            </w:pPr>
            <w:r w:rsidRPr="00CA7B95">
              <w:rPr>
                <w:rFonts w:ascii="Cambria" w:hAnsi="Cambria"/>
                <w:b/>
                <w:lang w:val="en-US"/>
              </w:rPr>
              <w:t>Equation:</w:t>
            </w:r>
          </w:p>
        </w:tc>
        <w:tc>
          <w:tcPr>
            <w:tcW w:w="1559" w:type="dxa"/>
            <w:tcBorders>
              <w:top w:val="single" w:sz="4" w:space="0" w:color="auto"/>
              <w:bottom w:val="single" w:sz="4" w:space="0" w:color="auto"/>
            </w:tcBorders>
          </w:tcPr>
          <w:p w14:paraId="1D6EF65A" w14:textId="77777777" w:rsidR="00C1657B" w:rsidRPr="00CA7B95" w:rsidRDefault="00C1657B" w:rsidP="00765C9A">
            <w:pPr>
              <w:tabs>
                <w:tab w:val="left" w:pos="284"/>
                <w:tab w:val="left" w:pos="709"/>
                <w:tab w:val="left" w:pos="1418"/>
              </w:tabs>
              <w:spacing w:after="0" w:line="240" w:lineRule="auto"/>
              <w:rPr>
                <w:rFonts w:ascii="Cambria" w:hAnsi="Cambria"/>
                <w:b/>
                <w:lang w:val="en-US"/>
              </w:rPr>
            </w:pPr>
            <w:r w:rsidRPr="00CA7B95">
              <w:rPr>
                <w:rFonts w:ascii="Cambria" w:hAnsi="Cambria"/>
                <w:b/>
                <w:lang w:val="en-US"/>
              </w:rPr>
              <w:t>Labor-market cell  definition:</w:t>
            </w:r>
          </w:p>
        </w:tc>
        <w:tc>
          <w:tcPr>
            <w:tcW w:w="1984" w:type="dxa"/>
            <w:tcBorders>
              <w:top w:val="single" w:sz="4" w:space="0" w:color="auto"/>
              <w:bottom w:val="single" w:sz="4" w:space="0" w:color="auto"/>
            </w:tcBorders>
          </w:tcPr>
          <w:p w14:paraId="44EDA77F" w14:textId="77777777" w:rsidR="00C1657B" w:rsidRPr="00BD1B65" w:rsidRDefault="00C1657B" w:rsidP="00765C9A">
            <w:pPr>
              <w:tabs>
                <w:tab w:val="left" w:pos="284"/>
                <w:tab w:val="left" w:pos="709"/>
                <w:tab w:val="left" w:pos="1418"/>
              </w:tabs>
              <w:spacing w:after="0" w:line="240" w:lineRule="auto"/>
              <w:rPr>
                <w:rFonts w:ascii="Cambria" w:hAnsi="Cambria"/>
                <w:b/>
              </w:rPr>
            </w:pPr>
            <w:r w:rsidRPr="00CA7B95">
              <w:rPr>
                <w:rFonts w:ascii="Cambria" w:hAnsi="Cambria"/>
                <w:b/>
                <w:lang w:val="en-US"/>
              </w:rPr>
              <w:t>Specification without in</w:t>
            </w:r>
            <w:r w:rsidRPr="00BD1B65">
              <w:rPr>
                <w:rFonts w:ascii="Cambria" w:hAnsi="Cambria"/>
                <w:b/>
              </w:rPr>
              <w:t>teraction effects</w:t>
            </w:r>
          </w:p>
        </w:tc>
        <w:tc>
          <w:tcPr>
            <w:tcW w:w="1843" w:type="dxa"/>
            <w:tcBorders>
              <w:top w:val="single" w:sz="4" w:space="0" w:color="auto"/>
              <w:bottom w:val="single" w:sz="4" w:space="0" w:color="auto"/>
            </w:tcBorders>
          </w:tcPr>
          <w:p w14:paraId="6C3F93F1" w14:textId="77777777" w:rsidR="00C1657B" w:rsidRPr="00BD1B65" w:rsidRDefault="00C1657B" w:rsidP="00765C9A">
            <w:pPr>
              <w:tabs>
                <w:tab w:val="left" w:pos="284"/>
                <w:tab w:val="left" w:pos="709"/>
                <w:tab w:val="left" w:pos="1418"/>
              </w:tabs>
              <w:spacing w:after="0" w:line="240" w:lineRule="auto"/>
              <w:rPr>
                <w:rFonts w:ascii="Cambria" w:hAnsi="Cambria"/>
                <w:b/>
              </w:rPr>
            </w:pPr>
            <w:r w:rsidRPr="00BD1B65">
              <w:rPr>
                <w:rFonts w:ascii="Cambria" w:hAnsi="Cambria"/>
                <w:b/>
              </w:rPr>
              <w:t>Specification with interaction effects</w:t>
            </w:r>
          </w:p>
        </w:tc>
        <w:tc>
          <w:tcPr>
            <w:tcW w:w="1701" w:type="dxa"/>
            <w:tcBorders>
              <w:top w:val="single" w:sz="4" w:space="0" w:color="auto"/>
              <w:bottom w:val="single" w:sz="4" w:space="0" w:color="auto"/>
            </w:tcBorders>
          </w:tcPr>
          <w:p w14:paraId="5E1B7877" w14:textId="77777777" w:rsidR="00C1657B" w:rsidRPr="00DD53A8" w:rsidRDefault="00C1657B" w:rsidP="00765C9A">
            <w:pPr>
              <w:tabs>
                <w:tab w:val="left" w:pos="284"/>
                <w:tab w:val="left" w:pos="709"/>
                <w:tab w:val="left" w:pos="1418"/>
              </w:tabs>
              <w:spacing w:after="0" w:line="240" w:lineRule="auto"/>
              <w:rPr>
                <w:rFonts w:ascii="Cambria" w:hAnsi="Cambria"/>
                <w:b/>
              </w:rPr>
            </w:pPr>
            <w:r>
              <w:rPr>
                <w:rFonts w:ascii="Cambria" w:hAnsi="Cambria"/>
                <w:b/>
              </w:rPr>
              <w:t>Full results in:</w:t>
            </w:r>
          </w:p>
        </w:tc>
      </w:tr>
      <w:tr w:rsidR="00CC6E47" w:rsidRPr="00DD53A8" w14:paraId="0B018FF6" w14:textId="77777777" w:rsidTr="00765C9A">
        <w:tc>
          <w:tcPr>
            <w:tcW w:w="567" w:type="dxa"/>
            <w:tcBorders>
              <w:top w:val="single" w:sz="4" w:space="0" w:color="auto"/>
              <w:bottom w:val="single" w:sz="4" w:space="0" w:color="auto"/>
            </w:tcBorders>
          </w:tcPr>
          <w:p w14:paraId="36584F36" w14:textId="77777777" w:rsidR="00CC6E47" w:rsidRPr="00DD53A8" w:rsidRDefault="00CC6E47" w:rsidP="00765C9A">
            <w:pPr>
              <w:tabs>
                <w:tab w:val="left" w:pos="284"/>
                <w:tab w:val="left" w:pos="709"/>
                <w:tab w:val="left" w:pos="1418"/>
              </w:tabs>
              <w:spacing w:after="0" w:line="240" w:lineRule="auto"/>
              <w:rPr>
                <w:rFonts w:ascii="Cambria" w:hAnsi="Cambria"/>
              </w:rPr>
            </w:pPr>
          </w:p>
        </w:tc>
        <w:tc>
          <w:tcPr>
            <w:tcW w:w="1276" w:type="dxa"/>
            <w:tcBorders>
              <w:top w:val="single" w:sz="4" w:space="0" w:color="auto"/>
              <w:bottom w:val="single" w:sz="4" w:space="0" w:color="auto"/>
            </w:tcBorders>
          </w:tcPr>
          <w:p w14:paraId="74E3A401" w14:textId="77777777" w:rsidR="00CC6E47" w:rsidRPr="00DD53A8" w:rsidRDefault="00CC6E47" w:rsidP="00765C9A">
            <w:pPr>
              <w:tabs>
                <w:tab w:val="left" w:pos="284"/>
                <w:tab w:val="left" w:pos="709"/>
                <w:tab w:val="left" w:pos="1418"/>
              </w:tabs>
              <w:spacing w:after="0" w:line="240" w:lineRule="auto"/>
              <w:rPr>
                <w:rFonts w:ascii="Cambria" w:hAnsi="Cambria"/>
              </w:rPr>
            </w:pPr>
          </w:p>
        </w:tc>
        <w:tc>
          <w:tcPr>
            <w:tcW w:w="1559" w:type="dxa"/>
            <w:tcBorders>
              <w:top w:val="single" w:sz="4" w:space="0" w:color="auto"/>
              <w:bottom w:val="single" w:sz="4" w:space="0" w:color="auto"/>
            </w:tcBorders>
          </w:tcPr>
          <w:p w14:paraId="5C17AEF3" w14:textId="77777777" w:rsidR="00CC6E47" w:rsidRPr="00DD53A8" w:rsidRDefault="00CC6E47" w:rsidP="00765C9A">
            <w:pPr>
              <w:tabs>
                <w:tab w:val="left" w:pos="284"/>
                <w:tab w:val="left" w:pos="709"/>
                <w:tab w:val="left" w:pos="1418"/>
              </w:tabs>
              <w:spacing w:after="0" w:line="240" w:lineRule="auto"/>
              <w:rPr>
                <w:rFonts w:ascii="Cambria" w:hAnsi="Cambria"/>
              </w:rPr>
            </w:pPr>
          </w:p>
        </w:tc>
        <w:tc>
          <w:tcPr>
            <w:tcW w:w="1984" w:type="dxa"/>
            <w:tcBorders>
              <w:top w:val="single" w:sz="4" w:space="0" w:color="auto"/>
              <w:bottom w:val="single" w:sz="4" w:space="0" w:color="auto"/>
            </w:tcBorders>
          </w:tcPr>
          <w:p w14:paraId="139F9265" w14:textId="77777777" w:rsidR="00CC6E47" w:rsidRPr="00DC6CD6" w:rsidRDefault="008D6123" w:rsidP="00765C9A">
            <w:pPr>
              <w:tabs>
                <w:tab w:val="left" w:pos="284"/>
                <w:tab w:val="left" w:pos="709"/>
                <w:tab w:val="left" w:pos="1418"/>
              </w:tabs>
              <w:spacing w:after="0" w:line="240" w:lineRule="auto"/>
              <w:rPr>
                <w:rFonts w:ascii="Cambria" w:hAnsi="Cambria"/>
                <w:i/>
              </w:rPr>
            </w:pPr>
            <m:oMath>
              <m:sSubSup>
                <m:sSubSupPr>
                  <m:ctrlPr>
                    <w:rPr>
                      <w:rFonts w:ascii="Cambria Math" w:hAnsiTheme="majorHAnsi" w:cstheme="minorHAnsi"/>
                      <w:i/>
                      <w:lang w:val="en-US"/>
                    </w:rPr>
                  </m:ctrlPr>
                </m:sSubSupPr>
                <m:e>
                  <m:r>
                    <w:rPr>
                      <w:rFonts w:ascii="Cambria Math" w:hAnsi="Cambria Math" w:cstheme="minorHAnsi"/>
                      <w:lang w:val="en-US"/>
                    </w:rPr>
                    <m:t>β</m:t>
                  </m:r>
                </m:e>
                <m:sub>
                  <m:r>
                    <w:rPr>
                      <w:rFonts w:ascii="Cambria Math" w:hAnsiTheme="majorHAnsi" w:cstheme="minorHAnsi"/>
                      <w:lang w:val="en-US"/>
                    </w:rPr>
                    <m:t>1</m:t>
                  </m:r>
                </m:sub>
                <m:sup>
                  <m:r>
                    <w:rPr>
                      <w:rFonts w:ascii="Cambria Math" w:hAnsiTheme="majorHAnsi" w:cstheme="minorHAnsi"/>
                      <w:lang w:val="en-US"/>
                    </w:rPr>
                    <m:t>X</m:t>
                  </m:r>
                </m:sup>
              </m:sSubSup>
              <m:r>
                <w:rPr>
                  <w:rFonts w:ascii="Cambria Math" w:hAnsiTheme="majorHAnsi" w:cstheme="minorHAnsi"/>
                  <w:lang w:val="en-US"/>
                </w:rPr>
                <m:t xml:space="preserve"> </m:t>
              </m:r>
            </m:oMath>
            <w:r w:rsidR="00CC6E47">
              <w:rPr>
                <w:rFonts w:ascii="Cambria" w:hAnsi="Cambria"/>
                <w:i/>
              </w:rPr>
              <w:t>c</w:t>
            </w:r>
            <w:r w:rsidR="00CC6E47" w:rsidRPr="00DC6CD6">
              <w:rPr>
                <w:rFonts w:ascii="Cambria" w:hAnsi="Cambria"/>
                <w:i/>
              </w:rPr>
              <w:t>oefficient estimate:</w:t>
            </w:r>
          </w:p>
        </w:tc>
        <w:tc>
          <w:tcPr>
            <w:tcW w:w="1843" w:type="dxa"/>
            <w:tcBorders>
              <w:top w:val="single" w:sz="4" w:space="0" w:color="auto"/>
              <w:bottom w:val="single" w:sz="4" w:space="0" w:color="auto"/>
            </w:tcBorders>
          </w:tcPr>
          <w:p w14:paraId="6BBFF8AB" w14:textId="77777777" w:rsidR="00CC6E47" w:rsidRPr="00DC6CD6" w:rsidRDefault="008D6123" w:rsidP="00765C9A">
            <w:pPr>
              <w:tabs>
                <w:tab w:val="left" w:pos="284"/>
                <w:tab w:val="left" w:pos="709"/>
                <w:tab w:val="left" w:pos="1418"/>
              </w:tabs>
              <w:spacing w:after="0" w:line="240" w:lineRule="auto"/>
              <w:rPr>
                <w:rFonts w:ascii="Cambria" w:hAnsi="Cambria"/>
                <w:i/>
              </w:rPr>
            </w:pPr>
            <m:oMath>
              <m:sSubSup>
                <m:sSubSupPr>
                  <m:ctrlPr>
                    <w:rPr>
                      <w:rFonts w:ascii="Cambria Math" w:hAnsiTheme="majorHAnsi" w:cstheme="minorHAnsi"/>
                      <w:i/>
                      <w:lang w:val="en-US"/>
                    </w:rPr>
                  </m:ctrlPr>
                </m:sSubSupPr>
                <m:e>
                  <m:r>
                    <w:rPr>
                      <w:rFonts w:ascii="Cambria Math" w:hAnsi="Cambria Math" w:cstheme="minorHAnsi"/>
                      <w:lang w:val="en-US"/>
                    </w:rPr>
                    <m:t>β</m:t>
                  </m:r>
                </m:e>
                <m:sub>
                  <m:r>
                    <w:rPr>
                      <w:rFonts w:ascii="Cambria Math" w:hAnsiTheme="majorHAnsi" w:cstheme="minorHAnsi"/>
                      <w:lang w:val="en-US"/>
                    </w:rPr>
                    <m:t>1</m:t>
                  </m:r>
                </m:sub>
                <m:sup>
                  <m:r>
                    <w:rPr>
                      <w:rFonts w:ascii="Cambria Math" w:hAnsiTheme="majorHAnsi" w:cstheme="minorHAnsi"/>
                      <w:lang w:val="en-US"/>
                    </w:rPr>
                    <m:t>X</m:t>
                  </m:r>
                </m:sup>
              </m:sSubSup>
              <m:r>
                <w:rPr>
                  <w:rFonts w:ascii="Cambria Math" w:hAnsiTheme="majorHAnsi" w:cstheme="minorHAnsi"/>
                  <w:lang w:val="en-US"/>
                </w:rPr>
                <m:t xml:space="preserve"> </m:t>
              </m:r>
            </m:oMath>
            <w:r w:rsidR="00CC6E47">
              <w:rPr>
                <w:rFonts w:ascii="Cambria" w:hAnsi="Cambria"/>
                <w:i/>
              </w:rPr>
              <w:t>c</w:t>
            </w:r>
            <w:r w:rsidR="00CC6E47" w:rsidRPr="00DC6CD6">
              <w:rPr>
                <w:rFonts w:ascii="Cambria" w:hAnsi="Cambria"/>
                <w:i/>
              </w:rPr>
              <w:t>oefficient estimate:</w:t>
            </w:r>
          </w:p>
        </w:tc>
        <w:tc>
          <w:tcPr>
            <w:tcW w:w="1701" w:type="dxa"/>
            <w:tcBorders>
              <w:top w:val="single" w:sz="4" w:space="0" w:color="auto"/>
              <w:bottom w:val="single" w:sz="4" w:space="0" w:color="auto"/>
            </w:tcBorders>
          </w:tcPr>
          <w:p w14:paraId="3EB39901" w14:textId="77777777" w:rsidR="00CC6E47" w:rsidRPr="00DD53A8" w:rsidRDefault="00CC6E47" w:rsidP="00765C9A">
            <w:pPr>
              <w:tabs>
                <w:tab w:val="left" w:pos="284"/>
                <w:tab w:val="left" w:pos="709"/>
                <w:tab w:val="left" w:pos="1418"/>
              </w:tabs>
              <w:spacing w:after="0" w:line="240" w:lineRule="auto"/>
              <w:rPr>
                <w:rFonts w:ascii="Cambria" w:hAnsi="Cambria"/>
                <w:i/>
              </w:rPr>
            </w:pPr>
          </w:p>
        </w:tc>
      </w:tr>
      <w:tr w:rsidR="00C1657B" w:rsidRPr="00DD53A8" w14:paraId="25D32E0E" w14:textId="77777777" w:rsidTr="00765C9A">
        <w:tc>
          <w:tcPr>
            <w:tcW w:w="567" w:type="dxa"/>
            <w:tcBorders>
              <w:top w:val="single" w:sz="4" w:space="0" w:color="auto"/>
              <w:bottom w:val="dashSmallGap" w:sz="4" w:space="0" w:color="auto"/>
            </w:tcBorders>
          </w:tcPr>
          <w:p w14:paraId="55FC869D"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276" w:type="dxa"/>
            <w:tcBorders>
              <w:top w:val="single" w:sz="4" w:space="0" w:color="auto"/>
              <w:bottom w:val="dashSmallGap" w:sz="4" w:space="0" w:color="auto"/>
            </w:tcBorders>
          </w:tcPr>
          <w:p w14:paraId="53C5225B"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559" w:type="dxa"/>
            <w:tcBorders>
              <w:top w:val="single" w:sz="4" w:space="0" w:color="auto"/>
              <w:bottom w:val="dashSmallGap" w:sz="4" w:space="0" w:color="auto"/>
            </w:tcBorders>
          </w:tcPr>
          <w:p w14:paraId="4CC3D76C"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984" w:type="dxa"/>
            <w:tcBorders>
              <w:top w:val="single" w:sz="4" w:space="0" w:color="auto"/>
              <w:bottom w:val="dashSmallGap" w:sz="4" w:space="0" w:color="auto"/>
            </w:tcBorders>
          </w:tcPr>
          <w:p w14:paraId="102C2653" w14:textId="77777777" w:rsidR="00C1657B" w:rsidRPr="00DC6CD6" w:rsidRDefault="00C1657B" w:rsidP="00765C9A">
            <w:pPr>
              <w:tabs>
                <w:tab w:val="left" w:pos="284"/>
                <w:tab w:val="left" w:pos="709"/>
                <w:tab w:val="left" w:pos="1418"/>
              </w:tabs>
              <w:spacing w:after="0" w:line="240" w:lineRule="auto"/>
              <w:rPr>
                <w:rFonts w:ascii="Cambria" w:hAnsi="Cambria"/>
                <w:i/>
              </w:rPr>
            </w:pPr>
          </w:p>
        </w:tc>
        <w:tc>
          <w:tcPr>
            <w:tcW w:w="1843" w:type="dxa"/>
            <w:tcBorders>
              <w:top w:val="single" w:sz="4" w:space="0" w:color="auto"/>
              <w:bottom w:val="dashSmallGap" w:sz="4" w:space="0" w:color="auto"/>
            </w:tcBorders>
          </w:tcPr>
          <w:p w14:paraId="08C6FAB3" w14:textId="77777777" w:rsidR="00C1657B" w:rsidRPr="00DC6CD6" w:rsidRDefault="00C1657B" w:rsidP="00765C9A">
            <w:pPr>
              <w:tabs>
                <w:tab w:val="left" w:pos="284"/>
                <w:tab w:val="left" w:pos="709"/>
                <w:tab w:val="left" w:pos="1418"/>
              </w:tabs>
              <w:spacing w:after="0" w:line="240" w:lineRule="auto"/>
              <w:rPr>
                <w:rFonts w:ascii="Cambria" w:hAnsi="Cambria"/>
                <w:i/>
              </w:rPr>
            </w:pPr>
          </w:p>
        </w:tc>
        <w:tc>
          <w:tcPr>
            <w:tcW w:w="1701" w:type="dxa"/>
            <w:tcBorders>
              <w:top w:val="single" w:sz="4" w:space="0" w:color="auto"/>
              <w:bottom w:val="dashSmallGap" w:sz="4" w:space="0" w:color="auto"/>
            </w:tcBorders>
          </w:tcPr>
          <w:p w14:paraId="548C4F83" w14:textId="77777777" w:rsidR="00C1657B" w:rsidRPr="00DD53A8" w:rsidRDefault="00C1657B" w:rsidP="00765C9A">
            <w:pPr>
              <w:tabs>
                <w:tab w:val="left" w:pos="284"/>
                <w:tab w:val="left" w:pos="709"/>
                <w:tab w:val="left" w:pos="1418"/>
              </w:tabs>
              <w:spacing w:after="0" w:line="240" w:lineRule="auto"/>
              <w:rPr>
                <w:rFonts w:ascii="Cambria" w:hAnsi="Cambria"/>
                <w:i/>
              </w:rPr>
            </w:pPr>
          </w:p>
        </w:tc>
      </w:tr>
      <w:tr w:rsidR="00C1657B" w:rsidRPr="00BE2223" w14:paraId="149D25CA" w14:textId="77777777" w:rsidTr="00765C9A">
        <w:tc>
          <w:tcPr>
            <w:tcW w:w="8930" w:type="dxa"/>
            <w:gridSpan w:val="6"/>
            <w:tcBorders>
              <w:top w:val="dashSmallGap" w:sz="4" w:space="0" w:color="auto"/>
              <w:left w:val="nil"/>
              <w:bottom w:val="dashSmallGap" w:sz="4" w:space="0" w:color="auto"/>
              <w:right w:val="nil"/>
            </w:tcBorders>
          </w:tcPr>
          <w:p w14:paraId="319AA448" w14:textId="77777777" w:rsidR="00C1657B" w:rsidRPr="00356C40" w:rsidRDefault="00C1657B" w:rsidP="00765C9A">
            <w:pPr>
              <w:tabs>
                <w:tab w:val="left" w:pos="284"/>
                <w:tab w:val="left" w:pos="709"/>
                <w:tab w:val="left" w:pos="1418"/>
              </w:tabs>
              <w:spacing w:after="0" w:line="240" w:lineRule="auto"/>
              <w:rPr>
                <w:rFonts w:ascii="Cambria" w:hAnsi="Cambria"/>
                <w:lang w:val="en-US"/>
              </w:rPr>
            </w:pPr>
            <w:r w:rsidRPr="00356C40">
              <w:rPr>
                <w:rFonts w:ascii="Cambria" w:hAnsi="Cambria"/>
                <w:i/>
                <w:lang w:val="en-US"/>
              </w:rPr>
              <w:t>Youthpart (outcome) &amp; Youth unemployment (explanatory)</w:t>
            </w:r>
          </w:p>
        </w:tc>
      </w:tr>
      <w:tr w:rsidR="00C1657B" w:rsidRPr="00DD53A8" w14:paraId="32FE00C0" w14:textId="77777777" w:rsidTr="00765C9A">
        <w:tc>
          <w:tcPr>
            <w:tcW w:w="567" w:type="dxa"/>
            <w:vMerge w:val="restart"/>
            <w:tcBorders>
              <w:top w:val="dashSmallGap" w:sz="4" w:space="0" w:color="auto"/>
            </w:tcBorders>
          </w:tcPr>
          <w:p w14:paraId="6BBF82BB" w14:textId="77777777" w:rsidR="00C1657B" w:rsidRPr="00356C40" w:rsidRDefault="00C1657B" w:rsidP="00765C9A">
            <w:pPr>
              <w:tabs>
                <w:tab w:val="left" w:pos="284"/>
                <w:tab w:val="left" w:pos="709"/>
                <w:tab w:val="left" w:pos="1418"/>
              </w:tabs>
              <w:spacing w:after="0" w:line="240" w:lineRule="auto"/>
              <w:rPr>
                <w:rFonts w:ascii="Cambria" w:hAnsi="Cambria"/>
                <w:lang w:val="en-US"/>
              </w:rPr>
            </w:pPr>
          </w:p>
        </w:tc>
        <w:tc>
          <w:tcPr>
            <w:tcW w:w="1276" w:type="dxa"/>
            <w:tcBorders>
              <w:top w:val="dashSmallGap" w:sz="4" w:space="0" w:color="auto"/>
            </w:tcBorders>
          </w:tcPr>
          <w:p w14:paraId="2D0743A9"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w:t>
            </w:r>
          </w:p>
        </w:tc>
        <w:tc>
          <w:tcPr>
            <w:tcW w:w="1559" w:type="dxa"/>
            <w:tcBorders>
              <w:top w:val="dashSmallGap" w:sz="4" w:space="0" w:color="auto"/>
            </w:tcBorders>
          </w:tcPr>
          <w:p w14:paraId="0ABB6A76"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#3</w:t>
            </w:r>
          </w:p>
        </w:tc>
        <w:tc>
          <w:tcPr>
            <w:tcW w:w="1984" w:type="dxa"/>
            <w:tcBorders>
              <w:top w:val="dashSmallGap" w:sz="4" w:space="0" w:color="auto"/>
            </w:tcBorders>
          </w:tcPr>
          <w:p w14:paraId="52EFEFF5"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w:t>
            </w:r>
          </w:p>
        </w:tc>
        <w:tc>
          <w:tcPr>
            <w:tcW w:w="1843" w:type="dxa"/>
            <w:tcBorders>
              <w:top w:val="dashSmallGap" w:sz="4" w:space="0" w:color="auto"/>
            </w:tcBorders>
          </w:tcPr>
          <w:p w14:paraId="59D56198"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w:t>
            </w:r>
          </w:p>
        </w:tc>
        <w:tc>
          <w:tcPr>
            <w:tcW w:w="1701" w:type="dxa"/>
            <w:tcBorders>
              <w:top w:val="dashSmallGap" w:sz="4" w:space="0" w:color="auto"/>
            </w:tcBorders>
          </w:tcPr>
          <w:p w14:paraId="6A0DEB05" w14:textId="77777777" w:rsidR="00C1657B" w:rsidRDefault="00C1657B" w:rsidP="00765C9A">
            <w:pPr>
              <w:tabs>
                <w:tab w:val="left" w:pos="284"/>
                <w:tab w:val="left" w:pos="709"/>
                <w:tab w:val="left" w:pos="1418"/>
              </w:tabs>
              <w:spacing w:after="0" w:line="240" w:lineRule="auto"/>
              <w:rPr>
                <w:rFonts w:ascii="Cambria" w:hAnsi="Cambria"/>
              </w:rPr>
            </w:pPr>
          </w:p>
        </w:tc>
      </w:tr>
      <w:tr w:rsidR="00C1657B" w:rsidRPr="00DD53A8" w14:paraId="3D64C8C6" w14:textId="77777777" w:rsidTr="00765C9A">
        <w:tc>
          <w:tcPr>
            <w:tcW w:w="567" w:type="dxa"/>
            <w:vMerge/>
          </w:tcPr>
          <w:p w14:paraId="556F88BC"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276" w:type="dxa"/>
          </w:tcPr>
          <w:p w14:paraId="32DD7CF9"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w:t>
            </w:r>
          </w:p>
        </w:tc>
        <w:tc>
          <w:tcPr>
            <w:tcW w:w="1559" w:type="dxa"/>
          </w:tcPr>
          <w:p w14:paraId="76102CC7"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#4</w:t>
            </w:r>
          </w:p>
        </w:tc>
        <w:tc>
          <w:tcPr>
            <w:tcW w:w="1984" w:type="dxa"/>
          </w:tcPr>
          <w:p w14:paraId="6592C3B4"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w:t>
            </w:r>
          </w:p>
        </w:tc>
        <w:tc>
          <w:tcPr>
            <w:tcW w:w="1843" w:type="dxa"/>
          </w:tcPr>
          <w:p w14:paraId="4A6AC282"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w:t>
            </w:r>
          </w:p>
        </w:tc>
        <w:tc>
          <w:tcPr>
            <w:tcW w:w="1701" w:type="dxa"/>
          </w:tcPr>
          <w:p w14:paraId="7CB4C133" w14:textId="77777777" w:rsidR="00C1657B" w:rsidRPr="00DD53A8" w:rsidRDefault="00C1657B" w:rsidP="00765C9A">
            <w:pPr>
              <w:tabs>
                <w:tab w:val="left" w:pos="284"/>
                <w:tab w:val="left" w:pos="709"/>
                <w:tab w:val="left" w:pos="1418"/>
              </w:tabs>
              <w:spacing w:after="0" w:line="240" w:lineRule="auto"/>
              <w:rPr>
                <w:rFonts w:ascii="Cambria" w:hAnsi="Cambria"/>
              </w:rPr>
            </w:pPr>
          </w:p>
        </w:tc>
      </w:tr>
      <w:tr w:rsidR="00C1657B" w:rsidRPr="00DD53A8" w14:paraId="565305AC" w14:textId="77777777" w:rsidTr="00765C9A">
        <w:tc>
          <w:tcPr>
            <w:tcW w:w="567" w:type="dxa"/>
            <w:vMerge/>
          </w:tcPr>
          <w:p w14:paraId="5E772886"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276" w:type="dxa"/>
          </w:tcPr>
          <w:p w14:paraId="1C5A794B"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I-F</w:t>
            </w:r>
          </w:p>
        </w:tc>
        <w:tc>
          <w:tcPr>
            <w:tcW w:w="1559" w:type="dxa"/>
          </w:tcPr>
          <w:p w14:paraId="55EBF934"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#3</w:t>
            </w:r>
          </w:p>
        </w:tc>
        <w:tc>
          <w:tcPr>
            <w:tcW w:w="1984" w:type="dxa"/>
          </w:tcPr>
          <w:p w14:paraId="58C41A41"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w:t>
            </w:r>
          </w:p>
        </w:tc>
        <w:tc>
          <w:tcPr>
            <w:tcW w:w="1843" w:type="dxa"/>
          </w:tcPr>
          <w:p w14:paraId="76300BB2"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w:t>
            </w:r>
          </w:p>
        </w:tc>
        <w:tc>
          <w:tcPr>
            <w:tcW w:w="1701" w:type="dxa"/>
          </w:tcPr>
          <w:p w14:paraId="2C3DB4EF" w14:textId="77777777" w:rsidR="00C1657B" w:rsidRDefault="00C1657B" w:rsidP="00765C9A">
            <w:pPr>
              <w:tabs>
                <w:tab w:val="left" w:pos="284"/>
                <w:tab w:val="left" w:pos="709"/>
                <w:tab w:val="left" w:pos="1418"/>
              </w:tabs>
              <w:spacing w:after="0" w:line="240" w:lineRule="auto"/>
              <w:rPr>
                <w:rFonts w:ascii="Cambria" w:hAnsi="Cambria"/>
              </w:rPr>
            </w:pPr>
          </w:p>
        </w:tc>
      </w:tr>
      <w:tr w:rsidR="00C1657B" w:rsidRPr="00DD53A8" w14:paraId="348FE5A2" w14:textId="77777777" w:rsidTr="00765C9A">
        <w:tc>
          <w:tcPr>
            <w:tcW w:w="567" w:type="dxa"/>
            <w:vMerge/>
            <w:tcBorders>
              <w:bottom w:val="dashSmallGap" w:sz="4" w:space="0" w:color="auto"/>
            </w:tcBorders>
          </w:tcPr>
          <w:p w14:paraId="4A0D70F3"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276" w:type="dxa"/>
            <w:tcBorders>
              <w:bottom w:val="dashSmallGap" w:sz="4" w:space="0" w:color="auto"/>
            </w:tcBorders>
          </w:tcPr>
          <w:p w14:paraId="00B2EF7A"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I-F</w:t>
            </w:r>
          </w:p>
        </w:tc>
        <w:tc>
          <w:tcPr>
            <w:tcW w:w="1559" w:type="dxa"/>
            <w:tcBorders>
              <w:bottom w:val="dashSmallGap" w:sz="4" w:space="0" w:color="auto"/>
            </w:tcBorders>
          </w:tcPr>
          <w:p w14:paraId="6B99BC96"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#4</w:t>
            </w:r>
          </w:p>
        </w:tc>
        <w:tc>
          <w:tcPr>
            <w:tcW w:w="1984" w:type="dxa"/>
            <w:tcBorders>
              <w:bottom w:val="dashSmallGap" w:sz="4" w:space="0" w:color="auto"/>
            </w:tcBorders>
          </w:tcPr>
          <w:p w14:paraId="03E4B936"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0.007 (0.011)</w:t>
            </w:r>
          </w:p>
        </w:tc>
        <w:tc>
          <w:tcPr>
            <w:tcW w:w="1843" w:type="dxa"/>
            <w:tcBorders>
              <w:bottom w:val="dashSmallGap" w:sz="4" w:space="0" w:color="auto"/>
            </w:tcBorders>
          </w:tcPr>
          <w:p w14:paraId="78A20F3A"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-0.012 (0.034)</w:t>
            </w:r>
          </w:p>
        </w:tc>
        <w:tc>
          <w:tcPr>
            <w:tcW w:w="1701" w:type="dxa"/>
            <w:tcBorders>
              <w:bottom w:val="dashSmallGap" w:sz="4" w:space="0" w:color="auto"/>
            </w:tcBorders>
          </w:tcPr>
          <w:p w14:paraId="7C2F1043" w14:textId="63B35E98" w:rsidR="00C1657B" w:rsidRPr="00346FA0" w:rsidRDefault="00C1657B" w:rsidP="00765C9A">
            <w:pPr>
              <w:tabs>
                <w:tab w:val="left" w:pos="284"/>
                <w:tab w:val="left" w:pos="709"/>
                <w:tab w:val="left" w:pos="1418"/>
              </w:tabs>
              <w:spacing w:after="0" w:line="240" w:lineRule="auto"/>
              <w:rPr>
                <w:rFonts w:ascii="Cambria" w:hAnsi="Cambria"/>
              </w:rPr>
            </w:pPr>
            <w:r w:rsidRPr="00346FA0">
              <w:rPr>
                <w:rFonts w:ascii="Cambria" w:hAnsi="Cambria"/>
              </w:rPr>
              <w:t>Appendix T</w:t>
            </w:r>
            <w:r w:rsidR="00346FA0" w:rsidRPr="00346FA0">
              <w:rPr>
                <w:rFonts w:ascii="Cambria" w:hAnsi="Cambria"/>
              </w:rPr>
              <w:t>28</w:t>
            </w:r>
          </w:p>
        </w:tc>
      </w:tr>
      <w:tr w:rsidR="00C1657B" w:rsidRPr="00BE2223" w14:paraId="548CDAB3" w14:textId="77777777" w:rsidTr="00765C9A">
        <w:tc>
          <w:tcPr>
            <w:tcW w:w="8930" w:type="dxa"/>
            <w:gridSpan w:val="6"/>
            <w:tcBorders>
              <w:top w:val="dashSmallGap" w:sz="4" w:space="0" w:color="auto"/>
              <w:bottom w:val="dashSmallGap" w:sz="4" w:space="0" w:color="auto"/>
            </w:tcBorders>
          </w:tcPr>
          <w:p w14:paraId="0F69451B" w14:textId="77777777" w:rsidR="00C1657B" w:rsidRPr="00346FA0" w:rsidRDefault="00C1657B" w:rsidP="00765C9A">
            <w:pPr>
              <w:tabs>
                <w:tab w:val="left" w:pos="284"/>
                <w:tab w:val="left" w:pos="709"/>
                <w:tab w:val="left" w:pos="1418"/>
              </w:tabs>
              <w:spacing w:after="0" w:line="240" w:lineRule="auto"/>
              <w:rPr>
                <w:rFonts w:ascii="Cambria" w:hAnsi="Cambria"/>
                <w:lang w:val="en-US"/>
              </w:rPr>
            </w:pPr>
            <w:r w:rsidRPr="00346FA0">
              <w:rPr>
                <w:rFonts w:ascii="Cambria" w:hAnsi="Cambria"/>
                <w:i/>
                <w:lang w:val="en-US"/>
              </w:rPr>
              <w:t>Youthpart (outcome) &amp; General unemployment (explanatory)</w:t>
            </w:r>
          </w:p>
        </w:tc>
      </w:tr>
      <w:tr w:rsidR="00C1657B" w:rsidRPr="00DD53A8" w14:paraId="54C98EA6" w14:textId="77777777" w:rsidTr="00765C9A">
        <w:tc>
          <w:tcPr>
            <w:tcW w:w="567" w:type="dxa"/>
            <w:vMerge w:val="restart"/>
            <w:tcBorders>
              <w:top w:val="dashSmallGap" w:sz="4" w:space="0" w:color="auto"/>
            </w:tcBorders>
          </w:tcPr>
          <w:p w14:paraId="3AAEE037" w14:textId="77777777" w:rsidR="00C1657B" w:rsidRPr="00356C40" w:rsidRDefault="00C1657B" w:rsidP="00765C9A">
            <w:pPr>
              <w:tabs>
                <w:tab w:val="left" w:pos="284"/>
                <w:tab w:val="left" w:pos="709"/>
                <w:tab w:val="left" w:pos="1418"/>
              </w:tabs>
              <w:spacing w:after="0" w:line="240" w:lineRule="auto"/>
              <w:rPr>
                <w:rFonts w:ascii="Cambria" w:hAnsi="Cambria"/>
                <w:lang w:val="en-US"/>
              </w:rPr>
            </w:pPr>
          </w:p>
        </w:tc>
        <w:tc>
          <w:tcPr>
            <w:tcW w:w="1276" w:type="dxa"/>
            <w:tcBorders>
              <w:top w:val="dashSmallGap" w:sz="4" w:space="0" w:color="auto"/>
            </w:tcBorders>
          </w:tcPr>
          <w:p w14:paraId="61DC79FE"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w:t>
            </w:r>
          </w:p>
        </w:tc>
        <w:tc>
          <w:tcPr>
            <w:tcW w:w="1559" w:type="dxa"/>
            <w:tcBorders>
              <w:top w:val="dashSmallGap" w:sz="4" w:space="0" w:color="auto"/>
            </w:tcBorders>
          </w:tcPr>
          <w:p w14:paraId="6240E135"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#3</w:t>
            </w:r>
          </w:p>
        </w:tc>
        <w:tc>
          <w:tcPr>
            <w:tcW w:w="1984" w:type="dxa"/>
            <w:tcBorders>
              <w:top w:val="dashSmallGap" w:sz="4" w:space="0" w:color="auto"/>
            </w:tcBorders>
          </w:tcPr>
          <w:p w14:paraId="6E0CA995"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w:t>
            </w:r>
          </w:p>
        </w:tc>
        <w:tc>
          <w:tcPr>
            <w:tcW w:w="1843" w:type="dxa"/>
            <w:tcBorders>
              <w:top w:val="dashSmallGap" w:sz="4" w:space="0" w:color="auto"/>
            </w:tcBorders>
          </w:tcPr>
          <w:p w14:paraId="76D2B894"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w:t>
            </w:r>
          </w:p>
        </w:tc>
        <w:tc>
          <w:tcPr>
            <w:tcW w:w="1701" w:type="dxa"/>
            <w:tcBorders>
              <w:top w:val="dashSmallGap" w:sz="4" w:space="0" w:color="auto"/>
            </w:tcBorders>
          </w:tcPr>
          <w:p w14:paraId="0D0004EC" w14:textId="77777777" w:rsidR="00C1657B" w:rsidRPr="00346FA0" w:rsidRDefault="00C1657B" w:rsidP="00765C9A">
            <w:pPr>
              <w:tabs>
                <w:tab w:val="left" w:pos="284"/>
                <w:tab w:val="left" w:pos="709"/>
                <w:tab w:val="left" w:pos="1418"/>
              </w:tabs>
              <w:spacing w:after="0" w:line="240" w:lineRule="auto"/>
              <w:rPr>
                <w:rFonts w:ascii="Cambria" w:hAnsi="Cambria"/>
              </w:rPr>
            </w:pPr>
          </w:p>
        </w:tc>
      </w:tr>
      <w:tr w:rsidR="00C1657B" w:rsidRPr="00DD53A8" w14:paraId="314AF827" w14:textId="77777777" w:rsidTr="00765C9A">
        <w:tc>
          <w:tcPr>
            <w:tcW w:w="567" w:type="dxa"/>
            <w:vMerge/>
          </w:tcPr>
          <w:p w14:paraId="537269FE"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276" w:type="dxa"/>
          </w:tcPr>
          <w:p w14:paraId="6759207E"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w:t>
            </w:r>
          </w:p>
        </w:tc>
        <w:tc>
          <w:tcPr>
            <w:tcW w:w="1559" w:type="dxa"/>
          </w:tcPr>
          <w:p w14:paraId="61407F34"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#4</w:t>
            </w:r>
          </w:p>
        </w:tc>
        <w:tc>
          <w:tcPr>
            <w:tcW w:w="1984" w:type="dxa"/>
          </w:tcPr>
          <w:p w14:paraId="025CCA48"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w:t>
            </w:r>
          </w:p>
        </w:tc>
        <w:tc>
          <w:tcPr>
            <w:tcW w:w="1843" w:type="dxa"/>
          </w:tcPr>
          <w:p w14:paraId="3CC8DE35"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w:t>
            </w:r>
          </w:p>
        </w:tc>
        <w:tc>
          <w:tcPr>
            <w:tcW w:w="1701" w:type="dxa"/>
          </w:tcPr>
          <w:p w14:paraId="01017DFD" w14:textId="77777777" w:rsidR="00C1657B" w:rsidRPr="00346FA0" w:rsidRDefault="00C1657B" w:rsidP="00765C9A">
            <w:pPr>
              <w:tabs>
                <w:tab w:val="left" w:pos="284"/>
                <w:tab w:val="left" w:pos="709"/>
                <w:tab w:val="left" w:pos="1418"/>
              </w:tabs>
              <w:spacing w:after="0" w:line="240" w:lineRule="auto"/>
              <w:rPr>
                <w:rFonts w:ascii="Cambria" w:hAnsi="Cambria"/>
              </w:rPr>
            </w:pPr>
          </w:p>
        </w:tc>
      </w:tr>
      <w:tr w:rsidR="00C1657B" w:rsidRPr="00DD53A8" w14:paraId="0A98DF2E" w14:textId="77777777" w:rsidTr="00765C9A">
        <w:tc>
          <w:tcPr>
            <w:tcW w:w="567" w:type="dxa"/>
            <w:vMerge/>
          </w:tcPr>
          <w:p w14:paraId="241EAE36"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276" w:type="dxa"/>
          </w:tcPr>
          <w:p w14:paraId="480E1BE1"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I-F</w:t>
            </w:r>
          </w:p>
        </w:tc>
        <w:tc>
          <w:tcPr>
            <w:tcW w:w="1559" w:type="dxa"/>
          </w:tcPr>
          <w:p w14:paraId="60506928"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#3</w:t>
            </w:r>
          </w:p>
        </w:tc>
        <w:tc>
          <w:tcPr>
            <w:tcW w:w="1984" w:type="dxa"/>
          </w:tcPr>
          <w:p w14:paraId="07DF0099"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w:t>
            </w:r>
          </w:p>
        </w:tc>
        <w:tc>
          <w:tcPr>
            <w:tcW w:w="1843" w:type="dxa"/>
          </w:tcPr>
          <w:p w14:paraId="112691A0"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w:t>
            </w:r>
          </w:p>
        </w:tc>
        <w:tc>
          <w:tcPr>
            <w:tcW w:w="1701" w:type="dxa"/>
          </w:tcPr>
          <w:p w14:paraId="0FAD68C4" w14:textId="77777777" w:rsidR="00C1657B" w:rsidRPr="00346FA0" w:rsidRDefault="00C1657B" w:rsidP="00765C9A">
            <w:pPr>
              <w:tabs>
                <w:tab w:val="left" w:pos="284"/>
                <w:tab w:val="left" w:pos="709"/>
                <w:tab w:val="left" w:pos="1418"/>
              </w:tabs>
              <w:spacing w:after="0" w:line="240" w:lineRule="auto"/>
              <w:rPr>
                <w:rFonts w:ascii="Cambria" w:hAnsi="Cambria"/>
              </w:rPr>
            </w:pPr>
          </w:p>
        </w:tc>
      </w:tr>
      <w:tr w:rsidR="00C1657B" w:rsidRPr="00DD53A8" w14:paraId="30A25711" w14:textId="77777777" w:rsidTr="00765C9A">
        <w:tc>
          <w:tcPr>
            <w:tcW w:w="567" w:type="dxa"/>
            <w:vMerge/>
            <w:tcBorders>
              <w:bottom w:val="dashSmallGap" w:sz="4" w:space="0" w:color="auto"/>
            </w:tcBorders>
          </w:tcPr>
          <w:p w14:paraId="25B68F20"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276" w:type="dxa"/>
            <w:tcBorders>
              <w:bottom w:val="dashSmallGap" w:sz="4" w:space="0" w:color="auto"/>
            </w:tcBorders>
          </w:tcPr>
          <w:p w14:paraId="679D86EE"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I-F</w:t>
            </w:r>
          </w:p>
        </w:tc>
        <w:tc>
          <w:tcPr>
            <w:tcW w:w="1559" w:type="dxa"/>
            <w:tcBorders>
              <w:bottom w:val="dashSmallGap" w:sz="4" w:space="0" w:color="auto"/>
            </w:tcBorders>
          </w:tcPr>
          <w:p w14:paraId="214E3D2B"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#4</w:t>
            </w:r>
          </w:p>
        </w:tc>
        <w:tc>
          <w:tcPr>
            <w:tcW w:w="1984" w:type="dxa"/>
            <w:tcBorders>
              <w:bottom w:val="dashSmallGap" w:sz="4" w:space="0" w:color="auto"/>
            </w:tcBorders>
          </w:tcPr>
          <w:p w14:paraId="518D52E4"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0.043 (0.442)</w:t>
            </w:r>
          </w:p>
        </w:tc>
        <w:tc>
          <w:tcPr>
            <w:tcW w:w="1843" w:type="dxa"/>
            <w:tcBorders>
              <w:bottom w:val="dashSmallGap" w:sz="4" w:space="0" w:color="auto"/>
            </w:tcBorders>
          </w:tcPr>
          <w:p w14:paraId="35B1DE7A"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-0.348 (0.502)</w:t>
            </w:r>
          </w:p>
        </w:tc>
        <w:tc>
          <w:tcPr>
            <w:tcW w:w="1701" w:type="dxa"/>
            <w:tcBorders>
              <w:bottom w:val="dashSmallGap" w:sz="4" w:space="0" w:color="auto"/>
            </w:tcBorders>
          </w:tcPr>
          <w:p w14:paraId="03B0CC82" w14:textId="500165F1" w:rsidR="00C1657B" w:rsidRPr="00346FA0" w:rsidRDefault="00346FA0" w:rsidP="00765C9A">
            <w:pPr>
              <w:tabs>
                <w:tab w:val="left" w:pos="284"/>
                <w:tab w:val="left" w:pos="709"/>
                <w:tab w:val="left" w:pos="1418"/>
              </w:tabs>
              <w:spacing w:after="0" w:line="240" w:lineRule="auto"/>
              <w:rPr>
                <w:rFonts w:ascii="Cambria" w:hAnsi="Cambria"/>
              </w:rPr>
            </w:pPr>
            <w:r w:rsidRPr="00346FA0">
              <w:rPr>
                <w:rFonts w:ascii="Cambria" w:hAnsi="Cambria"/>
              </w:rPr>
              <w:t>Appendix T28</w:t>
            </w:r>
          </w:p>
        </w:tc>
      </w:tr>
      <w:tr w:rsidR="00C1657B" w:rsidRPr="00BE2223" w14:paraId="2A16582A" w14:textId="77777777" w:rsidTr="00765C9A">
        <w:tc>
          <w:tcPr>
            <w:tcW w:w="8930" w:type="dxa"/>
            <w:gridSpan w:val="6"/>
            <w:tcBorders>
              <w:top w:val="dashSmallGap" w:sz="4" w:space="0" w:color="auto"/>
              <w:bottom w:val="dashSmallGap" w:sz="4" w:space="0" w:color="auto"/>
            </w:tcBorders>
          </w:tcPr>
          <w:p w14:paraId="5EF2F7B9" w14:textId="77777777" w:rsidR="00C1657B" w:rsidRPr="00346FA0" w:rsidRDefault="00C1657B" w:rsidP="00765C9A">
            <w:pPr>
              <w:tabs>
                <w:tab w:val="left" w:pos="284"/>
                <w:tab w:val="left" w:pos="709"/>
                <w:tab w:val="left" w:pos="1418"/>
              </w:tabs>
              <w:spacing w:after="0" w:line="240" w:lineRule="auto"/>
              <w:rPr>
                <w:rFonts w:ascii="Cambria" w:hAnsi="Cambria"/>
                <w:lang w:val="en-US"/>
              </w:rPr>
            </w:pPr>
            <w:r w:rsidRPr="00346FA0">
              <w:rPr>
                <w:rFonts w:ascii="Cambria" w:hAnsi="Cambria"/>
                <w:i/>
                <w:lang w:val="en-US"/>
              </w:rPr>
              <w:t>NEET-rate (outcome) &amp; Youth unemployment (explanatory)</w:t>
            </w:r>
          </w:p>
        </w:tc>
      </w:tr>
      <w:tr w:rsidR="00C1657B" w:rsidRPr="00DD53A8" w14:paraId="3A6AC94A" w14:textId="77777777" w:rsidTr="00765C9A">
        <w:tc>
          <w:tcPr>
            <w:tcW w:w="567" w:type="dxa"/>
            <w:vMerge w:val="restart"/>
            <w:tcBorders>
              <w:top w:val="dashSmallGap" w:sz="4" w:space="0" w:color="auto"/>
            </w:tcBorders>
          </w:tcPr>
          <w:p w14:paraId="36410293" w14:textId="77777777" w:rsidR="00C1657B" w:rsidRPr="00356C40" w:rsidRDefault="00C1657B" w:rsidP="00765C9A">
            <w:pPr>
              <w:tabs>
                <w:tab w:val="left" w:pos="284"/>
                <w:tab w:val="left" w:pos="709"/>
                <w:tab w:val="left" w:pos="1418"/>
              </w:tabs>
              <w:spacing w:after="0" w:line="240" w:lineRule="auto"/>
              <w:rPr>
                <w:rFonts w:ascii="Cambria" w:hAnsi="Cambria"/>
                <w:lang w:val="en-US"/>
              </w:rPr>
            </w:pPr>
          </w:p>
        </w:tc>
        <w:tc>
          <w:tcPr>
            <w:tcW w:w="1276" w:type="dxa"/>
            <w:tcBorders>
              <w:top w:val="dashSmallGap" w:sz="4" w:space="0" w:color="auto"/>
            </w:tcBorders>
          </w:tcPr>
          <w:p w14:paraId="770C8788"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w:t>
            </w:r>
          </w:p>
        </w:tc>
        <w:tc>
          <w:tcPr>
            <w:tcW w:w="1559" w:type="dxa"/>
            <w:tcBorders>
              <w:top w:val="dashSmallGap" w:sz="4" w:space="0" w:color="auto"/>
            </w:tcBorders>
          </w:tcPr>
          <w:p w14:paraId="36B86D35"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#3</w:t>
            </w:r>
          </w:p>
        </w:tc>
        <w:tc>
          <w:tcPr>
            <w:tcW w:w="1984" w:type="dxa"/>
            <w:tcBorders>
              <w:top w:val="dashSmallGap" w:sz="4" w:space="0" w:color="auto"/>
            </w:tcBorders>
          </w:tcPr>
          <w:p w14:paraId="5C426D62"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w:t>
            </w:r>
          </w:p>
        </w:tc>
        <w:tc>
          <w:tcPr>
            <w:tcW w:w="1843" w:type="dxa"/>
            <w:tcBorders>
              <w:top w:val="dashSmallGap" w:sz="4" w:space="0" w:color="auto"/>
            </w:tcBorders>
          </w:tcPr>
          <w:p w14:paraId="7B6B2E5A"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w:t>
            </w:r>
          </w:p>
        </w:tc>
        <w:tc>
          <w:tcPr>
            <w:tcW w:w="1701" w:type="dxa"/>
            <w:tcBorders>
              <w:top w:val="dashSmallGap" w:sz="4" w:space="0" w:color="auto"/>
            </w:tcBorders>
          </w:tcPr>
          <w:p w14:paraId="59DE2629" w14:textId="77777777" w:rsidR="00C1657B" w:rsidRPr="00346FA0" w:rsidRDefault="00C1657B" w:rsidP="00765C9A">
            <w:pPr>
              <w:tabs>
                <w:tab w:val="left" w:pos="284"/>
                <w:tab w:val="left" w:pos="709"/>
                <w:tab w:val="left" w:pos="1418"/>
              </w:tabs>
              <w:spacing w:after="0" w:line="240" w:lineRule="auto"/>
              <w:rPr>
                <w:rFonts w:ascii="Cambria" w:hAnsi="Cambria"/>
              </w:rPr>
            </w:pPr>
          </w:p>
        </w:tc>
      </w:tr>
      <w:tr w:rsidR="00C1657B" w:rsidRPr="00DD53A8" w14:paraId="170FEA5E" w14:textId="77777777" w:rsidTr="00765C9A">
        <w:tc>
          <w:tcPr>
            <w:tcW w:w="567" w:type="dxa"/>
            <w:vMerge/>
          </w:tcPr>
          <w:p w14:paraId="2DB8DFEB"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276" w:type="dxa"/>
          </w:tcPr>
          <w:p w14:paraId="28731184"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w:t>
            </w:r>
          </w:p>
        </w:tc>
        <w:tc>
          <w:tcPr>
            <w:tcW w:w="1559" w:type="dxa"/>
          </w:tcPr>
          <w:p w14:paraId="6173B1F1"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#4</w:t>
            </w:r>
          </w:p>
        </w:tc>
        <w:tc>
          <w:tcPr>
            <w:tcW w:w="1984" w:type="dxa"/>
          </w:tcPr>
          <w:p w14:paraId="2E7E6536"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0.255*** (0.007)</w:t>
            </w:r>
          </w:p>
        </w:tc>
        <w:tc>
          <w:tcPr>
            <w:tcW w:w="1843" w:type="dxa"/>
          </w:tcPr>
          <w:p w14:paraId="41FD895B"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w:t>
            </w:r>
          </w:p>
        </w:tc>
        <w:tc>
          <w:tcPr>
            <w:tcW w:w="1701" w:type="dxa"/>
          </w:tcPr>
          <w:p w14:paraId="368B3F80" w14:textId="27FC52C0" w:rsidR="00C1657B" w:rsidRPr="00346FA0" w:rsidRDefault="00C1657B" w:rsidP="00765C9A">
            <w:pPr>
              <w:tabs>
                <w:tab w:val="left" w:pos="284"/>
                <w:tab w:val="left" w:pos="709"/>
                <w:tab w:val="left" w:pos="1418"/>
              </w:tabs>
              <w:spacing w:after="0" w:line="240" w:lineRule="auto"/>
              <w:rPr>
                <w:rFonts w:ascii="Cambria" w:hAnsi="Cambria"/>
              </w:rPr>
            </w:pPr>
            <w:r w:rsidRPr="00346FA0">
              <w:rPr>
                <w:rFonts w:ascii="Cambria" w:hAnsi="Cambria"/>
              </w:rPr>
              <w:t>Appendix T</w:t>
            </w:r>
            <w:r w:rsidR="00346FA0" w:rsidRPr="00346FA0">
              <w:rPr>
                <w:rFonts w:ascii="Cambria" w:hAnsi="Cambria"/>
              </w:rPr>
              <w:t>29</w:t>
            </w:r>
          </w:p>
        </w:tc>
      </w:tr>
      <w:tr w:rsidR="00C1657B" w:rsidRPr="00DD53A8" w14:paraId="72928C8A" w14:textId="77777777" w:rsidTr="00765C9A">
        <w:tc>
          <w:tcPr>
            <w:tcW w:w="567" w:type="dxa"/>
            <w:vMerge/>
          </w:tcPr>
          <w:p w14:paraId="589EDBF5"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276" w:type="dxa"/>
          </w:tcPr>
          <w:p w14:paraId="61692E9A"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I-F</w:t>
            </w:r>
          </w:p>
        </w:tc>
        <w:tc>
          <w:tcPr>
            <w:tcW w:w="1559" w:type="dxa"/>
          </w:tcPr>
          <w:p w14:paraId="1B2DB9AA"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#3</w:t>
            </w:r>
          </w:p>
        </w:tc>
        <w:tc>
          <w:tcPr>
            <w:tcW w:w="1984" w:type="dxa"/>
          </w:tcPr>
          <w:p w14:paraId="443881EE"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w:t>
            </w:r>
          </w:p>
        </w:tc>
        <w:tc>
          <w:tcPr>
            <w:tcW w:w="1843" w:type="dxa"/>
          </w:tcPr>
          <w:p w14:paraId="46DD52C4"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w:t>
            </w:r>
          </w:p>
        </w:tc>
        <w:tc>
          <w:tcPr>
            <w:tcW w:w="1701" w:type="dxa"/>
          </w:tcPr>
          <w:p w14:paraId="33BCF1BC" w14:textId="77777777" w:rsidR="00C1657B" w:rsidRPr="00346FA0" w:rsidRDefault="00C1657B" w:rsidP="00765C9A">
            <w:pPr>
              <w:tabs>
                <w:tab w:val="left" w:pos="284"/>
                <w:tab w:val="left" w:pos="709"/>
                <w:tab w:val="left" w:pos="1418"/>
              </w:tabs>
              <w:spacing w:after="0" w:line="240" w:lineRule="auto"/>
              <w:rPr>
                <w:rFonts w:ascii="Cambria" w:hAnsi="Cambria"/>
              </w:rPr>
            </w:pPr>
          </w:p>
        </w:tc>
      </w:tr>
      <w:tr w:rsidR="00C1657B" w:rsidRPr="00DD53A8" w14:paraId="71EAD818" w14:textId="77777777" w:rsidTr="00765C9A">
        <w:tc>
          <w:tcPr>
            <w:tcW w:w="567" w:type="dxa"/>
            <w:vMerge/>
            <w:tcBorders>
              <w:bottom w:val="dashSmallGap" w:sz="4" w:space="0" w:color="auto"/>
            </w:tcBorders>
          </w:tcPr>
          <w:p w14:paraId="7B2682C4"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276" w:type="dxa"/>
            <w:tcBorders>
              <w:bottom w:val="dashSmallGap" w:sz="4" w:space="0" w:color="auto"/>
            </w:tcBorders>
          </w:tcPr>
          <w:p w14:paraId="0F738421"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I-F</w:t>
            </w:r>
          </w:p>
        </w:tc>
        <w:tc>
          <w:tcPr>
            <w:tcW w:w="1559" w:type="dxa"/>
            <w:tcBorders>
              <w:bottom w:val="dashSmallGap" w:sz="4" w:space="0" w:color="auto"/>
            </w:tcBorders>
          </w:tcPr>
          <w:p w14:paraId="5DA0A141"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#4</w:t>
            </w:r>
          </w:p>
        </w:tc>
        <w:tc>
          <w:tcPr>
            <w:tcW w:w="1984" w:type="dxa"/>
            <w:tcBorders>
              <w:bottom w:val="dashSmallGap" w:sz="4" w:space="0" w:color="auto"/>
            </w:tcBorders>
          </w:tcPr>
          <w:p w14:paraId="76572E73"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0.250*** (0.016)</w:t>
            </w:r>
          </w:p>
        </w:tc>
        <w:tc>
          <w:tcPr>
            <w:tcW w:w="1843" w:type="dxa"/>
            <w:tcBorders>
              <w:bottom w:val="dashSmallGap" w:sz="4" w:space="0" w:color="auto"/>
            </w:tcBorders>
          </w:tcPr>
          <w:p w14:paraId="099DEAF1"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0.067* (0.038)</w:t>
            </w:r>
          </w:p>
        </w:tc>
        <w:tc>
          <w:tcPr>
            <w:tcW w:w="1701" w:type="dxa"/>
            <w:tcBorders>
              <w:bottom w:val="dashSmallGap" w:sz="4" w:space="0" w:color="auto"/>
            </w:tcBorders>
          </w:tcPr>
          <w:p w14:paraId="0A4AC817" w14:textId="18F67B2B" w:rsidR="00C1657B" w:rsidRPr="00346FA0" w:rsidRDefault="00C1657B" w:rsidP="00765C9A">
            <w:pPr>
              <w:tabs>
                <w:tab w:val="left" w:pos="284"/>
                <w:tab w:val="left" w:pos="709"/>
                <w:tab w:val="left" w:pos="1418"/>
              </w:tabs>
              <w:spacing w:after="0" w:line="240" w:lineRule="auto"/>
              <w:rPr>
                <w:rFonts w:ascii="Cambria" w:hAnsi="Cambria"/>
              </w:rPr>
            </w:pPr>
            <w:r w:rsidRPr="00346FA0">
              <w:rPr>
                <w:rFonts w:ascii="Cambria" w:hAnsi="Cambria"/>
              </w:rPr>
              <w:t>Appendix T</w:t>
            </w:r>
            <w:r w:rsidR="00346FA0" w:rsidRPr="00346FA0">
              <w:rPr>
                <w:rFonts w:ascii="Cambria" w:hAnsi="Cambria"/>
              </w:rPr>
              <w:t>30</w:t>
            </w:r>
          </w:p>
        </w:tc>
      </w:tr>
      <w:tr w:rsidR="00C1657B" w:rsidRPr="00BE2223" w14:paraId="5FC01535" w14:textId="77777777" w:rsidTr="00765C9A">
        <w:tc>
          <w:tcPr>
            <w:tcW w:w="8930" w:type="dxa"/>
            <w:gridSpan w:val="6"/>
            <w:tcBorders>
              <w:top w:val="dashSmallGap" w:sz="4" w:space="0" w:color="auto"/>
              <w:bottom w:val="dashSmallGap" w:sz="4" w:space="0" w:color="auto"/>
            </w:tcBorders>
          </w:tcPr>
          <w:p w14:paraId="59710455" w14:textId="77777777" w:rsidR="00C1657B" w:rsidRPr="00346FA0" w:rsidRDefault="00C1657B" w:rsidP="00765C9A">
            <w:pPr>
              <w:tabs>
                <w:tab w:val="left" w:pos="284"/>
                <w:tab w:val="left" w:pos="709"/>
                <w:tab w:val="left" w:pos="1418"/>
              </w:tabs>
              <w:spacing w:after="0" w:line="240" w:lineRule="auto"/>
              <w:rPr>
                <w:rFonts w:ascii="Cambria" w:hAnsi="Cambria"/>
                <w:lang w:val="en-US"/>
              </w:rPr>
            </w:pPr>
            <w:r w:rsidRPr="00346FA0">
              <w:rPr>
                <w:rFonts w:ascii="Cambria" w:hAnsi="Cambria"/>
                <w:i/>
                <w:lang w:val="en-US"/>
              </w:rPr>
              <w:t>NEET-rate (outcome) &amp; General unemployment (explanatory)</w:t>
            </w:r>
          </w:p>
        </w:tc>
      </w:tr>
      <w:tr w:rsidR="00C1657B" w:rsidRPr="00DD53A8" w14:paraId="5A4BA3E2" w14:textId="77777777" w:rsidTr="00765C9A">
        <w:tc>
          <w:tcPr>
            <w:tcW w:w="567" w:type="dxa"/>
            <w:vMerge w:val="restart"/>
            <w:tcBorders>
              <w:top w:val="dashSmallGap" w:sz="4" w:space="0" w:color="auto"/>
              <w:bottom w:val="nil"/>
            </w:tcBorders>
          </w:tcPr>
          <w:p w14:paraId="66FA7468" w14:textId="77777777" w:rsidR="00C1657B" w:rsidRPr="00356C40" w:rsidRDefault="00C1657B" w:rsidP="00765C9A">
            <w:pPr>
              <w:tabs>
                <w:tab w:val="left" w:pos="284"/>
                <w:tab w:val="left" w:pos="709"/>
                <w:tab w:val="left" w:pos="1418"/>
              </w:tabs>
              <w:spacing w:after="0" w:line="240" w:lineRule="auto"/>
              <w:rPr>
                <w:rFonts w:ascii="Cambria" w:hAnsi="Cambria"/>
                <w:lang w:val="en-US"/>
              </w:rPr>
            </w:pPr>
          </w:p>
        </w:tc>
        <w:tc>
          <w:tcPr>
            <w:tcW w:w="1276" w:type="dxa"/>
            <w:tcBorders>
              <w:top w:val="dashSmallGap" w:sz="4" w:space="0" w:color="auto"/>
              <w:bottom w:val="nil"/>
            </w:tcBorders>
          </w:tcPr>
          <w:p w14:paraId="3150B809"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w:t>
            </w:r>
          </w:p>
        </w:tc>
        <w:tc>
          <w:tcPr>
            <w:tcW w:w="1559" w:type="dxa"/>
            <w:tcBorders>
              <w:top w:val="dashSmallGap" w:sz="4" w:space="0" w:color="auto"/>
              <w:bottom w:val="nil"/>
            </w:tcBorders>
          </w:tcPr>
          <w:p w14:paraId="00B10D96"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#3</w:t>
            </w:r>
          </w:p>
        </w:tc>
        <w:tc>
          <w:tcPr>
            <w:tcW w:w="1984" w:type="dxa"/>
            <w:tcBorders>
              <w:top w:val="dashSmallGap" w:sz="4" w:space="0" w:color="auto"/>
              <w:bottom w:val="nil"/>
            </w:tcBorders>
          </w:tcPr>
          <w:p w14:paraId="2362DE94"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w:t>
            </w:r>
          </w:p>
        </w:tc>
        <w:tc>
          <w:tcPr>
            <w:tcW w:w="1843" w:type="dxa"/>
            <w:tcBorders>
              <w:top w:val="dashSmallGap" w:sz="4" w:space="0" w:color="auto"/>
              <w:bottom w:val="nil"/>
            </w:tcBorders>
          </w:tcPr>
          <w:p w14:paraId="23019841"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w:t>
            </w:r>
          </w:p>
        </w:tc>
        <w:tc>
          <w:tcPr>
            <w:tcW w:w="1701" w:type="dxa"/>
            <w:tcBorders>
              <w:top w:val="dashSmallGap" w:sz="4" w:space="0" w:color="auto"/>
              <w:bottom w:val="nil"/>
            </w:tcBorders>
          </w:tcPr>
          <w:p w14:paraId="0F3AB558" w14:textId="77777777" w:rsidR="00C1657B" w:rsidRPr="00346FA0" w:rsidRDefault="00C1657B" w:rsidP="00765C9A">
            <w:pPr>
              <w:tabs>
                <w:tab w:val="left" w:pos="284"/>
                <w:tab w:val="left" w:pos="709"/>
                <w:tab w:val="left" w:pos="1418"/>
              </w:tabs>
              <w:spacing w:after="0" w:line="240" w:lineRule="auto"/>
              <w:rPr>
                <w:rFonts w:ascii="Cambria" w:hAnsi="Cambria"/>
              </w:rPr>
            </w:pPr>
          </w:p>
        </w:tc>
      </w:tr>
      <w:tr w:rsidR="00C1657B" w:rsidRPr="00DD53A8" w14:paraId="4621694A" w14:textId="77777777" w:rsidTr="00765C9A">
        <w:tc>
          <w:tcPr>
            <w:tcW w:w="567" w:type="dxa"/>
            <w:vMerge/>
            <w:tcBorders>
              <w:bottom w:val="nil"/>
            </w:tcBorders>
          </w:tcPr>
          <w:p w14:paraId="22DAEC0F"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276" w:type="dxa"/>
            <w:tcBorders>
              <w:bottom w:val="nil"/>
            </w:tcBorders>
          </w:tcPr>
          <w:p w14:paraId="439EBA3D"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w:t>
            </w:r>
          </w:p>
        </w:tc>
        <w:tc>
          <w:tcPr>
            <w:tcW w:w="1559" w:type="dxa"/>
            <w:tcBorders>
              <w:bottom w:val="nil"/>
            </w:tcBorders>
          </w:tcPr>
          <w:p w14:paraId="3B5B983E"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#4</w:t>
            </w:r>
          </w:p>
        </w:tc>
        <w:tc>
          <w:tcPr>
            <w:tcW w:w="1984" w:type="dxa"/>
            <w:tcBorders>
              <w:bottom w:val="nil"/>
            </w:tcBorders>
          </w:tcPr>
          <w:p w14:paraId="43EC5372"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0.840*** (0.147)</w:t>
            </w:r>
          </w:p>
        </w:tc>
        <w:tc>
          <w:tcPr>
            <w:tcW w:w="1843" w:type="dxa"/>
            <w:tcBorders>
              <w:bottom w:val="nil"/>
            </w:tcBorders>
          </w:tcPr>
          <w:p w14:paraId="5C4A1CD8"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w:t>
            </w:r>
          </w:p>
        </w:tc>
        <w:tc>
          <w:tcPr>
            <w:tcW w:w="1701" w:type="dxa"/>
            <w:tcBorders>
              <w:bottom w:val="nil"/>
            </w:tcBorders>
          </w:tcPr>
          <w:p w14:paraId="224181E8" w14:textId="367B791D" w:rsidR="00C1657B" w:rsidRPr="00346FA0" w:rsidRDefault="00C1657B" w:rsidP="00765C9A">
            <w:pPr>
              <w:tabs>
                <w:tab w:val="left" w:pos="284"/>
                <w:tab w:val="left" w:pos="709"/>
                <w:tab w:val="left" w:pos="1418"/>
              </w:tabs>
              <w:spacing w:after="0" w:line="240" w:lineRule="auto"/>
              <w:rPr>
                <w:rFonts w:ascii="Cambria" w:hAnsi="Cambria"/>
              </w:rPr>
            </w:pPr>
            <w:r w:rsidRPr="00346FA0">
              <w:rPr>
                <w:rFonts w:ascii="Cambria" w:hAnsi="Cambria"/>
              </w:rPr>
              <w:t>Appendix T</w:t>
            </w:r>
            <w:r w:rsidR="00346FA0" w:rsidRPr="00346FA0">
              <w:rPr>
                <w:rFonts w:ascii="Cambria" w:hAnsi="Cambria"/>
              </w:rPr>
              <w:t>29</w:t>
            </w:r>
          </w:p>
        </w:tc>
      </w:tr>
      <w:tr w:rsidR="00C1657B" w:rsidRPr="00DD53A8" w14:paraId="2D9B1440" w14:textId="77777777" w:rsidTr="00765C9A">
        <w:tc>
          <w:tcPr>
            <w:tcW w:w="567" w:type="dxa"/>
            <w:vMerge/>
            <w:tcBorders>
              <w:bottom w:val="nil"/>
            </w:tcBorders>
          </w:tcPr>
          <w:p w14:paraId="0AD104B7"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276" w:type="dxa"/>
            <w:tcBorders>
              <w:bottom w:val="nil"/>
            </w:tcBorders>
          </w:tcPr>
          <w:p w14:paraId="0FAEA93D"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I-F</w:t>
            </w:r>
          </w:p>
        </w:tc>
        <w:tc>
          <w:tcPr>
            <w:tcW w:w="1559" w:type="dxa"/>
            <w:tcBorders>
              <w:bottom w:val="nil"/>
            </w:tcBorders>
          </w:tcPr>
          <w:p w14:paraId="3A9F4AF3"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#3</w:t>
            </w:r>
          </w:p>
        </w:tc>
        <w:tc>
          <w:tcPr>
            <w:tcW w:w="1984" w:type="dxa"/>
            <w:tcBorders>
              <w:bottom w:val="nil"/>
            </w:tcBorders>
          </w:tcPr>
          <w:p w14:paraId="0C0B1230"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w:t>
            </w:r>
          </w:p>
        </w:tc>
        <w:tc>
          <w:tcPr>
            <w:tcW w:w="1843" w:type="dxa"/>
            <w:tcBorders>
              <w:bottom w:val="nil"/>
            </w:tcBorders>
          </w:tcPr>
          <w:p w14:paraId="1FC580F9"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w:t>
            </w:r>
          </w:p>
        </w:tc>
        <w:tc>
          <w:tcPr>
            <w:tcW w:w="1701" w:type="dxa"/>
            <w:tcBorders>
              <w:bottom w:val="nil"/>
            </w:tcBorders>
          </w:tcPr>
          <w:p w14:paraId="76F19982" w14:textId="77777777" w:rsidR="00C1657B" w:rsidRPr="00346FA0" w:rsidRDefault="00C1657B" w:rsidP="00765C9A">
            <w:pPr>
              <w:tabs>
                <w:tab w:val="left" w:pos="284"/>
                <w:tab w:val="left" w:pos="709"/>
                <w:tab w:val="left" w:pos="1418"/>
              </w:tabs>
              <w:spacing w:after="0" w:line="240" w:lineRule="auto"/>
              <w:rPr>
                <w:rFonts w:ascii="Cambria" w:hAnsi="Cambria"/>
              </w:rPr>
            </w:pPr>
          </w:p>
        </w:tc>
      </w:tr>
      <w:tr w:rsidR="00C1657B" w:rsidRPr="00DD53A8" w14:paraId="344FBC05" w14:textId="77777777" w:rsidTr="00765C9A">
        <w:tc>
          <w:tcPr>
            <w:tcW w:w="567" w:type="dxa"/>
            <w:vMerge/>
            <w:tcBorders>
              <w:bottom w:val="single" w:sz="4" w:space="0" w:color="auto"/>
            </w:tcBorders>
          </w:tcPr>
          <w:p w14:paraId="3164B730"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276" w:type="dxa"/>
            <w:tcBorders>
              <w:bottom w:val="single" w:sz="4" w:space="0" w:color="auto"/>
            </w:tcBorders>
          </w:tcPr>
          <w:p w14:paraId="7FD48167"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I-F</w:t>
            </w:r>
          </w:p>
        </w:tc>
        <w:tc>
          <w:tcPr>
            <w:tcW w:w="1559" w:type="dxa"/>
            <w:tcBorders>
              <w:bottom w:val="single" w:sz="4" w:space="0" w:color="auto"/>
            </w:tcBorders>
          </w:tcPr>
          <w:p w14:paraId="16754BE0"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#4</w:t>
            </w:r>
          </w:p>
        </w:tc>
        <w:tc>
          <w:tcPr>
            <w:tcW w:w="1984" w:type="dxa"/>
            <w:tcBorders>
              <w:bottom w:val="single" w:sz="4" w:space="0" w:color="auto"/>
            </w:tcBorders>
          </w:tcPr>
          <w:p w14:paraId="2CEC82CE"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1.417*** (0.363)</w:t>
            </w:r>
          </w:p>
        </w:tc>
        <w:tc>
          <w:tcPr>
            <w:tcW w:w="1843" w:type="dxa"/>
            <w:tcBorders>
              <w:bottom w:val="single" w:sz="4" w:space="0" w:color="auto"/>
            </w:tcBorders>
          </w:tcPr>
          <w:p w14:paraId="0862D5AE"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0.785*** (0.377)</w:t>
            </w:r>
          </w:p>
        </w:tc>
        <w:tc>
          <w:tcPr>
            <w:tcW w:w="1701" w:type="dxa"/>
            <w:tcBorders>
              <w:bottom w:val="single" w:sz="4" w:space="0" w:color="auto"/>
            </w:tcBorders>
          </w:tcPr>
          <w:p w14:paraId="52AC3A91" w14:textId="7A81C829" w:rsidR="00C1657B" w:rsidRPr="00346FA0" w:rsidRDefault="00C1657B" w:rsidP="00765C9A">
            <w:pPr>
              <w:tabs>
                <w:tab w:val="left" w:pos="284"/>
                <w:tab w:val="left" w:pos="709"/>
                <w:tab w:val="left" w:pos="1418"/>
              </w:tabs>
              <w:spacing w:after="0" w:line="240" w:lineRule="auto"/>
              <w:rPr>
                <w:rFonts w:ascii="Cambria" w:hAnsi="Cambria"/>
              </w:rPr>
            </w:pPr>
            <w:r w:rsidRPr="00346FA0">
              <w:rPr>
                <w:rFonts w:ascii="Cambria" w:hAnsi="Cambria"/>
              </w:rPr>
              <w:t>Appendix T</w:t>
            </w:r>
            <w:r w:rsidR="00346FA0" w:rsidRPr="00346FA0">
              <w:rPr>
                <w:rFonts w:ascii="Cambria" w:hAnsi="Cambria"/>
              </w:rPr>
              <w:t>30</w:t>
            </w:r>
          </w:p>
        </w:tc>
      </w:tr>
      <w:tr w:rsidR="00C1657B" w:rsidRPr="00DD53A8" w14:paraId="456E6F2A" w14:textId="77777777" w:rsidTr="00765C9A">
        <w:tc>
          <w:tcPr>
            <w:tcW w:w="567" w:type="dxa"/>
            <w:tcBorders>
              <w:top w:val="single" w:sz="4" w:space="0" w:color="auto"/>
            </w:tcBorders>
          </w:tcPr>
          <w:p w14:paraId="71ECE281"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276" w:type="dxa"/>
            <w:tcBorders>
              <w:top w:val="single" w:sz="4" w:space="0" w:color="auto"/>
            </w:tcBorders>
          </w:tcPr>
          <w:p w14:paraId="27BA7523"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559" w:type="dxa"/>
            <w:tcBorders>
              <w:top w:val="single" w:sz="4" w:space="0" w:color="auto"/>
            </w:tcBorders>
          </w:tcPr>
          <w:p w14:paraId="372C8660"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984" w:type="dxa"/>
            <w:tcBorders>
              <w:top w:val="single" w:sz="4" w:space="0" w:color="auto"/>
            </w:tcBorders>
          </w:tcPr>
          <w:p w14:paraId="422BCF5E" w14:textId="77777777" w:rsidR="00C1657B" w:rsidRDefault="00C1657B" w:rsidP="00765C9A">
            <w:pPr>
              <w:tabs>
                <w:tab w:val="left" w:pos="284"/>
                <w:tab w:val="left" w:pos="709"/>
                <w:tab w:val="left" w:pos="1418"/>
              </w:tabs>
              <w:spacing w:after="0" w:line="240" w:lineRule="auto"/>
              <w:rPr>
                <w:rFonts w:ascii="Cambria" w:hAnsi="Cambria"/>
              </w:rPr>
            </w:pPr>
          </w:p>
        </w:tc>
        <w:tc>
          <w:tcPr>
            <w:tcW w:w="1843" w:type="dxa"/>
            <w:tcBorders>
              <w:top w:val="single" w:sz="4" w:space="0" w:color="auto"/>
            </w:tcBorders>
          </w:tcPr>
          <w:p w14:paraId="25BF0F5C" w14:textId="77777777" w:rsidR="00C1657B" w:rsidRDefault="00C1657B" w:rsidP="00765C9A">
            <w:pPr>
              <w:tabs>
                <w:tab w:val="left" w:pos="284"/>
                <w:tab w:val="left" w:pos="709"/>
                <w:tab w:val="left" w:pos="1418"/>
              </w:tabs>
              <w:spacing w:after="0" w:line="240" w:lineRule="auto"/>
              <w:rPr>
                <w:rFonts w:ascii="Cambria" w:hAnsi="Cambria"/>
              </w:rPr>
            </w:pPr>
          </w:p>
        </w:tc>
        <w:tc>
          <w:tcPr>
            <w:tcW w:w="1701" w:type="dxa"/>
            <w:tcBorders>
              <w:top w:val="single" w:sz="4" w:space="0" w:color="auto"/>
            </w:tcBorders>
          </w:tcPr>
          <w:p w14:paraId="2DBCF778" w14:textId="77777777" w:rsidR="00C1657B" w:rsidRDefault="00C1657B" w:rsidP="00765C9A">
            <w:pPr>
              <w:tabs>
                <w:tab w:val="left" w:pos="284"/>
                <w:tab w:val="left" w:pos="709"/>
                <w:tab w:val="left" w:pos="1418"/>
              </w:tabs>
              <w:spacing w:after="0" w:line="240" w:lineRule="auto"/>
              <w:rPr>
                <w:rFonts w:ascii="Cambria" w:hAnsi="Cambria"/>
              </w:rPr>
            </w:pPr>
          </w:p>
        </w:tc>
      </w:tr>
      <w:tr w:rsidR="00C1657B" w:rsidRPr="00DD53A8" w14:paraId="25F73F93" w14:textId="77777777" w:rsidTr="00765C9A">
        <w:tc>
          <w:tcPr>
            <w:tcW w:w="8930" w:type="dxa"/>
            <w:gridSpan w:val="6"/>
          </w:tcPr>
          <w:p w14:paraId="38AB7D6B" w14:textId="77777777" w:rsidR="00C1657B" w:rsidRDefault="00C1657B" w:rsidP="00765C9A">
            <w:pPr>
              <w:tabs>
                <w:tab w:val="left" w:pos="284"/>
                <w:tab w:val="left" w:pos="709"/>
                <w:tab w:val="left" w:pos="1418"/>
              </w:tabs>
              <w:spacing w:after="0" w:line="240" w:lineRule="auto"/>
              <w:rPr>
                <w:rFonts w:ascii="Cambria" w:hAnsi="Cambria"/>
              </w:rPr>
            </w:pPr>
            <w:r w:rsidRPr="00356C40">
              <w:rPr>
                <w:rFonts w:ascii="Cambria" w:hAnsi="Cambria"/>
                <w:lang w:val="en-US"/>
              </w:rPr>
              <w:t xml:space="preserve">*,**,*** = significant at the 10%, 5% and 1% significance level respectively. All specifications have been estimated with robust standard errors and population weights. </w:t>
            </w:r>
            <w:r>
              <w:rPr>
                <w:rFonts w:ascii="Cambria" w:hAnsi="Cambria"/>
              </w:rPr>
              <w:t xml:space="preserve">Standard errors have been reported in </w:t>
            </w:r>
            <w:r w:rsidR="00B25A2E">
              <w:rPr>
                <w:rFonts w:ascii="Cambria" w:hAnsi="Cambria"/>
              </w:rPr>
              <w:t>parentheses</w:t>
            </w:r>
            <w:r>
              <w:rPr>
                <w:rFonts w:ascii="Cambria" w:hAnsi="Cambria"/>
              </w:rPr>
              <w:t>.</w:t>
            </w:r>
          </w:p>
        </w:tc>
      </w:tr>
    </w:tbl>
    <w:p w14:paraId="194EABBE" w14:textId="77777777" w:rsidR="00C1657B" w:rsidRDefault="00C1657B" w:rsidP="00C1657B">
      <w:pPr>
        <w:tabs>
          <w:tab w:val="left" w:pos="284"/>
          <w:tab w:val="left" w:pos="709"/>
          <w:tab w:val="left" w:pos="1418"/>
        </w:tabs>
        <w:rPr>
          <w:rFonts w:asciiTheme="majorHAnsi" w:eastAsiaTheme="majorEastAsia" w:hAnsiTheme="majorHAnsi" w:cstheme="majorBidi"/>
          <w:b/>
          <w:bCs/>
          <w:color w:val="4F81BD" w:themeColor="accent1"/>
          <w:sz w:val="26"/>
          <w:szCs w:val="26"/>
          <w:lang w:val="en-US"/>
        </w:rPr>
      </w:pPr>
    </w:p>
    <w:p w14:paraId="7A1F5A7B" w14:textId="77777777" w:rsidR="00C1657B" w:rsidRPr="005A5472" w:rsidRDefault="00C1657B" w:rsidP="00C1657B">
      <w:pPr>
        <w:pStyle w:val="Heading2"/>
        <w:tabs>
          <w:tab w:val="left" w:pos="284"/>
          <w:tab w:val="left" w:pos="709"/>
          <w:tab w:val="left" w:pos="1418"/>
        </w:tabs>
        <w:rPr>
          <w:color w:val="auto"/>
          <w:sz w:val="28"/>
          <w:szCs w:val="28"/>
          <w:lang w:val="en-US"/>
        </w:rPr>
      </w:pPr>
      <w:r>
        <w:rPr>
          <w:color w:val="auto"/>
          <w:sz w:val="28"/>
          <w:szCs w:val="28"/>
          <w:lang w:val="en-US"/>
        </w:rPr>
        <w:br/>
      </w:r>
      <w:r>
        <w:rPr>
          <w:color w:val="auto"/>
          <w:sz w:val="28"/>
          <w:szCs w:val="28"/>
          <w:lang w:val="en-US"/>
        </w:rPr>
        <w:tab/>
      </w:r>
      <w:bookmarkStart w:id="24" w:name="_Toc281570498"/>
      <w:r w:rsidRPr="005A5472">
        <w:rPr>
          <w:color w:val="auto"/>
          <w:sz w:val="28"/>
          <w:szCs w:val="28"/>
          <w:lang w:val="en-US"/>
        </w:rPr>
        <w:t xml:space="preserve">5.2 </w:t>
      </w:r>
      <w:r w:rsidRPr="005A5472">
        <w:rPr>
          <w:color w:val="auto"/>
          <w:sz w:val="28"/>
          <w:szCs w:val="28"/>
          <w:lang w:val="en-US"/>
        </w:rPr>
        <w:tab/>
        <w:t>Robustness of the results of Equation I-Z</w:t>
      </w:r>
      <w:bookmarkEnd w:id="24"/>
    </w:p>
    <w:p w14:paraId="1FDF254F" w14:textId="77777777" w:rsidR="00C1657B" w:rsidRPr="005A5472" w:rsidRDefault="00C1657B" w:rsidP="00C1657B">
      <w:pPr>
        <w:tabs>
          <w:tab w:val="left" w:pos="284"/>
          <w:tab w:val="left" w:pos="709"/>
          <w:tab w:val="left" w:pos="1418"/>
        </w:tabs>
        <w:rPr>
          <w:lang w:val="en-US"/>
        </w:rPr>
      </w:pPr>
    </w:p>
    <w:p w14:paraId="4D88540E" w14:textId="7EB83A66" w:rsidR="00B54E94" w:rsidRPr="000D0EA5" w:rsidRDefault="001F3430" w:rsidP="00C1657B">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BB4ACD">
        <w:rPr>
          <w:rFonts w:asciiTheme="majorHAnsi" w:hAnsiTheme="majorHAnsi"/>
          <w:lang w:val="en-US"/>
        </w:rPr>
        <w:t>The results of Equation I-Z do not provide evidence for sector of employment and contract type to be the explanation of the differential impact of the recession on different youth groups.</w:t>
      </w:r>
      <w:r w:rsidR="00B54E94">
        <w:rPr>
          <w:rFonts w:asciiTheme="majorHAnsi" w:hAnsiTheme="majorHAnsi"/>
          <w:lang w:val="en-US"/>
        </w:rPr>
        <w:t xml:space="preserve"> </w:t>
      </w:r>
      <w:r w:rsidR="00BB4ACD">
        <w:rPr>
          <w:rFonts w:asciiTheme="majorHAnsi" w:hAnsiTheme="majorHAnsi"/>
          <w:lang w:val="en-US"/>
        </w:rPr>
        <w:t xml:space="preserve">Since in previous literature sector of employment and contract type have been found to be the mechanism that determines the increased unemployment sensitivity of youth groups we present the results of Equation I-Z </w:t>
      </w:r>
      <w:r w:rsidR="00BB4ACD" w:rsidRPr="000D0EA5">
        <w:rPr>
          <w:rFonts w:asciiTheme="majorHAnsi" w:hAnsiTheme="majorHAnsi"/>
          <w:lang w:val="en-US"/>
        </w:rPr>
        <w:t>which includes these two</w:t>
      </w:r>
      <w:r w:rsidR="00B54E94" w:rsidRPr="000D0EA5">
        <w:rPr>
          <w:rFonts w:asciiTheme="majorHAnsi" w:hAnsiTheme="majorHAnsi"/>
          <w:lang w:val="en-US"/>
        </w:rPr>
        <w:t xml:space="preserve"> variables in Table 14.</w:t>
      </w:r>
      <w:r w:rsidR="00B54E94" w:rsidRPr="000D0EA5">
        <w:rPr>
          <w:rFonts w:asciiTheme="majorHAnsi" w:hAnsiTheme="majorHAnsi"/>
          <w:lang w:val="en-US"/>
        </w:rPr>
        <w:tab/>
      </w:r>
    </w:p>
    <w:p w14:paraId="4EA70EA8" w14:textId="1954D1F4" w:rsidR="00C1657B" w:rsidRDefault="00294569" w:rsidP="00C1657B">
      <w:pPr>
        <w:tabs>
          <w:tab w:val="left" w:pos="284"/>
          <w:tab w:val="left" w:pos="709"/>
          <w:tab w:val="left" w:pos="1418"/>
        </w:tabs>
        <w:spacing w:line="360" w:lineRule="auto"/>
        <w:jc w:val="both"/>
        <w:rPr>
          <w:rFonts w:asciiTheme="majorHAnsi" w:hAnsiTheme="majorHAnsi"/>
          <w:lang w:val="en-US"/>
        </w:rPr>
      </w:pPr>
      <w:r w:rsidRPr="000D0EA5">
        <w:rPr>
          <w:rFonts w:asciiTheme="majorHAnsi" w:hAnsiTheme="majorHAnsi"/>
          <w:lang w:val="en-US"/>
        </w:rPr>
        <w:lastRenderedPageBreak/>
        <w:br/>
      </w:r>
      <w:r w:rsidR="001F3430" w:rsidRPr="000D0EA5">
        <w:rPr>
          <w:rFonts w:asciiTheme="majorHAnsi" w:hAnsiTheme="majorHAnsi"/>
          <w:lang w:val="en-US"/>
        </w:rPr>
        <w:tab/>
        <w:t>A</w:t>
      </w:r>
      <w:r w:rsidR="00C1657B" w:rsidRPr="000D0EA5">
        <w:rPr>
          <w:rFonts w:asciiTheme="majorHAnsi" w:hAnsiTheme="majorHAnsi"/>
          <w:lang w:val="en-US"/>
        </w:rPr>
        <w:t xml:space="preserve">s </w:t>
      </w:r>
      <w:r w:rsidR="00B54E94" w:rsidRPr="000D0EA5">
        <w:rPr>
          <w:rFonts w:asciiTheme="majorHAnsi" w:hAnsiTheme="majorHAnsi"/>
          <w:lang w:val="en-US"/>
        </w:rPr>
        <w:t>can be seen in</w:t>
      </w:r>
      <w:r w:rsidR="00BD6E59" w:rsidRPr="000D0EA5">
        <w:rPr>
          <w:rFonts w:asciiTheme="majorHAnsi" w:hAnsiTheme="majorHAnsi"/>
          <w:lang w:val="en-US"/>
        </w:rPr>
        <w:t xml:space="preserve"> Table 14</w:t>
      </w:r>
      <w:r w:rsidR="00C1657B" w:rsidRPr="000D0EA5">
        <w:rPr>
          <w:rFonts w:asciiTheme="majorHAnsi" w:hAnsiTheme="majorHAnsi"/>
          <w:lang w:val="en-US"/>
        </w:rPr>
        <w:t xml:space="preserve"> the coefficient estimates of the effects of working in the construction/manufacturing sector are not </w:t>
      </w:r>
      <w:r w:rsidR="00BD6E59" w:rsidRPr="000D0EA5">
        <w:rPr>
          <w:rFonts w:asciiTheme="majorHAnsi" w:hAnsiTheme="majorHAnsi"/>
          <w:lang w:val="en-US"/>
        </w:rPr>
        <w:t>robust.</w:t>
      </w:r>
      <w:r w:rsidR="00BD6E59">
        <w:rPr>
          <w:rFonts w:asciiTheme="majorHAnsi" w:hAnsiTheme="majorHAnsi"/>
          <w:lang w:val="en-US"/>
        </w:rPr>
        <w:t xml:space="preserve"> Especially not</w:t>
      </w:r>
      <w:r w:rsidR="00C1657B" w:rsidRPr="005A5472">
        <w:rPr>
          <w:rFonts w:asciiTheme="majorHAnsi" w:hAnsiTheme="majorHAnsi"/>
          <w:lang w:val="en-US"/>
        </w:rPr>
        <w:t xml:space="preserve"> </w:t>
      </w:r>
      <w:r w:rsidR="00BD6E59">
        <w:rPr>
          <w:rFonts w:asciiTheme="majorHAnsi" w:hAnsiTheme="majorHAnsi"/>
          <w:lang w:val="en-US"/>
        </w:rPr>
        <w:t xml:space="preserve">when </w:t>
      </w:r>
      <w:r w:rsidR="00C1657B" w:rsidRPr="005A5472">
        <w:rPr>
          <w:rFonts w:asciiTheme="majorHAnsi" w:hAnsiTheme="majorHAnsi"/>
          <w:lang w:val="en-US"/>
        </w:rPr>
        <w:t>estimated with fixed effects. Therefore we conclude that we have not obtained evidence for the causal channels of contract type or working in the construction/manufacturing sector.</w:t>
      </w:r>
      <w:r w:rsidR="00D102BB">
        <w:rPr>
          <w:rFonts w:asciiTheme="majorHAnsi" w:hAnsiTheme="majorHAnsi"/>
          <w:lang w:val="en-US"/>
        </w:rPr>
        <w:t xml:space="preserve"> </w:t>
      </w:r>
      <w:r w:rsidR="00901DCC">
        <w:rPr>
          <w:rFonts w:asciiTheme="majorHAnsi" w:hAnsiTheme="majorHAnsi"/>
          <w:lang w:val="en-US"/>
        </w:rPr>
        <w:t xml:space="preserve"> </w:t>
      </w:r>
    </w:p>
    <w:p w14:paraId="79EA1D64" w14:textId="41244D55" w:rsidR="00D102BB" w:rsidRDefault="001F3430" w:rsidP="00C1657B">
      <w:pPr>
        <w:tabs>
          <w:tab w:val="left" w:pos="284"/>
          <w:tab w:val="left" w:pos="709"/>
          <w:tab w:val="left" w:pos="1418"/>
        </w:tabs>
        <w:spacing w:line="360" w:lineRule="auto"/>
        <w:jc w:val="both"/>
        <w:rPr>
          <w:lang w:val="en-US"/>
        </w:rPr>
      </w:pPr>
      <w:r>
        <w:rPr>
          <w:rFonts w:asciiTheme="majorHAnsi" w:hAnsiTheme="majorHAnsi"/>
          <w:lang w:val="en-US"/>
        </w:rPr>
        <w:tab/>
      </w:r>
      <w:r w:rsidR="00D102BB">
        <w:rPr>
          <w:rFonts w:asciiTheme="majorHAnsi" w:hAnsiTheme="majorHAnsi"/>
          <w:lang w:val="en-US"/>
        </w:rPr>
        <w:t xml:space="preserve">However this could also be due to the technical specification of our model and variables. </w:t>
      </w:r>
      <w:r w:rsidR="003953AD">
        <w:rPr>
          <w:rFonts w:asciiTheme="majorHAnsi" w:hAnsiTheme="majorHAnsi"/>
          <w:lang w:val="en-US"/>
        </w:rPr>
        <w:t xml:space="preserve">The construction of </w:t>
      </w:r>
      <w:r w:rsidR="00D102BB">
        <w:rPr>
          <w:rFonts w:asciiTheme="majorHAnsi" w:hAnsiTheme="majorHAnsi"/>
          <w:lang w:val="en-US"/>
        </w:rPr>
        <w:t xml:space="preserve">the </w:t>
      </w:r>
      <w:r w:rsidR="00C202EC">
        <w:rPr>
          <w:rFonts w:asciiTheme="majorHAnsi" w:hAnsiTheme="majorHAnsi"/>
          <w:lang w:val="en-US"/>
        </w:rPr>
        <w:t xml:space="preserve">variables that represents the sector of employment </w:t>
      </w:r>
      <w:r w:rsidR="00D102BB">
        <w:rPr>
          <w:rFonts w:asciiTheme="majorHAnsi" w:hAnsiTheme="majorHAnsi"/>
          <w:lang w:val="en-US"/>
        </w:rPr>
        <w:t xml:space="preserve">and </w:t>
      </w:r>
      <w:r w:rsidR="00C202EC">
        <w:rPr>
          <w:rFonts w:asciiTheme="majorHAnsi" w:hAnsiTheme="majorHAnsi"/>
          <w:lang w:val="en-US"/>
        </w:rPr>
        <w:t xml:space="preserve">the </w:t>
      </w:r>
      <w:r w:rsidR="00D102BB">
        <w:rPr>
          <w:rFonts w:asciiTheme="majorHAnsi" w:hAnsiTheme="majorHAnsi"/>
          <w:lang w:val="en-US"/>
        </w:rPr>
        <w:t xml:space="preserve">contract type </w:t>
      </w:r>
      <w:r w:rsidR="00C202EC">
        <w:rPr>
          <w:rFonts w:asciiTheme="majorHAnsi" w:hAnsiTheme="majorHAnsi"/>
          <w:lang w:val="en-US"/>
        </w:rPr>
        <w:t xml:space="preserve">is </w:t>
      </w:r>
      <w:r w:rsidR="003953AD">
        <w:rPr>
          <w:rFonts w:asciiTheme="majorHAnsi" w:hAnsiTheme="majorHAnsi"/>
          <w:lang w:val="en-US"/>
        </w:rPr>
        <w:t xml:space="preserve">not optimal. </w:t>
      </w:r>
      <w:r w:rsidR="00C202EC">
        <w:rPr>
          <w:rFonts w:asciiTheme="majorHAnsi" w:hAnsiTheme="majorHAnsi"/>
          <w:lang w:val="en-US"/>
        </w:rPr>
        <w:t>For instance,</w:t>
      </w:r>
      <w:r w:rsidR="003953AD">
        <w:rPr>
          <w:rFonts w:asciiTheme="majorHAnsi" w:hAnsiTheme="majorHAnsi"/>
          <w:lang w:val="en-US"/>
        </w:rPr>
        <w:t xml:space="preserve"> now they are operationalized as a percentage of employed workers i</w:t>
      </w:r>
      <w:r w:rsidR="00C202EC">
        <w:rPr>
          <w:rFonts w:asciiTheme="majorHAnsi" w:hAnsiTheme="majorHAnsi"/>
          <w:lang w:val="en-US"/>
        </w:rPr>
        <w:t xml:space="preserve">n a specific labor market cell </w:t>
      </w:r>
      <w:r w:rsidR="003953AD">
        <w:rPr>
          <w:rFonts w:asciiTheme="majorHAnsi" w:hAnsiTheme="majorHAnsi"/>
          <w:lang w:val="en-US"/>
        </w:rPr>
        <w:t xml:space="preserve">which </w:t>
      </w:r>
      <w:r w:rsidR="000F3BE1">
        <w:rPr>
          <w:rFonts w:asciiTheme="majorHAnsi" w:hAnsiTheme="majorHAnsi"/>
          <w:lang w:val="en-US"/>
        </w:rPr>
        <w:t>gives rise to endogeneity</w:t>
      </w:r>
      <w:r w:rsidR="00C202EC">
        <w:rPr>
          <w:rFonts w:asciiTheme="majorHAnsi" w:hAnsiTheme="majorHAnsi"/>
          <w:lang w:val="en-US"/>
        </w:rPr>
        <w:t xml:space="preserve"> (reverse causality)</w:t>
      </w:r>
      <w:r w:rsidR="000F3BE1">
        <w:rPr>
          <w:rFonts w:asciiTheme="majorHAnsi" w:hAnsiTheme="majorHAnsi"/>
          <w:lang w:val="en-US"/>
        </w:rPr>
        <w:t xml:space="preserve"> problems. Does </w:t>
      </w:r>
      <w:r>
        <w:rPr>
          <w:rFonts w:asciiTheme="majorHAnsi" w:hAnsiTheme="majorHAnsi"/>
          <w:lang w:val="en-US"/>
        </w:rPr>
        <w:t xml:space="preserve">a </w:t>
      </w:r>
      <w:r w:rsidR="000F3BE1">
        <w:rPr>
          <w:rFonts w:asciiTheme="majorHAnsi" w:hAnsiTheme="majorHAnsi"/>
          <w:lang w:val="en-US"/>
        </w:rPr>
        <w:t xml:space="preserve">weak labor market position cause differences in contract type or sector of employment, or the other way around? </w:t>
      </w:r>
      <w:r w:rsidR="00700392">
        <w:rPr>
          <w:rFonts w:asciiTheme="majorHAnsi" w:hAnsiTheme="majorHAnsi"/>
          <w:lang w:val="en-US"/>
        </w:rPr>
        <w:t>Our specification does not solve this statistical problem, and therefore is not the optimal tool to research the relationship</w:t>
      </w:r>
      <w:r w:rsidR="00FC2DF0">
        <w:rPr>
          <w:rFonts w:asciiTheme="majorHAnsi" w:hAnsiTheme="majorHAnsi"/>
          <w:lang w:val="en-US"/>
        </w:rPr>
        <w:t xml:space="preserve">. </w:t>
      </w:r>
      <w:r w:rsidR="000F3BE1">
        <w:rPr>
          <w:rFonts w:asciiTheme="majorHAnsi" w:hAnsiTheme="majorHAnsi"/>
          <w:lang w:val="en-US"/>
        </w:rPr>
        <w:t>Further research with a specification that could incorporate a solution to this problem is needed to answer this question.</w:t>
      </w:r>
    </w:p>
    <w:tbl>
      <w:tblPr>
        <w:tblW w:w="0" w:type="auto"/>
        <w:tblInd w:w="392" w:type="dxa"/>
        <w:tblBorders>
          <w:bottom w:val="single" w:sz="4" w:space="0" w:color="auto"/>
        </w:tblBorders>
        <w:tblLook w:val="04A0" w:firstRow="1" w:lastRow="0" w:firstColumn="1" w:lastColumn="0" w:noHBand="0" w:noVBand="1"/>
      </w:tblPr>
      <w:tblGrid>
        <w:gridCol w:w="567"/>
        <w:gridCol w:w="1276"/>
        <w:gridCol w:w="1560"/>
        <w:gridCol w:w="1983"/>
        <w:gridCol w:w="1843"/>
        <w:gridCol w:w="1667"/>
      </w:tblGrid>
      <w:tr w:rsidR="00C1657B" w:rsidRPr="00BE2223" w14:paraId="4F43C046" w14:textId="77777777" w:rsidTr="00765C9A">
        <w:tc>
          <w:tcPr>
            <w:tcW w:w="8896" w:type="dxa"/>
            <w:gridSpan w:val="6"/>
          </w:tcPr>
          <w:p w14:paraId="257687C8" w14:textId="77777777" w:rsidR="00C1657B" w:rsidRPr="00356C40" w:rsidRDefault="00C1657B" w:rsidP="00765C9A">
            <w:pPr>
              <w:tabs>
                <w:tab w:val="left" w:pos="284"/>
                <w:tab w:val="left" w:pos="709"/>
                <w:tab w:val="left" w:pos="1418"/>
              </w:tabs>
              <w:spacing w:after="0" w:line="240" w:lineRule="auto"/>
              <w:rPr>
                <w:rFonts w:ascii="Cambria" w:hAnsi="Cambria"/>
                <w:b/>
                <w:lang w:val="en-US"/>
              </w:rPr>
            </w:pPr>
            <w:r w:rsidRPr="00356C40">
              <w:rPr>
                <w:rFonts w:ascii="Cambria" w:hAnsi="Cambria"/>
                <w:b/>
                <w:lang w:val="en-US"/>
              </w:rPr>
              <w:t xml:space="preserve">Table </w:t>
            </w:r>
            <w:r>
              <w:rPr>
                <w:rFonts w:ascii="Cambria" w:hAnsi="Cambria"/>
                <w:b/>
                <w:lang w:val="en-US"/>
              </w:rPr>
              <w:t>14  Robustness</w:t>
            </w:r>
            <w:r w:rsidRPr="00356C40">
              <w:rPr>
                <w:rFonts w:ascii="Cambria" w:hAnsi="Cambria"/>
                <w:b/>
                <w:lang w:val="en-US"/>
              </w:rPr>
              <w:t xml:space="preserve"> of Equation I-Z</w:t>
            </w:r>
          </w:p>
        </w:tc>
      </w:tr>
      <w:tr w:rsidR="00C1657B" w:rsidRPr="00BE2223" w14:paraId="64F69813" w14:textId="77777777" w:rsidTr="00765C9A">
        <w:tc>
          <w:tcPr>
            <w:tcW w:w="7229" w:type="dxa"/>
            <w:gridSpan w:val="5"/>
            <w:tcBorders>
              <w:bottom w:val="single" w:sz="4" w:space="0" w:color="auto"/>
            </w:tcBorders>
          </w:tcPr>
          <w:p w14:paraId="7534153E" w14:textId="77777777" w:rsidR="00C1657B" w:rsidRPr="00356C40" w:rsidRDefault="00C1657B" w:rsidP="00765C9A">
            <w:pPr>
              <w:tabs>
                <w:tab w:val="left" w:pos="284"/>
                <w:tab w:val="left" w:pos="709"/>
                <w:tab w:val="left" w:pos="1418"/>
              </w:tabs>
              <w:spacing w:after="0" w:line="240" w:lineRule="auto"/>
              <w:rPr>
                <w:rFonts w:ascii="Cambria" w:hAnsi="Cambria"/>
                <w:b/>
                <w:lang w:val="en-US"/>
              </w:rPr>
            </w:pPr>
          </w:p>
        </w:tc>
        <w:tc>
          <w:tcPr>
            <w:tcW w:w="1667" w:type="dxa"/>
            <w:tcBorders>
              <w:bottom w:val="single" w:sz="4" w:space="0" w:color="auto"/>
            </w:tcBorders>
          </w:tcPr>
          <w:p w14:paraId="6A1FE73A" w14:textId="77777777" w:rsidR="00C1657B" w:rsidRPr="00356C40" w:rsidRDefault="00C1657B" w:rsidP="00765C9A">
            <w:pPr>
              <w:tabs>
                <w:tab w:val="left" w:pos="284"/>
                <w:tab w:val="left" w:pos="709"/>
                <w:tab w:val="left" w:pos="1418"/>
              </w:tabs>
              <w:spacing w:after="0" w:line="240" w:lineRule="auto"/>
              <w:rPr>
                <w:rFonts w:ascii="Cambria" w:hAnsi="Cambria"/>
                <w:b/>
                <w:lang w:val="en-US"/>
              </w:rPr>
            </w:pPr>
          </w:p>
        </w:tc>
      </w:tr>
      <w:tr w:rsidR="00C1657B" w:rsidRPr="00DD53A8" w14:paraId="29F6C575" w14:textId="77777777" w:rsidTr="00765C9A">
        <w:tc>
          <w:tcPr>
            <w:tcW w:w="567" w:type="dxa"/>
            <w:tcBorders>
              <w:top w:val="single" w:sz="4" w:space="0" w:color="auto"/>
              <w:bottom w:val="single" w:sz="4" w:space="0" w:color="auto"/>
            </w:tcBorders>
          </w:tcPr>
          <w:p w14:paraId="63350258" w14:textId="77777777" w:rsidR="00C1657B" w:rsidRPr="00356C40" w:rsidRDefault="00C1657B" w:rsidP="00765C9A">
            <w:pPr>
              <w:tabs>
                <w:tab w:val="left" w:pos="284"/>
                <w:tab w:val="left" w:pos="709"/>
                <w:tab w:val="left" w:pos="1418"/>
              </w:tabs>
              <w:spacing w:after="0" w:line="240" w:lineRule="auto"/>
              <w:rPr>
                <w:rFonts w:ascii="Cambria" w:hAnsi="Cambria"/>
                <w:b/>
                <w:lang w:val="en-US"/>
              </w:rPr>
            </w:pPr>
          </w:p>
        </w:tc>
        <w:tc>
          <w:tcPr>
            <w:tcW w:w="1276" w:type="dxa"/>
            <w:tcBorders>
              <w:top w:val="single" w:sz="4" w:space="0" w:color="auto"/>
              <w:bottom w:val="single" w:sz="4" w:space="0" w:color="auto"/>
            </w:tcBorders>
          </w:tcPr>
          <w:p w14:paraId="03A7C3F6" w14:textId="77777777" w:rsidR="00C1657B" w:rsidRPr="00CA7B95" w:rsidRDefault="00C1657B" w:rsidP="00765C9A">
            <w:pPr>
              <w:tabs>
                <w:tab w:val="left" w:pos="284"/>
                <w:tab w:val="left" w:pos="709"/>
                <w:tab w:val="left" w:pos="1418"/>
              </w:tabs>
              <w:spacing w:after="0" w:line="240" w:lineRule="auto"/>
              <w:rPr>
                <w:rFonts w:ascii="Cambria" w:hAnsi="Cambria"/>
                <w:b/>
                <w:lang w:val="en-US"/>
              </w:rPr>
            </w:pPr>
            <w:r w:rsidRPr="00CA7B95">
              <w:rPr>
                <w:rFonts w:ascii="Cambria" w:hAnsi="Cambria"/>
                <w:b/>
                <w:lang w:val="en-US"/>
              </w:rPr>
              <w:t>Equation:</w:t>
            </w:r>
          </w:p>
        </w:tc>
        <w:tc>
          <w:tcPr>
            <w:tcW w:w="1560" w:type="dxa"/>
            <w:tcBorders>
              <w:top w:val="single" w:sz="4" w:space="0" w:color="auto"/>
              <w:bottom w:val="single" w:sz="4" w:space="0" w:color="auto"/>
            </w:tcBorders>
          </w:tcPr>
          <w:p w14:paraId="56156D9D" w14:textId="77777777" w:rsidR="00C1657B" w:rsidRPr="00CA7B95" w:rsidRDefault="00C1657B" w:rsidP="00765C9A">
            <w:pPr>
              <w:tabs>
                <w:tab w:val="left" w:pos="284"/>
                <w:tab w:val="left" w:pos="709"/>
                <w:tab w:val="left" w:pos="1418"/>
              </w:tabs>
              <w:spacing w:after="0" w:line="240" w:lineRule="auto"/>
              <w:rPr>
                <w:rFonts w:ascii="Cambria" w:hAnsi="Cambria"/>
                <w:b/>
                <w:lang w:val="en-US"/>
              </w:rPr>
            </w:pPr>
            <w:r w:rsidRPr="00CA7B95">
              <w:rPr>
                <w:rFonts w:ascii="Cambria" w:hAnsi="Cambria"/>
                <w:b/>
                <w:lang w:val="en-US"/>
              </w:rPr>
              <w:t>Labor-market cell  definition:</w:t>
            </w:r>
          </w:p>
        </w:tc>
        <w:tc>
          <w:tcPr>
            <w:tcW w:w="1983" w:type="dxa"/>
            <w:tcBorders>
              <w:top w:val="single" w:sz="4" w:space="0" w:color="auto"/>
              <w:bottom w:val="single" w:sz="4" w:space="0" w:color="auto"/>
            </w:tcBorders>
          </w:tcPr>
          <w:p w14:paraId="0F1AF130" w14:textId="77777777" w:rsidR="00C1657B" w:rsidRPr="00104DF3" w:rsidRDefault="00C1657B" w:rsidP="00765C9A">
            <w:pPr>
              <w:tabs>
                <w:tab w:val="left" w:pos="284"/>
                <w:tab w:val="left" w:pos="709"/>
                <w:tab w:val="left" w:pos="1418"/>
              </w:tabs>
              <w:spacing w:after="0" w:line="240" w:lineRule="auto"/>
              <w:rPr>
                <w:rFonts w:ascii="Cambria" w:hAnsi="Cambria"/>
                <w:b/>
              </w:rPr>
            </w:pPr>
            <w:r w:rsidRPr="00CA7B95">
              <w:rPr>
                <w:rFonts w:ascii="Cambria" w:hAnsi="Cambria"/>
                <w:b/>
                <w:lang w:val="en-US"/>
              </w:rPr>
              <w:t>Specification without interaction e</w:t>
            </w:r>
            <w:r w:rsidRPr="00104DF3">
              <w:rPr>
                <w:rFonts w:ascii="Cambria" w:hAnsi="Cambria"/>
                <w:b/>
              </w:rPr>
              <w:t>ffects</w:t>
            </w:r>
          </w:p>
        </w:tc>
        <w:tc>
          <w:tcPr>
            <w:tcW w:w="1843" w:type="dxa"/>
            <w:tcBorders>
              <w:top w:val="single" w:sz="4" w:space="0" w:color="auto"/>
              <w:bottom w:val="single" w:sz="4" w:space="0" w:color="auto"/>
            </w:tcBorders>
          </w:tcPr>
          <w:p w14:paraId="17A3670D" w14:textId="77777777" w:rsidR="00C1657B" w:rsidRPr="00104DF3" w:rsidRDefault="00C1657B" w:rsidP="00765C9A">
            <w:pPr>
              <w:tabs>
                <w:tab w:val="left" w:pos="284"/>
                <w:tab w:val="left" w:pos="709"/>
                <w:tab w:val="left" w:pos="1418"/>
              </w:tabs>
              <w:spacing w:after="0" w:line="240" w:lineRule="auto"/>
              <w:rPr>
                <w:rFonts w:ascii="Cambria" w:hAnsi="Cambria"/>
                <w:b/>
              </w:rPr>
            </w:pPr>
            <w:r w:rsidRPr="00104DF3">
              <w:rPr>
                <w:rFonts w:ascii="Cambria" w:hAnsi="Cambria"/>
                <w:b/>
              </w:rPr>
              <w:t>Specification with interaction effects</w:t>
            </w:r>
          </w:p>
        </w:tc>
        <w:tc>
          <w:tcPr>
            <w:tcW w:w="1667" w:type="dxa"/>
            <w:tcBorders>
              <w:top w:val="single" w:sz="4" w:space="0" w:color="auto"/>
              <w:bottom w:val="single" w:sz="4" w:space="0" w:color="auto"/>
            </w:tcBorders>
          </w:tcPr>
          <w:p w14:paraId="72B5226E" w14:textId="77777777" w:rsidR="00C1657B" w:rsidRPr="00DD53A8" w:rsidRDefault="00C1657B" w:rsidP="00765C9A">
            <w:pPr>
              <w:tabs>
                <w:tab w:val="left" w:pos="284"/>
                <w:tab w:val="left" w:pos="709"/>
                <w:tab w:val="left" w:pos="1418"/>
              </w:tabs>
              <w:spacing w:after="0" w:line="240" w:lineRule="auto"/>
              <w:rPr>
                <w:rFonts w:ascii="Cambria" w:hAnsi="Cambria"/>
                <w:b/>
              </w:rPr>
            </w:pPr>
            <w:r>
              <w:rPr>
                <w:rFonts w:ascii="Cambria" w:hAnsi="Cambria"/>
                <w:b/>
              </w:rPr>
              <w:t>Full results in:</w:t>
            </w:r>
          </w:p>
        </w:tc>
      </w:tr>
      <w:tr w:rsidR="00CC6E47" w:rsidRPr="00DD53A8" w14:paraId="70E0C1BD" w14:textId="77777777" w:rsidTr="00765C9A">
        <w:tc>
          <w:tcPr>
            <w:tcW w:w="567" w:type="dxa"/>
            <w:tcBorders>
              <w:top w:val="single" w:sz="4" w:space="0" w:color="auto"/>
              <w:bottom w:val="single" w:sz="4" w:space="0" w:color="auto"/>
            </w:tcBorders>
          </w:tcPr>
          <w:p w14:paraId="7B01D7C4" w14:textId="77777777" w:rsidR="00CC6E47" w:rsidRPr="00DD53A8" w:rsidRDefault="00CC6E47" w:rsidP="00765C9A">
            <w:pPr>
              <w:tabs>
                <w:tab w:val="left" w:pos="284"/>
                <w:tab w:val="left" w:pos="709"/>
                <w:tab w:val="left" w:pos="1418"/>
              </w:tabs>
              <w:spacing w:after="0" w:line="240" w:lineRule="auto"/>
              <w:rPr>
                <w:rFonts w:ascii="Cambria" w:hAnsi="Cambria"/>
              </w:rPr>
            </w:pPr>
          </w:p>
        </w:tc>
        <w:tc>
          <w:tcPr>
            <w:tcW w:w="1276" w:type="dxa"/>
            <w:tcBorders>
              <w:top w:val="single" w:sz="4" w:space="0" w:color="auto"/>
              <w:bottom w:val="single" w:sz="4" w:space="0" w:color="auto"/>
            </w:tcBorders>
          </w:tcPr>
          <w:p w14:paraId="10BF783C" w14:textId="77777777" w:rsidR="00CC6E47" w:rsidRPr="00DD53A8" w:rsidRDefault="00CC6E47" w:rsidP="00765C9A">
            <w:pPr>
              <w:tabs>
                <w:tab w:val="left" w:pos="284"/>
                <w:tab w:val="left" w:pos="709"/>
                <w:tab w:val="left" w:pos="1418"/>
              </w:tabs>
              <w:spacing w:after="0" w:line="240" w:lineRule="auto"/>
              <w:rPr>
                <w:rFonts w:ascii="Cambria" w:hAnsi="Cambria"/>
              </w:rPr>
            </w:pPr>
          </w:p>
        </w:tc>
        <w:tc>
          <w:tcPr>
            <w:tcW w:w="1560" w:type="dxa"/>
            <w:tcBorders>
              <w:top w:val="single" w:sz="4" w:space="0" w:color="auto"/>
              <w:bottom w:val="single" w:sz="4" w:space="0" w:color="auto"/>
            </w:tcBorders>
          </w:tcPr>
          <w:p w14:paraId="1C745D5B" w14:textId="77777777" w:rsidR="00CC6E47" w:rsidRPr="00DD53A8" w:rsidRDefault="00CC6E47" w:rsidP="00765C9A">
            <w:pPr>
              <w:tabs>
                <w:tab w:val="left" w:pos="284"/>
                <w:tab w:val="left" w:pos="709"/>
                <w:tab w:val="left" w:pos="1418"/>
              </w:tabs>
              <w:spacing w:after="0" w:line="240" w:lineRule="auto"/>
              <w:rPr>
                <w:rFonts w:ascii="Cambria" w:hAnsi="Cambria"/>
              </w:rPr>
            </w:pPr>
          </w:p>
        </w:tc>
        <w:tc>
          <w:tcPr>
            <w:tcW w:w="1983" w:type="dxa"/>
            <w:tcBorders>
              <w:top w:val="single" w:sz="4" w:space="0" w:color="auto"/>
              <w:bottom w:val="single" w:sz="4" w:space="0" w:color="auto"/>
            </w:tcBorders>
          </w:tcPr>
          <w:p w14:paraId="372E3171" w14:textId="77777777" w:rsidR="00CC6E47" w:rsidRPr="00DC6CD6" w:rsidRDefault="008D6123" w:rsidP="00765C9A">
            <w:pPr>
              <w:tabs>
                <w:tab w:val="left" w:pos="284"/>
                <w:tab w:val="left" w:pos="709"/>
                <w:tab w:val="left" w:pos="1418"/>
              </w:tabs>
              <w:spacing w:after="0" w:line="240" w:lineRule="auto"/>
              <w:rPr>
                <w:rFonts w:ascii="Cambria" w:hAnsi="Cambria"/>
                <w:i/>
              </w:rPr>
            </w:pPr>
            <m:oMath>
              <m:sSubSup>
                <m:sSubSupPr>
                  <m:ctrlPr>
                    <w:rPr>
                      <w:rFonts w:ascii="Cambria Math" w:hAnsiTheme="majorHAnsi" w:cs="Aharoni"/>
                      <w:i/>
                      <w:lang w:val="en-US"/>
                    </w:rPr>
                  </m:ctrlPr>
                </m:sSubSupPr>
                <m:e>
                  <m:r>
                    <w:rPr>
                      <w:rFonts w:ascii="Cambria Math" w:hAnsi="Cambria Math" w:cs="Aharoni"/>
                      <w:lang w:val="en-US"/>
                    </w:rPr>
                    <m:t>β</m:t>
                  </m:r>
                </m:e>
                <m:sub>
                  <m:r>
                    <w:rPr>
                      <w:rFonts w:ascii="Cambria Math" w:hAnsiTheme="majorHAnsi" w:cs="Aharoni"/>
                      <w:lang w:val="en-US"/>
                    </w:rPr>
                    <m:t>4</m:t>
                  </m:r>
                </m:sub>
                <m:sup>
                  <m:r>
                    <w:rPr>
                      <w:rFonts w:ascii="Cambria Math" w:hAnsiTheme="majorHAnsi" w:cs="Aharoni"/>
                      <w:lang w:val="en-US"/>
                    </w:rPr>
                    <m:t>Z</m:t>
                  </m:r>
                </m:sup>
              </m:sSubSup>
            </m:oMath>
            <w:r w:rsidR="00CC6E47">
              <w:rPr>
                <w:rFonts w:ascii="Cambria" w:hAnsi="Cambria"/>
                <w:i/>
              </w:rPr>
              <w:t>c</w:t>
            </w:r>
            <w:r w:rsidR="00CC6E47" w:rsidRPr="00DC6CD6">
              <w:rPr>
                <w:rFonts w:ascii="Cambria" w:hAnsi="Cambria"/>
                <w:i/>
              </w:rPr>
              <w:t>oefficient estimate:</w:t>
            </w:r>
          </w:p>
        </w:tc>
        <w:tc>
          <w:tcPr>
            <w:tcW w:w="1843" w:type="dxa"/>
            <w:tcBorders>
              <w:top w:val="single" w:sz="4" w:space="0" w:color="auto"/>
              <w:bottom w:val="single" w:sz="4" w:space="0" w:color="auto"/>
            </w:tcBorders>
          </w:tcPr>
          <w:p w14:paraId="022B9D89" w14:textId="77777777" w:rsidR="00CC6E47" w:rsidRPr="00DC6CD6" w:rsidRDefault="008D6123" w:rsidP="00765C9A">
            <w:pPr>
              <w:tabs>
                <w:tab w:val="left" w:pos="284"/>
                <w:tab w:val="left" w:pos="709"/>
                <w:tab w:val="left" w:pos="1418"/>
              </w:tabs>
              <w:spacing w:after="0" w:line="240" w:lineRule="auto"/>
              <w:rPr>
                <w:rFonts w:ascii="Cambria" w:hAnsi="Cambria"/>
                <w:i/>
              </w:rPr>
            </w:pPr>
            <m:oMath>
              <m:sSubSup>
                <m:sSubSupPr>
                  <m:ctrlPr>
                    <w:rPr>
                      <w:rFonts w:ascii="Cambria Math" w:hAnsiTheme="majorHAnsi" w:cs="Aharoni"/>
                      <w:i/>
                      <w:lang w:val="en-US"/>
                    </w:rPr>
                  </m:ctrlPr>
                </m:sSubSupPr>
                <m:e>
                  <m:r>
                    <w:rPr>
                      <w:rFonts w:ascii="Cambria Math" w:hAnsi="Cambria Math" w:cs="Aharoni"/>
                      <w:lang w:val="en-US"/>
                    </w:rPr>
                    <m:t>β</m:t>
                  </m:r>
                </m:e>
                <m:sub>
                  <m:r>
                    <w:rPr>
                      <w:rFonts w:ascii="Cambria Math" w:hAnsiTheme="majorHAnsi" w:cs="Aharoni"/>
                      <w:lang w:val="en-US"/>
                    </w:rPr>
                    <m:t>4</m:t>
                  </m:r>
                </m:sub>
                <m:sup>
                  <m:r>
                    <w:rPr>
                      <w:rFonts w:ascii="Cambria Math" w:hAnsiTheme="majorHAnsi" w:cs="Aharoni"/>
                      <w:lang w:val="en-US"/>
                    </w:rPr>
                    <m:t>Z</m:t>
                  </m:r>
                </m:sup>
              </m:sSubSup>
            </m:oMath>
            <w:r w:rsidR="00CC6E47">
              <w:rPr>
                <w:rFonts w:ascii="Cambria" w:hAnsi="Cambria"/>
                <w:i/>
              </w:rPr>
              <w:t>c</w:t>
            </w:r>
            <w:r w:rsidR="00CC6E47" w:rsidRPr="00DC6CD6">
              <w:rPr>
                <w:rFonts w:ascii="Cambria" w:hAnsi="Cambria"/>
                <w:i/>
              </w:rPr>
              <w:t>oefficient estimate:</w:t>
            </w:r>
          </w:p>
        </w:tc>
        <w:tc>
          <w:tcPr>
            <w:tcW w:w="1667" w:type="dxa"/>
            <w:tcBorders>
              <w:top w:val="single" w:sz="4" w:space="0" w:color="auto"/>
              <w:bottom w:val="single" w:sz="4" w:space="0" w:color="auto"/>
            </w:tcBorders>
          </w:tcPr>
          <w:p w14:paraId="5E47504F" w14:textId="77777777" w:rsidR="00CC6E47" w:rsidRPr="00DD53A8" w:rsidRDefault="00CC6E47" w:rsidP="00765C9A">
            <w:pPr>
              <w:tabs>
                <w:tab w:val="left" w:pos="284"/>
                <w:tab w:val="left" w:pos="709"/>
                <w:tab w:val="left" w:pos="1418"/>
              </w:tabs>
              <w:spacing w:after="0" w:line="240" w:lineRule="auto"/>
              <w:rPr>
                <w:rFonts w:ascii="Cambria" w:hAnsi="Cambria"/>
                <w:i/>
              </w:rPr>
            </w:pPr>
          </w:p>
        </w:tc>
      </w:tr>
      <w:tr w:rsidR="00C1657B" w:rsidRPr="00DD53A8" w14:paraId="70AEE730" w14:textId="77777777" w:rsidTr="00765C9A">
        <w:tc>
          <w:tcPr>
            <w:tcW w:w="567" w:type="dxa"/>
            <w:tcBorders>
              <w:top w:val="single" w:sz="4" w:space="0" w:color="auto"/>
              <w:bottom w:val="dashSmallGap" w:sz="4" w:space="0" w:color="auto"/>
            </w:tcBorders>
          </w:tcPr>
          <w:p w14:paraId="797554BC"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276" w:type="dxa"/>
            <w:tcBorders>
              <w:top w:val="single" w:sz="4" w:space="0" w:color="auto"/>
              <w:bottom w:val="dashSmallGap" w:sz="4" w:space="0" w:color="auto"/>
            </w:tcBorders>
          </w:tcPr>
          <w:p w14:paraId="2540B1DA"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560" w:type="dxa"/>
            <w:tcBorders>
              <w:top w:val="single" w:sz="4" w:space="0" w:color="auto"/>
              <w:bottom w:val="dashSmallGap" w:sz="4" w:space="0" w:color="auto"/>
            </w:tcBorders>
          </w:tcPr>
          <w:p w14:paraId="3DF3ADEB"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983" w:type="dxa"/>
            <w:tcBorders>
              <w:top w:val="single" w:sz="4" w:space="0" w:color="auto"/>
              <w:bottom w:val="dashSmallGap" w:sz="4" w:space="0" w:color="auto"/>
            </w:tcBorders>
          </w:tcPr>
          <w:p w14:paraId="4863F347" w14:textId="77777777" w:rsidR="00C1657B" w:rsidRDefault="00C1657B" w:rsidP="00765C9A">
            <w:pPr>
              <w:tabs>
                <w:tab w:val="left" w:pos="284"/>
                <w:tab w:val="left" w:pos="709"/>
                <w:tab w:val="left" w:pos="1418"/>
              </w:tabs>
              <w:spacing w:after="0" w:line="240" w:lineRule="auto"/>
              <w:rPr>
                <w:rFonts w:ascii="Cambria" w:hAnsi="Cambria"/>
                <w:i/>
              </w:rPr>
            </w:pPr>
          </w:p>
        </w:tc>
        <w:tc>
          <w:tcPr>
            <w:tcW w:w="1843" w:type="dxa"/>
            <w:tcBorders>
              <w:top w:val="single" w:sz="4" w:space="0" w:color="auto"/>
              <w:bottom w:val="dashSmallGap" w:sz="4" w:space="0" w:color="auto"/>
            </w:tcBorders>
          </w:tcPr>
          <w:p w14:paraId="3D78BBA4" w14:textId="77777777" w:rsidR="00C1657B" w:rsidRDefault="00C1657B" w:rsidP="00765C9A">
            <w:pPr>
              <w:tabs>
                <w:tab w:val="left" w:pos="284"/>
                <w:tab w:val="left" w:pos="709"/>
                <w:tab w:val="left" w:pos="1418"/>
              </w:tabs>
              <w:spacing w:after="0" w:line="240" w:lineRule="auto"/>
              <w:rPr>
                <w:rFonts w:ascii="Cambria" w:hAnsi="Cambria"/>
                <w:i/>
              </w:rPr>
            </w:pPr>
          </w:p>
        </w:tc>
        <w:tc>
          <w:tcPr>
            <w:tcW w:w="1667" w:type="dxa"/>
            <w:tcBorders>
              <w:top w:val="single" w:sz="4" w:space="0" w:color="auto"/>
              <w:bottom w:val="dashSmallGap" w:sz="4" w:space="0" w:color="auto"/>
            </w:tcBorders>
          </w:tcPr>
          <w:p w14:paraId="5BC35C0B" w14:textId="77777777" w:rsidR="00C1657B" w:rsidRPr="00DD53A8" w:rsidRDefault="00C1657B" w:rsidP="00765C9A">
            <w:pPr>
              <w:tabs>
                <w:tab w:val="left" w:pos="284"/>
                <w:tab w:val="left" w:pos="709"/>
                <w:tab w:val="left" w:pos="1418"/>
              </w:tabs>
              <w:spacing w:after="0" w:line="240" w:lineRule="auto"/>
              <w:rPr>
                <w:rFonts w:ascii="Cambria" w:hAnsi="Cambria"/>
                <w:i/>
              </w:rPr>
            </w:pPr>
          </w:p>
        </w:tc>
      </w:tr>
      <w:tr w:rsidR="00C1657B" w:rsidRPr="00DD53A8" w14:paraId="60E510AD" w14:textId="77777777" w:rsidTr="00765C9A">
        <w:tc>
          <w:tcPr>
            <w:tcW w:w="8896" w:type="dxa"/>
            <w:gridSpan w:val="6"/>
            <w:tcBorders>
              <w:top w:val="dashSmallGap" w:sz="4" w:space="0" w:color="auto"/>
              <w:left w:val="nil"/>
              <w:bottom w:val="dashSmallGap" w:sz="4" w:space="0" w:color="auto"/>
              <w:right w:val="nil"/>
            </w:tcBorders>
          </w:tcPr>
          <w:p w14:paraId="00E80A70" w14:textId="77777777" w:rsidR="00C1657B" w:rsidRPr="00DE6245" w:rsidRDefault="00C1657B" w:rsidP="00765C9A">
            <w:pPr>
              <w:tabs>
                <w:tab w:val="left" w:pos="284"/>
                <w:tab w:val="left" w:pos="709"/>
                <w:tab w:val="left" w:pos="1418"/>
              </w:tabs>
              <w:spacing w:after="0" w:line="240" w:lineRule="auto"/>
              <w:rPr>
                <w:rFonts w:ascii="Cambria" w:hAnsi="Cambria"/>
              </w:rPr>
            </w:pPr>
            <w:r w:rsidRPr="00DE6245">
              <w:rPr>
                <w:rFonts w:ascii="Cambria" w:hAnsi="Cambria"/>
                <w:i/>
              </w:rPr>
              <w:t>constrmanuf</w:t>
            </w:r>
          </w:p>
        </w:tc>
      </w:tr>
      <w:tr w:rsidR="00C1657B" w:rsidRPr="00DD53A8" w14:paraId="4E25E340" w14:textId="77777777" w:rsidTr="00765C9A">
        <w:tc>
          <w:tcPr>
            <w:tcW w:w="567" w:type="dxa"/>
            <w:tcBorders>
              <w:top w:val="dashSmallGap" w:sz="4" w:space="0" w:color="auto"/>
            </w:tcBorders>
          </w:tcPr>
          <w:p w14:paraId="4EBD9A35"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276" w:type="dxa"/>
            <w:tcBorders>
              <w:top w:val="dashSmallGap" w:sz="4" w:space="0" w:color="auto"/>
            </w:tcBorders>
          </w:tcPr>
          <w:p w14:paraId="5AD1D4FE"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I-Z</w:t>
            </w:r>
          </w:p>
        </w:tc>
        <w:tc>
          <w:tcPr>
            <w:tcW w:w="1560" w:type="dxa"/>
            <w:tcBorders>
              <w:top w:val="dashSmallGap" w:sz="4" w:space="0" w:color="auto"/>
            </w:tcBorders>
          </w:tcPr>
          <w:p w14:paraId="3EE50A23"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#3</w:t>
            </w:r>
          </w:p>
        </w:tc>
        <w:tc>
          <w:tcPr>
            <w:tcW w:w="1983" w:type="dxa"/>
            <w:tcBorders>
              <w:top w:val="dashSmallGap" w:sz="4" w:space="0" w:color="auto"/>
            </w:tcBorders>
          </w:tcPr>
          <w:p w14:paraId="73C2AFD6"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0.054</w:t>
            </w:r>
            <w:r>
              <w:rPr>
                <w:rFonts w:ascii="Cambria" w:hAnsi="Cambria"/>
              </w:rPr>
              <w:t xml:space="preserve"> (0.315)</w:t>
            </w:r>
          </w:p>
        </w:tc>
        <w:tc>
          <w:tcPr>
            <w:tcW w:w="1843" w:type="dxa"/>
            <w:tcBorders>
              <w:top w:val="dashSmallGap" w:sz="4" w:space="0" w:color="auto"/>
            </w:tcBorders>
          </w:tcPr>
          <w:p w14:paraId="0EE09DC1"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0.021</w:t>
            </w:r>
            <w:r>
              <w:rPr>
                <w:rFonts w:ascii="Cambria" w:hAnsi="Cambria"/>
              </w:rPr>
              <w:t xml:space="preserve"> (0.349)</w:t>
            </w:r>
          </w:p>
        </w:tc>
        <w:tc>
          <w:tcPr>
            <w:tcW w:w="1667" w:type="dxa"/>
            <w:tcBorders>
              <w:top w:val="dashSmallGap" w:sz="4" w:space="0" w:color="auto"/>
            </w:tcBorders>
          </w:tcPr>
          <w:p w14:paraId="5A10B613" w14:textId="086FE05C" w:rsidR="00C1657B" w:rsidRPr="00DE6245" w:rsidRDefault="00C1657B" w:rsidP="00765C9A">
            <w:pPr>
              <w:tabs>
                <w:tab w:val="left" w:pos="284"/>
                <w:tab w:val="left" w:pos="709"/>
                <w:tab w:val="left" w:pos="1418"/>
              </w:tabs>
              <w:spacing w:after="0" w:line="240" w:lineRule="auto"/>
              <w:rPr>
                <w:rFonts w:ascii="Cambria" w:hAnsi="Cambria"/>
              </w:rPr>
            </w:pPr>
            <w:r w:rsidRPr="00DE6245">
              <w:rPr>
                <w:rFonts w:ascii="Cambria" w:hAnsi="Cambria"/>
              </w:rPr>
              <w:t>Appendix T3</w:t>
            </w:r>
            <w:r w:rsidR="00CC4906" w:rsidRPr="00DE6245">
              <w:rPr>
                <w:rFonts w:ascii="Cambria" w:hAnsi="Cambria"/>
              </w:rPr>
              <w:t>1</w:t>
            </w:r>
          </w:p>
        </w:tc>
      </w:tr>
      <w:tr w:rsidR="00C1657B" w:rsidRPr="00DD53A8" w14:paraId="2AE11747" w14:textId="77777777" w:rsidTr="00765C9A">
        <w:tc>
          <w:tcPr>
            <w:tcW w:w="567" w:type="dxa"/>
          </w:tcPr>
          <w:p w14:paraId="1E8BDAC1"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276" w:type="dxa"/>
          </w:tcPr>
          <w:p w14:paraId="7653E30B"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I-Z</w:t>
            </w:r>
          </w:p>
        </w:tc>
        <w:tc>
          <w:tcPr>
            <w:tcW w:w="1560" w:type="dxa"/>
          </w:tcPr>
          <w:p w14:paraId="0B3A2166"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#4</w:t>
            </w:r>
          </w:p>
        </w:tc>
        <w:tc>
          <w:tcPr>
            <w:tcW w:w="1983" w:type="dxa"/>
          </w:tcPr>
          <w:p w14:paraId="501FF808"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-0.22</w:t>
            </w:r>
            <w:r w:rsidRPr="00DD53A8">
              <w:rPr>
                <w:rFonts w:ascii="Cambria" w:hAnsi="Cambria"/>
              </w:rPr>
              <w:t>2</w:t>
            </w:r>
            <w:r>
              <w:rPr>
                <w:rFonts w:ascii="Cambria" w:hAnsi="Cambria"/>
              </w:rPr>
              <w:t xml:space="preserve"> (0.394)</w:t>
            </w:r>
          </w:p>
        </w:tc>
        <w:tc>
          <w:tcPr>
            <w:tcW w:w="1843" w:type="dxa"/>
          </w:tcPr>
          <w:p w14:paraId="757B2AA9"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0.174 (0.464)</w:t>
            </w:r>
          </w:p>
        </w:tc>
        <w:tc>
          <w:tcPr>
            <w:tcW w:w="1667" w:type="dxa"/>
          </w:tcPr>
          <w:p w14:paraId="11209AD8" w14:textId="23D5D4B8" w:rsidR="00C1657B" w:rsidRPr="00DE6245" w:rsidRDefault="00B54E94" w:rsidP="00B54E94">
            <w:pPr>
              <w:tabs>
                <w:tab w:val="left" w:pos="284"/>
                <w:tab w:val="left" w:pos="709"/>
                <w:tab w:val="left" w:pos="1418"/>
              </w:tabs>
              <w:spacing w:after="0" w:line="240" w:lineRule="auto"/>
              <w:rPr>
                <w:rFonts w:ascii="Cambria" w:hAnsi="Cambria"/>
              </w:rPr>
            </w:pPr>
            <w:r w:rsidRPr="00DE6245">
              <w:rPr>
                <w:rFonts w:ascii="Cambria" w:hAnsi="Cambria"/>
              </w:rPr>
              <w:t>Appendix T</w:t>
            </w:r>
            <w:r w:rsidR="00CC4906" w:rsidRPr="00DE6245">
              <w:rPr>
                <w:rFonts w:ascii="Cambria" w:hAnsi="Cambria"/>
              </w:rPr>
              <w:t>32</w:t>
            </w:r>
          </w:p>
        </w:tc>
      </w:tr>
      <w:tr w:rsidR="00C1657B" w:rsidRPr="00DD53A8" w14:paraId="3607D491" w14:textId="77777777" w:rsidTr="00765C9A">
        <w:tc>
          <w:tcPr>
            <w:tcW w:w="567" w:type="dxa"/>
          </w:tcPr>
          <w:p w14:paraId="1846CB39"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276" w:type="dxa"/>
          </w:tcPr>
          <w:p w14:paraId="6EEF07AC"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I-F</w:t>
            </w:r>
          </w:p>
        </w:tc>
        <w:tc>
          <w:tcPr>
            <w:tcW w:w="1560" w:type="dxa"/>
          </w:tcPr>
          <w:p w14:paraId="630633A3"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#3</w:t>
            </w:r>
          </w:p>
        </w:tc>
        <w:tc>
          <w:tcPr>
            <w:tcW w:w="1983" w:type="dxa"/>
          </w:tcPr>
          <w:p w14:paraId="7FF7F29E"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0.515</w:t>
            </w:r>
            <w:r>
              <w:rPr>
                <w:rFonts w:ascii="Cambria" w:hAnsi="Cambria"/>
              </w:rPr>
              <w:t xml:space="preserve"> (0.323)</w:t>
            </w:r>
          </w:p>
        </w:tc>
        <w:tc>
          <w:tcPr>
            <w:tcW w:w="1843" w:type="dxa"/>
          </w:tcPr>
          <w:p w14:paraId="662381A5"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0.493</w:t>
            </w:r>
            <w:r>
              <w:rPr>
                <w:rFonts w:ascii="Cambria" w:hAnsi="Cambria"/>
              </w:rPr>
              <w:t xml:space="preserve"> (0.353)</w:t>
            </w:r>
          </w:p>
        </w:tc>
        <w:tc>
          <w:tcPr>
            <w:tcW w:w="1667" w:type="dxa"/>
          </w:tcPr>
          <w:p w14:paraId="7B3186A8" w14:textId="77777777" w:rsidR="00C1657B" w:rsidRPr="00DE6245" w:rsidRDefault="00C1657B" w:rsidP="00765C9A">
            <w:pPr>
              <w:tabs>
                <w:tab w:val="left" w:pos="284"/>
                <w:tab w:val="left" w:pos="709"/>
                <w:tab w:val="left" w:pos="1418"/>
              </w:tabs>
              <w:spacing w:after="0" w:line="240" w:lineRule="auto"/>
              <w:rPr>
                <w:rFonts w:ascii="Cambria" w:hAnsi="Cambria"/>
              </w:rPr>
            </w:pPr>
            <w:r w:rsidRPr="00DE6245">
              <w:rPr>
                <w:rFonts w:ascii="Cambria" w:hAnsi="Cambria"/>
              </w:rPr>
              <w:t>Appendix T33</w:t>
            </w:r>
          </w:p>
        </w:tc>
      </w:tr>
      <w:tr w:rsidR="00C1657B" w:rsidRPr="00DD53A8" w14:paraId="503F5FAF" w14:textId="77777777" w:rsidTr="00765C9A">
        <w:tc>
          <w:tcPr>
            <w:tcW w:w="567" w:type="dxa"/>
            <w:tcBorders>
              <w:bottom w:val="dashSmallGap" w:sz="4" w:space="0" w:color="auto"/>
            </w:tcBorders>
          </w:tcPr>
          <w:p w14:paraId="65728A20"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276" w:type="dxa"/>
            <w:tcBorders>
              <w:bottom w:val="dashSmallGap" w:sz="4" w:space="0" w:color="auto"/>
            </w:tcBorders>
          </w:tcPr>
          <w:p w14:paraId="7629EA74"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I-F</w:t>
            </w:r>
          </w:p>
        </w:tc>
        <w:tc>
          <w:tcPr>
            <w:tcW w:w="1560" w:type="dxa"/>
            <w:tcBorders>
              <w:bottom w:val="dashSmallGap" w:sz="4" w:space="0" w:color="auto"/>
            </w:tcBorders>
          </w:tcPr>
          <w:p w14:paraId="41145582"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#4</w:t>
            </w:r>
          </w:p>
        </w:tc>
        <w:tc>
          <w:tcPr>
            <w:tcW w:w="1983" w:type="dxa"/>
            <w:tcBorders>
              <w:bottom w:val="dashSmallGap" w:sz="4" w:space="0" w:color="auto"/>
            </w:tcBorders>
          </w:tcPr>
          <w:p w14:paraId="44212F52"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0.190</w:t>
            </w:r>
            <w:r>
              <w:rPr>
                <w:rFonts w:ascii="Cambria" w:hAnsi="Cambria"/>
              </w:rPr>
              <w:t xml:space="preserve"> (0.755)</w:t>
            </w:r>
          </w:p>
        </w:tc>
        <w:tc>
          <w:tcPr>
            <w:tcW w:w="1843" w:type="dxa"/>
            <w:tcBorders>
              <w:bottom w:val="dashSmallGap" w:sz="4" w:space="0" w:color="auto"/>
            </w:tcBorders>
          </w:tcPr>
          <w:p w14:paraId="4821477D"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0.053</w:t>
            </w:r>
            <w:r>
              <w:rPr>
                <w:rFonts w:ascii="Cambria" w:hAnsi="Cambria"/>
              </w:rPr>
              <w:t xml:space="preserve"> (0.754)</w:t>
            </w:r>
          </w:p>
        </w:tc>
        <w:tc>
          <w:tcPr>
            <w:tcW w:w="1667" w:type="dxa"/>
            <w:tcBorders>
              <w:bottom w:val="dashSmallGap" w:sz="4" w:space="0" w:color="auto"/>
            </w:tcBorders>
          </w:tcPr>
          <w:p w14:paraId="3FC05310" w14:textId="77777777" w:rsidR="00C1657B" w:rsidRPr="00DE6245" w:rsidRDefault="00C1657B" w:rsidP="00765C9A">
            <w:pPr>
              <w:tabs>
                <w:tab w:val="left" w:pos="284"/>
                <w:tab w:val="left" w:pos="709"/>
                <w:tab w:val="left" w:pos="1418"/>
              </w:tabs>
              <w:spacing w:after="0" w:line="240" w:lineRule="auto"/>
              <w:rPr>
                <w:rFonts w:ascii="Cambria" w:hAnsi="Cambria"/>
              </w:rPr>
            </w:pPr>
            <w:r w:rsidRPr="00DE6245">
              <w:rPr>
                <w:rFonts w:ascii="Cambria" w:hAnsi="Cambria"/>
              </w:rPr>
              <w:t>Appendix T33</w:t>
            </w:r>
          </w:p>
        </w:tc>
      </w:tr>
      <w:tr w:rsidR="00C1657B" w:rsidRPr="00DD53A8" w14:paraId="7069F929" w14:textId="77777777" w:rsidTr="00765C9A">
        <w:tc>
          <w:tcPr>
            <w:tcW w:w="8896" w:type="dxa"/>
            <w:gridSpan w:val="6"/>
            <w:tcBorders>
              <w:top w:val="dashSmallGap" w:sz="4" w:space="0" w:color="auto"/>
              <w:bottom w:val="dashSmallGap" w:sz="4" w:space="0" w:color="auto"/>
            </w:tcBorders>
          </w:tcPr>
          <w:p w14:paraId="2A46925E" w14:textId="77777777" w:rsidR="00C1657B" w:rsidRPr="00DE6245" w:rsidRDefault="00C1657B" w:rsidP="00765C9A">
            <w:pPr>
              <w:tabs>
                <w:tab w:val="left" w:pos="284"/>
                <w:tab w:val="left" w:pos="709"/>
                <w:tab w:val="left" w:pos="1418"/>
              </w:tabs>
              <w:spacing w:after="0" w:line="240" w:lineRule="auto"/>
              <w:rPr>
                <w:rFonts w:ascii="Cambria" w:hAnsi="Cambria"/>
              </w:rPr>
            </w:pPr>
            <w:r w:rsidRPr="00DE6245">
              <w:rPr>
                <w:rFonts w:ascii="Cambria" w:hAnsi="Cambria"/>
                <w:i/>
              </w:rPr>
              <w:t>fixcontr1</w:t>
            </w:r>
          </w:p>
        </w:tc>
      </w:tr>
      <w:tr w:rsidR="00C1657B" w:rsidRPr="00DD53A8" w14:paraId="590096E9" w14:textId="77777777" w:rsidTr="00765C9A">
        <w:tc>
          <w:tcPr>
            <w:tcW w:w="567" w:type="dxa"/>
            <w:tcBorders>
              <w:top w:val="dashSmallGap" w:sz="4" w:space="0" w:color="auto"/>
            </w:tcBorders>
          </w:tcPr>
          <w:p w14:paraId="2C889202"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276" w:type="dxa"/>
            <w:tcBorders>
              <w:top w:val="dashSmallGap" w:sz="4" w:space="0" w:color="auto"/>
            </w:tcBorders>
          </w:tcPr>
          <w:p w14:paraId="0E5610CD"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I-Z</w:t>
            </w:r>
          </w:p>
        </w:tc>
        <w:tc>
          <w:tcPr>
            <w:tcW w:w="1560" w:type="dxa"/>
            <w:tcBorders>
              <w:top w:val="dashSmallGap" w:sz="4" w:space="0" w:color="auto"/>
            </w:tcBorders>
          </w:tcPr>
          <w:p w14:paraId="16CF332F"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#3</w:t>
            </w:r>
          </w:p>
        </w:tc>
        <w:tc>
          <w:tcPr>
            <w:tcW w:w="1983" w:type="dxa"/>
            <w:tcBorders>
              <w:top w:val="dashSmallGap" w:sz="4" w:space="0" w:color="auto"/>
            </w:tcBorders>
          </w:tcPr>
          <w:p w14:paraId="25EB5A15"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-0.873*** (0.170)</w:t>
            </w:r>
          </w:p>
        </w:tc>
        <w:tc>
          <w:tcPr>
            <w:tcW w:w="1843" w:type="dxa"/>
            <w:tcBorders>
              <w:top w:val="dashSmallGap" w:sz="4" w:space="0" w:color="auto"/>
            </w:tcBorders>
          </w:tcPr>
          <w:p w14:paraId="50EBA075"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-0.696***(</w:t>
            </w:r>
            <w:r w:rsidRPr="00DD53A8">
              <w:rPr>
                <w:rFonts w:ascii="Cambria" w:hAnsi="Cambria"/>
              </w:rPr>
              <w:t>0.172)</w:t>
            </w:r>
          </w:p>
        </w:tc>
        <w:tc>
          <w:tcPr>
            <w:tcW w:w="1667" w:type="dxa"/>
            <w:tcBorders>
              <w:top w:val="dashSmallGap" w:sz="4" w:space="0" w:color="auto"/>
            </w:tcBorders>
          </w:tcPr>
          <w:p w14:paraId="7A77979F" w14:textId="18BFC648" w:rsidR="00C1657B" w:rsidRPr="00DE6245" w:rsidRDefault="004D23B5" w:rsidP="00765C9A">
            <w:pPr>
              <w:tabs>
                <w:tab w:val="left" w:pos="284"/>
                <w:tab w:val="left" w:pos="709"/>
                <w:tab w:val="left" w:pos="1418"/>
              </w:tabs>
              <w:spacing w:after="0" w:line="240" w:lineRule="auto"/>
              <w:rPr>
                <w:rFonts w:ascii="Cambria" w:hAnsi="Cambria"/>
              </w:rPr>
            </w:pPr>
            <w:r w:rsidRPr="00DE6245">
              <w:rPr>
                <w:rFonts w:ascii="Cambria" w:hAnsi="Cambria"/>
              </w:rPr>
              <w:t>Appendix T34</w:t>
            </w:r>
          </w:p>
        </w:tc>
      </w:tr>
      <w:tr w:rsidR="00C1657B" w:rsidRPr="00DD53A8" w14:paraId="3EFE6CA9" w14:textId="77777777" w:rsidTr="00765C9A">
        <w:tc>
          <w:tcPr>
            <w:tcW w:w="567" w:type="dxa"/>
          </w:tcPr>
          <w:p w14:paraId="06AA5512"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276" w:type="dxa"/>
          </w:tcPr>
          <w:p w14:paraId="4F8E40A5"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I-Z</w:t>
            </w:r>
          </w:p>
        </w:tc>
        <w:tc>
          <w:tcPr>
            <w:tcW w:w="1560" w:type="dxa"/>
          </w:tcPr>
          <w:p w14:paraId="1F52E11F"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#4</w:t>
            </w:r>
          </w:p>
        </w:tc>
        <w:tc>
          <w:tcPr>
            <w:tcW w:w="1983" w:type="dxa"/>
          </w:tcPr>
          <w:p w14:paraId="49931A4F"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-1.537*** (0.256)</w:t>
            </w:r>
          </w:p>
        </w:tc>
        <w:tc>
          <w:tcPr>
            <w:tcW w:w="1843" w:type="dxa"/>
          </w:tcPr>
          <w:p w14:paraId="2B651D72"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-0.186 (0.317)</w:t>
            </w:r>
          </w:p>
        </w:tc>
        <w:tc>
          <w:tcPr>
            <w:tcW w:w="1667" w:type="dxa"/>
          </w:tcPr>
          <w:p w14:paraId="61276299" w14:textId="53228873" w:rsidR="00C1657B" w:rsidRPr="00DE6245" w:rsidRDefault="00B54E94" w:rsidP="00765C9A">
            <w:pPr>
              <w:tabs>
                <w:tab w:val="left" w:pos="284"/>
                <w:tab w:val="left" w:pos="709"/>
                <w:tab w:val="left" w:pos="1418"/>
              </w:tabs>
              <w:spacing w:after="0" w:line="240" w:lineRule="auto"/>
              <w:rPr>
                <w:rFonts w:ascii="Cambria" w:hAnsi="Cambria"/>
              </w:rPr>
            </w:pPr>
            <w:r w:rsidRPr="00DE6245">
              <w:rPr>
                <w:rFonts w:ascii="Cambria" w:hAnsi="Cambria"/>
              </w:rPr>
              <w:t>Appendix T</w:t>
            </w:r>
            <w:r w:rsidR="004D23B5" w:rsidRPr="00DE6245">
              <w:rPr>
                <w:rFonts w:ascii="Cambria" w:hAnsi="Cambria"/>
              </w:rPr>
              <w:t>32</w:t>
            </w:r>
          </w:p>
        </w:tc>
      </w:tr>
      <w:tr w:rsidR="00C1657B" w:rsidRPr="00DD53A8" w14:paraId="407ECE2A" w14:textId="77777777" w:rsidTr="00765C9A">
        <w:tc>
          <w:tcPr>
            <w:tcW w:w="567" w:type="dxa"/>
          </w:tcPr>
          <w:p w14:paraId="419B6A82"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276" w:type="dxa"/>
          </w:tcPr>
          <w:p w14:paraId="0251D246"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I-F</w:t>
            </w:r>
          </w:p>
        </w:tc>
        <w:tc>
          <w:tcPr>
            <w:tcW w:w="1560" w:type="dxa"/>
          </w:tcPr>
          <w:p w14:paraId="17FC8121"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#3</w:t>
            </w:r>
          </w:p>
        </w:tc>
        <w:tc>
          <w:tcPr>
            <w:tcW w:w="1983" w:type="dxa"/>
          </w:tcPr>
          <w:p w14:paraId="4CF27D39"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-0.354** (0.165)</w:t>
            </w:r>
          </w:p>
        </w:tc>
        <w:tc>
          <w:tcPr>
            <w:tcW w:w="1843" w:type="dxa"/>
          </w:tcPr>
          <w:p w14:paraId="0DBAC0F6"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-0.298* (0.164)</w:t>
            </w:r>
          </w:p>
        </w:tc>
        <w:tc>
          <w:tcPr>
            <w:tcW w:w="1667" w:type="dxa"/>
          </w:tcPr>
          <w:p w14:paraId="50895B42" w14:textId="29C03C0B" w:rsidR="00C1657B" w:rsidRPr="00DE6245" w:rsidRDefault="004D23B5" w:rsidP="00765C9A">
            <w:pPr>
              <w:tabs>
                <w:tab w:val="left" w:pos="284"/>
                <w:tab w:val="left" w:pos="709"/>
                <w:tab w:val="left" w:pos="1418"/>
              </w:tabs>
              <w:spacing w:after="0" w:line="240" w:lineRule="auto"/>
              <w:rPr>
                <w:rFonts w:ascii="Cambria" w:hAnsi="Cambria"/>
              </w:rPr>
            </w:pPr>
            <w:r w:rsidRPr="00DE6245">
              <w:rPr>
                <w:rFonts w:ascii="Cambria" w:hAnsi="Cambria"/>
              </w:rPr>
              <w:t>Appendix T35</w:t>
            </w:r>
          </w:p>
        </w:tc>
      </w:tr>
      <w:tr w:rsidR="00C1657B" w:rsidRPr="00DD53A8" w14:paraId="704D8955" w14:textId="77777777" w:rsidTr="00765C9A">
        <w:tc>
          <w:tcPr>
            <w:tcW w:w="567" w:type="dxa"/>
            <w:tcBorders>
              <w:bottom w:val="dashSmallGap" w:sz="4" w:space="0" w:color="auto"/>
            </w:tcBorders>
          </w:tcPr>
          <w:p w14:paraId="5BB7FD45"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276" w:type="dxa"/>
            <w:tcBorders>
              <w:bottom w:val="dashSmallGap" w:sz="4" w:space="0" w:color="auto"/>
            </w:tcBorders>
          </w:tcPr>
          <w:p w14:paraId="3C7C1C01"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I-F</w:t>
            </w:r>
          </w:p>
        </w:tc>
        <w:tc>
          <w:tcPr>
            <w:tcW w:w="1560" w:type="dxa"/>
            <w:tcBorders>
              <w:bottom w:val="dashSmallGap" w:sz="4" w:space="0" w:color="auto"/>
            </w:tcBorders>
          </w:tcPr>
          <w:p w14:paraId="004B2756"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#4</w:t>
            </w:r>
          </w:p>
        </w:tc>
        <w:tc>
          <w:tcPr>
            <w:tcW w:w="1983" w:type="dxa"/>
            <w:tcBorders>
              <w:bottom w:val="dashSmallGap" w:sz="4" w:space="0" w:color="auto"/>
            </w:tcBorders>
          </w:tcPr>
          <w:p w14:paraId="5E30C0F8"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-0.408 (0.338)</w:t>
            </w:r>
          </w:p>
        </w:tc>
        <w:tc>
          <w:tcPr>
            <w:tcW w:w="1843" w:type="dxa"/>
            <w:tcBorders>
              <w:bottom w:val="dashSmallGap" w:sz="4" w:space="0" w:color="auto"/>
            </w:tcBorders>
          </w:tcPr>
          <w:p w14:paraId="0F67C2D0"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-0.086 (0.386)</w:t>
            </w:r>
          </w:p>
        </w:tc>
        <w:tc>
          <w:tcPr>
            <w:tcW w:w="1667" w:type="dxa"/>
            <w:tcBorders>
              <w:bottom w:val="dashSmallGap" w:sz="4" w:space="0" w:color="auto"/>
            </w:tcBorders>
          </w:tcPr>
          <w:p w14:paraId="1AA969D3" w14:textId="0E86226B" w:rsidR="00C1657B" w:rsidRPr="00DE6245" w:rsidRDefault="004D23B5" w:rsidP="00765C9A">
            <w:pPr>
              <w:tabs>
                <w:tab w:val="left" w:pos="284"/>
                <w:tab w:val="left" w:pos="709"/>
                <w:tab w:val="left" w:pos="1418"/>
              </w:tabs>
              <w:spacing w:after="0" w:line="240" w:lineRule="auto"/>
              <w:rPr>
                <w:rFonts w:ascii="Cambria" w:hAnsi="Cambria"/>
              </w:rPr>
            </w:pPr>
            <w:r w:rsidRPr="00DE6245">
              <w:rPr>
                <w:rFonts w:ascii="Cambria" w:hAnsi="Cambria"/>
              </w:rPr>
              <w:t>Appendix T35</w:t>
            </w:r>
          </w:p>
        </w:tc>
      </w:tr>
      <w:tr w:rsidR="00C1657B" w:rsidRPr="00DD53A8" w14:paraId="670FF64A" w14:textId="77777777" w:rsidTr="00765C9A">
        <w:tc>
          <w:tcPr>
            <w:tcW w:w="8896" w:type="dxa"/>
            <w:gridSpan w:val="6"/>
            <w:tcBorders>
              <w:top w:val="dashSmallGap" w:sz="4" w:space="0" w:color="auto"/>
              <w:left w:val="nil"/>
              <w:bottom w:val="dashSmallGap" w:sz="4" w:space="0" w:color="auto"/>
            </w:tcBorders>
          </w:tcPr>
          <w:p w14:paraId="699A7F3B" w14:textId="77777777" w:rsidR="00C1657B" w:rsidRPr="00DE6245" w:rsidRDefault="00C1657B" w:rsidP="00765C9A">
            <w:pPr>
              <w:tabs>
                <w:tab w:val="left" w:pos="284"/>
                <w:tab w:val="left" w:pos="709"/>
                <w:tab w:val="left" w:pos="1418"/>
              </w:tabs>
              <w:spacing w:after="0" w:line="240" w:lineRule="auto"/>
              <w:rPr>
                <w:rFonts w:ascii="Cambria" w:hAnsi="Cambria"/>
              </w:rPr>
            </w:pPr>
            <w:r w:rsidRPr="00DE6245">
              <w:rPr>
                <w:rFonts w:ascii="Cambria" w:hAnsi="Cambria"/>
                <w:i/>
              </w:rPr>
              <w:t>tempflexcontr</w:t>
            </w:r>
          </w:p>
        </w:tc>
      </w:tr>
      <w:tr w:rsidR="00C1657B" w:rsidRPr="00DD53A8" w14:paraId="278ADC3D" w14:textId="77777777" w:rsidTr="00765C9A">
        <w:tc>
          <w:tcPr>
            <w:tcW w:w="567" w:type="dxa"/>
            <w:tcBorders>
              <w:top w:val="dashSmallGap" w:sz="4" w:space="0" w:color="auto"/>
            </w:tcBorders>
          </w:tcPr>
          <w:p w14:paraId="6A685863"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276" w:type="dxa"/>
            <w:tcBorders>
              <w:top w:val="dashSmallGap" w:sz="4" w:space="0" w:color="auto"/>
            </w:tcBorders>
          </w:tcPr>
          <w:p w14:paraId="4013B032"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I-Z</w:t>
            </w:r>
          </w:p>
        </w:tc>
        <w:tc>
          <w:tcPr>
            <w:tcW w:w="1560" w:type="dxa"/>
            <w:tcBorders>
              <w:top w:val="dashSmallGap" w:sz="4" w:space="0" w:color="auto"/>
            </w:tcBorders>
          </w:tcPr>
          <w:p w14:paraId="4E5B4D06"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#3</w:t>
            </w:r>
          </w:p>
        </w:tc>
        <w:tc>
          <w:tcPr>
            <w:tcW w:w="1983" w:type="dxa"/>
            <w:tcBorders>
              <w:top w:val="dashSmallGap" w:sz="4" w:space="0" w:color="auto"/>
            </w:tcBorders>
          </w:tcPr>
          <w:p w14:paraId="1FA6B75F"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0.813*** (0.175)</w:t>
            </w:r>
          </w:p>
        </w:tc>
        <w:tc>
          <w:tcPr>
            <w:tcW w:w="1843" w:type="dxa"/>
            <w:tcBorders>
              <w:top w:val="dashSmallGap" w:sz="4" w:space="0" w:color="auto"/>
            </w:tcBorders>
          </w:tcPr>
          <w:p w14:paraId="59D58955"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0.663*** (0.177)</w:t>
            </w:r>
          </w:p>
        </w:tc>
        <w:tc>
          <w:tcPr>
            <w:tcW w:w="1667" w:type="dxa"/>
            <w:tcBorders>
              <w:top w:val="dashSmallGap" w:sz="4" w:space="0" w:color="auto"/>
            </w:tcBorders>
          </w:tcPr>
          <w:p w14:paraId="70026934" w14:textId="1D615269" w:rsidR="00C1657B" w:rsidRPr="00DE6245" w:rsidRDefault="00C1657B" w:rsidP="00765C9A">
            <w:pPr>
              <w:tabs>
                <w:tab w:val="left" w:pos="284"/>
                <w:tab w:val="left" w:pos="709"/>
                <w:tab w:val="left" w:pos="1418"/>
              </w:tabs>
              <w:spacing w:after="0" w:line="240" w:lineRule="auto"/>
              <w:rPr>
                <w:rFonts w:ascii="Cambria" w:hAnsi="Cambria"/>
              </w:rPr>
            </w:pPr>
            <w:r w:rsidRPr="00DE6245">
              <w:rPr>
                <w:rFonts w:ascii="Cambria" w:hAnsi="Cambria"/>
              </w:rPr>
              <w:t>Appendix T</w:t>
            </w:r>
            <w:r w:rsidR="004D23B5" w:rsidRPr="00DE6245">
              <w:rPr>
                <w:rFonts w:ascii="Cambria" w:hAnsi="Cambria"/>
              </w:rPr>
              <w:t>36</w:t>
            </w:r>
          </w:p>
        </w:tc>
      </w:tr>
      <w:tr w:rsidR="00C1657B" w:rsidRPr="00DD53A8" w14:paraId="1F5CC710" w14:textId="77777777" w:rsidTr="00765C9A">
        <w:tc>
          <w:tcPr>
            <w:tcW w:w="567" w:type="dxa"/>
          </w:tcPr>
          <w:p w14:paraId="152FDCD1"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276" w:type="dxa"/>
          </w:tcPr>
          <w:p w14:paraId="6836EA6E"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I-Z</w:t>
            </w:r>
          </w:p>
        </w:tc>
        <w:tc>
          <w:tcPr>
            <w:tcW w:w="1560" w:type="dxa"/>
          </w:tcPr>
          <w:p w14:paraId="1DCC7A1F"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#4</w:t>
            </w:r>
          </w:p>
        </w:tc>
        <w:tc>
          <w:tcPr>
            <w:tcW w:w="1983" w:type="dxa"/>
          </w:tcPr>
          <w:p w14:paraId="4875A9EA"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1.506*** (0.275)</w:t>
            </w:r>
          </w:p>
        </w:tc>
        <w:tc>
          <w:tcPr>
            <w:tcW w:w="1843" w:type="dxa"/>
          </w:tcPr>
          <w:p w14:paraId="650447C1" w14:textId="77777777" w:rsidR="00C1657B" w:rsidRPr="00DD53A8" w:rsidRDefault="00C1657B" w:rsidP="00765C9A">
            <w:pPr>
              <w:tabs>
                <w:tab w:val="left" w:pos="284"/>
                <w:tab w:val="left" w:pos="709"/>
                <w:tab w:val="left" w:pos="1418"/>
              </w:tabs>
              <w:spacing w:after="0" w:line="240" w:lineRule="auto"/>
              <w:rPr>
                <w:rFonts w:ascii="Cambria" w:hAnsi="Cambria"/>
              </w:rPr>
            </w:pPr>
            <w:r>
              <w:rPr>
                <w:rFonts w:ascii="Cambria" w:hAnsi="Cambria"/>
              </w:rPr>
              <w:t>0.082 (0.333)</w:t>
            </w:r>
          </w:p>
        </w:tc>
        <w:tc>
          <w:tcPr>
            <w:tcW w:w="1667" w:type="dxa"/>
          </w:tcPr>
          <w:p w14:paraId="70419778" w14:textId="0D196FF7" w:rsidR="00C1657B" w:rsidRPr="00DE6245" w:rsidRDefault="00C1657B" w:rsidP="00765C9A">
            <w:pPr>
              <w:tabs>
                <w:tab w:val="left" w:pos="284"/>
                <w:tab w:val="left" w:pos="709"/>
                <w:tab w:val="left" w:pos="1418"/>
              </w:tabs>
              <w:spacing w:after="0" w:line="240" w:lineRule="auto"/>
              <w:rPr>
                <w:rFonts w:ascii="Cambria" w:hAnsi="Cambria"/>
              </w:rPr>
            </w:pPr>
            <w:r w:rsidRPr="00DE6245">
              <w:rPr>
                <w:rFonts w:ascii="Cambria" w:hAnsi="Cambria"/>
              </w:rPr>
              <w:t>Appendix T</w:t>
            </w:r>
            <w:r w:rsidR="004D23B5" w:rsidRPr="00DE6245">
              <w:rPr>
                <w:rFonts w:ascii="Cambria" w:hAnsi="Cambria"/>
              </w:rPr>
              <w:t>37</w:t>
            </w:r>
          </w:p>
        </w:tc>
      </w:tr>
      <w:tr w:rsidR="00C1657B" w:rsidRPr="00DD53A8" w14:paraId="0D0FA673" w14:textId="77777777" w:rsidTr="00765C9A">
        <w:tc>
          <w:tcPr>
            <w:tcW w:w="567" w:type="dxa"/>
            <w:tcBorders>
              <w:bottom w:val="nil"/>
            </w:tcBorders>
          </w:tcPr>
          <w:p w14:paraId="454D7D04"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276" w:type="dxa"/>
            <w:tcBorders>
              <w:bottom w:val="nil"/>
            </w:tcBorders>
          </w:tcPr>
          <w:p w14:paraId="48C1D1E0"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I-F</w:t>
            </w:r>
          </w:p>
        </w:tc>
        <w:tc>
          <w:tcPr>
            <w:tcW w:w="1560" w:type="dxa"/>
            <w:tcBorders>
              <w:bottom w:val="nil"/>
            </w:tcBorders>
          </w:tcPr>
          <w:p w14:paraId="4E9D6CE5"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#3</w:t>
            </w:r>
          </w:p>
        </w:tc>
        <w:tc>
          <w:tcPr>
            <w:tcW w:w="1983" w:type="dxa"/>
            <w:tcBorders>
              <w:bottom w:val="nil"/>
            </w:tcBorders>
          </w:tcPr>
          <w:p w14:paraId="086763F6"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0.083</w:t>
            </w:r>
            <w:r>
              <w:rPr>
                <w:rFonts w:ascii="Cambria" w:hAnsi="Cambria"/>
              </w:rPr>
              <w:t xml:space="preserve"> (0.168)</w:t>
            </w:r>
          </w:p>
        </w:tc>
        <w:tc>
          <w:tcPr>
            <w:tcW w:w="1843" w:type="dxa"/>
            <w:tcBorders>
              <w:bottom w:val="nil"/>
            </w:tcBorders>
          </w:tcPr>
          <w:p w14:paraId="017294E2"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0.046</w:t>
            </w:r>
            <w:r>
              <w:rPr>
                <w:rFonts w:ascii="Cambria" w:hAnsi="Cambria"/>
              </w:rPr>
              <w:t xml:space="preserve"> (0.166)</w:t>
            </w:r>
          </w:p>
        </w:tc>
        <w:tc>
          <w:tcPr>
            <w:tcW w:w="1667" w:type="dxa"/>
            <w:tcBorders>
              <w:bottom w:val="nil"/>
            </w:tcBorders>
          </w:tcPr>
          <w:p w14:paraId="23C664A4" w14:textId="3D986C2B" w:rsidR="00C1657B" w:rsidRPr="00DE6245" w:rsidRDefault="004D23B5" w:rsidP="00765C9A">
            <w:pPr>
              <w:tabs>
                <w:tab w:val="left" w:pos="284"/>
                <w:tab w:val="left" w:pos="709"/>
                <w:tab w:val="left" w:pos="1418"/>
              </w:tabs>
              <w:spacing w:after="0" w:line="240" w:lineRule="auto"/>
              <w:rPr>
                <w:rFonts w:ascii="Cambria" w:hAnsi="Cambria"/>
              </w:rPr>
            </w:pPr>
            <w:r w:rsidRPr="00DE6245">
              <w:rPr>
                <w:rFonts w:ascii="Cambria" w:hAnsi="Cambria"/>
              </w:rPr>
              <w:t>Appendix T38</w:t>
            </w:r>
          </w:p>
        </w:tc>
      </w:tr>
      <w:tr w:rsidR="00C1657B" w:rsidRPr="00DD53A8" w14:paraId="17745086" w14:textId="77777777" w:rsidTr="00765C9A">
        <w:tc>
          <w:tcPr>
            <w:tcW w:w="567" w:type="dxa"/>
            <w:tcBorders>
              <w:bottom w:val="single" w:sz="4" w:space="0" w:color="auto"/>
            </w:tcBorders>
          </w:tcPr>
          <w:p w14:paraId="2C71319A"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276" w:type="dxa"/>
            <w:tcBorders>
              <w:bottom w:val="single" w:sz="4" w:space="0" w:color="auto"/>
            </w:tcBorders>
          </w:tcPr>
          <w:p w14:paraId="0D88BC66"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EQ I-F</w:t>
            </w:r>
          </w:p>
        </w:tc>
        <w:tc>
          <w:tcPr>
            <w:tcW w:w="1560" w:type="dxa"/>
            <w:tcBorders>
              <w:bottom w:val="single" w:sz="4" w:space="0" w:color="auto"/>
            </w:tcBorders>
          </w:tcPr>
          <w:p w14:paraId="51B04FE9"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#4</w:t>
            </w:r>
          </w:p>
        </w:tc>
        <w:tc>
          <w:tcPr>
            <w:tcW w:w="1983" w:type="dxa"/>
            <w:tcBorders>
              <w:bottom w:val="single" w:sz="4" w:space="0" w:color="auto"/>
            </w:tcBorders>
          </w:tcPr>
          <w:p w14:paraId="73F67E56"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-0.178</w:t>
            </w:r>
            <w:r>
              <w:rPr>
                <w:rFonts w:ascii="Cambria" w:hAnsi="Cambria"/>
              </w:rPr>
              <w:t xml:space="preserve"> (0.387)</w:t>
            </w:r>
          </w:p>
        </w:tc>
        <w:tc>
          <w:tcPr>
            <w:tcW w:w="1843" w:type="dxa"/>
            <w:tcBorders>
              <w:bottom w:val="single" w:sz="4" w:space="0" w:color="auto"/>
            </w:tcBorders>
          </w:tcPr>
          <w:p w14:paraId="5259A5EC" w14:textId="77777777" w:rsidR="00C1657B" w:rsidRPr="00DD53A8" w:rsidRDefault="00C1657B" w:rsidP="00765C9A">
            <w:pPr>
              <w:tabs>
                <w:tab w:val="left" w:pos="284"/>
                <w:tab w:val="left" w:pos="709"/>
                <w:tab w:val="left" w:pos="1418"/>
              </w:tabs>
              <w:spacing w:after="0" w:line="240" w:lineRule="auto"/>
              <w:rPr>
                <w:rFonts w:ascii="Cambria" w:hAnsi="Cambria"/>
              </w:rPr>
            </w:pPr>
            <w:r w:rsidRPr="00DD53A8">
              <w:rPr>
                <w:rFonts w:ascii="Cambria" w:hAnsi="Cambria"/>
              </w:rPr>
              <w:t>-0.523</w:t>
            </w:r>
            <w:r>
              <w:rPr>
                <w:rFonts w:ascii="Cambria" w:hAnsi="Cambria"/>
              </w:rPr>
              <w:t xml:space="preserve"> (0.399)</w:t>
            </w:r>
          </w:p>
        </w:tc>
        <w:tc>
          <w:tcPr>
            <w:tcW w:w="1667" w:type="dxa"/>
            <w:tcBorders>
              <w:bottom w:val="single" w:sz="4" w:space="0" w:color="auto"/>
            </w:tcBorders>
          </w:tcPr>
          <w:p w14:paraId="543F322A" w14:textId="46B14B48" w:rsidR="00C1657B" w:rsidRPr="00DE6245" w:rsidRDefault="00C1657B" w:rsidP="00765C9A">
            <w:pPr>
              <w:tabs>
                <w:tab w:val="left" w:pos="284"/>
                <w:tab w:val="left" w:pos="709"/>
                <w:tab w:val="left" w:pos="1418"/>
              </w:tabs>
              <w:spacing w:after="0" w:line="240" w:lineRule="auto"/>
              <w:rPr>
                <w:rFonts w:ascii="Cambria" w:hAnsi="Cambria"/>
              </w:rPr>
            </w:pPr>
            <w:r w:rsidRPr="00DE6245">
              <w:rPr>
                <w:rFonts w:ascii="Cambria" w:hAnsi="Cambria"/>
              </w:rPr>
              <w:t>Append</w:t>
            </w:r>
            <w:r w:rsidR="004D23B5" w:rsidRPr="00DE6245">
              <w:rPr>
                <w:rFonts w:ascii="Cambria" w:hAnsi="Cambria"/>
              </w:rPr>
              <w:t>ix T38</w:t>
            </w:r>
          </w:p>
        </w:tc>
      </w:tr>
      <w:tr w:rsidR="00C1657B" w:rsidRPr="00DD53A8" w14:paraId="4A8D36FF" w14:textId="77777777" w:rsidTr="00765C9A">
        <w:tc>
          <w:tcPr>
            <w:tcW w:w="567" w:type="dxa"/>
            <w:tcBorders>
              <w:top w:val="single" w:sz="4" w:space="0" w:color="auto"/>
            </w:tcBorders>
          </w:tcPr>
          <w:p w14:paraId="6441E14B"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276" w:type="dxa"/>
            <w:tcBorders>
              <w:top w:val="single" w:sz="4" w:space="0" w:color="auto"/>
            </w:tcBorders>
          </w:tcPr>
          <w:p w14:paraId="4E6CF86D"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560" w:type="dxa"/>
            <w:tcBorders>
              <w:top w:val="single" w:sz="4" w:space="0" w:color="auto"/>
            </w:tcBorders>
          </w:tcPr>
          <w:p w14:paraId="458342F1"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983" w:type="dxa"/>
            <w:tcBorders>
              <w:top w:val="single" w:sz="4" w:space="0" w:color="auto"/>
            </w:tcBorders>
          </w:tcPr>
          <w:p w14:paraId="57ABED1E"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843" w:type="dxa"/>
            <w:tcBorders>
              <w:top w:val="single" w:sz="4" w:space="0" w:color="auto"/>
            </w:tcBorders>
          </w:tcPr>
          <w:p w14:paraId="79B4825E" w14:textId="77777777" w:rsidR="00C1657B" w:rsidRPr="00DD53A8" w:rsidRDefault="00C1657B" w:rsidP="00765C9A">
            <w:pPr>
              <w:tabs>
                <w:tab w:val="left" w:pos="284"/>
                <w:tab w:val="left" w:pos="709"/>
                <w:tab w:val="left" w:pos="1418"/>
              </w:tabs>
              <w:spacing w:after="0" w:line="240" w:lineRule="auto"/>
              <w:rPr>
                <w:rFonts w:ascii="Cambria" w:hAnsi="Cambria"/>
              </w:rPr>
            </w:pPr>
          </w:p>
        </w:tc>
        <w:tc>
          <w:tcPr>
            <w:tcW w:w="1667" w:type="dxa"/>
            <w:tcBorders>
              <w:top w:val="single" w:sz="4" w:space="0" w:color="auto"/>
            </w:tcBorders>
          </w:tcPr>
          <w:p w14:paraId="1CFA54A0" w14:textId="77777777" w:rsidR="00C1657B" w:rsidRPr="00DD53A8" w:rsidRDefault="00C1657B" w:rsidP="00765C9A">
            <w:pPr>
              <w:tabs>
                <w:tab w:val="left" w:pos="284"/>
                <w:tab w:val="left" w:pos="709"/>
                <w:tab w:val="left" w:pos="1418"/>
              </w:tabs>
              <w:spacing w:after="0" w:line="240" w:lineRule="auto"/>
              <w:rPr>
                <w:rFonts w:ascii="Cambria" w:hAnsi="Cambria"/>
              </w:rPr>
            </w:pPr>
          </w:p>
        </w:tc>
      </w:tr>
      <w:tr w:rsidR="00C1657B" w:rsidRPr="00DD53A8" w14:paraId="2402F8EB" w14:textId="77777777" w:rsidTr="00765C9A">
        <w:tc>
          <w:tcPr>
            <w:tcW w:w="8896" w:type="dxa"/>
            <w:gridSpan w:val="6"/>
          </w:tcPr>
          <w:p w14:paraId="2683A94F" w14:textId="77777777" w:rsidR="00C1657B" w:rsidRDefault="00C1657B" w:rsidP="00765C9A">
            <w:pPr>
              <w:tabs>
                <w:tab w:val="left" w:pos="284"/>
                <w:tab w:val="left" w:pos="709"/>
                <w:tab w:val="left" w:pos="1418"/>
              </w:tabs>
              <w:spacing w:after="0" w:line="240" w:lineRule="auto"/>
              <w:rPr>
                <w:rFonts w:ascii="Cambria" w:hAnsi="Cambria"/>
              </w:rPr>
            </w:pPr>
            <w:r w:rsidRPr="00356C40">
              <w:rPr>
                <w:rFonts w:ascii="Cambria" w:hAnsi="Cambria"/>
                <w:lang w:val="en-US"/>
              </w:rPr>
              <w:t xml:space="preserve">*,**,*** = significant at the 10%, 5% and 1% significance level respectively. All specifications have been estimated with robust standard errors and population weights. </w:t>
            </w:r>
            <w:r>
              <w:rPr>
                <w:rFonts w:ascii="Cambria" w:hAnsi="Cambria"/>
              </w:rPr>
              <w:t xml:space="preserve">Standard errors have been reported in </w:t>
            </w:r>
            <w:r w:rsidR="00B25A2E">
              <w:rPr>
                <w:rFonts w:ascii="Cambria" w:hAnsi="Cambria"/>
              </w:rPr>
              <w:t>parentheses</w:t>
            </w:r>
            <w:r>
              <w:rPr>
                <w:rFonts w:ascii="Cambria" w:hAnsi="Cambria"/>
              </w:rPr>
              <w:t>.</w:t>
            </w:r>
          </w:p>
        </w:tc>
      </w:tr>
    </w:tbl>
    <w:p w14:paraId="21141236" w14:textId="77777777" w:rsidR="00C1657B" w:rsidRDefault="00C1657B" w:rsidP="00C1657B">
      <w:pPr>
        <w:tabs>
          <w:tab w:val="left" w:pos="284"/>
          <w:tab w:val="left" w:pos="709"/>
          <w:tab w:val="left" w:pos="1418"/>
        </w:tabs>
        <w:rPr>
          <w:lang w:val="en-US"/>
        </w:rPr>
      </w:pPr>
    </w:p>
    <w:p w14:paraId="1A0B55FF" w14:textId="77777777" w:rsidR="00C1657B" w:rsidRDefault="00C1657B">
      <w:pPr>
        <w:rPr>
          <w:rFonts w:asciiTheme="majorHAnsi" w:eastAsiaTheme="majorEastAsia" w:hAnsiTheme="majorHAnsi" w:cstheme="majorBidi"/>
          <w:b/>
          <w:bCs/>
          <w:sz w:val="40"/>
          <w:szCs w:val="40"/>
          <w:lang w:val="en-US"/>
        </w:rPr>
      </w:pPr>
      <w:r>
        <w:rPr>
          <w:sz w:val="40"/>
          <w:szCs w:val="40"/>
          <w:lang w:val="en-US"/>
        </w:rPr>
        <w:br w:type="page"/>
      </w:r>
    </w:p>
    <w:p w14:paraId="3FEEC9D7" w14:textId="77777777" w:rsidR="001721B9" w:rsidRPr="00F56248" w:rsidRDefault="001721B9" w:rsidP="00221EA8">
      <w:pPr>
        <w:pStyle w:val="Heading1"/>
        <w:numPr>
          <w:ilvl w:val="0"/>
          <w:numId w:val="6"/>
        </w:numPr>
        <w:pBdr>
          <w:bottom w:val="single" w:sz="6" w:space="1" w:color="auto"/>
        </w:pBdr>
        <w:rPr>
          <w:rFonts w:asciiTheme="majorHAnsi" w:hAnsiTheme="majorHAnsi"/>
          <w:color w:val="auto"/>
          <w:sz w:val="40"/>
          <w:szCs w:val="40"/>
          <w:lang w:val="en-US"/>
        </w:rPr>
      </w:pPr>
      <w:bookmarkStart w:id="25" w:name="_Toc281570499"/>
      <w:r w:rsidRPr="00F56248">
        <w:rPr>
          <w:rFonts w:asciiTheme="majorHAnsi" w:hAnsiTheme="majorHAnsi"/>
          <w:color w:val="auto"/>
          <w:sz w:val="40"/>
          <w:szCs w:val="40"/>
          <w:lang w:val="en-US"/>
        </w:rPr>
        <w:lastRenderedPageBreak/>
        <w:t>Conclusion</w:t>
      </w:r>
      <w:bookmarkEnd w:id="25"/>
    </w:p>
    <w:p w14:paraId="46C20B68" w14:textId="77777777" w:rsidR="00692CAF" w:rsidRPr="00F56248" w:rsidRDefault="00692CAF" w:rsidP="00FE254D">
      <w:pPr>
        <w:tabs>
          <w:tab w:val="left" w:pos="284"/>
          <w:tab w:val="left" w:pos="709"/>
          <w:tab w:val="left" w:pos="1418"/>
        </w:tabs>
        <w:rPr>
          <w:rFonts w:asciiTheme="majorHAnsi" w:hAnsiTheme="majorHAnsi"/>
          <w:lang w:val="en-US"/>
        </w:rPr>
      </w:pPr>
    </w:p>
    <w:p w14:paraId="1D3C6781" w14:textId="28B78CA6" w:rsidR="00692CAF" w:rsidRPr="00F56248" w:rsidRDefault="001F3430"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692CAF" w:rsidRPr="00F56248">
        <w:rPr>
          <w:rFonts w:asciiTheme="majorHAnsi" w:hAnsiTheme="majorHAnsi"/>
          <w:lang w:val="en-US"/>
        </w:rPr>
        <w:t xml:space="preserve">With the results from the previous section </w:t>
      </w:r>
      <w:r w:rsidR="00AB2583">
        <w:rPr>
          <w:rFonts w:asciiTheme="majorHAnsi" w:hAnsiTheme="majorHAnsi"/>
          <w:lang w:val="en-US"/>
        </w:rPr>
        <w:t>we</w:t>
      </w:r>
      <w:r w:rsidR="00692CAF" w:rsidRPr="00F56248">
        <w:rPr>
          <w:rFonts w:asciiTheme="majorHAnsi" w:hAnsiTheme="majorHAnsi"/>
          <w:lang w:val="en-US"/>
        </w:rPr>
        <w:t xml:space="preserve"> formulate an answer to </w:t>
      </w:r>
      <w:r w:rsidR="00476E0E">
        <w:rPr>
          <w:rFonts w:asciiTheme="majorHAnsi" w:hAnsiTheme="majorHAnsi"/>
          <w:lang w:val="en-US"/>
        </w:rPr>
        <w:t>the main research question: which youth groups</w:t>
      </w:r>
      <w:r w:rsidR="00692CAF" w:rsidRPr="00F56248">
        <w:rPr>
          <w:rFonts w:asciiTheme="majorHAnsi" w:hAnsiTheme="majorHAnsi"/>
          <w:lang w:val="en-US"/>
        </w:rPr>
        <w:t xml:space="preserve"> have suffered most </w:t>
      </w:r>
      <w:r w:rsidR="00476E0E">
        <w:rPr>
          <w:rFonts w:asciiTheme="majorHAnsi" w:hAnsiTheme="majorHAnsi"/>
          <w:lang w:val="en-US"/>
        </w:rPr>
        <w:t xml:space="preserve">from </w:t>
      </w:r>
      <w:r w:rsidR="00692CAF" w:rsidRPr="00F56248">
        <w:rPr>
          <w:rFonts w:asciiTheme="majorHAnsi" w:hAnsiTheme="majorHAnsi"/>
          <w:lang w:val="en-US"/>
        </w:rPr>
        <w:t>unemployment in the Netherlands during the past Great Recession</w:t>
      </w:r>
      <w:r w:rsidR="00476E0E">
        <w:rPr>
          <w:rFonts w:asciiTheme="majorHAnsi" w:hAnsiTheme="majorHAnsi"/>
          <w:lang w:val="en-US"/>
        </w:rPr>
        <w:t>, and why</w:t>
      </w:r>
      <w:r w:rsidR="00692CAF" w:rsidRPr="00F56248">
        <w:rPr>
          <w:rFonts w:asciiTheme="majorHAnsi" w:hAnsiTheme="majorHAnsi"/>
          <w:lang w:val="en-US"/>
        </w:rPr>
        <w:t>?</w:t>
      </w:r>
    </w:p>
    <w:p w14:paraId="315B87B9" w14:textId="0134EE82" w:rsidR="003A2E6B" w:rsidRPr="00F56248" w:rsidRDefault="001F3430" w:rsidP="00FE254D">
      <w:pPr>
        <w:tabs>
          <w:tab w:val="left" w:pos="284"/>
          <w:tab w:val="left" w:pos="709"/>
          <w:tab w:val="left" w:pos="1418"/>
        </w:tabs>
        <w:spacing w:line="360" w:lineRule="auto"/>
        <w:jc w:val="both"/>
        <w:rPr>
          <w:rFonts w:asciiTheme="majorHAnsi" w:hAnsiTheme="majorHAnsi"/>
          <w:u w:val="single"/>
          <w:lang w:val="en-US"/>
        </w:rPr>
      </w:pPr>
      <w:r>
        <w:rPr>
          <w:rFonts w:asciiTheme="majorHAnsi" w:hAnsiTheme="majorHAnsi"/>
          <w:lang w:val="en-US"/>
        </w:rPr>
        <w:tab/>
      </w:r>
      <w:r w:rsidR="00692CAF" w:rsidRPr="00F56248">
        <w:rPr>
          <w:rFonts w:asciiTheme="majorHAnsi" w:hAnsiTheme="majorHAnsi"/>
          <w:lang w:val="en-US"/>
        </w:rPr>
        <w:t>Overall, youths are more than twice as sensitive as the general population in terms of unemployment. However, the burden of unemployment is not shared equally within the youth labor market participants group. We find</w:t>
      </w:r>
      <w:r w:rsidR="003A2E6B" w:rsidRPr="00F56248">
        <w:rPr>
          <w:rFonts w:asciiTheme="majorHAnsi" w:hAnsiTheme="majorHAnsi"/>
          <w:lang w:val="en-US"/>
        </w:rPr>
        <w:t xml:space="preserve"> on the one hand</w:t>
      </w:r>
      <w:r w:rsidR="00692CAF" w:rsidRPr="00F56248">
        <w:rPr>
          <w:rFonts w:asciiTheme="majorHAnsi" w:hAnsiTheme="majorHAnsi"/>
          <w:lang w:val="en-US"/>
        </w:rPr>
        <w:t xml:space="preserve"> </w:t>
      </w:r>
      <w:r w:rsidR="003A2E6B" w:rsidRPr="00F56248">
        <w:rPr>
          <w:rFonts w:asciiTheme="majorHAnsi" w:hAnsiTheme="majorHAnsi"/>
          <w:lang w:val="en-US"/>
        </w:rPr>
        <w:t xml:space="preserve">that </w:t>
      </w:r>
      <w:r w:rsidR="00692CAF" w:rsidRPr="00F56248">
        <w:rPr>
          <w:rFonts w:asciiTheme="majorHAnsi" w:hAnsiTheme="majorHAnsi"/>
          <w:lang w:val="en-US"/>
        </w:rPr>
        <w:t>higher educated (and often middle educated as well) are significantly less sensitive t</w:t>
      </w:r>
      <w:r w:rsidR="003A2E6B" w:rsidRPr="00F56248">
        <w:rPr>
          <w:rFonts w:asciiTheme="majorHAnsi" w:hAnsiTheme="majorHAnsi"/>
          <w:lang w:val="en-US"/>
        </w:rPr>
        <w:t>o the general unemployment rate. Furthermore, men and Dutch natives are slightly less sensitive, suggesting they have a stronger labor market position within the youth group.</w:t>
      </w:r>
      <w:r w:rsidR="00774080">
        <w:rPr>
          <w:rFonts w:asciiTheme="majorHAnsi" w:hAnsiTheme="majorHAnsi"/>
          <w:lang w:val="en-US"/>
        </w:rPr>
        <w:t xml:space="preserve"> The strong labor market position of Dutch men contrasts with the findings of similar studies in other countries</w:t>
      </w:r>
      <w:r w:rsidR="00731212">
        <w:rPr>
          <w:rFonts w:asciiTheme="majorHAnsi" w:hAnsiTheme="majorHAnsi"/>
          <w:lang w:val="en-US"/>
        </w:rPr>
        <w:t>.</w:t>
      </w:r>
    </w:p>
    <w:p w14:paraId="1F727F1A" w14:textId="7C1046D2" w:rsidR="003A2E6B" w:rsidRPr="00F56248" w:rsidRDefault="001F3430" w:rsidP="00FE254D">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AB2583">
        <w:rPr>
          <w:rFonts w:asciiTheme="majorHAnsi" w:hAnsiTheme="majorHAnsi"/>
          <w:lang w:val="en-US"/>
        </w:rPr>
        <w:t xml:space="preserve">On the other hand </w:t>
      </w:r>
      <w:r w:rsidR="003A2E6B" w:rsidRPr="00F56248">
        <w:rPr>
          <w:rFonts w:asciiTheme="majorHAnsi" w:hAnsiTheme="majorHAnsi"/>
          <w:lang w:val="en-US"/>
        </w:rPr>
        <w:t xml:space="preserve">lower educated, women, </w:t>
      </w:r>
      <w:r w:rsidR="005E2CDF" w:rsidRPr="00F56248">
        <w:rPr>
          <w:rFonts w:asciiTheme="majorHAnsi" w:hAnsiTheme="majorHAnsi"/>
          <w:lang w:val="en-US"/>
        </w:rPr>
        <w:t xml:space="preserve">non-students, </w:t>
      </w:r>
      <w:r w:rsidR="003A2E6B" w:rsidRPr="00F56248">
        <w:rPr>
          <w:rFonts w:asciiTheme="majorHAnsi" w:hAnsiTheme="majorHAnsi"/>
          <w:lang w:val="en-US"/>
        </w:rPr>
        <w:t xml:space="preserve">western immigrants and most notably non-western immigrants are more sensitive than the average youth. </w:t>
      </w:r>
      <w:r w:rsidR="005E2CDF" w:rsidRPr="00F56248">
        <w:rPr>
          <w:rFonts w:asciiTheme="majorHAnsi" w:hAnsiTheme="majorHAnsi"/>
          <w:lang w:val="en-US"/>
        </w:rPr>
        <w:t xml:space="preserve">Especially non-western immigrants are over five times more sensitive than the general population in terms of unemployment. Additionally the higher sensitivity of non-students compared to current students suggests that those youths </w:t>
      </w:r>
      <w:r w:rsidR="009A41F4" w:rsidRPr="00F56248">
        <w:rPr>
          <w:rFonts w:asciiTheme="majorHAnsi" w:hAnsiTheme="majorHAnsi"/>
          <w:lang w:val="en-US"/>
        </w:rPr>
        <w:t>who</w:t>
      </w:r>
      <w:r w:rsidR="005E2CDF" w:rsidRPr="00F56248">
        <w:rPr>
          <w:rFonts w:asciiTheme="majorHAnsi" w:hAnsiTheme="majorHAnsi"/>
          <w:lang w:val="en-US"/>
        </w:rPr>
        <w:t xml:space="preserve"> are most likely to be dependent on employment as a source of income have the most vulnerable labor market position.</w:t>
      </w:r>
    </w:p>
    <w:p w14:paraId="5E30FBFA" w14:textId="2FEADCB6" w:rsidR="0089593E" w:rsidRDefault="001F3430" w:rsidP="00F56248">
      <w:pPr>
        <w:tabs>
          <w:tab w:val="left" w:pos="284"/>
          <w:tab w:val="left" w:pos="709"/>
          <w:tab w:val="left" w:pos="1418"/>
        </w:tabs>
        <w:spacing w:line="360" w:lineRule="auto"/>
        <w:jc w:val="both"/>
        <w:rPr>
          <w:rFonts w:asciiTheme="majorHAnsi" w:hAnsiTheme="majorHAnsi"/>
          <w:lang w:val="en-US"/>
        </w:rPr>
      </w:pPr>
      <w:r>
        <w:rPr>
          <w:rFonts w:asciiTheme="majorHAnsi" w:hAnsiTheme="majorHAnsi"/>
          <w:lang w:val="en-US"/>
        </w:rPr>
        <w:tab/>
      </w:r>
      <w:r w:rsidR="009A41F4" w:rsidRPr="00F56248">
        <w:rPr>
          <w:rFonts w:asciiTheme="majorHAnsi" w:hAnsiTheme="majorHAnsi"/>
          <w:lang w:val="en-US"/>
        </w:rPr>
        <w:t>Going deeper into the problem, we found no significant influence of the (youth) unemployment rate on the youth participation rate. This implies that youngsters have not been consistently deterred from the labor market. However, we do see an effect of the unemployment rate on the NEET-rate. This implies that a fraction of 25-50% of youths who become unemployment also become inactive (NEET).</w:t>
      </w:r>
      <w:r w:rsidR="00C45EC3" w:rsidRPr="00F56248">
        <w:rPr>
          <w:rFonts w:asciiTheme="majorHAnsi" w:hAnsiTheme="majorHAnsi"/>
          <w:lang w:val="en-US"/>
        </w:rPr>
        <w:t xml:space="preserve"> These youths</w:t>
      </w:r>
      <w:r w:rsidR="00AE5D72" w:rsidRPr="00F56248">
        <w:rPr>
          <w:rFonts w:asciiTheme="majorHAnsi" w:hAnsiTheme="majorHAnsi"/>
          <w:lang w:val="en-US"/>
        </w:rPr>
        <w:t xml:space="preserve"> present</w:t>
      </w:r>
      <w:r w:rsidR="00C45EC3" w:rsidRPr="00F56248">
        <w:rPr>
          <w:rFonts w:asciiTheme="majorHAnsi" w:hAnsiTheme="majorHAnsi"/>
          <w:lang w:val="en-US"/>
        </w:rPr>
        <w:t xml:space="preserve"> more of a problem to society than unemployed students</w:t>
      </w:r>
      <w:r w:rsidR="00371DC2">
        <w:rPr>
          <w:rFonts w:asciiTheme="majorHAnsi" w:hAnsiTheme="majorHAnsi"/>
          <w:lang w:val="en-US"/>
        </w:rPr>
        <w:t>, because they do not invest in productive human capital</w:t>
      </w:r>
      <w:r w:rsidR="00C45EC3" w:rsidRPr="00F56248">
        <w:rPr>
          <w:rFonts w:asciiTheme="majorHAnsi" w:hAnsiTheme="majorHAnsi"/>
          <w:lang w:val="en-US"/>
        </w:rPr>
        <w:t>.</w:t>
      </w:r>
      <w:r w:rsidR="00AE5D72" w:rsidRPr="00F56248">
        <w:rPr>
          <w:rFonts w:asciiTheme="majorHAnsi" w:hAnsiTheme="majorHAnsi"/>
          <w:lang w:val="en-US"/>
        </w:rPr>
        <w:t xml:space="preserve"> </w:t>
      </w:r>
      <w:r w:rsidR="00731212">
        <w:rPr>
          <w:rFonts w:asciiTheme="majorHAnsi" w:hAnsiTheme="majorHAnsi"/>
          <w:lang w:val="en-US"/>
        </w:rPr>
        <w:t xml:space="preserve"> </w:t>
      </w:r>
      <w:r w:rsidR="00AE5D72" w:rsidRPr="00F56248">
        <w:rPr>
          <w:rFonts w:asciiTheme="majorHAnsi" w:hAnsiTheme="majorHAnsi"/>
          <w:lang w:val="en-US"/>
        </w:rPr>
        <w:t>Furtherm</w:t>
      </w:r>
      <w:r w:rsidR="0089593E">
        <w:rPr>
          <w:rFonts w:asciiTheme="majorHAnsi" w:hAnsiTheme="majorHAnsi"/>
          <w:lang w:val="en-US"/>
        </w:rPr>
        <w:t xml:space="preserve">ore, based on the SECM-dataset </w:t>
      </w:r>
      <w:r w:rsidR="00AE5D72" w:rsidRPr="00F56248">
        <w:rPr>
          <w:rFonts w:asciiTheme="majorHAnsi" w:hAnsiTheme="majorHAnsi"/>
          <w:lang w:val="en-US"/>
        </w:rPr>
        <w:t xml:space="preserve">we find large discrepancies between unemployment sensitivity and social assistance utilization. Specifically, although youths are more sensitive to the general unemployment rate they are not proportionately more likely to utilize social assistance. This implies that although they experience a larger increase in unemployment they are less eligible for social benefits. </w:t>
      </w:r>
    </w:p>
    <w:p w14:paraId="00AA4E19" w14:textId="624952E1" w:rsidR="00126B92" w:rsidRPr="00E61BB6" w:rsidRDefault="000B6B29" w:rsidP="00E61BB6">
      <w:pPr>
        <w:spacing w:line="360" w:lineRule="auto"/>
        <w:rPr>
          <w:rFonts w:asciiTheme="majorHAnsi" w:hAnsiTheme="majorHAnsi"/>
          <w:lang w:val="en-US"/>
        </w:rPr>
      </w:pPr>
      <w:r w:rsidRPr="00F56248">
        <w:rPr>
          <w:rFonts w:asciiTheme="majorHAnsi" w:hAnsiTheme="majorHAnsi"/>
          <w:lang w:val="en-US"/>
        </w:rPr>
        <w:t>Furthermore, w</w:t>
      </w:r>
      <w:r w:rsidR="009A41F4" w:rsidRPr="00F56248">
        <w:rPr>
          <w:rFonts w:asciiTheme="majorHAnsi" w:hAnsiTheme="majorHAnsi"/>
          <w:lang w:val="en-US"/>
        </w:rPr>
        <w:t xml:space="preserve">e </w:t>
      </w:r>
      <w:r w:rsidR="00132479">
        <w:rPr>
          <w:rFonts w:asciiTheme="majorHAnsi" w:hAnsiTheme="majorHAnsi"/>
          <w:lang w:val="en-US"/>
        </w:rPr>
        <w:t>have found no systematic relation between flexible/fixed contract type or sector of employment and the unemployment sensitivity</w:t>
      </w:r>
      <w:r w:rsidR="009A41F4" w:rsidRPr="00F56248">
        <w:rPr>
          <w:rFonts w:asciiTheme="majorHAnsi" w:hAnsiTheme="majorHAnsi"/>
          <w:lang w:val="en-US"/>
        </w:rPr>
        <w:t>. Therefore we cannot ascribe the differences in the sensitivity of different groups on the labor market to the contract type and/or sector of employment based on our data and specification.</w:t>
      </w:r>
    </w:p>
    <w:p w14:paraId="2082B71A" w14:textId="77777777" w:rsidR="00ED0F58" w:rsidRPr="00356E70" w:rsidRDefault="00ED0F58" w:rsidP="00221EA8">
      <w:pPr>
        <w:pStyle w:val="Heading1"/>
        <w:numPr>
          <w:ilvl w:val="0"/>
          <w:numId w:val="6"/>
        </w:numPr>
        <w:pBdr>
          <w:bottom w:val="single" w:sz="6" w:space="1" w:color="auto"/>
        </w:pBdr>
        <w:rPr>
          <w:color w:val="auto"/>
          <w:sz w:val="40"/>
          <w:szCs w:val="40"/>
          <w:lang w:val="en-US"/>
        </w:rPr>
      </w:pPr>
      <w:bookmarkStart w:id="26" w:name="_Toc281570500"/>
      <w:r w:rsidRPr="00356E70">
        <w:rPr>
          <w:color w:val="auto"/>
          <w:sz w:val="40"/>
          <w:szCs w:val="40"/>
          <w:lang w:val="en-US"/>
        </w:rPr>
        <w:lastRenderedPageBreak/>
        <w:t>References</w:t>
      </w:r>
      <w:bookmarkEnd w:id="26"/>
    </w:p>
    <w:p w14:paraId="51B725C1" w14:textId="77777777" w:rsidR="00356E70" w:rsidRPr="00356E70" w:rsidRDefault="00356E70" w:rsidP="00356E70">
      <w:pPr>
        <w:rPr>
          <w:lang w:val="en-US"/>
        </w:rPr>
      </w:pPr>
    </w:p>
    <w:p w14:paraId="23CA81D1" w14:textId="77777777" w:rsidR="004831FD" w:rsidRPr="00E602A7" w:rsidRDefault="004831FD" w:rsidP="004831FD">
      <w:pPr>
        <w:pStyle w:val="ListParagraph"/>
        <w:tabs>
          <w:tab w:val="left" w:pos="284"/>
          <w:tab w:val="left" w:pos="709"/>
          <w:tab w:val="left" w:pos="1418"/>
        </w:tabs>
        <w:spacing w:after="0" w:line="360" w:lineRule="auto"/>
        <w:ind w:left="0"/>
        <w:rPr>
          <w:rFonts w:asciiTheme="majorHAnsi" w:hAnsiTheme="majorHAnsi"/>
          <w:b/>
          <w:i/>
          <w:lang w:val="en-US"/>
        </w:rPr>
      </w:pPr>
      <w:r w:rsidRPr="00E602A7">
        <w:rPr>
          <w:rFonts w:asciiTheme="majorHAnsi" w:eastAsia="Times New Roman" w:hAnsiTheme="majorHAnsi" w:cs="Arial"/>
          <w:color w:val="222222"/>
          <w:lang w:eastAsia="nl-NL"/>
        </w:rPr>
        <w:t xml:space="preserve">Andriessen, I. Nievers, E. Dagevos, J. (2012). Op achterstand: discriminatie van niet-westerse migranten op de arbeidsmarkt. </w:t>
      </w:r>
      <w:r w:rsidRPr="00E602A7">
        <w:rPr>
          <w:rFonts w:asciiTheme="majorHAnsi" w:eastAsia="Times New Roman" w:hAnsiTheme="majorHAnsi" w:cs="Arial"/>
          <w:color w:val="222222"/>
          <w:lang w:val="en-US" w:eastAsia="nl-NL"/>
        </w:rPr>
        <w:t>Sociaal en Cultureel Planbureau. (</w:t>
      </w:r>
      <w:hyperlink r:id="rId16" w:history="1">
        <w:r w:rsidRPr="00E602A7">
          <w:rPr>
            <w:rStyle w:val="Hyperlink"/>
            <w:rFonts w:eastAsia="Times New Roman" w:cs="Arial"/>
            <w:lang w:val="en-US" w:eastAsia="nl-NL"/>
          </w:rPr>
          <w:t>http://www.scp.nl/Publicaties/Alle_publicaties/Publicaties_2012/Op_achterstand</w:t>
        </w:r>
      </w:hyperlink>
      <w:r w:rsidRPr="00E602A7">
        <w:rPr>
          <w:rFonts w:asciiTheme="majorHAnsi" w:eastAsia="Times New Roman" w:hAnsiTheme="majorHAnsi" w:cs="Arial"/>
          <w:color w:val="222222"/>
          <w:lang w:val="en-US" w:eastAsia="nl-NL"/>
        </w:rPr>
        <w:t xml:space="preserve"> Accessed: 14 July 2014)</w:t>
      </w:r>
      <w:r w:rsidRPr="00E602A7">
        <w:rPr>
          <w:rFonts w:asciiTheme="majorHAnsi" w:eastAsia="Times New Roman" w:hAnsiTheme="majorHAnsi" w:cs="Arial"/>
          <w:color w:val="222222"/>
          <w:lang w:val="en-US" w:eastAsia="nl-NL"/>
        </w:rPr>
        <w:br/>
      </w:r>
    </w:p>
    <w:p w14:paraId="2AE2F450" w14:textId="77777777" w:rsidR="004831FD" w:rsidRPr="00E602A7" w:rsidRDefault="004831FD" w:rsidP="004831FD">
      <w:pPr>
        <w:tabs>
          <w:tab w:val="left" w:pos="284"/>
          <w:tab w:val="left" w:pos="709"/>
          <w:tab w:val="left" w:pos="1418"/>
        </w:tabs>
        <w:spacing w:line="360" w:lineRule="auto"/>
        <w:rPr>
          <w:rFonts w:asciiTheme="majorHAnsi" w:eastAsia="Times New Roman" w:hAnsiTheme="majorHAnsi" w:cs="Arial"/>
          <w:color w:val="222222"/>
          <w:lang w:val="en-US" w:eastAsia="nl-NL"/>
        </w:rPr>
      </w:pPr>
      <w:r w:rsidRPr="00E602A7">
        <w:rPr>
          <w:rFonts w:asciiTheme="majorHAnsi" w:eastAsia="Times New Roman" w:hAnsiTheme="majorHAnsi" w:cs="Arial"/>
          <w:color w:val="222222"/>
          <w:lang w:val="en-US" w:eastAsia="nl-NL"/>
        </w:rPr>
        <w:t xml:space="preserve">Bell, N. F., &amp; Blanchflower, D. G. (2011a). Youth unemployment in Europe and the United States. </w:t>
      </w:r>
      <w:r w:rsidRPr="00E602A7">
        <w:rPr>
          <w:rFonts w:asciiTheme="majorHAnsi" w:eastAsia="Times New Roman" w:hAnsiTheme="majorHAnsi" w:cs="Arial"/>
          <w:i/>
          <w:iCs/>
          <w:color w:val="222222"/>
          <w:lang w:val="en-US" w:eastAsia="nl-NL"/>
        </w:rPr>
        <w:t>Nordic Economic Policy Review</w:t>
      </w:r>
      <w:r w:rsidRPr="00E602A7">
        <w:rPr>
          <w:rFonts w:asciiTheme="majorHAnsi" w:eastAsia="Times New Roman" w:hAnsiTheme="majorHAnsi" w:cs="Arial"/>
          <w:color w:val="222222"/>
          <w:lang w:val="en-US" w:eastAsia="nl-NL"/>
        </w:rPr>
        <w:t xml:space="preserve">, </w:t>
      </w:r>
      <w:r w:rsidRPr="00E602A7">
        <w:rPr>
          <w:rFonts w:asciiTheme="majorHAnsi" w:eastAsia="Times New Roman" w:hAnsiTheme="majorHAnsi" w:cs="Arial"/>
          <w:i/>
          <w:iCs/>
          <w:color w:val="222222"/>
          <w:lang w:val="en-US" w:eastAsia="nl-NL"/>
        </w:rPr>
        <w:t>1</w:t>
      </w:r>
      <w:r w:rsidRPr="00E602A7">
        <w:rPr>
          <w:rFonts w:asciiTheme="majorHAnsi" w:eastAsia="Times New Roman" w:hAnsiTheme="majorHAnsi" w:cs="Arial"/>
          <w:color w:val="222222"/>
          <w:lang w:val="en-US" w:eastAsia="nl-NL"/>
        </w:rPr>
        <w:t>, 11-37.</w:t>
      </w:r>
    </w:p>
    <w:p w14:paraId="5FC35C2E" w14:textId="77777777" w:rsidR="004831FD" w:rsidRPr="00E602A7" w:rsidRDefault="004831FD" w:rsidP="004831FD">
      <w:pPr>
        <w:pStyle w:val="ListParagraph"/>
        <w:tabs>
          <w:tab w:val="left" w:pos="284"/>
          <w:tab w:val="left" w:pos="709"/>
          <w:tab w:val="left" w:pos="1418"/>
        </w:tabs>
        <w:autoSpaceDE w:val="0"/>
        <w:autoSpaceDN w:val="0"/>
        <w:adjustRightInd w:val="0"/>
        <w:spacing w:after="0" w:line="360" w:lineRule="auto"/>
        <w:ind w:left="0"/>
        <w:rPr>
          <w:rFonts w:asciiTheme="majorHAnsi" w:eastAsia="Times New Roman" w:hAnsiTheme="majorHAnsi" w:cs="Arial"/>
          <w:color w:val="222222"/>
          <w:lang w:val="en-US" w:eastAsia="nl-NL"/>
        </w:rPr>
      </w:pPr>
      <w:r w:rsidRPr="00E602A7">
        <w:rPr>
          <w:rFonts w:asciiTheme="majorHAnsi" w:hAnsiTheme="majorHAnsi" w:cs="ArialUnicodeMS"/>
          <w:lang w:val="en-US" w:eastAsia="nl-NL"/>
        </w:rPr>
        <w:t>Bell, David N. F.; Blanchflower, David G. (2011b) : Young people and the Great Recession, Discussion paper series // Forschungsinstitut zur Zukunft der Arbeit, No. 5674,  (</w:t>
      </w:r>
      <w:hyperlink r:id="rId17" w:history="1">
        <w:r w:rsidRPr="00E602A7">
          <w:rPr>
            <w:rStyle w:val="Hyperlink"/>
            <w:rFonts w:cs="ArialUnicodeMS"/>
            <w:lang w:val="en-US" w:eastAsia="nl-NL"/>
          </w:rPr>
          <w:t>http://nbn-resolving.de/urn:nbn:de:101:1-201105173104</w:t>
        </w:r>
      </w:hyperlink>
      <w:r w:rsidRPr="00E602A7">
        <w:rPr>
          <w:rFonts w:asciiTheme="majorHAnsi" w:hAnsiTheme="majorHAnsi" w:cs="ArialUnicodeMS"/>
          <w:lang w:val="en-US" w:eastAsia="nl-NL"/>
        </w:rPr>
        <w:t xml:space="preserve">  Accessed: 14 July 2014)</w:t>
      </w:r>
      <w:r w:rsidRPr="00E602A7">
        <w:rPr>
          <w:rFonts w:asciiTheme="majorHAnsi" w:hAnsiTheme="majorHAnsi" w:cs="ArialUnicodeMS"/>
          <w:lang w:val="en-US" w:eastAsia="nl-NL"/>
        </w:rPr>
        <w:br/>
      </w:r>
    </w:p>
    <w:p w14:paraId="64B4369D" w14:textId="77777777" w:rsidR="004831FD" w:rsidRPr="00E602A7" w:rsidRDefault="004831FD" w:rsidP="004831FD">
      <w:pPr>
        <w:pStyle w:val="ListParagraph"/>
        <w:tabs>
          <w:tab w:val="left" w:pos="284"/>
          <w:tab w:val="left" w:pos="709"/>
          <w:tab w:val="left" w:pos="1418"/>
        </w:tabs>
        <w:spacing w:after="0" w:line="360" w:lineRule="auto"/>
        <w:ind w:left="0"/>
        <w:rPr>
          <w:rFonts w:asciiTheme="majorHAnsi" w:eastAsia="Times New Roman" w:hAnsiTheme="majorHAnsi" w:cs="Arial"/>
          <w:color w:val="222222"/>
          <w:lang w:val="en-US" w:eastAsia="nl-NL"/>
        </w:rPr>
      </w:pPr>
      <w:r w:rsidRPr="00E602A7">
        <w:rPr>
          <w:rFonts w:asciiTheme="majorHAnsi" w:eastAsia="Times New Roman" w:hAnsiTheme="majorHAnsi" w:cs="Arial"/>
          <w:color w:val="222222"/>
          <w:lang w:val="en-US" w:eastAsia="nl-NL"/>
        </w:rPr>
        <w:t xml:space="preserve">Blanchflower, D. G., &amp; Freeman, R. B. (2000). The declining economic status of young workers in OECD countries. In </w:t>
      </w:r>
      <w:r w:rsidRPr="00E602A7">
        <w:rPr>
          <w:rFonts w:asciiTheme="majorHAnsi" w:eastAsia="Times New Roman" w:hAnsiTheme="majorHAnsi" w:cs="Arial"/>
          <w:i/>
          <w:iCs/>
          <w:color w:val="222222"/>
          <w:lang w:val="en-US" w:eastAsia="nl-NL"/>
        </w:rPr>
        <w:t>Youth employment and joblessness in advanced countries</w:t>
      </w:r>
      <w:r w:rsidRPr="00E602A7">
        <w:rPr>
          <w:rFonts w:asciiTheme="majorHAnsi" w:eastAsia="Times New Roman" w:hAnsiTheme="majorHAnsi" w:cs="Arial"/>
          <w:color w:val="222222"/>
          <w:lang w:val="en-US" w:eastAsia="nl-NL"/>
        </w:rPr>
        <w:t xml:space="preserve"> (pp. 19-56). University of Chicago Press.</w:t>
      </w:r>
      <w:r w:rsidRPr="00E602A7">
        <w:rPr>
          <w:rFonts w:asciiTheme="majorHAnsi" w:eastAsia="Times New Roman" w:hAnsiTheme="majorHAnsi" w:cs="Arial"/>
          <w:color w:val="222222"/>
          <w:lang w:val="en-US" w:eastAsia="nl-NL"/>
        </w:rPr>
        <w:br/>
      </w:r>
    </w:p>
    <w:p w14:paraId="70A00012" w14:textId="77777777" w:rsidR="004831FD" w:rsidRPr="00E602A7" w:rsidRDefault="004831FD" w:rsidP="004831FD">
      <w:pPr>
        <w:tabs>
          <w:tab w:val="left" w:pos="284"/>
          <w:tab w:val="left" w:pos="709"/>
          <w:tab w:val="left" w:pos="1418"/>
        </w:tabs>
        <w:spacing w:line="360" w:lineRule="auto"/>
        <w:rPr>
          <w:rFonts w:asciiTheme="majorHAnsi" w:eastAsia="Times New Roman" w:hAnsiTheme="majorHAnsi" w:cs="Arial"/>
          <w:color w:val="222222"/>
          <w:lang w:val="en-US" w:eastAsia="nl-NL"/>
        </w:rPr>
      </w:pPr>
      <w:r w:rsidRPr="00E602A7">
        <w:rPr>
          <w:rFonts w:asciiTheme="majorHAnsi" w:eastAsia="Times New Roman" w:hAnsiTheme="majorHAnsi" w:cs="Arial"/>
          <w:color w:val="222222"/>
          <w:lang w:val="en-US" w:eastAsia="nl-NL"/>
        </w:rPr>
        <w:t xml:space="preserve">Breen, R. (2005). Explaining cross-national variation in youth unemployment market and institutional factors. </w:t>
      </w:r>
      <w:r w:rsidRPr="00E602A7">
        <w:rPr>
          <w:rFonts w:asciiTheme="majorHAnsi" w:eastAsia="Times New Roman" w:hAnsiTheme="majorHAnsi" w:cs="Arial"/>
          <w:i/>
          <w:iCs/>
          <w:color w:val="222222"/>
          <w:lang w:val="en-US" w:eastAsia="nl-NL"/>
        </w:rPr>
        <w:t>European Sociological Review</w:t>
      </w:r>
      <w:r w:rsidRPr="00E602A7">
        <w:rPr>
          <w:rFonts w:asciiTheme="majorHAnsi" w:eastAsia="Times New Roman" w:hAnsiTheme="majorHAnsi" w:cs="Arial"/>
          <w:color w:val="222222"/>
          <w:lang w:val="en-US" w:eastAsia="nl-NL"/>
        </w:rPr>
        <w:t xml:space="preserve">, </w:t>
      </w:r>
      <w:r w:rsidRPr="00E602A7">
        <w:rPr>
          <w:rFonts w:asciiTheme="majorHAnsi" w:eastAsia="Times New Roman" w:hAnsiTheme="majorHAnsi" w:cs="Arial"/>
          <w:i/>
          <w:iCs/>
          <w:color w:val="222222"/>
          <w:lang w:val="en-US" w:eastAsia="nl-NL"/>
        </w:rPr>
        <w:t>21</w:t>
      </w:r>
      <w:r w:rsidRPr="00E602A7">
        <w:rPr>
          <w:rFonts w:asciiTheme="majorHAnsi" w:eastAsia="Times New Roman" w:hAnsiTheme="majorHAnsi" w:cs="Arial"/>
          <w:color w:val="222222"/>
          <w:lang w:val="en-US" w:eastAsia="nl-NL"/>
        </w:rPr>
        <w:t>(2), 125-134.</w:t>
      </w:r>
    </w:p>
    <w:p w14:paraId="452FA6FA" w14:textId="77777777" w:rsidR="004831FD" w:rsidRPr="00E602A7" w:rsidRDefault="004831FD" w:rsidP="004831FD">
      <w:pPr>
        <w:pStyle w:val="ListParagraph"/>
        <w:tabs>
          <w:tab w:val="left" w:pos="284"/>
          <w:tab w:val="left" w:pos="709"/>
          <w:tab w:val="left" w:pos="1418"/>
        </w:tabs>
        <w:spacing w:after="0" w:line="360" w:lineRule="auto"/>
        <w:ind w:left="0"/>
        <w:rPr>
          <w:rFonts w:asciiTheme="majorHAnsi" w:eastAsia="Times New Roman" w:hAnsiTheme="majorHAnsi" w:cs="Arial"/>
          <w:color w:val="222222"/>
          <w:lang w:val="en-US" w:eastAsia="nl-NL"/>
        </w:rPr>
      </w:pPr>
      <w:r w:rsidRPr="00E602A7">
        <w:rPr>
          <w:rFonts w:asciiTheme="majorHAnsi" w:eastAsia="Times New Roman" w:hAnsiTheme="majorHAnsi" w:cs="Arial"/>
          <w:color w:val="222222"/>
          <w:lang w:val="en-US" w:eastAsia="nl-NL"/>
        </w:rPr>
        <w:t xml:space="preserve">Brzinsky-Fay, C. (2007). Lost in transition? Labour market entry sequences of school leavers in Europe. </w:t>
      </w:r>
      <w:r w:rsidRPr="00E602A7">
        <w:rPr>
          <w:rFonts w:asciiTheme="majorHAnsi" w:eastAsia="Times New Roman" w:hAnsiTheme="majorHAnsi" w:cs="Arial"/>
          <w:i/>
          <w:iCs/>
          <w:color w:val="222222"/>
          <w:lang w:val="en-US" w:eastAsia="nl-NL"/>
        </w:rPr>
        <w:t>European Sociological Review</w:t>
      </w:r>
      <w:r w:rsidRPr="00E602A7">
        <w:rPr>
          <w:rFonts w:asciiTheme="majorHAnsi" w:eastAsia="Times New Roman" w:hAnsiTheme="majorHAnsi" w:cs="Arial"/>
          <w:color w:val="222222"/>
          <w:lang w:val="en-US" w:eastAsia="nl-NL"/>
        </w:rPr>
        <w:t xml:space="preserve">, </w:t>
      </w:r>
      <w:r w:rsidRPr="00E602A7">
        <w:rPr>
          <w:rFonts w:asciiTheme="majorHAnsi" w:eastAsia="Times New Roman" w:hAnsiTheme="majorHAnsi" w:cs="Arial"/>
          <w:i/>
          <w:iCs/>
          <w:color w:val="222222"/>
          <w:lang w:val="en-US" w:eastAsia="nl-NL"/>
        </w:rPr>
        <w:t>23</w:t>
      </w:r>
      <w:r w:rsidRPr="00E602A7">
        <w:rPr>
          <w:rFonts w:asciiTheme="majorHAnsi" w:eastAsia="Times New Roman" w:hAnsiTheme="majorHAnsi" w:cs="Arial"/>
          <w:color w:val="222222"/>
          <w:lang w:val="en-US" w:eastAsia="nl-NL"/>
        </w:rPr>
        <w:t>(4), 409-422.</w:t>
      </w:r>
    </w:p>
    <w:p w14:paraId="5025A926" w14:textId="77777777" w:rsidR="004831FD" w:rsidRPr="00E602A7" w:rsidRDefault="004831FD" w:rsidP="004831FD">
      <w:pPr>
        <w:pStyle w:val="ListParagraph"/>
        <w:tabs>
          <w:tab w:val="left" w:pos="284"/>
          <w:tab w:val="left" w:pos="709"/>
          <w:tab w:val="left" w:pos="1418"/>
        </w:tabs>
        <w:spacing w:after="0" w:line="360" w:lineRule="auto"/>
        <w:ind w:left="0"/>
        <w:rPr>
          <w:rFonts w:asciiTheme="majorHAnsi" w:eastAsia="Times New Roman" w:hAnsiTheme="majorHAnsi" w:cs="Arial"/>
          <w:color w:val="222222"/>
          <w:lang w:val="en-US" w:eastAsia="nl-NL"/>
        </w:rPr>
      </w:pPr>
    </w:p>
    <w:p w14:paraId="4FD6F8F6" w14:textId="77777777" w:rsidR="004831FD" w:rsidRPr="00ED0F58" w:rsidRDefault="004831FD" w:rsidP="004831FD">
      <w:pPr>
        <w:pStyle w:val="ListParagraph"/>
        <w:tabs>
          <w:tab w:val="left" w:pos="284"/>
          <w:tab w:val="left" w:pos="709"/>
          <w:tab w:val="left" w:pos="1418"/>
        </w:tabs>
        <w:spacing w:after="0" w:line="360" w:lineRule="auto"/>
        <w:ind w:left="0"/>
        <w:rPr>
          <w:rFonts w:asciiTheme="majorHAnsi" w:eastAsia="Times New Roman" w:hAnsiTheme="majorHAnsi" w:cs="Arial"/>
          <w:color w:val="222222"/>
          <w:lang w:val="de-DE" w:eastAsia="nl-NL"/>
        </w:rPr>
      </w:pPr>
      <w:r w:rsidRPr="00E602A7">
        <w:rPr>
          <w:rFonts w:asciiTheme="majorHAnsi" w:eastAsia="Times New Roman" w:hAnsiTheme="majorHAnsi" w:cs="Arial"/>
          <w:color w:val="222222"/>
          <w:lang w:val="en-US" w:eastAsia="nl-NL"/>
        </w:rPr>
        <w:t xml:space="preserve">Caliendo, M., Künn, S., &amp; Schmidl, R. (2011). </w:t>
      </w:r>
      <w:r w:rsidRPr="00E602A7">
        <w:rPr>
          <w:rFonts w:asciiTheme="majorHAnsi" w:eastAsia="Times New Roman" w:hAnsiTheme="majorHAnsi" w:cs="Arial"/>
          <w:i/>
          <w:iCs/>
          <w:color w:val="222222"/>
          <w:lang w:val="en-US" w:eastAsia="nl-NL"/>
        </w:rPr>
        <w:t>Fighting youth unemployment: The effects of active labor market policies</w:t>
      </w:r>
      <w:r w:rsidRPr="00E602A7">
        <w:rPr>
          <w:rFonts w:asciiTheme="majorHAnsi" w:eastAsia="Times New Roman" w:hAnsiTheme="majorHAnsi" w:cs="Arial"/>
          <w:color w:val="222222"/>
          <w:lang w:val="en-US" w:eastAsia="nl-NL"/>
        </w:rPr>
        <w:t xml:space="preserve"> (No. 6222). </w:t>
      </w:r>
      <w:r w:rsidRPr="00ED0F58">
        <w:rPr>
          <w:rFonts w:asciiTheme="majorHAnsi" w:eastAsia="Times New Roman" w:hAnsiTheme="majorHAnsi" w:cs="Arial"/>
          <w:color w:val="222222"/>
          <w:lang w:val="de-DE" w:eastAsia="nl-NL"/>
        </w:rPr>
        <w:t>Discussion Paper series, Forschungsinstitut zur Zukunft der Arbeit.</w:t>
      </w:r>
    </w:p>
    <w:p w14:paraId="0519CD43" w14:textId="77777777" w:rsidR="004831FD" w:rsidRPr="00ED0F58" w:rsidRDefault="004831FD" w:rsidP="004831FD">
      <w:pPr>
        <w:pStyle w:val="ListParagraph"/>
        <w:tabs>
          <w:tab w:val="left" w:pos="284"/>
          <w:tab w:val="left" w:pos="709"/>
          <w:tab w:val="left" w:pos="1418"/>
        </w:tabs>
        <w:spacing w:after="0" w:line="360" w:lineRule="auto"/>
        <w:ind w:left="0"/>
        <w:rPr>
          <w:rFonts w:asciiTheme="majorHAnsi" w:eastAsia="Times New Roman" w:hAnsiTheme="majorHAnsi" w:cs="Arial"/>
          <w:color w:val="222222"/>
          <w:lang w:val="de-DE" w:eastAsia="nl-NL"/>
        </w:rPr>
      </w:pPr>
    </w:p>
    <w:p w14:paraId="49E4394A" w14:textId="77777777" w:rsidR="004831FD" w:rsidRPr="00E602A7" w:rsidRDefault="004831FD" w:rsidP="004831FD">
      <w:pPr>
        <w:tabs>
          <w:tab w:val="left" w:pos="284"/>
          <w:tab w:val="left" w:pos="709"/>
          <w:tab w:val="left" w:pos="1418"/>
        </w:tabs>
        <w:spacing w:line="360" w:lineRule="auto"/>
        <w:rPr>
          <w:rFonts w:asciiTheme="majorHAnsi" w:eastAsia="Times New Roman" w:hAnsiTheme="majorHAnsi" w:cs="Arial"/>
          <w:color w:val="222222"/>
          <w:lang w:val="en-US" w:eastAsia="nl-NL"/>
        </w:rPr>
      </w:pPr>
      <w:r w:rsidRPr="00ED0F58">
        <w:rPr>
          <w:rFonts w:asciiTheme="majorHAnsi" w:eastAsia="Times New Roman" w:hAnsiTheme="majorHAnsi" w:cs="Arial"/>
          <w:color w:val="222222"/>
          <w:lang w:val="de-DE" w:eastAsia="nl-NL"/>
        </w:rPr>
        <w:t xml:space="preserve">Choudhry, M. T., Marelli, E., &amp; Signorelli, M. (2012). </w:t>
      </w:r>
      <w:r w:rsidRPr="00E602A7">
        <w:rPr>
          <w:rFonts w:asciiTheme="majorHAnsi" w:eastAsia="Times New Roman" w:hAnsiTheme="majorHAnsi" w:cs="Arial"/>
          <w:color w:val="222222"/>
          <w:lang w:val="en-US" w:eastAsia="nl-NL"/>
        </w:rPr>
        <w:t xml:space="preserve">Youth unemployment rate and impact of financial crises. </w:t>
      </w:r>
      <w:r w:rsidRPr="00E602A7">
        <w:rPr>
          <w:rFonts w:asciiTheme="majorHAnsi" w:eastAsia="Times New Roman" w:hAnsiTheme="majorHAnsi" w:cs="Arial"/>
          <w:i/>
          <w:iCs/>
          <w:color w:val="222222"/>
          <w:lang w:val="en-US" w:eastAsia="nl-NL"/>
        </w:rPr>
        <w:t>International Journal of Manpower</w:t>
      </w:r>
      <w:r w:rsidRPr="00E602A7">
        <w:rPr>
          <w:rFonts w:asciiTheme="majorHAnsi" w:eastAsia="Times New Roman" w:hAnsiTheme="majorHAnsi" w:cs="Arial"/>
          <w:color w:val="222222"/>
          <w:lang w:val="en-US" w:eastAsia="nl-NL"/>
        </w:rPr>
        <w:t xml:space="preserve">, </w:t>
      </w:r>
      <w:r w:rsidRPr="00E602A7">
        <w:rPr>
          <w:rFonts w:asciiTheme="majorHAnsi" w:eastAsia="Times New Roman" w:hAnsiTheme="majorHAnsi" w:cs="Arial"/>
          <w:i/>
          <w:iCs/>
          <w:color w:val="222222"/>
          <w:lang w:val="en-US" w:eastAsia="nl-NL"/>
        </w:rPr>
        <w:t>33</w:t>
      </w:r>
      <w:r w:rsidRPr="00E602A7">
        <w:rPr>
          <w:rFonts w:asciiTheme="majorHAnsi" w:eastAsia="Times New Roman" w:hAnsiTheme="majorHAnsi" w:cs="Arial"/>
          <w:color w:val="222222"/>
          <w:lang w:val="en-US" w:eastAsia="nl-NL"/>
        </w:rPr>
        <w:t>(1), 76-95.</w:t>
      </w:r>
    </w:p>
    <w:p w14:paraId="53769D54" w14:textId="77777777" w:rsidR="004831FD" w:rsidRPr="00E602A7" w:rsidRDefault="004831FD" w:rsidP="004831FD">
      <w:pPr>
        <w:pStyle w:val="ListParagraph"/>
        <w:tabs>
          <w:tab w:val="left" w:pos="284"/>
          <w:tab w:val="left" w:pos="709"/>
          <w:tab w:val="left" w:pos="1418"/>
        </w:tabs>
        <w:spacing w:after="0" w:line="360" w:lineRule="auto"/>
        <w:ind w:left="0"/>
        <w:rPr>
          <w:rFonts w:asciiTheme="majorHAnsi" w:hAnsiTheme="majorHAnsi"/>
          <w:b/>
          <w:lang w:val="en-US"/>
        </w:rPr>
      </w:pPr>
      <w:r w:rsidRPr="00E602A7">
        <w:rPr>
          <w:rFonts w:asciiTheme="majorHAnsi" w:eastAsia="Times New Roman" w:hAnsiTheme="majorHAnsi" w:cs="Arial"/>
          <w:color w:val="222222"/>
          <w:lang w:val="en-US" w:eastAsia="nl-NL"/>
        </w:rPr>
        <w:t xml:space="preserve">Clark, A., Georgellis, Y., &amp; Sanfey, P. (2001). Scarring: The psychological impact of past unemployment. </w:t>
      </w:r>
      <w:r w:rsidRPr="00E602A7">
        <w:rPr>
          <w:rFonts w:asciiTheme="majorHAnsi" w:eastAsia="Times New Roman" w:hAnsiTheme="majorHAnsi" w:cs="Arial"/>
          <w:iCs/>
          <w:color w:val="222222"/>
          <w:lang w:val="en-US" w:eastAsia="nl-NL"/>
        </w:rPr>
        <w:t>Economica</w:t>
      </w:r>
      <w:r w:rsidRPr="00E602A7">
        <w:rPr>
          <w:rFonts w:asciiTheme="majorHAnsi" w:eastAsia="Times New Roman" w:hAnsiTheme="majorHAnsi" w:cs="Arial"/>
          <w:color w:val="222222"/>
          <w:lang w:val="en-US" w:eastAsia="nl-NL"/>
        </w:rPr>
        <w:t xml:space="preserve">, </w:t>
      </w:r>
      <w:r w:rsidRPr="00E602A7">
        <w:rPr>
          <w:rFonts w:asciiTheme="majorHAnsi" w:eastAsia="Times New Roman" w:hAnsiTheme="majorHAnsi" w:cs="Arial"/>
          <w:iCs/>
          <w:color w:val="222222"/>
          <w:lang w:val="en-US" w:eastAsia="nl-NL"/>
        </w:rPr>
        <w:t>68</w:t>
      </w:r>
      <w:r w:rsidRPr="00E602A7">
        <w:rPr>
          <w:rFonts w:asciiTheme="majorHAnsi" w:eastAsia="Times New Roman" w:hAnsiTheme="majorHAnsi" w:cs="Arial"/>
          <w:color w:val="222222"/>
          <w:lang w:val="en-US" w:eastAsia="nl-NL"/>
        </w:rPr>
        <w:t>(270), 221-241.</w:t>
      </w:r>
    </w:p>
    <w:p w14:paraId="087E8A5E" w14:textId="77777777" w:rsidR="004831FD" w:rsidRPr="00E602A7" w:rsidRDefault="004831FD" w:rsidP="004831FD">
      <w:pPr>
        <w:tabs>
          <w:tab w:val="left" w:pos="284"/>
          <w:tab w:val="left" w:pos="709"/>
          <w:tab w:val="left" w:pos="1418"/>
        </w:tabs>
        <w:spacing w:line="360" w:lineRule="auto"/>
        <w:rPr>
          <w:rFonts w:asciiTheme="majorHAnsi" w:eastAsia="Times New Roman" w:hAnsiTheme="majorHAnsi" w:cs="Arial"/>
          <w:color w:val="222222"/>
          <w:lang w:eastAsia="nl-NL"/>
        </w:rPr>
      </w:pPr>
      <w:r w:rsidRPr="00E602A7">
        <w:rPr>
          <w:rFonts w:asciiTheme="majorHAnsi" w:eastAsia="Times New Roman" w:hAnsiTheme="majorHAnsi" w:cs="Arial"/>
          <w:color w:val="222222"/>
          <w:lang w:val="en-US" w:eastAsia="nl-NL"/>
        </w:rPr>
        <w:br/>
        <w:t xml:space="preserve">Clark, K. B., &amp; Summers, L. H. (1982). The dynamics of youth unemployment. In </w:t>
      </w:r>
      <w:r w:rsidRPr="00E602A7">
        <w:rPr>
          <w:rFonts w:asciiTheme="majorHAnsi" w:eastAsia="Times New Roman" w:hAnsiTheme="majorHAnsi" w:cs="Arial"/>
          <w:i/>
          <w:iCs/>
          <w:color w:val="222222"/>
          <w:lang w:val="en-US" w:eastAsia="nl-NL"/>
        </w:rPr>
        <w:t>The youth labor market problem: Its nature, causes, and consequences</w:t>
      </w:r>
      <w:r w:rsidRPr="00E602A7">
        <w:rPr>
          <w:rFonts w:asciiTheme="majorHAnsi" w:eastAsia="Times New Roman" w:hAnsiTheme="majorHAnsi" w:cs="Arial"/>
          <w:color w:val="222222"/>
          <w:lang w:val="en-US" w:eastAsia="nl-NL"/>
        </w:rPr>
        <w:t xml:space="preserve"> (pp. 199-234). </w:t>
      </w:r>
      <w:r w:rsidRPr="00E602A7">
        <w:rPr>
          <w:rFonts w:asciiTheme="majorHAnsi" w:eastAsia="Times New Roman" w:hAnsiTheme="majorHAnsi" w:cs="Arial"/>
          <w:color w:val="222222"/>
          <w:lang w:eastAsia="nl-NL"/>
        </w:rPr>
        <w:t>University of Chicago Press.</w:t>
      </w:r>
    </w:p>
    <w:p w14:paraId="798EEC5F" w14:textId="77777777" w:rsidR="004831FD" w:rsidRDefault="004831FD" w:rsidP="004831FD">
      <w:pPr>
        <w:tabs>
          <w:tab w:val="left" w:pos="284"/>
          <w:tab w:val="left" w:pos="709"/>
          <w:tab w:val="left" w:pos="1418"/>
        </w:tabs>
        <w:spacing w:line="360" w:lineRule="auto"/>
        <w:rPr>
          <w:rFonts w:asciiTheme="majorHAnsi" w:hAnsiTheme="majorHAnsi"/>
          <w:lang w:val="en-US"/>
        </w:rPr>
      </w:pPr>
      <w:r w:rsidRPr="00E602A7">
        <w:rPr>
          <w:rFonts w:asciiTheme="majorHAnsi" w:hAnsiTheme="majorHAnsi"/>
        </w:rPr>
        <w:lastRenderedPageBreak/>
        <w:t xml:space="preserve">De Jong, Jasper. (2011). Lage werkloosheid in Grote Recessie: bedrijven hamsteren arbeid. </w:t>
      </w:r>
      <w:r w:rsidRPr="00E602A7">
        <w:rPr>
          <w:rFonts w:asciiTheme="majorHAnsi" w:hAnsiTheme="majorHAnsi"/>
          <w:lang w:val="en-US"/>
        </w:rPr>
        <w:t>Published by Netherlands Central Planning Bureau. (</w:t>
      </w:r>
      <w:hyperlink r:id="rId18" w:history="1">
        <w:r w:rsidRPr="00E602A7">
          <w:rPr>
            <w:rStyle w:val="Hyperlink"/>
            <w:lang w:val="en-US"/>
          </w:rPr>
          <w:t>http://www.cpb.nl/persbericht/3211082/lage-werkloosheid-grote-recessie-door-%E2%80%98hamsteren%E2%80%99-bedrijven</w:t>
        </w:r>
      </w:hyperlink>
      <w:r w:rsidRPr="00E602A7">
        <w:rPr>
          <w:rFonts w:asciiTheme="majorHAnsi" w:hAnsiTheme="majorHAnsi"/>
          <w:lang w:val="en-US"/>
        </w:rPr>
        <w:t xml:space="preserve"> Accessed 27 May 2014)</w:t>
      </w:r>
    </w:p>
    <w:p w14:paraId="7B0EE980" w14:textId="77777777" w:rsidR="004831FD" w:rsidRPr="008B2AC3" w:rsidRDefault="004831FD" w:rsidP="004831FD">
      <w:pPr>
        <w:tabs>
          <w:tab w:val="left" w:pos="284"/>
          <w:tab w:val="left" w:pos="709"/>
          <w:tab w:val="left" w:pos="1418"/>
        </w:tabs>
        <w:spacing w:line="360" w:lineRule="auto"/>
        <w:rPr>
          <w:rFonts w:asciiTheme="majorHAnsi" w:hAnsiTheme="majorHAnsi"/>
        </w:rPr>
      </w:pPr>
      <w:r w:rsidRPr="008B2AC3">
        <w:rPr>
          <w:rFonts w:asciiTheme="majorHAnsi" w:hAnsiTheme="majorHAnsi"/>
        </w:rPr>
        <w:t>Erpelinck, K. Sonsbeek, J.M. van. (2012). Economische crisis achtervolgt jonge hoogopgeleiden. Economisch Statistisch Bulletin. 97(4632). Pp. 198-201.</w:t>
      </w:r>
    </w:p>
    <w:p w14:paraId="0620D069" w14:textId="77777777" w:rsidR="004831FD" w:rsidRPr="008B2AC3" w:rsidRDefault="004831FD" w:rsidP="004831FD">
      <w:pPr>
        <w:tabs>
          <w:tab w:val="left" w:pos="284"/>
          <w:tab w:val="left" w:pos="709"/>
          <w:tab w:val="left" w:pos="1418"/>
        </w:tabs>
        <w:spacing w:line="360" w:lineRule="auto"/>
        <w:rPr>
          <w:rFonts w:asciiTheme="majorHAnsi" w:eastAsia="Times New Roman" w:hAnsiTheme="majorHAnsi" w:cs="Arial"/>
          <w:lang w:val="en-US" w:eastAsia="nl-NL"/>
        </w:rPr>
      </w:pPr>
      <w:r w:rsidRPr="00BE2223">
        <w:rPr>
          <w:rFonts w:asciiTheme="majorHAnsi" w:eastAsia="Times New Roman" w:hAnsiTheme="majorHAnsi" w:cs="Arial"/>
          <w:lang w:eastAsia="nl-NL"/>
        </w:rPr>
        <w:t xml:space="preserve">Fougère, D., Kramarz, F., &amp; Pouget, J. (2009). </w:t>
      </w:r>
      <w:r w:rsidRPr="008B2AC3">
        <w:rPr>
          <w:rFonts w:asciiTheme="majorHAnsi" w:eastAsia="Times New Roman" w:hAnsiTheme="majorHAnsi" w:cs="Arial"/>
          <w:lang w:val="en-US" w:eastAsia="nl-NL"/>
        </w:rPr>
        <w:t xml:space="preserve">Youth unemployment and crime in France. </w:t>
      </w:r>
      <w:r w:rsidRPr="008B2AC3">
        <w:rPr>
          <w:rFonts w:asciiTheme="majorHAnsi" w:eastAsia="Times New Roman" w:hAnsiTheme="majorHAnsi" w:cs="Arial"/>
          <w:i/>
          <w:iCs/>
          <w:lang w:val="en-US" w:eastAsia="nl-NL"/>
        </w:rPr>
        <w:t>Journal of the European Economic Association</w:t>
      </w:r>
      <w:r w:rsidRPr="008B2AC3">
        <w:rPr>
          <w:rFonts w:asciiTheme="majorHAnsi" w:eastAsia="Times New Roman" w:hAnsiTheme="majorHAnsi" w:cs="Arial"/>
          <w:lang w:val="en-US" w:eastAsia="nl-NL"/>
        </w:rPr>
        <w:t xml:space="preserve">, </w:t>
      </w:r>
      <w:r w:rsidRPr="008B2AC3">
        <w:rPr>
          <w:rFonts w:asciiTheme="majorHAnsi" w:eastAsia="Times New Roman" w:hAnsiTheme="majorHAnsi" w:cs="Arial"/>
          <w:i/>
          <w:iCs/>
          <w:lang w:val="en-US" w:eastAsia="nl-NL"/>
        </w:rPr>
        <w:t>7</w:t>
      </w:r>
      <w:r w:rsidRPr="008B2AC3">
        <w:rPr>
          <w:rFonts w:asciiTheme="majorHAnsi" w:eastAsia="Times New Roman" w:hAnsiTheme="majorHAnsi" w:cs="Arial"/>
          <w:lang w:val="en-US" w:eastAsia="nl-NL"/>
        </w:rPr>
        <w:t>(5), 909-938.</w:t>
      </w:r>
    </w:p>
    <w:p w14:paraId="33E7F7D4" w14:textId="77777777" w:rsidR="004831FD" w:rsidRPr="008B2AC3" w:rsidRDefault="004831FD" w:rsidP="004831FD">
      <w:pPr>
        <w:tabs>
          <w:tab w:val="left" w:pos="284"/>
          <w:tab w:val="left" w:pos="709"/>
          <w:tab w:val="left" w:pos="1418"/>
        </w:tabs>
        <w:spacing w:line="360" w:lineRule="auto"/>
        <w:rPr>
          <w:rFonts w:asciiTheme="majorHAnsi" w:hAnsiTheme="majorHAnsi"/>
          <w:lang w:val="en-US"/>
        </w:rPr>
      </w:pPr>
      <w:r w:rsidRPr="008B2AC3">
        <w:rPr>
          <w:rFonts w:asciiTheme="majorHAnsi" w:eastAsia="Times New Roman" w:hAnsiTheme="majorHAnsi" w:cs="Arial"/>
          <w:lang w:val="en-US" w:eastAsia="nl-NL"/>
        </w:rPr>
        <w:t xml:space="preserve">Gerfin, M., &amp; Lechner, M. (2002). A Microeconometric Evaluation of the Active Labour Market Policy in Switzerland*. </w:t>
      </w:r>
      <w:r w:rsidRPr="008B2AC3">
        <w:rPr>
          <w:rFonts w:asciiTheme="majorHAnsi" w:eastAsia="Times New Roman" w:hAnsiTheme="majorHAnsi" w:cs="Arial"/>
          <w:i/>
          <w:iCs/>
          <w:lang w:val="en-US" w:eastAsia="nl-NL"/>
        </w:rPr>
        <w:t>The Economic Journal</w:t>
      </w:r>
      <w:r w:rsidRPr="008B2AC3">
        <w:rPr>
          <w:rFonts w:asciiTheme="majorHAnsi" w:eastAsia="Times New Roman" w:hAnsiTheme="majorHAnsi" w:cs="Arial"/>
          <w:lang w:val="en-US" w:eastAsia="nl-NL"/>
        </w:rPr>
        <w:t xml:space="preserve">, </w:t>
      </w:r>
      <w:r w:rsidRPr="008B2AC3">
        <w:rPr>
          <w:rFonts w:asciiTheme="majorHAnsi" w:eastAsia="Times New Roman" w:hAnsiTheme="majorHAnsi" w:cs="Arial"/>
          <w:i/>
          <w:iCs/>
          <w:lang w:val="en-US" w:eastAsia="nl-NL"/>
        </w:rPr>
        <w:t>112</w:t>
      </w:r>
      <w:r w:rsidRPr="008B2AC3">
        <w:rPr>
          <w:rFonts w:asciiTheme="majorHAnsi" w:eastAsia="Times New Roman" w:hAnsiTheme="majorHAnsi" w:cs="Arial"/>
          <w:lang w:val="en-US" w:eastAsia="nl-NL"/>
        </w:rPr>
        <w:t>(482), 854-893.</w:t>
      </w:r>
    </w:p>
    <w:p w14:paraId="651B55E2" w14:textId="77777777" w:rsidR="004831FD" w:rsidRPr="00E602A7" w:rsidRDefault="004831FD" w:rsidP="004831FD">
      <w:pPr>
        <w:tabs>
          <w:tab w:val="left" w:pos="284"/>
          <w:tab w:val="left" w:pos="709"/>
          <w:tab w:val="left" w:pos="1418"/>
        </w:tabs>
        <w:spacing w:line="360" w:lineRule="auto"/>
        <w:rPr>
          <w:rFonts w:asciiTheme="majorHAnsi" w:eastAsia="Times New Roman" w:hAnsiTheme="majorHAnsi" w:cs="Arial"/>
          <w:color w:val="222222"/>
          <w:lang w:val="en-US" w:eastAsia="nl-NL"/>
        </w:rPr>
      </w:pPr>
      <w:r w:rsidRPr="00E602A7">
        <w:rPr>
          <w:rFonts w:asciiTheme="majorHAnsi" w:eastAsia="Times New Roman" w:hAnsiTheme="majorHAnsi" w:cs="Arial"/>
          <w:color w:val="222222"/>
          <w:lang w:val="en-US" w:eastAsia="nl-NL"/>
        </w:rPr>
        <w:t xml:space="preserve">Gregg, P. (2001). The impact of youth unemployment on adult unemployment in the NCDS. </w:t>
      </w:r>
      <w:r w:rsidRPr="00E602A7">
        <w:rPr>
          <w:rFonts w:asciiTheme="majorHAnsi" w:eastAsia="Times New Roman" w:hAnsiTheme="majorHAnsi" w:cs="Arial"/>
          <w:i/>
          <w:iCs/>
          <w:color w:val="222222"/>
          <w:lang w:val="en-US" w:eastAsia="nl-NL"/>
        </w:rPr>
        <w:t>The economic journal</w:t>
      </w:r>
      <w:r w:rsidRPr="00E602A7">
        <w:rPr>
          <w:rFonts w:asciiTheme="majorHAnsi" w:eastAsia="Times New Roman" w:hAnsiTheme="majorHAnsi" w:cs="Arial"/>
          <w:color w:val="222222"/>
          <w:lang w:val="en-US" w:eastAsia="nl-NL"/>
        </w:rPr>
        <w:t xml:space="preserve">, </w:t>
      </w:r>
      <w:r w:rsidRPr="00E602A7">
        <w:rPr>
          <w:rFonts w:asciiTheme="majorHAnsi" w:eastAsia="Times New Roman" w:hAnsiTheme="majorHAnsi" w:cs="Arial"/>
          <w:i/>
          <w:iCs/>
          <w:color w:val="222222"/>
          <w:lang w:val="en-US" w:eastAsia="nl-NL"/>
        </w:rPr>
        <w:t>111</w:t>
      </w:r>
      <w:r w:rsidRPr="00E602A7">
        <w:rPr>
          <w:rFonts w:asciiTheme="majorHAnsi" w:eastAsia="Times New Roman" w:hAnsiTheme="majorHAnsi" w:cs="Arial"/>
          <w:color w:val="222222"/>
          <w:lang w:val="en-US" w:eastAsia="nl-NL"/>
        </w:rPr>
        <w:t>(475), 626-653.</w:t>
      </w:r>
    </w:p>
    <w:p w14:paraId="64BA9F15" w14:textId="77777777" w:rsidR="004831FD" w:rsidRPr="00E602A7" w:rsidRDefault="004831FD" w:rsidP="004831FD">
      <w:pPr>
        <w:pStyle w:val="ListParagraph"/>
        <w:tabs>
          <w:tab w:val="left" w:pos="284"/>
          <w:tab w:val="left" w:pos="709"/>
          <w:tab w:val="left" w:pos="1418"/>
        </w:tabs>
        <w:spacing w:after="0" w:line="360" w:lineRule="auto"/>
        <w:ind w:left="0"/>
        <w:rPr>
          <w:rFonts w:asciiTheme="majorHAnsi" w:eastAsia="Times New Roman" w:hAnsiTheme="majorHAnsi" w:cs="Arial"/>
          <w:color w:val="222222"/>
          <w:lang w:val="en-US" w:eastAsia="nl-NL"/>
        </w:rPr>
      </w:pPr>
      <w:r w:rsidRPr="00E602A7">
        <w:rPr>
          <w:rFonts w:asciiTheme="majorHAnsi" w:eastAsia="Times New Roman" w:hAnsiTheme="majorHAnsi" w:cs="Arial"/>
          <w:color w:val="222222"/>
          <w:lang w:val="en-US" w:eastAsia="nl-NL"/>
        </w:rPr>
        <w:t xml:space="preserve">Gregg, P., &amp; Tominey, E. (2005). The wage scar from male youth unemployment. </w:t>
      </w:r>
      <w:r w:rsidRPr="00E602A7">
        <w:rPr>
          <w:rFonts w:asciiTheme="majorHAnsi" w:eastAsia="Times New Roman" w:hAnsiTheme="majorHAnsi" w:cs="Arial"/>
          <w:i/>
          <w:iCs/>
          <w:color w:val="222222"/>
          <w:lang w:val="en-US" w:eastAsia="nl-NL"/>
        </w:rPr>
        <w:t>Labour Economics</w:t>
      </w:r>
      <w:r w:rsidRPr="00E602A7">
        <w:rPr>
          <w:rFonts w:asciiTheme="majorHAnsi" w:eastAsia="Times New Roman" w:hAnsiTheme="majorHAnsi" w:cs="Arial"/>
          <w:color w:val="222222"/>
          <w:lang w:val="en-US" w:eastAsia="nl-NL"/>
        </w:rPr>
        <w:t xml:space="preserve">, </w:t>
      </w:r>
      <w:r w:rsidRPr="00E602A7">
        <w:rPr>
          <w:rFonts w:asciiTheme="majorHAnsi" w:eastAsia="Times New Roman" w:hAnsiTheme="majorHAnsi" w:cs="Arial"/>
          <w:i/>
          <w:iCs/>
          <w:color w:val="222222"/>
          <w:lang w:val="en-US" w:eastAsia="nl-NL"/>
        </w:rPr>
        <w:t>12</w:t>
      </w:r>
      <w:r w:rsidRPr="00E602A7">
        <w:rPr>
          <w:rFonts w:asciiTheme="majorHAnsi" w:eastAsia="Times New Roman" w:hAnsiTheme="majorHAnsi" w:cs="Arial"/>
          <w:color w:val="222222"/>
          <w:lang w:val="en-US" w:eastAsia="nl-NL"/>
        </w:rPr>
        <w:t>(4), 487-509.</w:t>
      </w:r>
      <w:r w:rsidRPr="00E602A7">
        <w:rPr>
          <w:rFonts w:asciiTheme="majorHAnsi" w:eastAsia="Times New Roman" w:hAnsiTheme="majorHAnsi" w:cs="Arial"/>
          <w:color w:val="222222"/>
          <w:lang w:val="en-US" w:eastAsia="nl-NL"/>
        </w:rPr>
        <w:br/>
      </w:r>
    </w:p>
    <w:p w14:paraId="6675DC9E" w14:textId="77777777" w:rsidR="004831FD" w:rsidRPr="00E602A7" w:rsidRDefault="004831FD" w:rsidP="004831FD">
      <w:pPr>
        <w:tabs>
          <w:tab w:val="left" w:pos="284"/>
          <w:tab w:val="left" w:pos="709"/>
          <w:tab w:val="left" w:pos="1418"/>
        </w:tabs>
        <w:spacing w:line="360" w:lineRule="auto"/>
        <w:rPr>
          <w:rFonts w:asciiTheme="majorHAnsi" w:eastAsia="Times New Roman" w:hAnsiTheme="majorHAnsi" w:cs="Arial"/>
          <w:color w:val="222222"/>
          <w:lang w:val="en-US" w:eastAsia="nl-NL"/>
        </w:rPr>
      </w:pPr>
      <w:r w:rsidRPr="00E602A7">
        <w:rPr>
          <w:rFonts w:asciiTheme="majorHAnsi" w:eastAsia="Times New Roman" w:hAnsiTheme="majorHAnsi" w:cs="Arial"/>
          <w:color w:val="222222"/>
          <w:lang w:val="en-US" w:eastAsia="nl-NL"/>
        </w:rPr>
        <w:t xml:space="preserve">Gruber, J., &amp; Wise, D. A. (Eds.). (2010). </w:t>
      </w:r>
      <w:r w:rsidRPr="00E602A7">
        <w:rPr>
          <w:rFonts w:asciiTheme="majorHAnsi" w:eastAsia="Times New Roman" w:hAnsiTheme="majorHAnsi" w:cs="Arial"/>
          <w:i/>
          <w:iCs/>
          <w:color w:val="222222"/>
          <w:lang w:val="en-US" w:eastAsia="nl-NL"/>
        </w:rPr>
        <w:t>Social security programs and retirement around the world: The relationship to youth employment</w:t>
      </w:r>
      <w:r w:rsidRPr="00E602A7">
        <w:rPr>
          <w:rFonts w:asciiTheme="majorHAnsi" w:eastAsia="Times New Roman" w:hAnsiTheme="majorHAnsi" w:cs="Arial"/>
          <w:color w:val="222222"/>
          <w:lang w:val="en-US" w:eastAsia="nl-NL"/>
        </w:rPr>
        <w:t>. University of Chicago Press.</w:t>
      </w:r>
    </w:p>
    <w:p w14:paraId="529D7A21" w14:textId="77777777" w:rsidR="004831FD" w:rsidRPr="00E602A7" w:rsidRDefault="004831FD" w:rsidP="004831FD">
      <w:pPr>
        <w:tabs>
          <w:tab w:val="left" w:pos="284"/>
          <w:tab w:val="left" w:pos="709"/>
          <w:tab w:val="left" w:pos="1418"/>
        </w:tabs>
        <w:spacing w:line="360" w:lineRule="auto"/>
        <w:rPr>
          <w:rFonts w:asciiTheme="majorHAnsi" w:eastAsia="Times New Roman" w:hAnsiTheme="majorHAnsi" w:cs="Arial"/>
          <w:color w:val="222222"/>
          <w:lang w:val="en-US" w:eastAsia="nl-NL"/>
        </w:rPr>
      </w:pPr>
      <w:r w:rsidRPr="00E602A7">
        <w:rPr>
          <w:rFonts w:asciiTheme="majorHAnsi" w:eastAsia="Times New Roman" w:hAnsiTheme="majorHAnsi" w:cs="Arial"/>
          <w:color w:val="222222"/>
          <w:lang w:val="en-US" w:eastAsia="nl-NL"/>
        </w:rPr>
        <w:t xml:space="preserve">Hoynes, H. W., Miller, D. L., &amp; Schaller, J. (2012). </w:t>
      </w:r>
      <w:r w:rsidRPr="00E602A7">
        <w:rPr>
          <w:rFonts w:asciiTheme="majorHAnsi" w:eastAsia="Times New Roman" w:hAnsiTheme="majorHAnsi" w:cs="Arial"/>
          <w:i/>
          <w:iCs/>
          <w:color w:val="222222"/>
          <w:lang w:val="en-US" w:eastAsia="nl-NL"/>
        </w:rPr>
        <w:t>Who suffers during recessions?</w:t>
      </w:r>
      <w:r w:rsidRPr="00E602A7">
        <w:rPr>
          <w:rFonts w:asciiTheme="majorHAnsi" w:eastAsia="Times New Roman" w:hAnsiTheme="majorHAnsi" w:cs="Arial"/>
          <w:color w:val="222222"/>
          <w:lang w:val="en-US" w:eastAsia="nl-NL"/>
        </w:rPr>
        <w:t xml:space="preserve"> (No. w17951). National Bureau of Economic Research.</w:t>
      </w:r>
    </w:p>
    <w:p w14:paraId="7E6330EE" w14:textId="77777777" w:rsidR="004831FD" w:rsidRPr="00E602A7" w:rsidRDefault="004831FD" w:rsidP="004831FD">
      <w:pPr>
        <w:tabs>
          <w:tab w:val="left" w:pos="284"/>
          <w:tab w:val="left" w:pos="709"/>
          <w:tab w:val="left" w:pos="1418"/>
        </w:tabs>
        <w:spacing w:after="0" w:line="360" w:lineRule="auto"/>
        <w:rPr>
          <w:rFonts w:asciiTheme="majorHAnsi" w:eastAsia="Times New Roman" w:hAnsiTheme="majorHAnsi" w:cs="Arial"/>
          <w:color w:val="222222"/>
          <w:lang w:val="en-US" w:eastAsia="nl-NL"/>
        </w:rPr>
      </w:pPr>
      <w:r w:rsidRPr="00E602A7">
        <w:rPr>
          <w:rFonts w:asciiTheme="majorHAnsi" w:eastAsia="Times New Roman" w:hAnsiTheme="majorHAnsi" w:cs="Arial"/>
          <w:color w:val="222222"/>
          <w:lang w:val="en-US" w:eastAsia="nl-NL"/>
        </w:rPr>
        <w:t xml:space="preserve">Hsiao, C. (2007). Panel data analysis—advantages and challenges. </w:t>
      </w:r>
      <w:r w:rsidRPr="00E602A7">
        <w:rPr>
          <w:rFonts w:asciiTheme="majorHAnsi" w:eastAsia="Times New Roman" w:hAnsiTheme="majorHAnsi" w:cs="Arial"/>
          <w:i/>
          <w:iCs/>
          <w:color w:val="222222"/>
          <w:lang w:val="en-US" w:eastAsia="nl-NL"/>
        </w:rPr>
        <w:t>Test</w:t>
      </w:r>
      <w:r w:rsidRPr="00E602A7">
        <w:rPr>
          <w:rFonts w:asciiTheme="majorHAnsi" w:eastAsia="Times New Roman" w:hAnsiTheme="majorHAnsi" w:cs="Arial"/>
          <w:color w:val="222222"/>
          <w:lang w:val="en-US" w:eastAsia="nl-NL"/>
        </w:rPr>
        <w:t xml:space="preserve">, </w:t>
      </w:r>
      <w:r w:rsidRPr="00E602A7">
        <w:rPr>
          <w:rFonts w:asciiTheme="majorHAnsi" w:eastAsia="Times New Roman" w:hAnsiTheme="majorHAnsi" w:cs="Arial"/>
          <w:i/>
          <w:iCs/>
          <w:color w:val="222222"/>
          <w:lang w:val="en-US" w:eastAsia="nl-NL"/>
        </w:rPr>
        <w:t>16</w:t>
      </w:r>
      <w:r w:rsidRPr="00E602A7">
        <w:rPr>
          <w:rFonts w:asciiTheme="majorHAnsi" w:eastAsia="Times New Roman" w:hAnsiTheme="majorHAnsi" w:cs="Arial"/>
          <w:color w:val="222222"/>
          <w:lang w:val="en-US" w:eastAsia="nl-NL"/>
        </w:rPr>
        <w:t>(1), pp. 1-22.</w:t>
      </w:r>
    </w:p>
    <w:p w14:paraId="3E591EB6" w14:textId="77777777" w:rsidR="004831FD" w:rsidRPr="00E602A7" w:rsidRDefault="004831FD" w:rsidP="004831FD">
      <w:pPr>
        <w:pStyle w:val="ListParagraph"/>
        <w:tabs>
          <w:tab w:val="left" w:pos="284"/>
          <w:tab w:val="left" w:pos="709"/>
          <w:tab w:val="left" w:pos="1418"/>
        </w:tabs>
        <w:spacing w:after="0" w:line="360" w:lineRule="auto"/>
        <w:ind w:left="0"/>
        <w:rPr>
          <w:rFonts w:asciiTheme="majorHAnsi" w:eastAsia="Times New Roman" w:hAnsiTheme="majorHAnsi" w:cs="Arial"/>
          <w:color w:val="222222"/>
          <w:lang w:val="en-US" w:eastAsia="nl-NL"/>
        </w:rPr>
      </w:pPr>
      <w:r w:rsidRPr="00E602A7">
        <w:rPr>
          <w:rFonts w:asciiTheme="majorHAnsi" w:eastAsia="Times New Roman" w:hAnsiTheme="majorHAnsi" w:cs="Arial"/>
          <w:color w:val="222222"/>
          <w:lang w:val="en-US" w:eastAsia="nl-NL"/>
        </w:rPr>
        <w:br/>
        <w:t xml:space="preserve">Jimeno, J. F., &amp; Palenzuela, D. R. (2002). </w:t>
      </w:r>
      <w:r w:rsidRPr="00E602A7">
        <w:rPr>
          <w:rFonts w:asciiTheme="majorHAnsi" w:eastAsia="Times New Roman" w:hAnsiTheme="majorHAnsi" w:cs="Arial"/>
          <w:i/>
          <w:iCs/>
          <w:color w:val="222222"/>
          <w:lang w:val="en-US" w:eastAsia="nl-NL"/>
        </w:rPr>
        <w:t>Youth unemployment in the OECD: demographic shifts, labour market institutions, and macroeconomic shocks</w:t>
      </w:r>
      <w:r w:rsidRPr="00E602A7">
        <w:rPr>
          <w:rFonts w:asciiTheme="majorHAnsi" w:eastAsia="Times New Roman" w:hAnsiTheme="majorHAnsi" w:cs="Arial"/>
          <w:color w:val="222222"/>
          <w:lang w:val="en-US" w:eastAsia="nl-NL"/>
        </w:rPr>
        <w:t>. European Central Bank.</w:t>
      </w:r>
      <w:r w:rsidRPr="00E602A7">
        <w:rPr>
          <w:rFonts w:asciiTheme="majorHAnsi" w:eastAsia="Times New Roman" w:hAnsiTheme="majorHAnsi" w:cs="Arial"/>
          <w:color w:val="222222"/>
          <w:lang w:val="en-US" w:eastAsia="nl-NL"/>
        </w:rPr>
        <w:br/>
      </w:r>
    </w:p>
    <w:p w14:paraId="7BFBF685" w14:textId="77777777" w:rsidR="004831FD" w:rsidRPr="00E602A7" w:rsidRDefault="004831FD" w:rsidP="004831FD">
      <w:pPr>
        <w:tabs>
          <w:tab w:val="left" w:pos="284"/>
          <w:tab w:val="left" w:pos="709"/>
          <w:tab w:val="left" w:pos="1418"/>
        </w:tabs>
        <w:spacing w:line="360" w:lineRule="auto"/>
        <w:rPr>
          <w:rFonts w:asciiTheme="majorHAnsi" w:eastAsia="Times New Roman" w:hAnsiTheme="majorHAnsi" w:cs="Arial"/>
          <w:color w:val="222222"/>
          <w:lang w:val="en-US" w:eastAsia="nl-NL"/>
        </w:rPr>
      </w:pPr>
      <w:r w:rsidRPr="00E602A7">
        <w:rPr>
          <w:rFonts w:asciiTheme="majorHAnsi" w:eastAsia="Times New Roman" w:hAnsiTheme="majorHAnsi" w:cs="Arial"/>
          <w:color w:val="222222"/>
          <w:lang w:val="en-US" w:eastAsia="nl-NL"/>
        </w:rPr>
        <w:t xml:space="preserve">Jousten, A., Lefèbvre, M., Perelman, S., &amp; Pestieau, P. (2010). The effects of early retirement on youth unemployment: The case of Belgium. In </w:t>
      </w:r>
      <w:r w:rsidRPr="00E602A7">
        <w:rPr>
          <w:rFonts w:asciiTheme="majorHAnsi" w:eastAsia="Times New Roman" w:hAnsiTheme="majorHAnsi" w:cs="Arial"/>
          <w:i/>
          <w:iCs/>
          <w:color w:val="222222"/>
          <w:lang w:val="en-US" w:eastAsia="nl-NL"/>
        </w:rPr>
        <w:t>Social Security Programs and Retirement Around the World: The Relationship to Youth Employment</w:t>
      </w:r>
      <w:r w:rsidRPr="00E602A7">
        <w:rPr>
          <w:rFonts w:asciiTheme="majorHAnsi" w:eastAsia="Times New Roman" w:hAnsiTheme="majorHAnsi" w:cs="Arial"/>
          <w:color w:val="222222"/>
          <w:lang w:val="en-US" w:eastAsia="nl-NL"/>
        </w:rPr>
        <w:t xml:space="preserve"> (pp. 47-76). University of Chicago Press.</w:t>
      </w:r>
    </w:p>
    <w:p w14:paraId="0C2D3452" w14:textId="77777777" w:rsidR="004831FD" w:rsidRPr="00E602A7" w:rsidRDefault="004831FD" w:rsidP="004831FD">
      <w:pPr>
        <w:pStyle w:val="ListParagraph"/>
        <w:tabs>
          <w:tab w:val="left" w:pos="284"/>
          <w:tab w:val="left" w:pos="709"/>
          <w:tab w:val="left" w:pos="1418"/>
        </w:tabs>
        <w:spacing w:after="0" w:line="360" w:lineRule="auto"/>
        <w:ind w:left="0"/>
        <w:rPr>
          <w:rFonts w:asciiTheme="majorHAnsi" w:eastAsia="Times New Roman" w:hAnsiTheme="majorHAnsi" w:cs="Arial"/>
          <w:color w:val="222222"/>
          <w:lang w:val="en-US" w:eastAsia="nl-NL"/>
        </w:rPr>
      </w:pPr>
      <w:r w:rsidRPr="00E602A7">
        <w:rPr>
          <w:rFonts w:asciiTheme="majorHAnsi" w:eastAsia="Times New Roman" w:hAnsiTheme="majorHAnsi" w:cs="Arial"/>
          <w:color w:val="222222"/>
          <w:lang w:val="en-US" w:eastAsia="nl-NL"/>
        </w:rPr>
        <w:t>Kahn, L.B. (2010) The long-term labor market consequences of graduating from college in a bad economy. Labour Economics. Vol.17. pp. 303-316.</w:t>
      </w:r>
    </w:p>
    <w:p w14:paraId="3D3CE5C3" w14:textId="77777777" w:rsidR="004831FD" w:rsidRPr="00E602A7" w:rsidRDefault="004831FD" w:rsidP="004831FD">
      <w:pPr>
        <w:pStyle w:val="ListParagraph"/>
        <w:tabs>
          <w:tab w:val="left" w:pos="284"/>
          <w:tab w:val="left" w:pos="709"/>
          <w:tab w:val="left" w:pos="1418"/>
        </w:tabs>
        <w:spacing w:after="0" w:line="360" w:lineRule="auto"/>
        <w:ind w:left="0"/>
        <w:rPr>
          <w:rFonts w:asciiTheme="majorHAnsi" w:eastAsia="Times New Roman" w:hAnsiTheme="majorHAnsi" w:cs="Arial"/>
          <w:color w:val="222222"/>
          <w:lang w:val="en-US" w:eastAsia="nl-NL"/>
        </w:rPr>
      </w:pPr>
    </w:p>
    <w:p w14:paraId="6447379D" w14:textId="77777777" w:rsidR="004831FD" w:rsidRPr="00E602A7" w:rsidRDefault="004831FD" w:rsidP="004831FD">
      <w:pPr>
        <w:tabs>
          <w:tab w:val="left" w:pos="284"/>
          <w:tab w:val="left" w:pos="709"/>
          <w:tab w:val="left" w:pos="1418"/>
        </w:tabs>
        <w:spacing w:after="0" w:line="360" w:lineRule="auto"/>
        <w:rPr>
          <w:rFonts w:asciiTheme="majorHAnsi" w:eastAsia="Times New Roman" w:hAnsiTheme="majorHAnsi" w:cs="Arial"/>
          <w:color w:val="222222"/>
          <w:lang w:val="en-US" w:eastAsia="nl-NL"/>
        </w:rPr>
      </w:pPr>
      <w:r w:rsidRPr="00E602A7">
        <w:rPr>
          <w:rFonts w:asciiTheme="majorHAnsi" w:eastAsia="Times New Roman" w:hAnsiTheme="majorHAnsi" w:cs="Arial"/>
          <w:color w:val="222222"/>
          <w:lang w:val="en-US" w:eastAsia="nl-NL"/>
        </w:rPr>
        <w:lastRenderedPageBreak/>
        <w:t xml:space="preserve">Lee, J. (2000). The robustness of Okun's law: Evidence from OECD countries. </w:t>
      </w:r>
      <w:r w:rsidRPr="00E602A7">
        <w:rPr>
          <w:rFonts w:asciiTheme="majorHAnsi" w:eastAsia="Times New Roman" w:hAnsiTheme="majorHAnsi" w:cs="Arial"/>
          <w:i/>
          <w:iCs/>
          <w:color w:val="222222"/>
          <w:lang w:val="en-US" w:eastAsia="nl-NL"/>
        </w:rPr>
        <w:t>Journal of Macroeconomics</w:t>
      </w:r>
      <w:r w:rsidRPr="00E602A7">
        <w:rPr>
          <w:rFonts w:asciiTheme="majorHAnsi" w:eastAsia="Times New Roman" w:hAnsiTheme="majorHAnsi" w:cs="Arial"/>
          <w:color w:val="222222"/>
          <w:lang w:val="en-US" w:eastAsia="nl-NL"/>
        </w:rPr>
        <w:t xml:space="preserve">, </w:t>
      </w:r>
      <w:r w:rsidRPr="00E602A7">
        <w:rPr>
          <w:rFonts w:asciiTheme="majorHAnsi" w:eastAsia="Times New Roman" w:hAnsiTheme="majorHAnsi" w:cs="Arial"/>
          <w:i/>
          <w:iCs/>
          <w:color w:val="222222"/>
          <w:lang w:val="en-US" w:eastAsia="nl-NL"/>
        </w:rPr>
        <w:t>22</w:t>
      </w:r>
      <w:r w:rsidRPr="00E602A7">
        <w:rPr>
          <w:rFonts w:asciiTheme="majorHAnsi" w:eastAsia="Times New Roman" w:hAnsiTheme="majorHAnsi" w:cs="Arial"/>
          <w:color w:val="222222"/>
          <w:lang w:val="en-US" w:eastAsia="nl-NL"/>
        </w:rPr>
        <w:t>(2), 331-356.</w:t>
      </w:r>
      <w:r w:rsidRPr="00E602A7">
        <w:rPr>
          <w:rFonts w:asciiTheme="majorHAnsi" w:eastAsia="Times New Roman" w:hAnsiTheme="majorHAnsi" w:cs="Arial"/>
          <w:color w:val="222222"/>
          <w:lang w:val="en-US" w:eastAsia="nl-NL"/>
        </w:rPr>
        <w:br/>
      </w:r>
    </w:p>
    <w:p w14:paraId="1B2D70B5" w14:textId="77777777" w:rsidR="004831FD" w:rsidRDefault="004831FD" w:rsidP="004831FD">
      <w:pPr>
        <w:tabs>
          <w:tab w:val="left" w:pos="284"/>
          <w:tab w:val="left" w:pos="709"/>
          <w:tab w:val="left" w:pos="1418"/>
        </w:tabs>
        <w:autoSpaceDE w:val="0"/>
        <w:autoSpaceDN w:val="0"/>
        <w:adjustRightInd w:val="0"/>
        <w:spacing w:after="0" w:line="360" w:lineRule="auto"/>
        <w:rPr>
          <w:rFonts w:asciiTheme="majorHAnsi" w:hAnsiTheme="majorHAnsi" w:cs="ArnoPro"/>
          <w:lang w:val="en-US" w:eastAsia="nl-NL"/>
        </w:rPr>
      </w:pPr>
      <w:r w:rsidRPr="00E602A7">
        <w:rPr>
          <w:rFonts w:asciiTheme="majorHAnsi" w:hAnsiTheme="majorHAnsi" w:cs="ArnoPro"/>
          <w:lang w:val="en-US" w:eastAsia="nl-NL"/>
        </w:rPr>
        <w:t xml:space="preserve">Marks, Gary and Fleming, Nicole, "Early school leaving in Australia: findings from the 1995 year 9 LSAY cohort." (1999). </w:t>
      </w:r>
      <w:r w:rsidRPr="00E602A7">
        <w:rPr>
          <w:rFonts w:asciiTheme="majorHAnsi" w:hAnsiTheme="majorHAnsi" w:cs="ArnoPro,Italic"/>
          <w:i/>
          <w:iCs/>
          <w:lang w:val="en-US" w:eastAsia="nl-NL"/>
        </w:rPr>
        <w:t xml:space="preserve">LSAY Research Reports. </w:t>
      </w:r>
      <w:r w:rsidRPr="00E602A7">
        <w:rPr>
          <w:rFonts w:asciiTheme="majorHAnsi" w:hAnsiTheme="majorHAnsi" w:cs="ArnoPro"/>
          <w:lang w:val="en-US" w:eastAsia="nl-NL"/>
        </w:rPr>
        <w:t>Longitudinal surveys of Australian youth research report ; n.11 (</w:t>
      </w:r>
      <w:hyperlink r:id="rId19" w:history="1">
        <w:r>
          <w:rPr>
            <w:rStyle w:val="Hyperlink"/>
            <w:rFonts w:cs="ArnoPro"/>
            <w:lang w:val="en-US" w:eastAsia="nl-NL"/>
          </w:rPr>
          <w:t>http://research.acer.edu.au/lsay_research/71</w:t>
        </w:r>
      </w:hyperlink>
      <w:r>
        <w:rPr>
          <w:rFonts w:asciiTheme="majorHAnsi" w:hAnsiTheme="majorHAnsi" w:cs="ArnoPro"/>
          <w:lang w:val="en-US" w:eastAsia="nl-NL"/>
        </w:rPr>
        <w:t xml:space="preserve"> Accessed 14 July 2014)</w:t>
      </w:r>
    </w:p>
    <w:p w14:paraId="39498E18" w14:textId="77777777" w:rsidR="004831FD" w:rsidRPr="00E602A7" w:rsidRDefault="004831FD" w:rsidP="004831FD">
      <w:pPr>
        <w:tabs>
          <w:tab w:val="left" w:pos="284"/>
          <w:tab w:val="left" w:pos="709"/>
          <w:tab w:val="left" w:pos="1418"/>
        </w:tabs>
        <w:autoSpaceDE w:val="0"/>
        <w:autoSpaceDN w:val="0"/>
        <w:adjustRightInd w:val="0"/>
        <w:spacing w:after="0" w:line="360" w:lineRule="auto"/>
        <w:rPr>
          <w:rFonts w:asciiTheme="majorHAnsi" w:hAnsiTheme="majorHAnsi" w:cs="ArnoPro"/>
          <w:lang w:val="en-US" w:eastAsia="nl-NL"/>
        </w:rPr>
      </w:pPr>
    </w:p>
    <w:p w14:paraId="55DD0D5A" w14:textId="77777777" w:rsidR="004831FD" w:rsidRPr="00E602A7" w:rsidRDefault="004831FD" w:rsidP="004831FD">
      <w:pPr>
        <w:tabs>
          <w:tab w:val="left" w:pos="284"/>
          <w:tab w:val="left" w:pos="709"/>
          <w:tab w:val="left" w:pos="1418"/>
        </w:tabs>
        <w:autoSpaceDE w:val="0"/>
        <w:autoSpaceDN w:val="0"/>
        <w:adjustRightInd w:val="0"/>
        <w:spacing w:after="0" w:line="360" w:lineRule="auto"/>
        <w:rPr>
          <w:rFonts w:asciiTheme="majorHAnsi" w:eastAsia="Times New Roman" w:hAnsiTheme="majorHAnsi" w:cs="Arial"/>
          <w:color w:val="222222"/>
          <w:lang w:val="en-US" w:eastAsia="nl-NL"/>
        </w:rPr>
      </w:pPr>
      <w:r w:rsidRPr="00E602A7">
        <w:rPr>
          <w:rFonts w:asciiTheme="majorHAnsi" w:eastAsia="Times New Roman" w:hAnsiTheme="majorHAnsi" w:cs="Arial"/>
          <w:color w:val="222222"/>
          <w:lang w:val="en-US" w:eastAsia="nl-NL"/>
        </w:rPr>
        <w:t xml:space="preserve">Mooi-Reçi, I. (2008). Unemployed and Scarred for Life?: Longitudinal Analyses of How Unemployment and Policy Changes Affect Re-employment Careers and Wages in the Netherlands, 1980-2000. Published by Vrije Universiteit Amsterdam. </w:t>
      </w:r>
      <w:r w:rsidRPr="00E602A7">
        <w:rPr>
          <w:rFonts w:asciiTheme="majorHAnsi" w:eastAsia="Times New Roman" w:hAnsiTheme="majorHAnsi" w:cs="Arial"/>
          <w:color w:val="222222"/>
          <w:lang w:val="en-US" w:eastAsia="nl-NL"/>
        </w:rPr>
        <w:br/>
        <w:t>(</w:t>
      </w:r>
      <w:hyperlink r:id="rId20" w:history="1">
        <w:r w:rsidRPr="00E602A7">
          <w:rPr>
            <w:rStyle w:val="Hyperlink"/>
            <w:rFonts w:eastAsia="Times New Roman" w:cs="Arial"/>
            <w:lang w:val="en-US" w:eastAsia="nl-NL"/>
          </w:rPr>
          <w:t>http://www.sole-jole.org/9073.pdf Accessed 27 May 2014</w:t>
        </w:r>
      </w:hyperlink>
      <w:r w:rsidRPr="00E602A7">
        <w:rPr>
          <w:rFonts w:asciiTheme="majorHAnsi" w:eastAsia="Times New Roman" w:hAnsiTheme="majorHAnsi" w:cs="Arial"/>
          <w:color w:val="222222"/>
          <w:lang w:val="en-US" w:eastAsia="nl-NL"/>
        </w:rPr>
        <w:t>)</w:t>
      </w:r>
    </w:p>
    <w:p w14:paraId="1C561F59" w14:textId="77777777" w:rsidR="004831FD" w:rsidRPr="00E602A7" w:rsidRDefault="004831FD" w:rsidP="004831FD">
      <w:pPr>
        <w:tabs>
          <w:tab w:val="left" w:pos="284"/>
          <w:tab w:val="left" w:pos="709"/>
          <w:tab w:val="left" w:pos="1418"/>
        </w:tabs>
        <w:autoSpaceDE w:val="0"/>
        <w:autoSpaceDN w:val="0"/>
        <w:adjustRightInd w:val="0"/>
        <w:spacing w:after="0" w:line="360" w:lineRule="auto"/>
        <w:rPr>
          <w:rFonts w:asciiTheme="majorHAnsi" w:eastAsia="Times New Roman" w:hAnsiTheme="majorHAnsi" w:cs="Arial"/>
          <w:color w:val="222222"/>
          <w:lang w:val="en-US" w:eastAsia="nl-NL"/>
        </w:rPr>
      </w:pPr>
    </w:p>
    <w:p w14:paraId="2EFD5128" w14:textId="77777777" w:rsidR="004831FD" w:rsidRPr="00E602A7" w:rsidRDefault="004831FD" w:rsidP="004831FD">
      <w:pPr>
        <w:tabs>
          <w:tab w:val="left" w:pos="284"/>
          <w:tab w:val="left" w:pos="709"/>
          <w:tab w:val="left" w:pos="1418"/>
        </w:tabs>
        <w:autoSpaceDE w:val="0"/>
        <w:autoSpaceDN w:val="0"/>
        <w:adjustRightInd w:val="0"/>
        <w:spacing w:after="0" w:line="360" w:lineRule="auto"/>
        <w:rPr>
          <w:rFonts w:asciiTheme="majorHAnsi" w:eastAsia="Times New Roman" w:hAnsiTheme="majorHAnsi" w:cs="Arial"/>
          <w:color w:val="222222"/>
          <w:lang w:val="en-US" w:eastAsia="nl-NL"/>
        </w:rPr>
      </w:pPr>
      <w:r w:rsidRPr="00ED0F58">
        <w:rPr>
          <w:rFonts w:asciiTheme="majorHAnsi" w:eastAsia="Times New Roman" w:hAnsiTheme="majorHAnsi" w:cs="Arial"/>
          <w:color w:val="222222"/>
          <w:lang w:val="fr-FR" w:eastAsia="nl-NL"/>
        </w:rPr>
        <w:t xml:space="preserve">Mroz, T. A., &amp; Savage, T. H. (2006). </w:t>
      </w:r>
      <w:r w:rsidRPr="00E602A7">
        <w:rPr>
          <w:rFonts w:asciiTheme="majorHAnsi" w:eastAsia="Times New Roman" w:hAnsiTheme="majorHAnsi" w:cs="Arial"/>
          <w:color w:val="222222"/>
          <w:lang w:val="en-US" w:eastAsia="nl-NL"/>
        </w:rPr>
        <w:t xml:space="preserve">The long-term effects of youth unemployment. </w:t>
      </w:r>
      <w:r w:rsidRPr="00E602A7">
        <w:rPr>
          <w:rFonts w:asciiTheme="majorHAnsi" w:eastAsia="Times New Roman" w:hAnsiTheme="majorHAnsi" w:cs="Arial"/>
          <w:i/>
          <w:iCs/>
          <w:color w:val="222222"/>
          <w:lang w:val="en-US" w:eastAsia="nl-NL"/>
        </w:rPr>
        <w:t>Journal of Human Resources</w:t>
      </w:r>
      <w:r w:rsidRPr="00E602A7">
        <w:rPr>
          <w:rFonts w:asciiTheme="majorHAnsi" w:eastAsia="Times New Roman" w:hAnsiTheme="majorHAnsi" w:cs="Arial"/>
          <w:color w:val="222222"/>
          <w:lang w:val="en-US" w:eastAsia="nl-NL"/>
        </w:rPr>
        <w:t xml:space="preserve">, </w:t>
      </w:r>
      <w:r w:rsidRPr="00E602A7">
        <w:rPr>
          <w:rFonts w:asciiTheme="majorHAnsi" w:eastAsia="Times New Roman" w:hAnsiTheme="majorHAnsi" w:cs="Arial"/>
          <w:i/>
          <w:iCs/>
          <w:color w:val="222222"/>
          <w:lang w:val="en-US" w:eastAsia="nl-NL"/>
        </w:rPr>
        <w:t>41</w:t>
      </w:r>
      <w:r w:rsidRPr="00E602A7">
        <w:rPr>
          <w:rFonts w:asciiTheme="majorHAnsi" w:eastAsia="Times New Roman" w:hAnsiTheme="majorHAnsi" w:cs="Arial"/>
          <w:color w:val="222222"/>
          <w:lang w:val="en-US" w:eastAsia="nl-NL"/>
        </w:rPr>
        <w:t>(2), 259-293.</w:t>
      </w:r>
    </w:p>
    <w:p w14:paraId="471F2B5F" w14:textId="77777777" w:rsidR="004831FD" w:rsidRPr="00E602A7" w:rsidRDefault="004831FD" w:rsidP="004831FD">
      <w:pPr>
        <w:tabs>
          <w:tab w:val="left" w:pos="284"/>
          <w:tab w:val="left" w:pos="709"/>
          <w:tab w:val="left" w:pos="1418"/>
        </w:tabs>
        <w:autoSpaceDE w:val="0"/>
        <w:autoSpaceDN w:val="0"/>
        <w:adjustRightInd w:val="0"/>
        <w:spacing w:after="0" w:line="360" w:lineRule="auto"/>
        <w:rPr>
          <w:rFonts w:asciiTheme="majorHAnsi" w:eastAsia="Times New Roman" w:hAnsiTheme="majorHAnsi" w:cs="Arial"/>
          <w:color w:val="222222"/>
          <w:lang w:val="en-US" w:eastAsia="nl-NL"/>
        </w:rPr>
      </w:pPr>
    </w:p>
    <w:p w14:paraId="11CFAC10" w14:textId="77777777" w:rsidR="004831FD" w:rsidRPr="00E602A7" w:rsidRDefault="004831FD" w:rsidP="004831FD">
      <w:pPr>
        <w:tabs>
          <w:tab w:val="left" w:pos="284"/>
          <w:tab w:val="left" w:pos="709"/>
          <w:tab w:val="left" w:pos="1418"/>
        </w:tabs>
        <w:autoSpaceDE w:val="0"/>
        <w:autoSpaceDN w:val="0"/>
        <w:adjustRightInd w:val="0"/>
        <w:spacing w:after="0" w:line="360" w:lineRule="auto"/>
        <w:rPr>
          <w:rFonts w:asciiTheme="majorHAnsi" w:hAnsiTheme="majorHAnsi" w:cs="RijksoverheidSerif-Regular"/>
          <w:lang w:val="en-US" w:eastAsia="nl-NL"/>
        </w:rPr>
      </w:pPr>
      <w:r w:rsidRPr="00E602A7">
        <w:rPr>
          <w:rFonts w:asciiTheme="majorHAnsi" w:hAnsiTheme="majorHAnsi" w:cs="RijksoverheidSerif-Regular"/>
          <w:lang w:val="en-US" w:eastAsia="nl-NL"/>
        </w:rPr>
        <w:t xml:space="preserve">Oaxaca, R. (1973). Male-Female wage differentials in urban labor markets. In: </w:t>
      </w:r>
      <w:r w:rsidRPr="00E602A7">
        <w:rPr>
          <w:rFonts w:asciiTheme="majorHAnsi" w:hAnsiTheme="majorHAnsi" w:cs="RijksoverheidSerif-Italic"/>
          <w:i/>
          <w:iCs/>
          <w:lang w:val="en-US" w:eastAsia="nl-NL"/>
        </w:rPr>
        <w:t>International Economic Review</w:t>
      </w:r>
      <w:r w:rsidRPr="00E602A7">
        <w:rPr>
          <w:rFonts w:asciiTheme="majorHAnsi" w:hAnsiTheme="majorHAnsi" w:cs="RijksoverheidSerif-Regular"/>
          <w:lang w:val="en-US" w:eastAsia="nl-NL"/>
        </w:rPr>
        <w:t>,</w:t>
      </w:r>
    </w:p>
    <w:p w14:paraId="67089F67" w14:textId="77777777" w:rsidR="004831FD" w:rsidRPr="00E602A7" w:rsidRDefault="004831FD" w:rsidP="004831FD">
      <w:pPr>
        <w:tabs>
          <w:tab w:val="left" w:pos="284"/>
          <w:tab w:val="left" w:pos="709"/>
          <w:tab w:val="left" w:pos="1418"/>
        </w:tabs>
        <w:autoSpaceDE w:val="0"/>
        <w:autoSpaceDN w:val="0"/>
        <w:adjustRightInd w:val="0"/>
        <w:spacing w:after="0" w:line="360" w:lineRule="auto"/>
        <w:rPr>
          <w:rFonts w:asciiTheme="majorHAnsi" w:eastAsia="Times New Roman" w:hAnsiTheme="majorHAnsi" w:cs="Arial"/>
          <w:color w:val="222222"/>
          <w:lang w:val="en-US" w:eastAsia="nl-NL"/>
        </w:rPr>
      </w:pPr>
      <w:r w:rsidRPr="00E602A7">
        <w:rPr>
          <w:rFonts w:asciiTheme="majorHAnsi" w:hAnsiTheme="majorHAnsi" w:cs="RijksoverheidSerif-Regular"/>
          <w:lang w:val="en-US" w:eastAsia="nl-NL"/>
        </w:rPr>
        <w:t>jg. 14, nr. 3, p. 693-709.</w:t>
      </w:r>
    </w:p>
    <w:p w14:paraId="50D81818" w14:textId="77777777" w:rsidR="004831FD" w:rsidRPr="00E602A7" w:rsidRDefault="004831FD" w:rsidP="004831FD">
      <w:pPr>
        <w:tabs>
          <w:tab w:val="left" w:pos="284"/>
          <w:tab w:val="left" w:pos="709"/>
          <w:tab w:val="left" w:pos="1418"/>
        </w:tabs>
        <w:spacing w:after="0" w:line="360" w:lineRule="auto"/>
        <w:rPr>
          <w:rFonts w:asciiTheme="majorHAnsi" w:eastAsia="Times New Roman" w:hAnsiTheme="majorHAnsi" w:cs="Arial"/>
          <w:color w:val="222222"/>
          <w:lang w:val="en-US" w:eastAsia="nl-NL"/>
        </w:rPr>
      </w:pPr>
    </w:p>
    <w:p w14:paraId="0D213D38" w14:textId="77777777" w:rsidR="004831FD" w:rsidRPr="00E602A7" w:rsidRDefault="004831FD" w:rsidP="004831FD">
      <w:pPr>
        <w:tabs>
          <w:tab w:val="left" w:pos="284"/>
          <w:tab w:val="left" w:pos="709"/>
          <w:tab w:val="left" w:pos="1418"/>
        </w:tabs>
        <w:spacing w:after="0" w:line="360" w:lineRule="auto"/>
        <w:rPr>
          <w:rFonts w:asciiTheme="majorHAnsi" w:eastAsia="Times New Roman" w:hAnsiTheme="majorHAnsi" w:cs="Arial"/>
          <w:color w:val="222222"/>
          <w:lang w:val="en-US" w:eastAsia="nl-NL"/>
        </w:rPr>
      </w:pPr>
      <w:r w:rsidRPr="00E602A7">
        <w:rPr>
          <w:rFonts w:asciiTheme="majorHAnsi" w:eastAsia="Times New Roman" w:hAnsiTheme="majorHAnsi" w:cs="Arial"/>
          <w:color w:val="222222"/>
          <w:lang w:val="en-US" w:eastAsia="nl-NL"/>
        </w:rPr>
        <w:t>O'Higgins, N. (2001). Youth unemployment and employment policy: A global perspective.   MPRA Paper No. 23698. Published by ILO.</w:t>
      </w:r>
    </w:p>
    <w:p w14:paraId="4F36416B" w14:textId="77777777" w:rsidR="004831FD" w:rsidRPr="00E602A7" w:rsidRDefault="004831FD" w:rsidP="004831FD">
      <w:pPr>
        <w:tabs>
          <w:tab w:val="left" w:pos="284"/>
          <w:tab w:val="left" w:pos="709"/>
          <w:tab w:val="left" w:pos="1418"/>
        </w:tabs>
        <w:spacing w:after="0" w:line="360" w:lineRule="auto"/>
        <w:rPr>
          <w:rFonts w:asciiTheme="majorHAnsi" w:eastAsia="Times New Roman" w:hAnsiTheme="majorHAnsi" w:cs="Arial"/>
          <w:color w:val="222222"/>
          <w:lang w:val="en-US" w:eastAsia="nl-NL"/>
        </w:rPr>
      </w:pPr>
    </w:p>
    <w:p w14:paraId="6F7888EC" w14:textId="77777777" w:rsidR="004831FD" w:rsidRPr="00E602A7" w:rsidRDefault="004831FD" w:rsidP="004831FD">
      <w:pPr>
        <w:tabs>
          <w:tab w:val="left" w:pos="284"/>
          <w:tab w:val="left" w:pos="709"/>
          <w:tab w:val="left" w:pos="1418"/>
        </w:tabs>
        <w:spacing w:after="0" w:line="360" w:lineRule="auto"/>
        <w:rPr>
          <w:rFonts w:asciiTheme="majorHAnsi" w:eastAsia="Times New Roman" w:hAnsiTheme="majorHAnsi" w:cs="Arial"/>
          <w:color w:val="222222"/>
          <w:lang w:val="en-US" w:eastAsia="nl-NL"/>
        </w:rPr>
      </w:pPr>
      <w:r w:rsidRPr="00E602A7">
        <w:rPr>
          <w:rFonts w:asciiTheme="majorHAnsi" w:eastAsia="Times New Roman" w:hAnsiTheme="majorHAnsi" w:cs="Arial"/>
          <w:color w:val="222222"/>
          <w:lang w:val="en-US" w:eastAsia="nl-NL"/>
        </w:rPr>
        <w:t xml:space="preserve">Okun, Arthur M. (1970). "Potential GNP: Its Measurement and Significance." In </w:t>
      </w:r>
      <w:r w:rsidRPr="00E602A7">
        <w:rPr>
          <w:rFonts w:asciiTheme="majorHAnsi" w:eastAsia="Times New Roman" w:hAnsiTheme="majorHAnsi" w:cs="Arial"/>
          <w:i/>
          <w:iCs/>
          <w:color w:val="222222"/>
          <w:lang w:val="en-US" w:eastAsia="nl-NL"/>
        </w:rPr>
        <w:t xml:space="preserve">The Political Economy of Prosperity, </w:t>
      </w:r>
      <w:r w:rsidRPr="00E602A7">
        <w:rPr>
          <w:rFonts w:asciiTheme="majorHAnsi" w:eastAsia="Times New Roman" w:hAnsiTheme="majorHAnsi" w:cs="Arial"/>
          <w:color w:val="222222"/>
          <w:lang w:val="en-US" w:eastAsia="nl-NL"/>
        </w:rPr>
        <w:t>132-45. New York: Norton.</w:t>
      </w:r>
    </w:p>
    <w:p w14:paraId="7E29CAE1" w14:textId="77777777" w:rsidR="004831FD" w:rsidRPr="00E602A7" w:rsidRDefault="004831FD" w:rsidP="004831FD">
      <w:pPr>
        <w:tabs>
          <w:tab w:val="left" w:pos="284"/>
          <w:tab w:val="left" w:pos="709"/>
          <w:tab w:val="left" w:pos="1418"/>
        </w:tabs>
        <w:spacing w:after="0" w:line="360" w:lineRule="auto"/>
        <w:rPr>
          <w:rFonts w:asciiTheme="majorHAnsi" w:eastAsia="Times New Roman" w:hAnsiTheme="majorHAnsi" w:cs="Arial"/>
          <w:color w:val="222222"/>
          <w:lang w:val="en-US" w:eastAsia="nl-NL"/>
        </w:rPr>
      </w:pPr>
    </w:p>
    <w:p w14:paraId="24591167" w14:textId="77777777" w:rsidR="004831FD" w:rsidRPr="00E602A7" w:rsidRDefault="004831FD" w:rsidP="004831FD">
      <w:pPr>
        <w:pStyle w:val="ListParagraph"/>
        <w:tabs>
          <w:tab w:val="left" w:pos="284"/>
          <w:tab w:val="left" w:pos="709"/>
          <w:tab w:val="left" w:pos="1418"/>
        </w:tabs>
        <w:autoSpaceDE w:val="0"/>
        <w:autoSpaceDN w:val="0"/>
        <w:adjustRightInd w:val="0"/>
        <w:spacing w:after="0" w:line="360" w:lineRule="auto"/>
        <w:ind w:left="0"/>
        <w:rPr>
          <w:rFonts w:asciiTheme="majorHAnsi" w:hAnsiTheme="majorHAnsi"/>
          <w:lang w:val="en-US" w:eastAsia="nl-NL"/>
        </w:rPr>
      </w:pPr>
      <w:r w:rsidRPr="00E602A7">
        <w:rPr>
          <w:rFonts w:asciiTheme="majorHAnsi" w:hAnsiTheme="majorHAnsi"/>
          <w:lang w:val="en-US" w:eastAsia="nl-NL"/>
        </w:rPr>
        <w:t xml:space="preserve">Pissarides, C.A. 1986. "Unemployment and vacancies in Britain", in </w:t>
      </w:r>
      <w:r w:rsidRPr="00E602A7">
        <w:rPr>
          <w:rFonts w:asciiTheme="majorHAnsi" w:hAnsiTheme="majorHAnsi"/>
          <w:iCs/>
          <w:lang w:val="en-US" w:eastAsia="nl-NL"/>
        </w:rPr>
        <w:t xml:space="preserve">Economic Policy </w:t>
      </w:r>
      <w:r w:rsidRPr="00E602A7">
        <w:rPr>
          <w:rFonts w:asciiTheme="majorHAnsi" w:hAnsiTheme="majorHAnsi"/>
          <w:lang w:val="en-US" w:eastAsia="nl-NL"/>
        </w:rPr>
        <w:t>(Oxford), Vol. 1, pp. 500-559.</w:t>
      </w:r>
    </w:p>
    <w:p w14:paraId="07FD530B" w14:textId="77777777" w:rsidR="004831FD" w:rsidRPr="00E602A7" w:rsidRDefault="004831FD" w:rsidP="004831FD">
      <w:pPr>
        <w:pStyle w:val="ListParagraph"/>
        <w:tabs>
          <w:tab w:val="left" w:pos="284"/>
          <w:tab w:val="left" w:pos="709"/>
          <w:tab w:val="left" w:pos="1418"/>
        </w:tabs>
        <w:spacing w:after="0" w:line="360" w:lineRule="auto"/>
        <w:ind w:left="0"/>
        <w:rPr>
          <w:rFonts w:asciiTheme="majorHAnsi" w:eastAsia="Times New Roman" w:hAnsiTheme="majorHAnsi" w:cs="Arial"/>
          <w:color w:val="222222"/>
          <w:lang w:val="en-US" w:eastAsia="nl-NL"/>
        </w:rPr>
      </w:pPr>
    </w:p>
    <w:p w14:paraId="1C67906F" w14:textId="77777777" w:rsidR="004831FD" w:rsidRPr="00E602A7" w:rsidRDefault="004831FD" w:rsidP="004831FD">
      <w:pPr>
        <w:pStyle w:val="ListParagraph"/>
        <w:tabs>
          <w:tab w:val="left" w:pos="284"/>
          <w:tab w:val="left" w:pos="709"/>
          <w:tab w:val="left" w:pos="1418"/>
        </w:tabs>
        <w:spacing w:after="0" w:line="360" w:lineRule="auto"/>
        <w:ind w:left="0"/>
        <w:rPr>
          <w:rFonts w:asciiTheme="majorHAnsi" w:eastAsia="Times New Roman" w:hAnsiTheme="majorHAnsi" w:cs="Arial"/>
          <w:color w:val="222222"/>
          <w:lang w:eastAsia="nl-NL"/>
        </w:rPr>
      </w:pPr>
      <w:r w:rsidRPr="00E602A7">
        <w:rPr>
          <w:rFonts w:asciiTheme="majorHAnsi" w:eastAsia="Times New Roman" w:hAnsiTheme="majorHAnsi" w:cs="Arial"/>
          <w:color w:val="222222"/>
          <w:lang w:val="en-US" w:eastAsia="nl-NL"/>
        </w:rPr>
        <w:t xml:space="preserve">Pissarides, C. A. (1992). Loss of skill during unemployment and the persistence of employment shocks. </w:t>
      </w:r>
      <w:r w:rsidRPr="00E602A7">
        <w:rPr>
          <w:rFonts w:asciiTheme="majorHAnsi" w:eastAsia="Times New Roman" w:hAnsiTheme="majorHAnsi" w:cs="Arial"/>
          <w:iCs/>
          <w:color w:val="222222"/>
          <w:lang w:eastAsia="nl-NL"/>
        </w:rPr>
        <w:t>The Quarterly Journal of Economics</w:t>
      </w:r>
      <w:r w:rsidRPr="00E602A7">
        <w:rPr>
          <w:rFonts w:asciiTheme="majorHAnsi" w:eastAsia="Times New Roman" w:hAnsiTheme="majorHAnsi" w:cs="Arial"/>
          <w:color w:val="222222"/>
          <w:lang w:eastAsia="nl-NL"/>
        </w:rPr>
        <w:t>, 1371-1391.</w:t>
      </w:r>
    </w:p>
    <w:p w14:paraId="4C1CB815" w14:textId="77777777" w:rsidR="004831FD" w:rsidRPr="00E602A7" w:rsidRDefault="004831FD" w:rsidP="004831FD">
      <w:pPr>
        <w:pStyle w:val="ListParagraph"/>
        <w:tabs>
          <w:tab w:val="left" w:pos="284"/>
          <w:tab w:val="left" w:pos="709"/>
          <w:tab w:val="left" w:pos="1418"/>
        </w:tabs>
        <w:autoSpaceDE w:val="0"/>
        <w:autoSpaceDN w:val="0"/>
        <w:adjustRightInd w:val="0"/>
        <w:spacing w:after="0" w:line="360" w:lineRule="auto"/>
        <w:ind w:left="0"/>
        <w:rPr>
          <w:rFonts w:asciiTheme="majorHAnsi" w:hAnsiTheme="majorHAnsi"/>
          <w:iCs/>
          <w:lang w:eastAsia="nl-NL"/>
        </w:rPr>
      </w:pPr>
    </w:p>
    <w:p w14:paraId="04CEDB98" w14:textId="77777777" w:rsidR="004831FD" w:rsidRPr="00E602A7" w:rsidRDefault="004831FD" w:rsidP="004831FD">
      <w:pPr>
        <w:pStyle w:val="ListParagraph"/>
        <w:tabs>
          <w:tab w:val="left" w:pos="284"/>
          <w:tab w:val="left" w:pos="709"/>
          <w:tab w:val="left" w:pos="1418"/>
        </w:tabs>
        <w:spacing w:after="0" w:line="360" w:lineRule="auto"/>
        <w:ind w:left="0"/>
        <w:rPr>
          <w:rFonts w:asciiTheme="majorHAnsi" w:eastAsia="Times New Roman" w:hAnsiTheme="majorHAnsi" w:cs="Arial"/>
          <w:color w:val="222222"/>
          <w:lang w:eastAsia="nl-NL"/>
        </w:rPr>
      </w:pPr>
      <w:r w:rsidRPr="00E602A7">
        <w:rPr>
          <w:rFonts w:asciiTheme="majorHAnsi" w:eastAsia="Times New Roman" w:hAnsiTheme="majorHAnsi" w:cs="Arial"/>
          <w:color w:val="222222"/>
          <w:lang w:eastAsia="nl-NL"/>
        </w:rPr>
        <w:t>ROA. (2012). Schoolverlaters tussen onderwijs en arbeidsmarkt 2011. Researchcentrum voor onderwijs en arbeidsmarkt. (</w:t>
      </w:r>
      <w:hyperlink r:id="rId21" w:history="1">
        <w:r w:rsidRPr="00E602A7">
          <w:rPr>
            <w:rStyle w:val="Hyperlink"/>
            <w:rFonts w:eastAsia="Times New Roman" w:cs="Arial"/>
            <w:lang w:eastAsia="nl-NL"/>
          </w:rPr>
          <w:t>http://www.roa.nl/pdf_publications/2012/ROA_R_2012_2.pdf Accessed 15 July 2014</w:t>
        </w:r>
      </w:hyperlink>
      <w:r w:rsidRPr="00E602A7">
        <w:rPr>
          <w:rFonts w:asciiTheme="majorHAnsi" w:eastAsia="Times New Roman" w:hAnsiTheme="majorHAnsi" w:cs="Arial"/>
          <w:color w:val="222222"/>
          <w:lang w:eastAsia="nl-NL"/>
        </w:rPr>
        <w:t>)</w:t>
      </w:r>
    </w:p>
    <w:p w14:paraId="0ECB0128" w14:textId="77777777" w:rsidR="004831FD" w:rsidRPr="00E602A7" w:rsidRDefault="004831FD" w:rsidP="004831FD">
      <w:pPr>
        <w:pStyle w:val="ListParagraph"/>
        <w:tabs>
          <w:tab w:val="left" w:pos="284"/>
          <w:tab w:val="left" w:pos="709"/>
          <w:tab w:val="left" w:pos="1418"/>
        </w:tabs>
        <w:spacing w:after="0" w:line="360" w:lineRule="auto"/>
        <w:ind w:left="0"/>
        <w:rPr>
          <w:rFonts w:asciiTheme="majorHAnsi" w:hAnsiTheme="majorHAnsi"/>
        </w:rPr>
      </w:pPr>
    </w:p>
    <w:p w14:paraId="1CF81215" w14:textId="77777777" w:rsidR="004831FD" w:rsidRPr="00E602A7" w:rsidRDefault="004831FD" w:rsidP="004831FD">
      <w:pPr>
        <w:pStyle w:val="ListParagraph"/>
        <w:tabs>
          <w:tab w:val="left" w:pos="284"/>
          <w:tab w:val="left" w:pos="709"/>
          <w:tab w:val="left" w:pos="1418"/>
        </w:tabs>
        <w:spacing w:after="0" w:line="360" w:lineRule="auto"/>
        <w:ind w:left="0"/>
        <w:rPr>
          <w:rFonts w:asciiTheme="majorHAnsi" w:hAnsiTheme="majorHAnsi"/>
          <w:lang w:val="en-US"/>
        </w:rPr>
      </w:pPr>
      <w:r w:rsidRPr="00ED0F58">
        <w:rPr>
          <w:rFonts w:asciiTheme="majorHAnsi" w:hAnsiTheme="majorHAnsi"/>
          <w:lang w:val="de-DE"/>
        </w:rPr>
        <w:lastRenderedPageBreak/>
        <w:t xml:space="preserve">Reinhart, C.M. Rogoff, K.S. (2009). </w:t>
      </w:r>
      <w:r w:rsidRPr="00E602A7">
        <w:rPr>
          <w:rFonts w:asciiTheme="majorHAnsi" w:hAnsiTheme="majorHAnsi"/>
          <w:lang w:val="en-US"/>
        </w:rPr>
        <w:t>"The Aftermath of Financial Crises," American Economic Review, American Economic Association, vol. 99(2), pages 466-72</w:t>
      </w:r>
    </w:p>
    <w:p w14:paraId="73DA6C18" w14:textId="77777777" w:rsidR="004831FD" w:rsidRPr="00E602A7" w:rsidRDefault="004831FD" w:rsidP="004831FD">
      <w:pPr>
        <w:pStyle w:val="ListParagraph"/>
        <w:tabs>
          <w:tab w:val="left" w:pos="284"/>
          <w:tab w:val="left" w:pos="709"/>
          <w:tab w:val="left" w:pos="1418"/>
        </w:tabs>
        <w:spacing w:after="0" w:line="360" w:lineRule="auto"/>
        <w:ind w:left="0"/>
        <w:rPr>
          <w:rFonts w:asciiTheme="majorHAnsi" w:eastAsia="Times New Roman" w:hAnsiTheme="majorHAnsi" w:cs="Arial"/>
          <w:color w:val="222222"/>
          <w:lang w:val="en-US" w:eastAsia="nl-NL"/>
        </w:rPr>
      </w:pPr>
    </w:p>
    <w:p w14:paraId="1D71C4F7" w14:textId="77777777" w:rsidR="004831FD" w:rsidRPr="00E602A7" w:rsidRDefault="004831FD" w:rsidP="004831FD">
      <w:pPr>
        <w:pStyle w:val="ListParagraph"/>
        <w:tabs>
          <w:tab w:val="left" w:pos="284"/>
          <w:tab w:val="left" w:pos="709"/>
          <w:tab w:val="left" w:pos="1418"/>
        </w:tabs>
        <w:spacing w:after="0" w:line="360" w:lineRule="auto"/>
        <w:ind w:left="0"/>
        <w:rPr>
          <w:rFonts w:asciiTheme="majorHAnsi" w:eastAsia="Times New Roman" w:hAnsiTheme="majorHAnsi" w:cs="Arial"/>
          <w:color w:val="222222"/>
          <w:lang w:val="en-US" w:eastAsia="nl-NL"/>
        </w:rPr>
      </w:pPr>
      <w:r w:rsidRPr="00E602A7">
        <w:rPr>
          <w:rFonts w:asciiTheme="majorHAnsi" w:eastAsia="Times New Roman" w:hAnsiTheme="majorHAnsi" w:cs="Arial"/>
          <w:color w:val="222222"/>
          <w:lang w:val="en-US" w:eastAsia="nl-NL"/>
        </w:rPr>
        <w:t>Sahin, A. Song, J. Topa, G. Violante, G.L. (2012). Mismatch unemployment. Federal Reserve Bank of New York. No. 566. (</w:t>
      </w:r>
      <w:hyperlink r:id="rId22" w:history="1">
        <w:r w:rsidRPr="00E602A7">
          <w:rPr>
            <w:rStyle w:val="Hyperlink"/>
            <w:rFonts w:eastAsia="Times New Roman" w:cs="Arial"/>
            <w:lang w:val="en-US" w:eastAsia="nl-NL"/>
          </w:rPr>
          <w:t>http://papers.ssrn.com/sol3/papers.cfm?abstract_id=2153543</w:t>
        </w:r>
      </w:hyperlink>
      <w:r w:rsidRPr="00E602A7">
        <w:rPr>
          <w:rFonts w:asciiTheme="majorHAnsi" w:eastAsia="Times New Roman" w:hAnsiTheme="majorHAnsi" w:cs="Arial"/>
          <w:color w:val="222222"/>
          <w:lang w:val="en-US" w:eastAsia="nl-NL"/>
        </w:rPr>
        <w:t xml:space="preserve"> Accessed 16 July 2014)</w:t>
      </w:r>
      <w:r w:rsidRPr="00E602A7">
        <w:rPr>
          <w:rFonts w:asciiTheme="majorHAnsi" w:eastAsia="Times New Roman" w:hAnsiTheme="majorHAnsi" w:cs="Arial"/>
          <w:color w:val="222222"/>
          <w:lang w:val="en-US" w:eastAsia="nl-NL"/>
        </w:rPr>
        <w:br/>
      </w:r>
    </w:p>
    <w:p w14:paraId="309DEF1B" w14:textId="77777777" w:rsidR="004831FD" w:rsidRPr="00ED0F58" w:rsidRDefault="004831FD" w:rsidP="004831FD">
      <w:pPr>
        <w:tabs>
          <w:tab w:val="left" w:pos="284"/>
          <w:tab w:val="left" w:pos="709"/>
          <w:tab w:val="left" w:pos="1418"/>
        </w:tabs>
        <w:spacing w:line="360" w:lineRule="auto"/>
        <w:rPr>
          <w:rFonts w:asciiTheme="majorHAnsi" w:eastAsia="Times New Roman" w:hAnsiTheme="majorHAnsi" w:cs="Arial"/>
          <w:color w:val="222222"/>
          <w:lang w:val="fr-FR" w:eastAsia="nl-NL"/>
        </w:rPr>
      </w:pPr>
      <w:r w:rsidRPr="00ED0F58">
        <w:rPr>
          <w:rFonts w:asciiTheme="majorHAnsi" w:eastAsia="Times New Roman" w:hAnsiTheme="majorHAnsi" w:cs="Arial"/>
          <w:color w:val="222222"/>
          <w:lang w:val="fr-FR" w:eastAsia="nl-NL"/>
        </w:rPr>
        <w:t xml:space="preserve">Scarpetta, S., Sonnet, A., &amp; Manfredi, T. (2010). </w:t>
      </w:r>
      <w:r w:rsidRPr="00E602A7">
        <w:rPr>
          <w:rFonts w:asciiTheme="majorHAnsi" w:eastAsia="Times New Roman" w:hAnsiTheme="majorHAnsi" w:cs="Arial"/>
          <w:color w:val="222222"/>
          <w:lang w:val="en-US" w:eastAsia="nl-NL"/>
        </w:rPr>
        <w:t xml:space="preserve">Rising youth unemployment during the crisis. </w:t>
      </w:r>
      <w:r w:rsidRPr="00ED0F58">
        <w:rPr>
          <w:rFonts w:asciiTheme="majorHAnsi" w:eastAsia="Times New Roman" w:hAnsiTheme="majorHAnsi" w:cs="Arial"/>
          <w:i/>
          <w:iCs/>
          <w:color w:val="222222"/>
          <w:lang w:val="fr-FR" w:eastAsia="nl-NL"/>
        </w:rPr>
        <w:t>Documents de travail de l’OCDE sur les affaires sociales, l’emploi et les migrations</w:t>
      </w:r>
      <w:r w:rsidRPr="00ED0F58">
        <w:rPr>
          <w:rFonts w:asciiTheme="majorHAnsi" w:eastAsia="Times New Roman" w:hAnsiTheme="majorHAnsi" w:cs="Arial"/>
          <w:color w:val="222222"/>
          <w:lang w:val="fr-FR" w:eastAsia="nl-NL"/>
        </w:rPr>
        <w:t>, (106).</w:t>
      </w:r>
    </w:p>
    <w:p w14:paraId="35EA9B34" w14:textId="77777777" w:rsidR="004831FD" w:rsidRDefault="004831FD" w:rsidP="004831FD">
      <w:pPr>
        <w:tabs>
          <w:tab w:val="left" w:pos="284"/>
          <w:tab w:val="left" w:pos="709"/>
          <w:tab w:val="left" w:pos="1418"/>
        </w:tabs>
        <w:spacing w:line="360" w:lineRule="auto"/>
        <w:rPr>
          <w:rFonts w:asciiTheme="majorHAnsi" w:eastAsia="Times New Roman" w:hAnsiTheme="majorHAnsi" w:cs="Arial"/>
          <w:color w:val="222222"/>
          <w:lang w:eastAsia="nl-NL"/>
        </w:rPr>
      </w:pPr>
      <w:r w:rsidRPr="00E602A7">
        <w:rPr>
          <w:rFonts w:asciiTheme="majorHAnsi" w:eastAsia="Times New Roman" w:hAnsiTheme="majorHAnsi" w:cs="Arial"/>
          <w:color w:val="222222"/>
          <w:lang w:val="en-US" w:eastAsia="nl-NL"/>
        </w:rPr>
        <w:t xml:space="preserve">Schaufeli, W. B. (1997). Youth unemployment and mental health: some Dutch findings. </w:t>
      </w:r>
      <w:r w:rsidRPr="00E602A7">
        <w:rPr>
          <w:rFonts w:asciiTheme="majorHAnsi" w:eastAsia="Times New Roman" w:hAnsiTheme="majorHAnsi" w:cs="Arial"/>
          <w:i/>
          <w:iCs/>
          <w:color w:val="222222"/>
          <w:lang w:eastAsia="nl-NL"/>
        </w:rPr>
        <w:t>Journal of Adolescence</w:t>
      </w:r>
      <w:r w:rsidRPr="00E602A7">
        <w:rPr>
          <w:rFonts w:asciiTheme="majorHAnsi" w:eastAsia="Times New Roman" w:hAnsiTheme="majorHAnsi" w:cs="Arial"/>
          <w:color w:val="222222"/>
          <w:lang w:eastAsia="nl-NL"/>
        </w:rPr>
        <w:t xml:space="preserve">, </w:t>
      </w:r>
      <w:r w:rsidRPr="00E602A7">
        <w:rPr>
          <w:rFonts w:asciiTheme="majorHAnsi" w:eastAsia="Times New Roman" w:hAnsiTheme="majorHAnsi" w:cs="Arial"/>
          <w:i/>
          <w:iCs/>
          <w:color w:val="222222"/>
          <w:lang w:eastAsia="nl-NL"/>
        </w:rPr>
        <w:t>20</w:t>
      </w:r>
      <w:r w:rsidRPr="00E602A7">
        <w:rPr>
          <w:rFonts w:asciiTheme="majorHAnsi" w:eastAsia="Times New Roman" w:hAnsiTheme="majorHAnsi" w:cs="Arial"/>
          <w:color w:val="222222"/>
          <w:lang w:eastAsia="nl-NL"/>
        </w:rPr>
        <w:t>(3), 281-292.</w:t>
      </w:r>
    </w:p>
    <w:p w14:paraId="0450DCCE" w14:textId="77777777" w:rsidR="004831FD" w:rsidRPr="00E602A7" w:rsidRDefault="004831FD" w:rsidP="004831FD">
      <w:pPr>
        <w:pStyle w:val="ListParagraph"/>
        <w:tabs>
          <w:tab w:val="left" w:pos="284"/>
          <w:tab w:val="left" w:pos="709"/>
          <w:tab w:val="left" w:pos="1418"/>
        </w:tabs>
        <w:spacing w:after="0" w:line="360" w:lineRule="auto"/>
        <w:ind w:left="0"/>
        <w:rPr>
          <w:rFonts w:asciiTheme="majorHAnsi" w:eastAsia="Times New Roman" w:hAnsiTheme="majorHAnsi" w:cs="Arial"/>
          <w:color w:val="222222"/>
          <w:lang w:val="en-US" w:eastAsia="nl-NL"/>
        </w:rPr>
      </w:pPr>
      <w:r w:rsidRPr="00E602A7">
        <w:rPr>
          <w:rFonts w:asciiTheme="majorHAnsi" w:eastAsia="Times New Roman" w:hAnsiTheme="majorHAnsi" w:cs="Arial"/>
          <w:color w:val="222222"/>
          <w:lang w:eastAsia="nl-NL"/>
        </w:rPr>
        <w:t xml:space="preserve">Van der Ende, M. Hazebroek, E. Wilkens, M. Donker van Heel, P. (2010). </w:t>
      </w:r>
      <w:r w:rsidRPr="00E602A7">
        <w:rPr>
          <w:rFonts w:asciiTheme="majorHAnsi" w:eastAsia="Times New Roman" w:hAnsiTheme="majorHAnsi" w:cs="Arial"/>
          <w:color w:val="222222"/>
          <w:lang w:val="en-US" w:eastAsia="nl-NL"/>
        </w:rPr>
        <w:t>Labour hoarding door bedrijven. ECORYS Research Agency. (</w:t>
      </w:r>
      <w:hyperlink r:id="rId23" w:history="1">
        <w:r w:rsidRPr="00E602A7">
          <w:rPr>
            <w:rStyle w:val="Hyperlink"/>
            <w:rFonts w:eastAsia="Times New Roman" w:cs="Arial"/>
            <w:lang w:val="en-US" w:eastAsia="nl-NL"/>
          </w:rPr>
          <w:t>http://docs.minszw.nl/pdf/135/2010/135_2010_1_25736.pdf</w:t>
        </w:r>
      </w:hyperlink>
      <w:r w:rsidRPr="00E602A7">
        <w:rPr>
          <w:rFonts w:asciiTheme="majorHAnsi" w:eastAsia="Times New Roman" w:hAnsiTheme="majorHAnsi" w:cs="Arial"/>
          <w:color w:val="222222"/>
          <w:lang w:val="en-US" w:eastAsia="nl-NL"/>
        </w:rPr>
        <w:t xml:space="preserve"> Accessed: 25 June 2013)</w:t>
      </w:r>
    </w:p>
    <w:p w14:paraId="2D33862E" w14:textId="77777777" w:rsidR="004831FD" w:rsidRDefault="004831FD" w:rsidP="004831FD"/>
    <w:p w14:paraId="7C35F8E6" w14:textId="77777777" w:rsidR="00692CAF" w:rsidRPr="00E602A7" w:rsidRDefault="00692CAF" w:rsidP="00356E70">
      <w:pPr>
        <w:tabs>
          <w:tab w:val="left" w:pos="284"/>
          <w:tab w:val="left" w:pos="709"/>
          <w:tab w:val="left" w:pos="1418"/>
        </w:tabs>
        <w:spacing w:line="360" w:lineRule="auto"/>
        <w:rPr>
          <w:rFonts w:asciiTheme="majorHAnsi" w:hAnsiTheme="majorHAnsi"/>
          <w:lang w:val="en-US"/>
        </w:rPr>
      </w:pPr>
    </w:p>
    <w:p w14:paraId="3D9A8DF6" w14:textId="77777777" w:rsidR="00692CAF" w:rsidRPr="0010426E" w:rsidRDefault="00692CAF" w:rsidP="00356E70">
      <w:pPr>
        <w:tabs>
          <w:tab w:val="left" w:pos="284"/>
          <w:tab w:val="left" w:pos="709"/>
          <w:tab w:val="left" w:pos="1418"/>
        </w:tabs>
        <w:spacing w:line="360" w:lineRule="auto"/>
        <w:rPr>
          <w:szCs w:val="18"/>
          <w:lang w:val="en-US"/>
        </w:rPr>
      </w:pPr>
    </w:p>
    <w:p w14:paraId="6D44DA53" w14:textId="77777777" w:rsidR="0010426E" w:rsidRDefault="0010426E" w:rsidP="00356E70">
      <w:pPr>
        <w:tabs>
          <w:tab w:val="left" w:pos="284"/>
          <w:tab w:val="left" w:pos="709"/>
          <w:tab w:val="left" w:pos="1418"/>
        </w:tabs>
        <w:spacing w:line="360" w:lineRule="auto"/>
        <w:rPr>
          <w:rFonts w:asciiTheme="majorHAnsi" w:hAnsiTheme="majorHAnsi"/>
          <w:b/>
          <w:lang w:val="en-US"/>
        </w:rPr>
      </w:pPr>
      <w:r>
        <w:rPr>
          <w:rFonts w:asciiTheme="majorHAnsi" w:hAnsiTheme="majorHAnsi"/>
          <w:b/>
          <w:lang w:val="en-US"/>
        </w:rPr>
        <w:br w:type="page"/>
      </w:r>
    </w:p>
    <w:p w14:paraId="057898B1" w14:textId="77777777" w:rsidR="0010426E" w:rsidRPr="00C364CD" w:rsidRDefault="00F50646" w:rsidP="00221EA8">
      <w:pPr>
        <w:pStyle w:val="Heading1"/>
        <w:numPr>
          <w:ilvl w:val="0"/>
          <w:numId w:val="6"/>
        </w:numPr>
        <w:pBdr>
          <w:bottom w:val="single" w:sz="6" w:space="1" w:color="auto"/>
        </w:pBdr>
        <w:tabs>
          <w:tab w:val="left" w:pos="284"/>
          <w:tab w:val="left" w:pos="709"/>
          <w:tab w:val="left" w:pos="1418"/>
          <w:tab w:val="left" w:pos="1701"/>
        </w:tabs>
        <w:spacing w:line="240" w:lineRule="auto"/>
        <w:rPr>
          <w:rFonts w:asciiTheme="majorHAnsi" w:hAnsiTheme="majorHAnsi"/>
          <w:color w:val="auto"/>
          <w:sz w:val="40"/>
          <w:szCs w:val="40"/>
          <w:lang w:val="en-US"/>
        </w:rPr>
      </w:pPr>
      <w:bookmarkStart w:id="27" w:name="_Toc395169889"/>
      <w:r>
        <w:rPr>
          <w:rFonts w:asciiTheme="majorHAnsi" w:hAnsiTheme="majorHAnsi"/>
          <w:color w:val="auto"/>
          <w:sz w:val="40"/>
          <w:szCs w:val="40"/>
          <w:lang w:val="en-US"/>
        </w:rPr>
        <w:lastRenderedPageBreak/>
        <w:t xml:space="preserve"> </w:t>
      </w:r>
      <w:bookmarkStart w:id="28" w:name="_Toc281570501"/>
      <w:r w:rsidR="0010426E" w:rsidRPr="00C364CD">
        <w:rPr>
          <w:rFonts w:asciiTheme="majorHAnsi" w:hAnsiTheme="majorHAnsi"/>
          <w:color w:val="auto"/>
          <w:sz w:val="40"/>
          <w:szCs w:val="40"/>
          <w:lang w:val="en-US"/>
        </w:rPr>
        <w:t>Appendix</w:t>
      </w:r>
      <w:bookmarkEnd w:id="27"/>
      <w:bookmarkEnd w:id="28"/>
    </w:p>
    <w:p w14:paraId="7E867F8F" w14:textId="77777777" w:rsidR="0010426E" w:rsidRPr="00C951CF" w:rsidRDefault="0010426E" w:rsidP="00FE254D">
      <w:pPr>
        <w:pStyle w:val="NoSpacing"/>
        <w:tabs>
          <w:tab w:val="left" w:pos="284"/>
          <w:tab w:val="left" w:pos="709"/>
          <w:tab w:val="left" w:pos="1418"/>
          <w:tab w:val="left" w:pos="1701"/>
        </w:tabs>
        <w:rPr>
          <w:rFonts w:asciiTheme="majorHAnsi" w:hAnsiTheme="majorHAnsi"/>
          <w:i/>
          <w:lang w:val="en-US"/>
        </w:rPr>
      </w:pPr>
    </w:p>
    <w:p w14:paraId="63759627" w14:textId="558DEC0A" w:rsidR="0010426E" w:rsidRPr="008D3E0A" w:rsidRDefault="00D8342C" w:rsidP="002451A9">
      <w:pPr>
        <w:pStyle w:val="NoSpacing"/>
        <w:tabs>
          <w:tab w:val="left" w:pos="284"/>
          <w:tab w:val="left" w:pos="709"/>
          <w:tab w:val="left" w:pos="1418"/>
          <w:tab w:val="left" w:pos="1701"/>
        </w:tabs>
        <w:rPr>
          <w:rFonts w:asciiTheme="majorHAnsi" w:hAnsiTheme="majorHAnsi"/>
          <w:lang w:val="en-US" w:eastAsia="nl-NL"/>
        </w:rPr>
      </w:pPr>
      <w:r>
        <w:rPr>
          <w:rFonts w:asciiTheme="majorHAnsi" w:hAnsiTheme="majorHAnsi"/>
          <w:i/>
          <w:lang w:val="en-US"/>
        </w:rPr>
        <w:br/>
      </w:r>
    </w:p>
    <w:p w14:paraId="310E3D0C" w14:textId="03CAEC34" w:rsidR="002451A9" w:rsidRDefault="002451A9">
      <w:pPr>
        <w:rPr>
          <w:rFonts w:asciiTheme="majorHAnsi" w:hAnsiTheme="majorHAnsi"/>
          <w:lang w:val="en-US" w:eastAsia="nl-NL"/>
        </w:rPr>
      </w:pPr>
      <w:r>
        <w:rPr>
          <w:rFonts w:asciiTheme="majorHAnsi" w:hAnsiTheme="majorHAnsi"/>
          <w:lang w:val="en-US" w:eastAsia="nl-NL"/>
        </w:rPr>
        <w:br w:type="page"/>
      </w:r>
    </w:p>
    <w:p w14:paraId="50CC29A7" w14:textId="77777777" w:rsidR="002451A9" w:rsidRPr="00CD507E" w:rsidRDefault="002451A9" w:rsidP="002451A9">
      <w:pPr>
        <w:tabs>
          <w:tab w:val="left" w:pos="284"/>
          <w:tab w:val="left" w:pos="709"/>
          <w:tab w:val="left" w:pos="1418"/>
          <w:tab w:val="left" w:pos="1701"/>
        </w:tabs>
        <w:spacing w:after="0" w:line="240" w:lineRule="auto"/>
        <w:rPr>
          <w:rFonts w:ascii="Cambria" w:hAnsi="Cambria"/>
          <w:b/>
          <w:i/>
          <w:lang w:val="en-US"/>
        </w:rPr>
      </w:pPr>
      <w:r w:rsidRPr="00CD507E">
        <w:rPr>
          <w:rFonts w:ascii="Cambria" w:hAnsi="Cambria"/>
          <w:b/>
          <w:lang w:val="en-US"/>
        </w:rPr>
        <w:lastRenderedPageBreak/>
        <w:t xml:space="preserve">Appendix T1 Coding of Variable </w:t>
      </w:r>
      <w:r w:rsidRPr="00CD507E">
        <w:rPr>
          <w:rFonts w:ascii="Cambria" w:hAnsi="Cambria"/>
          <w:b/>
          <w:i/>
          <w:lang w:val="en-US"/>
        </w:rPr>
        <w:t>educ</w:t>
      </w:r>
    </w:p>
    <w:p w14:paraId="4366C9B4" w14:textId="77777777" w:rsidR="002451A9" w:rsidRPr="00CD507E" w:rsidRDefault="002451A9" w:rsidP="002451A9">
      <w:pPr>
        <w:tabs>
          <w:tab w:val="left" w:pos="284"/>
          <w:tab w:val="left" w:pos="709"/>
          <w:tab w:val="left" w:pos="1418"/>
          <w:tab w:val="left" w:pos="1701"/>
        </w:tabs>
        <w:spacing w:after="0" w:line="240" w:lineRule="auto"/>
        <w:rPr>
          <w:rFonts w:ascii="Cambria" w:hAnsi="Cambria"/>
          <w:b/>
          <w:i/>
          <w:lang w:val="en-US"/>
        </w:rPr>
      </w:pPr>
    </w:p>
    <w:p w14:paraId="5954D6A8" w14:textId="77777777" w:rsidR="002451A9" w:rsidRPr="00CD507E" w:rsidRDefault="002451A9" w:rsidP="002451A9">
      <w:pPr>
        <w:tabs>
          <w:tab w:val="left" w:pos="284"/>
          <w:tab w:val="left" w:pos="709"/>
          <w:tab w:val="left" w:pos="1418"/>
          <w:tab w:val="left" w:pos="1701"/>
        </w:tabs>
        <w:spacing w:after="0" w:line="240" w:lineRule="auto"/>
        <w:rPr>
          <w:rFonts w:ascii="Cambria" w:hAnsi="Cambria"/>
          <w:b/>
          <w:i/>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1134"/>
        <w:gridCol w:w="6694"/>
      </w:tblGrid>
      <w:tr w:rsidR="002451A9" w:rsidRPr="00CD507E" w14:paraId="0C54327F" w14:textId="77777777" w:rsidTr="002451A9">
        <w:tc>
          <w:tcPr>
            <w:tcW w:w="9212" w:type="dxa"/>
            <w:gridSpan w:val="3"/>
            <w:tcBorders>
              <w:bottom w:val="single" w:sz="4" w:space="0" w:color="auto"/>
            </w:tcBorders>
          </w:tcPr>
          <w:p w14:paraId="26BBC3D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16BF52C4" w14:textId="77777777" w:rsidTr="002451A9">
        <w:tc>
          <w:tcPr>
            <w:tcW w:w="1384" w:type="dxa"/>
            <w:tcBorders>
              <w:top w:val="single" w:sz="4" w:space="0" w:color="auto"/>
              <w:bottom w:val="single" w:sz="4" w:space="0" w:color="auto"/>
            </w:tcBorders>
          </w:tcPr>
          <w:p w14:paraId="1521F87F"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Variable</w:t>
            </w:r>
          </w:p>
        </w:tc>
        <w:tc>
          <w:tcPr>
            <w:tcW w:w="1134" w:type="dxa"/>
            <w:tcBorders>
              <w:top w:val="single" w:sz="4" w:space="0" w:color="auto"/>
              <w:bottom w:val="single" w:sz="4" w:space="0" w:color="auto"/>
            </w:tcBorders>
          </w:tcPr>
          <w:p w14:paraId="5346E91E"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Code</w:t>
            </w:r>
          </w:p>
        </w:tc>
        <w:tc>
          <w:tcPr>
            <w:tcW w:w="6694" w:type="dxa"/>
            <w:tcBorders>
              <w:top w:val="single" w:sz="4" w:space="0" w:color="auto"/>
              <w:bottom w:val="single" w:sz="4" w:space="0" w:color="auto"/>
            </w:tcBorders>
          </w:tcPr>
          <w:p w14:paraId="6269FA97"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Meaning</w:t>
            </w:r>
          </w:p>
        </w:tc>
      </w:tr>
      <w:tr w:rsidR="002451A9" w:rsidRPr="00CD507E" w14:paraId="6281AEE8" w14:textId="77777777" w:rsidTr="002451A9">
        <w:tc>
          <w:tcPr>
            <w:tcW w:w="1384" w:type="dxa"/>
            <w:tcBorders>
              <w:top w:val="single" w:sz="4" w:space="0" w:color="auto"/>
            </w:tcBorders>
          </w:tcPr>
          <w:p w14:paraId="44D6EFD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134" w:type="dxa"/>
            <w:tcBorders>
              <w:top w:val="single" w:sz="4" w:space="0" w:color="auto"/>
            </w:tcBorders>
          </w:tcPr>
          <w:p w14:paraId="04BCAFC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6694" w:type="dxa"/>
            <w:tcBorders>
              <w:top w:val="single" w:sz="4" w:space="0" w:color="auto"/>
            </w:tcBorders>
          </w:tcPr>
          <w:p w14:paraId="55B02B8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1256E612" w14:textId="77777777" w:rsidTr="002451A9">
        <w:tc>
          <w:tcPr>
            <w:tcW w:w="1384" w:type="dxa"/>
          </w:tcPr>
          <w:p w14:paraId="241FD93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educ</w:t>
            </w:r>
          </w:p>
        </w:tc>
        <w:tc>
          <w:tcPr>
            <w:tcW w:w="1134" w:type="dxa"/>
          </w:tcPr>
          <w:p w14:paraId="74DCF22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1</w:t>
            </w:r>
          </w:p>
        </w:tc>
        <w:tc>
          <w:tcPr>
            <w:tcW w:w="6694" w:type="dxa"/>
          </w:tcPr>
          <w:p w14:paraId="5B421CC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 xml:space="preserve">“Low” comprises of the following SOI 2006 classes: </w:t>
            </w:r>
            <w:r w:rsidRPr="00CD507E">
              <w:rPr>
                <w:rFonts w:ascii="Cambria" w:hAnsi="Cambria"/>
                <w:lang w:val="en-US"/>
              </w:rPr>
              <w:br/>
              <w:t>10 elementary school;</w:t>
            </w:r>
            <w:r w:rsidRPr="00CD507E">
              <w:rPr>
                <w:rFonts w:ascii="Cambria" w:hAnsi="Cambria"/>
                <w:lang w:val="en-US"/>
              </w:rPr>
              <w:br/>
              <w:t>20 VMBO, MBO 1, AVO onderbouw;</w:t>
            </w:r>
          </w:p>
        </w:tc>
      </w:tr>
      <w:tr w:rsidR="002451A9" w:rsidRPr="00CD507E" w14:paraId="204CEB17" w14:textId="77777777" w:rsidTr="002451A9">
        <w:tc>
          <w:tcPr>
            <w:tcW w:w="1384" w:type="dxa"/>
          </w:tcPr>
          <w:p w14:paraId="2AC509F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134" w:type="dxa"/>
          </w:tcPr>
          <w:p w14:paraId="641C493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2</w:t>
            </w:r>
          </w:p>
        </w:tc>
        <w:tc>
          <w:tcPr>
            <w:tcW w:w="6694" w:type="dxa"/>
          </w:tcPr>
          <w:p w14:paraId="2C3249F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“Middle” comprises of the following SOI 2006 classes:</w:t>
            </w:r>
            <w:r w:rsidRPr="00CD507E">
              <w:rPr>
                <w:rFonts w:ascii="Cambria" w:hAnsi="Cambria"/>
                <w:lang w:val="en-US"/>
              </w:rPr>
              <w:br/>
              <w:t>30 HAVO, VWO, MBO</w:t>
            </w:r>
          </w:p>
        </w:tc>
      </w:tr>
      <w:tr w:rsidR="002451A9" w:rsidRPr="00CD507E" w14:paraId="32565834" w14:textId="77777777" w:rsidTr="002451A9">
        <w:tc>
          <w:tcPr>
            <w:tcW w:w="1384" w:type="dxa"/>
            <w:tcBorders>
              <w:bottom w:val="single" w:sz="4" w:space="0" w:color="auto"/>
            </w:tcBorders>
          </w:tcPr>
          <w:p w14:paraId="41E3A11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134" w:type="dxa"/>
            <w:tcBorders>
              <w:bottom w:val="single" w:sz="4" w:space="0" w:color="auto"/>
            </w:tcBorders>
          </w:tcPr>
          <w:p w14:paraId="54A7604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3</w:t>
            </w:r>
          </w:p>
        </w:tc>
        <w:tc>
          <w:tcPr>
            <w:tcW w:w="6694" w:type="dxa"/>
            <w:tcBorders>
              <w:bottom w:val="single" w:sz="4" w:space="0" w:color="auto"/>
            </w:tcBorders>
          </w:tcPr>
          <w:p w14:paraId="342609E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“High” comprises of the following SOI 2006 classes:</w:t>
            </w:r>
            <w:r w:rsidRPr="00CD507E">
              <w:rPr>
                <w:rFonts w:ascii="Cambria" w:hAnsi="Cambria"/>
                <w:lang w:val="en-US"/>
              </w:rPr>
              <w:br/>
              <w:t>40 HBO, WO bachelor (university of applied sciences bachelor)</w:t>
            </w:r>
            <w:r w:rsidRPr="00CD507E">
              <w:rPr>
                <w:rFonts w:ascii="Cambria" w:hAnsi="Cambria"/>
                <w:lang w:val="en-US"/>
              </w:rPr>
              <w:br/>
              <w:t>50 university master, PhD</w:t>
            </w:r>
          </w:p>
        </w:tc>
      </w:tr>
    </w:tbl>
    <w:p w14:paraId="35829DB4" w14:textId="77777777" w:rsidR="002451A9" w:rsidRPr="00CD507E" w:rsidRDefault="002451A9" w:rsidP="002451A9">
      <w:pPr>
        <w:tabs>
          <w:tab w:val="left" w:pos="284"/>
          <w:tab w:val="left" w:pos="709"/>
          <w:tab w:val="left" w:pos="1418"/>
          <w:tab w:val="left" w:pos="1701"/>
        </w:tabs>
        <w:spacing w:after="0" w:line="240" w:lineRule="auto"/>
        <w:rPr>
          <w:rFonts w:ascii="Cambria" w:hAnsi="Cambria"/>
          <w:b/>
          <w:i/>
          <w:lang w:val="en-US"/>
        </w:rPr>
      </w:pPr>
    </w:p>
    <w:p w14:paraId="6EE8E1EC" w14:textId="77777777" w:rsidR="002451A9" w:rsidRPr="00CD507E" w:rsidRDefault="002451A9" w:rsidP="002451A9">
      <w:pPr>
        <w:spacing w:after="0" w:line="240" w:lineRule="auto"/>
        <w:rPr>
          <w:rFonts w:ascii="Cambria" w:hAnsi="Cambria"/>
          <w:b/>
          <w:i/>
          <w:lang w:val="en-US"/>
        </w:rPr>
      </w:pPr>
      <w:r w:rsidRPr="00CD507E">
        <w:rPr>
          <w:rFonts w:ascii="Cambria" w:hAnsi="Cambria"/>
          <w:b/>
          <w:i/>
          <w:lang w:val="en-US"/>
        </w:rPr>
        <w:br w:type="page"/>
      </w:r>
    </w:p>
    <w:p w14:paraId="77300B46" w14:textId="77777777" w:rsidR="002451A9" w:rsidRPr="00CD507E" w:rsidRDefault="002451A9" w:rsidP="002451A9">
      <w:pPr>
        <w:tabs>
          <w:tab w:val="left" w:pos="284"/>
          <w:tab w:val="left" w:pos="709"/>
          <w:tab w:val="left" w:pos="1418"/>
          <w:tab w:val="left" w:pos="1701"/>
        </w:tabs>
        <w:spacing w:after="0" w:line="240" w:lineRule="auto"/>
        <w:rPr>
          <w:rFonts w:ascii="Cambria" w:hAnsi="Cambria"/>
          <w:b/>
          <w:lang w:val="en-US"/>
        </w:rPr>
      </w:pPr>
      <w:r w:rsidRPr="00CD507E">
        <w:rPr>
          <w:rFonts w:ascii="Cambria" w:hAnsi="Cambria"/>
          <w:b/>
          <w:lang w:val="en-US"/>
        </w:rPr>
        <w:lastRenderedPageBreak/>
        <w:t>Appendix T2 Coding of Variable ethncode and ethncode2</w:t>
      </w:r>
    </w:p>
    <w:p w14:paraId="092D760B" w14:textId="77777777" w:rsidR="002451A9" w:rsidRPr="00CD507E" w:rsidRDefault="002451A9" w:rsidP="002451A9">
      <w:pPr>
        <w:tabs>
          <w:tab w:val="left" w:pos="284"/>
          <w:tab w:val="left" w:pos="709"/>
          <w:tab w:val="left" w:pos="1418"/>
          <w:tab w:val="left" w:pos="1701"/>
        </w:tabs>
        <w:spacing w:after="0" w:line="240" w:lineRule="auto"/>
        <w:rPr>
          <w:rFonts w:ascii="Cambria" w:hAnsi="Cambria"/>
          <w:b/>
          <w:lang w:val="en-US"/>
        </w:rPr>
      </w:pPr>
    </w:p>
    <w:p w14:paraId="30162FFB" w14:textId="77777777" w:rsidR="002451A9" w:rsidRPr="00CD507E" w:rsidRDefault="002451A9" w:rsidP="002451A9">
      <w:pPr>
        <w:tabs>
          <w:tab w:val="left" w:pos="284"/>
          <w:tab w:val="left" w:pos="709"/>
          <w:tab w:val="left" w:pos="1418"/>
          <w:tab w:val="left" w:pos="1701"/>
        </w:tabs>
        <w:spacing w:after="0" w:line="240" w:lineRule="auto"/>
        <w:rPr>
          <w:rFonts w:ascii="Cambria" w:hAnsi="Cambria"/>
          <w:b/>
          <w:lang w:val="en-US"/>
        </w:rPr>
      </w:pPr>
    </w:p>
    <w:p w14:paraId="5E3B7B8F" w14:textId="77777777" w:rsidR="002451A9" w:rsidRPr="00CD507E" w:rsidRDefault="002451A9" w:rsidP="002451A9">
      <w:pPr>
        <w:tabs>
          <w:tab w:val="left" w:pos="284"/>
          <w:tab w:val="left" w:pos="709"/>
          <w:tab w:val="left" w:pos="1418"/>
          <w:tab w:val="left" w:pos="1701"/>
        </w:tabs>
        <w:spacing w:after="0" w:line="240" w:lineRule="auto"/>
        <w:rPr>
          <w:rFonts w:ascii="Cambria" w:hAnsi="Cambria"/>
          <w:b/>
          <w:lang w:val="en-US"/>
        </w:rPr>
      </w:pPr>
    </w:p>
    <w:tbl>
      <w:tblPr>
        <w:tblStyle w:val="TableGrid"/>
        <w:tblW w:w="0" w:type="auto"/>
        <w:tblLook w:val="04A0" w:firstRow="1" w:lastRow="0" w:firstColumn="1" w:lastColumn="0" w:noHBand="0" w:noVBand="1"/>
      </w:tblPr>
      <w:tblGrid>
        <w:gridCol w:w="1384"/>
        <w:gridCol w:w="1134"/>
        <w:gridCol w:w="6694"/>
      </w:tblGrid>
      <w:tr w:rsidR="002451A9" w:rsidRPr="00CD507E" w14:paraId="57F60961" w14:textId="77777777" w:rsidTr="002451A9">
        <w:tc>
          <w:tcPr>
            <w:tcW w:w="1384" w:type="dxa"/>
            <w:tcBorders>
              <w:top w:val="single" w:sz="4" w:space="0" w:color="auto"/>
              <w:left w:val="nil"/>
              <w:bottom w:val="single" w:sz="4" w:space="0" w:color="auto"/>
              <w:right w:val="nil"/>
            </w:tcBorders>
          </w:tcPr>
          <w:p w14:paraId="2B0012D0"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Variable</w:t>
            </w:r>
          </w:p>
        </w:tc>
        <w:tc>
          <w:tcPr>
            <w:tcW w:w="1134" w:type="dxa"/>
            <w:tcBorders>
              <w:top w:val="single" w:sz="4" w:space="0" w:color="auto"/>
              <w:left w:val="nil"/>
              <w:bottom w:val="single" w:sz="4" w:space="0" w:color="auto"/>
              <w:right w:val="nil"/>
            </w:tcBorders>
          </w:tcPr>
          <w:p w14:paraId="3CDE84B0"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Code</w:t>
            </w:r>
          </w:p>
        </w:tc>
        <w:tc>
          <w:tcPr>
            <w:tcW w:w="6694" w:type="dxa"/>
            <w:tcBorders>
              <w:top w:val="single" w:sz="4" w:space="0" w:color="auto"/>
              <w:left w:val="nil"/>
              <w:bottom w:val="single" w:sz="4" w:space="0" w:color="auto"/>
              <w:right w:val="nil"/>
            </w:tcBorders>
          </w:tcPr>
          <w:p w14:paraId="3F952695"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Meaning</w:t>
            </w:r>
          </w:p>
        </w:tc>
      </w:tr>
      <w:tr w:rsidR="002451A9" w:rsidRPr="00CD507E" w14:paraId="45FE634B" w14:textId="77777777" w:rsidTr="002451A9">
        <w:tc>
          <w:tcPr>
            <w:tcW w:w="1384" w:type="dxa"/>
            <w:tcBorders>
              <w:top w:val="single" w:sz="4" w:space="0" w:color="auto"/>
              <w:left w:val="nil"/>
              <w:bottom w:val="nil"/>
              <w:right w:val="nil"/>
            </w:tcBorders>
          </w:tcPr>
          <w:p w14:paraId="14D2B39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134" w:type="dxa"/>
            <w:tcBorders>
              <w:top w:val="single" w:sz="4" w:space="0" w:color="auto"/>
              <w:left w:val="nil"/>
              <w:bottom w:val="nil"/>
              <w:right w:val="nil"/>
            </w:tcBorders>
          </w:tcPr>
          <w:p w14:paraId="7241850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6694" w:type="dxa"/>
            <w:tcBorders>
              <w:top w:val="single" w:sz="4" w:space="0" w:color="auto"/>
              <w:left w:val="nil"/>
              <w:bottom w:val="nil"/>
              <w:right w:val="nil"/>
            </w:tcBorders>
          </w:tcPr>
          <w:p w14:paraId="5698FBB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7D250092" w14:textId="77777777" w:rsidTr="002451A9">
        <w:tc>
          <w:tcPr>
            <w:tcW w:w="1384" w:type="dxa"/>
            <w:tcBorders>
              <w:top w:val="nil"/>
              <w:left w:val="nil"/>
              <w:bottom w:val="nil"/>
              <w:right w:val="nil"/>
            </w:tcBorders>
          </w:tcPr>
          <w:p w14:paraId="4B3401B9"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r w:rsidRPr="00CD507E">
              <w:rPr>
                <w:rFonts w:ascii="Cambria" w:hAnsi="Cambria"/>
                <w:i/>
                <w:lang w:val="en-US"/>
              </w:rPr>
              <w:t>ethncode</w:t>
            </w:r>
          </w:p>
        </w:tc>
        <w:tc>
          <w:tcPr>
            <w:tcW w:w="1134" w:type="dxa"/>
            <w:tcBorders>
              <w:top w:val="nil"/>
              <w:left w:val="nil"/>
              <w:bottom w:val="nil"/>
              <w:right w:val="nil"/>
            </w:tcBorders>
          </w:tcPr>
          <w:p w14:paraId="2532E90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1</w:t>
            </w:r>
          </w:p>
        </w:tc>
        <w:tc>
          <w:tcPr>
            <w:tcW w:w="6694" w:type="dxa"/>
            <w:tcBorders>
              <w:top w:val="nil"/>
              <w:left w:val="nil"/>
              <w:bottom w:val="nil"/>
              <w:right w:val="nil"/>
            </w:tcBorders>
          </w:tcPr>
          <w:p w14:paraId="2D219A3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Dutch native (</w:t>
            </w:r>
            <w:r w:rsidRPr="00CD507E">
              <w:rPr>
                <w:rFonts w:ascii="Cambria" w:hAnsi="Cambria"/>
                <w:i/>
                <w:lang w:val="en-US"/>
              </w:rPr>
              <w:t>autochtoon</w:t>
            </w:r>
            <w:r w:rsidRPr="00CD507E">
              <w:rPr>
                <w:rFonts w:ascii="Cambria" w:hAnsi="Cambria"/>
                <w:lang w:val="en-US"/>
              </w:rPr>
              <w:t>)</w:t>
            </w:r>
          </w:p>
        </w:tc>
      </w:tr>
      <w:tr w:rsidR="002451A9" w:rsidRPr="00CD507E" w14:paraId="22007EAF" w14:textId="77777777" w:rsidTr="002451A9">
        <w:tc>
          <w:tcPr>
            <w:tcW w:w="1384" w:type="dxa"/>
            <w:tcBorders>
              <w:top w:val="nil"/>
              <w:left w:val="nil"/>
              <w:bottom w:val="nil"/>
              <w:right w:val="nil"/>
            </w:tcBorders>
          </w:tcPr>
          <w:p w14:paraId="0F93D8C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134" w:type="dxa"/>
            <w:tcBorders>
              <w:top w:val="nil"/>
              <w:left w:val="nil"/>
              <w:bottom w:val="nil"/>
              <w:right w:val="nil"/>
            </w:tcBorders>
          </w:tcPr>
          <w:p w14:paraId="35F007F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2</w:t>
            </w:r>
          </w:p>
        </w:tc>
        <w:tc>
          <w:tcPr>
            <w:tcW w:w="6694" w:type="dxa"/>
            <w:tcBorders>
              <w:top w:val="nil"/>
              <w:left w:val="nil"/>
              <w:bottom w:val="nil"/>
              <w:right w:val="nil"/>
            </w:tcBorders>
          </w:tcPr>
          <w:p w14:paraId="546E2EA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Western immigrant (</w:t>
            </w:r>
            <w:r w:rsidRPr="00CD507E">
              <w:rPr>
                <w:rFonts w:ascii="Cambria" w:hAnsi="Cambria"/>
                <w:i/>
                <w:lang w:val="en-US"/>
              </w:rPr>
              <w:t>westers allochtoon</w:t>
            </w:r>
            <w:r w:rsidRPr="00CD507E">
              <w:rPr>
                <w:rFonts w:ascii="Cambria" w:hAnsi="Cambria"/>
                <w:lang w:val="en-US"/>
              </w:rPr>
              <w:t>)</w:t>
            </w:r>
          </w:p>
        </w:tc>
      </w:tr>
      <w:tr w:rsidR="002451A9" w:rsidRPr="00CD507E" w14:paraId="24D1F57E" w14:textId="77777777" w:rsidTr="002451A9">
        <w:tc>
          <w:tcPr>
            <w:tcW w:w="1384" w:type="dxa"/>
            <w:tcBorders>
              <w:top w:val="nil"/>
              <w:left w:val="nil"/>
              <w:bottom w:val="nil"/>
              <w:right w:val="nil"/>
            </w:tcBorders>
          </w:tcPr>
          <w:p w14:paraId="0808B40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134" w:type="dxa"/>
            <w:tcBorders>
              <w:top w:val="nil"/>
              <w:left w:val="nil"/>
              <w:bottom w:val="nil"/>
              <w:right w:val="nil"/>
            </w:tcBorders>
          </w:tcPr>
          <w:p w14:paraId="50EF29B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3</w:t>
            </w:r>
          </w:p>
        </w:tc>
        <w:tc>
          <w:tcPr>
            <w:tcW w:w="6694" w:type="dxa"/>
            <w:tcBorders>
              <w:top w:val="nil"/>
              <w:left w:val="nil"/>
              <w:bottom w:val="nil"/>
              <w:right w:val="nil"/>
            </w:tcBorders>
          </w:tcPr>
          <w:p w14:paraId="02201BA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Turkish</w:t>
            </w:r>
          </w:p>
        </w:tc>
      </w:tr>
      <w:tr w:rsidR="002451A9" w:rsidRPr="00CD507E" w14:paraId="5BA4A4E8" w14:textId="77777777" w:rsidTr="002451A9">
        <w:tc>
          <w:tcPr>
            <w:tcW w:w="1384" w:type="dxa"/>
            <w:tcBorders>
              <w:top w:val="nil"/>
              <w:left w:val="nil"/>
              <w:bottom w:val="nil"/>
              <w:right w:val="nil"/>
            </w:tcBorders>
          </w:tcPr>
          <w:p w14:paraId="25C3A71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134" w:type="dxa"/>
            <w:tcBorders>
              <w:top w:val="nil"/>
              <w:left w:val="nil"/>
              <w:bottom w:val="nil"/>
              <w:right w:val="nil"/>
            </w:tcBorders>
          </w:tcPr>
          <w:p w14:paraId="5DEEC0D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4</w:t>
            </w:r>
          </w:p>
        </w:tc>
        <w:tc>
          <w:tcPr>
            <w:tcW w:w="6694" w:type="dxa"/>
            <w:tcBorders>
              <w:top w:val="nil"/>
              <w:left w:val="nil"/>
              <w:bottom w:val="nil"/>
              <w:right w:val="nil"/>
            </w:tcBorders>
          </w:tcPr>
          <w:p w14:paraId="2B684ED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Surinamese</w:t>
            </w:r>
          </w:p>
        </w:tc>
      </w:tr>
      <w:tr w:rsidR="002451A9" w:rsidRPr="00CD507E" w14:paraId="4102ABC6" w14:textId="77777777" w:rsidTr="002451A9">
        <w:tc>
          <w:tcPr>
            <w:tcW w:w="1384" w:type="dxa"/>
            <w:tcBorders>
              <w:top w:val="nil"/>
              <w:left w:val="nil"/>
              <w:bottom w:val="nil"/>
              <w:right w:val="nil"/>
            </w:tcBorders>
          </w:tcPr>
          <w:p w14:paraId="5657313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134" w:type="dxa"/>
            <w:tcBorders>
              <w:top w:val="nil"/>
              <w:left w:val="nil"/>
              <w:bottom w:val="nil"/>
              <w:right w:val="nil"/>
            </w:tcBorders>
          </w:tcPr>
          <w:p w14:paraId="6A08227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5</w:t>
            </w:r>
          </w:p>
        </w:tc>
        <w:tc>
          <w:tcPr>
            <w:tcW w:w="6694" w:type="dxa"/>
            <w:tcBorders>
              <w:top w:val="nil"/>
              <w:left w:val="nil"/>
              <w:bottom w:val="nil"/>
              <w:right w:val="nil"/>
            </w:tcBorders>
          </w:tcPr>
          <w:p w14:paraId="551FD38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Moroccan</w:t>
            </w:r>
          </w:p>
        </w:tc>
      </w:tr>
      <w:tr w:rsidR="002451A9" w:rsidRPr="00CD507E" w14:paraId="5952BFDF" w14:textId="77777777" w:rsidTr="002451A9">
        <w:tc>
          <w:tcPr>
            <w:tcW w:w="1384" w:type="dxa"/>
            <w:tcBorders>
              <w:top w:val="nil"/>
              <w:left w:val="nil"/>
              <w:bottom w:val="nil"/>
              <w:right w:val="nil"/>
            </w:tcBorders>
          </w:tcPr>
          <w:p w14:paraId="1E849A9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134" w:type="dxa"/>
            <w:tcBorders>
              <w:top w:val="nil"/>
              <w:left w:val="nil"/>
              <w:bottom w:val="nil"/>
              <w:right w:val="nil"/>
            </w:tcBorders>
          </w:tcPr>
          <w:p w14:paraId="602AFCD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6</w:t>
            </w:r>
          </w:p>
        </w:tc>
        <w:tc>
          <w:tcPr>
            <w:tcW w:w="6694" w:type="dxa"/>
            <w:tcBorders>
              <w:top w:val="nil"/>
              <w:left w:val="nil"/>
              <w:bottom w:val="nil"/>
              <w:right w:val="nil"/>
            </w:tcBorders>
          </w:tcPr>
          <w:p w14:paraId="6C321B6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Netherlands Antilles/Aruba</w:t>
            </w:r>
          </w:p>
        </w:tc>
      </w:tr>
      <w:tr w:rsidR="002451A9" w:rsidRPr="00CD507E" w14:paraId="58D69F06" w14:textId="77777777" w:rsidTr="002451A9">
        <w:tc>
          <w:tcPr>
            <w:tcW w:w="1384" w:type="dxa"/>
            <w:tcBorders>
              <w:top w:val="nil"/>
              <w:left w:val="nil"/>
              <w:bottom w:val="nil"/>
              <w:right w:val="nil"/>
            </w:tcBorders>
          </w:tcPr>
          <w:p w14:paraId="5697AC5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134" w:type="dxa"/>
            <w:tcBorders>
              <w:top w:val="nil"/>
              <w:left w:val="nil"/>
              <w:bottom w:val="nil"/>
              <w:right w:val="nil"/>
            </w:tcBorders>
          </w:tcPr>
          <w:p w14:paraId="13BBA01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7</w:t>
            </w:r>
          </w:p>
        </w:tc>
        <w:tc>
          <w:tcPr>
            <w:tcW w:w="6694" w:type="dxa"/>
            <w:tcBorders>
              <w:top w:val="nil"/>
              <w:left w:val="nil"/>
              <w:bottom w:val="nil"/>
              <w:right w:val="nil"/>
            </w:tcBorders>
          </w:tcPr>
          <w:p w14:paraId="1FFA1A7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Other non-western immigrant</w:t>
            </w:r>
          </w:p>
        </w:tc>
      </w:tr>
      <w:tr w:rsidR="002451A9" w:rsidRPr="00CD507E" w14:paraId="2FD9BFAD" w14:textId="77777777" w:rsidTr="002451A9">
        <w:tc>
          <w:tcPr>
            <w:tcW w:w="1384" w:type="dxa"/>
            <w:tcBorders>
              <w:top w:val="nil"/>
              <w:left w:val="nil"/>
              <w:bottom w:val="nil"/>
              <w:right w:val="nil"/>
            </w:tcBorders>
          </w:tcPr>
          <w:p w14:paraId="3C9F87D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134" w:type="dxa"/>
            <w:tcBorders>
              <w:top w:val="nil"/>
              <w:left w:val="nil"/>
              <w:bottom w:val="nil"/>
              <w:right w:val="nil"/>
            </w:tcBorders>
          </w:tcPr>
          <w:p w14:paraId="4F2A203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9</w:t>
            </w:r>
          </w:p>
        </w:tc>
        <w:tc>
          <w:tcPr>
            <w:tcW w:w="6694" w:type="dxa"/>
            <w:tcBorders>
              <w:top w:val="nil"/>
              <w:left w:val="nil"/>
              <w:bottom w:val="nil"/>
              <w:right w:val="nil"/>
            </w:tcBorders>
          </w:tcPr>
          <w:p w14:paraId="1E2295C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Unknown</w:t>
            </w:r>
          </w:p>
        </w:tc>
      </w:tr>
      <w:tr w:rsidR="002451A9" w:rsidRPr="00CD507E" w14:paraId="1FDFB2E6" w14:textId="77777777" w:rsidTr="002451A9">
        <w:tc>
          <w:tcPr>
            <w:tcW w:w="1384" w:type="dxa"/>
            <w:tcBorders>
              <w:top w:val="nil"/>
              <w:left w:val="nil"/>
              <w:bottom w:val="nil"/>
              <w:right w:val="nil"/>
            </w:tcBorders>
          </w:tcPr>
          <w:p w14:paraId="4F9B206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134" w:type="dxa"/>
            <w:tcBorders>
              <w:top w:val="nil"/>
              <w:left w:val="nil"/>
              <w:bottom w:val="nil"/>
              <w:right w:val="nil"/>
            </w:tcBorders>
          </w:tcPr>
          <w:p w14:paraId="0D36A6A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6694" w:type="dxa"/>
            <w:tcBorders>
              <w:top w:val="nil"/>
              <w:left w:val="nil"/>
              <w:bottom w:val="nil"/>
              <w:right w:val="nil"/>
            </w:tcBorders>
          </w:tcPr>
          <w:p w14:paraId="04A3ED9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6FF02673" w14:textId="77777777" w:rsidTr="002451A9">
        <w:tc>
          <w:tcPr>
            <w:tcW w:w="1384" w:type="dxa"/>
            <w:tcBorders>
              <w:top w:val="nil"/>
              <w:left w:val="nil"/>
              <w:bottom w:val="nil"/>
              <w:right w:val="nil"/>
            </w:tcBorders>
          </w:tcPr>
          <w:p w14:paraId="63DED5A1"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r w:rsidRPr="00CD507E">
              <w:rPr>
                <w:rFonts w:ascii="Cambria" w:hAnsi="Cambria"/>
                <w:i/>
                <w:lang w:val="en-US"/>
              </w:rPr>
              <w:t>ethncode2</w:t>
            </w:r>
          </w:p>
        </w:tc>
        <w:tc>
          <w:tcPr>
            <w:tcW w:w="1134" w:type="dxa"/>
            <w:tcBorders>
              <w:top w:val="nil"/>
              <w:left w:val="nil"/>
              <w:bottom w:val="nil"/>
              <w:right w:val="nil"/>
            </w:tcBorders>
          </w:tcPr>
          <w:p w14:paraId="76B6648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1</w:t>
            </w:r>
          </w:p>
        </w:tc>
        <w:tc>
          <w:tcPr>
            <w:tcW w:w="6694" w:type="dxa"/>
            <w:tcBorders>
              <w:top w:val="nil"/>
              <w:left w:val="nil"/>
              <w:bottom w:val="nil"/>
              <w:right w:val="nil"/>
            </w:tcBorders>
          </w:tcPr>
          <w:p w14:paraId="4E3C074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Dutch native (</w:t>
            </w:r>
            <w:r w:rsidRPr="00CD507E">
              <w:rPr>
                <w:rFonts w:ascii="Cambria" w:hAnsi="Cambria"/>
                <w:i/>
                <w:lang w:val="en-US"/>
              </w:rPr>
              <w:t>autochtoon</w:t>
            </w:r>
            <w:r w:rsidRPr="00CD507E">
              <w:rPr>
                <w:rFonts w:ascii="Cambria" w:hAnsi="Cambria"/>
                <w:lang w:val="en-US"/>
              </w:rPr>
              <w:t>)</w:t>
            </w:r>
          </w:p>
        </w:tc>
      </w:tr>
      <w:tr w:rsidR="002451A9" w:rsidRPr="00CD507E" w14:paraId="7A163DC2" w14:textId="77777777" w:rsidTr="002451A9">
        <w:tc>
          <w:tcPr>
            <w:tcW w:w="1384" w:type="dxa"/>
            <w:tcBorders>
              <w:top w:val="nil"/>
              <w:left w:val="nil"/>
              <w:bottom w:val="nil"/>
              <w:right w:val="nil"/>
            </w:tcBorders>
          </w:tcPr>
          <w:p w14:paraId="6B000D0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134" w:type="dxa"/>
            <w:tcBorders>
              <w:top w:val="nil"/>
              <w:left w:val="nil"/>
              <w:bottom w:val="nil"/>
              <w:right w:val="nil"/>
            </w:tcBorders>
          </w:tcPr>
          <w:p w14:paraId="7C018E8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2</w:t>
            </w:r>
          </w:p>
        </w:tc>
        <w:tc>
          <w:tcPr>
            <w:tcW w:w="6694" w:type="dxa"/>
            <w:tcBorders>
              <w:top w:val="nil"/>
              <w:left w:val="nil"/>
              <w:bottom w:val="nil"/>
              <w:right w:val="nil"/>
            </w:tcBorders>
          </w:tcPr>
          <w:p w14:paraId="62C6A78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Western immigrant (</w:t>
            </w:r>
            <w:r w:rsidRPr="00CD507E">
              <w:rPr>
                <w:rFonts w:ascii="Cambria" w:hAnsi="Cambria"/>
                <w:i/>
                <w:lang w:val="en-US"/>
              </w:rPr>
              <w:t>westers allochtoon</w:t>
            </w:r>
            <w:r w:rsidRPr="00CD507E">
              <w:rPr>
                <w:rFonts w:ascii="Cambria" w:hAnsi="Cambria"/>
                <w:lang w:val="en-US"/>
              </w:rPr>
              <w:t xml:space="preserve">) </w:t>
            </w:r>
          </w:p>
        </w:tc>
      </w:tr>
      <w:tr w:rsidR="002451A9" w:rsidRPr="00CD507E" w14:paraId="059C13E8" w14:textId="77777777" w:rsidTr="002451A9">
        <w:tc>
          <w:tcPr>
            <w:tcW w:w="1384" w:type="dxa"/>
            <w:tcBorders>
              <w:top w:val="nil"/>
              <w:left w:val="nil"/>
              <w:bottom w:val="single" w:sz="4" w:space="0" w:color="auto"/>
              <w:right w:val="nil"/>
            </w:tcBorders>
          </w:tcPr>
          <w:p w14:paraId="424C398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134" w:type="dxa"/>
            <w:tcBorders>
              <w:top w:val="nil"/>
              <w:left w:val="nil"/>
              <w:bottom w:val="single" w:sz="4" w:space="0" w:color="auto"/>
              <w:right w:val="nil"/>
            </w:tcBorders>
          </w:tcPr>
          <w:p w14:paraId="0146F7C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3</w:t>
            </w:r>
          </w:p>
        </w:tc>
        <w:tc>
          <w:tcPr>
            <w:tcW w:w="6694" w:type="dxa"/>
            <w:tcBorders>
              <w:top w:val="nil"/>
              <w:left w:val="nil"/>
              <w:bottom w:val="single" w:sz="4" w:space="0" w:color="auto"/>
              <w:right w:val="nil"/>
            </w:tcBorders>
          </w:tcPr>
          <w:p w14:paraId="1A9C9F6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Non-western immigrant (</w:t>
            </w:r>
            <w:r w:rsidRPr="00CD507E">
              <w:rPr>
                <w:rFonts w:ascii="Cambria" w:hAnsi="Cambria"/>
                <w:i/>
                <w:lang w:val="en-US"/>
              </w:rPr>
              <w:t>niet westers allochtoon</w:t>
            </w:r>
            <w:r w:rsidRPr="00CD507E">
              <w:rPr>
                <w:rFonts w:ascii="Cambria" w:hAnsi="Cambria"/>
                <w:lang w:val="en-US"/>
              </w:rPr>
              <w:t>) (Comprises of Turkish, Moroccan, Surinamese, Netherlands Antilles/Aruba and other non-western countries)</w:t>
            </w:r>
          </w:p>
        </w:tc>
      </w:tr>
      <w:tr w:rsidR="002451A9" w:rsidRPr="00CD507E" w14:paraId="35423547" w14:textId="77777777" w:rsidTr="002451A9">
        <w:tc>
          <w:tcPr>
            <w:tcW w:w="1384" w:type="dxa"/>
            <w:tcBorders>
              <w:top w:val="single" w:sz="4" w:space="0" w:color="auto"/>
              <w:left w:val="nil"/>
              <w:bottom w:val="nil"/>
              <w:right w:val="nil"/>
            </w:tcBorders>
          </w:tcPr>
          <w:p w14:paraId="4FB44FF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134" w:type="dxa"/>
            <w:tcBorders>
              <w:top w:val="single" w:sz="4" w:space="0" w:color="auto"/>
              <w:left w:val="nil"/>
              <w:bottom w:val="nil"/>
              <w:right w:val="nil"/>
            </w:tcBorders>
          </w:tcPr>
          <w:p w14:paraId="536C53B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6694" w:type="dxa"/>
            <w:tcBorders>
              <w:top w:val="single" w:sz="4" w:space="0" w:color="auto"/>
              <w:left w:val="nil"/>
              <w:bottom w:val="nil"/>
              <w:right w:val="nil"/>
            </w:tcBorders>
          </w:tcPr>
          <w:p w14:paraId="7DD37BD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2D8E908F" w14:textId="77777777" w:rsidTr="002451A9">
        <w:tc>
          <w:tcPr>
            <w:tcW w:w="9212" w:type="dxa"/>
            <w:gridSpan w:val="3"/>
            <w:tcBorders>
              <w:top w:val="nil"/>
              <w:left w:val="nil"/>
              <w:bottom w:val="single" w:sz="4" w:space="0" w:color="auto"/>
              <w:right w:val="nil"/>
            </w:tcBorders>
          </w:tcPr>
          <w:p w14:paraId="4802C6B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 xml:space="preserve">Note: ethnicity is based on the birth country of the individual and of the parents. For example, if one of the parents of a Dutch-born child was born in Germany, the child would still be classified as a </w:t>
            </w:r>
            <w:r w:rsidRPr="00CD507E">
              <w:rPr>
                <w:rFonts w:ascii="Cambria" w:hAnsi="Cambria"/>
                <w:i/>
                <w:lang w:val="en-US"/>
              </w:rPr>
              <w:t>westers allochtoon</w:t>
            </w:r>
            <w:r w:rsidRPr="00CD507E">
              <w:rPr>
                <w:rFonts w:ascii="Cambria" w:hAnsi="Cambria"/>
                <w:lang w:val="en-US"/>
              </w:rPr>
              <w:t xml:space="preserve"> according to the Dutch definition.</w:t>
            </w:r>
          </w:p>
        </w:tc>
      </w:tr>
    </w:tbl>
    <w:p w14:paraId="514C8043" w14:textId="77777777" w:rsidR="002451A9" w:rsidRPr="00CD507E" w:rsidRDefault="002451A9" w:rsidP="002451A9">
      <w:pPr>
        <w:tabs>
          <w:tab w:val="left" w:pos="284"/>
          <w:tab w:val="left" w:pos="709"/>
          <w:tab w:val="left" w:pos="1418"/>
          <w:tab w:val="left" w:pos="1701"/>
        </w:tabs>
        <w:spacing w:after="0" w:line="240" w:lineRule="auto"/>
        <w:rPr>
          <w:rFonts w:ascii="Cambria" w:hAnsi="Cambria"/>
          <w:b/>
          <w:lang w:val="en-US"/>
        </w:rPr>
      </w:pPr>
    </w:p>
    <w:p w14:paraId="7EE15AA9" w14:textId="77777777" w:rsidR="002451A9" w:rsidRPr="00CD507E" w:rsidRDefault="002451A9" w:rsidP="002451A9">
      <w:pPr>
        <w:tabs>
          <w:tab w:val="left" w:pos="284"/>
          <w:tab w:val="left" w:pos="709"/>
          <w:tab w:val="left" w:pos="1418"/>
          <w:tab w:val="left" w:pos="1701"/>
        </w:tabs>
        <w:spacing w:after="0" w:line="240" w:lineRule="auto"/>
        <w:rPr>
          <w:rFonts w:ascii="Cambria" w:hAnsi="Cambria"/>
          <w:b/>
          <w:lang w:val="en-US"/>
        </w:rPr>
      </w:pPr>
      <w:r w:rsidRPr="00CD507E">
        <w:rPr>
          <w:rFonts w:ascii="Cambria" w:hAnsi="Cambria"/>
          <w:b/>
          <w:lang w:val="en-US"/>
        </w:rPr>
        <w:br w:type="page"/>
      </w:r>
    </w:p>
    <w:p w14:paraId="265FFACF" w14:textId="77777777" w:rsidR="002451A9" w:rsidRPr="00CD507E" w:rsidRDefault="002451A9" w:rsidP="002451A9">
      <w:pPr>
        <w:tabs>
          <w:tab w:val="left" w:pos="284"/>
          <w:tab w:val="left" w:pos="709"/>
          <w:tab w:val="left" w:pos="1418"/>
          <w:tab w:val="left" w:pos="1701"/>
        </w:tabs>
        <w:spacing w:line="240" w:lineRule="auto"/>
        <w:rPr>
          <w:rFonts w:ascii="Cambria" w:hAnsi="Cambria"/>
          <w:b/>
          <w:lang w:val="en-US"/>
        </w:rPr>
      </w:pPr>
      <w:r w:rsidRPr="00CD507E">
        <w:rPr>
          <w:rFonts w:ascii="Cambria" w:hAnsi="Cambria"/>
          <w:b/>
          <w:lang w:val="en-US"/>
        </w:rPr>
        <w:lastRenderedPageBreak/>
        <w:t>Appendix T3 Coding of Variable indclass92job</w:t>
      </w:r>
    </w:p>
    <w:p w14:paraId="4B25A2F4" w14:textId="77777777" w:rsidR="002451A9" w:rsidRPr="00CD507E" w:rsidRDefault="002451A9" w:rsidP="002451A9">
      <w:pPr>
        <w:tabs>
          <w:tab w:val="left" w:pos="284"/>
          <w:tab w:val="left" w:pos="709"/>
          <w:tab w:val="left" w:pos="1418"/>
          <w:tab w:val="left" w:pos="1701"/>
        </w:tabs>
        <w:spacing w:line="240" w:lineRule="auto"/>
        <w:rPr>
          <w:rFonts w:ascii="Cambria" w:hAnsi="Cambria"/>
          <w:lang w:val="en-US"/>
        </w:rPr>
      </w:pPr>
      <w:r w:rsidRPr="00CD507E">
        <w:rPr>
          <w:rFonts w:ascii="Cambria" w:hAnsi="Cambria"/>
          <w:lang w:val="en-US"/>
        </w:rPr>
        <w:br/>
        <w:t xml:space="preserve">For the classification and coding of sector of employment, we adhere to the </w:t>
      </w:r>
      <w:r w:rsidRPr="00CD507E">
        <w:rPr>
          <w:rFonts w:ascii="Cambria" w:hAnsi="Cambria"/>
          <w:i/>
          <w:lang w:val="en-US"/>
        </w:rPr>
        <w:t xml:space="preserve">Standaard Beroepenclassificatie 1992 </w:t>
      </w:r>
      <w:r w:rsidRPr="00CD507E">
        <w:rPr>
          <w:rFonts w:ascii="Cambria" w:hAnsi="Cambria"/>
          <w:lang w:val="en-US"/>
        </w:rPr>
        <w:t>(SBC, Standard Job Classification 1992) as developed by Statistics Netherlands</w:t>
      </w:r>
    </w:p>
    <w:tbl>
      <w:tblPr>
        <w:tblStyle w:val="TableGrid"/>
        <w:tblpPr w:leftFromText="141" w:rightFromText="141" w:vertAnchor="text" w:horzAnchor="margin" w:tblpY="26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1701"/>
        <w:gridCol w:w="6127"/>
      </w:tblGrid>
      <w:tr w:rsidR="002451A9" w:rsidRPr="00CD507E" w14:paraId="5C79946F" w14:textId="77777777" w:rsidTr="002451A9">
        <w:tc>
          <w:tcPr>
            <w:tcW w:w="1384" w:type="dxa"/>
            <w:tcBorders>
              <w:top w:val="single" w:sz="4" w:space="0" w:color="auto"/>
              <w:bottom w:val="single" w:sz="4" w:space="0" w:color="auto"/>
            </w:tcBorders>
          </w:tcPr>
          <w:p w14:paraId="7DE9369D"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Variable</w:t>
            </w:r>
          </w:p>
        </w:tc>
        <w:tc>
          <w:tcPr>
            <w:tcW w:w="1701" w:type="dxa"/>
            <w:tcBorders>
              <w:top w:val="single" w:sz="4" w:space="0" w:color="auto"/>
              <w:bottom w:val="single" w:sz="4" w:space="0" w:color="auto"/>
            </w:tcBorders>
          </w:tcPr>
          <w:p w14:paraId="76E12C47"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SBI 1992 Code</w:t>
            </w:r>
          </w:p>
        </w:tc>
        <w:tc>
          <w:tcPr>
            <w:tcW w:w="6127" w:type="dxa"/>
            <w:tcBorders>
              <w:top w:val="single" w:sz="4" w:space="0" w:color="auto"/>
              <w:bottom w:val="single" w:sz="4" w:space="0" w:color="auto"/>
            </w:tcBorders>
          </w:tcPr>
          <w:p w14:paraId="376C9AC0"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Meaning</w:t>
            </w:r>
          </w:p>
        </w:tc>
      </w:tr>
      <w:tr w:rsidR="002451A9" w:rsidRPr="00CD507E" w14:paraId="2B67E400" w14:textId="77777777" w:rsidTr="002451A9">
        <w:tc>
          <w:tcPr>
            <w:tcW w:w="1384" w:type="dxa"/>
            <w:tcBorders>
              <w:top w:val="single" w:sz="4" w:space="0" w:color="auto"/>
            </w:tcBorders>
          </w:tcPr>
          <w:p w14:paraId="3F405A9D"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tcBorders>
              <w:top w:val="single" w:sz="4" w:space="0" w:color="auto"/>
            </w:tcBorders>
          </w:tcPr>
          <w:p w14:paraId="22E10F48"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6127" w:type="dxa"/>
            <w:tcBorders>
              <w:top w:val="single" w:sz="4" w:space="0" w:color="auto"/>
            </w:tcBorders>
          </w:tcPr>
          <w:p w14:paraId="2F13F341"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2D9FD8B5" w14:textId="77777777" w:rsidTr="002451A9">
        <w:tc>
          <w:tcPr>
            <w:tcW w:w="1384" w:type="dxa"/>
          </w:tcPr>
          <w:p w14:paraId="4BA2903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constrmanuf</w:t>
            </w:r>
          </w:p>
        </w:tc>
        <w:tc>
          <w:tcPr>
            <w:tcW w:w="1701" w:type="dxa"/>
            <w:vAlign w:val="bottom"/>
          </w:tcPr>
          <w:p w14:paraId="368475DD"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243</w:t>
            </w:r>
          </w:p>
        </w:tc>
        <w:tc>
          <w:tcPr>
            <w:tcW w:w="6127" w:type="dxa"/>
            <w:vAlign w:val="bottom"/>
          </w:tcPr>
          <w:p w14:paraId="12AA62E0"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lagere technisch agrarische beroepen</w:t>
            </w:r>
          </w:p>
        </w:tc>
      </w:tr>
      <w:tr w:rsidR="002451A9" w:rsidRPr="00CD507E" w14:paraId="4B3DF86B" w14:textId="77777777" w:rsidTr="002451A9">
        <w:tc>
          <w:tcPr>
            <w:tcW w:w="1384" w:type="dxa"/>
          </w:tcPr>
          <w:p w14:paraId="68496D78"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vAlign w:val="bottom"/>
          </w:tcPr>
          <w:p w14:paraId="63F98D00"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261</w:t>
            </w:r>
          </w:p>
        </w:tc>
        <w:tc>
          <w:tcPr>
            <w:tcW w:w="6127" w:type="dxa"/>
            <w:vAlign w:val="bottom"/>
          </w:tcPr>
          <w:p w14:paraId="77A3353A"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lagere technische beroepen (ongeacht specialisatie)</w:t>
            </w:r>
          </w:p>
        </w:tc>
      </w:tr>
      <w:tr w:rsidR="002451A9" w:rsidRPr="00CD507E" w14:paraId="18F2904F" w14:textId="77777777" w:rsidTr="002451A9">
        <w:tc>
          <w:tcPr>
            <w:tcW w:w="1384" w:type="dxa"/>
          </w:tcPr>
          <w:p w14:paraId="236FEE93" w14:textId="77777777" w:rsidR="002451A9" w:rsidRPr="00CD507E" w:rsidRDefault="002451A9" w:rsidP="002451A9">
            <w:pPr>
              <w:pStyle w:val="NoSpacing"/>
              <w:tabs>
                <w:tab w:val="left" w:pos="284"/>
                <w:tab w:val="left" w:pos="709"/>
                <w:tab w:val="left" w:pos="1418"/>
              </w:tabs>
              <w:rPr>
                <w:rFonts w:ascii="Cambria" w:hAnsi="Cambria"/>
              </w:rPr>
            </w:pPr>
          </w:p>
        </w:tc>
        <w:tc>
          <w:tcPr>
            <w:tcW w:w="1701" w:type="dxa"/>
            <w:vAlign w:val="bottom"/>
          </w:tcPr>
          <w:p w14:paraId="18203EBE"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262</w:t>
            </w:r>
          </w:p>
        </w:tc>
        <w:tc>
          <w:tcPr>
            <w:tcW w:w="6127" w:type="dxa"/>
            <w:vAlign w:val="bottom"/>
          </w:tcPr>
          <w:p w14:paraId="2813C17D"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lagere bouwkundige beroepen</w:t>
            </w:r>
          </w:p>
        </w:tc>
      </w:tr>
      <w:tr w:rsidR="002451A9" w:rsidRPr="00CD507E" w14:paraId="51927ACB" w14:textId="77777777" w:rsidTr="002451A9">
        <w:tc>
          <w:tcPr>
            <w:tcW w:w="1384" w:type="dxa"/>
          </w:tcPr>
          <w:p w14:paraId="2C96ED82"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vAlign w:val="bottom"/>
          </w:tcPr>
          <w:p w14:paraId="352260A8"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263</w:t>
            </w:r>
          </w:p>
        </w:tc>
        <w:tc>
          <w:tcPr>
            <w:tcW w:w="6127" w:type="dxa"/>
            <w:vAlign w:val="bottom"/>
          </w:tcPr>
          <w:p w14:paraId="02E2CB00"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lagere weg- en waterbouwkundige beroepen</w:t>
            </w:r>
          </w:p>
        </w:tc>
      </w:tr>
      <w:tr w:rsidR="002451A9" w:rsidRPr="00CD507E" w14:paraId="3F641890" w14:textId="77777777" w:rsidTr="002451A9">
        <w:tc>
          <w:tcPr>
            <w:tcW w:w="1384" w:type="dxa"/>
          </w:tcPr>
          <w:p w14:paraId="7B7D95A3" w14:textId="77777777" w:rsidR="002451A9" w:rsidRPr="00CD507E" w:rsidRDefault="002451A9" w:rsidP="002451A9">
            <w:pPr>
              <w:pStyle w:val="NoSpacing"/>
              <w:tabs>
                <w:tab w:val="left" w:pos="284"/>
                <w:tab w:val="left" w:pos="709"/>
                <w:tab w:val="left" w:pos="1418"/>
              </w:tabs>
              <w:rPr>
                <w:rFonts w:ascii="Cambria" w:hAnsi="Cambria"/>
              </w:rPr>
            </w:pPr>
          </w:p>
        </w:tc>
        <w:tc>
          <w:tcPr>
            <w:tcW w:w="1701" w:type="dxa"/>
            <w:vAlign w:val="bottom"/>
          </w:tcPr>
          <w:p w14:paraId="1BE28188"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264</w:t>
            </w:r>
          </w:p>
        </w:tc>
        <w:tc>
          <w:tcPr>
            <w:tcW w:w="6127" w:type="dxa"/>
            <w:vAlign w:val="bottom"/>
          </w:tcPr>
          <w:p w14:paraId="5B9006DC"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lagere metaalkundige beroepen</w:t>
            </w:r>
          </w:p>
        </w:tc>
      </w:tr>
      <w:tr w:rsidR="002451A9" w:rsidRPr="00CD507E" w14:paraId="50B60909" w14:textId="77777777" w:rsidTr="002451A9">
        <w:tc>
          <w:tcPr>
            <w:tcW w:w="1384" w:type="dxa"/>
          </w:tcPr>
          <w:p w14:paraId="7E0F22B4"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vAlign w:val="bottom"/>
          </w:tcPr>
          <w:p w14:paraId="25B33DCA"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265</w:t>
            </w:r>
          </w:p>
        </w:tc>
        <w:tc>
          <w:tcPr>
            <w:tcW w:w="6127" w:type="dxa"/>
            <w:vAlign w:val="bottom"/>
          </w:tcPr>
          <w:p w14:paraId="68564586"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lagere werktuigbouwkundige beroepen ed</w:t>
            </w:r>
          </w:p>
        </w:tc>
      </w:tr>
      <w:tr w:rsidR="002451A9" w:rsidRPr="00CD507E" w14:paraId="33A34525" w14:textId="77777777" w:rsidTr="002451A9">
        <w:tc>
          <w:tcPr>
            <w:tcW w:w="1384" w:type="dxa"/>
          </w:tcPr>
          <w:p w14:paraId="72857290"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vAlign w:val="bottom"/>
          </w:tcPr>
          <w:p w14:paraId="0488E56B"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267</w:t>
            </w:r>
          </w:p>
        </w:tc>
        <w:tc>
          <w:tcPr>
            <w:tcW w:w="6127" w:type="dxa"/>
            <w:vAlign w:val="bottom"/>
          </w:tcPr>
          <w:p w14:paraId="12D5EAF4"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lagere elektrotechnische beroepen</w:t>
            </w:r>
          </w:p>
        </w:tc>
      </w:tr>
      <w:tr w:rsidR="002451A9" w:rsidRPr="00CD507E" w14:paraId="466BAF65" w14:textId="77777777" w:rsidTr="002451A9">
        <w:tc>
          <w:tcPr>
            <w:tcW w:w="1384" w:type="dxa"/>
          </w:tcPr>
          <w:p w14:paraId="19A06041"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vAlign w:val="bottom"/>
          </w:tcPr>
          <w:p w14:paraId="38995FDA"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271</w:t>
            </w:r>
          </w:p>
        </w:tc>
        <w:tc>
          <w:tcPr>
            <w:tcW w:w="6127" w:type="dxa"/>
            <w:vAlign w:val="bottom"/>
          </w:tcPr>
          <w:p w14:paraId="6EFEF78C"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lagere procestechnische beroepen</w:t>
            </w:r>
          </w:p>
        </w:tc>
      </w:tr>
      <w:tr w:rsidR="002451A9" w:rsidRPr="00CD507E" w14:paraId="77322266" w14:textId="77777777" w:rsidTr="002451A9">
        <w:tc>
          <w:tcPr>
            <w:tcW w:w="1384" w:type="dxa"/>
          </w:tcPr>
          <w:p w14:paraId="2C348125"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vAlign w:val="bottom"/>
          </w:tcPr>
          <w:p w14:paraId="754B3EE8"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272</w:t>
            </w:r>
          </w:p>
        </w:tc>
        <w:tc>
          <w:tcPr>
            <w:tcW w:w="6127" w:type="dxa"/>
            <w:vAlign w:val="bottom"/>
          </w:tcPr>
          <w:p w14:paraId="62B93BA5"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lagere technische beroepen neg</w:t>
            </w:r>
          </w:p>
        </w:tc>
      </w:tr>
      <w:tr w:rsidR="002451A9" w:rsidRPr="00CD507E" w14:paraId="796A11B1" w14:textId="77777777" w:rsidTr="002451A9">
        <w:tc>
          <w:tcPr>
            <w:tcW w:w="1384" w:type="dxa"/>
          </w:tcPr>
          <w:p w14:paraId="595E8DC0"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vAlign w:val="bottom"/>
          </w:tcPr>
          <w:p w14:paraId="1B70F1C4"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442</w:t>
            </w:r>
          </w:p>
        </w:tc>
        <w:tc>
          <w:tcPr>
            <w:tcW w:w="6127" w:type="dxa"/>
            <w:vAlign w:val="bottom"/>
          </w:tcPr>
          <w:p w14:paraId="56F7BF13"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middelbare (technisch-) agrarische beroepen</w:t>
            </w:r>
          </w:p>
        </w:tc>
      </w:tr>
      <w:tr w:rsidR="002451A9" w:rsidRPr="00CD507E" w14:paraId="6F84F2C2" w14:textId="77777777" w:rsidTr="002451A9">
        <w:tc>
          <w:tcPr>
            <w:tcW w:w="1384" w:type="dxa"/>
          </w:tcPr>
          <w:p w14:paraId="7535B2AD"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vAlign w:val="bottom"/>
          </w:tcPr>
          <w:p w14:paraId="28148EF6"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461</w:t>
            </w:r>
          </w:p>
        </w:tc>
        <w:tc>
          <w:tcPr>
            <w:tcW w:w="6127" w:type="dxa"/>
            <w:vAlign w:val="bottom"/>
          </w:tcPr>
          <w:p w14:paraId="37BD2D70"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middelbare technische beroepen (ongeacht specialisa</w:t>
            </w:r>
          </w:p>
        </w:tc>
      </w:tr>
      <w:tr w:rsidR="002451A9" w:rsidRPr="00CD507E" w14:paraId="703CF4A1" w14:textId="77777777" w:rsidTr="002451A9">
        <w:tc>
          <w:tcPr>
            <w:tcW w:w="1384" w:type="dxa"/>
          </w:tcPr>
          <w:p w14:paraId="5A61EAD8" w14:textId="77777777" w:rsidR="002451A9" w:rsidRPr="00CD507E" w:rsidRDefault="002451A9" w:rsidP="002451A9">
            <w:pPr>
              <w:pStyle w:val="NoSpacing"/>
              <w:tabs>
                <w:tab w:val="left" w:pos="284"/>
                <w:tab w:val="left" w:pos="709"/>
                <w:tab w:val="left" w:pos="1418"/>
              </w:tabs>
              <w:rPr>
                <w:rFonts w:ascii="Cambria" w:hAnsi="Cambria"/>
              </w:rPr>
            </w:pPr>
          </w:p>
        </w:tc>
        <w:tc>
          <w:tcPr>
            <w:tcW w:w="1701" w:type="dxa"/>
            <w:vAlign w:val="bottom"/>
          </w:tcPr>
          <w:p w14:paraId="797B4FBC"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462</w:t>
            </w:r>
          </w:p>
        </w:tc>
        <w:tc>
          <w:tcPr>
            <w:tcW w:w="6127" w:type="dxa"/>
            <w:vAlign w:val="bottom"/>
          </w:tcPr>
          <w:p w14:paraId="0AAED563"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middelbare bouwkundige beroepen</w:t>
            </w:r>
          </w:p>
        </w:tc>
      </w:tr>
      <w:tr w:rsidR="002451A9" w:rsidRPr="00CD507E" w14:paraId="450549CA" w14:textId="77777777" w:rsidTr="002451A9">
        <w:tc>
          <w:tcPr>
            <w:tcW w:w="1384" w:type="dxa"/>
          </w:tcPr>
          <w:p w14:paraId="6D81B122"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vAlign w:val="bottom"/>
          </w:tcPr>
          <w:p w14:paraId="23754DE1"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463</w:t>
            </w:r>
          </w:p>
        </w:tc>
        <w:tc>
          <w:tcPr>
            <w:tcW w:w="6127" w:type="dxa"/>
            <w:vAlign w:val="bottom"/>
          </w:tcPr>
          <w:p w14:paraId="66397333"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middelbare weg- en waterbouwkundige beroepen</w:t>
            </w:r>
          </w:p>
        </w:tc>
      </w:tr>
      <w:tr w:rsidR="002451A9" w:rsidRPr="00CD507E" w14:paraId="4A5C6549" w14:textId="77777777" w:rsidTr="002451A9">
        <w:tc>
          <w:tcPr>
            <w:tcW w:w="1384" w:type="dxa"/>
          </w:tcPr>
          <w:p w14:paraId="76EC9130" w14:textId="77777777" w:rsidR="002451A9" w:rsidRPr="00CD507E" w:rsidRDefault="002451A9" w:rsidP="002451A9">
            <w:pPr>
              <w:pStyle w:val="NoSpacing"/>
              <w:tabs>
                <w:tab w:val="left" w:pos="284"/>
                <w:tab w:val="left" w:pos="709"/>
                <w:tab w:val="left" w:pos="1418"/>
              </w:tabs>
              <w:rPr>
                <w:rFonts w:ascii="Cambria" w:hAnsi="Cambria"/>
              </w:rPr>
            </w:pPr>
          </w:p>
        </w:tc>
        <w:tc>
          <w:tcPr>
            <w:tcW w:w="1701" w:type="dxa"/>
            <w:vAlign w:val="bottom"/>
          </w:tcPr>
          <w:p w14:paraId="6C8AD13A"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464</w:t>
            </w:r>
          </w:p>
        </w:tc>
        <w:tc>
          <w:tcPr>
            <w:tcW w:w="6127" w:type="dxa"/>
            <w:vAlign w:val="bottom"/>
          </w:tcPr>
          <w:p w14:paraId="24898267"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middelbare metaalkundige beroepen</w:t>
            </w:r>
          </w:p>
        </w:tc>
      </w:tr>
      <w:tr w:rsidR="002451A9" w:rsidRPr="00CD507E" w14:paraId="6C9A81FB" w14:textId="77777777" w:rsidTr="002451A9">
        <w:tc>
          <w:tcPr>
            <w:tcW w:w="1384" w:type="dxa"/>
          </w:tcPr>
          <w:p w14:paraId="55A68061"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vAlign w:val="bottom"/>
          </w:tcPr>
          <w:p w14:paraId="6F97E16D"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465</w:t>
            </w:r>
          </w:p>
        </w:tc>
        <w:tc>
          <w:tcPr>
            <w:tcW w:w="6127" w:type="dxa"/>
            <w:vAlign w:val="bottom"/>
          </w:tcPr>
          <w:p w14:paraId="30B00AC9"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middelbare werktuigbouwkundige beroepen ed</w:t>
            </w:r>
          </w:p>
        </w:tc>
      </w:tr>
      <w:tr w:rsidR="002451A9" w:rsidRPr="00CD507E" w14:paraId="2C53A574" w14:textId="77777777" w:rsidTr="002451A9">
        <w:tc>
          <w:tcPr>
            <w:tcW w:w="1384" w:type="dxa"/>
          </w:tcPr>
          <w:p w14:paraId="7E796687"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vAlign w:val="bottom"/>
          </w:tcPr>
          <w:p w14:paraId="125F3C10"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466</w:t>
            </w:r>
          </w:p>
        </w:tc>
        <w:tc>
          <w:tcPr>
            <w:tcW w:w="6127" w:type="dxa"/>
            <w:vAlign w:val="bottom"/>
          </w:tcPr>
          <w:p w14:paraId="6A8FDE64"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middelbare elektrotechnische beroepen (automatiseri</w:t>
            </w:r>
          </w:p>
        </w:tc>
      </w:tr>
      <w:tr w:rsidR="002451A9" w:rsidRPr="00CD507E" w14:paraId="4E81871F" w14:textId="77777777" w:rsidTr="002451A9">
        <w:tc>
          <w:tcPr>
            <w:tcW w:w="1384" w:type="dxa"/>
          </w:tcPr>
          <w:p w14:paraId="1FFF2809"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vAlign w:val="bottom"/>
          </w:tcPr>
          <w:p w14:paraId="1AAFB365"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467</w:t>
            </w:r>
          </w:p>
        </w:tc>
        <w:tc>
          <w:tcPr>
            <w:tcW w:w="6127" w:type="dxa"/>
            <w:vAlign w:val="bottom"/>
          </w:tcPr>
          <w:p w14:paraId="6181E02A"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middelbare elektrotechnische beroepen (excl automat</w:t>
            </w:r>
          </w:p>
        </w:tc>
      </w:tr>
      <w:tr w:rsidR="002451A9" w:rsidRPr="00CD507E" w14:paraId="0F35BE13" w14:textId="77777777" w:rsidTr="002451A9">
        <w:tc>
          <w:tcPr>
            <w:tcW w:w="1384" w:type="dxa"/>
          </w:tcPr>
          <w:p w14:paraId="5A297E43" w14:textId="77777777" w:rsidR="002451A9" w:rsidRPr="00CD507E" w:rsidRDefault="002451A9" w:rsidP="002451A9">
            <w:pPr>
              <w:pStyle w:val="NoSpacing"/>
              <w:tabs>
                <w:tab w:val="left" w:pos="284"/>
                <w:tab w:val="left" w:pos="709"/>
                <w:tab w:val="left" w:pos="1418"/>
              </w:tabs>
              <w:rPr>
                <w:rFonts w:ascii="Cambria" w:hAnsi="Cambria"/>
              </w:rPr>
            </w:pPr>
          </w:p>
        </w:tc>
        <w:tc>
          <w:tcPr>
            <w:tcW w:w="1701" w:type="dxa"/>
            <w:vAlign w:val="bottom"/>
          </w:tcPr>
          <w:p w14:paraId="04DDAD8E"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468</w:t>
            </w:r>
          </w:p>
        </w:tc>
        <w:tc>
          <w:tcPr>
            <w:tcW w:w="6127" w:type="dxa"/>
            <w:vAlign w:val="bottom"/>
          </w:tcPr>
          <w:p w14:paraId="4757D290"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middelbare grafische beroepen ed</w:t>
            </w:r>
          </w:p>
        </w:tc>
      </w:tr>
      <w:tr w:rsidR="002451A9" w:rsidRPr="00CD507E" w14:paraId="7449CDAF" w14:textId="77777777" w:rsidTr="002451A9">
        <w:tc>
          <w:tcPr>
            <w:tcW w:w="1384" w:type="dxa"/>
          </w:tcPr>
          <w:p w14:paraId="1BC997A0"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vAlign w:val="bottom"/>
          </w:tcPr>
          <w:p w14:paraId="1FCA9BDC"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471</w:t>
            </w:r>
          </w:p>
        </w:tc>
        <w:tc>
          <w:tcPr>
            <w:tcW w:w="6127" w:type="dxa"/>
            <w:vAlign w:val="bottom"/>
          </w:tcPr>
          <w:p w14:paraId="3ACA0C62"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middelbare procestechnische beroepen</w:t>
            </w:r>
          </w:p>
        </w:tc>
      </w:tr>
      <w:tr w:rsidR="002451A9" w:rsidRPr="00CD507E" w14:paraId="03B4D0E0" w14:textId="77777777" w:rsidTr="002451A9">
        <w:tc>
          <w:tcPr>
            <w:tcW w:w="1384" w:type="dxa"/>
          </w:tcPr>
          <w:p w14:paraId="4E64BAB8"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vAlign w:val="bottom"/>
          </w:tcPr>
          <w:p w14:paraId="095C0056"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472</w:t>
            </w:r>
          </w:p>
        </w:tc>
        <w:tc>
          <w:tcPr>
            <w:tcW w:w="6127" w:type="dxa"/>
            <w:vAlign w:val="bottom"/>
          </w:tcPr>
          <w:p w14:paraId="29858E67"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middelbare technische beroepen neg</w:t>
            </w:r>
          </w:p>
        </w:tc>
      </w:tr>
      <w:tr w:rsidR="002451A9" w:rsidRPr="00CD507E" w14:paraId="2D709ABC" w14:textId="77777777" w:rsidTr="002451A9">
        <w:tc>
          <w:tcPr>
            <w:tcW w:w="1384" w:type="dxa"/>
          </w:tcPr>
          <w:p w14:paraId="4ABDD17B"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vAlign w:val="bottom"/>
          </w:tcPr>
          <w:p w14:paraId="6F1A26AF"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473</w:t>
            </w:r>
          </w:p>
        </w:tc>
        <w:tc>
          <w:tcPr>
            <w:tcW w:w="6127" w:type="dxa"/>
            <w:vAlign w:val="bottom"/>
          </w:tcPr>
          <w:p w14:paraId="594B00F5"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middelbare technische beveiligingsberoepen</w:t>
            </w:r>
          </w:p>
        </w:tc>
      </w:tr>
      <w:tr w:rsidR="002451A9" w:rsidRPr="00CD507E" w14:paraId="357083C0" w14:textId="77777777" w:rsidTr="002451A9">
        <w:tc>
          <w:tcPr>
            <w:tcW w:w="1384" w:type="dxa"/>
          </w:tcPr>
          <w:p w14:paraId="53ECEF12"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vAlign w:val="bottom"/>
          </w:tcPr>
          <w:p w14:paraId="439C5809"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521</w:t>
            </w:r>
          </w:p>
        </w:tc>
        <w:tc>
          <w:tcPr>
            <w:tcW w:w="6127" w:type="dxa"/>
            <w:vAlign w:val="bottom"/>
          </w:tcPr>
          <w:p w14:paraId="5FEA2A95"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middelbare technisch-, wiskundig- commerci‰le, admi</w:t>
            </w:r>
          </w:p>
        </w:tc>
      </w:tr>
      <w:tr w:rsidR="002451A9" w:rsidRPr="00CD507E" w14:paraId="0F0A9996" w14:textId="77777777" w:rsidTr="002451A9">
        <w:tc>
          <w:tcPr>
            <w:tcW w:w="1384" w:type="dxa"/>
          </w:tcPr>
          <w:p w14:paraId="387B2CA0" w14:textId="77777777" w:rsidR="002451A9" w:rsidRPr="00CD507E" w:rsidRDefault="002451A9" w:rsidP="002451A9">
            <w:pPr>
              <w:pStyle w:val="NoSpacing"/>
              <w:tabs>
                <w:tab w:val="left" w:pos="284"/>
                <w:tab w:val="left" w:pos="709"/>
                <w:tab w:val="left" w:pos="1418"/>
              </w:tabs>
              <w:rPr>
                <w:rFonts w:ascii="Cambria" w:hAnsi="Cambria"/>
              </w:rPr>
            </w:pPr>
          </w:p>
        </w:tc>
        <w:tc>
          <w:tcPr>
            <w:tcW w:w="1701" w:type="dxa"/>
            <w:vAlign w:val="bottom"/>
          </w:tcPr>
          <w:p w14:paraId="686BC1BA"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626</w:t>
            </w:r>
          </w:p>
        </w:tc>
        <w:tc>
          <w:tcPr>
            <w:tcW w:w="6127" w:type="dxa"/>
            <w:vAlign w:val="bottom"/>
          </w:tcPr>
          <w:p w14:paraId="08F3E0FA"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docenten agrarische, technische, transportvakken (2</w:t>
            </w:r>
          </w:p>
        </w:tc>
      </w:tr>
      <w:tr w:rsidR="002451A9" w:rsidRPr="00CD507E" w14:paraId="7D3F6A04" w14:textId="77777777" w:rsidTr="002451A9">
        <w:tc>
          <w:tcPr>
            <w:tcW w:w="1384" w:type="dxa"/>
          </w:tcPr>
          <w:p w14:paraId="24B2BCE7"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vAlign w:val="bottom"/>
          </w:tcPr>
          <w:p w14:paraId="7805A03D"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642</w:t>
            </w:r>
          </w:p>
        </w:tc>
        <w:tc>
          <w:tcPr>
            <w:tcW w:w="6127" w:type="dxa"/>
            <w:vAlign w:val="bottom"/>
          </w:tcPr>
          <w:p w14:paraId="0AE13874"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hogere landbouwkundige beroepen</w:t>
            </w:r>
          </w:p>
        </w:tc>
      </w:tr>
      <w:tr w:rsidR="002451A9" w:rsidRPr="00CD507E" w14:paraId="575BD0C2" w14:textId="77777777" w:rsidTr="002451A9">
        <w:tc>
          <w:tcPr>
            <w:tcW w:w="1384" w:type="dxa"/>
          </w:tcPr>
          <w:p w14:paraId="04D31E48"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vAlign w:val="bottom"/>
          </w:tcPr>
          <w:p w14:paraId="323D6954"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651</w:t>
            </w:r>
          </w:p>
        </w:tc>
        <w:tc>
          <w:tcPr>
            <w:tcW w:w="6127" w:type="dxa"/>
            <w:vAlign w:val="bottom"/>
          </w:tcPr>
          <w:p w14:paraId="78FE85B1"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hogere wiskundige, natuurwetenschappelijke beroepen</w:t>
            </w:r>
          </w:p>
        </w:tc>
      </w:tr>
      <w:tr w:rsidR="002451A9" w:rsidRPr="00CD507E" w14:paraId="5D64BF02" w14:textId="77777777" w:rsidTr="002451A9">
        <w:tc>
          <w:tcPr>
            <w:tcW w:w="1384" w:type="dxa"/>
          </w:tcPr>
          <w:p w14:paraId="78648D3F"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vAlign w:val="bottom"/>
          </w:tcPr>
          <w:p w14:paraId="448BA3DF"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662</w:t>
            </w:r>
          </w:p>
        </w:tc>
        <w:tc>
          <w:tcPr>
            <w:tcW w:w="6127" w:type="dxa"/>
            <w:vAlign w:val="bottom"/>
          </w:tcPr>
          <w:p w14:paraId="3C1A70C3"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hogere bouwkundigen, technische beveiligingsberoepe</w:t>
            </w:r>
          </w:p>
        </w:tc>
      </w:tr>
      <w:tr w:rsidR="002451A9" w:rsidRPr="00CD507E" w14:paraId="21E207AD" w14:textId="77777777" w:rsidTr="002451A9">
        <w:tc>
          <w:tcPr>
            <w:tcW w:w="1384" w:type="dxa"/>
          </w:tcPr>
          <w:p w14:paraId="7D008537"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vAlign w:val="bottom"/>
          </w:tcPr>
          <w:p w14:paraId="180398DA"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663</w:t>
            </w:r>
          </w:p>
        </w:tc>
        <w:tc>
          <w:tcPr>
            <w:tcW w:w="6127" w:type="dxa"/>
            <w:vAlign w:val="bottom"/>
          </w:tcPr>
          <w:p w14:paraId="5D0B9F10"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hogere weg- en waterbouwkundigen</w:t>
            </w:r>
          </w:p>
        </w:tc>
      </w:tr>
      <w:tr w:rsidR="002451A9" w:rsidRPr="00CD507E" w14:paraId="456207C3" w14:textId="77777777" w:rsidTr="002451A9">
        <w:tc>
          <w:tcPr>
            <w:tcW w:w="1384" w:type="dxa"/>
          </w:tcPr>
          <w:p w14:paraId="774D29AC"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vAlign w:val="bottom"/>
          </w:tcPr>
          <w:p w14:paraId="6644A3AB"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664</w:t>
            </w:r>
          </w:p>
        </w:tc>
        <w:tc>
          <w:tcPr>
            <w:tcW w:w="6127" w:type="dxa"/>
            <w:vAlign w:val="bottom"/>
          </w:tcPr>
          <w:p w14:paraId="7247BE72"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hogere metaalkundige beroepen</w:t>
            </w:r>
          </w:p>
        </w:tc>
      </w:tr>
      <w:tr w:rsidR="002451A9" w:rsidRPr="00CD507E" w14:paraId="7B631C4F" w14:textId="77777777" w:rsidTr="002451A9">
        <w:tc>
          <w:tcPr>
            <w:tcW w:w="1384" w:type="dxa"/>
          </w:tcPr>
          <w:p w14:paraId="5CD0907D"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vAlign w:val="bottom"/>
          </w:tcPr>
          <w:p w14:paraId="484404A5"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665</w:t>
            </w:r>
          </w:p>
        </w:tc>
        <w:tc>
          <w:tcPr>
            <w:tcW w:w="6127" w:type="dxa"/>
            <w:vAlign w:val="bottom"/>
          </w:tcPr>
          <w:p w14:paraId="747303BB"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hogere werktuigbouwkundige beroepen ed</w:t>
            </w:r>
          </w:p>
        </w:tc>
      </w:tr>
      <w:tr w:rsidR="002451A9" w:rsidRPr="00CD507E" w14:paraId="6035561A" w14:textId="77777777" w:rsidTr="002451A9">
        <w:tc>
          <w:tcPr>
            <w:tcW w:w="1384" w:type="dxa"/>
          </w:tcPr>
          <w:p w14:paraId="2441FAD0"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vAlign w:val="bottom"/>
          </w:tcPr>
          <w:p w14:paraId="123FB7A3"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666</w:t>
            </w:r>
          </w:p>
        </w:tc>
        <w:tc>
          <w:tcPr>
            <w:tcW w:w="6127" w:type="dxa"/>
            <w:vAlign w:val="bottom"/>
          </w:tcPr>
          <w:p w14:paraId="317492ED"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hogere elektrotechnische beroepen (automatisering e</w:t>
            </w:r>
          </w:p>
        </w:tc>
      </w:tr>
      <w:tr w:rsidR="002451A9" w:rsidRPr="00CD507E" w14:paraId="753A5FAF" w14:textId="77777777" w:rsidTr="002451A9">
        <w:tc>
          <w:tcPr>
            <w:tcW w:w="1384" w:type="dxa"/>
          </w:tcPr>
          <w:p w14:paraId="793512A3" w14:textId="77777777" w:rsidR="002451A9" w:rsidRPr="00CD507E" w:rsidRDefault="002451A9" w:rsidP="002451A9">
            <w:pPr>
              <w:pStyle w:val="NoSpacing"/>
              <w:tabs>
                <w:tab w:val="left" w:pos="284"/>
                <w:tab w:val="left" w:pos="709"/>
                <w:tab w:val="left" w:pos="1418"/>
              </w:tabs>
              <w:rPr>
                <w:rFonts w:ascii="Cambria" w:hAnsi="Cambria"/>
              </w:rPr>
            </w:pPr>
          </w:p>
        </w:tc>
        <w:tc>
          <w:tcPr>
            <w:tcW w:w="1701" w:type="dxa"/>
            <w:vAlign w:val="bottom"/>
          </w:tcPr>
          <w:p w14:paraId="0418E656"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667</w:t>
            </w:r>
          </w:p>
        </w:tc>
        <w:tc>
          <w:tcPr>
            <w:tcW w:w="6127" w:type="dxa"/>
            <w:vAlign w:val="bottom"/>
          </w:tcPr>
          <w:p w14:paraId="4A49331B"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hogere elektrotechnische beroepen (excl automatiser</w:t>
            </w:r>
          </w:p>
        </w:tc>
      </w:tr>
      <w:tr w:rsidR="002451A9" w:rsidRPr="00CD507E" w14:paraId="4212AB47" w14:textId="77777777" w:rsidTr="002451A9">
        <w:tc>
          <w:tcPr>
            <w:tcW w:w="1384" w:type="dxa"/>
          </w:tcPr>
          <w:p w14:paraId="5B75A459" w14:textId="77777777" w:rsidR="002451A9" w:rsidRPr="00CD507E" w:rsidRDefault="002451A9" w:rsidP="002451A9">
            <w:pPr>
              <w:pStyle w:val="NoSpacing"/>
              <w:tabs>
                <w:tab w:val="left" w:pos="284"/>
                <w:tab w:val="left" w:pos="709"/>
                <w:tab w:val="left" w:pos="1418"/>
              </w:tabs>
              <w:rPr>
                <w:rFonts w:ascii="Cambria" w:hAnsi="Cambria"/>
              </w:rPr>
            </w:pPr>
          </w:p>
        </w:tc>
        <w:tc>
          <w:tcPr>
            <w:tcW w:w="1701" w:type="dxa"/>
            <w:vAlign w:val="bottom"/>
          </w:tcPr>
          <w:p w14:paraId="4B2EDA33"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671</w:t>
            </w:r>
          </w:p>
        </w:tc>
        <w:tc>
          <w:tcPr>
            <w:tcW w:w="6127" w:type="dxa"/>
            <w:vAlign w:val="bottom"/>
          </w:tcPr>
          <w:p w14:paraId="5F75B7A2"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hogere procestechnische beroepen ed</w:t>
            </w:r>
          </w:p>
        </w:tc>
      </w:tr>
      <w:tr w:rsidR="002451A9" w:rsidRPr="00CD507E" w14:paraId="57789DF4" w14:textId="77777777" w:rsidTr="002451A9">
        <w:tc>
          <w:tcPr>
            <w:tcW w:w="1384" w:type="dxa"/>
          </w:tcPr>
          <w:p w14:paraId="61418C12"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vAlign w:val="bottom"/>
          </w:tcPr>
          <w:p w14:paraId="2AA7811B"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842</w:t>
            </w:r>
          </w:p>
        </w:tc>
        <w:tc>
          <w:tcPr>
            <w:tcW w:w="6127" w:type="dxa"/>
            <w:vAlign w:val="bottom"/>
          </w:tcPr>
          <w:p w14:paraId="7710B83B"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wetenschappelijke landbouwkundige beroepen</w:t>
            </w:r>
          </w:p>
        </w:tc>
      </w:tr>
      <w:tr w:rsidR="002451A9" w:rsidRPr="00CD507E" w14:paraId="0D6C0CE5" w14:textId="77777777" w:rsidTr="002451A9">
        <w:tc>
          <w:tcPr>
            <w:tcW w:w="1384" w:type="dxa"/>
          </w:tcPr>
          <w:p w14:paraId="4950707B"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vAlign w:val="bottom"/>
          </w:tcPr>
          <w:p w14:paraId="2DF80C88"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861</w:t>
            </w:r>
          </w:p>
        </w:tc>
        <w:tc>
          <w:tcPr>
            <w:tcW w:w="6127" w:type="dxa"/>
            <w:vAlign w:val="bottom"/>
          </w:tcPr>
          <w:p w14:paraId="20057BD3"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wetenschappelijke technische (ongeacht specialisati</w:t>
            </w:r>
          </w:p>
        </w:tc>
      </w:tr>
      <w:tr w:rsidR="002451A9" w:rsidRPr="00CD507E" w14:paraId="67399692" w14:textId="77777777" w:rsidTr="002451A9">
        <w:tc>
          <w:tcPr>
            <w:tcW w:w="1384" w:type="dxa"/>
          </w:tcPr>
          <w:p w14:paraId="05376C5C"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vAlign w:val="bottom"/>
          </w:tcPr>
          <w:p w14:paraId="3A44BD9E"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862</w:t>
            </w:r>
          </w:p>
        </w:tc>
        <w:tc>
          <w:tcPr>
            <w:tcW w:w="6127" w:type="dxa"/>
            <w:vAlign w:val="bottom"/>
          </w:tcPr>
          <w:p w14:paraId="7A2B3913"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wetenschappelijke (weg- en water-)bouwkundige beroe</w:t>
            </w:r>
          </w:p>
        </w:tc>
      </w:tr>
      <w:tr w:rsidR="002451A9" w:rsidRPr="00CD507E" w14:paraId="545D4070" w14:textId="77777777" w:rsidTr="002451A9">
        <w:tc>
          <w:tcPr>
            <w:tcW w:w="1384" w:type="dxa"/>
          </w:tcPr>
          <w:p w14:paraId="275244DE" w14:textId="77777777" w:rsidR="002451A9" w:rsidRPr="00CD507E" w:rsidRDefault="002451A9" w:rsidP="002451A9">
            <w:pPr>
              <w:pStyle w:val="NoSpacing"/>
              <w:tabs>
                <w:tab w:val="left" w:pos="284"/>
                <w:tab w:val="left" w:pos="709"/>
                <w:tab w:val="left" w:pos="1418"/>
              </w:tabs>
              <w:rPr>
                <w:rFonts w:ascii="Cambria" w:hAnsi="Cambria"/>
              </w:rPr>
            </w:pPr>
          </w:p>
        </w:tc>
        <w:tc>
          <w:tcPr>
            <w:tcW w:w="1701" w:type="dxa"/>
            <w:vAlign w:val="bottom"/>
          </w:tcPr>
          <w:p w14:paraId="1A28CCB8"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867</w:t>
            </w:r>
          </w:p>
        </w:tc>
        <w:tc>
          <w:tcPr>
            <w:tcW w:w="6127" w:type="dxa"/>
            <w:vAlign w:val="bottom"/>
          </w:tcPr>
          <w:p w14:paraId="2A42810B"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wetenschappelijke elektrotechnische beroepen</w:t>
            </w:r>
          </w:p>
        </w:tc>
      </w:tr>
      <w:tr w:rsidR="002451A9" w:rsidRPr="00CD507E" w14:paraId="56885A8F" w14:textId="77777777" w:rsidTr="002451A9">
        <w:tc>
          <w:tcPr>
            <w:tcW w:w="1384" w:type="dxa"/>
            <w:tcBorders>
              <w:bottom w:val="single" w:sz="4" w:space="0" w:color="auto"/>
            </w:tcBorders>
          </w:tcPr>
          <w:p w14:paraId="187DE06E"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tcBorders>
              <w:bottom w:val="single" w:sz="4" w:space="0" w:color="auto"/>
            </w:tcBorders>
            <w:vAlign w:val="bottom"/>
          </w:tcPr>
          <w:p w14:paraId="3017AA56"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871</w:t>
            </w:r>
          </w:p>
        </w:tc>
        <w:tc>
          <w:tcPr>
            <w:tcW w:w="6127" w:type="dxa"/>
            <w:tcBorders>
              <w:bottom w:val="single" w:sz="4" w:space="0" w:color="auto"/>
            </w:tcBorders>
            <w:vAlign w:val="bottom"/>
          </w:tcPr>
          <w:p w14:paraId="16EE7EEF" w14:textId="77777777" w:rsidR="002451A9" w:rsidRPr="00CD507E" w:rsidRDefault="002451A9" w:rsidP="002451A9">
            <w:pPr>
              <w:pStyle w:val="NoSpacing"/>
              <w:tabs>
                <w:tab w:val="left" w:pos="284"/>
                <w:tab w:val="left" w:pos="709"/>
                <w:tab w:val="left" w:pos="1418"/>
              </w:tabs>
              <w:rPr>
                <w:rFonts w:ascii="Cambria" w:hAnsi="Cambria" w:cs="Arial"/>
                <w:color w:val="000000"/>
              </w:rPr>
            </w:pPr>
            <w:r w:rsidRPr="00CD507E">
              <w:rPr>
                <w:rFonts w:ascii="Cambria" w:hAnsi="Cambria" w:cs="Arial"/>
                <w:color w:val="000000"/>
              </w:rPr>
              <w:t>wetenschappelijke materiaalkundige, procestechnisch</w:t>
            </w:r>
          </w:p>
        </w:tc>
      </w:tr>
      <w:tr w:rsidR="002451A9" w:rsidRPr="00CD507E" w14:paraId="61F481A2" w14:textId="77777777" w:rsidTr="002451A9">
        <w:tc>
          <w:tcPr>
            <w:tcW w:w="1384" w:type="dxa"/>
            <w:tcBorders>
              <w:top w:val="single" w:sz="4" w:space="0" w:color="auto"/>
            </w:tcBorders>
          </w:tcPr>
          <w:p w14:paraId="48070195"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tcBorders>
              <w:top w:val="single" w:sz="4" w:space="0" w:color="auto"/>
            </w:tcBorders>
            <w:vAlign w:val="bottom"/>
          </w:tcPr>
          <w:p w14:paraId="4FD47E9B" w14:textId="77777777" w:rsidR="002451A9" w:rsidRPr="00CD507E" w:rsidRDefault="002451A9" w:rsidP="002451A9">
            <w:pPr>
              <w:pStyle w:val="NoSpacing"/>
              <w:tabs>
                <w:tab w:val="left" w:pos="284"/>
                <w:tab w:val="left" w:pos="709"/>
                <w:tab w:val="left" w:pos="1418"/>
              </w:tabs>
              <w:rPr>
                <w:rFonts w:ascii="Cambria" w:hAnsi="Cambria" w:cs="Arial"/>
                <w:color w:val="000000"/>
              </w:rPr>
            </w:pPr>
          </w:p>
        </w:tc>
        <w:tc>
          <w:tcPr>
            <w:tcW w:w="6127" w:type="dxa"/>
            <w:tcBorders>
              <w:top w:val="single" w:sz="4" w:space="0" w:color="auto"/>
            </w:tcBorders>
            <w:vAlign w:val="bottom"/>
          </w:tcPr>
          <w:p w14:paraId="2609D31B" w14:textId="77777777" w:rsidR="002451A9" w:rsidRPr="00CD507E" w:rsidRDefault="002451A9" w:rsidP="002451A9">
            <w:pPr>
              <w:pStyle w:val="NoSpacing"/>
              <w:tabs>
                <w:tab w:val="left" w:pos="284"/>
                <w:tab w:val="left" w:pos="709"/>
                <w:tab w:val="left" w:pos="1418"/>
              </w:tabs>
              <w:rPr>
                <w:rFonts w:ascii="Cambria" w:hAnsi="Cambria" w:cs="Arial"/>
                <w:color w:val="000000"/>
              </w:rPr>
            </w:pPr>
          </w:p>
        </w:tc>
      </w:tr>
      <w:tr w:rsidR="002451A9" w:rsidRPr="00CD507E" w14:paraId="2618BB49" w14:textId="77777777" w:rsidTr="002451A9">
        <w:tc>
          <w:tcPr>
            <w:tcW w:w="9212" w:type="dxa"/>
            <w:gridSpan w:val="3"/>
            <w:tcBorders>
              <w:bottom w:val="single" w:sz="4" w:space="0" w:color="auto"/>
            </w:tcBorders>
          </w:tcPr>
          <w:p w14:paraId="7C1E00FC" w14:textId="77777777" w:rsidR="002451A9" w:rsidRPr="00CD507E" w:rsidRDefault="002451A9" w:rsidP="002451A9">
            <w:pPr>
              <w:pStyle w:val="NoSpacing"/>
              <w:tabs>
                <w:tab w:val="left" w:pos="284"/>
                <w:tab w:val="left" w:pos="709"/>
                <w:tab w:val="left" w:pos="1418"/>
              </w:tabs>
              <w:rPr>
                <w:rFonts w:ascii="Cambria" w:hAnsi="Cambria"/>
                <w:lang w:val="fr-FR"/>
              </w:rPr>
            </w:pPr>
            <w:r w:rsidRPr="00CD507E">
              <w:rPr>
                <w:rFonts w:ascii="Cambria" w:hAnsi="Cambria"/>
                <w:lang w:val="fr-FR"/>
              </w:rPr>
              <w:t xml:space="preserve">Source: </w:t>
            </w:r>
            <w:hyperlink r:id="rId24" w:history="1">
              <w:r w:rsidRPr="00CD507E">
                <w:rPr>
                  <w:rStyle w:val="Hyperlink"/>
                  <w:rFonts w:ascii="Cambria" w:hAnsi="Cambria"/>
                  <w:lang w:val="fr-FR"/>
                </w:rPr>
                <w:t>http://www.cbs.nl/nl-NL/menu/methoden/classificaties/overzicht/sbc/1992/default.htm</w:t>
              </w:r>
            </w:hyperlink>
            <w:r w:rsidRPr="00CD507E">
              <w:rPr>
                <w:rFonts w:ascii="Cambria" w:hAnsi="Cambria"/>
                <w:lang w:val="fr-FR"/>
              </w:rPr>
              <w:t xml:space="preserve"> </w:t>
            </w:r>
          </w:p>
        </w:tc>
      </w:tr>
    </w:tbl>
    <w:p w14:paraId="1DD59D30" w14:textId="77777777" w:rsidR="002451A9" w:rsidRPr="00CD507E" w:rsidRDefault="002451A9" w:rsidP="002451A9">
      <w:pPr>
        <w:tabs>
          <w:tab w:val="left" w:pos="284"/>
          <w:tab w:val="left" w:pos="709"/>
          <w:tab w:val="left" w:pos="1418"/>
          <w:tab w:val="left" w:pos="1701"/>
        </w:tabs>
        <w:spacing w:line="240" w:lineRule="auto"/>
        <w:rPr>
          <w:rFonts w:ascii="Cambria" w:hAnsi="Cambria"/>
          <w:b/>
          <w:i/>
          <w:lang w:val="fr-FR"/>
        </w:rPr>
      </w:pPr>
    </w:p>
    <w:p w14:paraId="26FC00B9" w14:textId="77777777" w:rsidR="002451A9" w:rsidRPr="00CD507E" w:rsidRDefault="002451A9" w:rsidP="002451A9">
      <w:pPr>
        <w:tabs>
          <w:tab w:val="left" w:pos="284"/>
          <w:tab w:val="left" w:pos="709"/>
          <w:tab w:val="left" w:pos="1418"/>
          <w:tab w:val="left" w:pos="1701"/>
        </w:tabs>
        <w:spacing w:after="0" w:line="240" w:lineRule="auto"/>
        <w:rPr>
          <w:rFonts w:ascii="Cambria" w:hAnsi="Cambria"/>
          <w:b/>
          <w:i/>
          <w:lang w:val="fr-FR"/>
        </w:rPr>
      </w:pPr>
      <w:r w:rsidRPr="00CD507E">
        <w:rPr>
          <w:rFonts w:ascii="Cambria" w:hAnsi="Cambria"/>
          <w:b/>
          <w:i/>
          <w:lang w:val="fr-FR"/>
        </w:rPr>
        <w:br w:type="page"/>
      </w:r>
    </w:p>
    <w:p w14:paraId="2CB47B38" w14:textId="77777777" w:rsidR="002451A9" w:rsidRPr="00CD507E" w:rsidRDefault="002451A9" w:rsidP="002451A9">
      <w:pPr>
        <w:tabs>
          <w:tab w:val="left" w:pos="284"/>
          <w:tab w:val="left" w:pos="709"/>
          <w:tab w:val="left" w:pos="1418"/>
          <w:tab w:val="left" w:pos="1701"/>
        </w:tabs>
        <w:spacing w:after="0" w:line="240" w:lineRule="auto"/>
        <w:rPr>
          <w:rFonts w:ascii="Cambria" w:hAnsi="Cambria"/>
          <w:b/>
          <w:i/>
          <w:lang w:val="en-US"/>
        </w:rPr>
      </w:pPr>
    </w:p>
    <w:p w14:paraId="22E7EE29" w14:textId="77777777" w:rsidR="002451A9" w:rsidRPr="00CD507E" w:rsidRDefault="002451A9" w:rsidP="002451A9">
      <w:pPr>
        <w:tabs>
          <w:tab w:val="left" w:pos="284"/>
          <w:tab w:val="left" w:pos="709"/>
          <w:tab w:val="left" w:pos="1418"/>
          <w:tab w:val="left" w:pos="1701"/>
        </w:tabs>
        <w:spacing w:line="240" w:lineRule="auto"/>
        <w:rPr>
          <w:rFonts w:ascii="Cambria" w:hAnsi="Cambria"/>
          <w:lang w:val="en-US"/>
        </w:rPr>
      </w:pPr>
      <w:r w:rsidRPr="00CD507E">
        <w:rPr>
          <w:rFonts w:ascii="Cambria" w:hAnsi="Cambria"/>
          <w:b/>
          <w:lang w:val="en-US"/>
        </w:rPr>
        <w:t>Appendix T4</w:t>
      </w:r>
      <w:r w:rsidRPr="00CD507E">
        <w:rPr>
          <w:rFonts w:ascii="Cambria" w:hAnsi="Cambria"/>
          <w:lang w:val="en-US"/>
        </w:rPr>
        <w:t xml:space="preserve"> Coding of Variables </w:t>
      </w:r>
      <w:r w:rsidRPr="00CD507E">
        <w:rPr>
          <w:rFonts w:ascii="Cambria" w:hAnsi="Cambria"/>
          <w:i/>
          <w:lang w:val="en-US"/>
        </w:rPr>
        <w:t>tempflexcontr1</w:t>
      </w:r>
      <w:r w:rsidRPr="00CD507E">
        <w:rPr>
          <w:rFonts w:ascii="Cambria" w:hAnsi="Cambria"/>
          <w:lang w:val="en-US"/>
        </w:rPr>
        <w:t xml:space="preserve"> and </w:t>
      </w:r>
      <w:r w:rsidRPr="00CD507E">
        <w:rPr>
          <w:rFonts w:ascii="Cambria" w:hAnsi="Cambria"/>
          <w:i/>
          <w:lang w:val="en-US"/>
        </w:rPr>
        <w:t>fixcontr1</w:t>
      </w:r>
    </w:p>
    <w:tbl>
      <w:tblPr>
        <w:tblStyle w:val="TableGrid"/>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9"/>
        <w:gridCol w:w="5892"/>
        <w:gridCol w:w="61"/>
      </w:tblGrid>
      <w:tr w:rsidR="002451A9" w:rsidRPr="00CD507E" w14:paraId="72ADDA5A" w14:textId="77777777" w:rsidTr="002451A9">
        <w:trPr>
          <w:gridAfter w:val="1"/>
          <w:wAfter w:w="61" w:type="dxa"/>
        </w:trPr>
        <w:tc>
          <w:tcPr>
            <w:tcW w:w="9261" w:type="dxa"/>
            <w:gridSpan w:val="2"/>
          </w:tcPr>
          <w:p w14:paraId="36A85411" w14:textId="77777777" w:rsidR="002451A9" w:rsidRPr="00CD507E" w:rsidRDefault="002451A9" w:rsidP="002451A9">
            <w:pPr>
              <w:pStyle w:val="NoSpacing"/>
              <w:tabs>
                <w:tab w:val="left" w:pos="284"/>
                <w:tab w:val="left" w:pos="709"/>
                <w:tab w:val="left" w:pos="1418"/>
              </w:tabs>
              <w:rPr>
                <w:rFonts w:ascii="Cambria" w:hAnsi="Cambria"/>
                <w:b/>
                <w:i/>
                <w:lang w:val="en-US"/>
              </w:rPr>
            </w:pPr>
          </w:p>
        </w:tc>
      </w:tr>
      <w:tr w:rsidR="002451A9" w:rsidRPr="00CD507E" w14:paraId="5267532C" w14:textId="77777777" w:rsidTr="002451A9">
        <w:tc>
          <w:tcPr>
            <w:tcW w:w="3369" w:type="dxa"/>
            <w:tcBorders>
              <w:top w:val="single" w:sz="4" w:space="0" w:color="auto"/>
              <w:bottom w:val="single" w:sz="4" w:space="0" w:color="auto"/>
            </w:tcBorders>
          </w:tcPr>
          <w:p w14:paraId="129EA828"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Variable:</w:t>
            </w:r>
          </w:p>
        </w:tc>
        <w:tc>
          <w:tcPr>
            <w:tcW w:w="5953" w:type="dxa"/>
            <w:gridSpan w:val="2"/>
            <w:tcBorders>
              <w:top w:val="single" w:sz="4" w:space="0" w:color="auto"/>
              <w:bottom w:val="single" w:sz="4" w:space="0" w:color="auto"/>
            </w:tcBorders>
          </w:tcPr>
          <w:p w14:paraId="6BA5CAF0"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Employment Contracts included:</w:t>
            </w:r>
          </w:p>
        </w:tc>
      </w:tr>
      <w:tr w:rsidR="002451A9" w:rsidRPr="00CD507E" w14:paraId="7BB619B8" w14:textId="77777777" w:rsidTr="002451A9">
        <w:tc>
          <w:tcPr>
            <w:tcW w:w="3369" w:type="dxa"/>
            <w:tcBorders>
              <w:top w:val="single" w:sz="4" w:space="0" w:color="auto"/>
              <w:bottom w:val="dotted" w:sz="4" w:space="0" w:color="auto"/>
            </w:tcBorders>
          </w:tcPr>
          <w:p w14:paraId="60EE8DBB"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5953" w:type="dxa"/>
            <w:gridSpan w:val="2"/>
            <w:tcBorders>
              <w:top w:val="single" w:sz="4" w:space="0" w:color="auto"/>
              <w:bottom w:val="dotted" w:sz="4" w:space="0" w:color="auto"/>
            </w:tcBorders>
          </w:tcPr>
          <w:p w14:paraId="3AC03B77"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3E1BDB18" w14:textId="77777777" w:rsidTr="002451A9">
        <w:tc>
          <w:tcPr>
            <w:tcW w:w="3369" w:type="dxa"/>
            <w:tcBorders>
              <w:top w:val="dotted" w:sz="4" w:space="0" w:color="auto"/>
              <w:left w:val="dotted" w:sz="4" w:space="0" w:color="auto"/>
              <w:right w:val="dotted" w:sz="4" w:space="0" w:color="auto"/>
            </w:tcBorders>
          </w:tcPr>
          <w:p w14:paraId="1405B1B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Fixed contracts</w:t>
            </w:r>
          </w:p>
          <w:p w14:paraId="397F7559"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Fixcontr1</w:t>
            </w:r>
          </w:p>
        </w:tc>
        <w:tc>
          <w:tcPr>
            <w:tcW w:w="5953" w:type="dxa"/>
            <w:gridSpan w:val="2"/>
            <w:vMerge w:val="restart"/>
            <w:tcBorders>
              <w:top w:val="dotted" w:sz="4" w:space="0" w:color="auto"/>
              <w:left w:val="dotted" w:sz="4" w:space="0" w:color="auto"/>
              <w:bottom w:val="dotted" w:sz="4" w:space="0" w:color="auto"/>
              <w:right w:val="dotted" w:sz="4" w:space="0" w:color="auto"/>
            </w:tcBorders>
          </w:tcPr>
          <w:p w14:paraId="69C5B63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Fixed hours, indefinite term</w:t>
            </w:r>
          </w:p>
          <w:p w14:paraId="60EB4DF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Fixed hours, expected indefinite term</w:t>
            </w:r>
          </w:p>
        </w:tc>
      </w:tr>
      <w:tr w:rsidR="002451A9" w:rsidRPr="00CD507E" w14:paraId="0228CD7A" w14:textId="77777777" w:rsidTr="002451A9">
        <w:tc>
          <w:tcPr>
            <w:tcW w:w="3369" w:type="dxa"/>
            <w:tcBorders>
              <w:left w:val="dotted" w:sz="4" w:space="0" w:color="auto"/>
              <w:bottom w:val="dotted" w:sz="4" w:space="0" w:color="auto"/>
              <w:right w:val="dotted" w:sz="4" w:space="0" w:color="auto"/>
            </w:tcBorders>
          </w:tcPr>
          <w:p w14:paraId="4DB10F0B"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5953" w:type="dxa"/>
            <w:gridSpan w:val="2"/>
            <w:vMerge/>
            <w:tcBorders>
              <w:left w:val="dotted" w:sz="4" w:space="0" w:color="auto"/>
              <w:bottom w:val="dotted" w:sz="4" w:space="0" w:color="auto"/>
              <w:right w:val="dotted" w:sz="4" w:space="0" w:color="auto"/>
            </w:tcBorders>
          </w:tcPr>
          <w:p w14:paraId="1C9B0558"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422F568C" w14:textId="77777777" w:rsidTr="002451A9">
        <w:tc>
          <w:tcPr>
            <w:tcW w:w="3369" w:type="dxa"/>
            <w:tcBorders>
              <w:top w:val="dotted" w:sz="4" w:space="0" w:color="auto"/>
              <w:left w:val="dotted" w:sz="4" w:space="0" w:color="auto"/>
              <w:right w:val="dotted" w:sz="4" w:space="0" w:color="auto"/>
            </w:tcBorders>
          </w:tcPr>
          <w:p w14:paraId="725F5FE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Temporay/Flexible contracts</w:t>
            </w:r>
          </w:p>
          <w:p w14:paraId="4FEE8BD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i/>
                <w:lang w:val="en-US"/>
              </w:rPr>
              <w:t>Tempflexcontr1</w:t>
            </w:r>
          </w:p>
        </w:tc>
        <w:tc>
          <w:tcPr>
            <w:tcW w:w="5953" w:type="dxa"/>
            <w:gridSpan w:val="2"/>
            <w:vMerge w:val="restart"/>
            <w:tcBorders>
              <w:top w:val="dotted" w:sz="4" w:space="0" w:color="auto"/>
              <w:left w:val="dotted" w:sz="4" w:space="0" w:color="auto"/>
              <w:bottom w:val="dotted" w:sz="4" w:space="0" w:color="auto"/>
              <w:right w:val="dotted" w:sz="4" w:space="0" w:color="auto"/>
            </w:tcBorders>
          </w:tcPr>
          <w:p w14:paraId="0D788C8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Fixed hours,  fixed (&gt;= 1 year) term</w:t>
            </w:r>
          </w:p>
          <w:p w14:paraId="64B4F34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Fixed hours,  fixed term</w:t>
            </w:r>
          </w:p>
          <w:p w14:paraId="0CE701B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Employment agency contract</w:t>
            </w:r>
          </w:p>
          <w:p w14:paraId="153A293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On-call worker/Backup worker</w:t>
            </w:r>
          </w:p>
          <w:p w14:paraId="734C0B5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No fixed hours, indefinite tem</w:t>
            </w:r>
          </w:p>
          <w:p w14:paraId="475C7CD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No fixed hours, fixed term</w:t>
            </w:r>
          </w:p>
        </w:tc>
      </w:tr>
      <w:tr w:rsidR="002451A9" w:rsidRPr="00CD507E" w14:paraId="6E99EF44" w14:textId="77777777" w:rsidTr="002451A9">
        <w:tc>
          <w:tcPr>
            <w:tcW w:w="3369" w:type="dxa"/>
            <w:tcBorders>
              <w:left w:val="dotted" w:sz="4" w:space="0" w:color="auto"/>
              <w:right w:val="dotted" w:sz="4" w:space="0" w:color="auto"/>
            </w:tcBorders>
          </w:tcPr>
          <w:p w14:paraId="2D18030A"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5953" w:type="dxa"/>
            <w:gridSpan w:val="2"/>
            <w:vMerge/>
            <w:tcBorders>
              <w:left w:val="dotted" w:sz="4" w:space="0" w:color="auto"/>
              <w:bottom w:val="dotted" w:sz="4" w:space="0" w:color="auto"/>
              <w:right w:val="dotted" w:sz="4" w:space="0" w:color="auto"/>
            </w:tcBorders>
          </w:tcPr>
          <w:p w14:paraId="0D3969BB"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5790F925" w14:textId="77777777" w:rsidTr="002451A9">
        <w:tc>
          <w:tcPr>
            <w:tcW w:w="3369" w:type="dxa"/>
            <w:tcBorders>
              <w:left w:val="dotted" w:sz="4" w:space="0" w:color="auto"/>
              <w:right w:val="dotted" w:sz="4" w:space="0" w:color="auto"/>
            </w:tcBorders>
          </w:tcPr>
          <w:p w14:paraId="227CF6B8"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5953" w:type="dxa"/>
            <w:gridSpan w:val="2"/>
            <w:vMerge/>
            <w:tcBorders>
              <w:left w:val="dotted" w:sz="4" w:space="0" w:color="auto"/>
              <w:bottom w:val="dotted" w:sz="4" w:space="0" w:color="auto"/>
              <w:right w:val="dotted" w:sz="4" w:space="0" w:color="auto"/>
            </w:tcBorders>
          </w:tcPr>
          <w:p w14:paraId="2F11C3CA"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69F9CA9E" w14:textId="77777777" w:rsidTr="002451A9">
        <w:tc>
          <w:tcPr>
            <w:tcW w:w="3369" w:type="dxa"/>
            <w:tcBorders>
              <w:left w:val="dotted" w:sz="4" w:space="0" w:color="auto"/>
              <w:right w:val="dotted" w:sz="4" w:space="0" w:color="auto"/>
            </w:tcBorders>
          </w:tcPr>
          <w:p w14:paraId="6FB2D555"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5953" w:type="dxa"/>
            <w:gridSpan w:val="2"/>
            <w:vMerge/>
            <w:tcBorders>
              <w:left w:val="dotted" w:sz="4" w:space="0" w:color="auto"/>
              <w:bottom w:val="dotted" w:sz="4" w:space="0" w:color="auto"/>
              <w:right w:val="dotted" w:sz="4" w:space="0" w:color="auto"/>
            </w:tcBorders>
          </w:tcPr>
          <w:p w14:paraId="3AAF165D"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18CFA9D7" w14:textId="77777777" w:rsidTr="002451A9">
        <w:tc>
          <w:tcPr>
            <w:tcW w:w="3369" w:type="dxa"/>
            <w:tcBorders>
              <w:left w:val="dotted" w:sz="4" w:space="0" w:color="auto"/>
              <w:right w:val="dotted" w:sz="4" w:space="0" w:color="auto"/>
            </w:tcBorders>
          </w:tcPr>
          <w:p w14:paraId="2EDF11A0"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5953" w:type="dxa"/>
            <w:gridSpan w:val="2"/>
            <w:vMerge/>
            <w:tcBorders>
              <w:left w:val="dotted" w:sz="4" w:space="0" w:color="auto"/>
              <w:bottom w:val="dotted" w:sz="4" w:space="0" w:color="auto"/>
              <w:right w:val="dotted" w:sz="4" w:space="0" w:color="auto"/>
            </w:tcBorders>
          </w:tcPr>
          <w:p w14:paraId="3EB3F520"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68C78D32" w14:textId="77777777" w:rsidTr="002451A9">
        <w:trPr>
          <w:trHeight w:val="289"/>
        </w:trPr>
        <w:tc>
          <w:tcPr>
            <w:tcW w:w="3369" w:type="dxa"/>
            <w:tcBorders>
              <w:left w:val="dotted" w:sz="4" w:space="0" w:color="auto"/>
              <w:bottom w:val="dotted" w:sz="4" w:space="0" w:color="auto"/>
              <w:right w:val="dotted" w:sz="4" w:space="0" w:color="auto"/>
            </w:tcBorders>
          </w:tcPr>
          <w:p w14:paraId="71B34F14"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5953" w:type="dxa"/>
            <w:gridSpan w:val="2"/>
            <w:vMerge/>
            <w:tcBorders>
              <w:left w:val="dotted" w:sz="4" w:space="0" w:color="auto"/>
              <w:bottom w:val="dotted" w:sz="4" w:space="0" w:color="auto"/>
              <w:right w:val="dotted" w:sz="4" w:space="0" w:color="auto"/>
            </w:tcBorders>
          </w:tcPr>
          <w:p w14:paraId="06EDB864"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069F913C" w14:textId="77777777" w:rsidTr="002451A9">
        <w:tc>
          <w:tcPr>
            <w:tcW w:w="3369" w:type="dxa"/>
            <w:tcBorders>
              <w:top w:val="dotted" w:sz="4" w:space="0" w:color="auto"/>
            </w:tcBorders>
          </w:tcPr>
          <w:p w14:paraId="4A80B232" w14:textId="77777777" w:rsidR="002451A9" w:rsidRPr="00CD507E" w:rsidRDefault="002451A9" w:rsidP="002451A9">
            <w:pPr>
              <w:pStyle w:val="NoSpacing"/>
              <w:tabs>
                <w:tab w:val="left" w:pos="284"/>
                <w:tab w:val="left" w:pos="709"/>
                <w:tab w:val="left" w:pos="1418"/>
              </w:tabs>
              <w:rPr>
                <w:rFonts w:ascii="Cambria" w:hAnsi="Cambria"/>
                <w:lang w:val="en-US"/>
              </w:rPr>
            </w:pPr>
          </w:p>
          <w:p w14:paraId="46410BB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Not included in analysis</w:t>
            </w:r>
            <w:r w:rsidRPr="00CD507E">
              <w:rPr>
                <w:rFonts w:ascii="Cambria" w:hAnsi="Cambria"/>
                <w:lang w:val="en-US"/>
              </w:rPr>
              <w:sym w:font="Wingdings" w:char="F0E0"/>
            </w:r>
          </w:p>
        </w:tc>
        <w:tc>
          <w:tcPr>
            <w:tcW w:w="5953" w:type="dxa"/>
            <w:gridSpan w:val="2"/>
            <w:vMerge w:val="restart"/>
            <w:tcBorders>
              <w:top w:val="dotted" w:sz="4" w:space="0" w:color="auto"/>
              <w:bottom w:val="single" w:sz="4" w:space="0" w:color="auto"/>
            </w:tcBorders>
          </w:tcPr>
          <w:p w14:paraId="486C6139" w14:textId="77777777" w:rsidR="002451A9" w:rsidRPr="00CD507E" w:rsidRDefault="002451A9" w:rsidP="002451A9">
            <w:pPr>
              <w:pStyle w:val="NoSpacing"/>
              <w:tabs>
                <w:tab w:val="left" w:pos="284"/>
                <w:tab w:val="left" w:pos="709"/>
                <w:tab w:val="left" w:pos="1418"/>
              </w:tabs>
              <w:rPr>
                <w:rFonts w:ascii="Cambria" w:hAnsi="Cambria"/>
                <w:lang w:val="en-US"/>
              </w:rPr>
            </w:pPr>
          </w:p>
          <w:p w14:paraId="00DAA27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Independent, own company</w:t>
            </w:r>
          </w:p>
          <w:p w14:paraId="5E96C7F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Independent, other company</w:t>
            </w:r>
          </w:p>
          <w:p w14:paraId="5982B67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Independent, other</w:t>
            </w:r>
          </w:p>
        </w:tc>
      </w:tr>
      <w:tr w:rsidR="002451A9" w:rsidRPr="00CD507E" w14:paraId="1FBF7FCC" w14:textId="77777777" w:rsidTr="002451A9">
        <w:tc>
          <w:tcPr>
            <w:tcW w:w="3369" w:type="dxa"/>
          </w:tcPr>
          <w:p w14:paraId="32936AA3"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5953" w:type="dxa"/>
            <w:gridSpan w:val="2"/>
            <w:vMerge/>
            <w:tcBorders>
              <w:bottom w:val="single" w:sz="4" w:space="0" w:color="auto"/>
            </w:tcBorders>
          </w:tcPr>
          <w:p w14:paraId="5C6EBFC3"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6C82C35F" w14:textId="77777777" w:rsidTr="002451A9">
        <w:tc>
          <w:tcPr>
            <w:tcW w:w="3369" w:type="dxa"/>
            <w:tcBorders>
              <w:bottom w:val="single" w:sz="4" w:space="0" w:color="auto"/>
            </w:tcBorders>
          </w:tcPr>
          <w:p w14:paraId="1096746D"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5953" w:type="dxa"/>
            <w:gridSpan w:val="2"/>
            <w:vMerge/>
            <w:tcBorders>
              <w:bottom w:val="single" w:sz="4" w:space="0" w:color="auto"/>
            </w:tcBorders>
          </w:tcPr>
          <w:p w14:paraId="76FD3FBA"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343BD768" w14:textId="77777777" w:rsidTr="002451A9">
        <w:tc>
          <w:tcPr>
            <w:tcW w:w="9322" w:type="dxa"/>
            <w:gridSpan w:val="3"/>
          </w:tcPr>
          <w:p w14:paraId="6F8DF6A4"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45CF5143" w14:textId="77777777" w:rsidTr="002451A9">
        <w:trPr>
          <w:gridAfter w:val="1"/>
          <w:wAfter w:w="61" w:type="dxa"/>
        </w:trPr>
        <w:tc>
          <w:tcPr>
            <w:tcW w:w="9261" w:type="dxa"/>
            <w:gridSpan w:val="2"/>
            <w:tcBorders>
              <w:bottom w:val="single" w:sz="4" w:space="0" w:color="auto"/>
            </w:tcBorders>
          </w:tcPr>
          <w:p w14:paraId="76C384EC" w14:textId="77777777" w:rsidR="002451A9" w:rsidRPr="00CD507E" w:rsidRDefault="002451A9" w:rsidP="002451A9">
            <w:pPr>
              <w:pStyle w:val="NoSpacing"/>
              <w:tabs>
                <w:tab w:val="left" w:pos="284"/>
                <w:tab w:val="left" w:pos="709"/>
                <w:tab w:val="left" w:pos="1418"/>
              </w:tabs>
              <w:rPr>
                <w:rFonts w:ascii="Cambria" w:hAnsi="Cambria"/>
                <w:lang w:val="fr-FR"/>
              </w:rPr>
            </w:pPr>
            <w:r w:rsidRPr="00CD507E">
              <w:rPr>
                <w:rFonts w:ascii="Cambria" w:hAnsi="Cambria"/>
                <w:lang w:val="fr-FR"/>
              </w:rPr>
              <w:t xml:space="preserve">Source: </w:t>
            </w:r>
            <w:hyperlink r:id="rId25" w:history="1">
              <w:r w:rsidRPr="00CD507E">
                <w:rPr>
                  <w:rStyle w:val="Hyperlink"/>
                  <w:rFonts w:ascii="Cambria" w:hAnsi="Cambria"/>
                  <w:lang w:val="fr-FR"/>
                </w:rPr>
                <w:t>http://www.cbs.nl/nl-NL/menu/methoden/classificaties/overzicht/sbc/1992/default.htm</w:t>
              </w:r>
            </w:hyperlink>
            <w:r w:rsidRPr="00CD507E">
              <w:rPr>
                <w:rFonts w:ascii="Cambria" w:hAnsi="Cambria"/>
                <w:lang w:val="fr-FR"/>
              </w:rPr>
              <w:t xml:space="preserve"> </w:t>
            </w:r>
          </w:p>
        </w:tc>
      </w:tr>
    </w:tbl>
    <w:p w14:paraId="3D6D572C" w14:textId="77777777" w:rsidR="002451A9" w:rsidRPr="00CD507E" w:rsidRDefault="002451A9" w:rsidP="002451A9">
      <w:pPr>
        <w:tabs>
          <w:tab w:val="left" w:pos="284"/>
          <w:tab w:val="left" w:pos="709"/>
          <w:tab w:val="left" w:pos="1418"/>
          <w:tab w:val="left" w:pos="1701"/>
        </w:tabs>
        <w:spacing w:line="240" w:lineRule="auto"/>
        <w:rPr>
          <w:rFonts w:ascii="Cambria" w:hAnsi="Cambria"/>
          <w:b/>
          <w:i/>
          <w:lang w:val="fr-FR"/>
        </w:rPr>
      </w:pPr>
    </w:p>
    <w:p w14:paraId="26B6190A" w14:textId="77777777" w:rsidR="002451A9" w:rsidRPr="00CD507E" w:rsidRDefault="002451A9" w:rsidP="002451A9">
      <w:pPr>
        <w:tabs>
          <w:tab w:val="left" w:pos="284"/>
          <w:tab w:val="left" w:pos="709"/>
          <w:tab w:val="left" w:pos="1418"/>
          <w:tab w:val="left" w:pos="1701"/>
        </w:tabs>
        <w:spacing w:line="240" w:lineRule="auto"/>
        <w:rPr>
          <w:rFonts w:ascii="Cambria" w:hAnsi="Cambria"/>
          <w:b/>
          <w:i/>
          <w:lang w:val="fr-FR"/>
        </w:rPr>
      </w:pPr>
    </w:p>
    <w:p w14:paraId="32EB573F" w14:textId="77777777" w:rsidR="002451A9" w:rsidRPr="00CD507E" w:rsidRDefault="002451A9" w:rsidP="002451A9">
      <w:pPr>
        <w:spacing w:after="0" w:line="240" w:lineRule="auto"/>
        <w:rPr>
          <w:rFonts w:ascii="Cambria" w:hAnsi="Cambria"/>
          <w:b/>
          <w:lang w:val="en-US"/>
        </w:rPr>
      </w:pPr>
      <w:r w:rsidRPr="00CD507E">
        <w:rPr>
          <w:rFonts w:ascii="Cambria" w:hAnsi="Cambria"/>
          <w:b/>
          <w:lang w:val="en-US"/>
        </w:rPr>
        <w:br w:type="page"/>
      </w:r>
    </w:p>
    <w:p w14:paraId="097ED1B9" w14:textId="77777777" w:rsidR="002451A9" w:rsidRPr="00CD507E" w:rsidRDefault="002451A9" w:rsidP="002451A9">
      <w:pPr>
        <w:tabs>
          <w:tab w:val="left" w:pos="284"/>
          <w:tab w:val="left" w:pos="709"/>
          <w:tab w:val="left" w:pos="1418"/>
          <w:tab w:val="left" w:pos="1701"/>
        </w:tabs>
        <w:spacing w:after="0" w:line="240" w:lineRule="auto"/>
        <w:rPr>
          <w:rFonts w:ascii="Cambria" w:hAnsi="Cambria"/>
          <w:lang w:val="en-US"/>
        </w:rPr>
      </w:pPr>
      <w:r w:rsidRPr="00CD507E">
        <w:rPr>
          <w:rFonts w:ascii="Cambria" w:hAnsi="Cambria"/>
          <w:b/>
          <w:lang w:val="en-US"/>
        </w:rPr>
        <w:lastRenderedPageBreak/>
        <w:t xml:space="preserve">Appendix T5 Coding of variable </w:t>
      </w:r>
      <w:r w:rsidRPr="00CD507E">
        <w:rPr>
          <w:rFonts w:ascii="Cambria" w:hAnsi="Cambria"/>
          <w:b/>
          <w:i/>
          <w:lang w:val="en-US"/>
        </w:rPr>
        <w:t>qyearid</w:t>
      </w:r>
      <w:r w:rsidRPr="00CD507E">
        <w:rPr>
          <w:rFonts w:ascii="Cambria" w:hAnsi="Cambria"/>
          <w:b/>
          <w:i/>
          <w:lang w:val="en-US"/>
        </w:rPr>
        <w:br/>
      </w:r>
      <w:r w:rsidRPr="00CD507E">
        <w:rPr>
          <w:rFonts w:ascii="Cambria" w:hAnsi="Cambria"/>
          <w:b/>
          <w:i/>
          <w:lang w:val="en-US"/>
        </w:rPr>
        <w:br/>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1134"/>
        <w:gridCol w:w="6694"/>
      </w:tblGrid>
      <w:tr w:rsidR="002451A9" w:rsidRPr="00CD507E" w14:paraId="7E66CD1A" w14:textId="77777777" w:rsidTr="002451A9">
        <w:tc>
          <w:tcPr>
            <w:tcW w:w="9212" w:type="dxa"/>
            <w:gridSpan w:val="3"/>
            <w:tcBorders>
              <w:bottom w:val="single" w:sz="4" w:space="0" w:color="auto"/>
            </w:tcBorders>
          </w:tcPr>
          <w:p w14:paraId="614064C5" w14:textId="77777777" w:rsidR="002451A9" w:rsidRPr="00CD507E" w:rsidRDefault="002451A9" w:rsidP="002451A9">
            <w:pPr>
              <w:pStyle w:val="NoSpacing"/>
              <w:tabs>
                <w:tab w:val="left" w:pos="284"/>
                <w:tab w:val="left" w:pos="709"/>
                <w:tab w:val="left" w:pos="1418"/>
                <w:tab w:val="left" w:pos="1701"/>
              </w:tabs>
              <w:rPr>
                <w:rFonts w:ascii="Cambria" w:hAnsi="Cambria"/>
                <w:b/>
                <w:i/>
                <w:lang w:val="en-US"/>
              </w:rPr>
            </w:pPr>
          </w:p>
        </w:tc>
      </w:tr>
      <w:tr w:rsidR="002451A9" w:rsidRPr="00CD507E" w14:paraId="5522980F" w14:textId="77777777" w:rsidTr="002451A9">
        <w:tc>
          <w:tcPr>
            <w:tcW w:w="1384" w:type="dxa"/>
            <w:tcBorders>
              <w:top w:val="single" w:sz="4" w:space="0" w:color="auto"/>
              <w:bottom w:val="single" w:sz="4" w:space="0" w:color="auto"/>
            </w:tcBorders>
          </w:tcPr>
          <w:p w14:paraId="48D76218"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Variable</w:t>
            </w:r>
          </w:p>
        </w:tc>
        <w:tc>
          <w:tcPr>
            <w:tcW w:w="1134" w:type="dxa"/>
            <w:tcBorders>
              <w:top w:val="single" w:sz="4" w:space="0" w:color="auto"/>
              <w:bottom w:val="single" w:sz="4" w:space="0" w:color="auto"/>
            </w:tcBorders>
          </w:tcPr>
          <w:p w14:paraId="09DB121B"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Coding:</w:t>
            </w:r>
          </w:p>
        </w:tc>
        <w:tc>
          <w:tcPr>
            <w:tcW w:w="6694" w:type="dxa"/>
            <w:tcBorders>
              <w:top w:val="single" w:sz="4" w:space="0" w:color="auto"/>
              <w:bottom w:val="single" w:sz="4" w:space="0" w:color="auto"/>
            </w:tcBorders>
          </w:tcPr>
          <w:p w14:paraId="3452520D"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Meaning:</w:t>
            </w:r>
          </w:p>
        </w:tc>
      </w:tr>
      <w:tr w:rsidR="002451A9" w:rsidRPr="00CD507E" w14:paraId="2AB5FDA4" w14:textId="77777777" w:rsidTr="002451A9">
        <w:tc>
          <w:tcPr>
            <w:tcW w:w="1384" w:type="dxa"/>
            <w:tcBorders>
              <w:top w:val="single" w:sz="4" w:space="0" w:color="auto"/>
            </w:tcBorders>
          </w:tcPr>
          <w:p w14:paraId="2B30616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134" w:type="dxa"/>
            <w:tcBorders>
              <w:top w:val="single" w:sz="4" w:space="0" w:color="auto"/>
            </w:tcBorders>
          </w:tcPr>
          <w:p w14:paraId="7A1559B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6694" w:type="dxa"/>
            <w:tcBorders>
              <w:top w:val="single" w:sz="4" w:space="0" w:color="auto"/>
            </w:tcBorders>
          </w:tcPr>
          <w:p w14:paraId="2020F07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5726E8F1" w14:textId="77777777" w:rsidTr="002451A9">
        <w:tc>
          <w:tcPr>
            <w:tcW w:w="1384" w:type="dxa"/>
          </w:tcPr>
          <w:p w14:paraId="22D05273"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r w:rsidRPr="00CD507E">
              <w:rPr>
                <w:rFonts w:ascii="Cambria" w:hAnsi="Cambria"/>
                <w:i/>
                <w:lang w:val="en-US"/>
              </w:rPr>
              <w:t>Qyearid</w:t>
            </w:r>
          </w:p>
        </w:tc>
        <w:tc>
          <w:tcPr>
            <w:tcW w:w="1134" w:type="dxa"/>
          </w:tcPr>
          <w:p w14:paraId="2CF7BF6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11000000</w:t>
            </w:r>
          </w:p>
        </w:tc>
        <w:tc>
          <w:tcPr>
            <w:tcW w:w="6694" w:type="dxa"/>
          </w:tcPr>
          <w:p w14:paraId="377679A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 xml:space="preserve">2005 (year 1), first quarter </w:t>
            </w:r>
          </w:p>
        </w:tc>
      </w:tr>
      <w:tr w:rsidR="002451A9" w:rsidRPr="00CD507E" w14:paraId="4DF37C43" w14:textId="77777777" w:rsidTr="002451A9">
        <w:tc>
          <w:tcPr>
            <w:tcW w:w="1384" w:type="dxa"/>
          </w:tcPr>
          <w:p w14:paraId="0AC3528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134" w:type="dxa"/>
          </w:tcPr>
          <w:p w14:paraId="0240B00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12000000</w:t>
            </w:r>
          </w:p>
        </w:tc>
        <w:tc>
          <w:tcPr>
            <w:tcW w:w="6694" w:type="dxa"/>
          </w:tcPr>
          <w:p w14:paraId="06ADA08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2005 (year 1), second quarter</w:t>
            </w:r>
          </w:p>
        </w:tc>
      </w:tr>
      <w:tr w:rsidR="002451A9" w:rsidRPr="00CD507E" w14:paraId="71E1B883" w14:textId="77777777" w:rsidTr="002451A9">
        <w:tc>
          <w:tcPr>
            <w:tcW w:w="1384" w:type="dxa"/>
          </w:tcPr>
          <w:p w14:paraId="10F2E96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134" w:type="dxa"/>
          </w:tcPr>
          <w:p w14:paraId="51F1D60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13000000</w:t>
            </w:r>
          </w:p>
        </w:tc>
        <w:tc>
          <w:tcPr>
            <w:tcW w:w="6694" w:type="dxa"/>
          </w:tcPr>
          <w:p w14:paraId="45ABFBA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2005 (year 1), third quarter</w:t>
            </w:r>
          </w:p>
        </w:tc>
      </w:tr>
      <w:tr w:rsidR="002451A9" w:rsidRPr="00CD507E" w14:paraId="4E38D430" w14:textId="77777777" w:rsidTr="002451A9">
        <w:tc>
          <w:tcPr>
            <w:tcW w:w="1384" w:type="dxa"/>
          </w:tcPr>
          <w:p w14:paraId="7B70760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134" w:type="dxa"/>
          </w:tcPr>
          <w:p w14:paraId="246D78F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14000000</w:t>
            </w:r>
          </w:p>
        </w:tc>
        <w:tc>
          <w:tcPr>
            <w:tcW w:w="6694" w:type="dxa"/>
          </w:tcPr>
          <w:p w14:paraId="16C63DA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2005 (year 1), fourth quarter</w:t>
            </w:r>
          </w:p>
        </w:tc>
      </w:tr>
      <w:tr w:rsidR="002451A9" w:rsidRPr="00CD507E" w14:paraId="32B0CCC8" w14:textId="77777777" w:rsidTr="002451A9">
        <w:tc>
          <w:tcPr>
            <w:tcW w:w="1384" w:type="dxa"/>
          </w:tcPr>
          <w:p w14:paraId="7531141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134" w:type="dxa"/>
          </w:tcPr>
          <w:p w14:paraId="76DBE02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Etc.</w:t>
            </w:r>
          </w:p>
        </w:tc>
        <w:tc>
          <w:tcPr>
            <w:tcW w:w="6694" w:type="dxa"/>
          </w:tcPr>
          <w:p w14:paraId="6C346FC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7BD23FB1" w14:textId="77777777" w:rsidTr="002451A9">
        <w:tc>
          <w:tcPr>
            <w:tcW w:w="1384" w:type="dxa"/>
          </w:tcPr>
          <w:p w14:paraId="43ACE40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134" w:type="dxa"/>
          </w:tcPr>
          <w:p w14:paraId="5AB3E1E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91000000</w:t>
            </w:r>
          </w:p>
        </w:tc>
        <w:tc>
          <w:tcPr>
            <w:tcW w:w="6694" w:type="dxa"/>
          </w:tcPr>
          <w:p w14:paraId="41EEA8E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2013 (year 9), first quarter</w:t>
            </w:r>
          </w:p>
        </w:tc>
      </w:tr>
      <w:tr w:rsidR="002451A9" w:rsidRPr="00CD507E" w14:paraId="3CECC77B" w14:textId="77777777" w:rsidTr="002451A9">
        <w:tc>
          <w:tcPr>
            <w:tcW w:w="1384" w:type="dxa"/>
          </w:tcPr>
          <w:p w14:paraId="4BE255B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134" w:type="dxa"/>
          </w:tcPr>
          <w:p w14:paraId="44FF6DC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92000000</w:t>
            </w:r>
          </w:p>
        </w:tc>
        <w:tc>
          <w:tcPr>
            <w:tcW w:w="6694" w:type="dxa"/>
          </w:tcPr>
          <w:p w14:paraId="16224CE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2013 (year 9), second quarter</w:t>
            </w:r>
          </w:p>
        </w:tc>
      </w:tr>
      <w:tr w:rsidR="002451A9" w:rsidRPr="00CD507E" w14:paraId="6E7C1071" w14:textId="77777777" w:rsidTr="002451A9">
        <w:tc>
          <w:tcPr>
            <w:tcW w:w="1384" w:type="dxa"/>
          </w:tcPr>
          <w:p w14:paraId="62AD8EC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134" w:type="dxa"/>
          </w:tcPr>
          <w:p w14:paraId="374C358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93000000</w:t>
            </w:r>
          </w:p>
        </w:tc>
        <w:tc>
          <w:tcPr>
            <w:tcW w:w="6694" w:type="dxa"/>
          </w:tcPr>
          <w:p w14:paraId="01AD3FF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2013 (year 9), third quarter</w:t>
            </w:r>
          </w:p>
        </w:tc>
      </w:tr>
      <w:tr w:rsidR="002451A9" w:rsidRPr="00CD507E" w14:paraId="6F8F7990" w14:textId="77777777" w:rsidTr="002451A9">
        <w:tc>
          <w:tcPr>
            <w:tcW w:w="1384" w:type="dxa"/>
            <w:tcBorders>
              <w:bottom w:val="single" w:sz="4" w:space="0" w:color="auto"/>
            </w:tcBorders>
          </w:tcPr>
          <w:p w14:paraId="288FA8D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134" w:type="dxa"/>
            <w:tcBorders>
              <w:bottom w:val="single" w:sz="4" w:space="0" w:color="auto"/>
            </w:tcBorders>
          </w:tcPr>
          <w:p w14:paraId="2A4D900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94000000</w:t>
            </w:r>
          </w:p>
        </w:tc>
        <w:tc>
          <w:tcPr>
            <w:tcW w:w="6694" w:type="dxa"/>
            <w:tcBorders>
              <w:bottom w:val="single" w:sz="4" w:space="0" w:color="auto"/>
            </w:tcBorders>
          </w:tcPr>
          <w:p w14:paraId="7C9B5EC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2013 (year 9), fourth quarter</w:t>
            </w:r>
          </w:p>
        </w:tc>
      </w:tr>
    </w:tbl>
    <w:p w14:paraId="6E378CF6" w14:textId="77777777" w:rsidR="002451A9" w:rsidRPr="00CD507E" w:rsidRDefault="002451A9" w:rsidP="002451A9">
      <w:pPr>
        <w:tabs>
          <w:tab w:val="left" w:pos="284"/>
          <w:tab w:val="left" w:pos="709"/>
          <w:tab w:val="left" w:pos="1418"/>
          <w:tab w:val="left" w:pos="1701"/>
        </w:tabs>
        <w:spacing w:after="0" w:line="240" w:lineRule="auto"/>
        <w:rPr>
          <w:rFonts w:ascii="Cambria" w:hAnsi="Cambria"/>
          <w:i/>
          <w:lang w:val="en-US"/>
        </w:rPr>
      </w:pPr>
      <w:r w:rsidRPr="00CD507E">
        <w:rPr>
          <w:rFonts w:ascii="Cambria" w:hAnsi="Cambria"/>
          <w:i/>
          <w:lang w:val="en-US"/>
        </w:rPr>
        <w:br w:type="page"/>
      </w:r>
    </w:p>
    <w:p w14:paraId="642798C0" w14:textId="77777777" w:rsidR="002451A9" w:rsidRPr="00CD507E" w:rsidRDefault="002451A9" w:rsidP="002451A9">
      <w:pPr>
        <w:pStyle w:val="NoSpacing"/>
        <w:tabs>
          <w:tab w:val="left" w:pos="1701"/>
        </w:tabs>
        <w:rPr>
          <w:rFonts w:ascii="Cambria" w:hAnsi="Cambria"/>
          <w:lang w:val="en-US"/>
        </w:rPr>
      </w:pPr>
      <w:r w:rsidRPr="00CD507E">
        <w:rPr>
          <w:rFonts w:ascii="Cambria" w:hAnsi="Cambria"/>
          <w:b/>
          <w:lang w:val="en-US"/>
        </w:rPr>
        <w:lastRenderedPageBreak/>
        <w:t>Appendix T6  Individuals per labor market cell observation, concise</w:t>
      </w:r>
    </w:p>
    <w:p w14:paraId="5E1BE06E"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p w14:paraId="6E7DBE44"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p w14:paraId="68F91C8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bl>
      <w:tblPr>
        <w:tblStyle w:val="TableGrid"/>
        <w:tblW w:w="92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15"/>
        <w:gridCol w:w="1054"/>
        <w:gridCol w:w="2126"/>
        <w:gridCol w:w="2126"/>
        <w:gridCol w:w="1591"/>
      </w:tblGrid>
      <w:tr w:rsidR="002451A9" w:rsidRPr="00CD507E" w14:paraId="1005A86C" w14:textId="77777777" w:rsidTr="002451A9">
        <w:tc>
          <w:tcPr>
            <w:tcW w:w="9212" w:type="dxa"/>
            <w:gridSpan w:val="5"/>
          </w:tcPr>
          <w:p w14:paraId="37C8618D" w14:textId="77777777" w:rsidR="002451A9" w:rsidRPr="00CD507E" w:rsidRDefault="002451A9" w:rsidP="002451A9">
            <w:pPr>
              <w:pStyle w:val="NoSpacing"/>
              <w:pBdr>
                <w:top w:val="single" w:sz="4" w:space="1" w:color="auto"/>
                <w:bottom w:val="single" w:sz="4" w:space="1" w:color="auto"/>
              </w:pBdr>
              <w:tabs>
                <w:tab w:val="left" w:pos="284"/>
                <w:tab w:val="left" w:pos="709"/>
                <w:tab w:val="left" w:pos="1418"/>
                <w:tab w:val="left" w:pos="1701"/>
              </w:tabs>
              <w:rPr>
                <w:rFonts w:ascii="Cambria" w:hAnsi="Cambria"/>
                <w:b/>
                <w:lang w:val="en-US"/>
              </w:rPr>
            </w:pPr>
            <w:r w:rsidRPr="00CD507E">
              <w:rPr>
                <w:rFonts w:ascii="Cambria" w:hAnsi="Cambria"/>
                <w:b/>
                <w:lang w:val="en-US"/>
              </w:rPr>
              <w:t>INDIVIDUALS PER LABOR MARKET CELL OBSERVATION (DEFINITION #3)</w:t>
            </w:r>
          </w:p>
          <w:p w14:paraId="1D533764"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r w:rsidRPr="00CD507E">
              <w:rPr>
                <w:rFonts w:ascii="Cambria" w:hAnsi="Cambria"/>
                <w:i/>
                <w:lang w:val="en-US"/>
              </w:rPr>
              <w:t>Cell construction based on ethncode2, educ, female, provinceid, qyearid &amp; age</w:t>
            </w:r>
          </w:p>
          <w:p w14:paraId="1C80B0A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i/>
                <w:lang w:val="en-US"/>
              </w:rPr>
              <w:t>Total number of cells: 238,954</w:t>
            </w:r>
          </w:p>
        </w:tc>
      </w:tr>
      <w:tr w:rsidR="002451A9" w:rsidRPr="00CD507E" w14:paraId="28FA724F" w14:textId="77777777" w:rsidTr="002451A9">
        <w:tc>
          <w:tcPr>
            <w:tcW w:w="2315" w:type="dxa"/>
          </w:tcPr>
          <w:p w14:paraId="441B0216" w14:textId="77777777" w:rsidR="002451A9" w:rsidRPr="00CD507E" w:rsidRDefault="002451A9" w:rsidP="002451A9">
            <w:pPr>
              <w:pStyle w:val="NoSpacing"/>
              <w:tabs>
                <w:tab w:val="left" w:pos="284"/>
                <w:tab w:val="left" w:pos="709"/>
                <w:tab w:val="left" w:pos="1418"/>
                <w:tab w:val="left" w:pos="1701"/>
              </w:tabs>
              <w:rPr>
                <w:rFonts w:ascii="Cambria" w:hAnsi="Cambria"/>
                <w:b/>
                <w:i/>
                <w:lang w:val="en-US"/>
              </w:rPr>
            </w:pPr>
            <w:r w:rsidRPr="00CD507E">
              <w:rPr>
                <w:rFonts w:ascii="Cambria" w:hAnsi="Cambria"/>
                <w:b/>
                <w:i/>
                <w:lang w:val="en-US"/>
              </w:rPr>
              <w:t>Variable:</w:t>
            </w:r>
          </w:p>
        </w:tc>
        <w:tc>
          <w:tcPr>
            <w:tcW w:w="1054" w:type="dxa"/>
            <w:tcBorders>
              <w:bottom w:val="single" w:sz="4" w:space="0" w:color="auto"/>
            </w:tcBorders>
          </w:tcPr>
          <w:p w14:paraId="5B2BF170"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Mean</w:t>
            </w:r>
          </w:p>
        </w:tc>
        <w:tc>
          <w:tcPr>
            <w:tcW w:w="2126" w:type="dxa"/>
            <w:tcBorders>
              <w:bottom w:val="single" w:sz="4" w:space="0" w:color="auto"/>
            </w:tcBorders>
          </w:tcPr>
          <w:p w14:paraId="3FDA41A9"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Standard dev.</w:t>
            </w:r>
          </w:p>
        </w:tc>
        <w:tc>
          <w:tcPr>
            <w:tcW w:w="2126" w:type="dxa"/>
            <w:tcBorders>
              <w:bottom w:val="single" w:sz="4" w:space="0" w:color="auto"/>
            </w:tcBorders>
          </w:tcPr>
          <w:p w14:paraId="3315C06B"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Min</w:t>
            </w:r>
          </w:p>
        </w:tc>
        <w:tc>
          <w:tcPr>
            <w:tcW w:w="1591" w:type="dxa"/>
            <w:tcBorders>
              <w:bottom w:val="single" w:sz="4" w:space="0" w:color="auto"/>
            </w:tcBorders>
          </w:tcPr>
          <w:p w14:paraId="6483A269"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max</w:t>
            </w:r>
          </w:p>
        </w:tc>
      </w:tr>
      <w:tr w:rsidR="002451A9" w:rsidRPr="00CD507E" w14:paraId="0CB3FCA6" w14:textId="77777777" w:rsidTr="002451A9">
        <w:tc>
          <w:tcPr>
            <w:tcW w:w="2315" w:type="dxa"/>
          </w:tcPr>
          <w:p w14:paraId="2B00043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i/>
                <w:lang w:val="en-US"/>
              </w:rPr>
              <w:t>Count3g (= number of observations per cell)</w:t>
            </w:r>
          </w:p>
        </w:tc>
        <w:tc>
          <w:tcPr>
            <w:tcW w:w="1054" w:type="dxa"/>
          </w:tcPr>
          <w:p w14:paraId="3AAE585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8.48</w:t>
            </w:r>
          </w:p>
        </w:tc>
        <w:tc>
          <w:tcPr>
            <w:tcW w:w="2126" w:type="dxa"/>
          </w:tcPr>
          <w:p w14:paraId="4D8001C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11.31</w:t>
            </w:r>
          </w:p>
        </w:tc>
        <w:tc>
          <w:tcPr>
            <w:tcW w:w="2126" w:type="dxa"/>
          </w:tcPr>
          <w:p w14:paraId="42D233D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1</w:t>
            </w:r>
          </w:p>
        </w:tc>
        <w:tc>
          <w:tcPr>
            <w:tcW w:w="1591" w:type="dxa"/>
          </w:tcPr>
          <w:p w14:paraId="151CCB6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429</w:t>
            </w:r>
          </w:p>
        </w:tc>
      </w:tr>
      <w:tr w:rsidR="002451A9" w:rsidRPr="00CD507E" w14:paraId="136FBF29" w14:textId="77777777" w:rsidTr="002451A9">
        <w:tc>
          <w:tcPr>
            <w:tcW w:w="2315" w:type="dxa"/>
          </w:tcPr>
          <w:p w14:paraId="6FF011B1"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p>
        </w:tc>
        <w:tc>
          <w:tcPr>
            <w:tcW w:w="1054" w:type="dxa"/>
          </w:tcPr>
          <w:p w14:paraId="67E3A5A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126" w:type="dxa"/>
          </w:tcPr>
          <w:p w14:paraId="2356659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126" w:type="dxa"/>
          </w:tcPr>
          <w:p w14:paraId="4484F42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591" w:type="dxa"/>
          </w:tcPr>
          <w:p w14:paraId="3B96636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6589C9E0" w14:textId="77777777" w:rsidTr="002451A9">
        <w:tc>
          <w:tcPr>
            <w:tcW w:w="9212" w:type="dxa"/>
            <w:gridSpan w:val="5"/>
          </w:tcPr>
          <w:p w14:paraId="4105347A" w14:textId="77777777" w:rsidR="002451A9" w:rsidRPr="00CD507E" w:rsidRDefault="002451A9" w:rsidP="002451A9">
            <w:pPr>
              <w:pStyle w:val="NoSpacing"/>
              <w:pBdr>
                <w:top w:val="single" w:sz="4" w:space="1" w:color="auto"/>
                <w:bottom w:val="single" w:sz="4" w:space="1" w:color="auto"/>
              </w:pBdr>
              <w:tabs>
                <w:tab w:val="left" w:pos="284"/>
                <w:tab w:val="left" w:pos="709"/>
                <w:tab w:val="left" w:pos="1418"/>
                <w:tab w:val="left" w:pos="1701"/>
              </w:tabs>
              <w:rPr>
                <w:rFonts w:ascii="Cambria" w:hAnsi="Cambria"/>
                <w:b/>
                <w:lang w:val="en-US"/>
              </w:rPr>
            </w:pPr>
            <w:r w:rsidRPr="00CD507E">
              <w:rPr>
                <w:rFonts w:ascii="Cambria" w:hAnsi="Cambria"/>
                <w:b/>
                <w:lang w:val="en-US"/>
              </w:rPr>
              <w:t>INDIVIDUALS PER LABOR MARKET CELL OBSERVATION (DEFINITION #4)</w:t>
            </w:r>
          </w:p>
          <w:p w14:paraId="7FBB0914"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r w:rsidRPr="00CD507E">
              <w:rPr>
                <w:rFonts w:ascii="Cambria" w:hAnsi="Cambria"/>
                <w:i/>
                <w:lang w:val="en-US"/>
              </w:rPr>
              <w:t>Cell construction based on ethncode2, educ, female, provinceid, qyearid &amp; agecat</w:t>
            </w:r>
          </w:p>
          <w:p w14:paraId="45583F8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i/>
                <w:lang w:val="en-US"/>
              </w:rPr>
              <w:t>Total number of cells: 60,615</w:t>
            </w:r>
          </w:p>
        </w:tc>
      </w:tr>
      <w:tr w:rsidR="002451A9" w:rsidRPr="00CD507E" w14:paraId="5FA54EAE" w14:textId="77777777" w:rsidTr="002451A9">
        <w:tc>
          <w:tcPr>
            <w:tcW w:w="2315" w:type="dxa"/>
          </w:tcPr>
          <w:p w14:paraId="72127A2D" w14:textId="77777777" w:rsidR="002451A9" w:rsidRPr="00CD507E" w:rsidRDefault="002451A9" w:rsidP="002451A9">
            <w:pPr>
              <w:pStyle w:val="NoSpacing"/>
              <w:tabs>
                <w:tab w:val="left" w:pos="284"/>
                <w:tab w:val="left" w:pos="709"/>
                <w:tab w:val="left" w:pos="1418"/>
                <w:tab w:val="left" w:pos="1701"/>
              </w:tabs>
              <w:rPr>
                <w:rFonts w:ascii="Cambria" w:hAnsi="Cambria"/>
                <w:b/>
                <w:i/>
                <w:lang w:val="en-US"/>
              </w:rPr>
            </w:pPr>
            <w:r w:rsidRPr="00CD507E">
              <w:rPr>
                <w:rFonts w:ascii="Cambria" w:hAnsi="Cambria"/>
                <w:b/>
                <w:i/>
                <w:lang w:val="en-US"/>
              </w:rPr>
              <w:t>Variable:</w:t>
            </w:r>
          </w:p>
        </w:tc>
        <w:tc>
          <w:tcPr>
            <w:tcW w:w="1054" w:type="dxa"/>
            <w:tcBorders>
              <w:bottom w:val="single" w:sz="4" w:space="0" w:color="auto"/>
            </w:tcBorders>
          </w:tcPr>
          <w:p w14:paraId="49E60E74"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Mean</w:t>
            </w:r>
          </w:p>
        </w:tc>
        <w:tc>
          <w:tcPr>
            <w:tcW w:w="2126" w:type="dxa"/>
            <w:tcBorders>
              <w:bottom w:val="single" w:sz="4" w:space="0" w:color="auto"/>
            </w:tcBorders>
          </w:tcPr>
          <w:p w14:paraId="19C54698"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Standard dev.</w:t>
            </w:r>
          </w:p>
        </w:tc>
        <w:tc>
          <w:tcPr>
            <w:tcW w:w="2126" w:type="dxa"/>
            <w:tcBorders>
              <w:bottom w:val="single" w:sz="4" w:space="0" w:color="auto"/>
            </w:tcBorders>
          </w:tcPr>
          <w:p w14:paraId="4031EF83"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Min</w:t>
            </w:r>
          </w:p>
        </w:tc>
        <w:tc>
          <w:tcPr>
            <w:tcW w:w="1591" w:type="dxa"/>
            <w:tcBorders>
              <w:bottom w:val="single" w:sz="4" w:space="0" w:color="auto"/>
            </w:tcBorders>
          </w:tcPr>
          <w:p w14:paraId="56BE5A91"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max</w:t>
            </w:r>
          </w:p>
        </w:tc>
      </w:tr>
      <w:tr w:rsidR="002451A9" w:rsidRPr="00CD507E" w14:paraId="06ABFC0D" w14:textId="77777777" w:rsidTr="002451A9">
        <w:tc>
          <w:tcPr>
            <w:tcW w:w="2315" w:type="dxa"/>
            <w:tcBorders>
              <w:bottom w:val="single" w:sz="4" w:space="0" w:color="auto"/>
            </w:tcBorders>
          </w:tcPr>
          <w:p w14:paraId="63C85987"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r w:rsidRPr="00CD507E">
              <w:rPr>
                <w:rFonts w:ascii="Cambria" w:hAnsi="Cambria"/>
                <w:i/>
                <w:lang w:val="en-US"/>
              </w:rPr>
              <w:t>Count4g (= number of observations per cell)</w:t>
            </w:r>
          </w:p>
        </w:tc>
        <w:tc>
          <w:tcPr>
            <w:tcW w:w="1054" w:type="dxa"/>
            <w:tcBorders>
              <w:bottom w:val="single" w:sz="4" w:space="0" w:color="auto"/>
            </w:tcBorders>
          </w:tcPr>
          <w:p w14:paraId="181F749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33.44</w:t>
            </w:r>
          </w:p>
        </w:tc>
        <w:tc>
          <w:tcPr>
            <w:tcW w:w="2126" w:type="dxa"/>
            <w:tcBorders>
              <w:bottom w:val="single" w:sz="4" w:space="0" w:color="auto"/>
            </w:tcBorders>
          </w:tcPr>
          <w:p w14:paraId="09C8E24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54.26</w:t>
            </w:r>
          </w:p>
        </w:tc>
        <w:tc>
          <w:tcPr>
            <w:tcW w:w="2126" w:type="dxa"/>
            <w:tcBorders>
              <w:bottom w:val="single" w:sz="4" w:space="0" w:color="auto"/>
            </w:tcBorders>
          </w:tcPr>
          <w:p w14:paraId="7A9DAFA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1</w:t>
            </w:r>
          </w:p>
        </w:tc>
        <w:tc>
          <w:tcPr>
            <w:tcW w:w="1591" w:type="dxa"/>
            <w:tcBorders>
              <w:bottom w:val="single" w:sz="4" w:space="0" w:color="auto"/>
            </w:tcBorders>
          </w:tcPr>
          <w:p w14:paraId="0E69AA0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728</w:t>
            </w:r>
          </w:p>
        </w:tc>
      </w:tr>
    </w:tbl>
    <w:p w14:paraId="0EF132B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p w14:paraId="5633BF4B" w14:textId="77777777" w:rsidR="002451A9" w:rsidRPr="00CD507E" w:rsidRDefault="002451A9" w:rsidP="002451A9">
      <w:pPr>
        <w:spacing w:after="0" w:line="240" w:lineRule="auto"/>
        <w:rPr>
          <w:rFonts w:ascii="Cambria" w:hAnsi="Cambria"/>
          <w:b/>
          <w:lang w:val="en-US"/>
        </w:rPr>
      </w:pPr>
      <w:r w:rsidRPr="00CD507E">
        <w:rPr>
          <w:rFonts w:ascii="Cambria" w:hAnsi="Cambria"/>
          <w:b/>
          <w:lang w:val="en-US"/>
        </w:rPr>
        <w:br w:type="page"/>
      </w:r>
    </w:p>
    <w:p w14:paraId="1A3E8327" w14:textId="77777777" w:rsidR="002451A9" w:rsidRPr="00CD507E" w:rsidRDefault="002451A9" w:rsidP="002451A9">
      <w:pPr>
        <w:pStyle w:val="NoSpacing"/>
        <w:tabs>
          <w:tab w:val="left" w:pos="1701"/>
        </w:tabs>
        <w:rPr>
          <w:rFonts w:ascii="Cambria" w:hAnsi="Cambria"/>
          <w:b/>
          <w:lang w:val="en-US"/>
        </w:rPr>
      </w:pPr>
      <w:r w:rsidRPr="00CD507E">
        <w:rPr>
          <w:rFonts w:ascii="Cambria" w:hAnsi="Cambria"/>
          <w:b/>
          <w:lang w:val="en-US"/>
        </w:rPr>
        <w:lastRenderedPageBreak/>
        <w:t>Appendix T7  Individuals per labor market cell observation, detailed</w:t>
      </w:r>
    </w:p>
    <w:p w14:paraId="6B3A400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03"/>
        <w:gridCol w:w="2303"/>
        <w:gridCol w:w="322"/>
        <w:gridCol w:w="142"/>
        <w:gridCol w:w="1839"/>
        <w:gridCol w:w="2303"/>
      </w:tblGrid>
      <w:tr w:rsidR="002451A9" w:rsidRPr="00CD507E" w14:paraId="5FFAB6B6" w14:textId="77777777" w:rsidTr="002451A9">
        <w:tc>
          <w:tcPr>
            <w:tcW w:w="9212" w:type="dxa"/>
            <w:gridSpan w:val="6"/>
          </w:tcPr>
          <w:p w14:paraId="34B6B2EB"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r>
      <w:tr w:rsidR="002451A9" w:rsidRPr="00CD507E" w14:paraId="56B33F9C" w14:textId="77777777" w:rsidTr="002451A9">
        <w:tc>
          <w:tcPr>
            <w:tcW w:w="2303" w:type="dxa"/>
          </w:tcPr>
          <w:p w14:paraId="3040600D"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2303" w:type="dxa"/>
          </w:tcPr>
          <w:p w14:paraId="30B196D5"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2303" w:type="dxa"/>
            <w:gridSpan w:val="3"/>
          </w:tcPr>
          <w:p w14:paraId="27F4477E"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2303" w:type="dxa"/>
          </w:tcPr>
          <w:p w14:paraId="616765A4"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r>
      <w:tr w:rsidR="002451A9" w:rsidRPr="00CD507E" w14:paraId="7D01E184" w14:textId="77777777" w:rsidTr="002451A9">
        <w:tc>
          <w:tcPr>
            <w:tcW w:w="9212" w:type="dxa"/>
            <w:gridSpan w:val="6"/>
          </w:tcPr>
          <w:p w14:paraId="359C2741" w14:textId="77777777" w:rsidR="002451A9" w:rsidRPr="00CD507E" w:rsidRDefault="002451A9" w:rsidP="002451A9">
            <w:pPr>
              <w:pStyle w:val="NoSpacing"/>
              <w:pBdr>
                <w:top w:val="single" w:sz="4" w:space="1" w:color="auto"/>
                <w:bottom w:val="single" w:sz="4" w:space="1" w:color="auto"/>
              </w:pBdr>
              <w:tabs>
                <w:tab w:val="left" w:pos="284"/>
                <w:tab w:val="left" w:pos="709"/>
                <w:tab w:val="left" w:pos="1418"/>
                <w:tab w:val="left" w:pos="1701"/>
              </w:tabs>
              <w:rPr>
                <w:rFonts w:ascii="Cambria" w:hAnsi="Cambria"/>
                <w:b/>
                <w:lang w:val="en-US"/>
              </w:rPr>
            </w:pPr>
            <w:r w:rsidRPr="00CD507E">
              <w:rPr>
                <w:rFonts w:ascii="Cambria" w:hAnsi="Cambria"/>
                <w:b/>
                <w:lang w:val="en-US"/>
              </w:rPr>
              <w:t>INDIVIDUALS PER LABOR MARKET CELL OBSERVATION (DEFINITION #3)</w:t>
            </w:r>
          </w:p>
          <w:p w14:paraId="429AAB73"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r w:rsidRPr="00CD507E">
              <w:rPr>
                <w:rFonts w:ascii="Cambria" w:hAnsi="Cambria"/>
                <w:i/>
                <w:lang w:val="en-US"/>
              </w:rPr>
              <w:t>Cell construction based on ethncode2, educ, female, provinceid, qyearid &amp; age</w:t>
            </w:r>
          </w:p>
          <w:p w14:paraId="42B03584"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p>
        </w:tc>
      </w:tr>
      <w:tr w:rsidR="002451A9" w:rsidRPr="00CD507E" w14:paraId="6023DDCE" w14:textId="77777777" w:rsidTr="002451A9">
        <w:tc>
          <w:tcPr>
            <w:tcW w:w="2303" w:type="dxa"/>
          </w:tcPr>
          <w:p w14:paraId="4C35799E"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Variable:</w:t>
            </w:r>
          </w:p>
        </w:tc>
        <w:tc>
          <w:tcPr>
            <w:tcW w:w="2767" w:type="dxa"/>
            <w:gridSpan w:val="3"/>
            <w:tcBorders>
              <w:bottom w:val="single" w:sz="4" w:space="0" w:color="auto"/>
            </w:tcBorders>
          </w:tcPr>
          <w:p w14:paraId="3A877532"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 Observations per cell</w:t>
            </w:r>
          </w:p>
        </w:tc>
        <w:tc>
          <w:tcPr>
            <w:tcW w:w="1839" w:type="dxa"/>
            <w:tcBorders>
              <w:bottom w:val="single" w:sz="4" w:space="0" w:color="auto"/>
            </w:tcBorders>
          </w:tcPr>
          <w:p w14:paraId="79A7CDFC" w14:textId="77777777" w:rsidR="002451A9" w:rsidRPr="00CD507E" w:rsidRDefault="002451A9" w:rsidP="002451A9">
            <w:pPr>
              <w:pStyle w:val="NoSpacing"/>
              <w:tabs>
                <w:tab w:val="left" w:pos="284"/>
                <w:tab w:val="left" w:pos="709"/>
                <w:tab w:val="left" w:pos="1418"/>
                <w:tab w:val="left" w:pos="1701"/>
              </w:tabs>
              <w:jc w:val="right"/>
              <w:rPr>
                <w:rFonts w:ascii="Cambria" w:hAnsi="Cambria"/>
                <w:b/>
              </w:rPr>
            </w:pPr>
            <w:r w:rsidRPr="00CD507E">
              <w:rPr>
                <w:rFonts w:ascii="Cambria" w:hAnsi="Cambria"/>
                <w:b/>
              </w:rPr>
              <w:t>Frequency</w:t>
            </w:r>
          </w:p>
        </w:tc>
        <w:tc>
          <w:tcPr>
            <w:tcW w:w="2303" w:type="dxa"/>
            <w:tcBorders>
              <w:bottom w:val="single" w:sz="4" w:space="0" w:color="auto"/>
            </w:tcBorders>
          </w:tcPr>
          <w:p w14:paraId="3596400C" w14:textId="77777777" w:rsidR="002451A9" w:rsidRPr="00CD507E" w:rsidRDefault="002451A9" w:rsidP="002451A9">
            <w:pPr>
              <w:pStyle w:val="NoSpacing"/>
              <w:tabs>
                <w:tab w:val="left" w:pos="284"/>
                <w:tab w:val="left" w:pos="709"/>
                <w:tab w:val="left" w:pos="1418"/>
                <w:tab w:val="left" w:pos="1701"/>
              </w:tabs>
              <w:jc w:val="right"/>
              <w:rPr>
                <w:rFonts w:ascii="Cambria" w:hAnsi="Cambria"/>
                <w:b/>
              </w:rPr>
            </w:pPr>
            <w:r w:rsidRPr="00CD507E">
              <w:rPr>
                <w:rFonts w:ascii="Cambria" w:hAnsi="Cambria"/>
                <w:b/>
              </w:rPr>
              <w:t>%Frequency</w:t>
            </w:r>
          </w:p>
        </w:tc>
      </w:tr>
      <w:tr w:rsidR="002451A9" w:rsidRPr="00CD507E" w14:paraId="789240C5" w14:textId="77777777" w:rsidTr="002451A9">
        <w:tc>
          <w:tcPr>
            <w:tcW w:w="2303" w:type="dxa"/>
          </w:tcPr>
          <w:p w14:paraId="5B0112AF"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r w:rsidRPr="00CD507E">
              <w:rPr>
                <w:rFonts w:ascii="Cambria" w:hAnsi="Cambria"/>
                <w:i/>
                <w:lang w:val="en-US"/>
              </w:rPr>
              <w:t>Count3g</w:t>
            </w:r>
          </w:p>
        </w:tc>
        <w:tc>
          <w:tcPr>
            <w:tcW w:w="2767" w:type="dxa"/>
            <w:gridSpan w:val="3"/>
          </w:tcPr>
          <w:p w14:paraId="53369E2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1</w:t>
            </w:r>
          </w:p>
        </w:tc>
        <w:tc>
          <w:tcPr>
            <w:tcW w:w="1839" w:type="dxa"/>
          </w:tcPr>
          <w:p w14:paraId="715E7BE2"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61,760</w:t>
            </w:r>
          </w:p>
        </w:tc>
        <w:tc>
          <w:tcPr>
            <w:tcW w:w="2303" w:type="dxa"/>
          </w:tcPr>
          <w:p w14:paraId="50C38A02"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25.85%</w:t>
            </w:r>
          </w:p>
        </w:tc>
      </w:tr>
      <w:tr w:rsidR="002451A9" w:rsidRPr="00CD507E" w14:paraId="2AAF1161" w14:textId="77777777" w:rsidTr="002451A9">
        <w:tc>
          <w:tcPr>
            <w:tcW w:w="2303" w:type="dxa"/>
          </w:tcPr>
          <w:p w14:paraId="1DCBC1C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767" w:type="dxa"/>
            <w:gridSpan w:val="3"/>
          </w:tcPr>
          <w:p w14:paraId="2CD68F3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2</w:t>
            </w:r>
          </w:p>
        </w:tc>
        <w:tc>
          <w:tcPr>
            <w:tcW w:w="1839" w:type="dxa"/>
          </w:tcPr>
          <w:p w14:paraId="3E421916"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33,651</w:t>
            </w:r>
          </w:p>
        </w:tc>
        <w:tc>
          <w:tcPr>
            <w:tcW w:w="2303" w:type="dxa"/>
          </w:tcPr>
          <w:p w14:paraId="08C9397C"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14.08%</w:t>
            </w:r>
          </w:p>
        </w:tc>
      </w:tr>
      <w:tr w:rsidR="002451A9" w:rsidRPr="00CD507E" w14:paraId="2C7D3423" w14:textId="77777777" w:rsidTr="002451A9">
        <w:tc>
          <w:tcPr>
            <w:tcW w:w="2303" w:type="dxa"/>
          </w:tcPr>
          <w:p w14:paraId="193A8D1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767" w:type="dxa"/>
            <w:gridSpan w:val="3"/>
          </w:tcPr>
          <w:p w14:paraId="7643261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3</w:t>
            </w:r>
          </w:p>
        </w:tc>
        <w:tc>
          <w:tcPr>
            <w:tcW w:w="1839" w:type="dxa"/>
          </w:tcPr>
          <w:p w14:paraId="0919E4F4"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22,165</w:t>
            </w:r>
          </w:p>
        </w:tc>
        <w:tc>
          <w:tcPr>
            <w:tcW w:w="2303" w:type="dxa"/>
          </w:tcPr>
          <w:p w14:paraId="417123F5"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9.28%</w:t>
            </w:r>
          </w:p>
        </w:tc>
      </w:tr>
      <w:tr w:rsidR="002451A9" w:rsidRPr="00CD507E" w14:paraId="59DB5B94" w14:textId="77777777" w:rsidTr="002451A9">
        <w:tc>
          <w:tcPr>
            <w:tcW w:w="2303" w:type="dxa"/>
          </w:tcPr>
          <w:p w14:paraId="5A45FD2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767" w:type="dxa"/>
            <w:gridSpan w:val="3"/>
          </w:tcPr>
          <w:p w14:paraId="4A0DA43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4</w:t>
            </w:r>
          </w:p>
        </w:tc>
        <w:tc>
          <w:tcPr>
            <w:tcW w:w="1839" w:type="dxa"/>
          </w:tcPr>
          <w:p w14:paraId="0861FD7F"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16,276</w:t>
            </w:r>
          </w:p>
        </w:tc>
        <w:tc>
          <w:tcPr>
            <w:tcW w:w="2303" w:type="dxa"/>
          </w:tcPr>
          <w:p w14:paraId="32469BFF"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6.81%</w:t>
            </w:r>
          </w:p>
        </w:tc>
      </w:tr>
      <w:tr w:rsidR="002451A9" w:rsidRPr="00CD507E" w14:paraId="51B759D0" w14:textId="77777777" w:rsidTr="002451A9">
        <w:tc>
          <w:tcPr>
            <w:tcW w:w="2303" w:type="dxa"/>
          </w:tcPr>
          <w:p w14:paraId="4F5523B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767" w:type="dxa"/>
            <w:gridSpan w:val="3"/>
          </w:tcPr>
          <w:p w14:paraId="1048135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5</w:t>
            </w:r>
          </w:p>
        </w:tc>
        <w:tc>
          <w:tcPr>
            <w:tcW w:w="1839" w:type="dxa"/>
          </w:tcPr>
          <w:p w14:paraId="381B1E71"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12,313</w:t>
            </w:r>
          </w:p>
        </w:tc>
        <w:tc>
          <w:tcPr>
            <w:tcW w:w="2303" w:type="dxa"/>
          </w:tcPr>
          <w:p w14:paraId="036B981E"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5.15%</w:t>
            </w:r>
          </w:p>
        </w:tc>
      </w:tr>
      <w:tr w:rsidR="002451A9" w:rsidRPr="00CD507E" w14:paraId="66B2A5DA" w14:textId="77777777" w:rsidTr="002451A9">
        <w:tc>
          <w:tcPr>
            <w:tcW w:w="2303" w:type="dxa"/>
          </w:tcPr>
          <w:p w14:paraId="01FD732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767" w:type="dxa"/>
            <w:gridSpan w:val="3"/>
          </w:tcPr>
          <w:p w14:paraId="7336886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6</w:t>
            </w:r>
          </w:p>
        </w:tc>
        <w:tc>
          <w:tcPr>
            <w:tcW w:w="1839" w:type="dxa"/>
          </w:tcPr>
          <w:p w14:paraId="0E1C12AB"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9,731</w:t>
            </w:r>
          </w:p>
        </w:tc>
        <w:tc>
          <w:tcPr>
            <w:tcW w:w="2303" w:type="dxa"/>
          </w:tcPr>
          <w:p w14:paraId="6604F187"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4.07%</w:t>
            </w:r>
          </w:p>
        </w:tc>
      </w:tr>
      <w:tr w:rsidR="002451A9" w:rsidRPr="00CD507E" w14:paraId="62F2790D" w14:textId="77777777" w:rsidTr="002451A9">
        <w:tc>
          <w:tcPr>
            <w:tcW w:w="2303" w:type="dxa"/>
          </w:tcPr>
          <w:p w14:paraId="6E9185E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767" w:type="dxa"/>
            <w:gridSpan w:val="3"/>
          </w:tcPr>
          <w:p w14:paraId="5FCB6D8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7</w:t>
            </w:r>
          </w:p>
        </w:tc>
        <w:tc>
          <w:tcPr>
            <w:tcW w:w="1839" w:type="dxa"/>
          </w:tcPr>
          <w:p w14:paraId="1A358FEA"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7,884</w:t>
            </w:r>
          </w:p>
        </w:tc>
        <w:tc>
          <w:tcPr>
            <w:tcW w:w="2303" w:type="dxa"/>
          </w:tcPr>
          <w:p w14:paraId="13DEBC82"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3.30%</w:t>
            </w:r>
          </w:p>
        </w:tc>
      </w:tr>
      <w:tr w:rsidR="002451A9" w:rsidRPr="00CD507E" w14:paraId="6B81FDC7" w14:textId="77777777" w:rsidTr="002451A9">
        <w:tc>
          <w:tcPr>
            <w:tcW w:w="2303" w:type="dxa"/>
          </w:tcPr>
          <w:p w14:paraId="0B1ADFE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767" w:type="dxa"/>
            <w:gridSpan w:val="3"/>
          </w:tcPr>
          <w:p w14:paraId="210CAE9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8</w:t>
            </w:r>
          </w:p>
        </w:tc>
        <w:tc>
          <w:tcPr>
            <w:tcW w:w="1839" w:type="dxa"/>
          </w:tcPr>
          <w:p w14:paraId="7E935CA7"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6,662</w:t>
            </w:r>
          </w:p>
        </w:tc>
        <w:tc>
          <w:tcPr>
            <w:tcW w:w="2303" w:type="dxa"/>
          </w:tcPr>
          <w:p w14:paraId="76566588"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2.79%</w:t>
            </w:r>
          </w:p>
        </w:tc>
      </w:tr>
      <w:tr w:rsidR="002451A9" w:rsidRPr="00CD507E" w14:paraId="05A388C6" w14:textId="77777777" w:rsidTr="002451A9">
        <w:tc>
          <w:tcPr>
            <w:tcW w:w="2303" w:type="dxa"/>
          </w:tcPr>
          <w:p w14:paraId="74F1A05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767" w:type="dxa"/>
            <w:gridSpan w:val="3"/>
          </w:tcPr>
          <w:p w14:paraId="74A237B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9</w:t>
            </w:r>
          </w:p>
        </w:tc>
        <w:tc>
          <w:tcPr>
            <w:tcW w:w="1839" w:type="dxa"/>
          </w:tcPr>
          <w:p w14:paraId="0E3FAA1E"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5,625</w:t>
            </w:r>
          </w:p>
        </w:tc>
        <w:tc>
          <w:tcPr>
            <w:tcW w:w="2303" w:type="dxa"/>
          </w:tcPr>
          <w:p w14:paraId="3B6DFD84"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2.35%</w:t>
            </w:r>
          </w:p>
        </w:tc>
      </w:tr>
      <w:tr w:rsidR="002451A9" w:rsidRPr="00CD507E" w14:paraId="4A6E4C3F" w14:textId="77777777" w:rsidTr="002451A9">
        <w:tc>
          <w:tcPr>
            <w:tcW w:w="2303" w:type="dxa"/>
          </w:tcPr>
          <w:p w14:paraId="6DC2C2E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767" w:type="dxa"/>
            <w:gridSpan w:val="3"/>
          </w:tcPr>
          <w:p w14:paraId="63BC3A3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10-99</w:t>
            </w:r>
          </w:p>
        </w:tc>
        <w:tc>
          <w:tcPr>
            <w:tcW w:w="1839" w:type="dxa"/>
          </w:tcPr>
          <w:p w14:paraId="4712143D"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62,940</w:t>
            </w:r>
          </w:p>
        </w:tc>
        <w:tc>
          <w:tcPr>
            <w:tcW w:w="2303" w:type="dxa"/>
          </w:tcPr>
          <w:p w14:paraId="1B9F5436"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26.34%</w:t>
            </w:r>
          </w:p>
        </w:tc>
      </w:tr>
      <w:tr w:rsidR="002451A9" w:rsidRPr="00CD507E" w14:paraId="62B2DFC7" w14:textId="77777777" w:rsidTr="002451A9">
        <w:tc>
          <w:tcPr>
            <w:tcW w:w="2303" w:type="dxa"/>
          </w:tcPr>
          <w:p w14:paraId="046FE24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767" w:type="dxa"/>
            <w:gridSpan w:val="3"/>
          </w:tcPr>
          <w:p w14:paraId="5349A6D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100-999</w:t>
            </w:r>
          </w:p>
        </w:tc>
        <w:tc>
          <w:tcPr>
            <w:tcW w:w="1839" w:type="dxa"/>
          </w:tcPr>
          <w:p w14:paraId="4B939F5D"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1</w:t>
            </w:r>
          </w:p>
        </w:tc>
        <w:tc>
          <w:tcPr>
            <w:tcW w:w="2303" w:type="dxa"/>
          </w:tcPr>
          <w:p w14:paraId="79559144"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0.01%</w:t>
            </w:r>
          </w:p>
        </w:tc>
      </w:tr>
      <w:tr w:rsidR="002451A9" w:rsidRPr="00CD507E" w14:paraId="6908C5BE" w14:textId="77777777" w:rsidTr="002451A9">
        <w:tc>
          <w:tcPr>
            <w:tcW w:w="2303" w:type="dxa"/>
          </w:tcPr>
          <w:p w14:paraId="033FBBB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767" w:type="dxa"/>
            <w:gridSpan w:val="3"/>
            <w:tcBorders>
              <w:bottom w:val="dotted" w:sz="4" w:space="0" w:color="auto"/>
            </w:tcBorders>
          </w:tcPr>
          <w:p w14:paraId="3F11674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1000+</w:t>
            </w:r>
          </w:p>
        </w:tc>
        <w:tc>
          <w:tcPr>
            <w:tcW w:w="1839" w:type="dxa"/>
            <w:tcBorders>
              <w:bottom w:val="dotted" w:sz="4" w:space="0" w:color="auto"/>
            </w:tcBorders>
          </w:tcPr>
          <w:p w14:paraId="19B4A635"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nil</w:t>
            </w:r>
          </w:p>
        </w:tc>
        <w:tc>
          <w:tcPr>
            <w:tcW w:w="2303" w:type="dxa"/>
            <w:tcBorders>
              <w:bottom w:val="dotted" w:sz="4" w:space="0" w:color="auto"/>
            </w:tcBorders>
          </w:tcPr>
          <w:p w14:paraId="4258F055"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nil</w:t>
            </w:r>
          </w:p>
        </w:tc>
      </w:tr>
      <w:tr w:rsidR="002451A9" w:rsidRPr="00CD507E" w14:paraId="2849A7B7" w14:textId="77777777" w:rsidTr="002451A9">
        <w:tc>
          <w:tcPr>
            <w:tcW w:w="2303" w:type="dxa"/>
          </w:tcPr>
          <w:p w14:paraId="1096F43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767" w:type="dxa"/>
            <w:gridSpan w:val="3"/>
            <w:tcBorders>
              <w:top w:val="dotted" w:sz="4" w:space="0" w:color="auto"/>
            </w:tcBorders>
          </w:tcPr>
          <w:p w14:paraId="0A230AC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Total</w:t>
            </w:r>
          </w:p>
        </w:tc>
        <w:tc>
          <w:tcPr>
            <w:tcW w:w="1839" w:type="dxa"/>
            <w:tcBorders>
              <w:top w:val="dotted" w:sz="4" w:space="0" w:color="auto"/>
            </w:tcBorders>
          </w:tcPr>
          <w:p w14:paraId="7D60CA8E"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238,954</w:t>
            </w:r>
          </w:p>
        </w:tc>
        <w:tc>
          <w:tcPr>
            <w:tcW w:w="2303" w:type="dxa"/>
            <w:tcBorders>
              <w:top w:val="dotted" w:sz="4" w:space="0" w:color="auto"/>
            </w:tcBorders>
          </w:tcPr>
          <w:p w14:paraId="0547A320"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100%</w:t>
            </w:r>
          </w:p>
        </w:tc>
      </w:tr>
      <w:tr w:rsidR="002451A9" w:rsidRPr="00CD507E" w14:paraId="5E4E7509" w14:textId="77777777" w:rsidTr="002451A9">
        <w:tc>
          <w:tcPr>
            <w:tcW w:w="2303" w:type="dxa"/>
          </w:tcPr>
          <w:p w14:paraId="2CB3EDF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767" w:type="dxa"/>
            <w:gridSpan w:val="3"/>
          </w:tcPr>
          <w:p w14:paraId="0DBC4E4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839" w:type="dxa"/>
          </w:tcPr>
          <w:p w14:paraId="0C13F32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303" w:type="dxa"/>
          </w:tcPr>
          <w:p w14:paraId="7464E91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3A5B0F5C" w14:textId="77777777" w:rsidTr="002451A9">
        <w:tc>
          <w:tcPr>
            <w:tcW w:w="2303" w:type="dxa"/>
          </w:tcPr>
          <w:p w14:paraId="02ECD34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767" w:type="dxa"/>
            <w:gridSpan w:val="3"/>
          </w:tcPr>
          <w:p w14:paraId="5272320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839" w:type="dxa"/>
          </w:tcPr>
          <w:p w14:paraId="01F6B56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303" w:type="dxa"/>
          </w:tcPr>
          <w:p w14:paraId="70990B8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6003D0A8" w14:textId="77777777" w:rsidTr="002451A9">
        <w:tc>
          <w:tcPr>
            <w:tcW w:w="9212" w:type="dxa"/>
            <w:gridSpan w:val="6"/>
          </w:tcPr>
          <w:p w14:paraId="52690F84" w14:textId="77777777" w:rsidR="002451A9" w:rsidRPr="00CD507E" w:rsidRDefault="002451A9" w:rsidP="002451A9">
            <w:pPr>
              <w:pStyle w:val="NoSpacing"/>
              <w:pBdr>
                <w:top w:val="single" w:sz="4" w:space="1" w:color="auto"/>
                <w:bottom w:val="single" w:sz="4" w:space="1" w:color="auto"/>
              </w:pBdr>
              <w:tabs>
                <w:tab w:val="left" w:pos="284"/>
                <w:tab w:val="left" w:pos="709"/>
                <w:tab w:val="left" w:pos="1418"/>
                <w:tab w:val="left" w:pos="1701"/>
              </w:tabs>
              <w:rPr>
                <w:rFonts w:ascii="Cambria" w:hAnsi="Cambria"/>
                <w:b/>
                <w:lang w:val="en-US"/>
              </w:rPr>
            </w:pPr>
            <w:r w:rsidRPr="00CD507E">
              <w:rPr>
                <w:rFonts w:ascii="Cambria" w:hAnsi="Cambria"/>
                <w:b/>
                <w:lang w:val="en-US"/>
              </w:rPr>
              <w:t>INDIVIDUALS PER LABOR MARKET CELL OBSERVATION (DEFINITION #4)</w:t>
            </w:r>
          </w:p>
          <w:p w14:paraId="238525A7"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r w:rsidRPr="00CD507E">
              <w:rPr>
                <w:rFonts w:ascii="Cambria" w:hAnsi="Cambria"/>
                <w:i/>
                <w:lang w:val="en-US"/>
              </w:rPr>
              <w:t>Cell construction based on ethncode2, educ, female, provinceid, qyearid &amp; agecat</w:t>
            </w:r>
          </w:p>
          <w:p w14:paraId="46024452"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p>
        </w:tc>
      </w:tr>
      <w:tr w:rsidR="002451A9" w:rsidRPr="00CD507E" w14:paraId="368C82C2" w14:textId="77777777" w:rsidTr="002451A9">
        <w:tc>
          <w:tcPr>
            <w:tcW w:w="2303" w:type="dxa"/>
          </w:tcPr>
          <w:p w14:paraId="0D68B931"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Variable:</w:t>
            </w:r>
          </w:p>
        </w:tc>
        <w:tc>
          <w:tcPr>
            <w:tcW w:w="2625" w:type="dxa"/>
            <w:gridSpan w:val="2"/>
            <w:tcBorders>
              <w:bottom w:val="single" w:sz="4" w:space="0" w:color="auto"/>
            </w:tcBorders>
          </w:tcPr>
          <w:p w14:paraId="05953F75"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 Observations per cell</w:t>
            </w:r>
          </w:p>
        </w:tc>
        <w:tc>
          <w:tcPr>
            <w:tcW w:w="1981" w:type="dxa"/>
            <w:gridSpan w:val="2"/>
            <w:tcBorders>
              <w:bottom w:val="single" w:sz="4" w:space="0" w:color="auto"/>
            </w:tcBorders>
          </w:tcPr>
          <w:p w14:paraId="49B016E3" w14:textId="77777777" w:rsidR="002451A9" w:rsidRPr="00CD507E" w:rsidRDefault="002451A9" w:rsidP="002451A9">
            <w:pPr>
              <w:pStyle w:val="NoSpacing"/>
              <w:tabs>
                <w:tab w:val="left" w:pos="284"/>
                <w:tab w:val="left" w:pos="709"/>
                <w:tab w:val="left" w:pos="1418"/>
                <w:tab w:val="left" w:pos="1701"/>
              </w:tabs>
              <w:jc w:val="right"/>
              <w:rPr>
                <w:rFonts w:ascii="Cambria" w:hAnsi="Cambria"/>
                <w:b/>
              </w:rPr>
            </w:pPr>
            <w:r w:rsidRPr="00CD507E">
              <w:rPr>
                <w:rFonts w:ascii="Cambria" w:hAnsi="Cambria"/>
                <w:b/>
              </w:rPr>
              <w:t>Frequency</w:t>
            </w:r>
          </w:p>
        </w:tc>
        <w:tc>
          <w:tcPr>
            <w:tcW w:w="2303" w:type="dxa"/>
            <w:tcBorders>
              <w:bottom w:val="single" w:sz="4" w:space="0" w:color="auto"/>
            </w:tcBorders>
          </w:tcPr>
          <w:p w14:paraId="036AE2D4" w14:textId="77777777" w:rsidR="002451A9" w:rsidRPr="00CD507E" w:rsidRDefault="002451A9" w:rsidP="002451A9">
            <w:pPr>
              <w:pStyle w:val="NoSpacing"/>
              <w:tabs>
                <w:tab w:val="left" w:pos="284"/>
                <w:tab w:val="left" w:pos="709"/>
                <w:tab w:val="left" w:pos="1418"/>
                <w:tab w:val="left" w:pos="1701"/>
              </w:tabs>
              <w:jc w:val="right"/>
              <w:rPr>
                <w:rFonts w:ascii="Cambria" w:hAnsi="Cambria"/>
                <w:b/>
              </w:rPr>
            </w:pPr>
            <w:r w:rsidRPr="00CD507E">
              <w:rPr>
                <w:rFonts w:ascii="Cambria" w:hAnsi="Cambria"/>
                <w:b/>
              </w:rPr>
              <w:t>%Frequency</w:t>
            </w:r>
          </w:p>
        </w:tc>
      </w:tr>
      <w:tr w:rsidR="002451A9" w:rsidRPr="00CD507E" w14:paraId="44D5394D" w14:textId="77777777" w:rsidTr="002451A9">
        <w:tc>
          <w:tcPr>
            <w:tcW w:w="2303" w:type="dxa"/>
          </w:tcPr>
          <w:p w14:paraId="4781189B"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r w:rsidRPr="00CD507E">
              <w:rPr>
                <w:rFonts w:ascii="Cambria" w:hAnsi="Cambria"/>
                <w:i/>
                <w:lang w:val="en-US"/>
              </w:rPr>
              <w:t>Count4g</w:t>
            </w:r>
          </w:p>
        </w:tc>
        <w:tc>
          <w:tcPr>
            <w:tcW w:w="2625" w:type="dxa"/>
            <w:gridSpan w:val="2"/>
          </w:tcPr>
          <w:p w14:paraId="3E99BAC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1</w:t>
            </w:r>
          </w:p>
        </w:tc>
        <w:tc>
          <w:tcPr>
            <w:tcW w:w="1981" w:type="dxa"/>
            <w:gridSpan w:val="2"/>
          </w:tcPr>
          <w:p w14:paraId="2A9EBD7B"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7,219</w:t>
            </w:r>
          </w:p>
        </w:tc>
        <w:tc>
          <w:tcPr>
            <w:tcW w:w="2303" w:type="dxa"/>
          </w:tcPr>
          <w:p w14:paraId="26D7EE14"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11.91%</w:t>
            </w:r>
          </w:p>
        </w:tc>
      </w:tr>
      <w:tr w:rsidR="002451A9" w:rsidRPr="00CD507E" w14:paraId="1009F73B" w14:textId="77777777" w:rsidTr="002451A9">
        <w:tc>
          <w:tcPr>
            <w:tcW w:w="2303" w:type="dxa"/>
          </w:tcPr>
          <w:p w14:paraId="4304161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625" w:type="dxa"/>
            <w:gridSpan w:val="2"/>
          </w:tcPr>
          <w:p w14:paraId="0ED139E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2</w:t>
            </w:r>
          </w:p>
        </w:tc>
        <w:tc>
          <w:tcPr>
            <w:tcW w:w="1981" w:type="dxa"/>
            <w:gridSpan w:val="2"/>
          </w:tcPr>
          <w:p w14:paraId="0BA6B420"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5,471</w:t>
            </w:r>
          </w:p>
        </w:tc>
        <w:tc>
          <w:tcPr>
            <w:tcW w:w="2303" w:type="dxa"/>
          </w:tcPr>
          <w:p w14:paraId="1558F05E"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9.03%</w:t>
            </w:r>
          </w:p>
        </w:tc>
      </w:tr>
      <w:tr w:rsidR="002451A9" w:rsidRPr="00CD507E" w14:paraId="47E13120" w14:textId="77777777" w:rsidTr="002451A9">
        <w:tc>
          <w:tcPr>
            <w:tcW w:w="2303" w:type="dxa"/>
          </w:tcPr>
          <w:p w14:paraId="695E44E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625" w:type="dxa"/>
            <w:gridSpan w:val="2"/>
          </w:tcPr>
          <w:p w14:paraId="60876EF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3</w:t>
            </w:r>
          </w:p>
        </w:tc>
        <w:tc>
          <w:tcPr>
            <w:tcW w:w="1981" w:type="dxa"/>
            <w:gridSpan w:val="2"/>
          </w:tcPr>
          <w:p w14:paraId="46BA153D"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4,192</w:t>
            </w:r>
          </w:p>
        </w:tc>
        <w:tc>
          <w:tcPr>
            <w:tcW w:w="2303" w:type="dxa"/>
          </w:tcPr>
          <w:p w14:paraId="6BCD8E83"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6.92%</w:t>
            </w:r>
          </w:p>
        </w:tc>
      </w:tr>
      <w:tr w:rsidR="002451A9" w:rsidRPr="00CD507E" w14:paraId="26841C01" w14:textId="77777777" w:rsidTr="002451A9">
        <w:tc>
          <w:tcPr>
            <w:tcW w:w="2303" w:type="dxa"/>
          </w:tcPr>
          <w:p w14:paraId="2526641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625" w:type="dxa"/>
            <w:gridSpan w:val="2"/>
          </w:tcPr>
          <w:p w14:paraId="4CDA29B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4</w:t>
            </w:r>
          </w:p>
        </w:tc>
        <w:tc>
          <w:tcPr>
            <w:tcW w:w="1981" w:type="dxa"/>
            <w:gridSpan w:val="2"/>
          </w:tcPr>
          <w:p w14:paraId="687FDC4C"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3,250</w:t>
            </w:r>
          </w:p>
        </w:tc>
        <w:tc>
          <w:tcPr>
            <w:tcW w:w="2303" w:type="dxa"/>
          </w:tcPr>
          <w:p w14:paraId="0C3348FF"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5.36%</w:t>
            </w:r>
          </w:p>
        </w:tc>
      </w:tr>
      <w:tr w:rsidR="002451A9" w:rsidRPr="00CD507E" w14:paraId="045E8582" w14:textId="77777777" w:rsidTr="002451A9">
        <w:tc>
          <w:tcPr>
            <w:tcW w:w="2303" w:type="dxa"/>
          </w:tcPr>
          <w:p w14:paraId="3533232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625" w:type="dxa"/>
            <w:gridSpan w:val="2"/>
          </w:tcPr>
          <w:p w14:paraId="05D7C83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5</w:t>
            </w:r>
          </w:p>
        </w:tc>
        <w:tc>
          <w:tcPr>
            <w:tcW w:w="1981" w:type="dxa"/>
            <w:gridSpan w:val="2"/>
          </w:tcPr>
          <w:p w14:paraId="422898EF"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2,646</w:t>
            </w:r>
          </w:p>
        </w:tc>
        <w:tc>
          <w:tcPr>
            <w:tcW w:w="2303" w:type="dxa"/>
          </w:tcPr>
          <w:p w14:paraId="2A7FD015"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4.37%</w:t>
            </w:r>
          </w:p>
        </w:tc>
      </w:tr>
      <w:tr w:rsidR="002451A9" w:rsidRPr="00CD507E" w14:paraId="38B224B1" w14:textId="77777777" w:rsidTr="002451A9">
        <w:tc>
          <w:tcPr>
            <w:tcW w:w="2303" w:type="dxa"/>
          </w:tcPr>
          <w:p w14:paraId="3934717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625" w:type="dxa"/>
            <w:gridSpan w:val="2"/>
          </w:tcPr>
          <w:p w14:paraId="2BF1C6A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6</w:t>
            </w:r>
          </w:p>
        </w:tc>
        <w:tc>
          <w:tcPr>
            <w:tcW w:w="1981" w:type="dxa"/>
            <w:gridSpan w:val="2"/>
          </w:tcPr>
          <w:p w14:paraId="755E1DF9"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2,103</w:t>
            </w:r>
          </w:p>
        </w:tc>
        <w:tc>
          <w:tcPr>
            <w:tcW w:w="2303" w:type="dxa"/>
          </w:tcPr>
          <w:p w14:paraId="36B0D397"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3.47%</w:t>
            </w:r>
          </w:p>
        </w:tc>
      </w:tr>
      <w:tr w:rsidR="002451A9" w:rsidRPr="00CD507E" w14:paraId="13FA530E" w14:textId="77777777" w:rsidTr="002451A9">
        <w:tc>
          <w:tcPr>
            <w:tcW w:w="2303" w:type="dxa"/>
          </w:tcPr>
          <w:p w14:paraId="2536762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625" w:type="dxa"/>
            <w:gridSpan w:val="2"/>
          </w:tcPr>
          <w:p w14:paraId="355FF74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7</w:t>
            </w:r>
          </w:p>
        </w:tc>
        <w:tc>
          <w:tcPr>
            <w:tcW w:w="1981" w:type="dxa"/>
            <w:gridSpan w:val="2"/>
          </w:tcPr>
          <w:p w14:paraId="3D9D7C30"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1,783</w:t>
            </w:r>
          </w:p>
        </w:tc>
        <w:tc>
          <w:tcPr>
            <w:tcW w:w="2303" w:type="dxa"/>
          </w:tcPr>
          <w:p w14:paraId="5DB215C7"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2.94%</w:t>
            </w:r>
          </w:p>
        </w:tc>
      </w:tr>
      <w:tr w:rsidR="002451A9" w:rsidRPr="00CD507E" w14:paraId="1364FB3E" w14:textId="77777777" w:rsidTr="002451A9">
        <w:tc>
          <w:tcPr>
            <w:tcW w:w="2303" w:type="dxa"/>
          </w:tcPr>
          <w:p w14:paraId="0550F8D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625" w:type="dxa"/>
            <w:gridSpan w:val="2"/>
          </w:tcPr>
          <w:p w14:paraId="0E65E3E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8</w:t>
            </w:r>
          </w:p>
        </w:tc>
        <w:tc>
          <w:tcPr>
            <w:tcW w:w="1981" w:type="dxa"/>
            <w:gridSpan w:val="2"/>
          </w:tcPr>
          <w:p w14:paraId="75E60D48"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1,557</w:t>
            </w:r>
          </w:p>
        </w:tc>
        <w:tc>
          <w:tcPr>
            <w:tcW w:w="2303" w:type="dxa"/>
          </w:tcPr>
          <w:p w14:paraId="15986B9C"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2.57%</w:t>
            </w:r>
          </w:p>
        </w:tc>
      </w:tr>
      <w:tr w:rsidR="002451A9" w:rsidRPr="00CD507E" w14:paraId="69593114" w14:textId="77777777" w:rsidTr="002451A9">
        <w:tc>
          <w:tcPr>
            <w:tcW w:w="2303" w:type="dxa"/>
          </w:tcPr>
          <w:p w14:paraId="24073C8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625" w:type="dxa"/>
            <w:gridSpan w:val="2"/>
          </w:tcPr>
          <w:p w14:paraId="44A92FE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9</w:t>
            </w:r>
          </w:p>
        </w:tc>
        <w:tc>
          <w:tcPr>
            <w:tcW w:w="1981" w:type="dxa"/>
            <w:gridSpan w:val="2"/>
          </w:tcPr>
          <w:p w14:paraId="299F813E"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1,293</w:t>
            </w:r>
          </w:p>
        </w:tc>
        <w:tc>
          <w:tcPr>
            <w:tcW w:w="2303" w:type="dxa"/>
          </w:tcPr>
          <w:p w14:paraId="672DF692"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2.13%</w:t>
            </w:r>
          </w:p>
        </w:tc>
      </w:tr>
      <w:tr w:rsidR="002451A9" w:rsidRPr="00CD507E" w14:paraId="361483F5" w14:textId="77777777" w:rsidTr="002451A9">
        <w:tc>
          <w:tcPr>
            <w:tcW w:w="2303" w:type="dxa"/>
          </w:tcPr>
          <w:p w14:paraId="1DBCB7A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625" w:type="dxa"/>
            <w:gridSpan w:val="2"/>
          </w:tcPr>
          <w:p w14:paraId="6BDDCD3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10-99</w:t>
            </w:r>
          </w:p>
        </w:tc>
        <w:tc>
          <w:tcPr>
            <w:tcW w:w="1981" w:type="dxa"/>
            <w:gridSpan w:val="2"/>
          </w:tcPr>
          <w:p w14:paraId="3716B17D"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24,573</w:t>
            </w:r>
          </w:p>
        </w:tc>
        <w:tc>
          <w:tcPr>
            <w:tcW w:w="2303" w:type="dxa"/>
          </w:tcPr>
          <w:p w14:paraId="7CA3E1A5"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40.54%</w:t>
            </w:r>
          </w:p>
        </w:tc>
      </w:tr>
      <w:tr w:rsidR="002451A9" w:rsidRPr="00CD507E" w14:paraId="3F83CE00" w14:textId="77777777" w:rsidTr="002451A9">
        <w:tc>
          <w:tcPr>
            <w:tcW w:w="2303" w:type="dxa"/>
          </w:tcPr>
          <w:p w14:paraId="4C17222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625" w:type="dxa"/>
            <w:gridSpan w:val="2"/>
          </w:tcPr>
          <w:p w14:paraId="2E85E4F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100-999</w:t>
            </w:r>
          </w:p>
        </w:tc>
        <w:tc>
          <w:tcPr>
            <w:tcW w:w="1981" w:type="dxa"/>
            <w:gridSpan w:val="2"/>
          </w:tcPr>
          <w:p w14:paraId="61ADDDC7"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6,528</w:t>
            </w:r>
          </w:p>
        </w:tc>
        <w:tc>
          <w:tcPr>
            <w:tcW w:w="2303" w:type="dxa"/>
          </w:tcPr>
          <w:p w14:paraId="6621F368"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10.77%</w:t>
            </w:r>
          </w:p>
        </w:tc>
      </w:tr>
      <w:tr w:rsidR="002451A9" w:rsidRPr="00CD507E" w14:paraId="201C5517" w14:textId="77777777" w:rsidTr="002451A9">
        <w:tc>
          <w:tcPr>
            <w:tcW w:w="2303" w:type="dxa"/>
          </w:tcPr>
          <w:p w14:paraId="3E829B1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625" w:type="dxa"/>
            <w:gridSpan w:val="2"/>
            <w:tcBorders>
              <w:bottom w:val="dotted" w:sz="4" w:space="0" w:color="auto"/>
            </w:tcBorders>
          </w:tcPr>
          <w:p w14:paraId="3384609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1000+</w:t>
            </w:r>
          </w:p>
        </w:tc>
        <w:tc>
          <w:tcPr>
            <w:tcW w:w="1981" w:type="dxa"/>
            <w:gridSpan w:val="2"/>
            <w:tcBorders>
              <w:bottom w:val="dotted" w:sz="4" w:space="0" w:color="auto"/>
            </w:tcBorders>
          </w:tcPr>
          <w:p w14:paraId="787AC3F7"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Nil</w:t>
            </w:r>
          </w:p>
        </w:tc>
        <w:tc>
          <w:tcPr>
            <w:tcW w:w="2303" w:type="dxa"/>
            <w:tcBorders>
              <w:bottom w:val="dotted" w:sz="4" w:space="0" w:color="auto"/>
            </w:tcBorders>
          </w:tcPr>
          <w:p w14:paraId="18BCDAA3"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 xml:space="preserve">Nil </w:t>
            </w:r>
          </w:p>
        </w:tc>
      </w:tr>
      <w:tr w:rsidR="002451A9" w:rsidRPr="00CD507E" w14:paraId="04AB45C5" w14:textId="77777777" w:rsidTr="002451A9">
        <w:tc>
          <w:tcPr>
            <w:tcW w:w="2303" w:type="dxa"/>
            <w:tcBorders>
              <w:bottom w:val="single" w:sz="4" w:space="0" w:color="auto"/>
            </w:tcBorders>
          </w:tcPr>
          <w:p w14:paraId="79F91DD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625" w:type="dxa"/>
            <w:gridSpan w:val="2"/>
            <w:tcBorders>
              <w:top w:val="dotted" w:sz="4" w:space="0" w:color="auto"/>
              <w:bottom w:val="single" w:sz="4" w:space="0" w:color="auto"/>
            </w:tcBorders>
          </w:tcPr>
          <w:p w14:paraId="64FA635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Total</w:t>
            </w:r>
          </w:p>
        </w:tc>
        <w:tc>
          <w:tcPr>
            <w:tcW w:w="1981" w:type="dxa"/>
            <w:gridSpan w:val="2"/>
            <w:tcBorders>
              <w:top w:val="dotted" w:sz="4" w:space="0" w:color="auto"/>
              <w:bottom w:val="single" w:sz="4" w:space="0" w:color="auto"/>
            </w:tcBorders>
          </w:tcPr>
          <w:p w14:paraId="74C2279E"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60,615</w:t>
            </w:r>
          </w:p>
        </w:tc>
        <w:tc>
          <w:tcPr>
            <w:tcW w:w="2303" w:type="dxa"/>
            <w:tcBorders>
              <w:top w:val="dotted" w:sz="4" w:space="0" w:color="auto"/>
              <w:bottom w:val="single" w:sz="4" w:space="0" w:color="auto"/>
            </w:tcBorders>
          </w:tcPr>
          <w:p w14:paraId="5776D3E1" w14:textId="77777777" w:rsidR="002451A9" w:rsidRPr="00CD507E" w:rsidRDefault="002451A9" w:rsidP="002451A9">
            <w:pPr>
              <w:pStyle w:val="NoSpacing"/>
              <w:tabs>
                <w:tab w:val="left" w:pos="284"/>
                <w:tab w:val="left" w:pos="709"/>
                <w:tab w:val="left" w:pos="1418"/>
                <w:tab w:val="left" w:pos="1701"/>
              </w:tabs>
              <w:jc w:val="right"/>
              <w:rPr>
                <w:rFonts w:ascii="Cambria" w:hAnsi="Cambria"/>
                <w:lang w:val="en-US"/>
              </w:rPr>
            </w:pPr>
            <w:r w:rsidRPr="00CD507E">
              <w:rPr>
                <w:rFonts w:ascii="Cambria" w:hAnsi="Cambria"/>
                <w:lang w:val="en-US"/>
              </w:rPr>
              <w:t>100%</w:t>
            </w:r>
          </w:p>
        </w:tc>
      </w:tr>
    </w:tbl>
    <w:p w14:paraId="39A040A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p w14:paraId="53DE09D5" w14:textId="77777777" w:rsidR="002451A9" w:rsidRPr="00CD507E" w:rsidRDefault="002451A9" w:rsidP="002451A9">
      <w:pPr>
        <w:spacing w:after="0" w:line="240" w:lineRule="auto"/>
        <w:rPr>
          <w:rFonts w:ascii="Cambria" w:hAnsi="Cambria"/>
          <w:lang w:val="en-US"/>
        </w:rPr>
      </w:pPr>
      <w:r w:rsidRPr="00CD507E">
        <w:rPr>
          <w:rFonts w:ascii="Cambria" w:hAnsi="Cambria"/>
          <w:lang w:val="en-US"/>
        </w:rPr>
        <w:br w:type="page"/>
      </w:r>
    </w:p>
    <w:p w14:paraId="082C1A2E" w14:textId="77777777" w:rsidR="002451A9" w:rsidRPr="00CD507E" w:rsidRDefault="002451A9" w:rsidP="002451A9">
      <w:pPr>
        <w:tabs>
          <w:tab w:val="left" w:pos="284"/>
          <w:tab w:val="left" w:pos="709"/>
          <w:tab w:val="left" w:pos="1418"/>
        </w:tabs>
        <w:rPr>
          <w:rFonts w:ascii="Cambria" w:hAnsi="Cambria"/>
          <w:b/>
          <w:lang w:val="en-US"/>
        </w:rPr>
      </w:pPr>
      <w:r w:rsidRPr="00CD507E">
        <w:rPr>
          <w:rFonts w:ascii="Cambria" w:hAnsi="Cambria"/>
          <w:b/>
          <w:lang w:val="en-US"/>
        </w:rPr>
        <w:lastRenderedPageBreak/>
        <w:t>Appendix T8 Coefficient estimates of Equation I, definition #3</w:t>
      </w:r>
    </w:p>
    <w:tbl>
      <w:tblPr>
        <w:tblpPr w:leftFromText="141" w:rightFromText="141" w:vertAnchor="text" w:horzAnchor="margin" w:tblpY="240"/>
        <w:tblW w:w="0" w:type="auto"/>
        <w:tblBorders>
          <w:bottom w:val="single" w:sz="4" w:space="0" w:color="auto"/>
        </w:tblBorders>
        <w:tblLook w:val="04A0" w:firstRow="1" w:lastRow="0" w:firstColumn="1" w:lastColumn="0" w:noHBand="0" w:noVBand="1"/>
      </w:tblPr>
      <w:tblGrid>
        <w:gridCol w:w="2928"/>
        <w:gridCol w:w="2761"/>
        <w:gridCol w:w="3599"/>
      </w:tblGrid>
      <w:tr w:rsidR="002451A9" w:rsidRPr="00CD507E" w14:paraId="17C9689E" w14:textId="77777777" w:rsidTr="002451A9">
        <w:tc>
          <w:tcPr>
            <w:tcW w:w="0" w:type="auto"/>
            <w:vMerge w:val="restart"/>
            <w:shd w:val="clear" w:color="auto" w:fill="auto"/>
          </w:tcPr>
          <w:p w14:paraId="1EF51C79" w14:textId="77777777" w:rsidR="002451A9" w:rsidRPr="00CD507E" w:rsidRDefault="002451A9" w:rsidP="002451A9">
            <w:pPr>
              <w:pStyle w:val="NoSpacing"/>
              <w:tabs>
                <w:tab w:val="left" w:pos="284"/>
                <w:tab w:val="left" w:pos="709"/>
                <w:tab w:val="left" w:pos="1418"/>
              </w:tabs>
              <w:rPr>
                <w:rFonts w:ascii="Cambria" w:hAnsi="Cambria"/>
                <w:b/>
                <w:lang w:val="en-US"/>
              </w:rPr>
            </w:pPr>
          </w:p>
          <w:p w14:paraId="3C52058E" w14:textId="77777777" w:rsidR="002451A9" w:rsidRPr="00CD507E" w:rsidRDefault="002451A9" w:rsidP="002451A9">
            <w:pPr>
              <w:pStyle w:val="NoSpacing"/>
              <w:tabs>
                <w:tab w:val="left" w:pos="284"/>
                <w:tab w:val="left" w:pos="709"/>
                <w:tab w:val="left" w:pos="1418"/>
              </w:tabs>
              <w:rPr>
                <w:rFonts w:ascii="Cambria" w:hAnsi="Cambria"/>
                <w:b/>
                <w:lang w:val="en-US"/>
              </w:rPr>
            </w:pPr>
          </w:p>
          <w:p w14:paraId="31ABE9E2" w14:textId="77777777" w:rsidR="002451A9" w:rsidRPr="00CD507E" w:rsidRDefault="002451A9" w:rsidP="002451A9">
            <w:pPr>
              <w:pStyle w:val="NoSpacing"/>
              <w:tabs>
                <w:tab w:val="left" w:pos="284"/>
                <w:tab w:val="left" w:pos="709"/>
                <w:tab w:val="left" w:pos="1418"/>
              </w:tabs>
              <w:rPr>
                <w:rFonts w:ascii="Cambria" w:hAnsi="Cambria"/>
                <w:b/>
                <w:lang w:val="en-US"/>
              </w:rPr>
            </w:pPr>
          </w:p>
          <w:p w14:paraId="2B386004"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gridSpan w:val="2"/>
            <w:tcBorders>
              <w:top w:val="single" w:sz="4" w:space="0" w:color="auto"/>
              <w:bottom w:val="single" w:sz="4" w:space="0" w:color="auto"/>
            </w:tcBorders>
            <w:shd w:val="clear" w:color="auto" w:fill="auto"/>
          </w:tcPr>
          <w:p w14:paraId="2CC835EC"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Definition #3, labor-market cells based on age-year</w:t>
            </w:r>
          </w:p>
        </w:tc>
      </w:tr>
      <w:tr w:rsidR="002451A9" w:rsidRPr="00CD507E" w14:paraId="6140DE05" w14:textId="77777777" w:rsidTr="002451A9">
        <w:tc>
          <w:tcPr>
            <w:tcW w:w="0" w:type="auto"/>
            <w:vMerge/>
            <w:shd w:val="clear" w:color="auto" w:fill="auto"/>
          </w:tcPr>
          <w:p w14:paraId="24BF2C9F"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Borders>
              <w:top w:val="single" w:sz="4" w:space="0" w:color="auto"/>
              <w:bottom w:val="single" w:sz="4" w:space="0" w:color="auto"/>
            </w:tcBorders>
            <w:shd w:val="clear" w:color="auto" w:fill="auto"/>
          </w:tcPr>
          <w:p w14:paraId="551FA494"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(1) </w:t>
            </w:r>
            <w:r w:rsidRPr="00CD507E">
              <w:rPr>
                <w:rFonts w:ascii="Cambria" w:hAnsi="Cambria"/>
                <w:b/>
                <w:lang w:val="en-US"/>
              </w:rPr>
              <w:br/>
              <w:t>Weighted &amp; Dummies &amp; Robust</w:t>
            </w:r>
          </w:p>
        </w:tc>
        <w:tc>
          <w:tcPr>
            <w:tcW w:w="0" w:type="auto"/>
            <w:tcBorders>
              <w:top w:val="single" w:sz="4" w:space="0" w:color="auto"/>
              <w:bottom w:val="single" w:sz="4" w:space="0" w:color="auto"/>
            </w:tcBorders>
            <w:shd w:val="clear" w:color="auto" w:fill="auto"/>
          </w:tcPr>
          <w:p w14:paraId="39F9B348"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(2)</w:t>
            </w:r>
          </w:p>
          <w:p w14:paraId="3B5FB21D"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 Weighted &amp; Dummies &amp; Robust &amp; Interactions</w:t>
            </w:r>
          </w:p>
        </w:tc>
      </w:tr>
      <w:tr w:rsidR="002451A9" w:rsidRPr="00CD507E" w14:paraId="6A4839D2" w14:textId="77777777" w:rsidTr="002451A9">
        <w:tc>
          <w:tcPr>
            <w:tcW w:w="0" w:type="auto"/>
            <w:tcBorders>
              <w:bottom w:val="single" w:sz="4" w:space="0" w:color="auto"/>
            </w:tcBorders>
            <w:shd w:val="clear" w:color="auto" w:fill="auto"/>
          </w:tcPr>
          <w:p w14:paraId="10925DB4"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Outcome Variable </w:t>
            </w:r>
            <w:r w:rsidRPr="00CD507E">
              <w:rPr>
                <w:rFonts w:ascii="Cambria" w:hAnsi="Cambria"/>
                <w:b/>
                <w:lang w:val="en-US"/>
              </w:rPr>
              <w:sym w:font="Wingdings" w:char="F0E0"/>
            </w:r>
          </w:p>
        </w:tc>
        <w:tc>
          <w:tcPr>
            <w:tcW w:w="0" w:type="auto"/>
            <w:tcBorders>
              <w:top w:val="single" w:sz="4" w:space="0" w:color="auto"/>
              <w:bottom w:val="single" w:sz="4" w:space="0" w:color="auto"/>
            </w:tcBorders>
            <w:shd w:val="clear" w:color="auto" w:fill="auto"/>
          </w:tcPr>
          <w:p w14:paraId="5A218DD8"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 xml:space="preserve">Youth unemployment </w:t>
            </w:r>
          </w:p>
          <w:p w14:paraId="544B6DEF"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rate</w:t>
            </w:r>
          </w:p>
        </w:tc>
        <w:tc>
          <w:tcPr>
            <w:tcW w:w="0" w:type="auto"/>
            <w:tcBorders>
              <w:top w:val="single" w:sz="4" w:space="0" w:color="auto"/>
              <w:bottom w:val="single" w:sz="4" w:space="0" w:color="auto"/>
            </w:tcBorders>
            <w:shd w:val="clear" w:color="auto" w:fill="auto"/>
          </w:tcPr>
          <w:p w14:paraId="6CC55B30"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Youth unemployment rate</w:t>
            </w:r>
          </w:p>
        </w:tc>
      </w:tr>
      <w:tr w:rsidR="002451A9" w:rsidRPr="00CD507E" w14:paraId="62AC41C0" w14:textId="77777777" w:rsidTr="002451A9">
        <w:tc>
          <w:tcPr>
            <w:tcW w:w="0" w:type="auto"/>
            <w:tcBorders>
              <w:top w:val="single" w:sz="4" w:space="0" w:color="auto"/>
            </w:tcBorders>
            <w:shd w:val="clear" w:color="auto" w:fill="auto"/>
          </w:tcPr>
          <w:p w14:paraId="6FDF1104"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Borders>
              <w:top w:val="single" w:sz="4" w:space="0" w:color="auto"/>
            </w:tcBorders>
            <w:shd w:val="clear" w:color="auto" w:fill="auto"/>
          </w:tcPr>
          <w:p w14:paraId="5B9CBD96"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Borders>
              <w:top w:val="single" w:sz="4" w:space="0" w:color="auto"/>
            </w:tcBorders>
            <w:shd w:val="clear" w:color="auto" w:fill="auto"/>
          </w:tcPr>
          <w:p w14:paraId="27221C81"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78D0A1C6" w14:textId="77777777" w:rsidTr="002451A9">
        <w:tc>
          <w:tcPr>
            <w:tcW w:w="0" w:type="auto"/>
            <w:shd w:val="clear" w:color="auto" w:fill="auto"/>
          </w:tcPr>
          <w:p w14:paraId="0563482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General unemployment rate</w:t>
            </w:r>
          </w:p>
        </w:tc>
        <w:tc>
          <w:tcPr>
            <w:tcW w:w="0" w:type="auto"/>
            <w:shd w:val="clear" w:color="auto" w:fill="auto"/>
          </w:tcPr>
          <w:p w14:paraId="4CD2EA9C"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2.193*** (0.187)</w:t>
            </w:r>
          </w:p>
        </w:tc>
        <w:tc>
          <w:tcPr>
            <w:tcW w:w="0" w:type="auto"/>
            <w:shd w:val="clear" w:color="auto" w:fill="auto"/>
          </w:tcPr>
          <w:p w14:paraId="527F4D98"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2.308*** (0.198)</w:t>
            </w:r>
          </w:p>
        </w:tc>
      </w:tr>
      <w:tr w:rsidR="002451A9" w:rsidRPr="00CD507E" w14:paraId="7AFE0EB5" w14:textId="77777777" w:rsidTr="002451A9">
        <w:tc>
          <w:tcPr>
            <w:tcW w:w="0" w:type="auto"/>
            <w:shd w:val="clear" w:color="auto" w:fill="auto"/>
          </w:tcPr>
          <w:p w14:paraId="76DB15CC"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shd w:val="clear" w:color="auto" w:fill="auto"/>
          </w:tcPr>
          <w:p w14:paraId="4DE03077"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shd w:val="clear" w:color="auto" w:fill="auto"/>
          </w:tcPr>
          <w:p w14:paraId="2CB01ABA"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4A9411DC" w14:textId="77777777" w:rsidTr="002451A9">
        <w:tc>
          <w:tcPr>
            <w:tcW w:w="0" w:type="auto"/>
            <w:shd w:val="clear" w:color="auto" w:fill="auto"/>
          </w:tcPr>
          <w:p w14:paraId="7F873E58"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Unemployment Interactions</w:t>
            </w:r>
          </w:p>
        </w:tc>
        <w:tc>
          <w:tcPr>
            <w:tcW w:w="0" w:type="auto"/>
            <w:shd w:val="clear" w:color="auto" w:fill="auto"/>
          </w:tcPr>
          <w:p w14:paraId="026FBB45"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shd w:val="clear" w:color="auto" w:fill="auto"/>
          </w:tcPr>
          <w:p w14:paraId="136FFEF1"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50090E33" w14:textId="77777777" w:rsidTr="002451A9">
        <w:tc>
          <w:tcPr>
            <w:tcW w:w="0" w:type="auto"/>
            <w:shd w:val="clear" w:color="auto" w:fill="auto"/>
          </w:tcPr>
          <w:p w14:paraId="2D7DF92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Middle educ. x gen. unemp. rate</w:t>
            </w:r>
          </w:p>
        </w:tc>
        <w:tc>
          <w:tcPr>
            <w:tcW w:w="0" w:type="auto"/>
            <w:shd w:val="clear" w:color="auto" w:fill="auto"/>
          </w:tcPr>
          <w:p w14:paraId="54CBBA3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shd w:val="clear" w:color="auto" w:fill="auto"/>
          </w:tcPr>
          <w:p w14:paraId="26B3852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-0.522*** (0.091)</w:t>
            </w:r>
          </w:p>
        </w:tc>
      </w:tr>
      <w:tr w:rsidR="002451A9" w:rsidRPr="00CD507E" w14:paraId="15CC9752" w14:textId="77777777" w:rsidTr="002451A9">
        <w:tc>
          <w:tcPr>
            <w:tcW w:w="0" w:type="auto"/>
            <w:shd w:val="clear" w:color="auto" w:fill="auto"/>
          </w:tcPr>
          <w:p w14:paraId="0672A83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High educ. x gen. unemp. rate</w:t>
            </w:r>
          </w:p>
        </w:tc>
        <w:tc>
          <w:tcPr>
            <w:tcW w:w="0" w:type="auto"/>
            <w:shd w:val="clear" w:color="auto" w:fill="auto"/>
          </w:tcPr>
          <w:p w14:paraId="77AC698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shd w:val="clear" w:color="auto" w:fill="auto"/>
          </w:tcPr>
          <w:p w14:paraId="2C5A0DB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-0.736*** (0.132)</w:t>
            </w:r>
          </w:p>
        </w:tc>
      </w:tr>
      <w:tr w:rsidR="002451A9" w:rsidRPr="00CD507E" w14:paraId="3A9B0A7A" w14:textId="77777777" w:rsidTr="002451A9">
        <w:tc>
          <w:tcPr>
            <w:tcW w:w="0" w:type="auto"/>
            <w:shd w:val="clear" w:color="auto" w:fill="auto"/>
          </w:tcPr>
          <w:p w14:paraId="64D5F1F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Female x gen. unemp. rate</w:t>
            </w:r>
          </w:p>
        </w:tc>
        <w:tc>
          <w:tcPr>
            <w:tcW w:w="0" w:type="auto"/>
            <w:shd w:val="clear" w:color="auto" w:fill="auto"/>
          </w:tcPr>
          <w:p w14:paraId="7EB06E0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shd w:val="clear" w:color="auto" w:fill="auto"/>
          </w:tcPr>
          <w:p w14:paraId="51796EC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0.087 (0.084)</w:t>
            </w:r>
          </w:p>
        </w:tc>
      </w:tr>
      <w:tr w:rsidR="002451A9" w:rsidRPr="00CD507E" w14:paraId="3538979C" w14:textId="77777777" w:rsidTr="002451A9">
        <w:tc>
          <w:tcPr>
            <w:tcW w:w="0" w:type="auto"/>
            <w:shd w:val="clear" w:color="auto" w:fill="auto"/>
          </w:tcPr>
          <w:p w14:paraId="68EDC9C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West. imm. x gen. unemp. rate</w:t>
            </w:r>
          </w:p>
        </w:tc>
        <w:tc>
          <w:tcPr>
            <w:tcW w:w="0" w:type="auto"/>
            <w:shd w:val="clear" w:color="auto" w:fill="auto"/>
          </w:tcPr>
          <w:p w14:paraId="0562C0D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shd w:val="clear" w:color="auto" w:fill="auto"/>
          </w:tcPr>
          <w:p w14:paraId="388DDBD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0.453** (0.196)</w:t>
            </w:r>
          </w:p>
        </w:tc>
      </w:tr>
      <w:tr w:rsidR="002451A9" w:rsidRPr="00CD507E" w14:paraId="78119500" w14:textId="77777777" w:rsidTr="002451A9">
        <w:tc>
          <w:tcPr>
            <w:tcW w:w="0" w:type="auto"/>
            <w:shd w:val="clear" w:color="auto" w:fill="auto"/>
          </w:tcPr>
          <w:p w14:paraId="571D0BD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Non-west. imm. x gen. unemp. rate</w:t>
            </w:r>
          </w:p>
        </w:tc>
        <w:tc>
          <w:tcPr>
            <w:tcW w:w="0" w:type="auto"/>
            <w:shd w:val="clear" w:color="auto" w:fill="auto"/>
          </w:tcPr>
          <w:p w14:paraId="105C44F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shd w:val="clear" w:color="auto" w:fill="auto"/>
          </w:tcPr>
          <w:p w14:paraId="3ECDCBD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2.017*** (0.198)</w:t>
            </w:r>
          </w:p>
        </w:tc>
      </w:tr>
      <w:tr w:rsidR="002451A9" w:rsidRPr="00CD507E" w14:paraId="3F1D0EDA" w14:textId="77777777" w:rsidTr="002451A9">
        <w:tc>
          <w:tcPr>
            <w:tcW w:w="0" w:type="auto"/>
            <w:shd w:val="clear" w:color="auto" w:fill="auto"/>
          </w:tcPr>
          <w:p w14:paraId="558E0D0C"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shd w:val="clear" w:color="auto" w:fill="auto"/>
          </w:tcPr>
          <w:p w14:paraId="45975C80"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shd w:val="clear" w:color="auto" w:fill="auto"/>
          </w:tcPr>
          <w:p w14:paraId="5AC47DDB"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3F88BEAA" w14:textId="77777777" w:rsidTr="002451A9">
        <w:tc>
          <w:tcPr>
            <w:tcW w:w="0" w:type="auto"/>
            <w:shd w:val="clear" w:color="auto" w:fill="auto"/>
          </w:tcPr>
          <w:p w14:paraId="58CFA84C"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Dummies</w:t>
            </w:r>
          </w:p>
        </w:tc>
        <w:tc>
          <w:tcPr>
            <w:tcW w:w="0" w:type="auto"/>
            <w:shd w:val="clear" w:color="auto" w:fill="auto"/>
          </w:tcPr>
          <w:p w14:paraId="3178430D"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shd w:val="clear" w:color="auto" w:fill="auto"/>
          </w:tcPr>
          <w:p w14:paraId="6DB12296"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12728BBD" w14:textId="77777777" w:rsidTr="002451A9">
        <w:tc>
          <w:tcPr>
            <w:tcW w:w="0" w:type="auto"/>
            <w:shd w:val="clear" w:color="auto" w:fill="auto"/>
          </w:tcPr>
          <w:p w14:paraId="7C07686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Time dummies</w:t>
            </w:r>
          </w:p>
        </w:tc>
        <w:tc>
          <w:tcPr>
            <w:tcW w:w="0" w:type="auto"/>
            <w:shd w:val="clear" w:color="auto" w:fill="auto"/>
          </w:tcPr>
          <w:p w14:paraId="433E3AA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shd w:val="clear" w:color="auto" w:fill="auto"/>
          </w:tcPr>
          <w:p w14:paraId="455CC15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26D07CBC" w14:textId="77777777" w:rsidTr="002451A9">
        <w:tc>
          <w:tcPr>
            <w:tcW w:w="0" w:type="auto"/>
            <w:shd w:val="clear" w:color="auto" w:fill="auto"/>
          </w:tcPr>
          <w:p w14:paraId="4F6796A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Region dummies</w:t>
            </w:r>
          </w:p>
        </w:tc>
        <w:tc>
          <w:tcPr>
            <w:tcW w:w="0" w:type="auto"/>
            <w:shd w:val="clear" w:color="auto" w:fill="auto"/>
          </w:tcPr>
          <w:p w14:paraId="540C032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shd w:val="clear" w:color="auto" w:fill="auto"/>
          </w:tcPr>
          <w:p w14:paraId="6BE0B6C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1EF096C4" w14:textId="77777777" w:rsidTr="002451A9">
        <w:tc>
          <w:tcPr>
            <w:tcW w:w="0" w:type="auto"/>
            <w:shd w:val="clear" w:color="auto" w:fill="auto"/>
          </w:tcPr>
          <w:p w14:paraId="274DF1C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Age dummies</w:t>
            </w:r>
          </w:p>
        </w:tc>
        <w:tc>
          <w:tcPr>
            <w:tcW w:w="0" w:type="auto"/>
            <w:shd w:val="clear" w:color="auto" w:fill="auto"/>
          </w:tcPr>
          <w:p w14:paraId="7440D24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shd w:val="clear" w:color="auto" w:fill="auto"/>
          </w:tcPr>
          <w:p w14:paraId="75CEF09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36E9D012" w14:textId="77777777" w:rsidTr="002451A9">
        <w:tc>
          <w:tcPr>
            <w:tcW w:w="0" w:type="auto"/>
            <w:shd w:val="clear" w:color="auto" w:fill="auto"/>
          </w:tcPr>
          <w:p w14:paraId="0ED4A2D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Demographic interaction dummies</w:t>
            </w:r>
          </w:p>
        </w:tc>
        <w:tc>
          <w:tcPr>
            <w:tcW w:w="0" w:type="auto"/>
            <w:shd w:val="clear" w:color="auto" w:fill="auto"/>
          </w:tcPr>
          <w:p w14:paraId="0E76D59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 (See Appendix T9)</w:t>
            </w:r>
          </w:p>
        </w:tc>
        <w:tc>
          <w:tcPr>
            <w:tcW w:w="0" w:type="auto"/>
            <w:shd w:val="clear" w:color="auto" w:fill="auto"/>
          </w:tcPr>
          <w:p w14:paraId="7FECB50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5A6FD579" w14:textId="77777777" w:rsidTr="002451A9">
        <w:tc>
          <w:tcPr>
            <w:tcW w:w="0" w:type="auto"/>
            <w:tcBorders>
              <w:bottom w:val="nil"/>
            </w:tcBorders>
            <w:shd w:val="clear" w:color="auto" w:fill="auto"/>
          </w:tcPr>
          <w:p w14:paraId="42E00633"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Borders>
              <w:bottom w:val="nil"/>
            </w:tcBorders>
            <w:shd w:val="clear" w:color="auto" w:fill="auto"/>
          </w:tcPr>
          <w:p w14:paraId="275AAD31"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Borders>
              <w:bottom w:val="nil"/>
            </w:tcBorders>
            <w:shd w:val="clear" w:color="auto" w:fill="auto"/>
          </w:tcPr>
          <w:p w14:paraId="5CB30265"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6E747F1F" w14:textId="77777777" w:rsidTr="002451A9">
        <w:tc>
          <w:tcPr>
            <w:tcW w:w="0" w:type="auto"/>
            <w:tcBorders>
              <w:bottom w:val="nil"/>
            </w:tcBorders>
            <w:shd w:val="clear" w:color="auto" w:fill="auto"/>
          </w:tcPr>
          <w:p w14:paraId="0F5D7BA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Number of</w:t>
            </w:r>
            <w:r w:rsidRPr="00CD507E">
              <w:rPr>
                <w:rFonts w:ascii="Cambria" w:hAnsi="Cambria"/>
                <w:lang w:val="en-US"/>
              </w:rPr>
              <w:br/>
              <w:t>observations</w:t>
            </w:r>
          </w:p>
        </w:tc>
        <w:tc>
          <w:tcPr>
            <w:tcW w:w="0" w:type="auto"/>
            <w:tcBorders>
              <w:bottom w:val="nil"/>
            </w:tcBorders>
            <w:shd w:val="clear" w:color="auto" w:fill="auto"/>
          </w:tcPr>
          <w:p w14:paraId="105E1A8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34,131</w:t>
            </w:r>
          </w:p>
        </w:tc>
        <w:tc>
          <w:tcPr>
            <w:tcW w:w="0" w:type="auto"/>
            <w:tcBorders>
              <w:bottom w:val="nil"/>
            </w:tcBorders>
            <w:shd w:val="clear" w:color="auto" w:fill="auto"/>
          </w:tcPr>
          <w:p w14:paraId="052B700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34,131</w:t>
            </w:r>
          </w:p>
        </w:tc>
      </w:tr>
      <w:tr w:rsidR="002451A9" w:rsidRPr="00CD507E" w14:paraId="39BC745A" w14:textId="77777777" w:rsidTr="002451A9">
        <w:tc>
          <w:tcPr>
            <w:tcW w:w="0" w:type="auto"/>
            <w:tcBorders>
              <w:bottom w:val="single" w:sz="4" w:space="0" w:color="auto"/>
            </w:tcBorders>
            <w:shd w:val="clear" w:color="auto" w:fill="auto"/>
          </w:tcPr>
          <w:p w14:paraId="063DC14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(Adjusted) R-squared</w:t>
            </w:r>
          </w:p>
        </w:tc>
        <w:tc>
          <w:tcPr>
            <w:tcW w:w="0" w:type="auto"/>
            <w:tcBorders>
              <w:bottom w:val="single" w:sz="4" w:space="0" w:color="auto"/>
            </w:tcBorders>
            <w:shd w:val="clear" w:color="auto" w:fill="auto"/>
          </w:tcPr>
          <w:p w14:paraId="0A2C5B6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0.2187</w:t>
            </w:r>
          </w:p>
        </w:tc>
        <w:tc>
          <w:tcPr>
            <w:tcW w:w="0" w:type="auto"/>
            <w:tcBorders>
              <w:bottom w:val="single" w:sz="4" w:space="0" w:color="auto"/>
            </w:tcBorders>
            <w:shd w:val="clear" w:color="auto" w:fill="auto"/>
          </w:tcPr>
          <w:p w14:paraId="62BAF7A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0.2236</w:t>
            </w:r>
          </w:p>
        </w:tc>
      </w:tr>
      <w:tr w:rsidR="002451A9" w:rsidRPr="00CD507E" w14:paraId="0D923FB5" w14:textId="77777777" w:rsidTr="002451A9">
        <w:tc>
          <w:tcPr>
            <w:tcW w:w="0" w:type="auto"/>
            <w:tcBorders>
              <w:top w:val="single" w:sz="4" w:space="0" w:color="auto"/>
            </w:tcBorders>
            <w:shd w:val="clear" w:color="auto" w:fill="auto"/>
          </w:tcPr>
          <w:p w14:paraId="0DC865A2"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Borders>
              <w:top w:val="single" w:sz="4" w:space="0" w:color="auto"/>
            </w:tcBorders>
            <w:shd w:val="clear" w:color="auto" w:fill="auto"/>
          </w:tcPr>
          <w:p w14:paraId="5BEFAF86"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Borders>
              <w:top w:val="single" w:sz="4" w:space="0" w:color="auto"/>
            </w:tcBorders>
            <w:shd w:val="clear" w:color="auto" w:fill="auto"/>
          </w:tcPr>
          <w:p w14:paraId="152D7FF3"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049D16F2" w14:textId="77777777" w:rsidTr="002451A9">
        <w:tc>
          <w:tcPr>
            <w:tcW w:w="0" w:type="auto"/>
            <w:gridSpan w:val="3"/>
            <w:shd w:val="clear" w:color="auto" w:fill="auto"/>
          </w:tcPr>
          <w:p w14:paraId="3EA2BF9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 = significant at the 10%, 5% and 1% significance level respectively</w:t>
            </w:r>
          </w:p>
        </w:tc>
      </w:tr>
      <w:tr w:rsidR="002451A9" w:rsidRPr="00CD507E" w14:paraId="409D0C19" w14:textId="77777777" w:rsidTr="002451A9">
        <w:trPr>
          <w:trHeight w:val="109"/>
        </w:trPr>
        <w:tc>
          <w:tcPr>
            <w:tcW w:w="0" w:type="auto"/>
            <w:gridSpan w:val="3"/>
            <w:shd w:val="clear" w:color="auto" w:fill="auto"/>
          </w:tcPr>
          <w:p w14:paraId="1985E48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All models have been estimated with robust standard errors and population weights, unless stated otherwise. Standard errors have been reported in parentheses.</w:t>
            </w:r>
          </w:p>
        </w:tc>
      </w:tr>
    </w:tbl>
    <w:p w14:paraId="63E5FAFD" w14:textId="77777777" w:rsidR="002451A9" w:rsidRPr="00CD507E" w:rsidRDefault="002451A9" w:rsidP="002451A9">
      <w:pPr>
        <w:tabs>
          <w:tab w:val="left" w:pos="284"/>
          <w:tab w:val="left" w:pos="709"/>
          <w:tab w:val="left" w:pos="1418"/>
        </w:tabs>
        <w:rPr>
          <w:rFonts w:ascii="Cambria" w:hAnsi="Cambria"/>
          <w:b/>
          <w:lang w:val="en-US"/>
        </w:rPr>
      </w:pPr>
      <w:r w:rsidRPr="00CD507E">
        <w:rPr>
          <w:rFonts w:ascii="Cambria" w:hAnsi="Cambria"/>
          <w:b/>
          <w:lang w:val="en-US"/>
        </w:rPr>
        <w:t xml:space="preserve"> </w:t>
      </w:r>
    </w:p>
    <w:p w14:paraId="08DAA8EF" w14:textId="77777777" w:rsidR="002451A9" w:rsidRPr="00CD507E" w:rsidRDefault="002451A9" w:rsidP="002451A9">
      <w:pPr>
        <w:spacing w:after="0" w:line="240" w:lineRule="auto"/>
        <w:rPr>
          <w:rFonts w:ascii="Cambria" w:hAnsi="Cambria"/>
          <w:b/>
          <w:lang w:val="en-US"/>
        </w:rPr>
      </w:pPr>
      <w:r w:rsidRPr="00CD507E">
        <w:rPr>
          <w:rFonts w:ascii="Cambria" w:hAnsi="Cambria"/>
          <w:b/>
          <w:lang w:val="en-US"/>
        </w:rPr>
        <w:br w:type="page"/>
      </w:r>
    </w:p>
    <w:p w14:paraId="478F9750"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lastRenderedPageBreak/>
        <w:t>Appendix T9 Coefficient estimates of Equation I with various specifications, definition #3</w:t>
      </w:r>
    </w:p>
    <w:tbl>
      <w:tblPr>
        <w:tblpPr w:leftFromText="141" w:rightFromText="141" w:vertAnchor="text" w:horzAnchor="margin" w:tblpY="332"/>
        <w:tblW w:w="9606" w:type="dxa"/>
        <w:tblLayout w:type="fixed"/>
        <w:tblLook w:val="04A0" w:firstRow="1" w:lastRow="0" w:firstColumn="1" w:lastColumn="0" w:noHBand="0" w:noVBand="1"/>
      </w:tblPr>
      <w:tblGrid>
        <w:gridCol w:w="5637"/>
        <w:gridCol w:w="3969"/>
      </w:tblGrid>
      <w:tr w:rsidR="002451A9" w:rsidRPr="00CD507E" w14:paraId="05E02EEA" w14:textId="77777777" w:rsidTr="002451A9">
        <w:tc>
          <w:tcPr>
            <w:tcW w:w="5637" w:type="dxa"/>
          </w:tcPr>
          <w:p w14:paraId="6AACC4A2"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3969" w:type="dxa"/>
            <w:tcBorders>
              <w:bottom w:val="single" w:sz="4" w:space="0" w:color="auto"/>
            </w:tcBorders>
          </w:tcPr>
          <w:p w14:paraId="01005C43"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r>
      <w:tr w:rsidR="002451A9" w:rsidRPr="00CD507E" w14:paraId="397AB0A1" w14:textId="77777777" w:rsidTr="002451A9">
        <w:tc>
          <w:tcPr>
            <w:tcW w:w="5637" w:type="dxa"/>
          </w:tcPr>
          <w:p w14:paraId="04747FCF"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3969" w:type="dxa"/>
            <w:tcBorders>
              <w:top w:val="single" w:sz="4" w:space="0" w:color="auto"/>
              <w:bottom w:val="single" w:sz="4" w:space="0" w:color="auto"/>
            </w:tcBorders>
          </w:tcPr>
          <w:p w14:paraId="0457DB0A"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Definition #3</w:t>
            </w:r>
          </w:p>
        </w:tc>
      </w:tr>
      <w:tr w:rsidR="002451A9" w:rsidRPr="00CD507E" w14:paraId="20CF83DE" w14:textId="77777777" w:rsidTr="002451A9">
        <w:tc>
          <w:tcPr>
            <w:tcW w:w="5637" w:type="dxa"/>
            <w:tcBorders>
              <w:bottom w:val="single" w:sz="4" w:space="0" w:color="auto"/>
            </w:tcBorders>
          </w:tcPr>
          <w:p w14:paraId="32D6D605"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Variable:</w:t>
            </w:r>
          </w:p>
        </w:tc>
        <w:tc>
          <w:tcPr>
            <w:tcW w:w="3969" w:type="dxa"/>
            <w:tcBorders>
              <w:top w:val="single" w:sz="4" w:space="0" w:color="auto"/>
              <w:bottom w:val="single" w:sz="4" w:space="0" w:color="auto"/>
            </w:tcBorders>
          </w:tcPr>
          <w:p w14:paraId="76DD3F3A"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 xml:space="preserve">(1) </w:t>
            </w:r>
            <w:r w:rsidRPr="00CD507E">
              <w:rPr>
                <w:rFonts w:ascii="Cambria" w:hAnsi="Cambria"/>
                <w:b/>
                <w:lang w:val="en-US"/>
              </w:rPr>
              <w:br/>
              <w:t xml:space="preserve">Weighted &amp; Dummies &amp; Robust &amp; More Interactions </w:t>
            </w:r>
          </w:p>
        </w:tc>
      </w:tr>
      <w:tr w:rsidR="002451A9" w:rsidRPr="00CD507E" w14:paraId="517B3490" w14:textId="77777777" w:rsidTr="002451A9">
        <w:tc>
          <w:tcPr>
            <w:tcW w:w="5637" w:type="dxa"/>
            <w:tcBorders>
              <w:top w:val="single" w:sz="4" w:space="0" w:color="auto"/>
            </w:tcBorders>
          </w:tcPr>
          <w:p w14:paraId="54028F6C"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3969" w:type="dxa"/>
            <w:tcBorders>
              <w:top w:val="single" w:sz="4" w:space="0" w:color="auto"/>
            </w:tcBorders>
          </w:tcPr>
          <w:p w14:paraId="01450FC9"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r>
      <w:tr w:rsidR="002451A9" w:rsidRPr="00CD507E" w14:paraId="0FE6CD79" w14:textId="77777777" w:rsidTr="002451A9">
        <w:tc>
          <w:tcPr>
            <w:tcW w:w="5637" w:type="dxa"/>
          </w:tcPr>
          <w:p w14:paraId="7E9C480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General unemployment rate</w:t>
            </w:r>
          </w:p>
        </w:tc>
        <w:tc>
          <w:tcPr>
            <w:tcW w:w="3969" w:type="dxa"/>
          </w:tcPr>
          <w:p w14:paraId="4C8470C3"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2.305*** (0.205)</w:t>
            </w:r>
          </w:p>
        </w:tc>
      </w:tr>
      <w:tr w:rsidR="002451A9" w:rsidRPr="00CD507E" w14:paraId="2B4665E4" w14:textId="77777777" w:rsidTr="002451A9">
        <w:tc>
          <w:tcPr>
            <w:tcW w:w="5637" w:type="dxa"/>
          </w:tcPr>
          <w:p w14:paraId="24654C43"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p w14:paraId="5D2B6DBF"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Unemployment Interactions</w:t>
            </w:r>
          </w:p>
        </w:tc>
        <w:tc>
          <w:tcPr>
            <w:tcW w:w="3969" w:type="dxa"/>
          </w:tcPr>
          <w:p w14:paraId="661E163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4BC31C9B" w14:textId="77777777" w:rsidTr="002451A9">
        <w:tc>
          <w:tcPr>
            <w:tcW w:w="5637" w:type="dxa"/>
          </w:tcPr>
          <w:p w14:paraId="46BF9A9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Middle educ. x gen. unemp. rate</w:t>
            </w:r>
          </w:p>
        </w:tc>
        <w:tc>
          <w:tcPr>
            <w:tcW w:w="3969" w:type="dxa"/>
          </w:tcPr>
          <w:p w14:paraId="3F9B817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-0.555*** (0.117)</w:t>
            </w:r>
          </w:p>
        </w:tc>
      </w:tr>
      <w:tr w:rsidR="002451A9" w:rsidRPr="00CD507E" w14:paraId="73465F16" w14:textId="77777777" w:rsidTr="002451A9">
        <w:tc>
          <w:tcPr>
            <w:tcW w:w="5637" w:type="dxa"/>
          </w:tcPr>
          <w:p w14:paraId="172D46B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High educ. x gen. unemp. rate</w:t>
            </w:r>
          </w:p>
        </w:tc>
        <w:tc>
          <w:tcPr>
            <w:tcW w:w="3969" w:type="dxa"/>
          </w:tcPr>
          <w:p w14:paraId="3EFFB81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-0.631*** (0.199)</w:t>
            </w:r>
          </w:p>
        </w:tc>
      </w:tr>
      <w:tr w:rsidR="002451A9" w:rsidRPr="00CD507E" w14:paraId="30574007" w14:textId="77777777" w:rsidTr="002451A9">
        <w:tc>
          <w:tcPr>
            <w:tcW w:w="5637" w:type="dxa"/>
          </w:tcPr>
          <w:p w14:paraId="6DBABE2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Female x gen. unemp. rate</w:t>
            </w:r>
          </w:p>
        </w:tc>
        <w:tc>
          <w:tcPr>
            <w:tcW w:w="3969" w:type="dxa"/>
          </w:tcPr>
          <w:p w14:paraId="301F003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0.071*** (0.158)</w:t>
            </w:r>
          </w:p>
        </w:tc>
      </w:tr>
      <w:tr w:rsidR="002451A9" w:rsidRPr="00CD507E" w14:paraId="7A117ABB" w14:textId="77777777" w:rsidTr="002451A9">
        <w:tc>
          <w:tcPr>
            <w:tcW w:w="5637" w:type="dxa"/>
          </w:tcPr>
          <w:p w14:paraId="1E40196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West. imm. x gen. unemp. rate</w:t>
            </w:r>
          </w:p>
        </w:tc>
        <w:tc>
          <w:tcPr>
            <w:tcW w:w="3969" w:type="dxa"/>
          </w:tcPr>
          <w:p w14:paraId="1C1C05A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0.475 (0.430)</w:t>
            </w:r>
          </w:p>
        </w:tc>
      </w:tr>
      <w:tr w:rsidR="002451A9" w:rsidRPr="00CD507E" w14:paraId="0970F6FD" w14:textId="77777777" w:rsidTr="002451A9">
        <w:tc>
          <w:tcPr>
            <w:tcW w:w="5637" w:type="dxa"/>
          </w:tcPr>
          <w:p w14:paraId="0B9E587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de-DE"/>
              </w:rPr>
              <w:t xml:space="preserve">Non-west. imm. x gen. unemp. </w:t>
            </w:r>
            <w:r w:rsidRPr="00CD507E">
              <w:rPr>
                <w:rFonts w:ascii="Cambria" w:hAnsi="Cambria"/>
                <w:lang w:val="en-US"/>
              </w:rPr>
              <w:t>Rate</w:t>
            </w:r>
          </w:p>
        </w:tc>
        <w:tc>
          <w:tcPr>
            <w:tcW w:w="3969" w:type="dxa"/>
          </w:tcPr>
          <w:p w14:paraId="54B387F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2.059*** (0.388)</w:t>
            </w:r>
          </w:p>
          <w:p w14:paraId="06731EC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58CE5730" w14:textId="77777777" w:rsidTr="002451A9">
        <w:tc>
          <w:tcPr>
            <w:tcW w:w="5637" w:type="dxa"/>
          </w:tcPr>
          <w:p w14:paraId="4DC005F3"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2</w:t>
            </w:r>
            <w:r w:rsidRPr="00CD507E">
              <w:rPr>
                <w:rFonts w:ascii="Cambria" w:hAnsi="Cambria"/>
                <w:b/>
                <w:vertAlign w:val="superscript"/>
                <w:lang w:val="en-US"/>
              </w:rPr>
              <w:t>nd</w:t>
            </w:r>
            <w:r w:rsidRPr="00CD507E">
              <w:rPr>
                <w:rFonts w:ascii="Cambria" w:hAnsi="Cambria"/>
                <w:b/>
                <w:lang w:val="en-US"/>
              </w:rPr>
              <w:t xml:space="preserve"> Interactions</w:t>
            </w:r>
          </w:p>
        </w:tc>
        <w:tc>
          <w:tcPr>
            <w:tcW w:w="3969" w:type="dxa"/>
          </w:tcPr>
          <w:p w14:paraId="5AB1246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35513D77" w14:textId="77777777" w:rsidTr="002451A9">
        <w:tc>
          <w:tcPr>
            <w:tcW w:w="5637" w:type="dxa"/>
          </w:tcPr>
          <w:p w14:paraId="7EF3A91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West. imm. x mid. educ. x gen. unemp. rate</w:t>
            </w:r>
          </w:p>
        </w:tc>
        <w:tc>
          <w:tcPr>
            <w:tcW w:w="3969" w:type="dxa"/>
          </w:tcPr>
          <w:p w14:paraId="64ABFE8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-0.154 (0.566)</w:t>
            </w:r>
          </w:p>
        </w:tc>
      </w:tr>
      <w:tr w:rsidR="002451A9" w:rsidRPr="00CD507E" w14:paraId="1D78F72F" w14:textId="77777777" w:rsidTr="002451A9">
        <w:tc>
          <w:tcPr>
            <w:tcW w:w="5637" w:type="dxa"/>
          </w:tcPr>
          <w:p w14:paraId="08AFDAB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West. imm. x high educ. x gen. unemp. rate</w:t>
            </w:r>
          </w:p>
        </w:tc>
        <w:tc>
          <w:tcPr>
            <w:tcW w:w="3969" w:type="dxa"/>
          </w:tcPr>
          <w:p w14:paraId="5D6597A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1.075 (1.019)</w:t>
            </w:r>
          </w:p>
        </w:tc>
      </w:tr>
      <w:tr w:rsidR="002451A9" w:rsidRPr="00CD507E" w14:paraId="5F0B5B64" w14:textId="77777777" w:rsidTr="002451A9">
        <w:tc>
          <w:tcPr>
            <w:tcW w:w="5637" w:type="dxa"/>
          </w:tcPr>
          <w:p w14:paraId="44AF7B0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West. imm. x female x gen. unemp. rate</w:t>
            </w:r>
          </w:p>
        </w:tc>
        <w:tc>
          <w:tcPr>
            <w:tcW w:w="3969" w:type="dxa"/>
          </w:tcPr>
          <w:p w14:paraId="1B10655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0.048 (0.721)</w:t>
            </w:r>
          </w:p>
        </w:tc>
      </w:tr>
      <w:tr w:rsidR="002451A9" w:rsidRPr="00CD507E" w14:paraId="63E642AB" w14:textId="77777777" w:rsidTr="002451A9">
        <w:tc>
          <w:tcPr>
            <w:tcW w:w="5637" w:type="dxa"/>
          </w:tcPr>
          <w:p w14:paraId="51BE076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Non-west. imm. x mid. educ. x gen. unemp. rate</w:t>
            </w:r>
          </w:p>
        </w:tc>
        <w:tc>
          <w:tcPr>
            <w:tcW w:w="3969" w:type="dxa"/>
          </w:tcPr>
          <w:p w14:paraId="022F193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0.153 (0.554)</w:t>
            </w:r>
          </w:p>
        </w:tc>
      </w:tr>
      <w:tr w:rsidR="002451A9" w:rsidRPr="00CD507E" w14:paraId="6EAE9A5A" w14:textId="77777777" w:rsidTr="002451A9">
        <w:tc>
          <w:tcPr>
            <w:tcW w:w="5637" w:type="dxa"/>
          </w:tcPr>
          <w:p w14:paraId="13987A1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Non-west. imm. x high educ. x gen. unemp. rate</w:t>
            </w:r>
          </w:p>
        </w:tc>
        <w:tc>
          <w:tcPr>
            <w:tcW w:w="3969" w:type="dxa"/>
          </w:tcPr>
          <w:p w14:paraId="5B91427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0.610 (1.025)</w:t>
            </w:r>
          </w:p>
        </w:tc>
      </w:tr>
      <w:tr w:rsidR="002451A9" w:rsidRPr="00CD507E" w14:paraId="61828C3A" w14:textId="77777777" w:rsidTr="002451A9">
        <w:tc>
          <w:tcPr>
            <w:tcW w:w="5637" w:type="dxa"/>
          </w:tcPr>
          <w:p w14:paraId="3B645C7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Non-west. imm. x female x gen. unemp. rate</w:t>
            </w:r>
          </w:p>
        </w:tc>
        <w:tc>
          <w:tcPr>
            <w:tcW w:w="3969" w:type="dxa"/>
          </w:tcPr>
          <w:p w14:paraId="143C1F1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0.137 (0.617)</w:t>
            </w:r>
          </w:p>
        </w:tc>
      </w:tr>
      <w:tr w:rsidR="002451A9" w:rsidRPr="00CD507E" w14:paraId="55781451" w14:textId="77777777" w:rsidTr="002451A9">
        <w:tc>
          <w:tcPr>
            <w:tcW w:w="5637" w:type="dxa"/>
          </w:tcPr>
          <w:p w14:paraId="684A6E1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Female x mid. educ. x gen. unemp. rate</w:t>
            </w:r>
          </w:p>
        </w:tc>
        <w:tc>
          <w:tcPr>
            <w:tcW w:w="3969" w:type="dxa"/>
          </w:tcPr>
          <w:p w14:paraId="0A6EBDE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0.117 (0.195)</w:t>
            </w:r>
          </w:p>
        </w:tc>
      </w:tr>
      <w:tr w:rsidR="002451A9" w:rsidRPr="00CD507E" w14:paraId="4F876DCE" w14:textId="77777777" w:rsidTr="002451A9">
        <w:tc>
          <w:tcPr>
            <w:tcW w:w="5637" w:type="dxa"/>
          </w:tcPr>
          <w:p w14:paraId="7AB0599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Female x high educ. x gen. unemp. rate</w:t>
            </w:r>
          </w:p>
        </w:tc>
        <w:tc>
          <w:tcPr>
            <w:tcW w:w="3969" w:type="dxa"/>
          </w:tcPr>
          <w:p w14:paraId="5A6AD55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-0.141 (0.277)</w:t>
            </w:r>
          </w:p>
        </w:tc>
      </w:tr>
      <w:tr w:rsidR="002451A9" w:rsidRPr="00CD507E" w14:paraId="6FCD91C0" w14:textId="77777777" w:rsidTr="002451A9">
        <w:tc>
          <w:tcPr>
            <w:tcW w:w="5637" w:type="dxa"/>
          </w:tcPr>
          <w:p w14:paraId="198C53B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West imm. x female x mid. educ. x gen. unemp. rate</w:t>
            </w:r>
          </w:p>
        </w:tc>
        <w:tc>
          <w:tcPr>
            <w:tcW w:w="3969" w:type="dxa"/>
          </w:tcPr>
          <w:p w14:paraId="3773C80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-0.065 (0.888)</w:t>
            </w:r>
          </w:p>
        </w:tc>
      </w:tr>
      <w:tr w:rsidR="002451A9" w:rsidRPr="00CD507E" w14:paraId="23A08C83" w14:textId="77777777" w:rsidTr="002451A9">
        <w:tc>
          <w:tcPr>
            <w:tcW w:w="5637" w:type="dxa"/>
          </w:tcPr>
          <w:p w14:paraId="3C5D717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West imm. x female x high educ. x gen. unemp. rate</w:t>
            </w:r>
          </w:p>
        </w:tc>
        <w:tc>
          <w:tcPr>
            <w:tcW w:w="3969" w:type="dxa"/>
          </w:tcPr>
          <w:p w14:paraId="67D64EF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-1.152 (1.328)</w:t>
            </w:r>
          </w:p>
        </w:tc>
      </w:tr>
      <w:tr w:rsidR="002451A9" w:rsidRPr="00CD507E" w14:paraId="54C62E22" w14:textId="77777777" w:rsidTr="002451A9">
        <w:tc>
          <w:tcPr>
            <w:tcW w:w="5637" w:type="dxa"/>
          </w:tcPr>
          <w:p w14:paraId="613B403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Non-west. imm. x female x mid. educ. x gen. unemp. rate</w:t>
            </w:r>
          </w:p>
        </w:tc>
        <w:tc>
          <w:tcPr>
            <w:tcW w:w="3969" w:type="dxa"/>
          </w:tcPr>
          <w:p w14:paraId="391AD0B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-0.544 (0.842)</w:t>
            </w:r>
          </w:p>
        </w:tc>
      </w:tr>
      <w:tr w:rsidR="002451A9" w:rsidRPr="00CD507E" w14:paraId="246FA8D9" w14:textId="77777777" w:rsidTr="002451A9">
        <w:tc>
          <w:tcPr>
            <w:tcW w:w="5637" w:type="dxa"/>
          </w:tcPr>
          <w:p w14:paraId="51E4C1E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 xml:space="preserve">Non-west. imm. x female x high educ. x gen. unemp. rate </w:t>
            </w:r>
          </w:p>
        </w:tc>
        <w:tc>
          <w:tcPr>
            <w:tcW w:w="3969" w:type="dxa"/>
          </w:tcPr>
          <w:p w14:paraId="4FEF251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-2.182 (1.372)</w:t>
            </w:r>
          </w:p>
        </w:tc>
      </w:tr>
      <w:tr w:rsidR="002451A9" w:rsidRPr="00CD507E" w14:paraId="5CE14B47" w14:textId="77777777" w:rsidTr="002451A9">
        <w:tc>
          <w:tcPr>
            <w:tcW w:w="5637" w:type="dxa"/>
          </w:tcPr>
          <w:p w14:paraId="6AAD421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3969" w:type="dxa"/>
          </w:tcPr>
          <w:p w14:paraId="13CDE54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6942C7E5" w14:textId="77777777" w:rsidTr="002451A9">
        <w:tc>
          <w:tcPr>
            <w:tcW w:w="5637" w:type="dxa"/>
          </w:tcPr>
          <w:p w14:paraId="4A11BA02"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Dummies</w:t>
            </w:r>
          </w:p>
        </w:tc>
        <w:tc>
          <w:tcPr>
            <w:tcW w:w="3969" w:type="dxa"/>
          </w:tcPr>
          <w:p w14:paraId="2519C90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686F6941" w14:textId="77777777" w:rsidTr="002451A9">
        <w:tc>
          <w:tcPr>
            <w:tcW w:w="5637" w:type="dxa"/>
          </w:tcPr>
          <w:p w14:paraId="41FB83A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Time dummies</w:t>
            </w:r>
          </w:p>
        </w:tc>
        <w:tc>
          <w:tcPr>
            <w:tcW w:w="3969" w:type="dxa"/>
          </w:tcPr>
          <w:p w14:paraId="68F70B0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r>
      <w:tr w:rsidR="002451A9" w:rsidRPr="00CD507E" w14:paraId="57F9AB62" w14:textId="77777777" w:rsidTr="002451A9">
        <w:tc>
          <w:tcPr>
            <w:tcW w:w="5637" w:type="dxa"/>
          </w:tcPr>
          <w:p w14:paraId="1525CEA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Region dummies</w:t>
            </w:r>
          </w:p>
        </w:tc>
        <w:tc>
          <w:tcPr>
            <w:tcW w:w="3969" w:type="dxa"/>
          </w:tcPr>
          <w:p w14:paraId="6676006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r>
      <w:tr w:rsidR="002451A9" w:rsidRPr="00CD507E" w14:paraId="6B9A1EA8" w14:textId="77777777" w:rsidTr="002451A9">
        <w:tc>
          <w:tcPr>
            <w:tcW w:w="5637" w:type="dxa"/>
          </w:tcPr>
          <w:p w14:paraId="2030AB2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Age dummies</w:t>
            </w:r>
          </w:p>
        </w:tc>
        <w:tc>
          <w:tcPr>
            <w:tcW w:w="3969" w:type="dxa"/>
          </w:tcPr>
          <w:p w14:paraId="0622441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r>
      <w:tr w:rsidR="002451A9" w:rsidRPr="00CD507E" w14:paraId="424A4A40" w14:textId="77777777" w:rsidTr="002451A9">
        <w:tc>
          <w:tcPr>
            <w:tcW w:w="5637" w:type="dxa"/>
          </w:tcPr>
          <w:p w14:paraId="1297151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Demographic interaction dummies</w:t>
            </w:r>
          </w:p>
        </w:tc>
        <w:tc>
          <w:tcPr>
            <w:tcW w:w="3969" w:type="dxa"/>
          </w:tcPr>
          <w:p w14:paraId="4911933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r>
      <w:tr w:rsidR="002451A9" w:rsidRPr="00CD507E" w14:paraId="661D5C36" w14:textId="77777777" w:rsidTr="002451A9">
        <w:tc>
          <w:tcPr>
            <w:tcW w:w="5637" w:type="dxa"/>
          </w:tcPr>
          <w:p w14:paraId="370F50D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3969" w:type="dxa"/>
          </w:tcPr>
          <w:p w14:paraId="619D2EE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6C36EE1A" w14:textId="77777777" w:rsidTr="002451A9">
        <w:tc>
          <w:tcPr>
            <w:tcW w:w="5637" w:type="dxa"/>
          </w:tcPr>
          <w:p w14:paraId="0F676CF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Number of</w:t>
            </w:r>
            <w:r w:rsidRPr="00CD507E">
              <w:rPr>
                <w:rFonts w:ascii="Cambria" w:hAnsi="Cambria"/>
                <w:lang w:val="en-US"/>
              </w:rPr>
              <w:br/>
              <w:t>observations</w:t>
            </w:r>
          </w:p>
        </w:tc>
        <w:tc>
          <w:tcPr>
            <w:tcW w:w="3969" w:type="dxa"/>
          </w:tcPr>
          <w:p w14:paraId="0DCC286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34,131</w:t>
            </w:r>
          </w:p>
        </w:tc>
      </w:tr>
      <w:tr w:rsidR="002451A9" w:rsidRPr="00CD507E" w14:paraId="4DE85FD3" w14:textId="77777777" w:rsidTr="002451A9">
        <w:tc>
          <w:tcPr>
            <w:tcW w:w="5637" w:type="dxa"/>
            <w:tcBorders>
              <w:bottom w:val="single" w:sz="4" w:space="0" w:color="auto"/>
            </w:tcBorders>
          </w:tcPr>
          <w:p w14:paraId="125950D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(Adjusted) R-squared</w:t>
            </w:r>
          </w:p>
        </w:tc>
        <w:tc>
          <w:tcPr>
            <w:tcW w:w="3969" w:type="dxa"/>
            <w:tcBorders>
              <w:bottom w:val="single" w:sz="4" w:space="0" w:color="auto"/>
            </w:tcBorders>
          </w:tcPr>
          <w:p w14:paraId="077FD3AE" w14:textId="77777777" w:rsidR="002451A9" w:rsidRPr="00CD507E" w:rsidRDefault="002451A9" w:rsidP="002451A9">
            <w:pPr>
              <w:pStyle w:val="NoSpacing"/>
              <w:tabs>
                <w:tab w:val="left" w:pos="284"/>
                <w:tab w:val="left" w:pos="709"/>
                <w:tab w:val="left" w:pos="1418"/>
                <w:tab w:val="left" w:pos="1701"/>
                <w:tab w:val="right" w:pos="1769"/>
              </w:tabs>
              <w:rPr>
                <w:rFonts w:ascii="Cambria" w:hAnsi="Cambria"/>
                <w:lang w:val="en-US"/>
              </w:rPr>
            </w:pPr>
            <w:r w:rsidRPr="00CD507E">
              <w:rPr>
                <w:rFonts w:ascii="Cambria" w:hAnsi="Cambria"/>
                <w:lang w:val="en-US"/>
              </w:rPr>
              <w:t>0.2238</w:t>
            </w:r>
            <w:r w:rsidRPr="00CD507E">
              <w:rPr>
                <w:rFonts w:ascii="Cambria" w:hAnsi="Cambria"/>
                <w:lang w:val="en-US"/>
              </w:rPr>
              <w:tab/>
            </w:r>
          </w:p>
        </w:tc>
      </w:tr>
      <w:tr w:rsidR="002451A9" w:rsidRPr="00CD507E" w14:paraId="3752EA87" w14:textId="77777777" w:rsidTr="002451A9">
        <w:tc>
          <w:tcPr>
            <w:tcW w:w="5637" w:type="dxa"/>
            <w:tcBorders>
              <w:top w:val="single" w:sz="4" w:space="0" w:color="auto"/>
            </w:tcBorders>
          </w:tcPr>
          <w:p w14:paraId="66B1028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3969" w:type="dxa"/>
            <w:tcBorders>
              <w:top w:val="single" w:sz="4" w:space="0" w:color="auto"/>
            </w:tcBorders>
          </w:tcPr>
          <w:p w14:paraId="2FBB164A" w14:textId="77777777" w:rsidR="002451A9" w:rsidRPr="00CD507E" w:rsidRDefault="002451A9" w:rsidP="002451A9">
            <w:pPr>
              <w:pStyle w:val="NoSpacing"/>
              <w:tabs>
                <w:tab w:val="left" w:pos="284"/>
                <w:tab w:val="left" w:pos="709"/>
                <w:tab w:val="left" w:pos="1418"/>
                <w:tab w:val="left" w:pos="1701"/>
                <w:tab w:val="right" w:pos="1769"/>
              </w:tabs>
              <w:rPr>
                <w:rFonts w:ascii="Cambria" w:hAnsi="Cambria"/>
                <w:lang w:val="en-US"/>
              </w:rPr>
            </w:pPr>
          </w:p>
        </w:tc>
      </w:tr>
      <w:tr w:rsidR="002451A9" w:rsidRPr="00CD507E" w14:paraId="19D06741" w14:textId="77777777" w:rsidTr="002451A9">
        <w:tc>
          <w:tcPr>
            <w:tcW w:w="9606" w:type="dxa"/>
            <w:gridSpan w:val="2"/>
          </w:tcPr>
          <w:p w14:paraId="02FC0820" w14:textId="77777777" w:rsidR="002451A9" w:rsidRPr="00CD507E" w:rsidRDefault="002451A9" w:rsidP="002451A9">
            <w:pPr>
              <w:pStyle w:val="NoSpacing"/>
              <w:tabs>
                <w:tab w:val="left" w:pos="284"/>
                <w:tab w:val="left" w:pos="709"/>
                <w:tab w:val="left" w:pos="1418"/>
                <w:tab w:val="left" w:pos="1701"/>
                <w:tab w:val="right" w:pos="1769"/>
              </w:tabs>
              <w:rPr>
                <w:rFonts w:ascii="Cambria" w:hAnsi="Cambria"/>
                <w:lang w:val="en-US"/>
              </w:rPr>
            </w:pPr>
            <w:r w:rsidRPr="00CD507E">
              <w:rPr>
                <w:rFonts w:ascii="Cambria" w:hAnsi="Cambria"/>
                <w:lang w:val="en-US"/>
              </w:rPr>
              <w:t>*,**,*** = significant at the 10%, 5% and 1% significance level respectively</w:t>
            </w:r>
          </w:p>
        </w:tc>
      </w:tr>
      <w:tr w:rsidR="002451A9" w:rsidRPr="00CD507E" w14:paraId="41869D13" w14:textId="77777777" w:rsidTr="002451A9">
        <w:tc>
          <w:tcPr>
            <w:tcW w:w="9606" w:type="dxa"/>
            <w:gridSpan w:val="2"/>
            <w:tcBorders>
              <w:bottom w:val="single" w:sz="4" w:space="0" w:color="auto"/>
            </w:tcBorders>
          </w:tcPr>
          <w:p w14:paraId="6B15E1D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All models have been estimated with robust standard errors and population weights, unless stated otherwise. Standard errors have been reported in parentheses.</w:t>
            </w:r>
          </w:p>
        </w:tc>
      </w:tr>
    </w:tbl>
    <w:p w14:paraId="6444A7F5" w14:textId="77777777" w:rsidR="002451A9" w:rsidRPr="00CD507E" w:rsidRDefault="002451A9" w:rsidP="002451A9">
      <w:pPr>
        <w:tabs>
          <w:tab w:val="left" w:pos="284"/>
          <w:tab w:val="left" w:pos="709"/>
          <w:tab w:val="left" w:pos="1418"/>
          <w:tab w:val="left" w:pos="1701"/>
        </w:tabs>
        <w:spacing w:after="0" w:line="240" w:lineRule="auto"/>
        <w:rPr>
          <w:rFonts w:ascii="Cambria" w:hAnsi="Cambria"/>
          <w:b/>
          <w:lang w:val="en-US"/>
        </w:rPr>
      </w:pPr>
    </w:p>
    <w:p w14:paraId="38EC5BD7" w14:textId="77777777" w:rsidR="002451A9" w:rsidRPr="00CD507E" w:rsidRDefault="002451A9" w:rsidP="002451A9">
      <w:pPr>
        <w:tabs>
          <w:tab w:val="left" w:pos="284"/>
          <w:tab w:val="left" w:pos="709"/>
          <w:tab w:val="left" w:pos="1418"/>
          <w:tab w:val="left" w:pos="1701"/>
        </w:tabs>
        <w:spacing w:after="0" w:line="240" w:lineRule="auto"/>
        <w:rPr>
          <w:rFonts w:ascii="Cambria" w:hAnsi="Cambria"/>
          <w:b/>
          <w:lang w:val="en-US"/>
        </w:rPr>
      </w:pPr>
    </w:p>
    <w:p w14:paraId="5E8C07EB" w14:textId="77777777" w:rsidR="002451A9" w:rsidRPr="00CD507E" w:rsidRDefault="002451A9" w:rsidP="002451A9">
      <w:pPr>
        <w:tabs>
          <w:tab w:val="left" w:pos="284"/>
          <w:tab w:val="left" w:pos="709"/>
          <w:tab w:val="left" w:pos="1418"/>
        </w:tabs>
        <w:rPr>
          <w:rFonts w:ascii="Cambria" w:hAnsi="Cambria"/>
          <w:b/>
          <w:lang w:val="en-US"/>
        </w:rPr>
      </w:pPr>
      <w:r w:rsidRPr="00CD507E">
        <w:rPr>
          <w:rFonts w:ascii="Cambria" w:hAnsi="Cambria"/>
          <w:b/>
          <w:lang w:val="en-US"/>
        </w:rPr>
        <w:br w:type="page"/>
      </w:r>
    </w:p>
    <w:p w14:paraId="3D18A0C8" w14:textId="77777777" w:rsidR="002451A9" w:rsidRPr="00CD507E" w:rsidRDefault="002451A9" w:rsidP="002451A9">
      <w:pPr>
        <w:tabs>
          <w:tab w:val="left" w:pos="284"/>
          <w:tab w:val="left" w:pos="709"/>
          <w:tab w:val="left" w:pos="1418"/>
          <w:tab w:val="left" w:pos="1701"/>
        </w:tabs>
        <w:spacing w:after="0" w:line="240" w:lineRule="auto"/>
        <w:rPr>
          <w:rFonts w:ascii="Cambria" w:hAnsi="Cambria"/>
          <w:lang w:val="en-US"/>
        </w:rPr>
      </w:pPr>
    </w:p>
    <w:p w14:paraId="74DCED66" w14:textId="77777777" w:rsidR="002451A9" w:rsidRPr="00CD507E" w:rsidRDefault="002451A9" w:rsidP="002451A9">
      <w:pPr>
        <w:tabs>
          <w:tab w:val="left" w:pos="284"/>
          <w:tab w:val="left" w:pos="709"/>
          <w:tab w:val="left" w:pos="1418"/>
          <w:tab w:val="left" w:pos="1701"/>
        </w:tabs>
        <w:spacing w:line="240" w:lineRule="auto"/>
        <w:rPr>
          <w:rFonts w:ascii="Cambria" w:hAnsi="Cambria"/>
          <w:b/>
          <w:lang w:val="en-US"/>
        </w:rPr>
      </w:pPr>
      <w:r w:rsidRPr="00CD507E">
        <w:rPr>
          <w:rFonts w:ascii="Cambria" w:hAnsi="Cambria"/>
          <w:b/>
          <w:lang w:val="en-US"/>
        </w:rPr>
        <w:t>Appendix T10 Coefficient estimates of Equation I-F by age, both definitions</w:t>
      </w:r>
    </w:p>
    <w:p w14:paraId="5A8C4C9A" w14:textId="77777777" w:rsidR="002451A9" w:rsidRPr="00CD507E" w:rsidRDefault="002451A9" w:rsidP="002451A9">
      <w:pPr>
        <w:tabs>
          <w:tab w:val="left" w:pos="284"/>
          <w:tab w:val="left" w:pos="709"/>
          <w:tab w:val="left" w:pos="1418"/>
          <w:tab w:val="left" w:pos="1701"/>
        </w:tabs>
        <w:spacing w:after="0" w:line="240" w:lineRule="auto"/>
        <w:rPr>
          <w:rFonts w:ascii="Cambria" w:hAnsi="Cambria"/>
          <w:b/>
          <w:lang w:val="en-US"/>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8"/>
        <w:gridCol w:w="3405"/>
        <w:gridCol w:w="710"/>
        <w:gridCol w:w="1560"/>
        <w:gridCol w:w="2655"/>
      </w:tblGrid>
      <w:tr w:rsidR="002451A9" w:rsidRPr="00CD507E" w14:paraId="2CBE9359" w14:textId="77777777" w:rsidTr="002451A9">
        <w:tc>
          <w:tcPr>
            <w:tcW w:w="2349" w:type="pct"/>
            <w:gridSpan w:val="2"/>
            <w:tcBorders>
              <w:top w:val="single" w:sz="4" w:space="0" w:color="auto"/>
              <w:bottom w:val="single" w:sz="4" w:space="0" w:color="auto"/>
            </w:tcBorders>
          </w:tcPr>
          <w:p w14:paraId="5363952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b/>
                <w:lang w:val="en-US"/>
              </w:rPr>
              <w:t>Definition #3, labor market cells based on age-year</w:t>
            </w:r>
          </w:p>
        </w:tc>
        <w:tc>
          <w:tcPr>
            <w:tcW w:w="382" w:type="pct"/>
            <w:tcBorders>
              <w:top w:val="single" w:sz="4" w:space="0" w:color="auto"/>
            </w:tcBorders>
          </w:tcPr>
          <w:p w14:paraId="2E5EA20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269" w:type="pct"/>
            <w:gridSpan w:val="2"/>
            <w:tcBorders>
              <w:top w:val="single" w:sz="4" w:space="0" w:color="auto"/>
              <w:bottom w:val="single" w:sz="4" w:space="0" w:color="auto"/>
            </w:tcBorders>
          </w:tcPr>
          <w:p w14:paraId="7F7B001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b/>
                <w:lang w:val="en-US"/>
              </w:rPr>
              <w:t>Definition #4, labor market cells based on 5-year age category</w:t>
            </w:r>
          </w:p>
        </w:tc>
      </w:tr>
      <w:tr w:rsidR="002451A9" w:rsidRPr="00CD507E" w14:paraId="4D6C5C15" w14:textId="77777777" w:rsidTr="002451A9">
        <w:tc>
          <w:tcPr>
            <w:tcW w:w="516" w:type="pct"/>
            <w:tcBorders>
              <w:top w:val="single" w:sz="4" w:space="0" w:color="auto"/>
              <w:bottom w:val="single" w:sz="4" w:space="0" w:color="auto"/>
            </w:tcBorders>
          </w:tcPr>
          <w:p w14:paraId="26278AE2"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Age</w:t>
            </w:r>
          </w:p>
        </w:tc>
        <w:tc>
          <w:tcPr>
            <w:tcW w:w="1832" w:type="pct"/>
            <w:tcBorders>
              <w:top w:val="single" w:sz="4" w:space="0" w:color="auto"/>
              <w:bottom w:val="single" w:sz="4" w:space="0" w:color="auto"/>
            </w:tcBorders>
          </w:tcPr>
          <w:p w14:paraId="5607D9DD"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 xml:space="preserve">Coefficient </w:t>
            </w:r>
          </w:p>
        </w:tc>
        <w:tc>
          <w:tcPr>
            <w:tcW w:w="382" w:type="pct"/>
          </w:tcPr>
          <w:p w14:paraId="063DE45B" w14:textId="77777777" w:rsidR="002451A9" w:rsidRPr="00CD507E" w:rsidRDefault="002451A9" w:rsidP="002451A9">
            <w:pPr>
              <w:pStyle w:val="NoSpacing"/>
              <w:tabs>
                <w:tab w:val="left" w:pos="284"/>
                <w:tab w:val="left" w:pos="709"/>
                <w:tab w:val="left" w:pos="1418"/>
                <w:tab w:val="left" w:pos="1701"/>
              </w:tabs>
              <w:rPr>
                <w:rFonts w:ascii="Cambria" w:hAnsi="Cambria"/>
                <w:b/>
              </w:rPr>
            </w:pPr>
          </w:p>
        </w:tc>
        <w:tc>
          <w:tcPr>
            <w:tcW w:w="840" w:type="pct"/>
            <w:tcBorders>
              <w:top w:val="single" w:sz="4" w:space="0" w:color="auto"/>
              <w:bottom w:val="single" w:sz="4" w:space="0" w:color="auto"/>
            </w:tcBorders>
          </w:tcPr>
          <w:p w14:paraId="0F6E2E36"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Age category</w:t>
            </w:r>
          </w:p>
        </w:tc>
        <w:tc>
          <w:tcPr>
            <w:tcW w:w="1429" w:type="pct"/>
            <w:tcBorders>
              <w:top w:val="single" w:sz="4" w:space="0" w:color="auto"/>
              <w:bottom w:val="single" w:sz="4" w:space="0" w:color="auto"/>
            </w:tcBorders>
          </w:tcPr>
          <w:p w14:paraId="10EF751C"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 xml:space="preserve">Coefficient </w:t>
            </w:r>
          </w:p>
        </w:tc>
      </w:tr>
      <w:tr w:rsidR="002451A9" w:rsidRPr="00CD507E" w14:paraId="20A018AE" w14:textId="77777777" w:rsidTr="002451A9">
        <w:tc>
          <w:tcPr>
            <w:tcW w:w="516" w:type="pct"/>
            <w:tcBorders>
              <w:top w:val="single" w:sz="4" w:space="0" w:color="auto"/>
              <w:bottom w:val="dotted" w:sz="4" w:space="0" w:color="auto"/>
              <w:right w:val="dotted" w:sz="4" w:space="0" w:color="auto"/>
            </w:tcBorders>
          </w:tcPr>
          <w:p w14:paraId="51157236"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832" w:type="pct"/>
            <w:tcBorders>
              <w:top w:val="single" w:sz="4" w:space="0" w:color="auto"/>
              <w:left w:val="dotted" w:sz="4" w:space="0" w:color="auto"/>
              <w:bottom w:val="dotted" w:sz="4" w:space="0" w:color="auto"/>
            </w:tcBorders>
          </w:tcPr>
          <w:p w14:paraId="3ECB60A0"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382" w:type="pct"/>
          </w:tcPr>
          <w:p w14:paraId="1B46C041"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840" w:type="pct"/>
            <w:tcBorders>
              <w:top w:val="single" w:sz="4" w:space="0" w:color="auto"/>
              <w:bottom w:val="dotted" w:sz="4" w:space="0" w:color="auto"/>
              <w:right w:val="dotted" w:sz="4" w:space="0" w:color="auto"/>
            </w:tcBorders>
          </w:tcPr>
          <w:p w14:paraId="044A4732"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429" w:type="pct"/>
            <w:tcBorders>
              <w:top w:val="single" w:sz="4" w:space="0" w:color="auto"/>
              <w:left w:val="dotted" w:sz="4" w:space="0" w:color="auto"/>
              <w:bottom w:val="dotted" w:sz="4" w:space="0" w:color="auto"/>
            </w:tcBorders>
          </w:tcPr>
          <w:p w14:paraId="309A0AE1" w14:textId="77777777" w:rsidR="002451A9" w:rsidRPr="00CD507E" w:rsidRDefault="002451A9" w:rsidP="002451A9">
            <w:pPr>
              <w:pStyle w:val="NoSpacing"/>
              <w:tabs>
                <w:tab w:val="left" w:pos="284"/>
                <w:tab w:val="left" w:pos="709"/>
                <w:tab w:val="left" w:pos="1418"/>
                <w:tab w:val="left" w:pos="1701"/>
              </w:tabs>
              <w:rPr>
                <w:rFonts w:ascii="Cambria" w:hAnsi="Cambria"/>
              </w:rPr>
            </w:pPr>
          </w:p>
        </w:tc>
      </w:tr>
      <w:tr w:rsidR="002451A9" w:rsidRPr="00CD507E" w14:paraId="15742403" w14:textId="77777777" w:rsidTr="002451A9">
        <w:tc>
          <w:tcPr>
            <w:tcW w:w="516" w:type="pct"/>
            <w:tcBorders>
              <w:top w:val="dotted" w:sz="4" w:space="0" w:color="auto"/>
              <w:bottom w:val="dotted" w:sz="4" w:space="0" w:color="auto"/>
              <w:right w:val="dotted" w:sz="4" w:space="0" w:color="auto"/>
            </w:tcBorders>
          </w:tcPr>
          <w:p w14:paraId="38DF94DE"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15</w:t>
            </w:r>
          </w:p>
        </w:tc>
        <w:tc>
          <w:tcPr>
            <w:tcW w:w="1832" w:type="pct"/>
            <w:tcBorders>
              <w:top w:val="dotted" w:sz="4" w:space="0" w:color="auto"/>
              <w:left w:val="dotted" w:sz="4" w:space="0" w:color="auto"/>
              <w:bottom w:val="dotted" w:sz="4" w:space="0" w:color="auto"/>
            </w:tcBorders>
          </w:tcPr>
          <w:p w14:paraId="745ED153"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3.880* (2.097)        n=1,071</w:t>
            </w:r>
          </w:p>
        </w:tc>
        <w:tc>
          <w:tcPr>
            <w:tcW w:w="382" w:type="pct"/>
          </w:tcPr>
          <w:p w14:paraId="749164B2"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840" w:type="pct"/>
            <w:tcBorders>
              <w:top w:val="dotted" w:sz="4" w:space="0" w:color="auto"/>
              <w:bottom w:val="dotted" w:sz="4" w:space="0" w:color="auto"/>
              <w:right w:val="dotted" w:sz="4" w:space="0" w:color="auto"/>
            </w:tcBorders>
          </w:tcPr>
          <w:p w14:paraId="08D0F123"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15-19</w:t>
            </w:r>
          </w:p>
        </w:tc>
        <w:tc>
          <w:tcPr>
            <w:tcW w:w="1429" w:type="pct"/>
            <w:tcBorders>
              <w:top w:val="dotted" w:sz="4" w:space="0" w:color="auto"/>
              <w:left w:val="dotted" w:sz="4" w:space="0" w:color="auto"/>
              <w:bottom w:val="dotted" w:sz="4" w:space="0" w:color="auto"/>
            </w:tcBorders>
          </w:tcPr>
          <w:p w14:paraId="52BF718E"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2.564*** (0.398) n=4,524</w:t>
            </w:r>
          </w:p>
        </w:tc>
      </w:tr>
      <w:tr w:rsidR="002451A9" w:rsidRPr="00CD507E" w14:paraId="5040CB6B" w14:textId="77777777" w:rsidTr="002451A9">
        <w:tc>
          <w:tcPr>
            <w:tcW w:w="516" w:type="pct"/>
            <w:tcBorders>
              <w:top w:val="dotted" w:sz="4" w:space="0" w:color="auto"/>
              <w:bottom w:val="dotted" w:sz="4" w:space="0" w:color="auto"/>
              <w:right w:val="dotted" w:sz="4" w:space="0" w:color="auto"/>
            </w:tcBorders>
          </w:tcPr>
          <w:p w14:paraId="23964F3F"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16</w:t>
            </w:r>
          </w:p>
        </w:tc>
        <w:tc>
          <w:tcPr>
            <w:tcW w:w="1832" w:type="pct"/>
            <w:tcBorders>
              <w:top w:val="dotted" w:sz="4" w:space="0" w:color="auto"/>
              <w:left w:val="dotted" w:sz="4" w:space="0" w:color="auto"/>
              <w:bottom w:val="dotted" w:sz="4" w:space="0" w:color="auto"/>
            </w:tcBorders>
          </w:tcPr>
          <w:p w14:paraId="586AFAA7"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3.892*** (1.084)    n=1,756</w:t>
            </w:r>
          </w:p>
        </w:tc>
        <w:tc>
          <w:tcPr>
            <w:tcW w:w="382" w:type="pct"/>
          </w:tcPr>
          <w:p w14:paraId="1B1EBF8C"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840" w:type="pct"/>
            <w:tcBorders>
              <w:top w:val="dotted" w:sz="4" w:space="0" w:color="auto"/>
              <w:bottom w:val="dotted" w:sz="4" w:space="0" w:color="auto"/>
              <w:right w:val="dotted" w:sz="4" w:space="0" w:color="auto"/>
            </w:tcBorders>
          </w:tcPr>
          <w:p w14:paraId="05A72066"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20-24</w:t>
            </w:r>
          </w:p>
        </w:tc>
        <w:tc>
          <w:tcPr>
            <w:tcW w:w="1429" w:type="pct"/>
            <w:tcBorders>
              <w:top w:val="dotted" w:sz="4" w:space="0" w:color="auto"/>
              <w:left w:val="dotted" w:sz="4" w:space="0" w:color="auto"/>
              <w:bottom w:val="dotted" w:sz="4" w:space="0" w:color="auto"/>
            </w:tcBorders>
          </w:tcPr>
          <w:p w14:paraId="7792A7EB"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2.055*** (0.214) n=6,475</w:t>
            </w:r>
          </w:p>
        </w:tc>
      </w:tr>
      <w:tr w:rsidR="002451A9" w:rsidRPr="00CD507E" w14:paraId="15602EB1" w14:textId="77777777" w:rsidTr="002451A9">
        <w:tc>
          <w:tcPr>
            <w:tcW w:w="516" w:type="pct"/>
            <w:tcBorders>
              <w:top w:val="dotted" w:sz="4" w:space="0" w:color="auto"/>
              <w:bottom w:val="dotted" w:sz="4" w:space="0" w:color="auto"/>
              <w:right w:val="dotted" w:sz="4" w:space="0" w:color="auto"/>
            </w:tcBorders>
          </w:tcPr>
          <w:p w14:paraId="60C8BB2F"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17</w:t>
            </w:r>
          </w:p>
        </w:tc>
        <w:tc>
          <w:tcPr>
            <w:tcW w:w="1832" w:type="pct"/>
            <w:tcBorders>
              <w:top w:val="dotted" w:sz="4" w:space="0" w:color="auto"/>
              <w:left w:val="dotted" w:sz="4" w:space="0" w:color="auto"/>
              <w:bottom w:val="dotted" w:sz="4" w:space="0" w:color="auto"/>
            </w:tcBorders>
          </w:tcPr>
          <w:p w14:paraId="0FC1E8D2"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3.206*** (0.862)    n=2,575</w:t>
            </w:r>
          </w:p>
        </w:tc>
        <w:tc>
          <w:tcPr>
            <w:tcW w:w="382" w:type="pct"/>
          </w:tcPr>
          <w:p w14:paraId="1D0D859A"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840" w:type="pct"/>
            <w:tcBorders>
              <w:top w:val="dotted" w:sz="4" w:space="0" w:color="auto"/>
              <w:bottom w:val="dotted" w:sz="4" w:space="0" w:color="auto"/>
              <w:right w:val="dotted" w:sz="4" w:space="0" w:color="auto"/>
            </w:tcBorders>
          </w:tcPr>
          <w:p w14:paraId="2ACB1919"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25-29</w:t>
            </w:r>
          </w:p>
        </w:tc>
        <w:tc>
          <w:tcPr>
            <w:tcW w:w="1429" w:type="pct"/>
            <w:tcBorders>
              <w:top w:val="dotted" w:sz="4" w:space="0" w:color="auto"/>
              <w:left w:val="dotted" w:sz="4" w:space="0" w:color="auto"/>
              <w:bottom w:val="dotted" w:sz="4" w:space="0" w:color="auto"/>
            </w:tcBorders>
          </w:tcPr>
          <w:p w14:paraId="4C8E97BE"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0.946*** (0.153) n=6,992</w:t>
            </w:r>
          </w:p>
        </w:tc>
      </w:tr>
      <w:tr w:rsidR="002451A9" w:rsidRPr="00CD507E" w14:paraId="2130549B" w14:textId="77777777" w:rsidTr="002451A9">
        <w:tc>
          <w:tcPr>
            <w:tcW w:w="516" w:type="pct"/>
            <w:tcBorders>
              <w:top w:val="dotted" w:sz="4" w:space="0" w:color="auto"/>
              <w:bottom w:val="dotted" w:sz="4" w:space="0" w:color="auto"/>
              <w:right w:val="dotted" w:sz="4" w:space="0" w:color="auto"/>
            </w:tcBorders>
          </w:tcPr>
          <w:p w14:paraId="25EBE789"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18</w:t>
            </w:r>
          </w:p>
        </w:tc>
        <w:tc>
          <w:tcPr>
            <w:tcW w:w="1832" w:type="pct"/>
            <w:tcBorders>
              <w:top w:val="dotted" w:sz="4" w:space="0" w:color="auto"/>
              <w:left w:val="dotted" w:sz="4" w:space="0" w:color="auto"/>
              <w:bottom w:val="dotted" w:sz="4" w:space="0" w:color="auto"/>
            </w:tcBorders>
          </w:tcPr>
          <w:p w14:paraId="661E4530"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0.906 (0.730)         n=3,273</w:t>
            </w:r>
          </w:p>
        </w:tc>
        <w:tc>
          <w:tcPr>
            <w:tcW w:w="382" w:type="pct"/>
          </w:tcPr>
          <w:p w14:paraId="32513B26"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840" w:type="pct"/>
            <w:tcBorders>
              <w:top w:val="dotted" w:sz="4" w:space="0" w:color="auto"/>
              <w:bottom w:val="dotted" w:sz="4" w:space="0" w:color="auto"/>
              <w:right w:val="dotted" w:sz="4" w:space="0" w:color="auto"/>
            </w:tcBorders>
          </w:tcPr>
          <w:p w14:paraId="7156EC2E"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30-34</w:t>
            </w:r>
          </w:p>
        </w:tc>
        <w:tc>
          <w:tcPr>
            <w:tcW w:w="1429" w:type="pct"/>
            <w:tcBorders>
              <w:top w:val="dotted" w:sz="4" w:space="0" w:color="auto"/>
              <w:left w:val="dotted" w:sz="4" w:space="0" w:color="auto"/>
              <w:bottom w:val="dotted" w:sz="4" w:space="0" w:color="auto"/>
            </w:tcBorders>
          </w:tcPr>
          <w:p w14:paraId="2EAF9693"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0.815*** (0.130) n=7,163</w:t>
            </w:r>
          </w:p>
        </w:tc>
      </w:tr>
      <w:tr w:rsidR="002451A9" w:rsidRPr="00CD507E" w14:paraId="54A21F5E" w14:textId="77777777" w:rsidTr="002451A9">
        <w:tc>
          <w:tcPr>
            <w:tcW w:w="516" w:type="pct"/>
            <w:tcBorders>
              <w:top w:val="dotted" w:sz="4" w:space="0" w:color="auto"/>
              <w:bottom w:val="dotted" w:sz="4" w:space="0" w:color="auto"/>
              <w:right w:val="dotted" w:sz="4" w:space="0" w:color="auto"/>
            </w:tcBorders>
          </w:tcPr>
          <w:p w14:paraId="562A718F"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19</w:t>
            </w:r>
          </w:p>
        </w:tc>
        <w:tc>
          <w:tcPr>
            <w:tcW w:w="1832" w:type="pct"/>
            <w:tcBorders>
              <w:top w:val="dotted" w:sz="4" w:space="0" w:color="auto"/>
              <w:left w:val="dotted" w:sz="4" w:space="0" w:color="auto"/>
              <w:bottom w:val="dotted" w:sz="4" w:space="0" w:color="auto"/>
            </w:tcBorders>
          </w:tcPr>
          <w:p w14:paraId="35535E15"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2.123*** (0.689) n=3,519</w:t>
            </w:r>
          </w:p>
        </w:tc>
        <w:tc>
          <w:tcPr>
            <w:tcW w:w="382" w:type="pct"/>
          </w:tcPr>
          <w:p w14:paraId="5A4D0B04"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840" w:type="pct"/>
            <w:tcBorders>
              <w:top w:val="dotted" w:sz="4" w:space="0" w:color="auto"/>
              <w:bottom w:val="dotted" w:sz="4" w:space="0" w:color="auto"/>
              <w:right w:val="dotted" w:sz="4" w:space="0" w:color="auto"/>
            </w:tcBorders>
          </w:tcPr>
          <w:p w14:paraId="58AC8BEB"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35-39</w:t>
            </w:r>
          </w:p>
        </w:tc>
        <w:tc>
          <w:tcPr>
            <w:tcW w:w="1429" w:type="pct"/>
            <w:tcBorders>
              <w:top w:val="dotted" w:sz="4" w:space="0" w:color="auto"/>
              <w:left w:val="dotted" w:sz="4" w:space="0" w:color="auto"/>
              <w:bottom w:val="dotted" w:sz="4" w:space="0" w:color="auto"/>
            </w:tcBorders>
          </w:tcPr>
          <w:p w14:paraId="6E808CB0"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0.964*** (0.118) n=7,255</w:t>
            </w:r>
          </w:p>
        </w:tc>
      </w:tr>
      <w:tr w:rsidR="002451A9" w:rsidRPr="00CD507E" w14:paraId="58822F5B" w14:textId="77777777" w:rsidTr="002451A9">
        <w:tc>
          <w:tcPr>
            <w:tcW w:w="516" w:type="pct"/>
            <w:tcBorders>
              <w:top w:val="dotted" w:sz="4" w:space="0" w:color="auto"/>
              <w:bottom w:val="dotted" w:sz="4" w:space="0" w:color="auto"/>
              <w:right w:val="dotted" w:sz="4" w:space="0" w:color="auto"/>
            </w:tcBorders>
          </w:tcPr>
          <w:p w14:paraId="6A9A347C"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20</w:t>
            </w:r>
          </w:p>
        </w:tc>
        <w:tc>
          <w:tcPr>
            <w:tcW w:w="1832" w:type="pct"/>
            <w:tcBorders>
              <w:top w:val="dotted" w:sz="4" w:space="0" w:color="auto"/>
              <w:left w:val="dotted" w:sz="4" w:space="0" w:color="auto"/>
              <w:bottom w:val="dotted" w:sz="4" w:space="0" w:color="auto"/>
            </w:tcBorders>
          </w:tcPr>
          <w:p w14:paraId="38DC62FF"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0.963* (0.573) n=3,711</w:t>
            </w:r>
          </w:p>
        </w:tc>
        <w:tc>
          <w:tcPr>
            <w:tcW w:w="382" w:type="pct"/>
          </w:tcPr>
          <w:p w14:paraId="79CEA454"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840" w:type="pct"/>
            <w:tcBorders>
              <w:top w:val="dotted" w:sz="4" w:space="0" w:color="auto"/>
              <w:bottom w:val="dotted" w:sz="4" w:space="0" w:color="auto"/>
              <w:right w:val="dotted" w:sz="4" w:space="0" w:color="auto"/>
            </w:tcBorders>
          </w:tcPr>
          <w:p w14:paraId="0783269A"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40-44</w:t>
            </w:r>
          </w:p>
        </w:tc>
        <w:tc>
          <w:tcPr>
            <w:tcW w:w="1429" w:type="pct"/>
            <w:tcBorders>
              <w:top w:val="dotted" w:sz="4" w:space="0" w:color="auto"/>
              <w:left w:val="dotted" w:sz="4" w:space="0" w:color="auto"/>
              <w:bottom w:val="dotted" w:sz="4" w:space="0" w:color="auto"/>
            </w:tcBorders>
          </w:tcPr>
          <w:p w14:paraId="4D6C8DA1"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0.903*** (0.117) n=7,251</w:t>
            </w:r>
          </w:p>
        </w:tc>
      </w:tr>
      <w:tr w:rsidR="002451A9" w:rsidRPr="00CD507E" w14:paraId="39968343" w14:textId="77777777" w:rsidTr="002451A9">
        <w:tc>
          <w:tcPr>
            <w:tcW w:w="516" w:type="pct"/>
            <w:tcBorders>
              <w:top w:val="dotted" w:sz="4" w:space="0" w:color="auto"/>
              <w:bottom w:val="dotted" w:sz="4" w:space="0" w:color="auto"/>
              <w:right w:val="dotted" w:sz="4" w:space="0" w:color="auto"/>
            </w:tcBorders>
          </w:tcPr>
          <w:p w14:paraId="155F960B"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21</w:t>
            </w:r>
          </w:p>
        </w:tc>
        <w:tc>
          <w:tcPr>
            <w:tcW w:w="1832" w:type="pct"/>
            <w:tcBorders>
              <w:top w:val="dotted" w:sz="4" w:space="0" w:color="auto"/>
              <w:left w:val="dotted" w:sz="4" w:space="0" w:color="auto"/>
              <w:bottom w:val="dotted" w:sz="4" w:space="0" w:color="auto"/>
            </w:tcBorders>
          </w:tcPr>
          <w:p w14:paraId="0F0BF1A0"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2.832*** (0.567) n=4,114</w:t>
            </w:r>
          </w:p>
        </w:tc>
        <w:tc>
          <w:tcPr>
            <w:tcW w:w="382" w:type="pct"/>
          </w:tcPr>
          <w:p w14:paraId="5841417E"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840" w:type="pct"/>
            <w:tcBorders>
              <w:top w:val="dotted" w:sz="4" w:space="0" w:color="auto"/>
              <w:bottom w:val="dotted" w:sz="4" w:space="0" w:color="auto"/>
              <w:right w:val="dotted" w:sz="4" w:space="0" w:color="auto"/>
            </w:tcBorders>
          </w:tcPr>
          <w:p w14:paraId="5A7A6BB8"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45-49</w:t>
            </w:r>
          </w:p>
        </w:tc>
        <w:tc>
          <w:tcPr>
            <w:tcW w:w="1429" w:type="pct"/>
            <w:tcBorders>
              <w:top w:val="dotted" w:sz="4" w:space="0" w:color="auto"/>
              <w:left w:val="dotted" w:sz="4" w:space="0" w:color="auto"/>
              <w:bottom w:val="dotted" w:sz="4" w:space="0" w:color="auto"/>
            </w:tcBorders>
          </w:tcPr>
          <w:p w14:paraId="25834FBB"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0.824*** (0.107) n=7,172</w:t>
            </w:r>
          </w:p>
        </w:tc>
      </w:tr>
      <w:tr w:rsidR="002451A9" w:rsidRPr="00CD507E" w14:paraId="14254781" w14:textId="77777777" w:rsidTr="002451A9">
        <w:tc>
          <w:tcPr>
            <w:tcW w:w="516" w:type="pct"/>
            <w:tcBorders>
              <w:top w:val="dotted" w:sz="4" w:space="0" w:color="auto"/>
              <w:bottom w:val="dotted" w:sz="4" w:space="0" w:color="auto"/>
              <w:right w:val="dotted" w:sz="4" w:space="0" w:color="auto"/>
            </w:tcBorders>
          </w:tcPr>
          <w:p w14:paraId="5E36825F"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22</w:t>
            </w:r>
          </w:p>
        </w:tc>
        <w:tc>
          <w:tcPr>
            <w:tcW w:w="1832" w:type="pct"/>
            <w:tcBorders>
              <w:top w:val="dotted" w:sz="4" w:space="0" w:color="auto"/>
              <w:left w:val="dotted" w:sz="4" w:space="0" w:color="auto"/>
              <w:bottom w:val="dotted" w:sz="4" w:space="0" w:color="auto"/>
            </w:tcBorders>
          </w:tcPr>
          <w:p w14:paraId="6C3458F7"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2.379*** (0.533) n=4,423</w:t>
            </w:r>
          </w:p>
        </w:tc>
        <w:tc>
          <w:tcPr>
            <w:tcW w:w="382" w:type="pct"/>
          </w:tcPr>
          <w:p w14:paraId="2F45EF7F"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840" w:type="pct"/>
            <w:tcBorders>
              <w:top w:val="dotted" w:sz="4" w:space="0" w:color="auto"/>
              <w:bottom w:val="dotted" w:sz="4" w:space="0" w:color="auto"/>
              <w:right w:val="dotted" w:sz="4" w:space="0" w:color="auto"/>
            </w:tcBorders>
          </w:tcPr>
          <w:p w14:paraId="2901A70A"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50-54</w:t>
            </w:r>
          </w:p>
        </w:tc>
        <w:tc>
          <w:tcPr>
            <w:tcW w:w="1429" w:type="pct"/>
            <w:tcBorders>
              <w:top w:val="dotted" w:sz="4" w:space="0" w:color="auto"/>
              <w:left w:val="dotted" w:sz="4" w:space="0" w:color="auto"/>
              <w:bottom w:val="dotted" w:sz="4" w:space="0" w:color="auto"/>
            </w:tcBorders>
          </w:tcPr>
          <w:p w14:paraId="3F72048C"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0.796*** (0.108) n=6,948</w:t>
            </w:r>
          </w:p>
        </w:tc>
      </w:tr>
      <w:tr w:rsidR="002451A9" w:rsidRPr="00CD507E" w14:paraId="2987DF76" w14:textId="77777777" w:rsidTr="002451A9">
        <w:tc>
          <w:tcPr>
            <w:tcW w:w="516" w:type="pct"/>
            <w:tcBorders>
              <w:top w:val="dotted" w:sz="4" w:space="0" w:color="auto"/>
              <w:bottom w:val="dotted" w:sz="4" w:space="0" w:color="auto"/>
              <w:right w:val="dotted" w:sz="4" w:space="0" w:color="auto"/>
            </w:tcBorders>
          </w:tcPr>
          <w:p w14:paraId="7534CEC4"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23</w:t>
            </w:r>
          </w:p>
        </w:tc>
        <w:tc>
          <w:tcPr>
            <w:tcW w:w="1832" w:type="pct"/>
            <w:tcBorders>
              <w:top w:val="dotted" w:sz="4" w:space="0" w:color="auto"/>
              <w:left w:val="dotted" w:sz="4" w:space="0" w:color="auto"/>
              <w:bottom w:val="dotted" w:sz="4" w:space="0" w:color="auto"/>
            </w:tcBorders>
          </w:tcPr>
          <w:p w14:paraId="05ED2A2C"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1.624*** (0.499) n=4,693</w:t>
            </w:r>
          </w:p>
        </w:tc>
        <w:tc>
          <w:tcPr>
            <w:tcW w:w="382" w:type="pct"/>
          </w:tcPr>
          <w:p w14:paraId="76777BED"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840" w:type="pct"/>
            <w:tcBorders>
              <w:top w:val="dotted" w:sz="4" w:space="0" w:color="auto"/>
              <w:bottom w:val="single" w:sz="4" w:space="0" w:color="auto"/>
              <w:right w:val="dotted" w:sz="4" w:space="0" w:color="auto"/>
            </w:tcBorders>
          </w:tcPr>
          <w:p w14:paraId="60DA17CD"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55-64</w:t>
            </w:r>
          </w:p>
        </w:tc>
        <w:tc>
          <w:tcPr>
            <w:tcW w:w="1429" w:type="pct"/>
            <w:tcBorders>
              <w:top w:val="dotted" w:sz="4" w:space="0" w:color="auto"/>
              <w:left w:val="dotted" w:sz="4" w:space="0" w:color="auto"/>
              <w:bottom w:val="single" w:sz="4" w:space="0" w:color="auto"/>
            </w:tcBorders>
          </w:tcPr>
          <w:p w14:paraId="29CFF21C"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0.582*** (0.116) n=6,834</w:t>
            </w:r>
          </w:p>
        </w:tc>
      </w:tr>
      <w:tr w:rsidR="002451A9" w:rsidRPr="00CD507E" w14:paraId="2E259020" w14:textId="77777777" w:rsidTr="002451A9">
        <w:tc>
          <w:tcPr>
            <w:tcW w:w="516" w:type="pct"/>
            <w:tcBorders>
              <w:top w:val="dotted" w:sz="4" w:space="0" w:color="auto"/>
              <w:bottom w:val="dotted" w:sz="4" w:space="0" w:color="auto"/>
              <w:right w:val="dotted" w:sz="4" w:space="0" w:color="auto"/>
            </w:tcBorders>
          </w:tcPr>
          <w:p w14:paraId="5C9469B0"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24</w:t>
            </w:r>
          </w:p>
        </w:tc>
        <w:tc>
          <w:tcPr>
            <w:tcW w:w="1832" w:type="pct"/>
            <w:tcBorders>
              <w:top w:val="dotted" w:sz="4" w:space="0" w:color="auto"/>
              <w:left w:val="dotted" w:sz="4" w:space="0" w:color="auto"/>
              <w:bottom w:val="dotted" w:sz="4" w:space="0" w:color="auto"/>
            </w:tcBorders>
          </w:tcPr>
          <w:p w14:paraId="44A76B24"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2.449*** (0.509) n=4,798</w:t>
            </w:r>
          </w:p>
        </w:tc>
        <w:tc>
          <w:tcPr>
            <w:tcW w:w="382" w:type="pct"/>
          </w:tcPr>
          <w:p w14:paraId="65C614A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Borders>
              <w:top w:val="single" w:sz="4" w:space="0" w:color="auto"/>
            </w:tcBorders>
          </w:tcPr>
          <w:p w14:paraId="7B12221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Borders>
              <w:top w:val="single" w:sz="4" w:space="0" w:color="auto"/>
            </w:tcBorders>
          </w:tcPr>
          <w:p w14:paraId="01B23EF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12567E35" w14:textId="77777777" w:rsidTr="002451A9">
        <w:tc>
          <w:tcPr>
            <w:tcW w:w="516" w:type="pct"/>
            <w:tcBorders>
              <w:top w:val="dotted" w:sz="4" w:space="0" w:color="auto"/>
              <w:bottom w:val="dotted" w:sz="4" w:space="0" w:color="auto"/>
              <w:right w:val="dotted" w:sz="4" w:space="0" w:color="auto"/>
            </w:tcBorders>
          </w:tcPr>
          <w:p w14:paraId="7216D6AB"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25</w:t>
            </w:r>
          </w:p>
        </w:tc>
        <w:tc>
          <w:tcPr>
            <w:tcW w:w="1832" w:type="pct"/>
            <w:tcBorders>
              <w:top w:val="dotted" w:sz="4" w:space="0" w:color="auto"/>
              <w:left w:val="dotted" w:sz="4" w:space="0" w:color="auto"/>
              <w:bottom w:val="dotted" w:sz="4" w:space="0" w:color="auto"/>
            </w:tcBorders>
          </w:tcPr>
          <w:p w14:paraId="7136540E"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1.604*** (0.436) n=4,997</w:t>
            </w:r>
          </w:p>
        </w:tc>
        <w:tc>
          <w:tcPr>
            <w:tcW w:w="382" w:type="pct"/>
          </w:tcPr>
          <w:p w14:paraId="4C4399B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586BF7D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410FB31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235D80A9" w14:textId="77777777" w:rsidTr="002451A9">
        <w:tc>
          <w:tcPr>
            <w:tcW w:w="516" w:type="pct"/>
            <w:tcBorders>
              <w:top w:val="dotted" w:sz="4" w:space="0" w:color="auto"/>
              <w:bottom w:val="dotted" w:sz="4" w:space="0" w:color="auto"/>
              <w:right w:val="dotted" w:sz="4" w:space="0" w:color="auto"/>
            </w:tcBorders>
          </w:tcPr>
          <w:p w14:paraId="1B346C9B"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26</w:t>
            </w:r>
          </w:p>
        </w:tc>
        <w:tc>
          <w:tcPr>
            <w:tcW w:w="1832" w:type="pct"/>
            <w:tcBorders>
              <w:top w:val="dotted" w:sz="4" w:space="0" w:color="auto"/>
              <w:left w:val="dotted" w:sz="4" w:space="0" w:color="auto"/>
              <w:bottom w:val="dotted" w:sz="4" w:space="0" w:color="auto"/>
            </w:tcBorders>
          </w:tcPr>
          <w:p w14:paraId="4537365F"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1.252*** (0.391) n=5,095</w:t>
            </w:r>
          </w:p>
        </w:tc>
        <w:tc>
          <w:tcPr>
            <w:tcW w:w="382" w:type="pct"/>
          </w:tcPr>
          <w:p w14:paraId="722DBFF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602A3E5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4FA5B6A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20074F3C" w14:textId="77777777" w:rsidTr="002451A9">
        <w:tc>
          <w:tcPr>
            <w:tcW w:w="516" w:type="pct"/>
            <w:tcBorders>
              <w:top w:val="dotted" w:sz="4" w:space="0" w:color="auto"/>
              <w:bottom w:val="dotted" w:sz="4" w:space="0" w:color="auto"/>
              <w:right w:val="dotted" w:sz="4" w:space="0" w:color="auto"/>
            </w:tcBorders>
          </w:tcPr>
          <w:p w14:paraId="551D9242"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27</w:t>
            </w:r>
          </w:p>
        </w:tc>
        <w:tc>
          <w:tcPr>
            <w:tcW w:w="1832" w:type="pct"/>
            <w:tcBorders>
              <w:top w:val="dotted" w:sz="4" w:space="0" w:color="auto"/>
              <w:left w:val="dotted" w:sz="4" w:space="0" w:color="auto"/>
              <w:bottom w:val="dotted" w:sz="4" w:space="0" w:color="auto"/>
            </w:tcBorders>
          </w:tcPr>
          <w:p w14:paraId="6A80D706"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0.609 (0.403) n=5,148</w:t>
            </w:r>
          </w:p>
        </w:tc>
        <w:tc>
          <w:tcPr>
            <w:tcW w:w="382" w:type="pct"/>
          </w:tcPr>
          <w:p w14:paraId="6BC5F45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243BB4C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219303D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69F036CE" w14:textId="77777777" w:rsidTr="002451A9">
        <w:tc>
          <w:tcPr>
            <w:tcW w:w="516" w:type="pct"/>
            <w:tcBorders>
              <w:top w:val="dotted" w:sz="4" w:space="0" w:color="auto"/>
              <w:bottom w:val="dotted" w:sz="4" w:space="0" w:color="auto"/>
              <w:right w:val="dotted" w:sz="4" w:space="0" w:color="auto"/>
            </w:tcBorders>
          </w:tcPr>
          <w:p w14:paraId="53777B80"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28</w:t>
            </w:r>
          </w:p>
        </w:tc>
        <w:tc>
          <w:tcPr>
            <w:tcW w:w="1832" w:type="pct"/>
            <w:tcBorders>
              <w:top w:val="dotted" w:sz="4" w:space="0" w:color="auto"/>
              <w:left w:val="dotted" w:sz="4" w:space="0" w:color="auto"/>
              <w:bottom w:val="dotted" w:sz="4" w:space="0" w:color="auto"/>
            </w:tcBorders>
          </w:tcPr>
          <w:p w14:paraId="29C9BB03"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0.973** (0.380) n=5,108</w:t>
            </w:r>
          </w:p>
        </w:tc>
        <w:tc>
          <w:tcPr>
            <w:tcW w:w="382" w:type="pct"/>
          </w:tcPr>
          <w:p w14:paraId="3B182FF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29F3FFD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10AA223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06E31BD3" w14:textId="77777777" w:rsidTr="002451A9">
        <w:tc>
          <w:tcPr>
            <w:tcW w:w="516" w:type="pct"/>
            <w:tcBorders>
              <w:top w:val="dotted" w:sz="4" w:space="0" w:color="auto"/>
              <w:bottom w:val="dotted" w:sz="4" w:space="0" w:color="auto"/>
              <w:right w:val="dotted" w:sz="4" w:space="0" w:color="auto"/>
            </w:tcBorders>
          </w:tcPr>
          <w:p w14:paraId="3F7362F7"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29</w:t>
            </w:r>
          </w:p>
        </w:tc>
        <w:tc>
          <w:tcPr>
            <w:tcW w:w="1832" w:type="pct"/>
            <w:tcBorders>
              <w:top w:val="dotted" w:sz="4" w:space="0" w:color="auto"/>
              <w:left w:val="dotted" w:sz="4" w:space="0" w:color="auto"/>
              <w:bottom w:val="dotted" w:sz="4" w:space="0" w:color="auto"/>
            </w:tcBorders>
          </w:tcPr>
          <w:p w14:paraId="48A8674F"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1.399*** (0.401) n=5,207</w:t>
            </w:r>
          </w:p>
        </w:tc>
        <w:tc>
          <w:tcPr>
            <w:tcW w:w="382" w:type="pct"/>
          </w:tcPr>
          <w:p w14:paraId="7F9029C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589F763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7887A57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4631FF33" w14:textId="77777777" w:rsidTr="002451A9">
        <w:tc>
          <w:tcPr>
            <w:tcW w:w="516" w:type="pct"/>
            <w:tcBorders>
              <w:top w:val="dotted" w:sz="4" w:space="0" w:color="auto"/>
              <w:bottom w:val="dotted" w:sz="4" w:space="0" w:color="auto"/>
              <w:right w:val="dotted" w:sz="4" w:space="0" w:color="auto"/>
            </w:tcBorders>
          </w:tcPr>
          <w:p w14:paraId="51AF289F"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30</w:t>
            </w:r>
          </w:p>
        </w:tc>
        <w:tc>
          <w:tcPr>
            <w:tcW w:w="1832" w:type="pct"/>
            <w:tcBorders>
              <w:top w:val="dotted" w:sz="4" w:space="0" w:color="auto"/>
              <w:left w:val="dotted" w:sz="4" w:space="0" w:color="auto"/>
              <w:bottom w:val="dotted" w:sz="4" w:space="0" w:color="auto"/>
            </w:tcBorders>
          </w:tcPr>
          <w:p w14:paraId="47B633BA"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1.854*** (0.422) n=5,226</w:t>
            </w:r>
          </w:p>
        </w:tc>
        <w:tc>
          <w:tcPr>
            <w:tcW w:w="382" w:type="pct"/>
          </w:tcPr>
          <w:p w14:paraId="33EB49D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647CFD8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2A16C28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50ACC3D9" w14:textId="77777777" w:rsidTr="002451A9">
        <w:tc>
          <w:tcPr>
            <w:tcW w:w="516" w:type="pct"/>
            <w:tcBorders>
              <w:top w:val="dotted" w:sz="4" w:space="0" w:color="auto"/>
              <w:bottom w:val="dotted" w:sz="4" w:space="0" w:color="auto"/>
              <w:right w:val="dotted" w:sz="4" w:space="0" w:color="auto"/>
            </w:tcBorders>
          </w:tcPr>
          <w:p w14:paraId="071823EB"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31</w:t>
            </w:r>
          </w:p>
        </w:tc>
        <w:tc>
          <w:tcPr>
            <w:tcW w:w="1832" w:type="pct"/>
            <w:tcBorders>
              <w:top w:val="dotted" w:sz="4" w:space="0" w:color="auto"/>
              <w:left w:val="dotted" w:sz="4" w:space="0" w:color="auto"/>
              <w:bottom w:val="dotted" w:sz="4" w:space="0" w:color="auto"/>
            </w:tcBorders>
          </w:tcPr>
          <w:p w14:paraId="4426A06C"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1.085*** (0.410) n=5,390</w:t>
            </w:r>
          </w:p>
        </w:tc>
        <w:tc>
          <w:tcPr>
            <w:tcW w:w="382" w:type="pct"/>
          </w:tcPr>
          <w:p w14:paraId="18E535F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2C53F95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2C90F8F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4B250CB9" w14:textId="77777777" w:rsidTr="002451A9">
        <w:tc>
          <w:tcPr>
            <w:tcW w:w="516" w:type="pct"/>
            <w:tcBorders>
              <w:top w:val="dotted" w:sz="4" w:space="0" w:color="auto"/>
              <w:bottom w:val="dotted" w:sz="4" w:space="0" w:color="auto"/>
              <w:right w:val="dotted" w:sz="4" w:space="0" w:color="auto"/>
            </w:tcBorders>
          </w:tcPr>
          <w:p w14:paraId="0EE22FAE"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32</w:t>
            </w:r>
          </w:p>
        </w:tc>
        <w:tc>
          <w:tcPr>
            <w:tcW w:w="1832" w:type="pct"/>
            <w:tcBorders>
              <w:top w:val="dotted" w:sz="4" w:space="0" w:color="auto"/>
              <w:left w:val="dotted" w:sz="4" w:space="0" w:color="auto"/>
              <w:bottom w:val="dotted" w:sz="4" w:space="0" w:color="auto"/>
            </w:tcBorders>
          </w:tcPr>
          <w:p w14:paraId="164BE381"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0.472*** (0.374) n=5,423</w:t>
            </w:r>
          </w:p>
        </w:tc>
        <w:tc>
          <w:tcPr>
            <w:tcW w:w="382" w:type="pct"/>
          </w:tcPr>
          <w:p w14:paraId="786395A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1F7197B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63D7069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21282FD5" w14:textId="77777777" w:rsidTr="002451A9">
        <w:tc>
          <w:tcPr>
            <w:tcW w:w="516" w:type="pct"/>
            <w:tcBorders>
              <w:top w:val="dotted" w:sz="4" w:space="0" w:color="auto"/>
              <w:bottom w:val="dotted" w:sz="4" w:space="0" w:color="auto"/>
              <w:right w:val="dotted" w:sz="4" w:space="0" w:color="auto"/>
            </w:tcBorders>
          </w:tcPr>
          <w:p w14:paraId="6765F9AF"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33</w:t>
            </w:r>
          </w:p>
        </w:tc>
        <w:tc>
          <w:tcPr>
            <w:tcW w:w="1832" w:type="pct"/>
            <w:tcBorders>
              <w:top w:val="dotted" w:sz="4" w:space="0" w:color="auto"/>
              <w:left w:val="dotted" w:sz="4" w:space="0" w:color="auto"/>
              <w:bottom w:val="dotted" w:sz="4" w:space="0" w:color="auto"/>
            </w:tcBorders>
          </w:tcPr>
          <w:p w14:paraId="4E289EAB"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1.112*** (0.391) n=5,398</w:t>
            </w:r>
          </w:p>
        </w:tc>
        <w:tc>
          <w:tcPr>
            <w:tcW w:w="382" w:type="pct"/>
          </w:tcPr>
          <w:p w14:paraId="075BD5C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6924C3A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4271C1E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24421F24" w14:textId="77777777" w:rsidTr="002451A9">
        <w:tc>
          <w:tcPr>
            <w:tcW w:w="516" w:type="pct"/>
            <w:tcBorders>
              <w:top w:val="dotted" w:sz="4" w:space="0" w:color="auto"/>
              <w:bottom w:val="dotted" w:sz="4" w:space="0" w:color="auto"/>
              <w:right w:val="dotted" w:sz="4" w:space="0" w:color="auto"/>
            </w:tcBorders>
          </w:tcPr>
          <w:p w14:paraId="1DBFB65A"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34</w:t>
            </w:r>
          </w:p>
        </w:tc>
        <w:tc>
          <w:tcPr>
            <w:tcW w:w="1832" w:type="pct"/>
            <w:tcBorders>
              <w:top w:val="dotted" w:sz="4" w:space="0" w:color="auto"/>
              <w:left w:val="dotted" w:sz="4" w:space="0" w:color="auto"/>
              <w:bottom w:val="dotted" w:sz="4" w:space="0" w:color="auto"/>
            </w:tcBorders>
          </w:tcPr>
          <w:p w14:paraId="5EC36878"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1.050*** (0.325) n=5,449</w:t>
            </w:r>
          </w:p>
        </w:tc>
        <w:tc>
          <w:tcPr>
            <w:tcW w:w="382" w:type="pct"/>
          </w:tcPr>
          <w:p w14:paraId="098BB24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4F42990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48F619A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3B7EE7C8" w14:textId="77777777" w:rsidTr="002451A9">
        <w:tc>
          <w:tcPr>
            <w:tcW w:w="516" w:type="pct"/>
            <w:tcBorders>
              <w:top w:val="dotted" w:sz="4" w:space="0" w:color="auto"/>
              <w:bottom w:val="dotted" w:sz="4" w:space="0" w:color="auto"/>
              <w:right w:val="dotted" w:sz="4" w:space="0" w:color="auto"/>
            </w:tcBorders>
          </w:tcPr>
          <w:p w14:paraId="17B15FE7"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35</w:t>
            </w:r>
          </w:p>
        </w:tc>
        <w:tc>
          <w:tcPr>
            <w:tcW w:w="1832" w:type="pct"/>
            <w:tcBorders>
              <w:top w:val="dotted" w:sz="4" w:space="0" w:color="auto"/>
              <w:left w:val="dotted" w:sz="4" w:space="0" w:color="auto"/>
              <w:bottom w:val="dotted" w:sz="4" w:space="0" w:color="auto"/>
            </w:tcBorders>
          </w:tcPr>
          <w:p w14:paraId="0AB8E0C3"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1.644*** (0.381) n=5,475</w:t>
            </w:r>
          </w:p>
        </w:tc>
        <w:tc>
          <w:tcPr>
            <w:tcW w:w="382" w:type="pct"/>
          </w:tcPr>
          <w:p w14:paraId="7193430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397F212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5D26FB2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5D3DFF32" w14:textId="77777777" w:rsidTr="002451A9">
        <w:tc>
          <w:tcPr>
            <w:tcW w:w="516" w:type="pct"/>
            <w:tcBorders>
              <w:top w:val="dotted" w:sz="4" w:space="0" w:color="auto"/>
              <w:bottom w:val="dotted" w:sz="4" w:space="0" w:color="auto"/>
              <w:right w:val="dotted" w:sz="4" w:space="0" w:color="auto"/>
            </w:tcBorders>
          </w:tcPr>
          <w:p w14:paraId="0E8EB5DB"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36</w:t>
            </w:r>
          </w:p>
        </w:tc>
        <w:tc>
          <w:tcPr>
            <w:tcW w:w="1832" w:type="pct"/>
            <w:tcBorders>
              <w:top w:val="dotted" w:sz="4" w:space="0" w:color="auto"/>
              <w:left w:val="dotted" w:sz="4" w:space="0" w:color="auto"/>
              <w:bottom w:val="dotted" w:sz="4" w:space="0" w:color="auto"/>
            </w:tcBorders>
          </w:tcPr>
          <w:p w14:paraId="13E35001"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1.269*** (0.367) n=5,505</w:t>
            </w:r>
          </w:p>
        </w:tc>
        <w:tc>
          <w:tcPr>
            <w:tcW w:w="382" w:type="pct"/>
          </w:tcPr>
          <w:p w14:paraId="1280E7B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7647326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24654CB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1D6F8D80" w14:textId="77777777" w:rsidTr="002451A9">
        <w:tc>
          <w:tcPr>
            <w:tcW w:w="516" w:type="pct"/>
            <w:tcBorders>
              <w:top w:val="dotted" w:sz="4" w:space="0" w:color="auto"/>
              <w:bottom w:val="dotted" w:sz="4" w:space="0" w:color="auto"/>
              <w:right w:val="dotted" w:sz="4" w:space="0" w:color="auto"/>
            </w:tcBorders>
          </w:tcPr>
          <w:p w14:paraId="2E7409C4"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37</w:t>
            </w:r>
          </w:p>
        </w:tc>
        <w:tc>
          <w:tcPr>
            <w:tcW w:w="1832" w:type="pct"/>
            <w:tcBorders>
              <w:top w:val="dotted" w:sz="4" w:space="0" w:color="auto"/>
              <w:left w:val="dotted" w:sz="4" w:space="0" w:color="auto"/>
              <w:bottom w:val="dotted" w:sz="4" w:space="0" w:color="auto"/>
            </w:tcBorders>
          </w:tcPr>
          <w:p w14:paraId="34A76D8F"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1.357*** (0.294) n=5,620</w:t>
            </w:r>
          </w:p>
        </w:tc>
        <w:tc>
          <w:tcPr>
            <w:tcW w:w="382" w:type="pct"/>
          </w:tcPr>
          <w:p w14:paraId="1622DA1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5216A29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49675D3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7561F0FF" w14:textId="77777777" w:rsidTr="002451A9">
        <w:tc>
          <w:tcPr>
            <w:tcW w:w="516" w:type="pct"/>
            <w:tcBorders>
              <w:top w:val="dotted" w:sz="4" w:space="0" w:color="auto"/>
              <w:bottom w:val="dotted" w:sz="4" w:space="0" w:color="auto"/>
              <w:right w:val="dotted" w:sz="4" w:space="0" w:color="auto"/>
            </w:tcBorders>
          </w:tcPr>
          <w:p w14:paraId="5B9439C5"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38</w:t>
            </w:r>
          </w:p>
        </w:tc>
        <w:tc>
          <w:tcPr>
            <w:tcW w:w="1832" w:type="pct"/>
            <w:tcBorders>
              <w:top w:val="dotted" w:sz="4" w:space="0" w:color="auto"/>
              <w:left w:val="dotted" w:sz="4" w:space="0" w:color="auto"/>
              <w:bottom w:val="dotted" w:sz="4" w:space="0" w:color="auto"/>
            </w:tcBorders>
          </w:tcPr>
          <w:p w14:paraId="60792556"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0.377 (0.292) n=5,643</w:t>
            </w:r>
          </w:p>
        </w:tc>
        <w:tc>
          <w:tcPr>
            <w:tcW w:w="382" w:type="pct"/>
          </w:tcPr>
          <w:p w14:paraId="229A4E3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14B7D5D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6B92AF7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3CC70F28" w14:textId="77777777" w:rsidTr="002451A9">
        <w:tc>
          <w:tcPr>
            <w:tcW w:w="516" w:type="pct"/>
            <w:tcBorders>
              <w:top w:val="dotted" w:sz="4" w:space="0" w:color="auto"/>
              <w:bottom w:val="dotted" w:sz="4" w:space="0" w:color="auto"/>
              <w:right w:val="dotted" w:sz="4" w:space="0" w:color="auto"/>
            </w:tcBorders>
          </w:tcPr>
          <w:p w14:paraId="49674A37"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39</w:t>
            </w:r>
          </w:p>
        </w:tc>
        <w:tc>
          <w:tcPr>
            <w:tcW w:w="1832" w:type="pct"/>
            <w:tcBorders>
              <w:top w:val="dotted" w:sz="4" w:space="0" w:color="auto"/>
              <w:left w:val="dotted" w:sz="4" w:space="0" w:color="auto"/>
              <w:bottom w:val="dotted" w:sz="4" w:space="0" w:color="auto"/>
            </w:tcBorders>
          </w:tcPr>
          <w:p w14:paraId="1A970942"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1.260*** (0.309) n=5,673</w:t>
            </w:r>
          </w:p>
        </w:tc>
        <w:tc>
          <w:tcPr>
            <w:tcW w:w="382" w:type="pct"/>
          </w:tcPr>
          <w:p w14:paraId="2F4AE45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6725F23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35CAB67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11B3B73D" w14:textId="77777777" w:rsidTr="002451A9">
        <w:tc>
          <w:tcPr>
            <w:tcW w:w="516" w:type="pct"/>
            <w:tcBorders>
              <w:top w:val="dotted" w:sz="4" w:space="0" w:color="auto"/>
              <w:bottom w:val="dotted" w:sz="4" w:space="0" w:color="auto"/>
              <w:right w:val="dotted" w:sz="4" w:space="0" w:color="auto"/>
            </w:tcBorders>
          </w:tcPr>
          <w:p w14:paraId="3B9D4B25"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40</w:t>
            </w:r>
          </w:p>
        </w:tc>
        <w:tc>
          <w:tcPr>
            <w:tcW w:w="1832" w:type="pct"/>
            <w:tcBorders>
              <w:top w:val="dotted" w:sz="4" w:space="0" w:color="auto"/>
              <w:left w:val="dotted" w:sz="4" w:space="0" w:color="auto"/>
              <w:bottom w:val="dotted" w:sz="4" w:space="0" w:color="auto"/>
            </w:tcBorders>
          </w:tcPr>
          <w:p w14:paraId="1C58AD93"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1.283*** (0.291) n=5,680</w:t>
            </w:r>
          </w:p>
        </w:tc>
        <w:tc>
          <w:tcPr>
            <w:tcW w:w="382" w:type="pct"/>
          </w:tcPr>
          <w:p w14:paraId="11079FC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6C89FBD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048F8A2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208E2122" w14:textId="77777777" w:rsidTr="002451A9">
        <w:tc>
          <w:tcPr>
            <w:tcW w:w="516" w:type="pct"/>
            <w:tcBorders>
              <w:top w:val="dotted" w:sz="4" w:space="0" w:color="auto"/>
              <w:bottom w:val="dotted" w:sz="4" w:space="0" w:color="auto"/>
              <w:right w:val="dotted" w:sz="4" w:space="0" w:color="auto"/>
            </w:tcBorders>
          </w:tcPr>
          <w:p w14:paraId="3689540F"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41</w:t>
            </w:r>
          </w:p>
        </w:tc>
        <w:tc>
          <w:tcPr>
            <w:tcW w:w="1832" w:type="pct"/>
            <w:tcBorders>
              <w:top w:val="dotted" w:sz="4" w:space="0" w:color="auto"/>
              <w:left w:val="dotted" w:sz="4" w:space="0" w:color="auto"/>
              <w:bottom w:val="dotted" w:sz="4" w:space="0" w:color="auto"/>
            </w:tcBorders>
          </w:tcPr>
          <w:p w14:paraId="4D6AA66E"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0.690*** (0.293) n=5,675</w:t>
            </w:r>
          </w:p>
        </w:tc>
        <w:tc>
          <w:tcPr>
            <w:tcW w:w="382" w:type="pct"/>
          </w:tcPr>
          <w:p w14:paraId="0F7FA1C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2E6E24A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528056C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491376F0" w14:textId="77777777" w:rsidTr="002451A9">
        <w:tc>
          <w:tcPr>
            <w:tcW w:w="516" w:type="pct"/>
            <w:tcBorders>
              <w:top w:val="dotted" w:sz="4" w:space="0" w:color="auto"/>
              <w:bottom w:val="dotted" w:sz="4" w:space="0" w:color="auto"/>
              <w:right w:val="dotted" w:sz="4" w:space="0" w:color="auto"/>
            </w:tcBorders>
          </w:tcPr>
          <w:p w14:paraId="0799CD1A"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42</w:t>
            </w:r>
          </w:p>
        </w:tc>
        <w:tc>
          <w:tcPr>
            <w:tcW w:w="1832" w:type="pct"/>
            <w:tcBorders>
              <w:top w:val="dotted" w:sz="4" w:space="0" w:color="auto"/>
              <w:left w:val="dotted" w:sz="4" w:space="0" w:color="auto"/>
              <w:bottom w:val="dotted" w:sz="4" w:space="0" w:color="auto"/>
            </w:tcBorders>
          </w:tcPr>
          <w:p w14:paraId="325E1751"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1.340*** (0.354) n=5,636</w:t>
            </w:r>
          </w:p>
        </w:tc>
        <w:tc>
          <w:tcPr>
            <w:tcW w:w="382" w:type="pct"/>
          </w:tcPr>
          <w:p w14:paraId="5EB1531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53CDA34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12FE83D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323F2960" w14:textId="77777777" w:rsidTr="002451A9">
        <w:tc>
          <w:tcPr>
            <w:tcW w:w="516" w:type="pct"/>
            <w:tcBorders>
              <w:top w:val="dotted" w:sz="4" w:space="0" w:color="auto"/>
              <w:bottom w:val="dotted" w:sz="4" w:space="0" w:color="auto"/>
              <w:right w:val="dotted" w:sz="4" w:space="0" w:color="auto"/>
            </w:tcBorders>
          </w:tcPr>
          <w:p w14:paraId="0AC6ADC2"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43</w:t>
            </w:r>
          </w:p>
        </w:tc>
        <w:tc>
          <w:tcPr>
            <w:tcW w:w="1832" w:type="pct"/>
            <w:tcBorders>
              <w:top w:val="dotted" w:sz="4" w:space="0" w:color="auto"/>
              <w:left w:val="dotted" w:sz="4" w:space="0" w:color="auto"/>
              <w:bottom w:val="dotted" w:sz="4" w:space="0" w:color="auto"/>
            </w:tcBorders>
          </w:tcPr>
          <w:p w14:paraId="0304936B"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0.801*** (0.250) n=5,651</w:t>
            </w:r>
          </w:p>
        </w:tc>
        <w:tc>
          <w:tcPr>
            <w:tcW w:w="382" w:type="pct"/>
          </w:tcPr>
          <w:p w14:paraId="61981C3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237FCB4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78A6CE2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3832ED5D" w14:textId="77777777" w:rsidTr="002451A9">
        <w:tc>
          <w:tcPr>
            <w:tcW w:w="516" w:type="pct"/>
            <w:tcBorders>
              <w:top w:val="dotted" w:sz="4" w:space="0" w:color="auto"/>
              <w:bottom w:val="dotted" w:sz="4" w:space="0" w:color="auto"/>
              <w:right w:val="dotted" w:sz="4" w:space="0" w:color="auto"/>
            </w:tcBorders>
          </w:tcPr>
          <w:p w14:paraId="3C2309BD"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44</w:t>
            </w:r>
          </w:p>
        </w:tc>
        <w:tc>
          <w:tcPr>
            <w:tcW w:w="1832" w:type="pct"/>
            <w:tcBorders>
              <w:top w:val="dotted" w:sz="4" w:space="0" w:color="auto"/>
              <w:left w:val="dotted" w:sz="4" w:space="0" w:color="auto"/>
              <w:bottom w:val="dotted" w:sz="4" w:space="0" w:color="auto"/>
            </w:tcBorders>
          </w:tcPr>
          <w:p w14:paraId="2739648A"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1.035*** (0.261) n=5,581</w:t>
            </w:r>
          </w:p>
        </w:tc>
        <w:tc>
          <w:tcPr>
            <w:tcW w:w="382" w:type="pct"/>
          </w:tcPr>
          <w:p w14:paraId="5FD2C38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33A49B4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4CE6400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4E829C2A" w14:textId="77777777" w:rsidTr="002451A9">
        <w:tc>
          <w:tcPr>
            <w:tcW w:w="516" w:type="pct"/>
            <w:tcBorders>
              <w:top w:val="dotted" w:sz="4" w:space="0" w:color="auto"/>
              <w:bottom w:val="dotted" w:sz="4" w:space="0" w:color="auto"/>
              <w:right w:val="dotted" w:sz="4" w:space="0" w:color="auto"/>
            </w:tcBorders>
          </w:tcPr>
          <w:p w14:paraId="14C8D1B1"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45</w:t>
            </w:r>
          </w:p>
        </w:tc>
        <w:tc>
          <w:tcPr>
            <w:tcW w:w="1832" w:type="pct"/>
            <w:tcBorders>
              <w:top w:val="dotted" w:sz="4" w:space="0" w:color="auto"/>
              <w:left w:val="dotted" w:sz="4" w:space="0" w:color="auto"/>
              <w:bottom w:val="dotted" w:sz="4" w:space="0" w:color="auto"/>
            </w:tcBorders>
          </w:tcPr>
          <w:p w14:paraId="77214305"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1.022*** (0.271) n=5,634</w:t>
            </w:r>
          </w:p>
        </w:tc>
        <w:tc>
          <w:tcPr>
            <w:tcW w:w="382" w:type="pct"/>
          </w:tcPr>
          <w:p w14:paraId="5215213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0FA7DAF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358871C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4B30F071" w14:textId="77777777" w:rsidTr="002451A9">
        <w:tc>
          <w:tcPr>
            <w:tcW w:w="516" w:type="pct"/>
            <w:tcBorders>
              <w:top w:val="dotted" w:sz="4" w:space="0" w:color="auto"/>
              <w:bottom w:val="dotted" w:sz="4" w:space="0" w:color="auto"/>
              <w:right w:val="dotted" w:sz="4" w:space="0" w:color="auto"/>
            </w:tcBorders>
          </w:tcPr>
          <w:p w14:paraId="03ADD72C"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46</w:t>
            </w:r>
          </w:p>
        </w:tc>
        <w:tc>
          <w:tcPr>
            <w:tcW w:w="1832" w:type="pct"/>
            <w:tcBorders>
              <w:top w:val="dotted" w:sz="4" w:space="0" w:color="auto"/>
              <w:left w:val="dotted" w:sz="4" w:space="0" w:color="auto"/>
              <w:bottom w:val="dotted" w:sz="4" w:space="0" w:color="auto"/>
            </w:tcBorders>
          </w:tcPr>
          <w:p w14:paraId="3F245347"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1.462*** (0.264) n=5,547</w:t>
            </w:r>
          </w:p>
        </w:tc>
        <w:tc>
          <w:tcPr>
            <w:tcW w:w="382" w:type="pct"/>
          </w:tcPr>
          <w:p w14:paraId="6F9BAFA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42AE398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30E1381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1799FE97" w14:textId="77777777" w:rsidTr="002451A9">
        <w:tc>
          <w:tcPr>
            <w:tcW w:w="516" w:type="pct"/>
            <w:tcBorders>
              <w:top w:val="dotted" w:sz="4" w:space="0" w:color="auto"/>
              <w:bottom w:val="dotted" w:sz="4" w:space="0" w:color="auto"/>
              <w:right w:val="dotted" w:sz="4" w:space="0" w:color="auto"/>
            </w:tcBorders>
          </w:tcPr>
          <w:p w14:paraId="2F84FA17"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47</w:t>
            </w:r>
          </w:p>
        </w:tc>
        <w:tc>
          <w:tcPr>
            <w:tcW w:w="1832" w:type="pct"/>
            <w:tcBorders>
              <w:top w:val="dotted" w:sz="4" w:space="0" w:color="auto"/>
              <w:left w:val="dotted" w:sz="4" w:space="0" w:color="auto"/>
              <w:bottom w:val="dotted" w:sz="4" w:space="0" w:color="auto"/>
            </w:tcBorders>
          </w:tcPr>
          <w:p w14:paraId="1B7B126F"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0.927*** (0.279) n=5,576</w:t>
            </w:r>
          </w:p>
        </w:tc>
        <w:tc>
          <w:tcPr>
            <w:tcW w:w="382" w:type="pct"/>
          </w:tcPr>
          <w:p w14:paraId="5B7EEA2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2EE93B4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4494B2B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0F44F746" w14:textId="77777777" w:rsidTr="002451A9">
        <w:tc>
          <w:tcPr>
            <w:tcW w:w="516" w:type="pct"/>
            <w:tcBorders>
              <w:top w:val="dotted" w:sz="4" w:space="0" w:color="auto"/>
              <w:bottom w:val="dotted" w:sz="4" w:space="0" w:color="auto"/>
              <w:right w:val="dotted" w:sz="4" w:space="0" w:color="auto"/>
            </w:tcBorders>
          </w:tcPr>
          <w:p w14:paraId="09C898FC"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48</w:t>
            </w:r>
          </w:p>
        </w:tc>
        <w:tc>
          <w:tcPr>
            <w:tcW w:w="1832" w:type="pct"/>
            <w:tcBorders>
              <w:top w:val="dotted" w:sz="4" w:space="0" w:color="auto"/>
              <w:left w:val="dotted" w:sz="4" w:space="0" w:color="auto"/>
              <w:bottom w:val="dotted" w:sz="4" w:space="0" w:color="auto"/>
            </w:tcBorders>
          </w:tcPr>
          <w:p w14:paraId="6FA1C2E0"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0.869*** (0.261) n=5,514</w:t>
            </w:r>
          </w:p>
        </w:tc>
        <w:tc>
          <w:tcPr>
            <w:tcW w:w="382" w:type="pct"/>
          </w:tcPr>
          <w:p w14:paraId="2BBE089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345C03B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49063C5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012ACEBA" w14:textId="77777777" w:rsidTr="002451A9">
        <w:tc>
          <w:tcPr>
            <w:tcW w:w="516" w:type="pct"/>
            <w:tcBorders>
              <w:top w:val="dotted" w:sz="4" w:space="0" w:color="auto"/>
              <w:bottom w:val="dotted" w:sz="4" w:space="0" w:color="auto"/>
              <w:right w:val="dotted" w:sz="4" w:space="0" w:color="auto"/>
            </w:tcBorders>
          </w:tcPr>
          <w:p w14:paraId="63CEF7F8"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49</w:t>
            </w:r>
          </w:p>
        </w:tc>
        <w:tc>
          <w:tcPr>
            <w:tcW w:w="1832" w:type="pct"/>
            <w:tcBorders>
              <w:top w:val="dotted" w:sz="4" w:space="0" w:color="auto"/>
              <w:left w:val="dotted" w:sz="4" w:space="0" w:color="auto"/>
              <w:bottom w:val="dotted" w:sz="4" w:space="0" w:color="auto"/>
            </w:tcBorders>
          </w:tcPr>
          <w:p w14:paraId="160BC022"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0.714*** (0.260) n=5,386</w:t>
            </w:r>
          </w:p>
        </w:tc>
        <w:tc>
          <w:tcPr>
            <w:tcW w:w="382" w:type="pct"/>
          </w:tcPr>
          <w:p w14:paraId="5BD6A66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54BB87C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3954B18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306AF6FD" w14:textId="77777777" w:rsidTr="002451A9">
        <w:tc>
          <w:tcPr>
            <w:tcW w:w="516" w:type="pct"/>
            <w:tcBorders>
              <w:top w:val="dotted" w:sz="4" w:space="0" w:color="auto"/>
              <w:bottom w:val="dotted" w:sz="4" w:space="0" w:color="auto"/>
              <w:right w:val="dotted" w:sz="4" w:space="0" w:color="auto"/>
            </w:tcBorders>
          </w:tcPr>
          <w:p w14:paraId="62496AC5"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50</w:t>
            </w:r>
          </w:p>
        </w:tc>
        <w:tc>
          <w:tcPr>
            <w:tcW w:w="1832" w:type="pct"/>
            <w:tcBorders>
              <w:top w:val="dotted" w:sz="4" w:space="0" w:color="auto"/>
              <w:left w:val="dotted" w:sz="4" w:space="0" w:color="auto"/>
              <w:bottom w:val="dotted" w:sz="4" w:space="0" w:color="auto"/>
            </w:tcBorders>
          </w:tcPr>
          <w:p w14:paraId="3591E00F"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1.290*** (0.276) n=5,353</w:t>
            </w:r>
          </w:p>
        </w:tc>
        <w:tc>
          <w:tcPr>
            <w:tcW w:w="382" w:type="pct"/>
          </w:tcPr>
          <w:p w14:paraId="384D723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0E24A9B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2F8F884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28EF691F" w14:textId="77777777" w:rsidTr="002451A9">
        <w:tc>
          <w:tcPr>
            <w:tcW w:w="516" w:type="pct"/>
            <w:tcBorders>
              <w:top w:val="dotted" w:sz="4" w:space="0" w:color="auto"/>
              <w:bottom w:val="dotted" w:sz="4" w:space="0" w:color="auto"/>
              <w:right w:val="dotted" w:sz="4" w:space="0" w:color="auto"/>
            </w:tcBorders>
          </w:tcPr>
          <w:p w14:paraId="1292056E"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51</w:t>
            </w:r>
          </w:p>
        </w:tc>
        <w:tc>
          <w:tcPr>
            <w:tcW w:w="1832" w:type="pct"/>
            <w:tcBorders>
              <w:top w:val="dotted" w:sz="4" w:space="0" w:color="auto"/>
              <w:left w:val="dotted" w:sz="4" w:space="0" w:color="auto"/>
              <w:bottom w:val="dotted" w:sz="4" w:space="0" w:color="auto"/>
            </w:tcBorders>
          </w:tcPr>
          <w:p w14:paraId="06E70550"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1.469*** (0.254) n=5,297</w:t>
            </w:r>
          </w:p>
        </w:tc>
        <w:tc>
          <w:tcPr>
            <w:tcW w:w="382" w:type="pct"/>
          </w:tcPr>
          <w:p w14:paraId="67C371F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4FF777B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63B81AF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3D56622C" w14:textId="77777777" w:rsidTr="002451A9">
        <w:tc>
          <w:tcPr>
            <w:tcW w:w="516" w:type="pct"/>
            <w:tcBorders>
              <w:top w:val="dotted" w:sz="4" w:space="0" w:color="auto"/>
              <w:bottom w:val="dotted" w:sz="4" w:space="0" w:color="auto"/>
              <w:right w:val="dotted" w:sz="4" w:space="0" w:color="auto"/>
            </w:tcBorders>
          </w:tcPr>
          <w:p w14:paraId="03A0999D"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52</w:t>
            </w:r>
          </w:p>
        </w:tc>
        <w:tc>
          <w:tcPr>
            <w:tcW w:w="1832" w:type="pct"/>
            <w:tcBorders>
              <w:top w:val="dotted" w:sz="4" w:space="0" w:color="auto"/>
              <w:left w:val="dotted" w:sz="4" w:space="0" w:color="auto"/>
              <w:bottom w:val="dotted" w:sz="4" w:space="0" w:color="auto"/>
            </w:tcBorders>
          </w:tcPr>
          <w:p w14:paraId="4331DD39"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1.122*** (0.277) n=5,210</w:t>
            </w:r>
          </w:p>
        </w:tc>
        <w:tc>
          <w:tcPr>
            <w:tcW w:w="382" w:type="pct"/>
          </w:tcPr>
          <w:p w14:paraId="6B00AE9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1436E3B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18CAF64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148760B2" w14:textId="77777777" w:rsidTr="002451A9">
        <w:tc>
          <w:tcPr>
            <w:tcW w:w="516" w:type="pct"/>
            <w:tcBorders>
              <w:top w:val="dotted" w:sz="4" w:space="0" w:color="auto"/>
              <w:bottom w:val="dotted" w:sz="4" w:space="0" w:color="auto"/>
              <w:right w:val="dotted" w:sz="4" w:space="0" w:color="auto"/>
            </w:tcBorders>
          </w:tcPr>
          <w:p w14:paraId="36011929"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53</w:t>
            </w:r>
          </w:p>
        </w:tc>
        <w:tc>
          <w:tcPr>
            <w:tcW w:w="1832" w:type="pct"/>
            <w:tcBorders>
              <w:top w:val="dotted" w:sz="4" w:space="0" w:color="auto"/>
              <w:left w:val="dotted" w:sz="4" w:space="0" w:color="auto"/>
              <w:bottom w:val="dotted" w:sz="4" w:space="0" w:color="auto"/>
            </w:tcBorders>
          </w:tcPr>
          <w:p w14:paraId="632F184D"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0.904*** (0.312) n=5,137</w:t>
            </w:r>
          </w:p>
        </w:tc>
        <w:tc>
          <w:tcPr>
            <w:tcW w:w="382" w:type="pct"/>
          </w:tcPr>
          <w:p w14:paraId="20C43D1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236812D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6AA69AA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2F9534DC" w14:textId="77777777" w:rsidTr="002451A9">
        <w:tc>
          <w:tcPr>
            <w:tcW w:w="516" w:type="pct"/>
            <w:tcBorders>
              <w:top w:val="dotted" w:sz="4" w:space="0" w:color="auto"/>
              <w:bottom w:val="dotted" w:sz="4" w:space="0" w:color="auto"/>
              <w:right w:val="dotted" w:sz="4" w:space="0" w:color="auto"/>
            </w:tcBorders>
          </w:tcPr>
          <w:p w14:paraId="28953B59"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54</w:t>
            </w:r>
          </w:p>
        </w:tc>
        <w:tc>
          <w:tcPr>
            <w:tcW w:w="1832" w:type="pct"/>
            <w:tcBorders>
              <w:top w:val="dotted" w:sz="4" w:space="0" w:color="auto"/>
              <w:left w:val="dotted" w:sz="4" w:space="0" w:color="auto"/>
              <w:bottom w:val="dotted" w:sz="4" w:space="0" w:color="auto"/>
            </w:tcBorders>
          </w:tcPr>
          <w:p w14:paraId="00127F08"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0.726*** (0.277) n=5,171</w:t>
            </w:r>
          </w:p>
        </w:tc>
        <w:tc>
          <w:tcPr>
            <w:tcW w:w="382" w:type="pct"/>
          </w:tcPr>
          <w:p w14:paraId="60A0042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75CB8F5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1D465E1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2EAAE069" w14:textId="77777777" w:rsidTr="002451A9">
        <w:tc>
          <w:tcPr>
            <w:tcW w:w="516" w:type="pct"/>
            <w:tcBorders>
              <w:top w:val="dotted" w:sz="4" w:space="0" w:color="auto"/>
              <w:bottom w:val="dotted" w:sz="4" w:space="0" w:color="auto"/>
              <w:right w:val="dotted" w:sz="4" w:space="0" w:color="auto"/>
            </w:tcBorders>
          </w:tcPr>
          <w:p w14:paraId="0A19A9DA"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55</w:t>
            </w:r>
          </w:p>
        </w:tc>
        <w:tc>
          <w:tcPr>
            <w:tcW w:w="1832" w:type="pct"/>
            <w:tcBorders>
              <w:top w:val="dotted" w:sz="4" w:space="0" w:color="auto"/>
              <w:left w:val="dotted" w:sz="4" w:space="0" w:color="auto"/>
              <w:bottom w:val="dotted" w:sz="4" w:space="0" w:color="auto"/>
            </w:tcBorders>
          </w:tcPr>
          <w:p w14:paraId="1595C014"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0.644* (0.333) n=5,120</w:t>
            </w:r>
          </w:p>
        </w:tc>
        <w:tc>
          <w:tcPr>
            <w:tcW w:w="382" w:type="pct"/>
          </w:tcPr>
          <w:p w14:paraId="2CF6755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0601502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7B6D643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774B0366" w14:textId="77777777" w:rsidTr="002451A9">
        <w:tc>
          <w:tcPr>
            <w:tcW w:w="516" w:type="pct"/>
            <w:tcBorders>
              <w:top w:val="dotted" w:sz="4" w:space="0" w:color="auto"/>
              <w:bottom w:val="dotted" w:sz="4" w:space="0" w:color="auto"/>
              <w:right w:val="dotted" w:sz="4" w:space="0" w:color="auto"/>
            </w:tcBorders>
          </w:tcPr>
          <w:p w14:paraId="6C6FDFCD"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56</w:t>
            </w:r>
          </w:p>
        </w:tc>
        <w:tc>
          <w:tcPr>
            <w:tcW w:w="1832" w:type="pct"/>
            <w:tcBorders>
              <w:top w:val="dotted" w:sz="4" w:space="0" w:color="auto"/>
              <w:left w:val="dotted" w:sz="4" w:space="0" w:color="auto"/>
              <w:bottom w:val="dotted" w:sz="4" w:space="0" w:color="auto"/>
            </w:tcBorders>
          </w:tcPr>
          <w:p w14:paraId="1AE9BC80"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0.411 (0.327) n=4,933</w:t>
            </w:r>
          </w:p>
        </w:tc>
        <w:tc>
          <w:tcPr>
            <w:tcW w:w="382" w:type="pct"/>
          </w:tcPr>
          <w:p w14:paraId="13F14C4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2B06ED3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43C853F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377B72D5" w14:textId="77777777" w:rsidTr="002451A9">
        <w:tc>
          <w:tcPr>
            <w:tcW w:w="516" w:type="pct"/>
            <w:tcBorders>
              <w:top w:val="dotted" w:sz="4" w:space="0" w:color="auto"/>
              <w:bottom w:val="dotted" w:sz="4" w:space="0" w:color="auto"/>
              <w:right w:val="dotted" w:sz="4" w:space="0" w:color="auto"/>
            </w:tcBorders>
          </w:tcPr>
          <w:p w14:paraId="13CE4EE0"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57</w:t>
            </w:r>
          </w:p>
        </w:tc>
        <w:tc>
          <w:tcPr>
            <w:tcW w:w="1832" w:type="pct"/>
            <w:tcBorders>
              <w:top w:val="dotted" w:sz="4" w:space="0" w:color="auto"/>
              <w:left w:val="dotted" w:sz="4" w:space="0" w:color="auto"/>
              <w:bottom w:val="dotted" w:sz="4" w:space="0" w:color="auto"/>
            </w:tcBorders>
          </w:tcPr>
          <w:p w14:paraId="6CB4B3B9"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1.509*** (0.362) n=4,828</w:t>
            </w:r>
          </w:p>
        </w:tc>
        <w:tc>
          <w:tcPr>
            <w:tcW w:w="382" w:type="pct"/>
          </w:tcPr>
          <w:p w14:paraId="6B5FC3E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53EC67E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2F5A54F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7B84A2CE" w14:textId="77777777" w:rsidTr="002451A9">
        <w:tc>
          <w:tcPr>
            <w:tcW w:w="516" w:type="pct"/>
            <w:tcBorders>
              <w:top w:val="dotted" w:sz="4" w:space="0" w:color="auto"/>
              <w:bottom w:val="dotted" w:sz="4" w:space="0" w:color="auto"/>
              <w:right w:val="dotted" w:sz="4" w:space="0" w:color="auto"/>
            </w:tcBorders>
          </w:tcPr>
          <w:p w14:paraId="15F13810"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58</w:t>
            </w:r>
          </w:p>
        </w:tc>
        <w:tc>
          <w:tcPr>
            <w:tcW w:w="1832" w:type="pct"/>
            <w:tcBorders>
              <w:top w:val="dotted" w:sz="4" w:space="0" w:color="auto"/>
              <w:left w:val="dotted" w:sz="4" w:space="0" w:color="auto"/>
              <w:bottom w:val="dotted" w:sz="4" w:space="0" w:color="auto"/>
            </w:tcBorders>
          </w:tcPr>
          <w:p w14:paraId="620079C1"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1.159*** (0.342) n=4,811</w:t>
            </w:r>
          </w:p>
        </w:tc>
        <w:tc>
          <w:tcPr>
            <w:tcW w:w="382" w:type="pct"/>
          </w:tcPr>
          <w:p w14:paraId="474BC6F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411BDF9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655EA8F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7896213F" w14:textId="77777777" w:rsidTr="002451A9">
        <w:tc>
          <w:tcPr>
            <w:tcW w:w="516" w:type="pct"/>
            <w:tcBorders>
              <w:top w:val="dotted" w:sz="4" w:space="0" w:color="auto"/>
              <w:bottom w:val="dotted" w:sz="4" w:space="0" w:color="auto"/>
              <w:right w:val="dotted" w:sz="4" w:space="0" w:color="auto"/>
            </w:tcBorders>
          </w:tcPr>
          <w:p w14:paraId="2A66B6F1"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59</w:t>
            </w:r>
          </w:p>
        </w:tc>
        <w:tc>
          <w:tcPr>
            <w:tcW w:w="1832" w:type="pct"/>
            <w:tcBorders>
              <w:top w:val="dotted" w:sz="4" w:space="0" w:color="auto"/>
              <w:left w:val="dotted" w:sz="4" w:space="0" w:color="auto"/>
              <w:bottom w:val="dotted" w:sz="4" w:space="0" w:color="auto"/>
            </w:tcBorders>
          </w:tcPr>
          <w:p w14:paraId="41850A00"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0.945*** (0.390) n=4,651</w:t>
            </w:r>
          </w:p>
        </w:tc>
        <w:tc>
          <w:tcPr>
            <w:tcW w:w="382" w:type="pct"/>
          </w:tcPr>
          <w:p w14:paraId="27DD82A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77EA4D0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729927B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23FE1221" w14:textId="77777777" w:rsidTr="002451A9">
        <w:tc>
          <w:tcPr>
            <w:tcW w:w="516" w:type="pct"/>
            <w:tcBorders>
              <w:top w:val="dotted" w:sz="4" w:space="0" w:color="auto"/>
              <w:bottom w:val="dotted" w:sz="4" w:space="0" w:color="auto"/>
              <w:right w:val="dotted" w:sz="4" w:space="0" w:color="auto"/>
            </w:tcBorders>
          </w:tcPr>
          <w:p w14:paraId="328678E1"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60</w:t>
            </w:r>
          </w:p>
        </w:tc>
        <w:tc>
          <w:tcPr>
            <w:tcW w:w="1832" w:type="pct"/>
            <w:tcBorders>
              <w:top w:val="dotted" w:sz="4" w:space="0" w:color="auto"/>
              <w:left w:val="dotted" w:sz="4" w:space="0" w:color="auto"/>
              <w:bottom w:val="dotted" w:sz="4" w:space="0" w:color="auto"/>
            </w:tcBorders>
          </w:tcPr>
          <w:p w14:paraId="6BD8277A"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2.027*** (0.427) n=4,352</w:t>
            </w:r>
          </w:p>
        </w:tc>
        <w:tc>
          <w:tcPr>
            <w:tcW w:w="382" w:type="pct"/>
          </w:tcPr>
          <w:p w14:paraId="5E6F680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72F7E14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2A8AA58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20E96446" w14:textId="77777777" w:rsidTr="002451A9">
        <w:tc>
          <w:tcPr>
            <w:tcW w:w="516" w:type="pct"/>
            <w:tcBorders>
              <w:top w:val="dotted" w:sz="4" w:space="0" w:color="auto"/>
              <w:bottom w:val="dotted" w:sz="4" w:space="0" w:color="auto"/>
              <w:right w:val="dotted" w:sz="4" w:space="0" w:color="auto"/>
            </w:tcBorders>
          </w:tcPr>
          <w:p w14:paraId="650A31C9"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61</w:t>
            </w:r>
          </w:p>
        </w:tc>
        <w:tc>
          <w:tcPr>
            <w:tcW w:w="1832" w:type="pct"/>
            <w:tcBorders>
              <w:top w:val="dotted" w:sz="4" w:space="0" w:color="auto"/>
              <w:left w:val="dotted" w:sz="4" w:space="0" w:color="auto"/>
              <w:bottom w:val="dotted" w:sz="4" w:space="0" w:color="auto"/>
            </w:tcBorders>
          </w:tcPr>
          <w:p w14:paraId="5324D5E4"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1.093** (0.444) n=4,067</w:t>
            </w:r>
          </w:p>
        </w:tc>
        <w:tc>
          <w:tcPr>
            <w:tcW w:w="382" w:type="pct"/>
          </w:tcPr>
          <w:p w14:paraId="472E7EE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5DC7D73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5698044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62178D41" w14:textId="77777777" w:rsidTr="002451A9">
        <w:tc>
          <w:tcPr>
            <w:tcW w:w="516" w:type="pct"/>
            <w:tcBorders>
              <w:top w:val="dotted" w:sz="4" w:space="0" w:color="auto"/>
              <w:bottom w:val="dotted" w:sz="4" w:space="0" w:color="auto"/>
              <w:right w:val="dotted" w:sz="4" w:space="0" w:color="auto"/>
            </w:tcBorders>
          </w:tcPr>
          <w:p w14:paraId="34B89FA8"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62</w:t>
            </w:r>
          </w:p>
        </w:tc>
        <w:tc>
          <w:tcPr>
            <w:tcW w:w="1832" w:type="pct"/>
            <w:tcBorders>
              <w:top w:val="dotted" w:sz="4" w:space="0" w:color="auto"/>
              <w:left w:val="dotted" w:sz="4" w:space="0" w:color="auto"/>
              <w:bottom w:val="dotted" w:sz="4" w:space="0" w:color="auto"/>
            </w:tcBorders>
          </w:tcPr>
          <w:p w14:paraId="29D1BBC9"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0.375 (0.609) n=3,643</w:t>
            </w:r>
          </w:p>
        </w:tc>
        <w:tc>
          <w:tcPr>
            <w:tcW w:w="382" w:type="pct"/>
          </w:tcPr>
          <w:p w14:paraId="6E1DD9F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0A40EC8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77BE7EE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6D101411" w14:textId="77777777" w:rsidTr="002451A9">
        <w:tc>
          <w:tcPr>
            <w:tcW w:w="516" w:type="pct"/>
            <w:tcBorders>
              <w:top w:val="dotted" w:sz="4" w:space="0" w:color="auto"/>
              <w:bottom w:val="dotted" w:sz="4" w:space="0" w:color="auto"/>
              <w:right w:val="dotted" w:sz="4" w:space="0" w:color="auto"/>
            </w:tcBorders>
          </w:tcPr>
          <w:p w14:paraId="3C92E3EF"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63</w:t>
            </w:r>
          </w:p>
        </w:tc>
        <w:tc>
          <w:tcPr>
            <w:tcW w:w="1832" w:type="pct"/>
            <w:tcBorders>
              <w:top w:val="dotted" w:sz="4" w:space="0" w:color="auto"/>
              <w:left w:val="dotted" w:sz="4" w:space="0" w:color="auto"/>
              <w:bottom w:val="dotted" w:sz="4" w:space="0" w:color="auto"/>
            </w:tcBorders>
          </w:tcPr>
          <w:p w14:paraId="6A3F222F"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0.834 (0.663) n=3,160</w:t>
            </w:r>
          </w:p>
        </w:tc>
        <w:tc>
          <w:tcPr>
            <w:tcW w:w="382" w:type="pct"/>
          </w:tcPr>
          <w:p w14:paraId="130F678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Pr>
          <w:p w14:paraId="5103629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Pr>
          <w:p w14:paraId="09E9E55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7974BDF9" w14:textId="77777777" w:rsidTr="002451A9">
        <w:tc>
          <w:tcPr>
            <w:tcW w:w="516" w:type="pct"/>
            <w:tcBorders>
              <w:top w:val="dotted" w:sz="4" w:space="0" w:color="auto"/>
              <w:bottom w:val="single" w:sz="4" w:space="0" w:color="auto"/>
              <w:right w:val="dotted" w:sz="4" w:space="0" w:color="auto"/>
            </w:tcBorders>
          </w:tcPr>
          <w:p w14:paraId="1CDECBBC"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lastRenderedPageBreak/>
              <w:t>64</w:t>
            </w:r>
          </w:p>
        </w:tc>
        <w:tc>
          <w:tcPr>
            <w:tcW w:w="1832" w:type="pct"/>
            <w:tcBorders>
              <w:top w:val="dotted" w:sz="4" w:space="0" w:color="auto"/>
              <w:left w:val="dotted" w:sz="4" w:space="0" w:color="auto"/>
              <w:bottom w:val="single" w:sz="4" w:space="0" w:color="auto"/>
            </w:tcBorders>
          </w:tcPr>
          <w:p w14:paraId="2A3AB301"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0.554 (0.697) n=2,852</w:t>
            </w:r>
          </w:p>
        </w:tc>
        <w:tc>
          <w:tcPr>
            <w:tcW w:w="382" w:type="pct"/>
            <w:tcBorders>
              <w:bottom w:val="single" w:sz="4" w:space="0" w:color="auto"/>
            </w:tcBorders>
          </w:tcPr>
          <w:p w14:paraId="28F200A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840" w:type="pct"/>
            <w:tcBorders>
              <w:bottom w:val="single" w:sz="4" w:space="0" w:color="auto"/>
            </w:tcBorders>
          </w:tcPr>
          <w:p w14:paraId="671112D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9" w:type="pct"/>
            <w:tcBorders>
              <w:bottom w:val="single" w:sz="4" w:space="0" w:color="auto"/>
            </w:tcBorders>
          </w:tcPr>
          <w:p w14:paraId="150B9C3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bl>
    <w:p w14:paraId="0EA8EB0D" w14:textId="77777777" w:rsidR="002451A9" w:rsidRPr="00CD507E" w:rsidRDefault="002451A9" w:rsidP="002451A9">
      <w:pPr>
        <w:tabs>
          <w:tab w:val="left" w:pos="284"/>
          <w:tab w:val="left" w:pos="709"/>
          <w:tab w:val="left" w:pos="1418"/>
          <w:tab w:val="left" w:pos="1701"/>
        </w:tabs>
        <w:spacing w:after="0" w:line="240" w:lineRule="auto"/>
        <w:rPr>
          <w:rFonts w:ascii="Cambria" w:hAnsi="Cambria"/>
          <w:lang w:val="en-US"/>
        </w:rPr>
      </w:pPr>
    </w:p>
    <w:tbl>
      <w:tblPr>
        <w:tblStyle w:val="TableGrid"/>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88"/>
      </w:tblGrid>
      <w:tr w:rsidR="002451A9" w:rsidRPr="00CD507E" w14:paraId="2B46AEE3" w14:textId="77777777" w:rsidTr="002451A9">
        <w:tc>
          <w:tcPr>
            <w:tcW w:w="9288" w:type="dxa"/>
          </w:tcPr>
          <w:p w14:paraId="014E134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 = significant at the 10%, 5% and 1% significance level respectively</w:t>
            </w:r>
          </w:p>
        </w:tc>
      </w:tr>
      <w:tr w:rsidR="002451A9" w:rsidRPr="00CD507E" w14:paraId="69D71F37" w14:textId="77777777" w:rsidTr="002451A9">
        <w:tc>
          <w:tcPr>
            <w:tcW w:w="9288" w:type="dxa"/>
            <w:tcBorders>
              <w:bottom w:val="single" w:sz="4" w:space="0" w:color="auto"/>
            </w:tcBorders>
          </w:tcPr>
          <w:p w14:paraId="51B00C5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All models have been estimated with robust standard errors and population weights, unless stated otherwise. Standard errors have been reported in parentheses.</w:t>
            </w:r>
          </w:p>
        </w:tc>
      </w:tr>
    </w:tbl>
    <w:p w14:paraId="7CD577D0" w14:textId="77777777" w:rsidR="002451A9" w:rsidRPr="00CD507E" w:rsidRDefault="002451A9" w:rsidP="002451A9">
      <w:pPr>
        <w:tabs>
          <w:tab w:val="left" w:pos="284"/>
          <w:tab w:val="left" w:pos="709"/>
          <w:tab w:val="left" w:pos="1418"/>
          <w:tab w:val="left" w:pos="1701"/>
        </w:tabs>
        <w:spacing w:after="0" w:line="240" w:lineRule="auto"/>
        <w:rPr>
          <w:rFonts w:ascii="Cambria" w:hAnsi="Cambria"/>
          <w:lang w:val="en-US"/>
        </w:rPr>
      </w:pPr>
      <w:r w:rsidRPr="00CD507E">
        <w:rPr>
          <w:rFonts w:ascii="Cambria" w:hAnsi="Cambria"/>
          <w:lang w:val="en-US"/>
        </w:rPr>
        <w:br w:type="page"/>
      </w:r>
    </w:p>
    <w:p w14:paraId="246269EA"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lastRenderedPageBreak/>
        <w:t>Appendix T11 Coefficient estimates of Equation I with various specifications, definition #3</w:t>
      </w:r>
    </w:p>
    <w:p w14:paraId="6E85F984" w14:textId="77777777" w:rsidR="002451A9" w:rsidRPr="00CD507E" w:rsidRDefault="002451A9" w:rsidP="002451A9">
      <w:pPr>
        <w:tabs>
          <w:tab w:val="left" w:pos="284"/>
          <w:tab w:val="left" w:pos="709"/>
          <w:tab w:val="left" w:pos="1418"/>
          <w:tab w:val="left" w:pos="1701"/>
        </w:tabs>
        <w:spacing w:after="0" w:line="240" w:lineRule="auto"/>
        <w:rPr>
          <w:rFonts w:ascii="Cambria" w:hAnsi="Cambria"/>
          <w:b/>
          <w:lang w:val="en-US"/>
        </w:rPr>
      </w:pPr>
    </w:p>
    <w:p w14:paraId="24C2300C" w14:textId="77777777" w:rsidR="002451A9" w:rsidRPr="00CD507E" w:rsidRDefault="002451A9" w:rsidP="002451A9">
      <w:pPr>
        <w:tabs>
          <w:tab w:val="left" w:pos="284"/>
          <w:tab w:val="left" w:pos="709"/>
          <w:tab w:val="left" w:pos="1418"/>
          <w:tab w:val="left" w:pos="1701"/>
        </w:tabs>
        <w:spacing w:after="0" w:line="240" w:lineRule="auto"/>
        <w:rPr>
          <w:rFonts w:ascii="Cambria" w:hAnsi="Cambria"/>
          <w:lang w:val="en-US"/>
        </w:rPr>
      </w:pPr>
    </w:p>
    <w:tbl>
      <w:tblPr>
        <w:tblStyle w:val="TableGrid"/>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1275"/>
        <w:gridCol w:w="1276"/>
        <w:gridCol w:w="1559"/>
        <w:gridCol w:w="1420"/>
        <w:gridCol w:w="1523"/>
      </w:tblGrid>
      <w:tr w:rsidR="002451A9" w:rsidRPr="00CD507E" w14:paraId="2032B66B" w14:textId="77777777" w:rsidTr="002451A9">
        <w:tc>
          <w:tcPr>
            <w:tcW w:w="9288" w:type="dxa"/>
            <w:gridSpan w:val="6"/>
          </w:tcPr>
          <w:p w14:paraId="48B9EFD6" w14:textId="77777777" w:rsidR="002451A9" w:rsidRPr="00CD507E" w:rsidRDefault="002451A9" w:rsidP="002451A9">
            <w:pPr>
              <w:tabs>
                <w:tab w:val="left" w:pos="284"/>
                <w:tab w:val="left" w:pos="709"/>
                <w:tab w:val="left" w:pos="1418"/>
                <w:tab w:val="left" w:pos="1701"/>
              </w:tabs>
              <w:rPr>
                <w:rFonts w:ascii="Cambria" w:hAnsi="Cambria"/>
                <w:b/>
                <w:lang w:val="en-US"/>
              </w:rPr>
            </w:pPr>
          </w:p>
        </w:tc>
      </w:tr>
      <w:tr w:rsidR="002451A9" w:rsidRPr="00CD507E" w14:paraId="3A901AC8" w14:textId="77777777" w:rsidTr="002451A9">
        <w:tc>
          <w:tcPr>
            <w:tcW w:w="9288" w:type="dxa"/>
            <w:gridSpan w:val="6"/>
          </w:tcPr>
          <w:p w14:paraId="548CD9E5"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r>
      <w:tr w:rsidR="002451A9" w:rsidRPr="00CD507E" w14:paraId="7B075424" w14:textId="77777777" w:rsidTr="002451A9">
        <w:tc>
          <w:tcPr>
            <w:tcW w:w="2235" w:type="dxa"/>
          </w:tcPr>
          <w:p w14:paraId="45603669"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7053" w:type="dxa"/>
            <w:gridSpan w:val="5"/>
            <w:tcBorders>
              <w:top w:val="single" w:sz="4" w:space="0" w:color="auto"/>
              <w:bottom w:val="single" w:sz="4" w:space="0" w:color="auto"/>
            </w:tcBorders>
          </w:tcPr>
          <w:p w14:paraId="17142620"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Definition #3, labor-market cell definition based on 1-year age category</w:t>
            </w:r>
          </w:p>
        </w:tc>
      </w:tr>
      <w:tr w:rsidR="002451A9" w:rsidRPr="00CD507E" w14:paraId="6022E2F9" w14:textId="77777777" w:rsidTr="002451A9">
        <w:tc>
          <w:tcPr>
            <w:tcW w:w="2235" w:type="dxa"/>
          </w:tcPr>
          <w:p w14:paraId="6333E3F5"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Variable:</w:t>
            </w:r>
          </w:p>
        </w:tc>
        <w:tc>
          <w:tcPr>
            <w:tcW w:w="1275" w:type="dxa"/>
            <w:tcBorders>
              <w:top w:val="single" w:sz="4" w:space="0" w:color="auto"/>
              <w:bottom w:val="single" w:sz="4" w:space="0" w:color="auto"/>
            </w:tcBorders>
          </w:tcPr>
          <w:p w14:paraId="58BD2A02"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 xml:space="preserve">(1) </w:t>
            </w:r>
            <w:r w:rsidRPr="00CD507E">
              <w:rPr>
                <w:rFonts w:ascii="Cambria" w:hAnsi="Cambria"/>
                <w:b/>
              </w:rPr>
              <w:br/>
              <w:t xml:space="preserve">Basic </w:t>
            </w:r>
          </w:p>
        </w:tc>
        <w:tc>
          <w:tcPr>
            <w:tcW w:w="1276" w:type="dxa"/>
            <w:tcBorders>
              <w:top w:val="single" w:sz="4" w:space="0" w:color="auto"/>
              <w:bottom w:val="single" w:sz="4" w:space="0" w:color="auto"/>
            </w:tcBorders>
          </w:tcPr>
          <w:p w14:paraId="6C01802A"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 xml:space="preserve">(2) </w:t>
            </w:r>
            <w:r w:rsidRPr="00CD507E">
              <w:rPr>
                <w:rFonts w:ascii="Cambria" w:hAnsi="Cambria"/>
                <w:b/>
              </w:rPr>
              <w:br/>
              <w:t>Weighted</w:t>
            </w:r>
          </w:p>
        </w:tc>
        <w:tc>
          <w:tcPr>
            <w:tcW w:w="1559" w:type="dxa"/>
            <w:tcBorders>
              <w:top w:val="single" w:sz="4" w:space="0" w:color="auto"/>
              <w:bottom w:val="single" w:sz="4" w:space="0" w:color="auto"/>
            </w:tcBorders>
          </w:tcPr>
          <w:p w14:paraId="109ECB9D"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 xml:space="preserve">(3) </w:t>
            </w:r>
          </w:p>
          <w:p w14:paraId="36F5FF5B"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Weighted &amp; Robust</w:t>
            </w:r>
          </w:p>
        </w:tc>
        <w:tc>
          <w:tcPr>
            <w:tcW w:w="1420" w:type="dxa"/>
            <w:tcBorders>
              <w:top w:val="single" w:sz="4" w:space="0" w:color="auto"/>
              <w:bottom w:val="single" w:sz="4" w:space="0" w:color="auto"/>
            </w:tcBorders>
          </w:tcPr>
          <w:p w14:paraId="16521E2D"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(4) Weighted &amp; Dummies</w:t>
            </w:r>
          </w:p>
        </w:tc>
        <w:tc>
          <w:tcPr>
            <w:tcW w:w="1523" w:type="dxa"/>
            <w:tcBorders>
              <w:top w:val="single" w:sz="4" w:space="0" w:color="auto"/>
              <w:bottom w:val="single" w:sz="4" w:space="0" w:color="auto"/>
            </w:tcBorders>
          </w:tcPr>
          <w:p w14:paraId="675C6F33"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 xml:space="preserve">(5) </w:t>
            </w:r>
            <w:r w:rsidRPr="00CD507E">
              <w:rPr>
                <w:rFonts w:ascii="Cambria" w:hAnsi="Cambria"/>
                <w:b/>
              </w:rPr>
              <w:br/>
              <w:t>Weighted &amp; Dummies &amp; Robust</w:t>
            </w:r>
          </w:p>
        </w:tc>
      </w:tr>
      <w:tr w:rsidR="002451A9" w:rsidRPr="00CD507E" w14:paraId="1FCB190C" w14:textId="77777777" w:rsidTr="002451A9">
        <w:tc>
          <w:tcPr>
            <w:tcW w:w="2235" w:type="dxa"/>
          </w:tcPr>
          <w:p w14:paraId="356A566E" w14:textId="77777777" w:rsidR="002451A9" w:rsidRPr="00CD507E" w:rsidRDefault="002451A9" w:rsidP="002451A9">
            <w:pPr>
              <w:pStyle w:val="NoSpacing"/>
              <w:tabs>
                <w:tab w:val="left" w:pos="284"/>
                <w:tab w:val="left" w:pos="709"/>
                <w:tab w:val="left" w:pos="1418"/>
                <w:tab w:val="left" w:pos="1701"/>
              </w:tabs>
              <w:rPr>
                <w:rFonts w:ascii="Cambria" w:hAnsi="Cambria"/>
                <w:b/>
              </w:rPr>
            </w:pPr>
          </w:p>
        </w:tc>
        <w:tc>
          <w:tcPr>
            <w:tcW w:w="1275" w:type="dxa"/>
            <w:tcBorders>
              <w:top w:val="single" w:sz="4" w:space="0" w:color="auto"/>
            </w:tcBorders>
          </w:tcPr>
          <w:p w14:paraId="4B8289FC" w14:textId="77777777" w:rsidR="002451A9" w:rsidRPr="00CD507E" w:rsidRDefault="002451A9" w:rsidP="002451A9">
            <w:pPr>
              <w:pStyle w:val="NoSpacing"/>
              <w:tabs>
                <w:tab w:val="left" w:pos="284"/>
                <w:tab w:val="left" w:pos="709"/>
                <w:tab w:val="left" w:pos="1418"/>
                <w:tab w:val="left" w:pos="1701"/>
              </w:tabs>
              <w:rPr>
                <w:rFonts w:ascii="Cambria" w:hAnsi="Cambria"/>
                <w:b/>
              </w:rPr>
            </w:pPr>
          </w:p>
        </w:tc>
        <w:tc>
          <w:tcPr>
            <w:tcW w:w="1276" w:type="dxa"/>
            <w:tcBorders>
              <w:top w:val="single" w:sz="4" w:space="0" w:color="auto"/>
            </w:tcBorders>
          </w:tcPr>
          <w:p w14:paraId="69F46215" w14:textId="77777777" w:rsidR="002451A9" w:rsidRPr="00CD507E" w:rsidRDefault="002451A9" w:rsidP="002451A9">
            <w:pPr>
              <w:pStyle w:val="NoSpacing"/>
              <w:tabs>
                <w:tab w:val="left" w:pos="284"/>
                <w:tab w:val="left" w:pos="709"/>
                <w:tab w:val="left" w:pos="1418"/>
                <w:tab w:val="left" w:pos="1701"/>
              </w:tabs>
              <w:rPr>
                <w:rFonts w:ascii="Cambria" w:hAnsi="Cambria"/>
                <w:b/>
              </w:rPr>
            </w:pPr>
          </w:p>
        </w:tc>
        <w:tc>
          <w:tcPr>
            <w:tcW w:w="1559" w:type="dxa"/>
            <w:tcBorders>
              <w:top w:val="single" w:sz="4" w:space="0" w:color="auto"/>
            </w:tcBorders>
          </w:tcPr>
          <w:p w14:paraId="5F63C227" w14:textId="77777777" w:rsidR="002451A9" w:rsidRPr="00CD507E" w:rsidRDefault="002451A9" w:rsidP="002451A9">
            <w:pPr>
              <w:pStyle w:val="NoSpacing"/>
              <w:tabs>
                <w:tab w:val="left" w:pos="284"/>
                <w:tab w:val="left" w:pos="709"/>
                <w:tab w:val="left" w:pos="1418"/>
                <w:tab w:val="left" w:pos="1701"/>
              </w:tabs>
              <w:rPr>
                <w:rFonts w:ascii="Cambria" w:hAnsi="Cambria"/>
                <w:b/>
              </w:rPr>
            </w:pPr>
          </w:p>
        </w:tc>
        <w:tc>
          <w:tcPr>
            <w:tcW w:w="1420" w:type="dxa"/>
            <w:tcBorders>
              <w:top w:val="single" w:sz="4" w:space="0" w:color="auto"/>
            </w:tcBorders>
          </w:tcPr>
          <w:p w14:paraId="111C3C0B" w14:textId="77777777" w:rsidR="002451A9" w:rsidRPr="00CD507E" w:rsidRDefault="002451A9" w:rsidP="002451A9">
            <w:pPr>
              <w:pStyle w:val="NoSpacing"/>
              <w:tabs>
                <w:tab w:val="left" w:pos="284"/>
                <w:tab w:val="left" w:pos="709"/>
                <w:tab w:val="left" w:pos="1418"/>
                <w:tab w:val="left" w:pos="1701"/>
              </w:tabs>
              <w:rPr>
                <w:rFonts w:ascii="Cambria" w:hAnsi="Cambria"/>
                <w:b/>
              </w:rPr>
            </w:pPr>
          </w:p>
        </w:tc>
        <w:tc>
          <w:tcPr>
            <w:tcW w:w="1523" w:type="dxa"/>
            <w:tcBorders>
              <w:top w:val="single" w:sz="4" w:space="0" w:color="auto"/>
            </w:tcBorders>
          </w:tcPr>
          <w:p w14:paraId="03383EBA" w14:textId="77777777" w:rsidR="002451A9" w:rsidRPr="00CD507E" w:rsidRDefault="002451A9" w:rsidP="002451A9">
            <w:pPr>
              <w:pStyle w:val="NoSpacing"/>
              <w:tabs>
                <w:tab w:val="left" w:pos="284"/>
                <w:tab w:val="left" w:pos="709"/>
                <w:tab w:val="left" w:pos="1418"/>
                <w:tab w:val="left" w:pos="1701"/>
              </w:tabs>
              <w:rPr>
                <w:rFonts w:ascii="Cambria" w:hAnsi="Cambria"/>
                <w:b/>
              </w:rPr>
            </w:pPr>
          </w:p>
        </w:tc>
      </w:tr>
      <w:tr w:rsidR="002451A9" w:rsidRPr="00CD507E" w14:paraId="66F62BAA" w14:textId="77777777" w:rsidTr="002451A9">
        <w:tc>
          <w:tcPr>
            <w:tcW w:w="2235" w:type="dxa"/>
          </w:tcPr>
          <w:p w14:paraId="4D8CB308"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General unemployment rate</w:t>
            </w:r>
          </w:p>
        </w:tc>
        <w:tc>
          <w:tcPr>
            <w:tcW w:w="1275" w:type="dxa"/>
          </w:tcPr>
          <w:p w14:paraId="29BD2A4D"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2.606*** (0.312)</w:t>
            </w:r>
          </w:p>
        </w:tc>
        <w:tc>
          <w:tcPr>
            <w:tcW w:w="1276" w:type="dxa"/>
          </w:tcPr>
          <w:p w14:paraId="590C9121"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2.198*** (0.201)</w:t>
            </w:r>
          </w:p>
        </w:tc>
        <w:tc>
          <w:tcPr>
            <w:tcW w:w="1559" w:type="dxa"/>
          </w:tcPr>
          <w:p w14:paraId="522891ED"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2.198*** (0.188)</w:t>
            </w:r>
          </w:p>
        </w:tc>
        <w:tc>
          <w:tcPr>
            <w:tcW w:w="1420" w:type="dxa"/>
          </w:tcPr>
          <w:p w14:paraId="7973235C"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2.193***  (0.200)</w:t>
            </w:r>
          </w:p>
        </w:tc>
        <w:tc>
          <w:tcPr>
            <w:tcW w:w="1523" w:type="dxa"/>
          </w:tcPr>
          <w:p w14:paraId="512080B3"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2.193*** (0.187)</w:t>
            </w:r>
          </w:p>
        </w:tc>
      </w:tr>
      <w:tr w:rsidR="002451A9" w:rsidRPr="00CD507E" w14:paraId="0FFF8EDA" w14:textId="77777777" w:rsidTr="002451A9">
        <w:tc>
          <w:tcPr>
            <w:tcW w:w="2235" w:type="dxa"/>
          </w:tcPr>
          <w:p w14:paraId="0CF61465"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275" w:type="dxa"/>
          </w:tcPr>
          <w:p w14:paraId="57790EED"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276" w:type="dxa"/>
          </w:tcPr>
          <w:p w14:paraId="5A3E88B1"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559" w:type="dxa"/>
          </w:tcPr>
          <w:p w14:paraId="2C0ECC0A"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420" w:type="dxa"/>
          </w:tcPr>
          <w:p w14:paraId="4EB65806"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523" w:type="dxa"/>
          </w:tcPr>
          <w:p w14:paraId="445BC774" w14:textId="77777777" w:rsidR="002451A9" w:rsidRPr="00CD507E" w:rsidRDefault="002451A9" w:rsidP="002451A9">
            <w:pPr>
              <w:pStyle w:val="NoSpacing"/>
              <w:tabs>
                <w:tab w:val="left" w:pos="284"/>
                <w:tab w:val="left" w:pos="709"/>
                <w:tab w:val="left" w:pos="1418"/>
                <w:tab w:val="left" w:pos="1701"/>
              </w:tabs>
              <w:rPr>
                <w:rFonts w:ascii="Cambria" w:hAnsi="Cambria"/>
              </w:rPr>
            </w:pPr>
          </w:p>
        </w:tc>
      </w:tr>
      <w:tr w:rsidR="002451A9" w:rsidRPr="00CD507E" w14:paraId="7E7BA211" w14:textId="77777777" w:rsidTr="002451A9">
        <w:tc>
          <w:tcPr>
            <w:tcW w:w="2235" w:type="dxa"/>
          </w:tcPr>
          <w:p w14:paraId="5A17EF46"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Lower educated</w:t>
            </w:r>
          </w:p>
        </w:tc>
        <w:tc>
          <w:tcPr>
            <w:tcW w:w="1275" w:type="dxa"/>
          </w:tcPr>
          <w:p w14:paraId="63434577"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Omit.</w:t>
            </w:r>
          </w:p>
        </w:tc>
        <w:tc>
          <w:tcPr>
            <w:tcW w:w="1276" w:type="dxa"/>
          </w:tcPr>
          <w:p w14:paraId="26CCDBCB"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Omit.</w:t>
            </w:r>
          </w:p>
        </w:tc>
        <w:tc>
          <w:tcPr>
            <w:tcW w:w="1559" w:type="dxa"/>
          </w:tcPr>
          <w:p w14:paraId="1C18D45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Omit.</w:t>
            </w:r>
          </w:p>
        </w:tc>
        <w:tc>
          <w:tcPr>
            <w:tcW w:w="1420" w:type="dxa"/>
          </w:tcPr>
          <w:p w14:paraId="7F97B08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Omit.</w:t>
            </w:r>
          </w:p>
        </w:tc>
        <w:tc>
          <w:tcPr>
            <w:tcW w:w="1523" w:type="dxa"/>
          </w:tcPr>
          <w:p w14:paraId="795CF6F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Omit.</w:t>
            </w:r>
          </w:p>
        </w:tc>
      </w:tr>
      <w:tr w:rsidR="002451A9" w:rsidRPr="00CD507E" w14:paraId="4BAD3053" w14:textId="77777777" w:rsidTr="002451A9">
        <w:tc>
          <w:tcPr>
            <w:tcW w:w="2235" w:type="dxa"/>
          </w:tcPr>
          <w:p w14:paraId="680570D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Middle educated</w:t>
            </w:r>
          </w:p>
        </w:tc>
        <w:tc>
          <w:tcPr>
            <w:tcW w:w="1275" w:type="dxa"/>
          </w:tcPr>
          <w:p w14:paraId="33C7D6E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-0.033*** (0.003)</w:t>
            </w:r>
          </w:p>
        </w:tc>
        <w:tc>
          <w:tcPr>
            <w:tcW w:w="1276" w:type="dxa"/>
          </w:tcPr>
          <w:p w14:paraId="148B549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-0.020*** (0.002)</w:t>
            </w:r>
          </w:p>
        </w:tc>
        <w:tc>
          <w:tcPr>
            <w:tcW w:w="1559" w:type="dxa"/>
          </w:tcPr>
          <w:p w14:paraId="403949C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-0.020*** (0.002)</w:t>
            </w:r>
          </w:p>
        </w:tc>
        <w:tc>
          <w:tcPr>
            <w:tcW w:w="1420" w:type="dxa"/>
          </w:tcPr>
          <w:p w14:paraId="70D002C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-0.005*  (0.002)</w:t>
            </w:r>
          </w:p>
        </w:tc>
        <w:tc>
          <w:tcPr>
            <w:tcW w:w="1523" w:type="dxa"/>
          </w:tcPr>
          <w:p w14:paraId="7706671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-0.005** (0.003)</w:t>
            </w:r>
          </w:p>
        </w:tc>
      </w:tr>
      <w:tr w:rsidR="002451A9" w:rsidRPr="00CD507E" w14:paraId="7A958513" w14:textId="77777777" w:rsidTr="002451A9">
        <w:tc>
          <w:tcPr>
            <w:tcW w:w="2235" w:type="dxa"/>
          </w:tcPr>
          <w:p w14:paraId="4E23B3B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High educated</w:t>
            </w:r>
          </w:p>
        </w:tc>
        <w:tc>
          <w:tcPr>
            <w:tcW w:w="1275" w:type="dxa"/>
          </w:tcPr>
          <w:p w14:paraId="4AB1A1C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-0.022*** (0.004)</w:t>
            </w:r>
          </w:p>
        </w:tc>
        <w:tc>
          <w:tcPr>
            <w:tcW w:w="1276" w:type="dxa"/>
          </w:tcPr>
          <w:p w14:paraId="1B995C7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-0.008*** (0.003)</w:t>
            </w:r>
          </w:p>
        </w:tc>
        <w:tc>
          <w:tcPr>
            <w:tcW w:w="1559" w:type="dxa"/>
          </w:tcPr>
          <w:p w14:paraId="657DFC8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-0.008*** (0.002)</w:t>
            </w:r>
          </w:p>
        </w:tc>
        <w:tc>
          <w:tcPr>
            <w:tcW w:w="1420" w:type="dxa"/>
          </w:tcPr>
          <w:p w14:paraId="2D4DAE1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0.023***  (0.004)</w:t>
            </w:r>
          </w:p>
        </w:tc>
        <w:tc>
          <w:tcPr>
            <w:tcW w:w="1523" w:type="dxa"/>
          </w:tcPr>
          <w:p w14:paraId="181BB90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0.023*** (0.004)</w:t>
            </w:r>
          </w:p>
        </w:tc>
      </w:tr>
      <w:tr w:rsidR="002451A9" w:rsidRPr="00CD507E" w14:paraId="70DEA6B2" w14:textId="77777777" w:rsidTr="002451A9">
        <w:tc>
          <w:tcPr>
            <w:tcW w:w="2235" w:type="dxa"/>
          </w:tcPr>
          <w:p w14:paraId="551F13B3"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lang w:val="en-US"/>
              </w:rPr>
              <w:t xml:space="preserve">Dutch </w:t>
            </w:r>
            <w:r w:rsidRPr="00CD507E">
              <w:rPr>
                <w:rFonts w:ascii="Cambria" w:hAnsi="Cambria"/>
              </w:rPr>
              <w:t>native</w:t>
            </w:r>
          </w:p>
        </w:tc>
        <w:tc>
          <w:tcPr>
            <w:tcW w:w="1275" w:type="dxa"/>
          </w:tcPr>
          <w:p w14:paraId="2443A627"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Omit.</w:t>
            </w:r>
          </w:p>
        </w:tc>
        <w:tc>
          <w:tcPr>
            <w:tcW w:w="1276" w:type="dxa"/>
          </w:tcPr>
          <w:p w14:paraId="5249DDC4"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Omit.</w:t>
            </w:r>
          </w:p>
        </w:tc>
        <w:tc>
          <w:tcPr>
            <w:tcW w:w="1559" w:type="dxa"/>
          </w:tcPr>
          <w:p w14:paraId="76CD797F"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Omit.</w:t>
            </w:r>
          </w:p>
        </w:tc>
        <w:tc>
          <w:tcPr>
            <w:tcW w:w="1420" w:type="dxa"/>
          </w:tcPr>
          <w:p w14:paraId="43BB0069"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Omit.</w:t>
            </w:r>
          </w:p>
        </w:tc>
        <w:tc>
          <w:tcPr>
            <w:tcW w:w="1523" w:type="dxa"/>
          </w:tcPr>
          <w:p w14:paraId="780B9EF9"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Omit.</w:t>
            </w:r>
          </w:p>
        </w:tc>
      </w:tr>
      <w:tr w:rsidR="002451A9" w:rsidRPr="00CD507E" w14:paraId="069832DE" w14:textId="77777777" w:rsidTr="002451A9">
        <w:tc>
          <w:tcPr>
            <w:tcW w:w="2235" w:type="dxa"/>
          </w:tcPr>
          <w:p w14:paraId="28ADFEC4"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Western immigrant</w:t>
            </w:r>
          </w:p>
        </w:tc>
        <w:tc>
          <w:tcPr>
            <w:tcW w:w="1275" w:type="dxa"/>
          </w:tcPr>
          <w:p w14:paraId="361361AC"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0.043*** (0.004)</w:t>
            </w:r>
          </w:p>
        </w:tc>
        <w:tc>
          <w:tcPr>
            <w:tcW w:w="1276" w:type="dxa"/>
          </w:tcPr>
          <w:p w14:paraId="2096CD5E"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0.041*** (0.003)</w:t>
            </w:r>
          </w:p>
        </w:tc>
        <w:tc>
          <w:tcPr>
            <w:tcW w:w="1559" w:type="dxa"/>
          </w:tcPr>
          <w:p w14:paraId="5451465F"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0.041*** (0.003)</w:t>
            </w:r>
          </w:p>
        </w:tc>
        <w:tc>
          <w:tcPr>
            <w:tcW w:w="1420" w:type="dxa"/>
          </w:tcPr>
          <w:p w14:paraId="4D057F54"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0.053***  (0.007)</w:t>
            </w:r>
          </w:p>
        </w:tc>
        <w:tc>
          <w:tcPr>
            <w:tcW w:w="1523" w:type="dxa"/>
          </w:tcPr>
          <w:p w14:paraId="66F2AB08"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0.053*** (0.007)</w:t>
            </w:r>
          </w:p>
        </w:tc>
      </w:tr>
      <w:tr w:rsidR="002451A9" w:rsidRPr="00CD507E" w14:paraId="2B3FC0A4" w14:textId="77777777" w:rsidTr="002451A9">
        <w:tc>
          <w:tcPr>
            <w:tcW w:w="2235" w:type="dxa"/>
          </w:tcPr>
          <w:p w14:paraId="17E423C6"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NON-Western immigrant</w:t>
            </w:r>
          </w:p>
        </w:tc>
        <w:tc>
          <w:tcPr>
            <w:tcW w:w="1275" w:type="dxa"/>
          </w:tcPr>
          <w:p w14:paraId="263D3474"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0.127*** (0.004)</w:t>
            </w:r>
          </w:p>
        </w:tc>
        <w:tc>
          <w:tcPr>
            <w:tcW w:w="1276" w:type="dxa"/>
          </w:tcPr>
          <w:p w14:paraId="15121199"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0.135*** (0.003)</w:t>
            </w:r>
          </w:p>
        </w:tc>
        <w:tc>
          <w:tcPr>
            <w:tcW w:w="1559" w:type="dxa"/>
          </w:tcPr>
          <w:p w14:paraId="7139CAAF"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0.135*** (0.002)</w:t>
            </w:r>
          </w:p>
        </w:tc>
        <w:tc>
          <w:tcPr>
            <w:tcW w:w="1420" w:type="dxa"/>
          </w:tcPr>
          <w:p w14:paraId="51218CF1"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0.182***  (0.005)</w:t>
            </w:r>
          </w:p>
        </w:tc>
        <w:tc>
          <w:tcPr>
            <w:tcW w:w="1523" w:type="dxa"/>
          </w:tcPr>
          <w:p w14:paraId="0F28CCA6"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0.182*** (0.007)</w:t>
            </w:r>
          </w:p>
        </w:tc>
      </w:tr>
      <w:tr w:rsidR="002451A9" w:rsidRPr="00CD507E" w14:paraId="72322C61" w14:textId="77777777" w:rsidTr="002451A9">
        <w:tc>
          <w:tcPr>
            <w:tcW w:w="2235" w:type="dxa"/>
          </w:tcPr>
          <w:p w14:paraId="47CE203B"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Female</w:t>
            </w:r>
          </w:p>
        </w:tc>
        <w:tc>
          <w:tcPr>
            <w:tcW w:w="1275" w:type="dxa"/>
          </w:tcPr>
          <w:p w14:paraId="49B74A4E"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0.013*** (0.003)</w:t>
            </w:r>
          </w:p>
        </w:tc>
        <w:tc>
          <w:tcPr>
            <w:tcW w:w="1276" w:type="dxa"/>
          </w:tcPr>
          <w:p w14:paraId="17AA6822"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0.013*** (0.002)</w:t>
            </w:r>
          </w:p>
        </w:tc>
        <w:tc>
          <w:tcPr>
            <w:tcW w:w="1559" w:type="dxa"/>
          </w:tcPr>
          <w:p w14:paraId="7F699300"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0.013*** (0.001)</w:t>
            </w:r>
          </w:p>
        </w:tc>
        <w:tc>
          <w:tcPr>
            <w:tcW w:w="1420" w:type="dxa"/>
          </w:tcPr>
          <w:p w14:paraId="10395F1D"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0.030*** (0.003)</w:t>
            </w:r>
          </w:p>
        </w:tc>
        <w:tc>
          <w:tcPr>
            <w:tcW w:w="1523" w:type="dxa"/>
          </w:tcPr>
          <w:p w14:paraId="0402959C"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0.030*** (0.003)</w:t>
            </w:r>
          </w:p>
        </w:tc>
      </w:tr>
      <w:tr w:rsidR="002451A9" w:rsidRPr="00CD507E" w14:paraId="59B17E6D" w14:textId="77777777" w:rsidTr="002451A9">
        <w:tc>
          <w:tcPr>
            <w:tcW w:w="2235" w:type="dxa"/>
          </w:tcPr>
          <w:p w14:paraId="09DD739C"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275" w:type="dxa"/>
          </w:tcPr>
          <w:p w14:paraId="0FA8F095"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276" w:type="dxa"/>
          </w:tcPr>
          <w:p w14:paraId="5F222D7D"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559" w:type="dxa"/>
          </w:tcPr>
          <w:p w14:paraId="3D37F871"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420" w:type="dxa"/>
          </w:tcPr>
          <w:p w14:paraId="2742CD56"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523" w:type="dxa"/>
          </w:tcPr>
          <w:p w14:paraId="48CC1E41" w14:textId="77777777" w:rsidR="002451A9" w:rsidRPr="00CD507E" w:rsidRDefault="002451A9" w:rsidP="002451A9">
            <w:pPr>
              <w:pStyle w:val="NoSpacing"/>
              <w:tabs>
                <w:tab w:val="left" w:pos="284"/>
                <w:tab w:val="left" w:pos="709"/>
                <w:tab w:val="left" w:pos="1418"/>
                <w:tab w:val="left" w:pos="1701"/>
              </w:tabs>
              <w:rPr>
                <w:rFonts w:ascii="Cambria" w:hAnsi="Cambria"/>
              </w:rPr>
            </w:pPr>
          </w:p>
        </w:tc>
      </w:tr>
      <w:tr w:rsidR="002451A9" w:rsidRPr="00CD507E" w14:paraId="19020BED" w14:textId="77777777" w:rsidTr="002451A9">
        <w:tc>
          <w:tcPr>
            <w:tcW w:w="2235" w:type="dxa"/>
          </w:tcPr>
          <w:p w14:paraId="094BFB23"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Interactions</w:t>
            </w:r>
          </w:p>
        </w:tc>
        <w:tc>
          <w:tcPr>
            <w:tcW w:w="1275" w:type="dxa"/>
          </w:tcPr>
          <w:p w14:paraId="42EE1188"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276" w:type="dxa"/>
          </w:tcPr>
          <w:p w14:paraId="42236180"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559" w:type="dxa"/>
          </w:tcPr>
          <w:p w14:paraId="62605632"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420" w:type="dxa"/>
          </w:tcPr>
          <w:p w14:paraId="24D7AF2E"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523" w:type="dxa"/>
          </w:tcPr>
          <w:p w14:paraId="01684A96" w14:textId="77777777" w:rsidR="002451A9" w:rsidRPr="00CD507E" w:rsidRDefault="002451A9" w:rsidP="002451A9">
            <w:pPr>
              <w:pStyle w:val="NoSpacing"/>
              <w:tabs>
                <w:tab w:val="left" w:pos="284"/>
                <w:tab w:val="left" w:pos="709"/>
                <w:tab w:val="left" w:pos="1418"/>
                <w:tab w:val="left" w:pos="1701"/>
              </w:tabs>
              <w:rPr>
                <w:rFonts w:ascii="Cambria" w:hAnsi="Cambria"/>
              </w:rPr>
            </w:pPr>
          </w:p>
        </w:tc>
      </w:tr>
      <w:tr w:rsidR="002451A9" w:rsidRPr="00CD507E" w14:paraId="5F493C5F" w14:textId="77777777" w:rsidTr="002451A9">
        <w:tc>
          <w:tcPr>
            <w:tcW w:w="2235" w:type="dxa"/>
          </w:tcPr>
          <w:p w14:paraId="7E9035BF" w14:textId="77777777" w:rsidR="002451A9" w:rsidRPr="00CD507E" w:rsidRDefault="002451A9" w:rsidP="002451A9">
            <w:pPr>
              <w:pStyle w:val="NoSpacing"/>
              <w:tabs>
                <w:tab w:val="left" w:pos="284"/>
                <w:tab w:val="left" w:pos="709"/>
                <w:tab w:val="left" w:pos="1418"/>
                <w:tab w:val="left" w:pos="1701"/>
              </w:tabs>
              <w:rPr>
                <w:rFonts w:ascii="Cambria" w:hAnsi="Cambria"/>
                <w:i/>
              </w:rPr>
            </w:pPr>
            <w:r w:rsidRPr="00CD507E">
              <w:rPr>
                <w:rFonts w:ascii="Cambria" w:hAnsi="Cambria"/>
                <w:i/>
              </w:rPr>
              <w:t>Demographic interactions</w:t>
            </w:r>
          </w:p>
        </w:tc>
        <w:tc>
          <w:tcPr>
            <w:tcW w:w="1275" w:type="dxa"/>
          </w:tcPr>
          <w:p w14:paraId="7D6AE3FF"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276" w:type="dxa"/>
          </w:tcPr>
          <w:p w14:paraId="08B99CC2"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559" w:type="dxa"/>
          </w:tcPr>
          <w:p w14:paraId="53BF8056"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420" w:type="dxa"/>
          </w:tcPr>
          <w:p w14:paraId="74AB567B"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523" w:type="dxa"/>
          </w:tcPr>
          <w:p w14:paraId="6C219475" w14:textId="77777777" w:rsidR="002451A9" w:rsidRPr="00CD507E" w:rsidRDefault="002451A9" w:rsidP="002451A9">
            <w:pPr>
              <w:pStyle w:val="NoSpacing"/>
              <w:tabs>
                <w:tab w:val="left" w:pos="284"/>
                <w:tab w:val="left" w:pos="709"/>
                <w:tab w:val="left" w:pos="1418"/>
                <w:tab w:val="left" w:pos="1701"/>
              </w:tabs>
              <w:rPr>
                <w:rFonts w:ascii="Cambria" w:hAnsi="Cambria"/>
              </w:rPr>
            </w:pPr>
          </w:p>
        </w:tc>
      </w:tr>
      <w:tr w:rsidR="002451A9" w:rsidRPr="00CD507E" w14:paraId="30DAD22C" w14:textId="77777777" w:rsidTr="002451A9">
        <w:tc>
          <w:tcPr>
            <w:tcW w:w="2235" w:type="dxa"/>
          </w:tcPr>
          <w:p w14:paraId="179DE9B2"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Female x western imm.</w:t>
            </w:r>
          </w:p>
        </w:tc>
        <w:tc>
          <w:tcPr>
            <w:tcW w:w="1275" w:type="dxa"/>
          </w:tcPr>
          <w:p w14:paraId="201B1BB2"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X</w:t>
            </w:r>
          </w:p>
        </w:tc>
        <w:tc>
          <w:tcPr>
            <w:tcW w:w="1276" w:type="dxa"/>
          </w:tcPr>
          <w:p w14:paraId="4B0240D3"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x</w:t>
            </w:r>
          </w:p>
        </w:tc>
        <w:tc>
          <w:tcPr>
            <w:tcW w:w="1559" w:type="dxa"/>
          </w:tcPr>
          <w:p w14:paraId="307DAB3B"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X</w:t>
            </w:r>
          </w:p>
        </w:tc>
        <w:tc>
          <w:tcPr>
            <w:tcW w:w="1420" w:type="dxa"/>
          </w:tcPr>
          <w:p w14:paraId="601EC256"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0.010 (0.010)</w:t>
            </w:r>
          </w:p>
        </w:tc>
        <w:tc>
          <w:tcPr>
            <w:tcW w:w="1523" w:type="dxa"/>
          </w:tcPr>
          <w:p w14:paraId="17123729"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0.010 (0.011)</w:t>
            </w:r>
          </w:p>
        </w:tc>
      </w:tr>
      <w:tr w:rsidR="002451A9" w:rsidRPr="00CD507E" w14:paraId="18A3066F" w14:textId="77777777" w:rsidTr="002451A9">
        <w:tc>
          <w:tcPr>
            <w:tcW w:w="2235" w:type="dxa"/>
          </w:tcPr>
          <w:p w14:paraId="55BDB740" w14:textId="77777777" w:rsidR="002451A9" w:rsidRPr="00CD507E" w:rsidRDefault="002451A9" w:rsidP="002451A9">
            <w:pPr>
              <w:pStyle w:val="NoSpacing"/>
              <w:tabs>
                <w:tab w:val="left" w:pos="284"/>
                <w:tab w:val="left" w:pos="709"/>
                <w:tab w:val="left" w:pos="1418"/>
                <w:tab w:val="left" w:pos="1701"/>
              </w:tabs>
              <w:rPr>
                <w:rFonts w:ascii="Cambria" w:hAnsi="Cambria"/>
                <w:lang w:val="de-DE"/>
              </w:rPr>
            </w:pPr>
            <w:r w:rsidRPr="00CD507E">
              <w:rPr>
                <w:rFonts w:ascii="Cambria" w:hAnsi="Cambria"/>
                <w:lang w:val="de-DE"/>
              </w:rPr>
              <w:t>Female x NON-western imm.</w:t>
            </w:r>
          </w:p>
        </w:tc>
        <w:tc>
          <w:tcPr>
            <w:tcW w:w="1275" w:type="dxa"/>
          </w:tcPr>
          <w:p w14:paraId="6A2C073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276" w:type="dxa"/>
          </w:tcPr>
          <w:p w14:paraId="361D913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559" w:type="dxa"/>
          </w:tcPr>
          <w:p w14:paraId="2758A25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420" w:type="dxa"/>
          </w:tcPr>
          <w:p w14:paraId="0E59397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-0.024*** (0.008)</w:t>
            </w:r>
          </w:p>
        </w:tc>
        <w:tc>
          <w:tcPr>
            <w:tcW w:w="1523" w:type="dxa"/>
          </w:tcPr>
          <w:p w14:paraId="0FFDDA0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-0.024** (0.011)</w:t>
            </w:r>
          </w:p>
        </w:tc>
      </w:tr>
      <w:tr w:rsidR="002451A9" w:rsidRPr="00CD507E" w14:paraId="5097BC59" w14:textId="77777777" w:rsidTr="002451A9">
        <w:tc>
          <w:tcPr>
            <w:tcW w:w="2235" w:type="dxa"/>
          </w:tcPr>
          <w:p w14:paraId="413A7E6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Female x middle educ.</w:t>
            </w:r>
          </w:p>
        </w:tc>
        <w:tc>
          <w:tcPr>
            <w:tcW w:w="1275" w:type="dxa"/>
          </w:tcPr>
          <w:p w14:paraId="7C102A7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276" w:type="dxa"/>
          </w:tcPr>
          <w:p w14:paraId="133999B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559" w:type="dxa"/>
          </w:tcPr>
          <w:p w14:paraId="23CA681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420" w:type="dxa"/>
          </w:tcPr>
          <w:p w14:paraId="2707B15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-0.022*** (0.004)</w:t>
            </w:r>
          </w:p>
        </w:tc>
        <w:tc>
          <w:tcPr>
            <w:tcW w:w="1523" w:type="dxa"/>
          </w:tcPr>
          <w:p w14:paraId="6D2C1E6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-0.022*** (0.003)</w:t>
            </w:r>
          </w:p>
        </w:tc>
      </w:tr>
      <w:tr w:rsidR="002451A9" w:rsidRPr="00CD507E" w14:paraId="6362DA7B" w14:textId="77777777" w:rsidTr="002451A9">
        <w:tc>
          <w:tcPr>
            <w:tcW w:w="2235" w:type="dxa"/>
          </w:tcPr>
          <w:p w14:paraId="6821754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Female x high educ.</w:t>
            </w:r>
          </w:p>
        </w:tc>
        <w:tc>
          <w:tcPr>
            <w:tcW w:w="1275" w:type="dxa"/>
          </w:tcPr>
          <w:p w14:paraId="669D018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276" w:type="dxa"/>
          </w:tcPr>
          <w:p w14:paraId="3051797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559" w:type="dxa"/>
          </w:tcPr>
          <w:p w14:paraId="40AE35C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420" w:type="dxa"/>
          </w:tcPr>
          <w:p w14:paraId="7652FCA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-0.043*** (0.006)</w:t>
            </w:r>
          </w:p>
        </w:tc>
        <w:tc>
          <w:tcPr>
            <w:tcW w:w="1523" w:type="dxa"/>
          </w:tcPr>
          <w:p w14:paraId="68B42E5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-0.043*** (0.005)</w:t>
            </w:r>
          </w:p>
        </w:tc>
      </w:tr>
      <w:tr w:rsidR="002451A9" w:rsidRPr="00CD507E" w14:paraId="6A875162" w14:textId="77777777" w:rsidTr="002451A9">
        <w:tc>
          <w:tcPr>
            <w:tcW w:w="2235" w:type="dxa"/>
          </w:tcPr>
          <w:p w14:paraId="62648BD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Female x west. imm. x middle educ.</w:t>
            </w:r>
          </w:p>
        </w:tc>
        <w:tc>
          <w:tcPr>
            <w:tcW w:w="1275" w:type="dxa"/>
          </w:tcPr>
          <w:p w14:paraId="46553A7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276" w:type="dxa"/>
          </w:tcPr>
          <w:p w14:paraId="4EB13AD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559" w:type="dxa"/>
          </w:tcPr>
          <w:p w14:paraId="002AAF1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420" w:type="dxa"/>
          </w:tcPr>
          <w:p w14:paraId="008A965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-0.024* (0.014)</w:t>
            </w:r>
          </w:p>
        </w:tc>
        <w:tc>
          <w:tcPr>
            <w:tcW w:w="1523" w:type="dxa"/>
          </w:tcPr>
          <w:p w14:paraId="5FB62A7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-0.024* (0.014)</w:t>
            </w:r>
          </w:p>
        </w:tc>
      </w:tr>
      <w:tr w:rsidR="002451A9" w:rsidRPr="00CD507E" w14:paraId="112C0A07" w14:textId="77777777" w:rsidTr="002451A9">
        <w:tc>
          <w:tcPr>
            <w:tcW w:w="2235" w:type="dxa"/>
          </w:tcPr>
          <w:p w14:paraId="644A065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Female x west. imm. x high educ.</w:t>
            </w:r>
          </w:p>
        </w:tc>
        <w:tc>
          <w:tcPr>
            <w:tcW w:w="1275" w:type="dxa"/>
          </w:tcPr>
          <w:p w14:paraId="06E1834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276" w:type="dxa"/>
          </w:tcPr>
          <w:p w14:paraId="1477296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559" w:type="dxa"/>
          </w:tcPr>
          <w:p w14:paraId="3A7CBEC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420" w:type="dxa"/>
          </w:tcPr>
          <w:p w14:paraId="5EB0522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-0.028 (0.022)</w:t>
            </w:r>
          </w:p>
        </w:tc>
        <w:tc>
          <w:tcPr>
            <w:tcW w:w="1523" w:type="dxa"/>
          </w:tcPr>
          <w:p w14:paraId="2D4D7FC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-0.028 (0.20)</w:t>
            </w:r>
          </w:p>
        </w:tc>
      </w:tr>
      <w:tr w:rsidR="002451A9" w:rsidRPr="00CD507E" w14:paraId="472D3729" w14:textId="77777777" w:rsidTr="002451A9">
        <w:tc>
          <w:tcPr>
            <w:tcW w:w="2235" w:type="dxa"/>
          </w:tcPr>
          <w:p w14:paraId="6189775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Female x NON-west. imm. x mid. educ.</w:t>
            </w:r>
          </w:p>
        </w:tc>
        <w:tc>
          <w:tcPr>
            <w:tcW w:w="1275" w:type="dxa"/>
          </w:tcPr>
          <w:p w14:paraId="71B566A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276" w:type="dxa"/>
          </w:tcPr>
          <w:p w14:paraId="572F16A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559" w:type="dxa"/>
          </w:tcPr>
          <w:p w14:paraId="448457A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420" w:type="dxa"/>
          </w:tcPr>
          <w:p w14:paraId="2422DBB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-0.022* (0.012)</w:t>
            </w:r>
          </w:p>
        </w:tc>
        <w:tc>
          <w:tcPr>
            <w:tcW w:w="1523" w:type="dxa"/>
          </w:tcPr>
          <w:p w14:paraId="6852AFC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0.022 (0.014)</w:t>
            </w:r>
          </w:p>
        </w:tc>
      </w:tr>
      <w:tr w:rsidR="002451A9" w:rsidRPr="00CD507E" w14:paraId="007E2142" w14:textId="77777777" w:rsidTr="002451A9">
        <w:tc>
          <w:tcPr>
            <w:tcW w:w="2235" w:type="dxa"/>
          </w:tcPr>
          <w:p w14:paraId="2CA9F4A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Female x NON-west. imm. x high educ.</w:t>
            </w:r>
          </w:p>
        </w:tc>
        <w:tc>
          <w:tcPr>
            <w:tcW w:w="1275" w:type="dxa"/>
          </w:tcPr>
          <w:p w14:paraId="0F1AFBC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276" w:type="dxa"/>
          </w:tcPr>
          <w:p w14:paraId="19394CE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559" w:type="dxa"/>
          </w:tcPr>
          <w:p w14:paraId="4648AE7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420" w:type="dxa"/>
          </w:tcPr>
          <w:p w14:paraId="6D5AA01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0.003 (0.023)</w:t>
            </w:r>
          </w:p>
        </w:tc>
        <w:tc>
          <w:tcPr>
            <w:tcW w:w="1523" w:type="dxa"/>
          </w:tcPr>
          <w:p w14:paraId="48BC726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0.003 (0.024)</w:t>
            </w:r>
          </w:p>
        </w:tc>
      </w:tr>
      <w:tr w:rsidR="002451A9" w:rsidRPr="00CD507E" w14:paraId="1607F7EF" w14:textId="77777777" w:rsidTr="002451A9">
        <w:tc>
          <w:tcPr>
            <w:tcW w:w="2235" w:type="dxa"/>
          </w:tcPr>
          <w:p w14:paraId="01CE7EC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275" w:type="dxa"/>
          </w:tcPr>
          <w:p w14:paraId="69E33D3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276" w:type="dxa"/>
          </w:tcPr>
          <w:p w14:paraId="4DAF410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559" w:type="dxa"/>
          </w:tcPr>
          <w:p w14:paraId="575F5C7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0" w:type="dxa"/>
          </w:tcPr>
          <w:p w14:paraId="006A819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523" w:type="dxa"/>
          </w:tcPr>
          <w:p w14:paraId="10FB5C1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65A11237" w14:textId="77777777" w:rsidTr="002451A9">
        <w:tc>
          <w:tcPr>
            <w:tcW w:w="2235" w:type="dxa"/>
          </w:tcPr>
          <w:p w14:paraId="4ABF3F3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Middle educ. x west. imm.</w:t>
            </w:r>
          </w:p>
        </w:tc>
        <w:tc>
          <w:tcPr>
            <w:tcW w:w="1275" w:type="dxa"/>
          </w:tcPr>
          <w:p w14:paraId="25E7EED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276" w:type="dxa"/>
          </w:tcPr>
          <w:p w14:paraId="4DC27A8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559" w:type="dxa"/>
          </w:tcPr>
          <w:p w14:paraId="38E397B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420" w:type="dxa"/>
          </w:tcPr>
          <w:p w14:paraId="0E40E97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-0.013 (0.010)</w:t>
            </w:r>
          </w:p>
        </w:tc>
        <w:tc>
          <w:tcPr>
            <w:tcW w:w="1523" w:type="dxa"/>
          </w:tcPr>
          <w:p w14:paraId="6B48DF0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-0.013 (0.009)</w:t>
            </w:r>
          </w:p>
        </w:tc>
      </w:tr>
      <w:tr w:rsidR="002451A9" w:rsidRPr="00CD507E" w14:paraId="183BA3F4" w14:textId="77777777" w:rsidTr="002451A9">
        <w:tc>
          <w:tcPr>
            <w:tcW w:w="2235" w:type="dxa"/>
          </w:tcPr>
          <w:p w14:paraId="6F44BFC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Middle educ x NON-west. imm.</w:t>
            </w:r>
          </w:p>
        </w:tc>
        <w:tc>
          <w:tcPr>
            <w:tcW w:w="1275" w:type="dxa"/>
          </w:tcPr>
          <w:p w14:paraId="3B7E933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276" w:type="dxa"/>
          </w:tcPr>
          <w:p w14:paraId="01E3192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559" w:type="dxa"/>
          </w:tcPr>
          <w:p w14:paraId="0049858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420" w:type="dxa"/>
          </w:tcPr>
          <w:p w14:paraId="1F95408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-0.024 (0.016)</w:t>
            </w:r>
          </w:p>
        </w:tc>
        <w:tc>
          <w:tcPr>
            <w:tcW w:w="1523" w:type="dxa"/>
          </w:tcPr>
          <w:p w14:paraId="3BD93E6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-0.024 (0.015)</w:t>
            </w:r>
          </w:p>
        </w:tc>
      </w:tr>
      <w:tr w:rsidR="002451A9" w:rsidRPr="00CD507E" w14:paraId="0F7436F9" w14:textId="77777777" w:rsidTr="002451A9">
        <w:tc>
          <w:tcPr>
            <w:tcW w:w="2235" w:type="dxa"/>
          </w:tcPr>
          <w:p w14:paraId="430D736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High educ. x west. imm.</w:t>
            </w:r>
          </w:p>
        </w:tc>
        <w:tc>
          <w:tcPr>
            <w:tcW w:w="1275" w:type="dxa"/>
          </w:tcPr>
          <w:p w14:paraId="7610ECE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276" w:type="dxa"/>
          </w:tcPr>
          <w:p w14:paraId="025CC2B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559" w:type="dxa"/>
          </w:tcPr>
          <w:p w14:paraId="3BA5CE7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420" w:type="dxa"/>
          </w:tcPr>
          <w:p w14:paraId="62EDFCE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-0.075*** (0.008)</w:t>
            </w:r>
          </w:p>
        </w:tc>
        <w:tc>
          <w:tcPr>
            <w:tcW w:w="1523" w:type="dxa"/>
          </w:tcPr>
          <w:p w14:paraId="5F0CF73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-0.075*** (0.010)</w:t>
            </w:r>
          </w:p>
        </w:tc>
      </w:tr>
      <w:tr w:rsidR="002451A9" w:rsidRPr="00CD507E" w14:paraId="5DD81DF2" w14:textId="77777777" w:rsidTr="002451A9">
        <w:tc>
          <w:tcPr>
            <w:tcW w:w="2235" w:type="dxa"/>
          </w:tcPr>
          <w:p w14:paraId="786DA0F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High educ. x NON-west. imm.</w:t>
            </w:r>
          </w:p>
        </w:tc>
        <w:tc>
          <w:tcPr>
            <w:tcW w:w="1275" w:type="dxa"/>
          </w:tcPr>
          <w:p w14:paraId="20C4C12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276" w:type="dxa"/>
          </w:tcPr>
          <w:p w14:paraId="3733C40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559" w:type="dxa"/>
          </w:tcPr>
          <w:p w14:paraId="57F3EA8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420" w:type="dxa"/>
          </w:tcPr>
          <w:p w14:paraId="437825E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-0.103*** (0.017)</w:t>
            </w:r>
          </w:p>
        </w:tc>
        <w:tc>
          <w:tcPr>
            <w:tcW w:w="1523" w:type="dxa"/>
          </w:tcPr>
          <w:p w14:paraId="73534DA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-0.103*** (0.019)</w:t>
            </w:r>
          </w:p>
        </w:tc>
      </w:tr>
      <w:tr w:rsidR="002451A9" w:rsidRPr="00CD507E" w14:paraId="7EE99834" w14:textId="77777777" w:rsidTr="002451A9">
        <w:tc>
          <w:tcPr>
            <w:tcW w:w="2235" w:type="dxa"/>
          </w:tcPr>
          <w:p w14:paraId="4701B1F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275" w:type="dxa"/>
          </w:tcPr>
          <w:p w14:paraId="2716386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276" w:type="dxa"/>
          </w:tcPr>
          <w:p w14:paraId="1A7E030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559" w:type="dxa"/>
          </w:tcPr>
          <w:p w14:paraId="6F4643C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0" w:type="dxa"/>
          </w:tcPr>
          <w:p w14:paraId="75A34A9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523" w:type="dxa"/>
          </w:tcPr>
          <w:p w14:paraId="147245B9" w14:textId="77777777" w:rsidR="002451A9" w:rsidRPr="00CD507E" w:rsidRDefault="002451A9" w:rsidP="002451A9">
            <w:pPr>
              <w:pStyle w:val="NoSpacing"/>
              <w:tabs>
                <w:tab w:val="left" w:pos="284"/>
                <w:tab w:val="left" w:pos="709"/>
                <w:tab w:val="left" w:pos="1418"/>
                <w:tab w:val="left" w:pos="1701"/>
              </w:tabs>
              <w:rPr>
                <w:rFonts w:ascii="Cambria" w:hAnsi="Cambria"/>
              </w:rPr>
            </w:pPr>
          </w:p>
        </w:tc>
      </w:tr>
      <w:tr w:rsidR="002451A9" w:rsidRPr="00CD507E" w14:paraId="7B0D9C89" w14:textId="77777777" w:rsidTr="002451A9">
        <w:tc>
          <w:tcPr>
            <w:tcW w:w="2235" w:type="dxa"/>
          </w:tcPr>
          <w:p w14:paraId="62810677"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Dummies</w:t>
            </w:r>
          </w:p>
        </w:tc>
        <w:tc>
          <w:tcPr>
            <w:tcW w:w="1275" w:type="dxa"/>
          </w:tcPr>
          <w:p w14:paraId="0AE1DB9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276" w:type="dxa"/>
          </w:tcPr>
          <w:p w14:paraId="15B14FC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559" w:type="dxa"/>
          </w:tcPr>
          <w:p w14:paraId="4E4F243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0" w:type="dxa"/>
          </w:tcPr>
          <w:p w14:paraId="4D2C58E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523" w:type="dxa"/>
          </w:tcPr>
          <w:p w14:paraId="395B350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1976A8BC" w14:textId="77777777" w:rsidTr="002451A9">
        <w:tc>
          <w:tcPr>
            <w:tcW w:w="2235" w:type="dxa"/>
          </w:tcPr>
          <w:p w14:paraId="543B3BE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Fixed time effects</w:t>
            </w:r>
          </w:p>
        </w:tc>
        <w:tc>
          <w:tcPr>
            <w:tcW w:w="1275" w:type="dxa"/>
          </w:tcPr>
          <w:p w14:paraId="7F765B7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276" w:type="dxa"/>
          </w:tcPr>
          <w:p w14:paraId="7AA0E8A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559" w:type="dxa"/>
          </w:tcPr>
          <w:p w14:paraId="0A0A66D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420" w:type="dxa"/>
          </w:tcPr>
          <w:p w14:paraId="4C18696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523" w:type="dxa"/>
          </w:tcPr>
          <w:p w14:paraId="5F8F59D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r>
      <w:tr w:rsidR="002451A9" w:rsidRPr="00CD507E" w14:paraId="2F1B8751" w14:textId="77777777" w:rsidTr="002451A9">
        <w:tc>
          <w:tcPr>
            <w:tcW w:w="2235" w:type="dxa"/>
          </w:tcPr>
          <w:p w14:paraId="7833F20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Fixed region effects</w:t>
            </w:r>
          </w:p>
        </w:tc>
        <w:tc>
          <w:tcPr>
            <w:tcW w:w="1275" w:type="dxa"/>
          </w:tcPr>
          <w:p w14:paraId="7BD936E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276" w:type="dxa"/>
          </w:tcPr>
          <w:p w14:paraId="571B606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559" w:type="dxa"/>
          </w:tcPr>
          <w:p w14:paraId="504F3E3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420" w:type="dxa"/>
          </w:tcPr>
          <w:p w14:paraId="0B11BCA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523" w:type="dxa"/>
          </w:tcPr>
          <w:p w14:paraId="427F779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r>
      <w:tr w:rsidR="002451A9" w:rsidRPr="00CD507E" w14:paraId="2063C38E" w14:textId="77777777" w:rsidTr="002451A9">
        <w:tc>
          <w:tcPr>
            <w:tcW w:w="2235" w:type="dxa"/>
          </w:tcPr>
          <w:p w14:paraId="4E22EF6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lastRenderedPageBreak/>
              <w:t>Fixed age effects</w:t>
            </w:r>
          </w:p>
        </w:tc>
        <w:tc>
          <w:tcPr>
            <w:tcW w:w="1275" w:type="dxa"/>
          </w:tcPr>
          <w:p w14:paraId="2D469550"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Yes</w:t>
            </w:r>
          </w:p>
        </w:tc>
        <w:tc>
          <w:tcPr>
            <w:tcW w:w="1276" w:type="dxa"/>
          </w:tcPr>
          <w:p w14:paraId="07DAEA91"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Yes</w:t>
            </w:r>
          </w:p>
        </w:tc>
        <w:tc>
          <w:tcPr>
            <w:tcW w:w="1559" w:type="dxa"/>
          </w:tcPr>
          <w:p w14:paraId="7465819B"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Yes</w:t>
            </w:r>
          </w:p>
        </w:tc>
        <w:tc>
          <w:tcPr>
            <w:tcW w:w="1420" w:type="dxa"/>
          </w:tcPr>
          <w:p w14:paraId="752A1BB4"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Yes</w:t>
            </w:r>
          </w:p>
        </w:tc>
        <w:tc>
          <w:tcPr>
            <w:tcW w:w="1523" w:type="dxa"/>
          </w:tcPr>
          <w:p w14:paraId="6B75C718"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Yes</w:t>
            </w:r>
          </w:p>
        </w:tc>
      </w:tr>
      <w:tr w:rsidR="002451A9" w:rsidRPr="00CD507E" w14:paraId="6818A523" w14:textId="77777777" w:rsidTr="002451A9">
        <w:tc>
          <w:tcPr>
            <w:tcW w:w="2235" w:type="dxa"/>
          </w:tcPr>
          <w:p w14:paraId="2E51DE5A"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Demographic-cell fixed effects</w:t>
            </w:r>
          </w:p>
        </w:tc>
        <w:tc>
          <w:tcPr>
            <w:tcW w:w="1275" w:type="dxa"/>
          </w:tcPr>
          <w:p w14:paraId="15CBEC47"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No</w:t>
            </w:r>
          </w:p>
        </w:tc>
        <w:tc>
          <w:tcPr>
            <w:tcW w:w="1276" w:type="dxa"/>
          </w:tcPr>
          <w:p w14:paraId="4B342181"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No</w:t>
            </w:r>
          </w:p>
        </w:tc>
        <w:tc>
          <w:tcPr>
            <w:tcW w:w="1559" w:type="dxa"/>
          </w:tcPr>
          <w:p w14:paraId="29F6372B"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No</w:t>
            </w:r>
          </w:p>
        </w:tc>
        <w:tc>
          <w:tcPr>
            <w:tcW w:w="1420" w:type="dxa"/>
          </w:tcPr>
          <w:p w14:paraId="65AF3646"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Yes</w:t>
            </w:r>
          </w:p>
        </w:tc>
        <w:tc>
          <w:tcPr>
            <w:tcW w:w="1523" w:type="dxa"/>
          </w:tcPr>
          <w:p w14:paraId="0DC20A7A"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Yes</w:t>
            </w:r>
          </w:p>
        </w:tc>
      </w:tr>
      <w:tr w:rsidR="002451A9" w:rsidRPr="00CD507E" w14:paraId="38EDAF7F" w14:textId="77777777" w:rsidTr="002451A9">
        <w:tc>
          <w:tcPr>
            <w:tcW w:w="2235" w:type="dxa"/>
          </w:tcPr>
          <w:p w14:paraId="1484201C"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275" w:type="dxa"/>
          </w:tcPr>
          <w:p w14:paraId="2BD09755"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276" w:type="dxa"/>
          </w:tcPr>
          <w:p w14:paraId="7C4A6474"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559" w:type="dxa"/>
          </w:tcPr>
          <w:p w14:paraId="4CFCA868"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420" w:type="dxa"/>
          </w:tcPr>
          <w:p w14:paraId="13D577C6"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523" w:type="dxa"/>
          </w:tcPr>
          <w:p w14:paraId="7F60A02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248DCE9F" w14:textId="77777777" w:rsidTr="002451A9">
        <w:tc>
          <w:tcPr>
            <w:tcW w:w="2235" w:type="dxa"/>
          </w:tcPr>
          <w:p w14:paraId="11726A3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Number of</w:t>
            </w:r>
            <w:r w:rsidRPr="00CD507E">
              <w:rPr>
                <w:rFonts w:ascii="Cambria" w:hAnsi="Cambria"/>
                <w:lang w:val="en-US"/>
              </w:rPr>
              <w:br/>
              <w:t>observations</w:t>
            </w:r>
          </w:p>
        </w:tc>
        <w:tc>
          <w:tcPr>
            <w:tcW w:w="1275" w:type="dxa"/>
          </w:tcPr>
          <w:p w14:paraId="6D607F1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34,131</w:t>
            </w:r>
          </w:p>
        </w:tc>
        <w:tc>
          <w:tcPr>
            <w:tcW w:w="1276" w:type="dxa"/>
          </w:tcPr>
          <w:p w14:paraId="29F966E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34,131</w:t>
            </w:r>
          </w:p>
        </w:tc>
        <w:tc>
          <w:tcPr>
            <w:tcW w:w="1559" w:type="dxa"/>
          </w:tcPr>
          <w:p w14:paraId="5FEDB75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34,131</w:t>
            </w:r>
          </w:p>
        </w:tc>
        <w:tc>
          <w:tcPr>
            <w:tcW w:w="1420" w:type="dxa"/>
          </w:tcPr>
          <w:p w14:paraId="3DA01F8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34,131</w:t>
            </w:r>
          </w:p>
        </w:tc>
        <w:tc>
          <w:tcPr>
            <w:tcW w:w="1523" w:type="dxa"/>
          </w:tcPr>
          <w:p w14:paraId="42E69FD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34,131</w:t>
            </w:r>
          </w:p>
        </w:tc>
      </w:tr>
      <w:tr w:rsidR="002451A9" w:rsidRPr="00CD507E" w14:paraId="264AC7AD" w14:textId="77777777" w:rsidTr="002451A9">
        <w:tc>
          <w:tcPr>
            <w:tcW w:w="2235" w:type="dxa"/>
            <w:tcBorders>
              <w:bottom w:val="single" w:sz="4" w:space="0" w:color="auto"/>
            </w:tcBorders>
          </w:tcPr>
          <w:p w14:paraId="6F3C7E5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(Adjusted) R-squared</w:t>
            </w:r>
          </w:p>
        </w:tc>
        <w:tc>
          <w:tcPr>
            <w:tcW w:w="1275" w:type="dxa"/>
            <w:tcBorders>
              <w:bottom w:val="single" w:sz="4" w:space="0" w:color="auto"/>
            </w:tcBorders>
          </w:tcPr>
          <w:p w14:paraId="7EC845A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0.1280</w:t>
            </w:r>
          </w:p>
        </w:tc>
        <w:tc>
          <w:tcPr>
            <w:tcW w:w="1276" w:type="dxa"/>
            <w:tcBorders>
              <w:bottom w:val="single" w:sz="4" w:space="0" w:color="auto"/>
            </w:tcBorders>
          </w:tcPr>
          <w:p w14:paraId="64259E7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0.2122</w:t>
            </w:r>
          </w:p>
        </w:tc>
        <w:tc>
          <w:tcPr>
            <w:tcW w:w="1559" w:type="dxa"/>
            <w:tcBorders>
              <w:bottom w:val="single" w:sz="4" w:space="0" w:color="auto"/>
            </w:tcBorders>
          </w:tcPr>
          <w:p w14:paraId="123C2F7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0.2122</w:t>
            </w:r>
          </w:p>
        </w:tc>
        <w:tc>
          <w:tcPr>
            <w:tcW w:w="1420" w:type="dxa"/>
            <w:tcBorders>
              <w:bottom w:val="single" w:sz="4" w:space="0" w:color="auto"/>
            </w:tcBorders>
          </w:tcPr>
          <w:p w14:paraId="29F6B17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0.2170</w:t>
            </w:r>
          </w:p>
        </w:tc>
        <w:tc>
          <w:tcPr>
            <w:tcW w:w="1523" w:type="dxa"/>
            <w:tcBorders>
              <w:bottom w:val="single" w:sz="4" w:space="0" w:color="auto"/>
            </w:tcBorders>
          </w:tcPr>
          <w:p w14:paraId="7803010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0.2187</w:t>
            </w:r>
          </w:p>
        </w:tc>
      </w:tr>
      <w:tr w:rsidR="002451A9" w:rsidRPr="00CD507E" w14:paraId="081C0A9C" w14:textId="77777777" w:rsidTr="002451A9">
        <w:tc>
          <w:tcPr>
            <w:tcW w:w="2235" w:type="dxa"/>
          </w:tcPr>
          <w:p w14:paraId="1DDB0DC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275" w:type="dxa"/>
          </w:tcPr>
          <w:p w14:paraId="77ACE55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276" w:type="dxa"/>
          </w:tcPr>
          <w:p w14:paraId="3EE6DDB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559" w:type="dxa"/>
          </w:tcPr>
          <w:p w14:paraId="39D5C99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0" w:type="dxa"/>
          </w:tcPr>
          <w:p w14:paraId="59A2B01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523" w:type="dxa"/>
          </w:tcPr>
          <w:p w14:paraId="514967B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5774F988" w14:textId="77777777" w:rsidTr="002451A9">
        <w:tc>
          <w:tcPr>
            <w:tcW w:w="9288" w:type="dxa"/>
            <w:gridSpan w:val="6"/>
          </w:tcPr>
          <w:p w14:paraId="36CFA83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 = significant at the 10%, 5% and 1% significance level respectively</w:t>
            </w:r>
          </w:p>
        </w:tc>
      </w:tr>
      <w:tr w:rsidR="002451A9" w:rsidRPr="00CD507E" w14:paraId="326934A1" w14:textId="77777777" w:rsidTr="002451A9">
        <w:tc>
          <w:tcPr>
            <w:tcW w:w="9288" w:type="dxa"/>
            <w:gridSpan w:val="6"/>
            <w:tcBorders>
              <w:bottom w:val="single" w:sz="4" w:space="0" w:color="auto"/>
            </w:tcBorders>
          </w:tcPr>
          <w:p w14:paraId="3D95AF0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All models have been estimated with robust standard errors and population weights, unless stated otherwise.</w:t>
            </w:r>
          </w:p>
        </w:tc>
      </w:tr>
    </w:tbl>
    <w:p w14:paraId="0914D317" w14:textId="77777777" w:rsidR="002451A9" w:rsidRPr="00CD507E" w:rsidRDefault="002451A9" w:rsidP="002451A9">
      <w:pPr>
        <w:tabs>
          <w:tab w:val="left" w:pos="284"/>
          <w:tab w:val="left" w:pos="709"/>
          <w:tab w:val="left" w:pos="1418"/>
          <w:tab w:val="left" w:pos="1701"/>
        </w:tabs>
        <w:spacing w:after="0" w:line="240" w:lineRule="auto"/>
        <w:rPr>
          <w:rFonts w:ascii="Cambria" w:hAnsi="Cambria"/>
          <w:lang w:val="en-US"/>
        </w:rPr>
      </w:pPr>
    </w:p>
    <w:p w14:paraId="7EF2E195" w14:textId="77777777" w:rsidR="002451A9" w:rsidRPr="00CD507E" w:rsidRDefault="002451A9" w:rsidP="002451A9">
      <w:pPr>
        <w:spacing w:after="0" w:line="240" w:lineRule="auto"/>
        <w:rPr>
          <w:rFonts w:ascii="Cambria" w:hAnsi="Cambria"/>
          <w:b/>
          <w:lang w:val="en-US"/>
        </w:rPr>
      </w:pPr>
      <w:r w:rsidRPr="00CD507E">
        <w:rPr>
          <w:rFonts w:ascii="Cambria" w:hAnsi="Cambria"/>
          <w:b/>
          <w:lang w:val="en-US"/>
        </w:rPr>
        <w:br w:type="page"/>
      </w:r>
    </w:p>
    <w:tbl>
      <w:tblPr>
        <w:tblStyle w:val="TableGrid"/>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1701"/>
        <w:gridCol w:w="1701"/>
        <w:gridCol w:w="1984"/>
        <w:gridCol w:w="1667"/>
      </w:tblGrid>
      <w:tr w:rsidR="002451A9" w:rsidRPr="00CD507E" w14:paraId="62164BCC" w14:textId="77777777" w:rsidTr="002451A9">
        <w:tc>
          <w:tcPr>
            <w:tcW w:w="9288" w:type="dxa"/>
            <w:gridSpan w:val="5"/>
          </w:tcPr>
          <w:p w14:paraId="46C5153A"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lastRenderedPageBreak/>
              <w:t>Appendix T12 Coefficient estimates of Equation I with various specifications, definition #4</w:t>
            </w:r>
          </w:p>
          <w:p w14:paraId="11CC34E7"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r>
      <w:tr w:rsidR="002451A9" w:rsidRPr="00CD507E" w14:paraId="5A48B77B" w14:textId="77777777" w:rsidTr="002451A9">
        <w:tc>
          <w:tcPr>
            <w:tcW w:w="9288" w:type="dxa"/>
            <w:gridSpan w:val="5"/>
          </w:tcPr>
          <w:p w14:paraId="0C66AEB3"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r>
      <w:tr w:rsidR="002451A9" w:rsidRPr="00CD507E" w14:paraId="7A37B488" w14:textId="77777777" w:rsidTr="002451A9">
        <w:tc>
          <w:tcPr>
            <w:tcW w:w="2235" w:type="dxa"/>
          </w:tcPr>
          <w:p w14:paraId="32B3DB33"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7053" w:type="dxa"/>
            <w:gridSpan w:val="4"/>
            <w:tcBorders>
              <w:top w:val="single" w:sz="4" w:space="0" w:color="auto"/>
              <w:bottom w:val="single" w:sz="4" w:space="0" w:color="auto"/>
            </w:tcBorders>
          </w:tcPr>
          <w:p w14:paraId="38ED147C"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 xml:space="preserve">Definition #4, labor-market cells based on 5-year age category </w:t>
            </w:r>
          </w:p>
        </w:tc>
      </w:tr>
      <w:tr w:rsidR="002451A9" w:rsidRPr="00CD507E" w14:paraId="508EC356" w14:textId="77777777" w:rsidTr="002451A9">
        <w:tc>
          <w:tcPr>
            <w:tcW w:w="2235" w:type="dxa"/>
          </w:tcPr>
          <w:p w14:paraId="4615BD4B"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701" w:type="dxa"/>
            <w:tcBorders>
              <w:bottom w:val="single" w:sz="4" w:space="0" w:color="auto"/>
            </w:tcBorders>
          </w:tcPr>
          <w:p w14:paraId="4B0BB1B3"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 xml:space="preserve">(4) </w:t>
            </w:r>
            <w:r w:rsidRPr="00CD507E">
              <w:rPr>
                <w:rFonts w:ascii="Cambria" w:hAnsi="Cambria"/>
                <w:b/>
              </w:rPr>
              <w:br/>
              <w:t>Weighted &amp; Fixed &amp; Robust</w:t>
            </w:r>
          </w:p>
        </w:tc>
        <w:tc>
          <w:tcPr>
            <w:tcW w:w="1701" w:type="dxa"/>
            <w:tcBorders>
              <w:bottom w:val="single" w:sz="4" w:space="0" w:color="auto"/>
            </w:tcBorders>
          </w:tcPr>
          <w:p w14:paraId="1AACF67F"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 xml:space="preserve">(5) </w:t>
            </w:r>
          </w:p>
          <w:p w14:paraId="78793123"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Weighted &amp; Fixed &amp; Robust &amp; Interactions</w:t>
            </w:r>
          </w:p>
        </w:tc>
        <w:tc>
          <w:tcPr>
            <w:tcW w:w="1984" w:type="dxa"/>
            <w:tcBorders>
              <w:bottom w:val="single" w:sz="4" w:space="0" w:color="auto"/>
            </w:tcBorders>
          </w:tcPr>
          <w:p w14:paraId="5C5F0519"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 xml:space="preserve">(6) </w:t>
            </w:r>
            <w:r w:rsidRPr="00CD507E">
              <w:rPr>
                <w:rFonts w:ascii="Cambria" w:hAnsi="Cambria"/>
                <w:b/>
                <w:lang w:val="en-US"/>
              </w:rPr>
              <w:br/>
              <w:t xml:space="preserve">Weighted &amp; Fixed &amp; Robust &amp; More Interactions </w:t>
            </w:r>
          </w:p>
        </w:tc>
        <w:tc>
          <w:tcPr>
            <w:tcW w:w="1667" w:type="dxa"/>
            <w:tcBorders>
              <w:bottom w:val="single" w:sz="4" w:space="0" w:color="auto"/>
            </w:tcBorders>
          </w:tcPr>
          <w:p w14:paraId="445373D0"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 xml:space="preserve">(7) </w:t>
            </w:r>
            <w:r w:rsidRPr="00CD507E">
              <w:rPr>
                <w:rFonts w:ascii="Cambria" w:hAnsi="Cambria"/>
                <w:b/>
                <w:lang w:val="en-US"/>
              </w:rPr>
              <w:br/>
              <w:t xml:space="preserve">Weighted &amp; Fixed &amp; Robust &amp; More Interactions </w:t>
            </w:r>
          </w:p>
        </w:tc>
      </w:tr>
      <w:tr w:rsidR="002451A9" w:rsidRPr="00CD507E" w14:paraId="288CDB9E" w14:textId="77777777" w:rsidTr="002451A9">
        <w:tc>
          <w:tcPr>
            <w:tcW w:w="2235" w:type="dxa"/>
          </w:tcPr>
          <w:p w14:paraId="0FE88CBE"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701" w:type="dxa"/>
            <w:tcBorders>
              <w:top w:val="single" w:sz="4" w:space="0" w:color="auto"/>
            </w:tcBorders>
          </w:tcPr>
          <w:p w14:paraId="676C07F9"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701" w:type="dxa"/>
            <w:tcBorders>
              <w:top w:val="single" w:sz="4" w:space="0" w:color="auto"/>
            </w:tcBorders>
          </w:tcPr>
          <w:p w14:paraId="367AC914"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984" w:type="dxa"/>
            <w:tcBorders>
              <w:top w:val="single" w:sz="4" w:space="0" w:color="auto"/>
            </w:tcBorders>
          </w:tcPr>
          <w:p w14:paraId="1F80D424"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667" w:type="dxa"/>
            <w:tcBorders>
              <w:top w:val="single" w:sz="4" w:space="0" w:color="auto"/>
            </w:tcBorders>
          </w:tcPr>
          <w:p w14:paraId="2C5734AF"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r>
      <w:tr w:rsidR="002451A9" w:rsidRPr="00CD507E" w14:paraId="4D9CD84B" w14:textId="77777777" w:rsidTr="002451A9">
        <w:tc>
          <w:tcPr>
            <w:tcW w:w="2235" w:type="dxa"/>
          </w:tcPr>
          <w:p w14:paraId="3ED1FF29"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General unemployment rate</w:t>
            </w:r>
          </w:p>
        </w:tc>
        <w:tc>
          <w:tcPr>
            <w:tcW w:w="1701" w:type="dxa"/>
          </w:tcPr>
          <w:p w14:paraId="19369BAB"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2.224*** (0.197)</w:t>
            </w:r>
          </w:p>
        </w:tc>
        <w:tc>
          <w:tcPr>
            <w:tcW w:w="1701" w:type="dxa"/>
          </w:tcPr>
          <w:p w14:paraId="5EFEA571"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2.594*** (0.215)</w:t>
            </w:r>
          </w:p>
        </w:tc>
        <w:tc>
          <w:tcPr>
            <w:tcW w:w="1984" w:type="dxa"/>
          </w:tcPr>
          <w:p w14:paraId="6A1DD456"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2.619*** (0.243)</w:t>
            </w:r>
          </w:p>
        </w:tc>
        <w:tc>
          <w:tcPr>
            <w:tcW w:w="1667" w:type="dxa"/>
          </w:tcPr>
          <w:p w14:paraId="1567E3DA"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2.597*** (0.224)</w:t>
            </w:r>
          </w:p>
        </w:tc>
      </w:tr>
      <w:tr w:rsidR="002451A9" w:rsidRPr="00CD507E" w14:paraId="13F1F6F4" w14:textId="77777777" w:rsidTr="002451A9">
        <w:tc>
          <w:tcPr>
            <w:tcW w:w="2235" w:type="dxa"/>
          </w:tcPr>
          <w:p w14:paraId="152294A2" w14:textId="77777777" w:rsidR="002451A9" w:rsidRPr="00CD507E" w:rsidRDefault="002451A9" w:rsidP="002451A9">
            <w:pPr>
              <w:pStyle w:val="NoSpacing"/>
              <w:tabs>
                <w:tab w:val="left" w:pos="284"/>
                <w:tab w:val="left" w:pos="709"/>
                <w:tab w:val="left" w:pos="1418"/>
                <w:tab w:val="left" w:pos="1701"/>
              </w:tabs>
              <w:rPr>
                <w:rFonts w:ascii="Cambria" w:hAnsi="Cambria"/>
                <w:b/>
              </w:rPr>
            </w:pPr>
          </w:p>
        </w:tc>
        <w:tc>
          <w:tcPr>
            <w:tcW w:w="1701" w:type="dxa"/>
          </w:tcPr>
          <w:p w14:paraId="6AACC717"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701" w:type="dxa"/>
          </w:tcPr>
          <w:p w14:paraId="015EBF0F"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984" w:type="dxa"/>
          </w:tcPr>
          <w:p w14:paraId="2AD46609"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667" w:type="dxa"/>
          </w:tcPr>
          <w:p w14:paraId="315B3AF8" w14:textId="77777777" w:rsidR="002451A9" w:rsidRPr="00CD507E" w:rsidRDefault="002451A9" w:rsidP="002451A9">
            <w:pPr>
              <w:pStyle w:val="NoSpacing"/>
              <w:tabs>
                <w:tab w:val="left" w:pos="284"/>
                <w:tab w:val="left" w:pos="709"/>
                <w:tab w:val="left" w:pos="1418"/>
                <w:tab w:val="left" w:pos="1701"/>
              </w:tabs>
              <w:rPr>
                <w:rFonts w:ascii="Cambria" w:hAnsi="Cambria"/>
              </w:rPr>
            </w:pPr>
          </w:p>
        </w:tc>
      </w:tr>
      <w:tr w:rsidR="002451A9" w:rsidRPr="00CD507E" w14:paraId="19C9D49E" w14:textId="77777777" w:rsidTr="002451A9">
        <w:tc>
          <w:tcPr>
            <w:tcW w:w="2235" w:type="dxa"/>
          </w:tcPr>
          <w:p w14:paraId="449BA8F9"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Unemployment Interactions</w:t>
            </w:r>
          </w:p>
        </w:tc>
        <w:tc>
          <w:tcPr>
            <w:tcW w:w="1701" w:type="dxa"/>
          </w:tcPr>
          <w:p w14:paraId="22AE2EB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01" w:type="dxa"/>
          </w:tcPr>
          <w:p w14:paraId="0F43D56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984" w:type="dxa"/>
          </w:tcPr>
          <w:p w14:paraId="385E10C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667" w:type="dxa"/>
          </w:tcPr>
          <w:p w14:paraId="0BB7808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0C4B7643" w14:textId="77777777" w:rsidTr="002451A9">
        <w:tc>
          <w:tcPr>
            <w:tcW w:w="2235" w:type="dxa"/>
          </w:tcPr>
          <w:p w14:paraId="6EEE7F9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Middle educ. x gen. unemp. rate</w:t>
            </w:r>
          </w:p>
        </w:tc>
        <w:tc>
          <w:tcPr>
            <w:tcW w:w="1701" w:type="dxa"/>
          </w:tcPr>
          <w:p w14:paraId="4EA2E8E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01" w:type="dxa"/>
          </w:tcPr>
          <w:p w14:paraId="5ACCCBC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-0.311*** (0.099)</w:t>
            </w:r>
          </w:p>
        </w:tc>
        <w:tc>
          <w:tcPr>
            <w:tcW w:w="1984" w:type="dxa"/>
          </w:tcPr>
          <w:p w14:paraId="7DB2EC3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-0.547** (0.241)</w:t>
            </w:r>
          </w:p>
        </w:tc>
        <w:tc>
          <w:tcPr>
            <w:tcW w:w="1667" w:type="dxa"/>
          </w:tcPr>
          <w:p w14:paraId="541D8A3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-0.341*** (0.126)</w:t>
            </w:r>
          </w:p>
        </w:tc>
      </w:tr>
      <w:tr w:rsidR="002451A9" w:rsidRPr="00CD507E" w14:paraId="56CA461F" w14:textId="77777777" w:rsidTr="002451A9">
        <w:tc>
          <w:tcPr>
            <w:tcW w:w="2235" w:type="dxa"/>
          </w:tcPr>
          <w:p w14:paraId="4604908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High educ. x gen. unemp. rate</w:t>
            </w:r>
          </w:p>
        </w:tc>
        <w:tc>
          <w:tcPr>
            <w:tcW w:w="1701" w:type="dxa"/>
          </w:tcPr>
          <w:p w14:paraId="3828662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01" w:type="dxa"/>
          </w:tcPr>
          <w:p w14:paraId="00E2BB7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-0.413*** (0.149)</w:t>
            </w:r>
          </w:p>
        </w:tc>
        <w:tc>
          <w:tcPr>
            <w:tcW w:w="1984" w:type="dxa"/>
          </w:tcPr>
          <w:p w14:paraId="153F401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-1.265 (1.135)</w:t>
            </w:r>
          </w:p>
        </w:tc>
        <w:tc>
          <w:tcPr>
            <w:tcW w:w="1667" w:type="dxa"/>
          </w:tcPr>
          <w:p w14:paraId="3689929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-0.306 (0.220)</w:t>
            </w:r>
          </w:p>
        </w:tc>
      </w:tr>
      <w:tr w:rsidR="002451A9" w:rsidRPr="00CD507E" w14:paraId="73BE6DCF" w14:textId="77777777" w:rsidTr="002451A9">
        <w:tc>
          <w:tcPr>
            <w:tcW w:w="2235" w:type="dxa"/>
          </w:tcPr>
          <w:p w14:paraId="28F0F48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West. imm. x gen. unemp. rate</w:t>
            </w:r>
          </w:p>
        </w:tc>
        <w:tc>
          <w:tcPr>
            <w:tcW w:w="1701" w:type="dxa"/>
          </w:tcPr>
          <w:p w14:paraId="3EE1635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01" w:type="dxa"/>
          </w:tcPr>
          <w:p w14:paraId="67ABDB7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0.540*** (0.199)</w:t>
            </w:r>
          </w:p>
        </w:tc>
        <w:tc>
          <w:tcPr>
            <w:tcW w:w="1984" w:type="dxa"/>
          </w:tcPr>
          <w:p w14:paraId="470F312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1.157* (0.694)</w:t>
            </w:r>
          </w:p>
        </w:tc>
        <w:tc>
          <w:tcPr>
            <w:tcW w:w="1667" w:type="dxa"/>
          </w:tcPr>
          <w:p w14:paraId="2CDEA07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0.606 (0.440)</w:t>
            </w:r>
          </w:p>
        </w:tc>
      </w:tr>
      <w:tr w:rsidR="002451A9" w:rsidRPr="00CD507E" w14:paraId="6229A876" w14:textId="77777777" w:rsidTr="002451A9">
        <w:tc>
          <w:tcPr>
            <w:tcW w:w="2235" w:type="dxa"/>
          </w:tcPr>
          <w:p w14:paraId="6B879F1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Non-west. imm. x gen. unemp. rate</w:t>
            </w:r>
          </w:p>
        </w:tc>
        <w:tc>
          <w:tcPr>
            <w:tcW w:w="1701" w:type="dxa"/>
          </w:tcPr>
          <w:p w14:paraId="4CEE85E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01" w:type="dxa"/>
          </w:tcPr>
          <w:p w14:paraId="7594AFD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2.124*** (0.196)</w:t>
            </w:r>
          </w:p>
        </w:tc>
        <w:tc>
          <w:tcPr>
            <w:tcW w:w="1984" w:type="dxa"/>
          </w:tcPr>
          <w:p w14:paraId="642A7D4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 xml:space="preserve">2.10*** (0.522) </w:t>
            </w:r>
          </w:p>
        </w:tc>
        <w:tc>
          <w:tcPr>
            <w:tcW w:w="1667" w:type="dxa"/>
          </w:tcPr>
          <w:p w14:paraId="4D160E2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2.215*** (0.357)</w:t>
            </w:r>
          </w:p>
        </w:tc>
      </w:tr>
      <w:tr w:rsidR="002451A9" w:rsidRPr="00CD507E" w14:paraId="4C532F6A" w14:textId="77777777" w:rsidTr="002451A9">
        <w:tc>
          <w:tcPr>
            <w:tcW w:w="2235" w:type="dxa"/>
          </w:tcPr>
          <w:p w14:paraId="73309CD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Female x gen. unemp. rate</w:t>
            </w:r>
          </w:p>
        </w:tc>
        <w:tc>
          <w:tcPr>
            <w:tcW w:w="1701" w:type="dxa"/>
          </w:tcPr>
          <w:p w14:paraId="2AFDEC7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01" w:type="dxa"/>
          </w:tcPr>
          <w:p w14:paraId="6A65CE4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0.065 (0.088)</w:t>
            </w:r>
          </w:p>
        </w:tc>
        <w:tc>
          <w:tcPr>
            <w:tcW w:w="1984" w:type="dxa"/>
          </w:tcPr>
          <w:p w14:paraId="5EA737F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0.181 (0.225)</w:t>
            </w:r>
          </w:p>
        </w:tc>
        <w:tc>
          <w:tcPr>
            <w:tcW w:w="1667" w:type="dxa"/>
          </w:tcPr>
          <w:p w14:paraId="501B8F3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0.013 (0.162)</w:t>
            </w:r>
          </w:p>
        </w:tc>
      </w:tr>
      <w:tr w:rsidR="002451A9" w:rsidRPr="00CD507E" w14:paraId="731EADBC" w14:textId="77777777" w:rsidTr="002451A9">
        <w:tc>
          <w:tcPr>
            <w:tcW w:w="2235" w:type="dxa"/>
          </w:tcPr>
          <w:p w14:paraId="2E4ED2F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Age (20-24) x gen. unemp. rate</w:t>
            </w:r>
          </w:p>
        </w:tc>
        <w:tc>
          <w:tcPr>
            <w:tcW w:w="1701" w:type="dxa"/>
          </w:tcPr>
          <w:p w14:paraId="20FF54C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01" w:type="dxa"/>
          </w:tcPr>
          <w:p w14:paraId="7E64E98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-0.583*** (0.106)</w:t>
            </w:r>
          </w:p>
        </w:tc>
        <w:tc>
          <w:tcPr>
            <w:tcW w:w="1984" w:type="dxa"/>
          </w:tcPr>
          <w:p w14:paraId="005EDA1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-0.648*** (0.183)</w:t>
            </w:r>
          </w:p>
        </w:tc>
        <w:tc>
          <w:tcPr>
            <w:tcW w:w="1667" w:type="dxa"/>
          </w:tcPr>
          <w:p w14:paraId="51E0C71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-0.576*** (0.107)</w:t>
            </w:r>
          </w:p>
          <w:p w14:paraId="3741D1E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58B1E5D5" w14:textId="77777777" w:rsidTr="002451A9">
        <w:tc>
          <w:tcPr>
            <w:tcW w:w="2235" w:type="dxa"/>
          </w:tcPr>
          <w:p w14:paraId="7AFBFA2F"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2</w:t>
            </w:r>
            <w:r w:rsidRPr="00CD507E">
              <w:rPr>
                <w:rFonts w:ascii="Cambria" w:hAnsi="Cambria"/>
                <w:b/>
                <w:vertAlign w:val="superscript"/>
                <w:lang w:val="en-US"/>
              </w:rPr>
              <w:t>nd</w:t>
            </w:r>
            <w:r w:rsidRPr="00CD507E">
              <w:rPr>
                <w:rFonts w:ascii="Cambria" w:hAnsi="Cambria"/>
                <w:b/>
                <w:lang w:val="en-US"/>
              </w:rPr>
              <w:t xml:space="preserve"> Interactions</w:t>
            </w:r>
          </w:p>
        </w:tc>
        <w:tc>
          <w:tcPr>
            <w:tcW w:w="1701" w:type="dxa"/>
          </w:tcPr>
          <w:p w14:paraId="2FB9C4B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01" w:type="dxa"/>
          </w:tcPr>
          <w:p w14:paraId="04BBE8F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984" w:type="dxa"/>
          </w:tcPr>
          <w:p w14:paraId="37E4E85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667" w:type="dxa"/>
          </w:tcPr>
          <w:p w14:paraId="63B2AD5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586C7E2E" w14:textId="77777777" w:rsidTr="002451A9">
        <w:tc>
          <w:tcPr>
            <w:tcW w:w="2235" w:type="dxa"/>
          </w:tcPr>
          <w:p w14:paraId="3BCB11C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West. imm. x mid. educ. x gen. unemp. rate</w:t>
            </w:r>
          </w:p>
        </w:tc>
        <w:tc>
          <w:tcPr>
            <w:tcW w:w="1701" w:type="dxa"/>
          </w:tcPr>
          <w:p w14:paraId="7876646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01" w:type="dxa"/>
          </w:tcPr>
          <w:p w14:paraId="70F76E9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984" w:type="dxa"/>
          </w:tcPr>
          <w:p w14:paraId="5F5B156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-0.188 (1.306)</w:t>
            </w:r>
          </w:p>
        </w:tc>
        <w:tc>
          <w:tcPr>
            <w:tcW w:w="1667" w:type="dxa"/>
          </w:tcPr>
          <w:p w14:paraId="4450522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-0.290 (0.580)</w:t>
            </w:r>
          </w:p>
        </w:tc>
      </w:tr>
      <w:tr w:rsidR="002451A9" w:rsidRPr="00CD507E" w14:paraId="699088EB" w14:textId="77777777" w:rsidTr="002451A9">
        <w:tc>
          <w:tcPr>
            <w:tcW w:w="2235" w:type="dxa"/>
          </w:tcPr>
          <w:p w14:paraId="553186A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West. imm. x high educ. x gen. unemp. rate</w:t>
            </w:r>
          </w:p>
        </w:tc>
        <w:tc>
          <w:tcPr>
            <w:tcW w:w="1701" w:type="dxa"/>
          </w:tcPr>
          <w:p w14:paraId="6807634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01" w:type="dxa"/>
          </w:tcPr>
          <w:p w14:paraId="7E784D8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984" w:type="dxa"/>
          </w:tcPr>
          <w:p w14:paraId="6842C00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-3.890 (4.316)</w:t>
            </w:r>
          </w:p>
        </w:tc>
        <w:tc>
          <w:tcPr>
            <w:tcW w:w="1667" w:type="dxa"/>
          </w:tcPr>
          <w:p w14:paraId="63CDCF2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0.936 (1.052)</w:t>
            </w:r>
          </w:p>
        </w:tc>
      </w:tr>
      <w:tr w:rsidR="002451A9" w:rsidRPr="00CD507E" w14:paraId="6476879C" w14:textId="77777777" w:rsidTr="002451A9">
        <w:tc>
          <w:tcPr>
            <w:tcW w:w="2235" w:type="dxa"/>
          </w:tcPr>
          <w:p w14:paraId="68E18E5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West. imm. x female x gen. unemp. rate</w:t>
            </w:r>
          </w:p>
        </w:tc>
        <w:tc>
          <w:tcPr>
            <w:tcW w:w="1701" w:type="dxa"/>
          </w:tcPr>
          <w:p w14:paraId="301E79D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01" w:type="dxa"/>
          </w:tcPr>
          <w:p w14:paraId="1C343B7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984" w:type="dxa"/>
          </w:tcPr>
          <w:p w14:paraId="1AD922D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-0.632 (1.043)</w:t>
            </w:r>
          </w:p>
        </w:tc>
        <w:tc>
          <w:tcPr>
            <w:tcW w:w="1667" w:type="dxa"/>
          </w:tcPr>
          <w:p w14:paraId="171A3BD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0.212 (0.730)</w:t>
            </w:r>
          </w:p>
        </w:tc>
      </w:tr>
      <w:tr w:rsidR="002451A9" w:rsidRPr="00CD507E" w14:paraId="52617784" w14:textId="77777777" w:rsidTr="002451A9">
        <w:tc>
          <w:tcPr>
            <w:tcW w:w="2235" w:type="dxa"/>
          </w:tcPr>
          <w:p w14:paraId="323D6A1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West. imm. x age (20-24) x gen. unemp. rate</w:t>
            </w:r>
          </w:p>
        </w:tc>
        <w:tc>
          <w:tcPr>
            <w:tcW w:w="1701" w:type="dxa"/>
          </w:tcPr>
          <w:p w14:paraId="791B452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01" w:type="dxa"/>
          </w:tcPr>
          <w:p w14:paraId="2638B26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 xml:space="preserve">X </w:t>
            </w:r>
          </w:p>
        </w:tc>
        <w:tc>
          <w:tcPr>
            <w:tcW w:w="1984" w:type="dxa"/>
          </w:tcPr>
          <w:p w14:paraId="681FD22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-0.928 (0.895)</w:t>
            </w:r>
          </w:p>
        </w:tc>
        <w:tc>
          <w:tcPr>
            <w:tcW w:w="1667" w:type="dxa"/>
          </w:tcPr>
          <w:p w14:paraId="27CF2F9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r>
      <w:tr w:rsidR="002451A9" w:rsidRPr="00CD507E" w14:paraId="54C89BC9" w14:textId="77777777" w:rsidTr="002451A9">
        <w:tc>
          <w:tcPr>
            <w:tcW w:w="2235" w:type="dxa"/>
          </w:tcPr>
          <w:p w14:paraId="0032DD9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Non-west. imm. x mid. educ. x gen. unemp. rate</w:t>
            </w:r>
          </w:p>
        </w:tc>
        <w:tc>
          <w:tcPr>
            <w:tcW w:w="1701" w:type="dxa"/>
          </w:tcPr>
          <w:p w14:paraId="3A6CC7F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01" w:type="dxa"/>
          </w:tcPr>
          <w:p w14:paraId="7A41540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984" w:type="dxa"/>
          </w:tcPr>
          <w:p w14:paraId="3742A42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1.727 (1.072)</w:t>
            </w:r>
          </w:p>
        </w:tc>
        <w:tc>
          <w:tcPr>
            <w:tcW w:w="1667" w:type="dxa"/>
          </w:tcPr>
          <w:p w14:paraId="12A165B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0.054 (0.537)</w:t>
            </w:r>
          </w:p>
        </w:tc>
      </w:tr>
      <w:tr w:rsidR="002451A9" w:rsidRPr="00CD507E" w14:paraId="14D2624A" w14:textId="77777777" w:rsidTr="002451A9">
        <w:tc>
          <w:tcPr>
            <w:tcW w:w="2235" w:type="dxa"/>
          </w:tcPr>
          <w:p w14:paraId="2F0D5A9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Non-west. imm. x high educ. x gen. unemp. rate</w:t>
            </w:r>
          </w:p>
        </w:tc>
        <w:tc>
          <w:tcPr>
            <w:tcW w:w="1701" w:type="dxa"/>
          </w:tcPr>
          <w:p w14:paraId="2E59344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01" w:type="dxa"/>
          </w:tcPr>
          <w:p w14:paraId="2F36CD4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984" w:type="dxa"/>
          </w:tcPr>
          <w:p w14:paraId="646DD59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13.128*** (4.528)</w:t>
            </w:r>
          </w:p>
        </w:tc>
        <w:tc>
          <w:tcPr>
            <w:tcW w:w="1667" w:type="dxa"/>
          </w:tcPr>
          <w:p w14:paraId="64A7CF8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0.449 (1.009)</w:t>
            </w:r>
          </w:p>
        </w:tc>
      </w:tr>
      <w:tr w:rsidR="002451A9" w:rsidRPr="00CD507E" w14:paraId="4395B377" w14:textId="77777777" w:rsidTr="002451A9">
        <w:tc>
          <w:tcPr>
            <w:tcW w:w="2235" w:type="dxa"/>
          </w:tcPr>
          <w:p w14:paraId="6611735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Non-west. imm. x female x gen. unemp. rate</w:t>
            </w:r>
          </w:p>
        </w:tc>
        <w:tc>
          <w:tcPr>
            <w:tcW w:w="1701" w:type="dxa"/>
          </w:tcPr>
          <w:p w14:paraId="4682D53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01" w:type="dxa"/>
          </w:tcPr>
          <w:p w14:paraId="243AFF3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984" w:type="dxa"/>
          </w:tcPr>
          <w:p w14:paraId="065EB9F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-0.340 (0.841)</w:t>
            </w:r>
          </w:p>
        </w:tc>
        <w:tc>
          <w:tcPr>
            <w:tcW w:w="1667" w:type="dxa"/>
          </w:tcPr>
          <w:p w14:paraId="7B10839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0.228 (0.608)</w:t>
            </w:r>
          </w:p>
        </w:tc>
      </w:tr>
      <w:tr w:rsidR="002451A9" w:rsidRPr="00CD507E" w14:paraId="020975FE" w14:textId="77777777" w:rsidTr="002451A9">
        <w:tc>
          <w:tcPr>
            <w:tcW w:w="2235" w:type="dxa"/>
          </w:tcPr>
          <w:p w14:paraId="6112B44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Non-west. imm. x age (20-24) x gen. unemp. Rate</w:t>
            </w:r>
          </w:p>
        </w:tc>
        <w:tc>
          <w:tcPr>
            <w:tcW w:w="1701" w:type="dxa"/>
          </w:tcPr>
          <w:p w14:paraId="259AA55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01" w:type="dxa"/>
          </w:tcPr>
          <w:p w14:paraId="38C4DDA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984" w:type="dxa"/>
          </w:tcPr>
          <w:p w14:paraId="7377551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0.200 (0.700)</w:t>
            </w:r>
          </w:p>
        </w:tc>
        <w:tc>
          <w:tcPr>
            <w:tcW w:w="1667" w:type="dxa"/>
          </w:tcPr>
          <w:p w14:paraId="4408008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r>
      <w:tr w:rsidR="002451A9" w:rsidRPr="00CD507E" w14:paraId="3EAE687C" w14:textId="77777777" w:rsidTr="002451A9">
        <w:tc>
          <w:tcPr>
            <w:tcW w:w="2235" w:type="dxa"/>
          </w:tcPr>
          <w:p w14:paraId="40004C2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Female x mid. educ. x gen. unemp. rate</w:t>
            </w:r>
          </w:p>
        </w:tc>
        <w:tc>
          <w:tcPr>
            <w:tcW w:w="1701" w:type="dxa"/>
          </w:tcPr>
          <w:p w14:paraId="6676DE9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01" w:type="dxa"/>
          </w:tcPr>
          <w:p w14:paraId="794751C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984" w:type="dxa"/>
          </w:tcPr>
          <w:p w14:paraId="401A0FB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0.059 (0.375)</w:t>
            </w:r>
          </w:p>
        </w:tc>
        <w:tc>
          <w:tcPr>
            <w:tcW w:w="1667" w:type="dxa"/>
          </w:tcPr>
          <w:p w14:paraId="42D9F59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0.164 (0.204)</w:t>
            </w:r>
          </w:p>
        </w:tc>
      </w:tr>
      <w:tr w:rsidR="002451A9" w:rsidRPr="00CD507E" w14:paraId="0E37C550" w14:textId="77777777" w:rsidTr="002451A9">
        <w:tc>
          <w:tcPr>
            <w:tcW w:w="2235" w:type="dxa"/>
          </w:tcPr>
          <w:p w14:paraId="43EB285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Female x high educ. x gen. unemp. rate</w:t>
            </w:r>
          </w:p>
        </w:tc>
        <w:tc>
          <w:tcPr>
            <w:tcW w:w="1701" w:type="dxa"/>
          </w:tcPr>
          <w:p w14:paraId="2F77CD3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01" w:type="dxa"/>
          </w:tcPr>
          <w:p w14:paraId="2208FD5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984" w:type="dxa"/>
          </w:tcPr>
          <w:p w14:paraId="4DEADEB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0.438 (1.756)</w:t>
            </w:r>
          </w:p>
        </w:tc>
        <w:tc>
          <w:tcPr>
            <w:tcW w:w="1667" w:type="dxa"/>
          </w:tcPr>
          <w:p w14:paraId="466E3D7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-0.099 (0.303)</w:t>
            </w:r>
          </w:p>
        </w:tc>
      </w:tr>
      <w:tr w:rsidR="002451A9" w:rsidRPr="00CD507E" w14:paraId="3C52B580" w14:textId="77777777" w:rsidTr="002451A9">
        <w:tc>
          <w:tcPr>
            <w:tcW w:w="2235" w:type="dxa"/>
          </w:tcPr>
          <w:p w14:paraId="0C99367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Female x age (20-24) x gen. unemp. rate</w:t>
            </w:r>
          </w:p>
        </w:tc>
        <w:tc>
          <w:tcPr>
            <w:tcW w:w="1701" w:type="dxa"/>
          </w:tcPr>
          <w:p w14:paraId="6CCAAFF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01" w:type="dxa"/>
          </w:tcPr>
          <w:p w14:paraId="36CCAC6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984" w:type="dxa"/>
          </w:tcPr>
          <w:p w14:paraId="64FEF55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-0.463 (0.313)</w:t>
            </w:r>
          </w:p>
        </w:tc>
        <w:tc>
          <w:tcPr>
            <w:tcW w:w="1667" w:type="dxa"/>
          </w:tcPr>
          <w:p w14:paraId="2417B3A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r>
      <w:tr w:rsidR="002451A9" w:rsidRPr="00CD507E" w14:paraId="139ECD24" w14:textId="77777777" w:rsidTr="002451A9">
        <w:tc>
          <w:tcPr>
            <w:tcW w:w="2235" w:type="dxa"/>
          </w:tcPr>
          <w:p w14:paraId="4C09C81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Middle educ. x age (20-24) x gen. unemp. rate</w:t>
            </w:r>
          </w:p>
        </w:tc>
        <w:tc>
          <w:tcPr>
            <w:tcW w:w="1701" w:type="dxa"/>
          </w:tcPr>
          <w:p w14:paraId="2E4D027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01" w:type="dxa"/>
          </w:tcPr>
          <w:p w14:paraId="5B64D50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984" w:type="dxa"/>
          </w:tcPr>
          <w:p w14:paraId="464DCED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0.286 (0.279)</w:t>
            </w:r>
          </w:p>
        </w:tc>
        <w:tc>
          <w:tcPr>
            <w:tcW w:w="1667" w:type="dxa"/>
          </w:tcPr>
          <w:p w14:paraId="3205627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r>
      <w:tr w:rsidR="002451A9" w:rsidRPr="00CD507E" w14:paraId="180B2B68" w14:textId="77777777" w:rsidTr="002451A9">
        <w:tc>
          <w:tcPr>
            <w:tcW w:w="2235" w:type="dxa"/>
          </w:tcPr>
          <w:p w14:paraId="4E309F1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High educ. x age (20-24) x gen. unemp. rate</w:t>
            </w:r>
          </w:p>
        </w:tc>
        <w:tc>
          <w:tcPr>
            <w:tcW w:w="1701" w:type="dxa"/>
          </w:tcPr>
          <w:p w14:paraId="3A550ED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01" w:type="dxa"/>
          </w:tcPr>
          <w:p w14:paraId="6C27899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984" w:type="dxa"/>
          </w:tcPr>
          <w:p w14:paraId="43D5B81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1.025 (1.157)</w:t>
            </w:r>
          </w:p>
        </w:tc>
        <w:tc>
          <w:tcPr>
            <w:tcW w:w="1667" w:type="dxa"/>
          </w:tcPr>
          <w:p w14:paraId="79038B7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r>
      <w:tr w:rsidR="002451A9" w:rsidRPr="00CD507E" w14:paraId="4545FEA2" w14:textId="77777777" w:rsidTr="002451A9">
        <w:tc>
          <w:tcPr>
            <w:tcW w:w="2235" w:type="dxa"/>
          </w:tcPr>
          <w:p w14:paraId="7F8CE4F5"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p w14:paraId="5B388356"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3rd Interactions</w:t>
            </w:r>
          </w:p>
        </w:tc>
        <w:tc>
          <w:tcPr>
            <w:tcW w:w="1701" w:type="dxa"/>
          </w:tcPr>
          <w:p w14:paraId="22136FA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01" w:type="dxa"/>
          </w:tcPr>
          <w:p w14:paraId="5EAF4BB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984" w:type="dxa"/>
          </w:tcPr>
          <w:p w14:paraId="05F84A2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667" w:type="dxa"/>
          </w:tcPr>
          <w:p w14:paraId="214092A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78A8A8DB" w14:textId="77777777" w:rsidTr="002451A9">
        <w:tc>
          <w:tcPr>
            <w:tcW w:w="2235" w:type="dxa"/>
          </w:tcPr>
          <w:p w14:paraId="2946660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West imm. x female x mid. educ. x gen. unemp. rate</w:t>
            </w:r>
          </w:p>
        </w:tc>
        <w:tc>
          <w:tcPr>
            <w:tcW w:w="1701" w:type="dxa"/>
          </w:tcPr>
          <w:p w14:paraId="0CC4872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01" w:type="dxa"/>
          </w:tcPr>
          <w:p w14:paraId="6A8121D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984" w:type="dxa"/>
          </w:tcPr>
          <w:p w14:paraId="76FBB33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-0.533 (1.792)</w:t>
            </w:r>
          </w:p>
        </w:tc>
        <w:tc>
          <w:tcPr>
            <w:tcW w:w="1667" w:type="dxa"/>
          </w:tcPr>
          <w:p w14:paraId="3117C9E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-0.238 (0.898)</w:t>
            </w:r>
          </w:p>
        </w:tc>
      </w:tr>
      <w:tr w:rsidR="002451A9" w:rsidRPr="00CD507E" w14:paraId="79DB2153" w14:textId="77777777" w:rsidTr="002451A9">
        <w:tc>
          <w:tcPr>
            <w:tcW w:w="2235" w:type="dxa"/>
          </w:tcPr>
          <w:p w14:paraId="7962DDE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West imm. x female x high educ. x gen. unemp. rate</w:t>
            </w:r>
          </w:p>
        </w:tc>
        <w:tc>
          <w:tcPr>
            <w:tcW w:w="1701" w:type="dxa"/>
          </w:tcPr>
          <w:p w14:paraId="60E6F88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01" w:type="dxa"/>
          </w:tcPr>
          <w:p w14:paraId="17D9FDC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984" w:type="dxa"/>
          </w:tcPr>
          <w:p w14:paraId="20E9C33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8.977 (8.261)</w:t>
            </w:r>
          </w:p>
        </w:tc>
        <w:tc>
          <w:tcPr>
            <w:tcW w:w="1667" w:type="dxa"/>
          </w:tcPr>
          <w:p w14:paraId="42F2DB7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-1.346 (1.355)</w:t>
            </w:r>
          </w:p>
        </w:tc>
      </w:tr>
      <w:tr w:rsidR="002451A9" w:rsidRPr="00CD507E" w14:paraId="3B6523D7" w14:textId="77777777" w:rsidTr="002451A9">
        <w:tc>
          <w:tcPr>
            <w:tcW w:w="2235" w:type="dxa"/>
          </w:tcPr>
          <w:p w14:paraId="669A61F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West. imm. x female x age (20-14) x gen. unemp. rate</w:t>
            </w:r>
          </w:p>
        </w:tc>
        <w:tc>
          <w:tcPr>
            <w:tcW w:w="1701" w:type="dxa"/>
          </w:tcPr>
          <w:p w14:paraId="4BAD217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01" w:type="dxa"/>
          </w:tcPr>
          <w:p w14:paraId="4BE998D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984" w:type="dxa"/>
          </w:tcPr>
          <w:p w14:paraId="5B98417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1.697 (1.472)</w:t>
            </w:r>
          </w:p>
        </w:tc>
        <w:tc>
          <w:tcPr>
            <w:tcW w:w="1667" w:type="dxa"/>
          </w:tcPr>
          <w:p w14:paraId="7B13A31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r>
      <w:tr w:rsidR="002451A9" w:rsidRPr="00CD507E" w14:paraId="3A660631" w14:textId="77777777" w:rsidTr="002451A9">
        <w:tc>
          <w:tcPr>
            <w:tcW w:w="2235" w:type="dxa"/>
          </w:tcPr>
          <w:p w14:paraId="321CD1A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West. imm. x mid. educ. x age (20-24) x gen. unemp. rate</w:t>
            </w:r>
          </w:p>
        </w:tc>
        <w:tc>
          <w:tcPr>
            <w:tcW w:w="1701" w:type="dxa"/>
          </w:tcPr>
          <w:p w14:paraId="16A32E9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01" w:type="dxa"/>
          </w:tcPr>
          <w:p w14:paraId="0D3EF83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984" w:type="dxa"/>
          </w:tcPr>
          <w:p w14:paraId="43C48FD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0.120 (1.472)</w:t>
            </w:r>
          </w:p>
        </w:tc>
        <w:tc>
          <w:tcPr>
            <w:tcW w:w="1667" w:type="dxa"/>
          </w:tcPr>
          <w:p w14:paraId="66CF511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r>
      <w:tr w:rsidR="002451A9" w:rsidRPr="00CD507E" w14:paraId="4CAE4CDF" w14:textId="77777777" w:rsidTr="002451A9">
        <w:tc>
          <w:tcPr>
            <w:tcW w:w="2235" w:type="dxa"/>
          </w:tcPr>
          <w:p w14:paraId="770859C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West. imm. x high educ. x age (20-24) x gen. unemp. rate</w:t>
            </w:r>
          </w:p>
        </w:tc>
        <w:tc>
          <w:tcPr>
            <w:tcW w:w="1701" w:type="dxa"/>
          </w:tcPr>
          <w:p w14:paraId="1669B25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01" w:type="dxa"/>
          </w:tcPr>
          <w:p w14:paraId="6FEB752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984" w:type="dxa"/>
          </w:tcPr>
          <w:p w14:paraId="36FAC9F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5.204 (4.458)</w:t>
            </w:r>
          </w:p>
        </w:tc>
        <w:tc>
          <w:tcPr>
            <w:tcW w:w="1667" w:type="dxa"/>
          </w:tcPr>
          <w:p w14:paraId="4E23C0F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r>
      <w:tr w:rsidR="002451A9" w:rsidRPr="00CD507E" w14:paraId="5DBB0F0B" w14:textId="77777777" w:rsidTr="002451A9">
        <w:tc>
          <w:tcPr>
            <w:tcW w:w="2235" w:type="dxa"/>
          </w:tcPr>
          <w:p w14:paraId="55C7E6F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Non-west. imm. x female x mid. educ. x gen. unemp. rate</w:t>
            </w:r>
          </w:p>
        </w:tc>
        <w:tc>
          <w:tcPr>
            <w:tcW w:w="1701" w:type="dxa"/>
          </w:tcPr>
          <w:p w14:paraId="70F5924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01" w:type="dxa"/>
          </w:tcPr>
          <w:p w14:paraId="17F8F51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984" w:type="dxa"/>
          </w:tcPr>
          <w:p w14:paraId="44DEA08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-3.475** (1.718)</w:t>
            </w:r>
          </w:p>
        </w:tc>
        <w:tc>
          <w:tcPr>
            <w:tcW w:w="1667" w:type="dxa"/>
          </w:tcPr>
          <w:p w14:paraId="2BC272C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-0.661 (0.847)</w:t>
            </w:r>
          </w:p>
        </w:tc>
      </w:tr>
      <w:tr w:rsidR="002451A9" w:rsidRPr="00CD507E" w14:paraId="397D0CC4" w14:textId="77777777" w:rsidTr="002451A9">
        <w:tc>
          <w:tcPr>
            <w:tcW w:w="2235" w:type="dxa"/>
          </w:tcPr>
          <w:p w14:paraId="6C3CFA6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 xml:space="preserve">Non-west. imm. x female x high educ. x gen. unemp. rate </w:t>
            </w:r>
          </w:p>
        </w:tc>
        <w:tc>
          <w:tcPr>
            <w:tcW w:w="1701" w:type="dxa"/>
          </w:tcPr>
          <w:p w14:paraId="7A5F205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01" w:type="dxa"/>
          </w:tcPr>
          <w:p w14:paraId="2E68FBE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984" w:type="dxa"/>
          </w:tcPr>
          <w:p w14:paraId="0C95AE3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17.238** (7.057)</w:t>
            </w:r>
          </w:p>
        </w:tc>
        <w:tc>
          <w:tcPr>
            <w:tcW w:w="1667" w:type="dxa"/>
          </w:tcPr>
          <w:p w14:paraId="6548EB7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-2.260 (1.401)</w:t>
            </w:r>
          </w:p>
        </w:tc>
      </w:tr>
      <w:tr w:rsidR="002451A9" w:rsidRPr="00CD507E" w14:paraId="57917599" w14:textId="77777777" w:rsidTr="002451A9">
        <w:tc>
          <w:tcPr>
            <w:tcW w:w="2235" w:type="dxa"/>
          </w:tcPr>
          <w:p w14:paraId="0D5F965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Non-west. imm. x female x age (20-24) x gen. unemp. rate</w:t>
            </w:r>
          </w:p>
        </w:tc>
        <w:tc>
          <w:tcPr>
            <w:tcW w:w="1701" w:type="dxa"/>
          </w:tcPr>
          <w:p w14:paraId="2716767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01" w:type="dxa"/>
          </w:tcPr>
          <w:p w14:paraId="23CBB9A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984" w:type="dxa"/>
          </w:tcPr>
          <w:p w14:paraId="599E104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1.566 (1.195)</w:t>
            </w:r>
          </w:p>
        </w:tc>
        <w:tc>
          <w:tcPr>
            <w:tcW w:w="1667" w:type="dxa"/>
          </w:tcPr>
          <w:p w14:paraId="1FE2B6F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r>
      <w:tr w:rsidR="002451A9" w:rsidRPr="00CD507E" w14:paraId="739729FE" w14:textId="77777777" w:rsidTr="002451A9">
        <w:tc>
          <w:tcPr>
            <w:tcW w:w="2235" w:type="dxa"/>
          </w:tcPr>
          <w:p w14:paraId="025948F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 xml:space="preserve">Non-west. imm. x mid. educ. x age (20-24) x gen. unemp. </w:t>
            </w:r>
          </w:p>
          <w:p w14:paraId="3650480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rate</w:t>
            </w:r>
          </w:p>
        </w:tc>
        <w:tc>
          <w:tcPr>
            <w:tcW w:w="1701" w:type="dxa"/>
          </w:tcPr>
          <w:p w14:paraId="40E70AE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01" w:type="dxa"/>
          </w:tcPr>
          <w:p w14:paraId="7A9A4E2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984" w:type="dxa"/>
          </w:tcPr>
          <w:p w14:paraId="0CB43EC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-2.070* (1.247)</w:t>
            </w:r>
          </w:p>
        </w:tc>
        <w:tc>
          <w:tcPr>
            <w:tcW w:w="1667" w:type="dxa"/>
          </w:tcPr>
          <w:p w14:paraId="79D821D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r>
      <w:tr w:rsidR="002451A9" w:rsidRPr="00CD507E" w14:paraId="40E5A0A9" w14:textId="77777777" w:rsidTr="002451A9">
        <w:tc>
          <w:tcPr>
            <w:tcW w:w="2235" w:type="dxa"/>
          </w:tcPr>
          <w:p w14:paraId="0932DCE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Non-west. imm. x high educ. x age (20-24) x gen. unemp. rate</w:t>
            </w:r>
          </w:p>
        </w:tc>
        <w:tc>
          <w:tcPr>
            <w:tcW w:w="1701" w:type="dxa"/>
          </w:tcPr>
          <w:p w14:paraId="7F51457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01" w:type="dxa"/>
          </w:tcPr>
          <w:p w14:paraId="6BE38F6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984" w:type="dxa"/>
          </w:tcPr>
          <w:p w14:paraId="1400FE8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13.913*** (4.652)</w:t>
            </w:r>
          </w:p>
        </w:tc>
        <w:tc>
          <w:tcPr>
            <w:tcW w:w="1667" w:type="dxa"/>
          </w:tcPr>
          <w:p w14:paraId="0530EC4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r>
      <w:tr w:rsidR="002451A9" w:rsidRPr="00CD507E" w14:paraId="4CF0A735" w14:textId="77777777" w:rsidTr="002451A9">
        <w:tc>
          <w:tcPr>
            <w:tcW w:w="2235" w:type="dxa"/>
          </w:tcPr>
          <w:p w14:paraId="44513BB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 xml:space="preserve">Female x mid. educ. x age (20-24) x gen. unemp. rate </w:t>
            </w:r>
          </w:p>
        </w:tc>
        <w:tc>
          <w:tcPr>
            <w:tcW w:w="1701" w:type="dxa"/>
          </w:tcPr>
          <w:p w14:paraId="7B6C26B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01" w:type="dxa"/>
          </w:tcPr>
          <w:p w14:paraId="7F16B29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984" w:type="dxa"/>
          </w:tcPr>
          <w:p w14:paraId="24CD4E6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0.390 (0.454)</w:t>
            </w:r>
          </w:p>
        </w:tc>
        <w:tc>
          <w:tcPr>
            <w:tcW w:w="1667" w:type="dxa"/>
          </w:tcPr>
          <w:p w14:paraId="7345844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r>
      <w:tr w:rsidR="002451A9" w:rsidRPr="00CD507E" w14:paraId="008D0C53" w14:textId="77777777" w:rsidTr="002451A9">
        <w:tc>
          <w:tcPr>
            <w:tcW w:w="2235" w:type="dxa"/>
          </w:tcPr>
          <w:p w14:paraId="474B693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Female x mid. educ. x age (20-24) x gen. unemp. rate</w:t>
            </w:r>
          </w:p>
        </w:tc>
        <w:tc>
          <w:tcPr>
            <w:tcW w:w="1701" w:type="dxa"/>
          </w:tcPr>
          <w:p w14:paraId="330FDEA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01" w:type="dxa"/>
          </w:tcPr>
          <w:p w14:paraId="02DCD88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984" w:type="dxa"/>
          </w:tcPr>
          <w:p w14:paraId="6D6B673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-0.265 (1.788)</w:t>
            </w:r>
          </w:p>
        </w:tc>
        <w:tc>
          <w:tcPr>
            <w:tcW w:w="1667" w:type="dxa"/>
          </w:tcPr>
          <w:p w14:paraId="4C62ACD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r>
      <w:tr w:rsidR="002451A9" w:rsidRPr="00CD507E" w14:paraId="62197686" w14:textId="77777777" w:rsidTr="002451A9">
        <w:tc>
          <w:tcPr>
            <w:tcW w:w="2235" w:type="dxa"/>
          </w:tcPr>
          <w:p w14:paraId="3E1E6E52"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p w14:paraId="307B1309"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4</w:t>
            </w:r>
            <w:r w:rsidRPr="00CD507E">
              <w:rPr>
                <w:rFonts w:ascii="Cambria" w:hAnsi="Cambria"/>
                <w:b/>
                <w:vertAlign w:val="superscript"/>
                <w:lang w:val="en-US"/>
              </w:rPr>
              <w:t>th</w:t>
            </w:r>
            <w:r w:rsidRPr="00CD507E">
              <w:rPr>
                <w:rFonts w:ascii="Cambria" w:hAnsi="Cambria"/>
                <w:b/>
                <w:lang w:val="en-US"/>
              </w:rPr>
              <w:t xml:space="preserve"> Interactions</w:t>
            </w:r>
          </w:p>
        </w:tc>
        <w:tc>
          <w:tcPr>
            <w:tcW w:w="1701" w:type="dxa"/>
          </w:tcPr>
          <w:p w14:paraId="7C961E0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01" w:type="dxa"/>
          </w:tcPr>
          <w:p w14:paraId="2609EF1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984" w:type="dxa"/>
          </w:tcPr>
          <w:p w14:paraId="66273B5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667" w:type="dxa"/>
          </w:tcPr>
          <w:p w14:paraId="0A1BA87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1CC4743D" w14:textId="77777777" w:rsidTr="002451A9">
        <w:tc>
          <w:tcPr>
            <w:tcW w:w="2235" w:type="dxa"/>
          </w:tcPr>
          <w:p w14:paraId="05E4E87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West. imm. x female x mid. educ. xage (20-24) x gen. unemp. rate</w:t>
            </w:r>
          </w:p>
        </w:tc>
        <w:tc>
          <w:tcPr>
            <w:tcW w:w="1701" w:type="dxa"/>
          </w:tcPr>
          <w:p w14:paraId="39B70BC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01" w:type="dxa"/>
          </w:tcPr>
          <w:p w14:paraId="3E4A9B8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984" w:type="dxa"/>
          </w:tcPr>
          <w:p w14:paraId="4F3CFDD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-0.328 (2.142)</w:t>
            </w:r>
          </w:p>
        </w:tc>
        <w:tc>
          <w:tcPr>
            <w:tcW w:w="1667" w:type="dxa"/>
          </w:tcPr>
          <w:p w14:paraId="71E296E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r>
      <w:tr w:rsidR="002451A9" w:rsidRPr="00CD507E" w14:paraId="51A6EFE5" w14:textId="77777777" w:rsidTr="002451A9">
        <w:tc>
          <w:tcPr>
            <w:tcW w:w="2235" w:type="dxa"/>
          </w:tcPr>
          <w:p w14:paraId="37AC0AE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West. imm. x female x high educ. xage (20-24) x gen. unemp. rate</w:t>
            </w:r>
          </w:p>
        </w:tc>
        <w:tc>
          <w:tcPr>
            <w:tcW w:w="1701" w:type="dxa"/>
          </w:tcPr>
          <w:p w14:paraId="5E2BD38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01" w:type="dxa"/>
          </w:tcPr>
          <w:p w14:paraId="525DD88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984" w:type="dxa"/>
          </w:tcPr>
          <w:p w14:paraId="7549672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-11.109 (8.404)</w:t>
            </w:r>
          </w:p>
        </w:tc>
        <w:tc>
          <w:tcPr>
            <w:tcW w:w="1667" w:type="dxa"/>
          </w:tcPr>
          <w:p w14:paraId="1C06F30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r>
      <w:tr w:rsidR="002451A9" w:rsidRPr="00CD507E" w14:paraId="7443A7C9" w14:textId="77777777" w:rsidTr="002451A9">
        <w:tc>
          <w:tcPr>
            <w:tcW w:w="2235" w:type="dxa"/>
          </w:tcPr>
          <w:p w14:paraId="0C4E0A8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Non-west. imm. x female x mid. educ. xage (20-24) x gen. unemp. rate</w:t>
            </w:r>
          </w:p>
        </w:tc>
        <w:tc>
          <w:tcPr>
            <w:tcW w:w="1701" w:type="dxa"/>
          </w:tcPr>
          <w:p w14:paraId="28F754F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01" w:type="dxa"/>
          </w:tcPr>
          <w:p w14:paraId="3383FCE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984" w:type="dxa"/>
          </w:tcPr>
          <w:p w14:paraId="6989C39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2.445 (2.017)</w:t>
            </w:r>
          </w:p>
        </w:tc>
        <w:tc>
          <w:tcPr>
            <w:tcW w:w="1667" w:type="dxa"/>
          </w:tcPr>
          <w:p w14:paraId="652269D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r>
      <w:tr w:rsidR="002451A9" w:rsidRPr="00CD507E" w14:paraId="16D46E7E" w14:textId="77777777" w:rsidTr="002451A9">
        <w:tc>
          <w:tcPr>
            <w:tcW w:w="2235" w:type="dxa"/>
          </w:tcPr>
          <w:p w14:paraId="6288B0D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Non-west. imm. x female x high educ. X age (20-24) x gen. unemp. rate</w:t>
            </w:r>
          </w:p>
        </w:tc>
        <w:tc>
          <w:tcPr>
            <w:tcW w:w="1701" w:type="dxa"/>
          </w:tcPr>
          <w:p w14:paraId="30F44A3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01" w:type="dxa"/>
          </w:tcPr>
          <w:p w14:paraId="26D02FB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984" w:type="dxa"/>
          </w:tcPr>
          <w:p w14:paraId="1BC281F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-21.069*** (7.221)</w:t>
            </w:r>
          </w:p>
        </w:tc>
        <w:tc>
          <w:tcPr>
            <w:tcW w:w="1667" w:type="dxa"/>
          </w:tcPr>
          <w:p w14:paraId="1001242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r>
      <w:tr w:rsidR="002451A9" w:rsidRPr="00CD507E" w14:paraId="216C0421" w14:textId="77777777" w:rsidTr="002451A9">
        <w:tc>
          <w:tcPr>
            <w:tcW w:w="2235" w:type="dxa"/>
          </w:tcPr>
          <w:p w14:paraId="6E9FA37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01" w:type="dxa"/>
          </w:tcPr>
          <w:p w14:paraId="7D4E5E2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01" w:type="dxa"/>
          </w:tcPr>
          <w:p w14:paraId="427EBCE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984" w:type="dxa"/>
          </w:tcPr>
          <w:p w14:paraId="1321054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667" w:type="dxa"/>
          </w:tcPr>
          <w:p w14:paraId="74D4C3E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5DD90242" w14:textId="77777777" w:rsidTr="002451A9">
        <w:tc>
          <w:tcPr>
            <w:tcW w:w="2235" w:type="dxa"/>
          </w:tcPr>
          <w:p w14:paraId="47E73B08"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Dummies</w:t>
            </w:r>
          </w:p>
        </w:tc>
        <w:tc>
          <w:tcPr>
            <w:tcW w:w="1701" w:type="dxa"/>
          </w:tcPr>
          <w:p w14:paraId="0CD081F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01" w:type="dxa"/>
          </w:tcPr>
          <w:p w14:paraId="3616B55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984" w:type="dxa"/>
          </w:tcPr>
          <w:p w14:paraId="20370DC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667" w:type="dxa"/>
          </w:tcPr>
          <w:p w14:paraId="7B17DF2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4C76BA93" w14:textId="77777777" w:rsidTr="002451A9">
        <w:tc>
          <w:tcPr>
            <w:tcW w:w="2235" w:type="dxa"/>
          </w:tcPr>
          <w:p w14:paraId="69387A3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Time dummies</w:t>
            </w:r>
          </w:p>
        </w:tc>
        <w:tc>
          <w:tcPr>
            <w:tcW w:w="1701" w:type="dxa"/>
          </w:tcPr>
          <w:p w14:paraId="36B55A7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701" w:type="dxa"/>
          </w:tcPr>
          <w:p w14:paraId="665C297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984" w:type="dxa"/>
          </w:tcPr>
          <w:p w14:paraId="78AFE12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667" w:type="dxa"/>
          </w:tcPr>
          <w:p w14:paraId="0E5E232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r>
      <w:tr w:rsidR="002451A9" w:rsidRPr="00CD507E" w14:paraId="48957E4C" w14:textId="77777777" w:rsidTr="002451A9">
        <w:tc>
          <w:tcPr>
            <w:tcW w:w="2235" w:type="dxa"/>
          </w:tcPr>
          <w:p w14:paraId="01E0707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Region dummies</w:t>
            </w:r>
          </w:p>
        </w:tc>
        <w:tc>
          <w:tcPr>
            <w:tcW w:w="1701" w:type="dxa"/>
          </w:tcPr>
          <w:p w14:paraId="1A4787F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701" w:type="dxa"/>
          </w:tcPr>
          <w:p w14:paraId="4538809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984" w:type="dxa"/>
          </w:tcPr>
          <w:p w14:paraId="23AA6B5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667" w:type="dxa"/>
          </w:tcPr>
          <w:p w14:paraId="5BE3ADF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r>
      <w:tr w:rsidR="002451A9" w:rsidRPr="00CD507E" w14:paraId="75093265" w14:textId="77777777" w:rsidTr="002451A9">
        <w:tc>
          <w:tcPr>
            <w:tcW w:w="2235" w:type="dxa"/>
          </w:tcPr>
          <w:p w14:paraId="2A1B11D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lastRenderedPageBreak/>
              <w:t>Age dummies</w:t>
            </w:r>
          </w:p>
        </w:tc>
        <w:tc>
          <w:tcPr>
            <w:tcW w:w="1701" w:type="dxa"/>
          </w:tcPr>
          <w:p w14:paraId="6B880B9E"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Yes</w:t>
            </w:r>
          </w:p>
        </w:tc>
        <w:tc>
          <w:tcPr>
            <w:tcW w:w="1701" w:type="dxa"/>
          </w:tcPr>
          <w:p w14:paraId="5D32942C"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Yes</w:t>
            </w:r>
          </w:p>
        </w:tc>
        <w:tc>
          <w:tcPr>
            <w:tcW w:w="1984" w:type="dxa"/>
          </w:tcPr>
          <w:p w14:paraId="786B4BD9"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Yes</w:t>
            </w:r>
          </w:p>
        </w:tc>
        <w:tc>
          <w:tcPr>
            <w:tcW w:w="1667" w:type="dxa"/>
          </w:tcPr>
          <w:p w14:paraId="4749CB4D"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Yes</w:t>
            </w:r>
          </w:p>
        </w:tc>
      </w:tr>
      <w:tr w:rsidR="002451A9" w:rsidRPr="00CD507E" w14:paraId="6D7A8DA0" w14:textId="77777777" w:rsidTr="002451A9">
        <w:tc>
          <w:tcPr>
            <w:tcW w:w="2235" w:type="dxa"/>
          </w:tcPr>
          <w:p w14:paraId="7CDF3C5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Demographic interaction dummies</w:t>
            </w:r>
          </w:p>
        </w:tc>
        <w:tc>
          <w:tcPr>
            <w:tcW w:w="1701" w:type="dxa"/>
          </w:tcPr>
          <w:p w14:paraId="1B1A7B99"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Yes</w:t>
            </w:r>
          </w:p>
        </w:tc>
        <w:tc>
          <w:tcPr>
            <w:tcW w:w="1701" w:type="dxa"/>
          </w:tcPr>
          <w:p w14:paraId="620453A7"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Yes</w:t>
            </w:r>
          </w:p>
        </w:tc>
        <w:tc>
          <w:tcPr>
            <w:tcW w:w="1984" w:type="dxa"/>
          </w:tcPr>
          <w:p w14:paraId="5B0A1AE9"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Yes</w:t>
            </w:r>
          </w:p>
        </w:tc>
        <w:tc>
          <w:tcPr>
            <w:tcW w:w="1667" w:type="dxa"/>
          </w:tcPr>
          <w:p w14:paraId="2DB75668"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Yes</w:t>
            </w:r>
          </w:p>
        </w:tc>
      </w:tr>
      <w:tr w:rsidR="002451A9" w:rsidRPr="00CD507E" w14:paraId="2C7E8231" w14:textId="77777777" w:rsidTr="002451A9">
        <w:tc>
          <w:tcPr>
            <w:tcW w:w="2235" w:type="dxa"/>
          </w:tcPr>
          <w:p w14:paraId="119815A9"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701" w:type="dxa"/>
          </w:tcPr>
          <w:p w14:paraId="1283A27B"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701" w:type="dxa"/>
          </w:tcPr>
          <w:p w14:paraId="5EFCF0FE"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984" w:type="dxa"/>
          </w:tcPr>
          <w:p w14:paraId="28B635D6"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667" w:type="dxa"/>
          </w:tcPr>
          <w:p w14:paraId="713C2C5B" w14:textId="77777777" w:rsidR="002451A9" w:rsidRPr="00CD507E" w:rsidRDefault="002451A9" w:rsidP="002451A9">
            <w:pPr>
              <w:pStyle w:val="NoSpacing"/>
              <w:tabs>
                <w:tab w:val="left" w:pos="284"/>
                <w:tab w:val="left" w:pos="709"/>
                <w:tab w:val="left" w:pos="1418"/>
                <w:tab w:val="left" w:pos="1701"/>
              </w:tabs>
              <w:rPr>
                <w:rFonts w:ascii="Cambria" w:hAnsi="Cambria"/>
              </w:rPr>
            </w:pPr>
          </w:p>
        </w:tc>
      </w:tr>
      <w:tr w:rsidR="002451A9" w:rsidRPr="00CD507E" w14:paraId="44590CC4" w14:textId="77777777" w:rsidTr="002451A9">
        <w:tc>
          <w:tcPr>
            <w:tcW w:w="2235" w:type="dxa"/>
          </w:tcPr>
          <w:p w14:paraId="0C555145"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Number of observations</w:t>
            </w:r>
          </w:p>
        </w:tc>
        <w:tc>
          <w:tcPr>
            <w:tcW w:w="1701" w:type="dxa"/>
          </w:tcPr>
          <w:p w14:paraId="401B71C6"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10,999</w:t>
            </w:r>
          </w:p>
        </w:tc>
        <w:tc>
          <w:tcPr>
            <w:tcW w:w="1701" w:type="dxa"/>
          </w:tcPr>
          <w:p w14:paraId="77E88B1F"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10,999</w:t>
            </w:r>
          </w:p>
        </w:tc>
        <w:tc>
          <w:tcPr>
            <w:tcW w:w="1984" w:type="dxa"/>
          </w:tcPr>
          <w:p w14:paraId="2F2E2E6E"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10,999</w:t>
            </w:r>
          </w:p>
        </w:tc>
        <w:tc>
          <w:tcPr>
            <w:tcW w:w="1667" w:type="dxa"/>
          </w:tcPr>
          <w:p w14:paraId="19B809B4"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10,999</w:t>
            </w:r>
          </w:p>
        </w:tc>
      </w:tr>
      <w:tr w:rsidR="002451A9" w:rsidRPr="00CD507E" w14:paraId="47767E73" w14:textId="77777777" w:rsidTr="002451A9">
        <w:tc>
          <w:tcPr>
            <w:tcW w:w="2235" w:type="dxa"/>
            <w:tcBorders>
              <w:bottom w:val="single" w:sz="4" w:space="0" w:color="auto"/>
            </w:tcBorders>
          </w:tcPr>
          <w:p w14:paraId="274B94E5"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(Adjusted) R-squared</w:t>
            </w:r>
          </w:p>
        </w:tc>
        <w:tc>
          <w:tcPr>
            <w:tcW w:w="1701" w:type="dxa"/>
            <w:tcBorders>
              <w:bottom w:val="single" w:sz="4" w:space="0" w:color="auto"/>
            </w:tcBorders>
          </w:tcPr>
          <w:p w14:paraId="199BD8EE"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0.3900</w:t>
            </w:r>
          </w:p>
        </w:tc>
        <w:tc>
          <w:tcPr>
            <w:tcW w:w="1701" w:type="dxa"/>
            <w:tcBorders>
              <w:bottom w:val="single" w:sz="4" w:space="0" w:color="auto"/>
            </w:tcBorders>
          </w:tcPr>
          <w:p w14:paraId="0ADDDDBC"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0.4033</w:t>
            </w:r>
          </w:p>
        </w:tc>
        <w:tc>
          <w:tcPr>
            <w:tcW w:w="1984" w:type="dxa"/>
            <w:tcBorders>
              <w:bottom w:val="single" w:sz="4" w:space="0" w:color="auto"/>
            </w:tcBorders>
          </w:tcPr>
          <w:p w14:paraId="7C901C68"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0.4055</w:t>
            </w:r>
          </w:p>
        </w:tc>
        <w:tc>
          <w:tcPr>
            <w:tcW w:w="1667" w:type="dxa"/>
            <w:tcBorders>
              <w:bottom w:val="single" w:sz="4" w:space="0" w:color="auto"/>
            </w:tcBorders>
          </w:tcPr>
          <w:p w14:paraId="3F9EBAF1"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0.4003</w:t>
            </w:r>
          </w:p>
        </w:tc>
      </w:tr>
      <w:tr w:rsidR="002451A9" w:rsidRPr="00CD507E" w14:paraId="55261C76" w14:textId="77777777" w:rsidTr="002451A9">
        <w:tc>
          <w:tcPr>
            <w:tcW w:w="2235" w:type="dxa"/>
            <w:tcBorders>
              <w:top w:val="single" w:sz="4" w:space="0" w:color="auto"/>
            </w:tcBorders>
          </w:tcPr>
          <w:p w14:paraId="27DDE5E2"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701" w:type="dxa"/>
            <w:tcBorders>
              <w:top w:val="single" w:sz="4" w:space="0" w:color="auto"/>
            </w:tcBorders>
          </w:tcPr>
          <w:p w14:paraId="06C8DC5B"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701" w:type="dxa"/>
            <w:tcBorders>
              <w:top w:val="single" w:sz="4" w:space="0" w:color="auto"/>
            </w:tcBorders>
          </w:tcPr>
          <w:p w14:paraId="62BA4CF3"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984" w:type="dxa"/>
            <w:tcBorders>
              <w:top w:val="single" w:sz="4" w:space="0" w:color="auto"/>
            </w:tcBorders>
          </w:tcPr>
          <w:p w14:paraId="2026E178"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667" w:type="dxa"/>
            <w:tcBorders>
              <w:top w:val="single" w:sz="4" w:space="0" w:color="auto"/>
            </w:tcBorders>
          </w:tcPr>
          <w:p w14:paraId="0EA46E3F" w14:textId="77777777" w:rsidR="002451A9" w:rsidRPr="00CD507E" w:rsidRDefault="002451A9" w:rsidP="002451A9">
            <w:pPr>
              <w:pStyle w:val="NoSpacing"/>
              <w:tabs>
                <w:tab w:val="left" w:pos="284"/>
                <w:tab w:val="left" w:pos="709"/>
                <w:tab w:val="left" w:pos="1418"/>
                <w:tab w:val="left" w:pos="1701"/>
              </w:tabs>
              <w:rPr>
                <w:rFonts w:ascii="Cambria" w:hAnsi="Cambria"/>
              </w:rPr>
            </w:pPr>
          </w:p>
        </w:tc>
      </w:tr>
      <w:tr w:rsidR="002451A9" w:rsidRPr="00CD507E" w14:paraId="5E4C7DD5" w14:textId="77777777" w:rsidTr="002451A9">
        <w:tc>
          <w:tcPr>
            <w:tcW w:w="9288" w:type="dxa"/>
            <w:gridSpan w:val="5"/>
          </w:tcPr>
          <w:p w14:paraId="321EAFD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 = significant at the 10%, 5% and 1% significance level respectively</w:t>
            </w:r>
          </w:p>
        </w:tc>
      </w:tr>
      <w:tr w:rsidR="002451A9" w:rsidRPr="00CD507E" w14:paraId="64C2CDF4" w14:textId="77777777" w:rsidTr="002451A9">
        <w:tc>
          <w:tcPr>
            <w:tcW w:w="9288" w:type="dxa"/>
            <w:gridSpan w:val="5"/>
            <w:tcBorders>
              <w:bottom w:val="single" w:sz="4" w:space="0" w:color="auto"/>
            </w:tcBorders>
          </w:tcPr>
          <w:p w14:paraId="37842D1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All models have been estimated with robust standard errors and population weights, unless stated otherwise. Standard errors have been reported in parentheses.</w:t>
            </w:r>
          </w:p>
        </w:tc>
      </w:tr>
    </w:tbl>
    <w:p w14:paraId="2063FA7C" w14:textId="77777777" w:rsidR="002451A9" w:rsidRPr="00CD507E" w:rsidRDefault="002451A9" w:rsidP="002451A9">
      <w:pPr>
        <w:tabs>
          <w:tab w:val="left" w:pos="284"/>
          <w:tab w:val="left" w:pos="709"/>
          <w:tab w:val="left" w:pos="1418"/>
          <w:tab w:val="left" w:pos="1701"/>
        </w:tabs>
        <w:spacing w:after="0" w:line="240" w:lineRule="auto"/>
        <w:rPr>
          <w:rFonts w:ascii="Cambria" w:hAnsi="Cambria"/>
          <w:b/>
          <w:lang w:val="en-US"/>
        </w:rPr>
      </w:pPr>
    </w:p>
    <w:p w14:paraId="368D2FA7" w14:textId="77777777" w:rsidR="002451A9" w:rsidRPr="00CD507E" w:rsidRDefault="002451A9" w:rsidP="002451A9">
      <w:pPr>
        <w:spacing w:after="0" w:line="240" w:lineRule="auto"/>
        <w:rPr>
          <w:rFonts w:ascii="Cambria" w:hAnsi="Cambria"/>
          <w:b/>
          <w:lang w:val="en-US"/>
        </w:rPr>
      </w:pPr>
      <w:r w:rsidRPr="00CD507E">
        <w:rPr>
          <w:rFonts w:ascii="Cambria" w:hAnsi="Cambria"/>
          <w:b/>
          <w:lang w:val="en-US"/>
        </w:rPr>
        <w:br w:type="page"/>
      </w:r>
      <w:r w:rsidRPr="00CD507E">
        <w:rPr>
          <w:rFonts w:ascii="Cambria" w:hAnsi="Cambria"/>
          <w:b/>
          <w:lang w:val="en-US"/>
        </w:rPr>
        <w:lastRenderedPageBreak/>
        <w:br w:type="page"/>
      </w:r>
    </w:p>
    <w:p w14:paraId="6169F3E1"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lastRenderedPageBreak/>
        <w:t xml:space="preserve">Appendix T13 </w:t>
      </w:r>
      <w:r w:rsidRPr="00CD507E">
        <w:rPr>
          <w:rFonts w:ascii="Cambria" w:hAnsi="Cambria"/>
          <w:b/>
          <w:lang w:val="en-US"/>
        </w:rPr>
        <w:tab/>
        <w:t>Coefficient estimates of Equation I with various specifications, definition #4</w:t>
      </w:r>
    </w:p>
    <w:tbl>
      <w:tblPr>
        <w:tblStyle w:val="TableGrid"/>
        <w:tblpPr w:leftFromText="141" w:rightFromText="141" w:horzAnchor="margin" w:tblpY="540"/>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5"/>
        <w:gridCol w:w="960"/>
        <w:gridCol w:w="741"/>
        <w:gridCol w:w="534"/>
        <w:gridCol w:w="600"/>
        <w:gridCol w:w="1101"/>
        <w:gridCol w:w="319"/>
        <w:gridCol w:w="815"/>
        <w:gridCol w:w="708"/>
        <w:gridCol w:w="712"/>
        <w:gridCol w:w="1523"/>
      </w:tblGrid>
      <w:tr w:rsidR="002451A9" w:rsidRPr="00CD507E" w14:paraId="6A29C965" w14:textId="77777777" w:rsidTr="002451A9">
        <w:tc>
          <w:tcPr>
            <w:tcW w:w="9288" w:type="dxa"/>
            <w:gridSpan w:val="11"/>
          </w:tcPr>
          <w:p w14:paraId="38BDF341" w14:textId="77777777" w:rsidR="002451A9" w:rsidRPr="00CD507E" w:rsidRDefault="002451A9" w:rsidP="002451A9">
            <w:pPr>
              <w:tabs>
                <w:tab w:val="left" w:pos="284"/>
                <w:tab w:val="left" w:pos="709"/>
                <w:tab w:val="left" w:pos="1418"/>
              </w:tabs>
              <w:rPr>
                <w:rFonts w:ascii="Cambria" w:hAnsi="Cambria"/>
                <w:b/>
                <w:lang w:val="en-US"/>
              </w:rPr>
            </w:pPr>
          </w:p>
        </w:tc>
      </w:tr>
      <w:tr w:rsidR="002451A9" w:rsidRPr="00CD507E" w14:paraId="4B319EAD" w14:textId="77777777" w:rsidTr="002451A9">
        <w:tc>
          <w:tcPr>
            <w:tcW w:w="9288" w:type="dxa"/>
            <w:gridSpan w:val="11"/>
          </w:tcPr>
          <w:p w14:paraId="60201E27" w14:textId="77777777" w:rsidR="002451A9" w:rsidRPr="00CD507E" w:rsidRDefault="002451A9" w:rsidP="002451A9">
            <w:pPr>
              <w:tabs>
                <w:tab w:val="left" w:pos="284"/>
                <w:tab w:val="left" w:pos="709"/>
                <w:tab w:val="left" w:pos="1418"/>
              </w:tabs>
              <w:rPr>
                <w:rFonts w:ascii="Cambria" w:hAnsi="Cambria"/>
                <w:b/>
                <w:lang w:val="en-US"/>
              </w:rPr>
            </w:pPr>
          </w:p>
        </w:tc>
      </w:tr>
      <w:tr w:rsidR="002451A9" w:rsidRPr="00CD507E" w14:paraId="1414A5B0" w14:textId="77777777" w:rsidTr="002451A9">
        <w:tc>
          <w:tcPr>
            <w:tcW w:w="2235" w:type="dxa"/>
            <w:gridSpan w:val="2"/>
          </w:tcPr>
          <w:p w14:paraId="49A12AE3" w14:textId="77777777" w:rsidR="002451A9" w:rsidRPr="00CD507E" w:rsidRDefault="002451A9" w:rsidP="002451A9">
            <w:pPr>
              <w:tabs>
                <w:tab w:val="left" w:pos="284"/>
                <w:tab w:val="left" w:pos="709"/>
                <w:tab w:val="left" w:pos="1418"/>
              </w:tabs>
              <w:rPr>
                <w:rFonts w:ascii="Cambria" w:hAnsi="Cambria"/>
                <w:b/>
                <w:lang w:val="en-US"/>
              </w:rPr>
            </w:pPr>
          </w:p>
        </w:tc>
        <w:tc>
          <w:tcPr>
            <w:tcW w:w="7053" w:type="dxa"/>
            <w:gridSpan w:val="9"/>
            <w:tcBorders>
              <w:top w:val="single" w:sz="4" w:space="0" w:color="auto"/>
              <w:bottom w:val="single" w:sz="4" w:space="0" w:color="auto"/>
            </w:tcBorders>
          </w:tcPr>
          <w:p w14:paraId="46F730B7" w14:textId="77777777" w:rsidR="002451A9" w:rsidRPr="00CD507E" w:rsidRDefault="002451A9" w:rsidP="002451A9">
            <w:pPr>
              <w:tabs>
                <w:tab w:val="left" w:pos="284"/>
                <w:tab w:val="left" w:pos="709"/>
                <w:tab w:val="left" w:pos="1418"/>
              </w:tabs>
              <w:rPr>
                <w:rFonts w:ascii="Cambria" w:hAnsi="Cambria"/>
                <w:b/>
                <w:lang w:val="en-US"/>
              </w:rPr>
            </w:pPr>
            <w:r w:rsidRPr="00CD507E">
              <w:rPr>
                <w:rFonts w:ascii="Cambria" w:hAnsi="Cambria"/>
                <w:b/>
                <w:lang w:val="en-US"/>
              </w:rPr>
              <w:t>Definition #4, labor-market cells based on 5-year age category</w:t>
            </w:r>
          </w:p>
        </w:tc>
      </w:tr>
      <w:tr w:rsidR="002451A9" w:rsidRPr="00CD507E" w14:paraId="1DEF5293" w14:textId="77777777" w:rsidTr="002451A9">
        <w:tc>
          <w:tcPr>
            <w:tcW w:w="2235" w:type="dxa"/>
            <w:gridSpan w:val="2"/>
          </w:tcPr>
          <w:p w14:paraId="7725162B" w14:textId="77777777" w:rsidR="002451A9" w:rsidRPr="00CD507E" w:rsidRDefault="002451A9" w:rsidP="002451A9">
            <w:pPr>
              <w:tabs>
                <w:tab w:val="left" w:pos="284"/>
                <w:tab w:val="left" w:pos="709"/>
                <w:tab w:val="left" w:pos="1418"/>
              </w:tabs>
              <w:rPr>
                <w:rFonts w:ascii="Cambria" w:hAnsi="Cambria"/>
                <w:b/>
                <w:lang w:val="en-US"/>
              </w:rPr>
            </w:pPr>
          </w:p>
        </w:tc>
        <w:tc>
          <w:tcPr>
            <w:tcW w:w="1275" w:type="dxa"/>
            <w:gridSpan w:val="2"/>
            <w:tcBorders>
              <w:bottom w:val="single" w:sz="4" w:space="0" w:color="auto"/>
            </w:tcBorders>
          </w:tcPr>
          <w:p w14:paraId="64D06987" w14:textId="77777777" w:rsidR="002451A9" w:rsidRPr="00CD507E" w:rsidRDefault="002451A9" w:rsidP="002451A9">
            <w:pPr>
              <w:tabs>
                <w:tab w:val="left" w:pos="284"/>
                <w:tab w:val="left" w:pos="709"/>
                <w:tab w:val="left" w:pos="1418"/>
              </w:tabs>
              <w:rPr>
                <w:rFonts w:ascii="Cambria" w:hAnsi="Cambria"/>
                <w:b/>
              </w:rPr>
            </w:pPr>
            <w:r w:rsidRPr="00CD507E">
              <w:rPr>
                <w:rFonts w:ascii="Cambria" w:hAnsi="Cambria"/>
                <w:b/>
              </w:rPr>
              <w:t xml:space="preserve">(1) </w:t>
            </w:r>
            <w:r w:rsidRPr="00CD507E">
              <w:rPr>
                <w:rFonts w:ascii="Cambria" w:hAnsi="Cambria"/>
                <w:b/>
              </w:rPr>
              <w:br/>
              <w:t>Basic</w:t>
            </w:r>
          </w:p>
        </w:tc>
        <w:tc>
          <w:tcPr>
            <w:tcW w:w="1701" w:type="dxa"/>
            <w:gridSpan w:val="2"/>
            <w:tcBorders>
              <w:bottom w:val="single" w:sz="4" w:space="0" w:color="auto"/>
            </w:tcBorders>
          </w:tcPr>
          <w:p w14:paraId="2A6D4E44" w14:textId="77777777" w:rsidR="002451A9" w:rsidRPr="00CD507E" w:rsidRDefault="002451A9" w:rsidP="002451A9">
            <w:pPr>
              <w:tabs>
                <w:tab w:val="left" w:pos="284"/>
                <w:tab w:val="left" w:pos="709"/>
                <w:tab w:val="left" w:pos="1418"/>
              </w:tabs>
              <w:rPr>
                <w:rFonts w:ascii="Cambria" w:hAnsi="Cambria"/>
                <w:b/>
              </w:rPr>
            </w:pPr>
            <w:r w:rsidRPr="00CD507E">
              <w:rPr>
                <w:rFonts w:ascii="Cambria" w:hAnsi="Cambria"/>
                <w:b/>
              </w:rPr>
              <w:t xml:space="preserve">(2) </w:t>
            </w:r>
            <w:r w:rsidRPr="00CD507E">
              <w:rPr>
                <w:rFonts w:ascii="Cambria" w:hAnsi="Cambria"/>
                <w:b/>
              </w:rPr>
              <w:br/>
              <w:t>Weighted</w:t>
            </w:r>
          </w:p>
        </w:tc>
        <w:tc>
          <w:tcPr>
            <w:tcW w:w="1134" w:type="dxa"/>
            <w:gridSpan w:val="2"/>
            <w:tcBorders>
              <w:bottom w:val="single" w:sz="4" w:space="0" w:color="auto"/>
            </w:tcBorders>
          </w:tcPr>
          <w:p w14:paraId="3E604199" w14:textId="77777777" w:rsidR="002451A9" w:rsidRPr="00CD507E" w:rsidRDefault="002451A9" w:rsidP="002451A9">
            <w:pPr>
              <w:tabs>
                <w:tab w:val="left" w:pos="284"/>
                <w:tab w:val="left" w:pos="709"/>
                <w:tab w:val="left" w:pos="1418"/>
              </w:tabs>
              <w:rPr>
                <w:rFonts w:ascii="Cambria" w:hAnsi="Cambria"/>
                <w:b/>
              </w:rPr>
            </w:pPr>
            <w:r w:rsidRPr="00CD507E">
              <w:rPr>
                <w:rFonts w:ascii="Cambria" w:hAnsi="Cambria"/>
                <w:b/>
              </w:rPr>
              <w:t>(3) Weighted &amp; Robust</w:t>
            </w:r>
          </w:p>
        </w:tc>
        <w:tc>
          <w:tcPr>
            <w:tcW w:w="1420" w:type="dxa"/>
            <w:gridSpan w:val="2"/>
            <w:tcBorders>
              <w:bottom w:val="single" w:sz="4" w:space="0" w:color="auto"/>
            </w:tcBorders>
          </w:tcPr>
          <w:p w14:paraId="0DC15B95" w14:textId="77777777" w:rsidR="002451A9" w:rsidRPr="00CD507E" w:rsidRDefault="002451A9" w:rsidP="002451A9">
            <w:pPr>
              <w:tabs>
                <w:tab w:val="left" w:pos="284"/>
                <w:tab w:val="left" w:pos="709"/>
                <w:tab w:val="left" w:pos="1418"/>
              </w:tabs>
              <w:rPr>
                <w:rFonts w:ascii="Cambria" w:hAnsi="Cambria"/>
                <w:b/>
              </w:rPr>
            </w:pPr>
            <w:r w:rsidRPr="00CD507E">
              <w:rPr>
                <w:rFonts w:ascii="Cambria" w:hAnsi="Cambria"/>
                <w:b/>
              </w:rPr>
              <w:t>(4) Weighted &amp; Dummies</w:t>
            </w:r>
          </w:p>
        </w:tc>
        <w:tc>
          <w:tcPr>
            <w:tcW w:w="1523" w:type="dxa"/>
            <w:tcBorders>
              <w:bottom w:val="single" w:sz="4" w:space="0" w:color="auto"/>
            </w:tcBorders>
          </w:tcPr>
          <w:p w14:paraId="4DE3242B" w14:textId="77777777" w:rsidR="002451A9" w:rsidRPr="00CD507E" w:rsidRDefault="002451A9" w:rsidP="002451A9">
            <w:pPr>
              <w:tabs>
                <w:tab w:val="left" w:pos="284"/>
                <w:tab w:val="left" w:pos="709"/>
                <w:tab w:val="left" w:pos="1418"/>
              </w:tabs>
              <w:rPr>
                <w:rFonts w:ascii="Cambria" w:hAnsi="Cambria"/>
                <w:b/>
              </w:rPr>
            </w:pPr>
            <w:r w:rsidRPr="00CD507E">
              <w:rPr>
                <w:rFonts w:ascii="Cambria" w:hAnsi="Cambria"/>
                <w:b/>
              </w:rPr>
              <w:t xml:space="preserve">(5) </w:t>
            </w:r>
            <w:r w:rsidRPr="00CD507E">
              <w:rPr>
                <w:rFonts w:ascii="Cambria" w:hAnsi="Cambria"/>
                <w:b/>
              </w:rPr>
              <w:br/>
              <w:t>Weighted &amp; Dummies &amp; Robust</w:t>
            </w:r>
          </w:p>
        </w:tc>
      </w:tr>
      <w:tr w:rsidR="002451A9" w:rsidRPr="00CD507E" w14:paraId="49AEE66E" w14:textId="77777777" w:rsidTr="002451A9">
        <w:tc>
          <w:tcPr>
            <w:tcW w:w="2235" w:type="dxa"/>
            <w:gridSpan w:val="2"/>
          </w:tcPr>
          <w:p w14:paraId="013F99CA" w14:textId="77777777" w:rsidR="002451A9" w:rsidRPr="00CD507E" w:rsidRDefault="002451A9" w:rsidP="002451A9">
            <w:pPr>
              <w:tabs>
                <w:tab w:val="left" w:pos="284"/>
                <w:tab w:val="left" w:pos="709"/>
                <w:tab w:val="left" w:pos="1418"/>
              </w:tabs>
              <w:rPr>
                <w:rFonts w:ascii="Cambria" w:hAnsi="Cambria"/>
                <w:b/>
              </w:rPr>
            </w:pPr>
          </w:p>
        </w:tc>
        <w:tc>
          <w:tcPr>
            <w:tcW w:w="1275" w:type="dxa"/>
            <w:gridSpan w:val="2"/>
            <w:tcBorders>
              <w:top w:val="single" w:sz="4" w:space="0" w:color="auto"/>
            </w:tcBorders>
          </w:tcPr>
          <w:p w14:paraId="7FFB7953" w14:textId="77777777" w:rsidR="002451A9" w:rsidRPr="00CD507E" w:rsidRDefault="002451A9" w:rsidP="002451A9">
            <w:pPr>
              <w:tabs>
                <w:tab w:val="left" w:pos="284"/>
                <w:tab w:val="left" w:pos="709"/>
                <w:tab w:val="left" w:pos="1418"/>
              </w:tabs>
              <w:rPr>
                <w:rFonts w:ascii="Cambria" w:hAnsi="Cambria"/>
                <w:b/>
              </w:rPr>
            </w:pPr>
          </w:p>
        </w:tc>
        <w:tc>
          <w:tcPr>
            <w:tcW w:w="1701" w:type="dxa"/>
            <w:gridSpan w:val="2"/>
            <w:tcBorders>
              <w:top w:val="single" w:sz="4" w:space="0" w:color="auto"/>
            </w:tcBorders>
          </w:tcPr>
          <w:p w14:paraId="6D6A6607" w14:textId="77777777" w:rsidR="002451A9" w:rsidRPr="00CD507E" w:rsidRDefault="002451A9" w:rsidP="002451A9">
            <w:pPr>
              <w:tabs>
                <w:tab w:val="left" w:pos="284"/>
                <w:tab w:val="left" w:pos="709"/>
                <w:tab w:val="left" w:pos="1418"/>
              </w:tabs>
              <w:rPr>
                <w:rFonts w:ascii="Cambria" w:hAnsi="Cambria"/>
                <w:b/>
              </w:rPr>
            </w:pPr>
          </w:p>
        </w:tc>
        <w:tc>
          <w:tcPr>
            <w:tcW w:w="1134" w:type="dxa"/>
            <w:gridSpan w:val="2"/>
            <w:tcBorders>
              <w:top w:val="single" w:sz="4" w:space="0" w:color="auto"/>
            </w:tcBorders>
          </w:tcPr>
          <w:p w14:paraId="25D9101B" w14:textId="77777777" w:rsidR="002451A9" w:rsidRPr="00CD507E" w:rsidRDefault="002451A9" w:rsidP="002451A9">
            <w:pPr>
              <w:tabs>
                <w:tab w:val="left" w:pos="284"/>
                <w:tab w:val="left" w:pos="709"/>
                <w:tab w:val="left" w:pos="1418"/>
              </w:tabs>
              <w:rPr>
                <w:rFonts w:ascii="Cambria" w:hAnsi="Cambria"/>
                <w:b/>
              </w:rPr>
            </w:pPr>
          </w:p>
        </w:tc>
        <w:tc>
          <w:tcPr>
            <w:tcW w:w="1420" w:type="dxa"/>
            <w:gridSpan w:val="2"/>
            <w:tcBorders>
              <w:top w:val="single" w:sz="4" w:space="0" w:color="auto"/>
            </w:tcBorders>
          </w:tcPr>
          <w:p w14:paraId="134BB580" w14:textId="77777777" w:rsidR="002451A9" w:rsidRPr="00CD507E" w:rsidRDefault="002451A9" w:rsidP="002451A9">
            <w:pPr>
              <w:tabs>
                <w:tab w:val="left" w:pos="284"/>
                <w:tab w:val="left" w:pos="709"/>
                <w:tab w:val="left" w:pos="1418"/>
              </w:tabs>
              <w:rPr>
                <w:rFonts w:ascii="Cambria" w:hAnsi="Cambria"/>
                <w:b/>
              </w:rPr>
            </w:pPr>
          </w:p>
        </w:tc>
        <w:tc>
          <w:tcPr>
            <w:tcW w:w="1523" w:type="dxa"/>
            <w:tcBorders>
              <w:top w:val="single" w:sz="4" w:space="0" w:color="auto"/>
            </w:tcBorders>
          </w:tcPr>
          <w:p w14:paraId="5A7EB33C" w14:textId="77777777" w:rsidR="002451A9" w:rsidRPr="00CD507E" w:rsidRDefault="002451A9" w:rsidP="002451A9">
            <w:pPr>
              <w:tabs>
                <w:tab w:val="left" w:pos="284"/>
                <w:tab w:val="left" w:pos="709"/>
                <w:tab w:val="left" w:pos="1418"/>
              </w:tabs>
              <w:rPr>
                <w:rFonts w:ascii="Cambria" w:hAnsi="Cambria"/>
                <w:b/>
              </w:rPr>
            </w:pPr>
          </w:p>
        </w:tc>
      </w:tr>
      <w:tr w:rsidR="002451A9" w:rsidRPr="00CD507E" w14:paraId="46DAFDC8" w14:textId="77777777" w:rsidTr="002451A9">
        <w:tc>
          <w:tcPr>
            <w:tcW w:w="2235" w:type="dxa"/>
            <w:gridSpan w:val="2"/>
          </w:tcPr>
          <w:p w14:paraId="55CAD770"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General unemployment rate</w:t>
            </w:r>
          </w:p>
        </w:tc>
        <w:tc>
          <w:tcPr>
            <w:tcW w:w="1275" w:type="dxa"/>
            <w:gridSpan w:val="2"/>
          </w:tcPr>
          <w:p w14:paraId="61B7B67B" w14:textId="77777777" w:rsidR="002451A9" w:rsidRPr="00CD507E" w:rsidRDefault="002451A9" w:rsidP="002451A9">
            <w:pPr>
              <w:tabs>
                <w:tab w:val="left" w:pos="284"/>
                <w:tab w:val="left" w:pos="709"/>
                <w:tab w:val="left" w:pos="1418"/>
              </w:tabs>
              <w:rPr>
                <w:rFonts w:ascii="Cambria" w:hAnsi="Cambria"/>
                <w:b/>
              </w:rPr>
            </w:pPr>
            <w:r w:rsidRPr="00CD507E">
              <w:rPr>
                <w:rFonts w:ascii="Cambria" w:hAnsi="Cambria"/>
                <w:b/>
              </w:rPr>
              <w:t>2.865*** (0.455)</w:t>
            </w:r>
          </w:p>
        </w:tc>
        <w:tc>
          <w:tcPr>
            <w:tcW w:w="1701" w:type="dxa"/>
            <w:gridSpan w:val="2"/>
          </w:tcPr>
          <w:p w14:paraId="5FE081DF" w14:textId="77777777" w:rsidR="002451A9" w:rsidRPr="00CD507E" w:rsidRDefault="002451A9" w:rsidP="002451A9">
            <w:pPr>
              <w:tabs>
                <w:tab w:val="left" w:pos="284"/>
                <w:tab w:val="left" w:pos="709"/>
                <w:tab w:val="left" w:pos="1418"/>
              </w:tabs>
              <w:rPr>
                <w:rFonts w:ascii="Cambria" w:hAnsi="Cambria"/>
                <w:b/>
              </w:rPr>
            </w:pPr>
            <w:r w:rsidRPr="00CD507E">
              <w:rPr>
                <w:rFonts w:ascii="Cambria" w:hAnsi="Cambria"/>
                <w:b/>
              </w:rPr>
              <w:t>2.240*** (0.212)</w:t>
            </w:r>
          </w:p>
        </w:tc>
        <w:tc>
          <w:tcPr>
            <w:tcW w:w="1134" w:type="dxa"/>
            <w:gridSpan w:val="2"/>
          </w:tcPr>
          <w:p w14:paraId="42E32526" w14:textId="77777777" w:rsidR="002451A9" w:rsidRPr="00CD507E" w:rsidRDefault="002451A9" w:rsidP="002451A9">
            <w:pPr>
              <w:tabs>
                <w:tab w:val="left" w:pos="284"/>
                <w:tab w:val="left" w:pos="709"/>
                <w:tab w:val="left" w:pos="1418"/>
              </w:tabs>
              <w:rPr>
                <w:rFonts w:ascii="Cambria" w:hAnsi="Cambria"/>
                <w:b/>
              </w:rPr>
            </w:pPr>
            <w:r w:rsidRPr="00CD507E">
              <w:rPr>
                <w:rFonts w:ascii="Cambria" w:hAnsi="Cambria"/>
                <w:b/>
              </w:rPr>
              <w:t>2.240*** (0.200)</w:t>
            </w:r>
          </w:p>
        </w:tc>
        <w:tc>
          <w:tcPr>
            <w:tcW w:w="1420" w:type="dxa"/>
            <w:gridSpan w:val="2"/>
          </w:tcPr>
          <w:p w14:paraId="1F14F42E" w14:textId="77777777" w:rsidR="002451A9" w:rsidRPr="00CD507E" w:rsidRDefault="002451A9" w:rsidP="002451A9">
            <w:pPr>
              <w:tabs>
                <w:tab w:val="left" w:pos="284"/>
                <w:tab w:val="left" w:pos="709"/>
                <w:tab w:val="left" w:pos="1418"/>
              </w:tabs>
              <w:rPr>
                <w:rFonts w:ascii="Cambria" w:hAnsi="Cambria"/>
                <w:b/>
              </w:rPr>
            </w:pPr>
            <w:r w:rsidRPr="00CD507E">
              <w:rPr>
                <w:rFonts w:ascii="Cambria" w:hAnsi="Cambria"/>
                <w:b/>
              </w:rPr>
              <w:t>2.233*** (0.210)</w:t>
            </w:r>
          </w:p>
        </w:tc>
        <w:tc>
          <w:tcPr>
            <w:tcW w:w="1523" w:type="dxa"/>
          </w:tcPr>
          <w:p w14:paraId="01E8463B" w14:textId="77777777" w:rsidR="002451A9" w:rsidRPr="00CD507E" w:rsidRDefault="002451A9" w:rsidP="002451A9">
            <w:pPr>
              <w:tabs>
                <w:tab w:val="left" w:pos="284"/>
                <w:tab w:val="left" w:pos="709"/>
                <w:tab w:val="left" w:pos="1418"/>
              </w:tabs>
              <w:rPr>
                <w:rFonts w:ascii="Cambria" w:hAnsi="Cambria"/>
                <w:b/>
              </w:rPr>
            </w:pPr>
            <w:r w:rsidRPr="00CD507E">
              <w:rPr>
                <w:rFonts w:ascii="Cambria" w:hAnsi="Cambria"/>
                <w:b/>
              </w:rPr>
              <w:t>2.224*** (0.197)</w:t>
            </w:r>
          </w:p>
        </w:tc>
      </w:tr>
      <w:tr w:rsidR="002451A9" w:rsidRPr="00CD507E" w14:paraId="31A6B752" w14:textId="77777777" w:rsidTr="002451A9">
        <w:trPr>
          <w:gridAfter w:val="2"/>
          <w:wAfter w:w="2235" w:type="dxa"/>
        </w:trPr>
        <w:tc>
          <w:tcPr>
            <w:tcW w:w="1275" w:type="dxa"/>
          </w:tcPr>
          <w:p w14:paraId="5A46ABE9" w14:textId="77777777" w:rsidR="002451A9" w:rsidRPr="00CD507E" w:rsidRDefault="002451A9" w:rsidP="002451A9">
            <w:pPr>
              <w:tabs>
                <w:tab w:val="left" w:pos="284"/>
                <w:tab w:val="left" w:pos="709"/>
                <w:tab w:val="left" w:pos="1418"/>
              </w:tabs>
              <w:rPr>
                <w:rFonts w:ascii="Cambria" w:hAnsi="Cambria"/>
                <w:b/>
              </w:rPr>
            </w:pPr>
          </w:p>
        </w:tc>
        <w:tc>
          <w:tcPr>
            <w:tcW w:w="1701" w:type="dxa"/>
            <w:gridSpan w:val="2"/>
          </w:tcPr>
          <w:p w14:paraId="643DFAB6" w14:textId="77777777" w:rsidR="002451A9" w:rsidRPr="00CD507E" w:rsidRDefault="002451A9" w:rsidP="002451A9">
            <w:pPr>
              <w:tabs>
                <w:tab w:val="left" w:pos="284"/>
                <w:tab w:val="left" w:pos="709"/>
                <w:tab w:val="left" w:pos="1418"/>
              </w:tabs>
              <w:rPr>
                <w:rFonts w:ascii="Cambria" w:hAnsi="Cambria"/>
                <w:b/>
              </w:rPr>
            </w:pPr>
          </w:p>
        </w:tc>
        <w:tc>
          <w:tcPr>
            <w:tcW w:w="1134" w:type="dxa"/>
            <w:gridSpan w:val="2"/>
          </w:tcPr>
          <w:p w14:paraId="38C7F5A1" w14:textId="77777777" w:rsidR="002451A9" w:rsidRPr="00CD507E" w:rsidRDefault="002451A9" w:rsidP="002451A9">
            <w:pPr>
              <w:tabs>
                <w:tab w:val="left" w:pos="284"/>
                <w:tab w:val="left" w:pos="709"/>
                <w:tab w:val="left" w:pos="1418"/>
              </w:tabs>
              <w:rPr>
                <w:rFonts w:ascii="Cambria" w:hAnsi="Cambria"/>
                <w:b/>
              </w:rPr>
            </w:pPr>
          </w:p>
        </w:tc>
        <w:tc>
          <w:tcPr>
            <w:tcW w:w="1420" w:type="dxa"/>
            <w:gridSpan w:val="2"/>
          </w:tcPr>
          <w:p w14:paraId="6A26EF56" w14:textId="77777777" w:rsidR="002451A9" w:rsidRPr="00CD507E" w:rsidRDefault="002451A9" w:rsidP="002451A9">
            <w:pPr>
              <w:tabs>
                <w:tab w:val="left" w:pos="284"/>
                <w:tab w:val="left" w:pos="709"/>
                <w:tab w:val="left" w:pos="1418"/>
              </w:tabs>
              <w:rPr>
                <w:rFonts w:ascii="Cambria" w:hAnsi="Cambria"/>
                <w:b/>
              </w:rPr>
            </w:pPr>
          </w:p>
        </w:tc>
        <w:tc>
          <w:tcPr>
            <w:tcW w:w="1523" w:type="dxa"/>
            <w:gridSpan w:val="2"/>
          </w:tcPr>
          <w:p w14:paraId="72B8ABE0" w14:textId="77777777" w:rsidR="002451A9" w:rsidRPr="00CD507E" w:rsidRDefault="002451A9" w:rsidP="002451A9">
            <w:pPr>
              <w:tabs>
                <w:tab w:val="left" w:pos="284"/>
                <w:tab w:val="left" w:pos="709"/>
                <w:tab w:val="left" w:pos="1418"/>
              </w:tabs>
              <w:rPr>
                <w:rFonts w:ascii="Cambria" w:hAnsi="Cambria"/>
                <w:b/>
              </w:rPr>
            </w:pPr>
          </w:p>
        </w:tc>
      </w:tr>
      <w:tr w:rsidR="002451A9" w:rsidRPr="00CD507E" w14:paraId="39B1E0C8" w14:textId="77777777" w:rsidTr="002451A9">
        <w:tc>
          <w:tcPr>
            <w:tcW w:w="2235" w:type="dxa"/>
            <w:gridSpan w:val="2"/>
          </w:tcPr>
          <w:p w14:paraId="63D3A3DF" w14:textId="77777777" w:rsidR="002451A9" w:rsidRPr="00CD507E" w:rsidRDefault="002451A9" w:rsidP="002451A9">
            <w:pPr>
              <w:tabs>
                <w:tab w:val="left" w:pos="284"/>
                <w:tab w:val="left" w:pos="709"/>
                <w:tab w:val="left" w:pos="1418"/>
              </w:tabs>
              <w:rPr>
                <w:rFonts w:ascii="Cambria" w:hAnsi="Cambria"/>
                <w:b/>
              </w:rPr>
            </w:pPr>
            <w:r w:rsidRPr="00CD507E">
              <w:rPr>
                <w:rFonts w:ascii="Cambria" w:hAnsi="Cambria"/>
                <w:b/>
              </w:rPr>
              <w:t>Interactions</w:t>
            </w:r>
          </w:p>
        </w:tc>
        <w:tc>
          <w:tcPr>
            <w:tcW w:w="1275" w:type="dxa"/>
            <w:gridSpan w:val="2"/>
          </w:tcPr>
          <w:p w14:paraId="49428F1B" w14:textId="77777777" w:rsidR="002451A9" w:rsidRPr="00CD507E" w:rsidRDefault="002451A9" w:rsidP="002451A9">
            <w:pPr>
              <w:tabs>
                <w:tab w:val="left" w:pos="284"/>
                <w:tab w:val="left" w:pos="709"/>
                <w:tab w:val="left" w:pos="1418"/>
              </w:tabs>
              <w:rPr>
                <w:rFonts w:ascii="Cambria" w:hAnsi="Cambria"/>
                <w:b/>
              </w:rPr>
            </w:pPr>
          </w:p>
        </w:tc>
        <w:tc>
          <w:tcPr>
            <w:tcW w:w="1701" w:type="dxa"/>
            <w:gridSpan w:val="2"/>
          </w:tcPr>
          <w:p w14:paraId="1978EAA2" w14:textId="77777777" w:rsidR="002451A9" w:rsidRPr="00CD507E" w:rsidRDefault="002451A9" w:rsidP="002451A9">
            <w:pPr>
              <w:tabs>
                <w:tab w:val="left" w:pos="284"/>
                <w:tab w:val="left" w:pos="709"/>
                <w:tab w:val="left" w:pos="1418"/>
              </w:tabs>
              <w:rPr>
                <w:rFonts w:ascii="Cambria" w:hAnsi="Cambria"/>
                <w:b/>
              </w:rPr>
            </w:pPr>
          </w:p>
        </w:tc>
        <w:tc>
          <w:tcPr>
            <w:tcW w:w="1134" w:type="dxa"/>
            <w:gridSpan w:val="2"/>
          </w:tcPr>
          <w:p w14:paraId="4ECE0AF0" w14:textId="77777777" w:rsidR="002451A9" w:rsidRPr="00CD507E" w:rsidRDefault="002451A9" w:rsidP="002451A9">
            <w:pPr>
              <w:tabs>
                <w:tab w:val="left" w:pos="284"/>
                <w:tab w:val="left" w:pos="709"/>
                <w:tab w:val="left" w:pos="1418"/>
              </w:tabs>
              <w:rPr>
                <w:rFonts w:ascii="Cambria" w:hAnsi="Cambria"/>
                <w:b/>
              </w:rPr>
            </w:pPr>
          </w:p>
        </w:tc>
        <w:tc>
          <w:tcPr>
            <w:tcW w:w="1420" w:type="dxa"/>
            <w:gridSpan w:val="2"/>
          </w:tcPr>
          <w:p w14:paraId="51867AF8" w14:textId="77777777" w:rsidR="002451A9" w:rsidRPr="00CD507E" w:rsidRDefault="002451A9" w:rsidP="002451A9">
            <w:pPr>
              <w:tabs>
                <w:tab w:val="left" w:pos="284"/>
                <w:tab w:val="left" w:pos="709"/>
                <w:tab w:val="left" w:pos="1418"/>
              </w:tabs>
              <w:rPr>
                <w:rFonts w:ascii="Cambria" w:hAnsi="Cambria"/>
                <w:b/>
              </w:rPr>
            </w:pPr>
          </w:p>
        </w:tc>
        <w:tc>
          <w:tcPr>
            <w:tcW w:w="1523" w:type="dxa"/>
          </w:tcPr>
          <w:p w14:paraId="2F285782" w14:textId="77777777" w:rsidR="002451A9" w:rsidRPr="00CD507E" w:rsidRDefault="002451A9" w:rsidP="002451A9">
            <w:pPr>
              <w:tabs>
                <w:tab w:val="left" w:pos="284"/>
                <w:tab w:val="left" w:pos="709"/>
                <w:tab w:val="left" w:pos="1418"/>
              </w:tabs>
              <w:rPr>
                <w:rFonts w:ascii="Cambria" w:hAnsi="Cambria"/>
                <w:b/>
              </w:rPr>
            </w:pPr>
          </w:p>
        </w:tc>
      </w:tr>
      <w:tr w:rsidR="002451A9" w:rsidRPr="00CD507E" w14:paraId="764128DA" w14:textId="77777777" w:rsidTr="002451A9">
        <w:tc>
          <w:tcPr>
            <w:tcW w:w="2235" w:type="dxa"/>
            <w:gridSpan w:val="2"/>
          </w:tcPr>
          <w:p w14:paraId="7809283A"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Female x western imm.</w:t>
            </w:r>
          </w:p>
        </w:tc>
        <w:tc>
          <w:tcPr>
            <w:tcW w:w="1275" w:type="dxa"/>
            <w:gridSpan w:val="2"/>
          </w:tcPr>
          <w:p w14:paraId="12593588"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w:t>
            </w:r>
          </w:p>
        </w:tc>
        <w:tc>
          <w:tcPr>
            <w:tcW w:w="1701" w:type="dxa"/>
            <w:gridSpan w:val="2"/>
          </w:tcPr>
          <w:p w14:paraId="03674AA6"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w:t>
            </w:r>
          </w:p>
        </w:tc>
        <w:tc>
          <w:tcPr>
            <w:tcW w:w="1134" w:type="dxa"/>
            <w:gridSpan w:val="2"/>
          </w:tcPr>
          <w:p w14:paraId="2CA7642C"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w:t>
            </w:r>
          </w:p>
        </w:tc>
        <w:tc>
          <w:tcPr>
            <w:tcW w:w="1420" w:type="dxa"/>
            <w:gridSpan w:val="2"/>
          </w:tcPr>
          <w:p w14:paraId="2CBAC9B9"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0.009 (0.011)</w:t>
            </w:r>
          </w:p>
        </w:tc>
        <w:tc>
          <w:tcPr>
            <w:tcW w:w="1523" w:type="dxa"/>
          </w:tcPr>
          <w:p w14:paraId="14D97A9A"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-0.023 (0.017)</w:t>
            </w:r>
          </w:p>
        </w:tc>
      </w:tr>
      <w:tr w:rsidR="002451A9" w:rsidRPr="00CD507E" w14:paraId="0CBCBD6E" w14:textId="77777777" w:rsidTr="002451A9">
        <w:tc>
          <w:tcPr>
            <w:tcW w:w="2235" w:type="dxa"/>
            <w:gridSpan w:val="2"/>
          </w:tcPr>
          <w:p w14:paraId="3CC93B44" w14:textId="77777777" w:rsidR="002451A9" w:rsidRPr="00CD507E" w:rsidRDefault="002451A9" w:rsidP="002451A9">
            <w:pPr>
              <w:tabs>
                <w:tab w:val="left" w:pos="284"/>
                <w:tab w:val="left" w:pos="709"/>
                <w:tab w:val="left" w:pos="1418"/>
              </w:tabs>
              <w:rPr>
                <w:rFonts w:ascii="Cambria" w:hAnsi="Cambria"/>
                <w:lang w:val="de-DE"/>
              </w:rPr>
            </w:pPr>
            <w:r w:rsidRPr="00CD507E">
              <w:rPr>
                <w:rFonts w:ascii="Cambria" w:hAnsi="Cambria"/>
                <w:lang w:val="de-DE"/>
              </w:rPr>
              <w:t>Female x NON-western imm.</w:t>
            </w:r>
          </w:p>
        </w:tc>
        <w:tc>
          <w:tcPr>
            <w:tcW w:w="1275" w:type="dxa"/>
            <w:gridSpan w:val="2"/>
          </w:tcPr>
          <w:p w14:paraId="0EF37427"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701" w:type="dxa"/>
            <w:gridSpan w:val="2"/>
          </w:tcPr>
          <w:p w14:paraId="2CBBA47B"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134" w:type="dxa"/>
            <w:gridSpan w:val="2"/>
          </w:tcPr>
          <w:p w14:paraId="35A1D1E2"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420" w:type="dxa"/>
            <w:gridSpan w:val="2"/>
          </w:tcPr>
          <w:p w14:paraId="1BFDA4B8"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-0.024*** (0.009)</w:t>
            </w:r>
          </w:p>
        </w:tc>
        <w:tc>
          <w:tcPr>
            <w:tcW w:w="1523" w:type="dxa"/>
          </w:tcPr>
          <w:p w14:paraId="6CA4E39C"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-0.054*** (0.016)</w:t>
            </w:r>
          </w:p>
        </w:tc>
      </w:tr>
      <w:tr w:rsidR="002451A9" w:rsidRPr="00CD507E" w14:paraId="7198113B" w14:textId="77777777" w:rsidTr="002451A9">
        <w:tc>
          <w:tcPr>
            <w:tcW w:w="2235" w:type="dxa"/>
            <w:gridSpan w:val="2"/>
          </w:tcPr>
          <w:p w14:paraId="3FBBCBD9"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Female x middle educ.</w:t>
            </w:r>
          </w:p>
        </w:tc>
        <w:tc>
          <w:tcPr>
            <w:tcW w:w="1275" w:type="dxa"/>
            <w:gridSpan w:val="2"/>
          </w:tcPr>
          <w:p w14:paraId="22882817"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701" w:type="dxa"/>
            <w:gridSpan w:val="2"/>
          </w:tcPr>
          <w:p w14:paraId="5C76AF2E"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134" w:type="dxa"/>
            <w:gridSpan w:val="2"/>
          </w:tcPr>
          <w:p w14:paraId="502B53B9"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420" w:type="dxa"/>
            <w:gridSpan w:val="2"/>
          </w:tcPr>
          <w:p w14:paraId="2937BC25"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-0.028*** (0.004)</w:t>
            </w:r>
          </w:p>
        </w:tc>
        <w:tc>
          <w:tcPr>
            <w:tcW w:w="1523" w:type="dxa"/>
          </w:tcPr>
          <w:p w14:paraId="5A39AC69"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-0.032*** (0.007)</w:t>
            </w:r>
          </w:p>
        </w:tc>
      </w:tr>
      <w:tr w:rsidR="002451A9" w:rsidRPr="00CD507E" w14:paraId="0AFA8138" w14:textId="77777777" w:rsidTr="002451A9">
        <w:tc>
          <w:tcPr>
            <w:tcW w:w="2235" w:type="dxa"/>
            <w:gridSpan w:val="2"/>
          </w:tcPr>
          <w:p w14:paraId="71DA0382"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Female x high educ.</w:t>
            </w:r>
          </w:p>
        </w:tc>
        <w:tc>
          <w:tcPr>
            <w:tcW w:w="1275" w:type="dxa"/>
            <w:gridSpan w:val="2"/>
          </w:tcPr>
          <w:p w14:paraId="53C594D3"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701" w:type="dxa"/>
            <w:gridSpan w:val="2"/>
          </w:tcPr>
          <w:p w14:paraId="5DEB5391"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134" w:type="dxa"/>
            <w:gridSpan w:val="2"/>
          </w:tcPr>
          <w:p w14:paraId="27F1D79D"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420" w:type="dxa"/>
            <w:gridSpan w:val="2"/>
          </w:tcPr>
          <w:p w14:paraId="03E97822"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-0.048*** (0.006)</w:t>
            </w:r>
          </w:p>
        </w:tc>
        <w:tc>
          <w:tcPr>
            <w:tcW w:w="1523" w:type="dxa"/>
          </w:tcPr>
          <w:p w14:paraId="2EB25884"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-0.021 (0.027)</w:t>
            </w:r>
          </w:p>
        </w:tc>
      </w:tr>
      <w:tr w:rsidR="002451A9" w:rsidRPr="00CD507E" w14:paraId="525EE148" w14:textId="77777777" w:rsidTr="002451A9">
        <w:tc>
          <w:tcPr>
            <w:tcW w:w="2235" w:type="dxa"/>
            <w:gridSpan w:val="2"/>
          </w:tcPr>
          <w:p w14:paraId="473BFCD6"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Female x age (20-24)</w:t>
            </w:r>
          </w:p>
        </w:tc>
        <w:tc>
          <w:tcPr>
            <w:tcW w:w="1275" w:type="dxa"/>
            <w:gridSpan w:val="2"/>
          </w:tcPr>
          <w:p w14:paraId="635F801F"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701" w:type="dxa"/>
            <w:gridSpan w:val="2"/>
          </w:tcPr>
          <w:p w14:paraId="61C3120E"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134" w:type="dxa"/>
            <w:gridSpan w:val="2"/>
          </w:tcPr>
          <w:p w14:paraId="13989967"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420" w:type="dxa"/>
            <w:gridSpan w:val="2"/>
          </w:tcPr>
          <w:p w14:paraId="6041B0A0"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523" w:type="dxa"/>
          </w:tcPr>
          <w:p w14:paraId="5321CA68"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-0.013** (0.006)</w:t>
            </w:r>
          </w:p>
        </w:tc>
      </w:tr>
      <w:tr w:rsidR="002451A9" w:rsidRPr="00CD507E" w14:paraId="6CB39D60" w14:textId="77777777" w:rsidTr="002451A9">
        <w:tc>
          <w:tcPr>
            <w:tcW w:w="2235" w:type="dxa"/>
            <w:gridSpan w:val="2"/>
          </w:tcPr>
          <w:p w14:paraId="1CF55768"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Female x west. imm. x middle educ.</w:t>
            </w:r>
          </w:p>
        </w:tc>
        <w:tc>
          <w:tcPr>
            <w:tcW w:w="1275" w:type="dxa"/>
            <w:gridSpan w:val="2"/>
          </w:tcPr>
          <w:p w14:paraId="0B26F8DE"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701" w:type="dxa"/>
            <w:gridSpan w:val="2"/>
          </w:tcPr>
          <w:p w14:paraId="71260615"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134" w:type="dxa"/>
            <w:gridSpan w:val="2"/>
          </w:tcPr>
          <w:p w14:paraId="5AC43EA0"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420" w:type="dxa"/>
            <w:gridSpan w:val="2"/>
          </w:tcPr>
          <w:p w14:paraId="35A368A7"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-0.023 (0.015)</w:t>
            </w:r>
          </w:p>
        </w:tc>
        <w:tc>
          <w:tcPr>
            <w:tcW w:w="1523" w:type="dxa"/>
          </w:tcPr>
          <w:p w14:paraId="58F2910E"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0.037 (0.029)</w:t>
            </w:r>
          </w:p>
        </w:tc>
      </w:tr>
      <w:tr w:rsidR="002451A9" w:rsidRPr="00CD507E" w14:paraId="26717777" w14:textId="77777777" w:rsidTr="002451A9">
        <w:tc>
          <w:tcPr>
            <w:tcW w:w="2235" w:type="dxa"/>
            <w:gridSpan w:val="2"/>
          </w:tcPr>
          <w:p w14:paraId="41A95D2B"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Female x west. imm. x high educ.</w:t>
            </w:r>
          </w:p>
        </w:tc>
        <w:tc>
          <w:tcPr>
            <w:tcW w:w="1275" w:type="dxa"/>
            <w:gridSpan w:val="2"/>
          </w:tcPr>
          <w:p w14:paraId="196806AD"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701" w:type="dxa"/>
            <w:gridSpan w:val="2"/>
          </w:tcPr>
          <w:p w14:paraId="46D4DC56"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134" w:type="dxa"/>
            <w:gridSpan w:val="2"/>
          </w:tcPr>
          <w:p w14:paraId="6F159FA3"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420" w:type="dxa"/>
            <w:gridSpan w:val="2"/>
          </w:tcPr>
          <w:p w14:paraId="2B9A2C99"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-0.027 (0.023)</w:t>
            </w:r>
          </w:p>
        </w:tc>
        <w:tc>
          <w:tcPr>
            <w:tcW w:w="1523" w:type="dxa"/>
          </w:tcPr>
          <w:p w14:paraId="54ADB123"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0.368** (0.142)</w:t>
            </w:r>
          </w:p>
        </w:tc>
      </w:tr>
      <w:tr w:rsidR="002451A9" w:rsidRPr="00CD507E" w14:paraId="1836C4AE" w14:textId="77777777" w:rsidTr="002451A9">
        <w:tc>
          <w:tcPr>
            <w:tcW w:w="2235" w:type="dxa"/>
            <w:gridSpan w:val="2"/>
          </w:tcPr>
          <w:p w14:paraId="6A00CB59"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Female x NON-west. imm. x mid. educ.</w:t>
            </w:r>
          </w:p>
        </w:tc>
        <w:tc>
          <w:tcPr>
            <w:tcW w:w="1275" w:type="dxa"/>
            <w:gridSpan w:val="2"/>
          </w:tcPr>
          <w:p w14:paraId="3B85FB3C"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701" w:type="dxa"/>
            <w:gridSpan w:val="2"/>
          </w:tcPr>
          <w:p w14:paraId="1E0407D6"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134" w:type="dxa"/>
            <w:gridSpan w:val="2"/>
          </w:tcPr>
          <w:p w14:paraId="1BAD6AD2"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420" w:type="dxa"/>
            <w:gridSpan w:val="2"/>
          </w:tcPr>
          <w:p w14:paraId="66E7B81A"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0.021* (0.013)</w:t>
            </w:r>
          </w:p>
        </w:tc>
        <w:tc>
          <w:tcPr>
            <w:tcW w:w="1523" w:type="dxa"/>
          </w:tcPr>
          <w:p w14:paraId="628EB807"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0.066** (0.033)</w:t>
            </w:r>
          </w:p>
        </w:tc>
      </w:tr>
      <w:tr w:rsidR="002451A9" w:rsidRPr="00CD507E" w14:paraId="3F52C6FC" w14:textId="77777777" w:rsidTr="002451A9">
        <w:tc>
          <w:tcPr>
            <w:tcW w:w="2235" w:type="dxa"/>
            <w:gridSpan w:val="2"/>
          </w:tcPr>
          <w:p w14:paraId="0823FC6A"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Female x NON-west. imm. x high educ.</w:t>
            </w:r>
          </w:p>
        </w:tc>
        <w:tc>
          <w:tcPr>
            <w:tcW w:w="1275" w:type="dxa"/>
            <w:gridSpan w:val="2"/>
          </w:tcPr>
          <w:p w14:paraId="679720A2"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w:t>
            </w:r>
          </w:p>
        </w:tc>
        <w:tc>
          <w:tcPr>
            <w:tcW w:w="1701" w:type="dxa"/>
            <w:gridSpan w:val="2"/>
          </w:tcPr>
          <w:p w14:paraId="2BCBD48C"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w:t>
            </w:r>
          </w:p>
        </w:tc>
        <w:tc>
          <w:tcPr>
            <w:tcW w:w="1134" w:type="dxa"/>
            <w:gridSpan w:val="2"/>
          </w:tcPr>
          <w:p w14:paraId="45A5D5B4"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w:t>
            </w:r>
          </w:p>
        </w:tc>
        <w:tc>
          <w:tcPr>
            <w:tcW w:w="1420" w:type="dxa"/>
            <w:gridSpan w:val="2"/>
          </w:tcPr>
          <w:p w14:paraId="060421E0"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0.001 (0.024)</w:t>
            </w:r>
          </w:p>
        </w:tc>
        <w:tc>
          <w:tcPr>
            <w:tcW w:w="1523" w:type="dxa"/>
          </w:tcPr>
          <w:p w14:paraId="67944CCA"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-0.049 (0.121)</w:t>
            </w:r>
          </w:p>
        </w:tc>
      </w:tr>
      <w:tr w:rsidR="002451A9" w:rsidRPr="00CD507E" w14:paraId="599D2D02" w14:textId="77777777" w:rsidTr="002451A9">
        <w:tc>
          <w:tcPr>
            <w:tcW w:w="2235" w:type="dxa"/>
            <w:gridSpan w:val="2"/>
          </w:tcPr>
          <w:p w14:paraId="65A89713"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Female x west. imm. x age (20-24)</w:t>
            </w:r>
          </w:p>
        </w:tc>
        <w:tc>
          <w:tcPr>
            <w:tcW w:w="1275" w:type="dxa"/>
            <w:gridSpan w:val="2"/>
          </w:tcPr>
          <w:p w14:paraId="0FB89277"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701" w:type="dxa"/>
            <w:gridSpan w:val="2"/>
          </w:tcPr>
          <w:p w14:paraId="36D79B8C"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134" w:type="dxa"/>
            <w:gridSpan w:val="2"/>
          </w:tcPr>
          <w:p w14:paraId="08772C2B"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420" w:type="dxa"/>
            <w:gridSpan w:val="2"/>
          </w:tcPr>
          <w:p w14:paraId="5EE62D15"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w:t>
            </w:r>
          </w:p>
        </w:tc>
        <w:tc>
          <w:tcPr>
            <w:tcW w:w="1523" w:type="dxa"/>
          </w:tcPr>
          <w:p w14:paraId="3F5C7910"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0.065*** (0.023)</w:t>
            </w:r>
          </w:p>
        </w:tc>
      </w:tr>
      <w:tr w:rsidR="002451A9" w:rsidRPr="00CD507E" w14:paraId="67F9D930" w14:textId="77777777" w:rsidTr="002451A9">
        <w:tc>
          <w:tcPr>
            <w:tcW w:w="2235" w:type="dxa"/>
            <w:gridSpan w:val="2"/>
          </w:tcPr>
          <w:p w14:paraId="7DD48987"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Female x Non-west. imm. x age (20-24)</w:t>
            </w:r>
          </w:p>
        </w:tc>
        <w:tc>
          <w:tcPr>
            <w:tcW w:w="1275" w:type="dxa"/>
            <w:gridSpan w:val="2"/>
          </w:tcPr>
          <w:p w14:paraId="5DACFE25"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701" w:type="dxa"/>
            <w:gridSpan w:val="2"/>
          </w:tcPr>
          <w:p w14:paraId="509EC641"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134" w:type="dxa"/>
            <w:gridSpan w:val="2"/>
          </w:tcPr>
          <w:p w14:paraId="76288C45"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420" w:type="dxa"/>
            <w:gridSpan w:val="2"/>
          </w:tcPr>
          <w:p w14:paraId="0C9A190C"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523" w:type="dxa"/>
          </w:tcPr>
          <w:p w14:paraId="0EBF9D15"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0.063*** (0.023)</w:t>
            </w:r>
          </w:p>
        </w:tc>
      </w:tr>
      <w:tr w:rsidR="002451A9" w:rsidRPr="00CD507E" w14:paraId="0AFAABB7" w14:textId="77777777" w:rsidTr="002451A9">
        <w:tc>
          <w:tcPr>
            <w:tcW w:w="2235" w:type="dxa"/>
            <w:gridSpan w:val="2"/>
          </w:tcPr>
          <w:p w14:paraId="770DE6DE"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Female x mid. educ. x age (20-24)</w:t>
            </w:r>
          </w:p>
        </w:tc>
        <w:tc>
          <w:tcPr>
            <w:tcW w:w="1275" w:type="dxa"/>
            <w:gridSpan w:val="2"/>
          </w:tcPr>
          <w:p w14:paraId="6B5ECA15"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701" w:type="dxa"/>
            <w:gridSpan w:val="2"/>
          </w:tcPr>
          <w:p w14:paraId="2E7B7626"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134" w:type="dxa"/>
            <w:gridSpan w:val="2"/>
          </w:tcPr>
          <w:p w14:paraId="517066A5"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420" w:type="dxa"/>
            <w:gridSpan w:val="2"/>
          </w:tcPr>
          <w:p w14:paraId="601EB5C9"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523" w:type="dxa"/>
          </w:tcPr>
          <w:p w14:paraId="1530C4CD"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0.012 (0.008)</w:t>
            </w:r>
          </w:p>
        </w:tc>
      </w:tr>
      <w:tr w:rsidR="002451A9" w:rsidRPr="00CD507E" w14:paraId="04F85645" w14:textId="77777777" w:rsidTr="002451A9">
        <w:tc>
          <w:tcPr>
            <w:tcW w:w="2235" w:type="dxa"/>
            <w:gridSpan w:val="2"/>
          </w:tcPr>
          <w:p w14:paraId="4D9A4AA5"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Female x high educ. x age (20-24)</w:t>
            </w:r>
          </w:p>
        </w:tc>
        <w:tc>
          <w:tcPr>
            <w:tcW w:w="1275" w:type="dxa"/>
            <w:gridSpan w:val="2"/>
          </w:tcPr>
          <w:p w14:paraId="332E7A81"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701" w:type="dxa"/>
            <w:gridSpan w:val="2"/>
          </w:tcPr>
          <w:p w14:paraId="191E632F"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134" w:type="dxa"/>
            <w:gridSpan w:val="2"/>
          </w:tcPr>
          <w:p w14:paraId="3DCFBE04"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420" w:type="dxa"/>
            <w:gridSpan w:val="2"/>
          </w:tcPr>
          <w:p w14:paraId="65B98547"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523" w:type="dxa"/>
          </w:tcPr>
          <w:p w14:paraId="193AEF3A"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-0.021 (0.027)</w:t>
            </w:r>
          </w:p>
        </w:tc>
      </w:tr>
      <w:tr w:rsidR="002451A9" w:rsidRPr="00CD507E" w14:paraId="32D26340" w14:textId="77777777" w:rsidTr="002451A9">
        <w:tc>
          <w:tcPr>
            <w:tcW w:w="2235" w:type="dxa"/>
            <w:gridSpan w:val="2"/>
          </w:tcPr>
          <w:p w14:paraId="46125282"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Female x west. imm. x mid. educ. x age (20-24)</w:t>
            </w:r>
          </w:p>
        </w:tc>
        <w:tc>
          <w:tcPr>
            <w:tcW w:w="1275" w:type="dxa"/>
            <w:gridSpan w:val="2"/>
          </w:tcPr>
          <w:p w14:paraId="47F41CF8"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701" w:type="dxa"/>
            <w:gridSpan w:val="2"/>
          </w:tcPr>
          <w:p w14:paraId="7B082477"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134" w:type="dxa"/>
            <w:gridSpan w:val="2"/>
          </w:tcPr>
          <w:p w14:paraId="026BE949"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420" w:type="dxa"/>
            <w:gridSpan w:val="2"/>
          </w:tcPr>
          <w:p w14:paraId="00E15955"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523" w:type="dxa"/>
          </w:tcPr>
          <w:p w14:paraId="602CD41E"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-0.100*** (0.034)</w:t>
            </w:r>
          </w:p>
        </w:tc>
      </w:tr>
      <w:tr w:rsidR="002451A9" w:rsidRPr="00CD507E" w14:paraId="527829C0" w14:textId="77777777" w:rsidTr="002451A9">
        <w:tc>
          <w:tcPr>
            <w:tcW w:w="2235" w:type="dxa"/>
            <w:gridSpan w:val="2"/>
          </w:tcPr>
          <w:p w14:paraId="4C366B9C"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Female x west. imm. x high  educ. x age (20-24)</w:t>
            </w:r>
          </w:p>
        </w:tc>
        <w:tc>
          <w:tcPr>
            <w:tcW w:w="1275" w:type="dxa"/>
            <w:gridSpan w:val="2"/>
          </w:tcPr>
          <w:p w14:paraId="5ECB25F3"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w:t>
            </w:r>
          </w:p>
        </w:tc>
        <w:tc>
          <w:tcPr>
            <w:tcW w:w="1701" w:type="dxa"/>
            <w:gridSpan w:val="2"/>
          </w:tcPr>
          <w:p w14:paraId="327BB2CB"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w:t>
            </w:r>
          </w:p>
        </w:tc>
        <w:tc>
          <w:tcPr>
            <w:tcW w:w="1134" w:type="dxa"/>
            <w:gridSpan w:val="2"/>
          </w:tcPr>
          <w:p w14:paraId="4E86F594"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420" w:type="dxa"/>
            <w:gridSpan w:val="2"/>
          </w:tcPr>
          <w:p w14:paraId="2A8814D2"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523" w:type="dxa"/>
          </w:tcPr>
          <w:p w14:paraId="41937EE7"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-0.434*** (0.144)</w:t>
            </w:r>
          </w:p>
        </w:tc>
      </w:tr>
      <w:tr w:rsidR="002451A9" w:rsidRPr="00CD507E" w14:paraId="6282C1D9" w14:textId="77777777" w:rsidTr="002451A9">
        <w:tc>
          <w:tcPr>
            <w:tcW w:w="2235" w:type="dxa"/>
            <w:gridSpan w:val="2"/>
          </w:tcPr>
          <w:p w14:paraId="66E68FAD"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Female x Non-west. imm. x mid. educ. x age (20-24)</w:t>
            </w:r>
          </w:p>
        </w:tc>
        <w:tc>
          <w:tcPr>
            <w:tcW w:w="1275" w:type="dxa"/>
            <w:gridSpan w:val="2"/>
          </w:tcPr>
          <w:p w14:paraId="3622D363"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701" w:type="dxa"/>
            <w:gridSpan w:val="2"/>
          </w:tcPr>
          <w:p w14:paraId="71145A3F"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134" w:type="dxa"/>
            <w:gridSpan w:val="2"/>
          </w:tcPr>
          <w:p w14:paraId="34D7288F"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420" w:type="dxa"/>
            <w:gridSpan w:val="2"/>
          </w:tcPr>
          <w:p w14:paraId="3D3BD196"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523" w:type="dxa"/>
          </w:tcPr>
          <w:p w14:paraId="3AE446F4"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-0.080** (0.038)</w:t>
            </w:r>
          </w:p>
        </w:tc>
      </w:tr>
      <w:tr w:rsidR="002451A9" w:rsidRPr="00CD507E" w14:paraId="337BE5B8" w14:textId="77777777" w:rsidTr="002451A9">
        <w:tc>
          <w:tcPr>
            <w:tcW w:w="2235" w:type="dxa"/>
            <w:gridSpan w:val="2"/>
          </w:tcPr>
          <w:p w14:paraId="4D539F69"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Female x Non-west. imm. x high educ. x age (20-24)</w:t>
            </w:r>
          </w:p>
        </w:tc>
        <w:tc>
          <w:tcPr>
            <w:tcW w:w="1275" w:type="dxa"/>
            <w:gridSpan w:val="2"/>
          </w:tcPr>
          <w:p w14:paraId="1C176978"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701" w:type="dxa"/>
            <w:gridSpan w:val="2"/>
          </w:tcPr>
          <w:p w14:paraId="4935F0C4"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134" w:type="dxa"/>
            <w:gridSpan w:val="2"/>
          </w:tcPr>
          <w:p w14:paraId="356276AE"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w:t>
            </w:r>
          </w:p>
        </w:tc>
        <w:tc>
          <w:tcPr>
            <w:tcW w:w="1420" w:type="dxa"/>
            <w:gridSpan w:val="2"/>
          </w:tcPr>
          <w:p w14:paraId="1D6FC522"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523" w:type="dxa"/>
          </w:tcPr>
          <w:p w14:paraId="63EA6D9C"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0.021 (0.124)</w:t>
            </w:r>
          </w:p>
        </w:tc>
      </w:tr>
      <w:tr w:rsidR="002451A9" w:rsidRPr="00CD507E" w14:paraId="45BF1877" w14:textId="77777777" w:rsidTr="002451A9">
        <w:tc>
          <w:tcPr>
            <w:tcW w:w="2235" w:type="dxa"/>
            <w:gridSpan w:val="2"/>
          </w:tcPr>
          <w:p w14:paraId="33289AD6" w14:textId="77777777" w:rsidR="002451A9" w:rsidRPr="00CD507E" w:rsidRDefault="002451A9" w:rsidP="002451A9">
            <w:pPr>
              <w:tabs>
                <w:tab w:val="left" w:pos="284"/>
                <w:tab w:val="left" w:pos="709"/>
                <w:tab w:val="left" w:pos="1418"/>
              </w:tabs>
              <w:rPr>
                <w:rFonts w:ascii="Cambria" w:hAnsi="Cambria"/>
                <w:lang w:val="en-US"/>
              </w:rPr>
            </w:pPr>
          </w:p>
        </w:tc>
        <w:tc>
          <w:tcPr>
            <w:tcW w:w="1275" w:type="dxa"/>
            <w:gridSpan w:val="2"/>
          </w:tcPr>
          <w:p w14:paraId="37C8D929"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701" w:type="dxa"/>
            <w:gridSpan w:val="2"/>
          </w:tcPr>
          <w:p w14:paraId="2F3FD66F"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134" w:type="dxa"/>
            <w:gridSpan w:val="2"/>
          </w:tcPr>
          <w:p w14:paraId="3F122050"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420" w:type="dxa"/>
            <w:gridSpan w:val="2"/>
          </w:tcPr>
          <w:p w14:paraId="356E7B8C" w14:textId="77777777" w:rsidR="002451A9" w:rsidRPr="00CD507E" w:rsidRDefault="002451A9" w:rsidP="002451A9">
            <w:pPr>
              <w:tabs>
                <w:tab w:val="left" w:pos="284"/>
                <w:tab w:val="left" w:pos="709"/>
                <w:tab w:val="left" w:pos="1418"/>
              </w:tabs>
              <w:rPr>
                <w:rFonts w:ascii="Cambria" w:hAnsi="Cambria"/>
                <w:lang w:val="en-US"/>
              </w:rPr>
            </w:pPr>
          </w:p>
        </w:tc>
        <w:tc>
          <w:tcPr>
            <w:tcW w:w="1523" w:type="dxa"/>
          </w:tcPr>
          <w:p w14:paraId="6A868592" w14:textId="77777777" w:rsidR="002451A9" w:rsidRPr="00CD507E" w:rsidRDefault="002451A9" w:rsidP="002451A9">
            <w:pPr>
              <w:tabs>
                <w:tab w:val="left" w:pos="284"/>
                <w:tab w:val="left" w:pos="709"/>
                <w:tab w:val="left" w:pos="1418"/>
              </w:tabs>
              <w:rPr>
                <w:rFonts w:ascii="Cambria" w:hAnsi="Cambria"/>
                <w:lang w:val="en-US"/>
              </w:rPr>
            </w:pPr>
          </w:p>
        </w:tc>
      </w:tr>
      <w:tr w:rsidR="002451A9" w:rsidRPr="00CD507E" w14:paraId="31567AFC" w14:textId="77777777" w:rsidTr="002451A9">
        <w:tc>
          <w:tcPr>
            <w:tcW w:w="2235" w:type="dxa"/>
            <w:gridSpan w:val="2"/>
          </w:tcPr>
          <w:p w14:paraId="4F1A72AF"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Middle educ. x west. imm.</w:t>
            </w:r>
          </w:p>
        </w:tc>
        <w:tc>
          <w:tcPr>
            <w:tcW w:w="1275" w:type="dxa"/>
            <w:gridSpan w:val="2"/>
          </w:tcPr>
          <w:p w14:paraId="44AE7B2A"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701" w:type="dxa"/>
            <w:gridSpan w:val="2"/>
          </w:tcPr>
          <w:p w14:paraId="74B7E10E"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134" w:type="dxa"/>
            <w:gridSpan w:val="2"/>
          </w:tcPr>
          <w:p w14:paraId="4D41DE61"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420" w:type="dxa"/>
            <w:gridSpan w:val="2"/>
          </w:tcPr>
          <w:p w14:paraId="72FD18A9"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-0.013 (0.010)</w:t>
            </w:r>
          </w:p>
        </w:tc>
        <w:tc>
          <w:tcPr>
            <w:tcW w:w="1523" w:type="dxa"/>
          </w:tcPr>
          <w:p w14:paraId="72A7FB09"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-0.036* (0.020)</w:t>
            </w:r>
          </w:p>
        </w:tc>
      </w:tr>
      <w:tr w:rsidR="002451A9" w:rsidRPr="00CD507E" w14:paraId="6BB5E053" w14:textId="77777777" w:rsidTr="002451A9">
        <w:tc>
          <w:tcPr>
            <w:tcW w:w="2235" w:type="dxa"/>
            <w:gridSpan w:val="2"/>
          </w:tcPr>
          <w:p w14:paraId="5DB8F2FB"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Middle educ x NON-west. imm.</w:t>
            </w:r>
          </w:p>
        </w:tc>
        <w:tc>
          <w:tcPr>
            <w:tcW w:w="1275" w:type="dxa"/>
            <w:gridSpan w:val="2"/>
          </w:tcPr>
          <w:p w14:paraId="1B4E746E"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701" w:type="dxa"/>
            <w:gridSpan w:val="2"/>
          </w:tcPr>
          <w:p w14:paraId="2BD5735C"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134" w:type="dxa"/>
            <w:gridSpan w:val="2"/>
          </w:tcPr>
          <w:p w14:paraId="36B74A44"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420" w:type="dxa"/>
            <w:gridSpan w:val="2"/>
          </w:tcPr>
          <w:p w14:paraId="30A8F53C"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-0.075*** (0.009)</w:t>
            </w:r>
          </w:p>
        </w:tc>
        <w:tc>
          <w:tcPr>
            <w:tcW w:w="1523" w:type="dxa"/>
          </w:tcPr>
          <w:p w14:paraId="5CD4D32A"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-0.096 (0.072)</w:t>
            </w:r>
          </w:p>
        </w:tc>
      </w:tr>
      <w:tr w:rsidR="002451A9" w:rsidRPr="00CD507E" w14:paraId="01DE03B3" w14:textId="77777777" w:rsidTr="002451A9">
        <w:tc>
          <w:tcPr>
            <w:tcW w:w="2235" w:type="dxa"/>
            <w:gridSpan w:val="2"/>
          </w:tcPr>
          <w:p w14:paraId="3B6BC9D6"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Middle educ. x age (20-24)</w:t>
            </w:r>
          </w:p>
        </w:tc>
        <w:tc>
          <w:tcPr>
            <w:tcW w:w="1275" w:type="dxa"/>
            <w:gridSpan w:val="2"/>
          </w:tcPr>
          <w:p w14:paraId="312AEFFC"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701" w:type="dxa"/>
            <w:gridSpan w:val="2"/>
          </w:tcPr>
          <w:p w14:paraId="574556D6"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134" w:type="dxa"/>
            <w:gridSpan w:val="2"/>
          </w:tcPr>
          <w:p w14:paraId="1A2123BD"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420" w:type="dxa"/>
            <w:gridSpan w:val="2"/>
          </w:tcPr>
          <w:p w14:paraId="0464D4E4"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523" w:type="dxa"/>
          </w:tcPr>
          <w:p w14:paraId="2B47F064"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0.003 (0.005)</w:t>
            </w:r>
          </w:p>
        </w:tc>
      </w:tr>
      <w:tr w:rsidR="002451A9" w:rsidRPr="00CD507E" w14:paraId="4BBC9E4D" w14:textId="77777777" w:rsidTr="002451A9">
        <w:tc>
          <w:tcPr>
            <w:tcW w:w="2235" w:type="dxa"/>
            <w:gridSpan w:val="2"/>
          </w:tcPr>
          <w:p w14:paraId="3D409590"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 xml:space="preserve">Middle educ. x west. </w:t>
            </w:r>
            <w:r w:rsidRPr="00CD507E">
              <w:rPr>
                <w:rFonts w:ascii="Cambria" w:hAnsi="Cambria"/>
                <w:lang w:val="en-US"/>
              </w:rPr>
              <w:lastRenderedPageBreak/>
              <w:t>imm. x age (20-14)</w:t>
            </w:r>
          </w:p>
        </w:tc>
        <w:tc>
          <w:tcPr>
            <w:tcW w:w="1275" w:type="dxa"/>
            <w:gridSpan w:val="2"/>
          </w:tcPr>
          <w:p w14:paraId="71B67D3E"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lastRenderedPageBreak/>
              <w:t>-</w:t>
            </w:r>
          </w:p>
        </w:tc>
        <w:tc>
          <w:tcPr>
            <w:tcW w:w="1701" w:type="dxa"/>
            <w:gridSpan w:val="2"/>
          </w:tcPr>
          <w:p w14:paraId="00EFB2C2"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134" w:type="dxa"/>
            <w:gridSpan w:val="2"/>
          </w:tcPr>
          <w:p w14:paraId="06A95A14"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420" w:type="dxa"/>
            <w:gridSpan w:val="2"/>
          </w:tcPr>
          <w:p w14:paraId="29F15B14"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523" w:type="dxa"/>
          </w:tcPr>
          <w:p w14:paraId="2B3FDAE0"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 xml:space="preserve">0.047** </w:t>
            </w:r>
            <w:r w:rsidRPr="00CD507E">
              <w:rPr>
                <w:rFonts w:ascii="Cambria" w:hAnsi="Cambria"/>
                <w:lang w:val="en-US"/>
              </w:rPr>
              <w:lastRenderedPageBreak/>
              <w:t>(0.023)</w:t>
            </w:r>
          </w:p>
        </w:tc>
      </w:tr>
      <w:tr w:rsidR="002451A9" w:rsidRPr="00CD507E" w14:paraId="540378C1" w14:textId="77777777" w:rsidTr="002451A9">
        <w:tc>
          <w:tcPr>
            <w:tcW w:w="2235" w:type="dxa"/>
            <w:gridSpan w:val="2"/>
          </w:tcPr>
          <w:p w14:paraId="1E11C6C8"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lastRenderedPageBreak/>
              <w:t>Middle educ. x non-west. imm. x age (20-24)</w:t>
            </w:r>
          </w:p>
        </w:tc>
        <w:tc>
          <w:tcPr>
            <w:tcW w:w="1275" w:type="dxa"/>
            <w:gridSpan w:val="2"/>
          </w:tcPr>
          <w:p w14:paraId="2B039783"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w:t>
            </w:r>
          </w:p>
        </w:tc>
        <w:tc>
          <w:tcPr>
            <w:tcW w:w="1701" w:type="dxa"/>
            <w:gridSpan w:val="2"/>
          </w:tcPr>
          <w:p w14:paraId="43D8408D"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w:t>
            </w:r>
          </w:p>
        </w:tc>
        <w:tc>
          <w:tcPr>
            <w:tcW w:w="1134" w:type="dxa"/>
            <w:gridSpan w:val="2"/>
          </w:tcPr>
          <w:p w14:paraId="5A313165"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420" w:type="dxa"/>
            <w:gridSpan w:val="2"/>
          </w:tcPr>
          <w:p w14:paraId="2C40D72B"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523" w:type="dxa"/>
          </w:tcPr>
          <w:p w14:paraId="4E8B608A"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0.016 (0.025)</w:t>
            </w:r>
          </w:p>
        </w:tc>
      </w:tr>
      <w:tr w:rsidR="002451A9" w:rsidRPr="00CD507E" w14:paraId="5684DA9B" w14:textId="77777777" w:rsidTr="002451A9">
        <w:tc>
          <w:tcPr>
            <w:tcW w:w="2235" w:type="dxa"/>
            <w:gridSpan w:val="2"/>
          </w:tcPr>
          <w:p w14:paraId="243C7029"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High educ. x west. imm.</w:t>
            </w:r>
          </w:p>
        </w:tc>
        <w:tc>
          <w:tcPr>
            <w:tcW w:w="1275" w:type="dxa"/>
            <w:gridSpan w:val="2"/>
          </w:tcPr>
          <w:p w14:paraId="3DA7ABE3"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701" w:type="dxa"/>
            <w:gridSpan w:val="2"/>
          </w:tcPr>
          <w:p w14:paraId="6479F8E2"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134" w:type="dxa"/>
            <w:gridSpan w:val="2"/>
          </w:tcPr>
          <w:p w14:paraId="364DD2A4"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420" w:type="dxa"/>
            <w:gridSpan w:val="2"/>
          </w:tcPr>
          <w:p w14:paraId="62969D91"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-0.022 (0.017)</w:t>
            </w:r>
          </w:p>
        </w:tc>
        <w:tc>
          <w:tcPr>
            <w:tcW w:w="1523" w:type="dxa"/>
          </w:tcPr>
          <w:p w14:paraId="4727A229"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-0.073*** (0.021)</w:t>
            </w:r>
          </w:p>
        </w:tc>
      </w:tr>
      <w:tr w:rsidR="002451A9" w:rsidRPr="00CD507E" w14:paraId="438C2C1C" w14:textId="77777777" w:rsidTr="002451A9">
        <w:tc>
          <w:tcPr>
            <w:tcW w:w="2235" w:type="dxa"/>
            <w:gridSpan w:val="2"/>
          </w:tcPr>
          <w:p w14:paraId="41C352BC"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High educ. x NON-west. imm.</w:t>
            </w:r>
          </w:p>
        </w:tc>
        <w:tc>
          <w:tcPr>
            <w:tcW w:w="1275" w:type="dxa"/>
            <w:gridSpan w:val="2"/>
          </w:tcPr>
          <w:p w14:paraId="7D49DBBF"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701" w:type="dxa"/>
            <w:gridSpan w:val="2"/>
          </w:tcPr>
          <w:p w14:paraId="15802C58"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134" w:type="dxa"/>
            <w:gridSpan w:val="2"/>
          </w:tcPr>
          <w:p w14:paraId="7131EC7B"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w:t>
            </w:r>
          </w:p>
        </w:tc>
        <w:tc>
          <w:tcPr>
            <w:tcW w:w="1420" w:type="dxa"/>
            <w:gridSpan w:val="2"/>
          </w:tcPr>
          <w:p w14:paraId="234A1396"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-0.101*** (0.018)</w:t>
            </w:r>
          </w:p>
        </w:tc>
        <w:tc>
          <w:tcPr>
            <w:tcW w:w="1523" w:type="dxa"/>
          </w:tcPr>
          <w:p w14:paraId="6BDE205B"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-0.049 (0.097)</w:t>
            </w:r>
          </w:p>
        </w:tc>
      </w:tr>
      <w:tr w:rsidR="002451A9" w:rsidRPr="00CD507E" w14:paraId="7332D4B5" w14:textId="77777777" w:rsidTr="002451A9">
        <w:tc>
          <w:tcPr>
            <w:tcW w:w="2235" w:type="dxa"/>
            <w:gridSpan w:val="2"/>
          </w:tcPr>
          <w:p w14:paraId="7384FB1F"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High educ. x age (20-14)</w:t>
            </w:r>
          </w:p>
        </w:tc>
        <w:tc>
          <w:tcPr>
            <w:tcW w:w="1275" w:type="dxa"/>
            <w:gridSpan w:val="2"/>
          </w:tcPr>
          <w:p w14:paraId="4FA2C301"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701" w:type="dxa"/>
            <w:gridSpan w:val="2"/>
          </w:tcPr>
          <w:p w14:paraId="321FE930"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134" w:type="dxa"/>
            <w:gridSpan w:val="2"/>
          </w:tcPr>
          <w:p w14:paraId="0D419887"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420" w:type="dxa"/>
            <w:gridSpan w:val="2"/>
          </w:tcPr>
          <w:p w14:paraId="28852E76"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523" w:type="dxa"/>
          </w:tcPr>
          <w:p w14:paraId="18544048"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0.043** (0.019)</w:t>
            </w:r>
          </w:p>
        </w:tc>
      </w:tr>
      <w:tr w:rsidR="002451A9" w:rsidRPr="00CD507E" w14:paraId="115AACE3" w14:textId="77777777" w:rsidTr="002451A9">
        <w:tc>
          <w:tcPr>
            <w:tcW w:w="2235" w:type="dxa"/>
            <w:gridSpan w:val="2"/>
          </w:tcPr>
          <w:p w14:paraId="001719B2"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High educ. x west. imm. x age (20-24)</w:t>
            </w:r>
          </w:p>
        </w:tc>
        <w:tc>
          <w:tcPr>
            <w:tcW w:w="1275" w:type="dxa"/>
            <w:gridSpan w:val="2"/>
          </w:tcPr>
          <w:p w14:paraId="1141718C"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701" w:type="dxa"/>
            <w:gridSpan w:val="2"/>
          </w:tcPr>
          <w:p w14:paraId="16ADBDF6"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134" w:type="dxa"/>
            <w:gridSpan w:val="2"/>
          </w:tcPr>
          <w:p w14:paraId="225D4D0C"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420" w:type="dxa"/>
            <w:gridSpan w:val="2"/>
          </w:tcPr>
          <w:p w14:paraId="70617C00"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523" w:type="dxa"/>
          </w:tcPr>
          <w:p w14:paraId="66DEEDEE"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0.098 (0.074)</w:t>
            </w:r>
          </w:p>
        </w:tc>
      </w:tr>
      <w:tr w:rsidR="002451A9" w:rsidRPr="00CD507E" w14:paraId="352657BB" w14:textId="77777777" w:rsidTr="002451A9">
        <w:tc>
          <w:tcPr>
            <w:tcW w:w="2235" w:type="dxa"/>
            <w:gridSpan w:val="2"/>
          </w:tcPr>
          <w:p w14:paraId="5EA749BE"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High educ. x non-w</w:t>
            </w:r>
          </w:p>
        </w:tc>
        <w:tc>
          <w:tcPr>
            <w:tcW w:w="1275" w:type="dxa"/>
            <w:gridSpan w:val="2"/>
          </w:tcPr>
          <w:p w14:paraId="52C4F097"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701" w:type="dxa"/>
            <w:gridSpan w:val="2"/>
          </w:tcPr>
          <w:p w14:paraId="684EA047"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134" w:type="dxa"/>
            <w:gridSpan w:val="2"/>
          </w:tcPr>
          <w:p w14:paraId="2B67B250"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420" w:type="dxa"/>
            <w:gridSpan w:val="2"/>
          </w:tcPr>
          <w:p w14:paraId="44307DD4"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523" w:type="dxa"/>
          </w:tcPr>
          <w:p w14:paraId="135814E5"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-0.032 (0.099)</w:t>
            </w:r>
          </w:p>
        </w:tc>
      </w:tr>
      <w:tr w:rsidR="002451A9" w:rsidRPr="00CD507E" w14:paraId="319BFE2E" w14:textId="77777777" w:rsidTr="002451A9">
        <w:tc>
          <w:tcPr>
            <w:tcW w:w="2235" w:type="dxa"/>
            <w:gridSpan w:val="2"/>
          </w:tcPr>
          <w:p w14:paraId="1B005FCD"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West. imm. x age (20-24)</w:t>
            </w:r>
          </w:p>
        </w:tc>
        <w:tc>
          <w:tcPr>
            <w:tcW w:w="1275" w:type="dxa"/>
            <w:gridSpan w:val="2"/>
          </w:tcPr>
          <w:p w14:paraId="7867FE28"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701" w:type="dxa"/>
            <w:gridSpan w:val="2"/>
          </w:tcPr>
          <w:p w14:paraId="488E37B2"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134" w:type="dxa"/>
            <w:gridSpan w:val="2"/>
          </w:tcPr>
          <w:p w14:paraId="12FB888D"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420" w:type="dxa"/>
            <w:gridSpan w:val="2"/>
          </w:tcPr>
          <w:p w14:paraId="56B23761"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523" w:type="dxa"/>
          </w:tcPr>
          <w:p w14:paraId="0E0359E2"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-0.049*** (0.013)</w:t>
            </w:r>
          </w:p>
        </w:tc>
      </w:tr>
      <w:tr w:rsidR="002451A9" w:rsidRPr="00CD507E" w14:paraId="657D9A44" w14:textId="77777777" w:rsidTr="002451A9">
        <w:tc>
          <w:tcPr>
            <w:tcW w:w="2235" w:type="dxa"/>
            <w:gridSpan w:val="2"/>
          </w:tcPr>
          <w:p w14:paraId="487304B3"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Non-west. imm. x age (20-24)</w:t>
            </w:r>
          </w:p>
        </w:tc>
        <w:tc>
          <w:tcPr>
            <w:tcW w:w="1275" w:type="dxa"/>
            <w:gridSpan w:val="2"/>
          </w:tcPr>
          <w:p w14:paraId="7F8826A2"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701" w:type="dxa"/>
            <w:gridSpan w:val="2"/>
          </w:tcPr>
          <w:p w14:paraId="253F0C5D"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134" w:type="dxa"/>
            <w:gridSpan w:val="2"/>
          </w:tcPr>
          <w:p w14:paraId="7ECA1AD5"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420" w:type="dxa"/>
            <w:gridSpan w:val="2"/>
          </w:tcPr>
          <w:p w14:paraId="2A744F6C"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w:t>
            </w:r>
          </w:p>
        </w:tc>
        <w:tc>
          <w:tcPr>
            <w:tcW w:w="1523" w:type="dxa"/>
          </w:tcPr>
          <w:p w14:paraId="4B17A765"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-0.046*** (0.014)</w:t>
            </w:r>
          </w:p>
        </w:tc>
      </w:tr>
      <w:tr w:rsidR="002451A9" w:rsidRPr="00CD507E" w14:paraId="1A1B542D" w14:textId="77777777" w:rsidTr="002451A9">
        <w:tc>
          <w:tcPr>
            <w:tcW w:w="2235" w:type="dxa"/>
            <w:gridSpan w:val="2"/>
          </w:tcPr>
          <w:p w14:paraId="1E9414F9" w14:textId="77777777" w:rsidR="002451A9" w:rsidRPr="00CD507E" w:rsidRDefault="002451A9" w:rsidP="002451A9">
            <w:pPr>
              <w:tabs>
                <w:tab w:val="left" w:pos="284"/>
                <w:tab w:val="left" w:pos="709"/>
                <w:tab w:val="left" w:pos="1418"/>
              </w:tabs>
              <w:rPr>
                <w:rFonts w:ascii="Cambria" w:hAnsi="Cambria"/>
                <w:b/>
                <w:lang w:val="en-US"/>
              </w:rPr>
            </w:pPr>
          </w:p>
        </w:tc>
        <w:tc>
          <w:tcPr>
            <w:tcW w:w="1275" w:type="dxa"/>
            <w:gridSpan w:val="2"/>
          </w:tcPr>
          <w:p w14:paraId="31F54802" w14:textId="77777777" w:rsidR="002451A9" w:rsidRPr="00CD507E" w:rsidRDefault="002451A9" w:rsidP="002451A9">
            <w:pPr>
              <w:tabs>
                <w:tab w:val="left" w:pos="284"/>
                <w:tab w:val="left" w:pos="709"/>
                <w:tab w:val="left" w:pos="1418"/>
              </w:tabs>
              <w:rPr>
                <w:rFonts w:ascii="Cambria" w:hAnsi="Cambria"/>
                <w:b/>
                <w:lang w:val="en-US"/>
              </w:rPr>
            </w:pPr>
          </w:p>
        </w:tc>
        <w:tc>
          <w:tcPr>
            <w:tcW w:w="1701" w:type="dxa"/>
            <w:gridSpan w:val="2"/>
          </w:tcPr>
          <w:p w14:paraId="29D84D5E" w14:textId="77777777" w:rsidR="002451A9" w:rsidRPr="00CD507E" w:rsidRDefault="002451A9" w:rsidP="002451A9">
            <w:pPr>
              <w:tabs>
                <w:tab w:val="left" w:pos="284"/>
                <w:tab w:val="left" w:pos="709"/>
                <w:tab w:val="left" w:pos="1418"/>
              </w:tabs>
              <w:rPr>
                <w:rFonts w:ascii="Cambria" w:hAnsi="Cambria"/>
                <w:b/>
                <w:lang w:val="en-US"/>
              </w:rPr>
            </w:pPr>
          </w:p>
        </w:tc>
        <w:tc>
          <w:tcPr>
            <w:tcW w:w="1134" w:type="dxa"/>
            <w:gridSpan w:val="2"/>
          </w:tcPr>
          <w:p w14:paraId="6A1CE46A" w14:textId="77777777" w:rsidR="002451A9" w:rsidRPr="00CD507E" w:rsidRDefault="002451A9" w:rsidP="002451A9">
            <w:pPr>
              <w:tabs>
                <w:tab w:val="left" w:pos="284"/>
                <w:tab w:val="left" w:pos="709"/>
                <w:tab w:val="left" w:pos="1418"/>
              </w:tabs>
              <w:rPr>
                <w:rFonts w:ascii="Cambria" w:hAnsi="Cambria"/>
                <w:b/>
                <w:lang w:val="en-US"/>
              </w:rPr>
            </w:pPr>
          </w:p>
        </w:tc>
        <w:tc>
          <w:tcPr>
            <w:tcW w:w="1420" w:type="dxa"/>
            <w:gridSpan w:val="2"/>
          </w:tcPr>
          <w:p w14:paraId="7173AB78" w14:textId="77777777" w:rsidR="002451A9" w:rsidRPr="00CD507E" w:rsidRDefault="002451A9" w:rsidP="002451A9">
            <w:pPr>
              <w:tabs>
                <w:tab w:val="left" w:pos="284"/>
                <w:tab w:val="left" w:pos="709"/>
                <w:tab w:val="left" w:pos="1418"/>
              </w:tabs>
              <w:rPr>
                <w:rFonts w:ascii="Cambria" w:hAnsi="Cambria"/>
                <w:b/>
                <w:lang w:val="en-US"/>
              </w:rPr>
            </w:pPr>
          </w:p>
        </w:tc>
        <w:tc>
          <w:tcPr>
            <w:tcW w:w="1523" w:type="dxa"/>
          </w:tcPr>
          <w:p w14:paraId="7D86092F" w14:textId="77777777" w:rsidR="002451A9" w:rsidRPr="00CD507E" w:rsidRDefault="002451A9" w:rsidP="002451A9">
            <w:pPr>
              <w:tabs>
                <w:tab w:val="left" w:pos="284"/>
                <w:tab w:val="left" w:pos="709"/>
                <w:tab w:val="left" w:pos="1418"/>
              </w:tabs>
              <w:rPr>
                <w:rFonts w:ascii="Cambria" w:hAnsi="Cambria"/>
                <w:b/>
                <w:lang w:val="en-US"/>
              </w:rPr>
            </w:pPr>
          </w:p>
        </w:tc>
      </w:tr>
      <w:tr w:rsidR="002451A9" w:rsidRPr="00CD507E" w14:paraId="28B78C63" w14:textId="77777777" w:rsidTr="002451A9">
        <w:tc>
          <w:tcPr>
            <w:tcW w:w="2235" w:type="dxa"/>
            <w:gridSpan w:val="2"/>
          </w:tcPr>
          <w:p w14:paraId="2578FED1" w14:textId="77777777" w:rsidR="002451A9" w:rsidRPr="00CD507E" w:rsidRDefault="002451A9" w:rsidP="002451A9">
            <w:pPr>
              <w:tabs>
                <w:tab w:val="left" w:pos="284"/>
                <w:tab w:val="left" w:pos="709"/>
                <w:tab w:val="left" w:pos="1418"/>
              </w:tabs>
              <w:rPr>
                <w:rFonts w:ascii="Cambria" w:hAnsi="Cambria"/>
                <w:b/>
                <w:lang w:val="en-US"/>
              </w:rPr>
            </w:pPr>
            <w:r w:rsidRPr="00CD507E">
              <w:rPr>
                <w:rFonts w:ascii="Cambria" w:hAnsi="Cambria"/>
                <w:b/>
                <w:lang w:val="en-US"/>
              </w:rPr>
              <w:t>Dummies</w:t>
            </w:r>
          </w:p>
        </w:tc>
        <w:tc>
          <w:tcPr>
            <w:tcW w:w="1275" w:type="dxa"/>
            <w:gridSpan w:val="2"/>
          </w:tcPr>
          <w:p w14:paraId="2DD461CE" w14:textId="77777777" w:rsidR="002451A9" w:rsidRPr="00CD507E" w:rsidRDefault="002451A9" w:rsidP="002451A9">
            <w:pPr>
              <w:tabs>
                <w:tab w:val="left" w:pos="284"/>
                <w:tab w:val="left" w:pos="709"/>
                <w:tab w:val="left" w:pos="1418"/>
              </w:tabs>
              <w:rPr>
                <w:rFonts w:ascii="Cambria" w:hAnsi="Cambria"/>
                <w:b/>
                <w:lang w:val="en-US"/>
              </w:rPr>
            </w:pPr>
          </w:p>
        </w:tc>
        <w:tc>
          <w:tcPr>
            <w:tcW w:w="1701" w:type="dxa"/>
            <w:gridSpan w:val="2"/>
          </w:tcPr>
          <w:p w14:paraId="47B8F96C" w14:textId="77777777" w:rsidR="002451A9" w:rsidRPr="00CD507E" w:rsidRDefault="002451A9" w:rsidP="002451A9">
            <w:pPr>
              <w:tabs>
                <w:tab w:val="left" w:pos="284"/>
                <w:tab w:val="left" w:pos="709"/>
                <w:tab w:val="left" w:pos="1418"/>
              </w:tabs>
              <w:rPr>
                <w:rFonts w:ascii="Cambria" w:hAnsi="Cambria"/>
                <w:b/>
                <w:lang w:val="en-US"/>
              </w:rPr>
            </w:pPr>
          </w:p>
        </w:tc>
        <w:tc>
          <w:tcPr>
            <w:tcW w:w="1134" w:type="dxa"/>
            <w:gridSpan w:val="2"/>
          </w:tcPr>
          <w:p w14:paraId="1E45790E" w14:textId="77777777" w:rsidR="002451A9" w:rsidRPr="00CD507E" w:rsidRDefault="002451A9" w:rsidP="002451A9">
            <w:pPr>
              <w:tabs>
                <w:tab w:val="left" w:pos="284"/>
                <w:tab w:val="left" w:pos="709"/>
                <w:tab w:val="left" w:pos="1418"/>
              </w:tabs>
              <w:rPr>
                <w:rFonts w:ascii="Cambria" w:hAnsi="Cambria"/>
                <w:b/>
                <w:lang w:val="en-US"/>
              </w:rPr>
            </w:pPr>
          </w:p>
        </w:tc>
        <w:tc>
          <w:tcPr>
            <w:tcW w:w="1420" w:type="dxa"/>
            <w:gridSpan w:val="2"/>
          </w:tcPr>
          <w:p w14:paraId="6A41D93D" w14:textId="77777777" w:rsidR="002451A9" w:rsidRPr="00CD507E" w:rsidRDefault="002451A9" w:rsidP="002451A9">
            <w:pPr>
              <w:tabs>
                <w:tab w:val="left" w:pos="284"/>
                <w:tab w:val="left" w:pos="709"/>
                <w:tab w:val="left" w:pos="1418"/>
              </w:tabs>
              <w:rPr>
                <w:rFonts w:ascii="Cambria" w:hAnsi="Cambria"/>
                <w:b/>
                <w:lang w:val="en-US"/>
              </w:rPr>
            </w:pPr>
          </w:p>
        </w:tc>
        <w:tc>
          <w:tcPr>
            <w:tcW w:w="1523" w:type="dxa"/>
          </w:tcPr>
          <w:p w14:paraId="7B37DA1D" w14:textId="77777777" w:rsidR="002451A9" w:rsidRPr="00CD507E" w:rsidRDefault="002451A9" w:rsidP="002451A9">
            <w:pPr>
              <w:tabs>
                <w:tab w:val="left" w:pos="284"/>
                <w:tab w:val="left" w:pos="709"/>
                <w:tab w:val="left" w:pos="1418"/>
              </w:tabs>
              <w:rPr>
                <w:rFonts w:ascii="Cambria" w:hAnsi="Cambria"/>
                <w:b/>
                <w:lang w:val="en-US"/>
              </w:rPr>
            </w:pPr>
          </w:p>
        </w:tc>
      </w:tr>
      <w:tr w:rsidR="002451A9" w:rsidRPr="00CD507E" w14:paraId="584F3877" w14:textId="77777777" w:rsidTr="002451A9">
        <w:tc>
          <w:tcPr>
            <w:tcW w:w="2235" w:type="dxa"/>
            <w:gridSpan w:val="2"/>
          </w:tcPr>
          <w:p w14:paraId="24918390"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Time dummies</w:t>
            </w:r>
          </w:p>
        </w:tc>
        <w:tc>
          <w:tcPr>
            <w:tcW w:w="1275" w:type="dxa"/>
            <w:gridSpan w:val="2"/>
          </w:tcPr>
          <w:p w14:paraId="7D70FDBB"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Yes</w:t>
            </w:r>
          </w:p>
        </w:tc>
        <w:tc>
          <w:tcPr>
            <w:tcW w:w="1701" w:type="dxa"/>
            <w:gridSpan w:val="2"/>
          </w:tcPr>
          <w:p w14:paraId="72C2E7A4"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Yes</w:t>
            </w:r>
          </w:p>
        </w:tc>
        <w:tc>
          <w:tcPr>
            <w:tcW w:w="1134" w:type="dxa"/>
            <w:gridSpan w:val="2"/>
          </w:tcPr>
          <w:p w14:paraId="3A3D7065"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Yes</w:t>
            </w:r>
          </w:p>
        </w:tc>
        <w:tc>
          <w:tcPr>
            <w:tcW w:w="1420" w:type="dxa"/>
            <w:gridSpan w:val="2"/>
          </w:tcPr>
          <w:p w14:paraId="620DA93B"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Yes</w:t>
            </w:r>
          </w:p>
        </w:tc>
        <w:tc>
          <w:tcPr>
            <w:tcW w:w="1523" w:type="dxa"/>
          </w:tcPr>
          <w:p w14:paraId="412234C5"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21EE0589" w14:textId="77777777" w:rsidTr="002451A9">
        <w:tc>
          <w:tcPr>
            <w:tcW w:w="2235" w:type="dxa"/>
            <w:gridSpan w:val="2"/>
          </w:tcPr>
          <w:p w14:paraId="72361155"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Region dummies</w:t>
            </w:r>
          </w:p>
        </w:tc>
        <w:tc>
          <w:tcPr>
            <w:tcW w:w="1275" w:type="dxa"/>
            <w:gridSpan w:val="2"/>
          </w:tcPr>
          <w:p w14:paraId="1F43DD7F"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Yes</w:t>
            </w:r>
          </w:p>
        </w:tc>
        <w:tc>
          <w:tcPr>
            <w:tcW w:w="1701" w:type="dxa"/>
            <w:gridSpan w:val="2"/>
          </w:tcPr>
          <w:p w14:paraId="09950F1B"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Yes</w:t>
            </w:r>
          </w:p>
        </w:tc>
        <w:tc>
          <w:tcPr>
            <w:tcW w:w="1134" w:type="dxa"/>
            <w:gridSpan w:val="2"/>
          </w:tcPr>
          <w:p w14:paraId="36713A9A"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Yes</w:t>
            </w:r>
          </w:p>
        </w:tc>
        <w:tc>
          <w:tcPr>
            <w:tcW w:w="1420" w:type="dxa"/>
            <w:gridSpan w:val="2"/>
          </w:tcPr>
          <w:p w14:paraId="30E1FDD6"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Yes</w:t>
            </w:r>
          </w:p>
        </w:tc>
        <w:tc>
          <w:tcPr>
            <w:tcW w:w="1523" w:type="dxa"/>
          </w:tcPr>
          <w:p w14:paraId="68D3D70D"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13771590" w14:textId="77777777" w:rsidTr="002451A9">
        <w:tc>
          <w:tcPr>
            <w:tcW w:w="2235" w:type="dxa"/>
            <w:gridSpan w:val="2"/>
          </w:tcPr>
          <w:p w14:paraId="43571D41"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Age dummies</w:t>
            </w:r>
          </w:p>
        </w:tc>
        <w:tc>
          <w:tcPr>
            <w:tcW w:w="1275" w:type="dxa"/>
            <w:gridSpan w:val="2"/>
          </w:tcPr>
          <w:p w14:paraId="000A2135"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Yes</w:t>
            </w:r>
          </w:p>
        </w:tc>
        <w:tc>
          <w:tcPr>
            <w:tcW w:w="1701" w:type="dxa"/>
            <w:gridSpan w:val="2"/>
          </w:tcPr>
          <w:p w14:paraId="1FA89286"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Yes</w:t>
            </w:r>
          </w:p>
        </w:tc>
        <w:tc>
          <w:tcPr>
            <w:tcW w:w="1134" w:type="dxa"/>
            <w:gridSpan w:val="2"/>
          </w:tcPr>
          <w:p w14:paraId="2109CEDD"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Yes</w:t>
            </w:r>
          </w:p>
        </w:tc>
        <w:tc>
          <w:tcPr>
            <w:tcW w:w="1420" w:type="dxa"/>
            <w:gridSpan w:val="2"/>
          </w:tcPr>
          <w:p w14:paraId="1051AD89"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Yes</w:t>
            </w:r>
          </w:p>
        </w:tc>
        <w:tc>
          <w:tcPr>
            <w:tcW w:w="1523" w:type="dxa"/>
          </w:tcPr>
          <w:p w14:paraId="287B0B8E"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Yes</w:t>
            </w:r>
          </w:p>
        </w:tc>
      </w:tr>
      <w:tr w:rsidR="002451A9" w:rsidRPr="00CD507E" w14:paraId="60A2D7B3" w14:textId="77777777" w:rsidTr="002451A9">
        <w:tc>
          <w:tcPr>
            <w:tcW w:w="2235" w:type="dxa"/>
            <w:gridSpan w:val="2"/>
          </w:tcPr>
          <w:p w14:paraId="5A82FA05"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Demographic interaction dummies</w:t>
            </w:r>
          </w:p>
        </w:tc>
        <w:tc>
          <w:tcPr>
            <w:tcW w:w="1275" w:type="dxa"/>
            <w:gridSpan w:val="2"/>
          </w:tcPr>
          <w:p w14:paraId="6DBE814F"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Yes</w:t>
            </w:r>
          </w:p>
        </w:tc>
        <w:tc>
          <w:tcPr>
            <w:tcW w:w="1701" w:type="dxa"/>
            <w:gridSpan w:val="2"/>
          </w:tcPr>
          <w:p w14:paraId="40739854"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Yes</w:t>
            </w:r>
          </w:p>
        </w:tc>
        <w:tc>
          <w:tcPr>
            <w:tcW w:w="1134" w:type="dxa"/>
            <w:gridSpan w:val="2"/>
          </w:tcPr>
          <w:p w14:paraId="2DA7A642"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Yes</w:t>
            </w:r>
          </w:p>
        </w:tc>
        <w:tc>
          <w:tcPr>
            <w:tcW w:w="1420" w:type="dxa"/>
            <w:gridSpan w:val="2"/>
          </w:tcPr>
          <w:p w14:paraId="13A2005B"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Yes</w:t>
            </w:r>
          </w:p>
        </w:tc>
        <w:tc>
          <w:tcPr>
            <w:tcW w:w="1523" w:type="dxa"/>
          </w:tcPr>
          <w:p w14:paraId="48F45662"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Yes</w:t>
            </w:r>
          </w:p>
        </w:tc>
      </w:tr>
      <w:tr w:rsidR="002451A9" w:rsidRPr="00CD507E" w14:paraId="749FFD23" w14:textId="77777777" w:rsidTr="002451A9">
        <w:tc>
          <w:tcPr>
            <w:tcW w:w="2235" w:type="dxa"/>
            <w:gridSpan w:val="2"/>
          </w:tcPr>
          <w:p w14:paraId="6239CFA8" w14:textId="77777777" w:rsidR="002451A9" w:rsidRPr="00CD507E" w:rsidRDefault="002451A9" w:rsidP="002451A9">
            <w:pPr>
              <w:tabs>
                <w:tab w:val="left" w:pos="284"/>
                <w:tab w:val="left" w:pos="709"/>
                <w:tab w:val="left" w:pos="1418"/>
              </w:tabs>
              <w:rPr>
                <w:rFonts w:ascii="Cambria" w:hAnsi="Cambria"/>
              </w:rPr>
            </w:pPr>
          </w:p>
        </w:tc>
        <w:tc>
          <w:tcPr>
            <w:tcW w:w="1275" w:type="dxa"/>
            <w:gridSpan w:val="2"/>
          </w:tcPr>
          <w:p w14:paraId="5EE053DE" w14:textId="77777777" w:rsidR="002451A9" w:rsidRPr="00CD507E" w:rsidRDefault="002451A9" w:rsidP="002451A9">
            <w:pPr>
              <w:tabs>
                <w:tab w:val="left" w:pos="284"/>
                <w:tab w:val="left" w:pos="709"/>
                <w:tab w:val="left" w:pos="1418"/>
              </w:tabs>
              <w:rPr>
                <w:rFonts w:ascii="Cambria" w:hAnsi="Cambria"/>
              </w:rPr>
            </w:pPr>
          </w:p>
        </w:tc>
        <w:tc>
          <w:tcPr>
            <w:tcW w:w="1701" w:type="dxa"/>
            <w:gridSpan w:val="2"/>
          </w:tcPr>
          <w:p w14:paraId="5EFE64CE" w14:textId="77777777" w:rsidR="002451A9" w:rsidRPr="00CD507E" w:rsidRDefault="002451A9" w:rsidP="002451A9">
            <w:pPr>
              <w:tabs>
                <w:tab w:val="left" w:pos="284"/>
                <w:tab w:val="left" w:pos="709"/>
                <w:tab w:val="left" w:pos="1418"/>
              </w:tabs>
              <w:rPr>
                <w:rFonts w:ascii="Cambria" w:hAnsi="Cambria"/>
              </w:rPr>
            </w:pPr>
          </w:p>
        </w:tc>
        <w:tc>
          <w:tcPr>
            <w:tcW w:w="1134" w:type="dxa"/>
            <w:gridSpan w:val="2"/>
          </w:tcPr>
          <w:p w14:paraId="606E2806" w14:textId="77777777" w:rsidR="002451A9" w:rsidRPr="00CD507E" w:rsidRDefault="002451A9" w:rsidP="002451A9">
            <w:pPr>
              <w:tabs>
                <w:tab w:val="left" w:pos="284"/>
                <w:tab w:val="left" w:pos="709"/>
                <w:tab w:val="left" w:pos="1418"/>
              </w:tabs>
              <w:rPr>
                <w:rFonts w:ascii="Cambria" w:hAnsi="Cambria"/>
              </w:rPr>
            </w:pPr>
          </w:p>
        </w:tc>
        <w:tc>
          <w:tcPr>
            <w:tcW w:w="1420" w:type="dxa"/>
            <w:gridSpan w:val="2"/>
          </w:tcPr>
          <w:p w14:paraId="7D024B50" w14:textId="77777777" w:rsidR="002451A9" w:rsidRPr="00CD507E" w:rsidRDefault="002451A9" w:rsidP="002451A9">
            <w:pPr>
              <w:tabs>
                <w:tab w:val="left" w:pos="284"/>
                <w:tab w:val="left" w:pos="709"/>
                <w:tab w:val="left" w:pos="1418"/>
              </w:tabs>
              <w:rPr>
                <w:rFonts w:ascii="Cambria" w:hAnsi="Cambria"/>
              </w:rPr>
            </w:pPr>
          </w:p>
        </w:tc>
        <w:tc>
          <w:tcPr>
            <w:tcW w:w="1523" w:type="dxa"/>
          </w:tcPr>
          <w:p w14:paraId="5C1033CC" w14:textId="77777777" w:rsidR="002451A9" w:rsidRPr="00CD507E" w:rsidRDefault="002451A9" w:rsidP="002451A9">
            <w:pPr>
              <w:tabs>
                <w:tab w:val="left" w:pos="284"/>
                <w:tab w:val="left" w:pos="709"/>
                <w:tab w:val="left" w:pos="1418"/>
              </w:tabs>
              <w:rPr>
                <w:rFonts w:ascii="Cambria" w:hAnsi="Cambria"/>
              </w:rPr>
            </w:pPr>
          </w:p>
        </w:tc>
      </w:tr>
      <w:tr w:rsidR="002451A9" w:rsidRPr="00CD507E" w14:paraId="0AEEE597" w14:textId="77777777" w:rsidTr="002451A9">
        <w:tc>
          <w:tcPr>
            <w:tcW w:w="2235" w:type="dxa"/>
            <w:gridSpan w:val="2"/>
          </w:tcPr>
          <w:p w14:paraId="38BF145D"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Number of observations</w:t>
            </w:r>
          </w:p>
        </w:tc>
        <w:tc>
          <w:tcPr>
            <w:tcW w:w="1275" w:type="dxa"/>
            <w:gridSpan w:val="2"/>
          </w:tcPr>
          <w:p w14:paraId="157CF5F3"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10,999</w:t>
            </w:r>
          </w:p>
        </w:tc>
        <w:tc>
          <w:tcPr>
            <w:tcW w:w="1701" w:type="dxa"/>
            <w:gridSpan w:val="2"/>
          </w:tcPr>
          <w:p w14:paraId="75F42DA9"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10,999</w:t>
            </w:r>
          </w:p>
        </w:tc>
        <w:tc>
          <w:tcPr>
            <w:tcW w:w="1134" w:type="dxa"/>
            <w:gridSpan w:val="2"/>
          </w:tcPr>
          <w:p w14:paraId="3388AA0D"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10,999</w:t>
            </w:r>
          </w:p>
        </w:tc>
        <w:tc>
          <w:tcPr>
            <w:tcW w:w="1420" w:type="dxa"/>
            <w:gridSpan w:val="2"/>
          </w:tcPr>
          <w:p w14:paraId="1CF07FBA"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10,999</w:t>
            </w:r>
          </w:p>
        </w:tc>
        <w:tc>
          <w:tcPr>
            <w:tcW w:w="1523" w:type="dxa"/>
          </w:tcPr>
          <w:p w14:paraId="5160D597"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10,999</w:t>
            </w:r>
          </w:p>
        </w:tc>
      </w:tr>
      <w:tr w:rsidR="002451A9" w:rsidRPr="00CD507E" w14:paraId="04694ADC" w14:textId="77777777" w:rsidTr="002451A9">
        <w:tc>
          <w:tcPr>
            <w:tcW w:w="2235" w:type="dxa"/>
            <w:gridSpan w:val="2"/>
            <w:tcBorders>
              <w:bottom w:val="single" w:sz="4" w:space="0" w:color="auto"/>
            </w:tcBorders>
          </w:tcPr>
          <w:p w14:paraId="09EA7C45"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(Adjusted) R-squared</w:t>
            </w:r>
          </w:p>
        </w:tc>
        <w:tc>
          <w:tcPr>
            <w:tcW w:w="1275" w:type="dxa"/>
            <w:gridSpan w:val="2"/>
            <w:tcBorders>
              <w:bottom w:val="single" w:sz="4" w:space="0" w:color="auto"/>
            </w:tcBorders>
          </w:tcPr>
          <w:p w14:paraId="03AE0F34"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0.1277</w:t>
            </w:r>
          </w:p>
        </w:tc>
        <w:tc>
          <w:tcPr>
            <w:tcW w:w="1701" w:type="dxa"/>
            <w:gridSpan w:val="2"/>
            <w:tcBorders>
              <w:bottom w:val="single" w:sz="4" w:space="0" w:color="auto"/>
            </w:tcBorders>
          </w:tcPr>
          <w:p w14:paraId="4789F0D7"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0.3674</w:t>
            </w:r>
          </w:p>
        </w:tc>
        <w:tc>
          <w:tcPr>
            <w:tcW w:w="1134" w:type="dxa"/>
            <w:gridSpan w:val="2"/>
            <w:tcBorders>
              <w:bottom w:val="single" w:sz="4" w:space="0" w:color="auto"/>
            </w:tcBorders>
          </w:tcPr>
          <w:p w14:paraId="11E955BB"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0.3705</w:t>
            </w:r>
          </w:p>
        </w:tc>
        <w:tc>
          <w:tcPr>
            <w:tcW w:w="1420" w:type="dxa"/>
            <w:gridSpan w:val="2"/>
            <w:tcBorders>
              <w:bottom w:val="single" w:sz="4" w:space="0" w:color="auto"/>
            </w:tcBorders>
          </w:tcPr>
          <w:p w14:paraId="3F8A9072"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0.3828</w:t>
            </w:r>
          </w:p>
        </w:tc>
        <w:tc>
          <w:tcPr>
            <w:tcW w:w="1523" w:type="dxa"/>
            <w:tcBorders>
              <w:bottom w:val="single" w:sz="4" w:space="0" w:color="auto"/>
            </w:tcBorders>
          </w:tcPr>
          <w:p w14:paraId="41D43104" w14:textId="77777777" w:rsidR="002451A9" w:rsidRPr="00CD507E" w:rsidRDefault="002451A9" w:rsidP="002451A9">
            <w:pPr>
              <w:tabs>
                <w:tab w:val="left" w:pos="284"/>
                <w:tab w:val="left" w:pos="709"/>
                <w:tab w:val="left" w:pos="1418"/>
              </w:tabs>
              <w:rPr>
                <w:rFonts w:ascii="Cambria" w:hAnsi="Cambria"/>
              </w:rPr>
            </w:pPr>
            <w:r w:rsidRPr="00CD507E">
              <w:rPr>
                <w:rFonts w:ascii="Cambria" w:hAnsi="Cambria"/>
              </w:rPr>
              <w:t>0.3900</w:t>
            </w:r>
          </w:p>
        </w:tc>
      </w:tr>
      <w:tr w:rsidR="002451A9" w:rsidRPr="00CD507E" w14:paraId="318EB696" w14:textId="77777777" w:rsidTr="002451A9">
        <w:tc>
          <w:tcPr>
            <w:tcW w:w="2235" w:type="dxa"/>
            <w:gridSpan w:val="2"/>
            <w:tcBorders>
              <w:top w:val="single" w:sz="4" w:space="0" w:color="auto"/>
            </w:tcBorders>
          </w:tcPr>
          <w:p w14:paraId="56699CAF" w14:textId="77777777" w:rsidR="002451A9" w:rsidRPr="00CD507E" w:rsidRDefault="002451A9" w:rsidP="002451A9">
            <w:pPr>
              <w:tabs>
                <w:tab w:val="left" w:pos="284"/>
                <w:tab w:val="left" w:pos="709"/>
                <w:tab w:val="left" w:pos="1418"/>
              </w:tabs>
              <w:rPr>
                <w:rFonts w:ascii="Cambria" w:hAnsi="Cambria"/>
              </w:rPr>
            </w:pPr>
          </w:p>
        </w:tc>
        <w:tc>
          <w:tcPr>
            <w:tcW w:w="1275" w:type="dxa"/>
            <w:gridSpan w:val="2"/>
          </w:tcPr>
          <w:p w14:paraId="2CACB958" w14:textId="77777777" w:rsidR="002451A9" w:rsidRPr="00CD507E" w:rsidRDefault="002451A9" w:rsidP="002451A9">
            <w:pPr>
              <w:tabs>
                <w:tab w:val="left" w:pos="284"/>
                <w:tab w:val="left" w:pos="709"/>
                <w:tab w:val="left" w:pos="1418"/>
              </w:tabs>
              <w:rPr>
                <w:rFonts w:ascii="Cambria" w:hAnsi="Cambria"/>
              </w:rPr>
            </w:pPr>
          </w:p>
        </w:tc>
        <w:tc>
          <w:tcPr>
            <w:tcW w:w="1701" w:type="dxa"/>
            <w:gridSpan w:val="2"/>
          </w:tcPr>
          <w:p w14:paraId="794F41A7" w14:textId="77777777" w:rsidR="002451A9" w:rsidRPr="00CD507E" w:rsidRDefault="002451A9" w:rsidP="002451A9">
            <w:pPr>
              <w:tabs>
                <w:tab w:val="left" w:pos="284"/>
                <w:tab w:val="left" w:pos="709"/>
                <w:tab w:val="left" w:pos="1418"/>
              </w:tabs>
              <w:rPr>
                <w:rFonts w:ascii="Cambria" w:hAnsi="Cambria"/>
              </w:rPr>
            </w:pPr>
          </w:p>
        </w:tc>
        <w:tc>
          <w:tcPr>
            <w:tcW w:w="1134" w:type="dxa"/>
            <w:gridSpan w:val="2"/>
          </w:tcPr>
          <w:p w14:paraId="709697F4" w14:textId="77777777" w:rsidR="002451A9" w:rsidRPr="00CD507E" w:rsidRDefault="002451A9" w:rsidP="002451A9">
            <w:pPr>
              <w:tabs>
                <w:tab w:val="left" w:pos="284"/>
                <w:tab w:val="left" w:pos="709"/>
                <w:tab w:val="left" w:pos="1418"/>
              </w:tabs>
              <w:rPr>
                <w:rFonts w:ascii="Cambria" w:hAnsi="Cambria"/>
              </w:rPr>
            </w:pPr>
          </w:p>
        </w:tc>
        <w:tc>
          <w:tcPr>
            <w:tcW w:w="1420" w:type="dxa"/>
            <w:gridSpan w:val="2"/>
          </w:tcPr>
          <w:p w14:paraId="5C50683F" w14:textId="77777777" w:rsidR="002451A9" w:rsidRPr="00CD507E" w:rsidRDefault="002451A9" w:rsidP="002451A9">
            <w:pPr>
              <w:tabs>
                <w:tab w:val="left" w:pos="284"/>
                <w:tab w:val="left" w:pos="709"/>
                <w:tab w:val="left" w:pos="1418"/>
              </w:tabs>
              <w:rPr>
                <w:rFonts w:ascii="Cambria" w:hAnsi="Cambria"/>
              </w:rPr>
            </w:pPr>
          </w:p>
        </w:tc>
        <w:tc>
          <w:tcPr>
            <w:tcW w:w="1523" w:type="dxa"/>
          </w:tcPr>
          <w:p w14:paraId="13BC156D" w14:textId="77777777" w:rsidR="002451A9" w:rsidRPr="00CD507E" w:rsidRDefault="002451A9" w:rsidP="002451A9">
            <w:pPr>
              <w:tabs>
                <w:tab w:val="left" w:pos="284"/>
                <w:tab w:val="left" w:pos="709"/>
                <w:tab w:val="left" w:pos="1418"/>
              </w:tabs>
              <w:rPr>
                <w:rFonts w:ascii="Cambria" w:hAnsi="Cambria"/>
              </w:rPr>
            </w:pPr>
          </w:p>
        </w:tc>
      </w:tr>
      <w:tr w:rsidR="002451A9" w:rsidRPr="00CD507E" w14:paraId="45843088" w14:textId="77777777" w:rsidTr="002451A9">
        <w:tc>
          <w:tcPr>
            <w:tcW w:w="9288" w:type="dxa"/>
            <w:gridSpan w:val="11"/>
          </w:tcPr>
          <w:p w14:paraId="4AFF76FA"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 = significant at the 10%, 5% and 1% significance level respectively</w:t>
            </w:r>
          </w:p>
        </w:tc>
      </w:tr>
      <w:tr w:rsidR="002451A9" w:rsidRPr="00CD507E" w14:paraId="63074BD4" w14:textId="77777777" w:rsidTr="002451A9">
        <w:trPr>
          <w:trHeight w:val="162"/>
        </w:trPr>
        <w:tc>
          <w:tcPr>
            <w:tcW w:w="9288" w:type="dxa"/>
            <w:gridSpan w:val="11"/>
            <w:tcBorders>
              <w:bottom w:val="single" w:sz="4" w:space="0" w:color="auto"/>
            </w:tcBorders>
          </w:tcPr>
          <w:p w14:paraId="7B46B7D4" w14:textId="77777777" w:rsidR="002451A9" w:rsidRPr="00CD507E" w:rsidRDefault="002451A9" w:rsidP="002451A9">
            <w:pPr>
              <w:tabs>
                <w:tab w:val="left" w:pos="284"/>
                <w:tab w:val="left" w:pos="709"/>
                <w:tab w:val="left" w:pos="1418"/>
              </w:tabs>
              <w:rPr>
                <w:rFonts w:ascii="Cambria" w:hAnsi="Cambria"/>
                <w:lang w:val="en-US"/>
              </w:rPr>
            </w:pPr>
            <w:r w:rsidRPr="00CD507E">
              <w:rPr>
                <w:rFonts w:ascii="Cambria" w:hAnsi="Cambria"/>
                <w:lang w:val="en-US"/>
              </w:rPr>
              <w:t>All models have been estimated with robust standard errors and population weights, unless stated otherwise.</w:t>
            </w:r>
          </w:p>
        </w:tc>
      </w:tr>
    </w:tbl>
    <w:p w14:paraId="29F5021F" w14:textId="77777777" w:rsidR="002451A9" w:rsidRPr="00CD507E" w:rsidRDefault="002451A9" w:rsidP="002451A9">
      <w:pPr>
        <w:tabs>
          <w:tab w:val="left" w:pos="284"/>
          <w:tab w:val="left" w:pos="709"/>
          <w:tab w:val="left" w:pos="1418"/>
        </w:tabs>
        <w:spacing w:after="0" w:line="240" w:lineRule="auto"/>
        <w:rPr>
          <w:rFonts w:ascii="Cambria" w:hAnsi="Cambria"/>
          <w:b/>
          <w:lang w:val="en-US"/>
        </w:rPr>
      </w:pPr>
      <w:r w:rsidRPr="00CD507E">
        <w:rPr>
          <w:rFonts w:ascii="Cambria" w:hAnsi="Cambria"/>
          <w:b/>
          <w:lang w:val="en-US"/>
        </w:rPr>
        <w:br w:type="page"/>
      </w:r>
    </w:p>
    <w:p w14:paraId="375F2DA3" w14:textId="77777777" w:rsidR="002451A9" w:rsidRPr="00CD507E" w:rsidRDefault="002451A9" w:rsidP="002451A9">
      <w:pPr>
        <w:tabs>
          <w:tab w:val="left" w:pos="284"/>
          <w:tab w:val="left" w:pos="709"/>
          <w:tab w:val="left" w:pos="1418"/>
        </w:tabs>
        <w:spacing w:after="0" w:line="240" w:lineRule="auto"/>
        <w:rPr>
          <w:rFonts w:ascii="Cambria" w:hAnsi="Cambria"/>
          <w:b/>
          <w:lang w:val="en-US"/>
        </w:rPr>
      </w:pPr>
    </w:p>
    <w:p w14:paraId="59669FE7"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Appendix T14 Coefficient estimates of Equation I-F for full youth population, both definitions</w:t>
      </w:r>
    </w:p>
    <w:p w14:paraId="51114B04" w14:textId="77777777" w:rsidR="002451A9" w:rsidRPr="00CD507E" w:rsidRDefault="002451A9" w:rsidP="002451A9">
      <w:pPr>
        <w:tabs>
          <w:tab w:val="left" w:pos="284"/>
          <w:tab w:val="left" w:pos="709"/>
          <w:tab w:val="left" w:pos="1418"/>
          <w:tab w:val="left" w:pos="1701"/>
        </w:tabs>
        <w:spacing w:after="0" w:line="240" w:lineRule="auto"/>
        <w:rPr>
          <w:rFonts w:ascii="Cambria" w:hAnsi="Cambria"/>
          <w:b/>
          <w:lang w:val="en-US"/>
        </w:rPr>
      </w:pPr>
    </w:p>
    <w:p w14:paraId="1F77BA16" w14:textId="77777777" w:rsidR="002451A9" w:rsidRPr="00CD507E" w:rsidRDefault="002451A9" w:rsidP="002451A9">
      <w:pPr>
        <w:tabs>
          <w:tab w:val="left" w:pos="284"/>
          <w:tab w:val="left" w:pos="709"/>
          <w:tab w:val="left" w:pos="1418"/>
          <w:tab w:val="left" w:pos="1701"/>
        </w:tabs>
        <w:spacing w:after="0" w:line="240" w:lineRule="auto"/>
        <w:rPr>
          <w:rFonts w:ascii="Cambria" w:hAnsi="Cambria"/>
          <w:lang w:val="en-US"/>
        </w:rPr>
      </w:pPr>
    </w:p>
    <w:tbl>
      <w:tblPr>
        <w:tblStyle w:val="TableGrid"/>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14"/>
        <w:gridCol w:w="1760"/>
        <w:gridCol w:w="1810"/>
        <w:gridCol w:w="433"/>
        <w:gridCol w:w="1811"/>
        <w:gridCol w:w="1760"/>
      </w:tblGrid>
      <w:tr w:rsidR="002451A9" w:rsidRPr="00CD507E" w14:paraId="3300ED64" w14:textId="77777777" w:rsidTr="002451A9">
        <w:tc>
          <w:tcPr>
            <w:tcW w:w="9288" w:type="dxa"/>
            <w:gridSpan w:val="6"/>
          </w:tcPr>
          <w:p w14:paraId="4F2AAB78"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r>
      <w:tr w:rsidR="002451A9" w:rsidRPr="00CD507E" w14:paraId="05A53291" w14:textId="77777777" w:rsidTr="002451A9">
        <w:tc>
          <w:tcPr>
            <w:tcW w:w="1714" w:type="dxa"/>
          </w:tcPr>
          <w:p w14:paraId="459FE427"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3570" w:type="dxa"/>
            <w:gridSpan w:val="2"/>
            <w:tcBorders>
              <w:top w:val="single" w:sz="4" w:space="0" w:color="auto"/>
            </w:tcBorders>
          </w:tcPr>
          <w:p w14:paraId="2200894E"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Definition #3, labor market cells based on age-year</w:t>
            </w:r>
          </w:p>
        </w:tc>
        <w:tc>
          <w:tcPr>
            <w:tcW w:w="433" w:type="dxa"/>
          </w:tcPr>
          <w:p w14:paraId="09A046B6"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3571" w:type="dxa"/>
            <w:gridSpan w:val="2"/>
            <w:tcBorders>
              <w:top w:val="single" w:sz="4" w:space="0" w:color="auto"/>
              <w:bottom w:val="single" w:sz="4" w:space="0" w:color="auto"/>
            </w:tcBorders>
          </w:tcPr>
          <w:p w14:paraId="64C571A2"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Definition #4, labor market cells based on 5-year age category</w:t>
            </w:r>
          </w:p>
        </w:tc>
      </w:tr>
      <w:tr w:rsidR="002451A9" w:rsidRPr="00CD507E" w14:paraId="022A0EBA" w14:textId="77777777" w:rsidTr="002451A9">
        <w:tc>
          <w:tcPr>
            <w:tcW w:w="1714" w:type="dxa"/>
          </w:tcPr>
          <w:p w14:paraId="2D918891"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760" w:type="dxa"/>
            <w:tcBorders>
              <w:top w:val="single" w:sz="4" w:space="0" w:color="auto"/>
              <w:bottom w:val="single" w:sz="4" w:space="0" w:color="auto"/>
            </w:tcBorders>
          </w:tcPr>
          <w:p w14:paraId="4330FCBD"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 xml:space="preserve">(1) </w:t>
            </w:r>
          </w:p>
          <w:p w14:paraId="495CC53D"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Fixed Effects</w:t>
            </w:r>
          </w:p>
        </w:tc>
        <w:tc>
          <w:tcPr>
            <w:tcW w:w="1810" w:type="dxa"/>
            <w:tcBorders>
              <w:top w:val="single" w:sz="4" w:space="0" w:color="auto"/>
              <w:bottom w:val="single" w:sz="4" w:space="0" w:color="auto"/>
            </w:tcBorders>
          </w:tcPr>
          <w:p w14:paraId="07078231"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 xml:space="preserve">(2) </w:t>
            </w:r>
          </w:p>
          <w:p w14:paraId="461A3AC9"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 xml:space="preserve">Fixed Effects &amp; Interactions </w:t>
            </w:r>
          </w:p>
        </w:tc>
        <w:tc>
          <w:tcPr>
            <w:tcW w:w="433" w:type="dxa"/>
          </w:tcPr>
          <w:p w14:paraId="774E1891"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811" w:type="dxa"/>
            <w:tcBorders>
              <w:top w:val="single" w:sz="4" w:space="0" w:color="auto"/>
              <w:bottom w:val="single" w:sz="4" w:space="0" w:color="auto"/>
            </w:tcBorders>
          </w:tcPr>
          <w:p w14:paraId="0A1173EE"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 xml:space="preserve">(3) </w:t>
            </w:r>
          </w:p>
          <w:p w14:paraId="5A9931AC"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Fixed Effects</w:t>
            </w:r>
          </w:p>
        </w:tc>
        <w:tc>
          <w:tcPr>
            <w:tcW w:w="1760" w:type="dxa"/>
            <w:tcBorders>
              <w:top w:val="single" w:sz="4" w:space="0" w:color="auto"/>
              <w:bottom w:val="single" w:sz="4" w:space="0" w:color="auto"/>
            </w:tcBorders>
          </w:tcPr>
          <w:p w14:paraId="421386E0"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 xml:space="preserve">(4) </w:t>
            </w:r>
            <w:r w:rsidRPr="00CD507E">
              <w:rPr>
                <w:rFonts w:ascii="Cambria" w:hAnsi="Cambria"/>
                <w:b/>
                <w:lang w:val="en-US"/>
              </w:rPr>
              <w:br/>
              <w:t>Fixed Effects &amp; Interactions</w:t>
            </w:r>
          </w:p>
        </w:tc>
      </w:tr>
      <w:tr w:rsidR="002451A9" w:rsidRPr="00CD507E" w14:paraId="55FBECF7" w14:textId="77777777" w:rsidTr="002451A9">
        <w:tc>
          <w:tcPr>
            <w:tcW w:w="1714" w:type="dxa"/>
            <w:tcBorders>
              <w:bottom w:val="single" w:sz="4" w:space="0" w:color="auto"/>
            </w:tcBorders>
          </w:tcPr>
          <w:p w14:paraId="2283B6C3"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 xml:space="preserve">Outcome Variable </w:t>
            </w:r>
            <w:r w:rsidRPr="00CD507E">
              <w:rPr>
                <w:rFonts w:ascii="Cambria" w:hAnsi="Cambria"/>
                <w:b/>
                <w:lang w:val="en-US"/>
              </w:rPr>
              <w:sym w:font="Wingdings" w:char="F0E0"/>
            </w:r>
          </w:p>
        </w:tc>
        <w:tc>
          <w:tcPr>
            <w:tcW w:w="1760" w:type="dxa"/>
            <w:tcBorders>
              <w:top w:val="single" w:sz="4" w:space="0" w:color="auto"/>
              <w:bottom w:val="single" w:sz="4" w:space="0" w:color="auto"/>
            </w:tcBorders>
          </w:tcPr>
          <w:p w14:paraId="32070B5E"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r w:rsidRPr="00CD507E">
              <w:rPr>
                <w:rFonts w:ascii="Cambria" w:hAnsi="Cambria"/>
                <w:i/>
                <w:lang w:val="en-US"/>
              </w:rPr>
              <w:t>Youth unemployment rate</w:t>
            </w:r>
          </w:p>
        </w:tc>
        <w:tc>
          <w:tcPr>
            <w:tcW w:w="1810" w:type="dxa"/>
            <w:tcBorders>
              <w:top w:val="single" w:sz="4" w:space="0" w:color="auto"/>
              <w:bottom w:val="single" w:sz="4" w:space="0" w:color="auto"/>
            </w:tcBorders>
          </w:tcPr>
          <w:p w14:paraId="534BEC4A"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r w:rsidRPr="00CD507E">
              <w:rPr>
                <w:rFonts w:ascii="Cambria" w:hAnsi="Cambria"/>
                <w:i/>
                <w:lang w:val="en-US"/>
              </w:rPr>
              <w:t>Youth unemployment rate</w:t>
            </w:r>
          </w:p>
        </w:tc>
        <w:tc>
          <w:tcPr>
            <w:tcW w:w="433" w:type="dxa"/>
            <w:tcBorders>
              <w:bottom w:val="single" w:sz="4" w:space="0" w:color="auto"/>
            </w:tcBorders>
          </w:tcPr>
          <w:p w14:paraId="22B4B63D"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p>
        </w:tc>
        <w:tc>
          <w:tcPr>
            <w:tcW w:w="1811" w:type="dxa"/>
            <w:tcBorders>
              <w:top w:val="single" w:sz="4" w:space="0" w:color="auto"/>
              <w:bottom w:val="single" w:sz="4" w:space="0" w:color="auto"/>
            </w:tcBorders>
          </w:tcPr>
          <w:p w14:paraId="09C01675"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r w:rsidRPr="00CD507E">
              <w:rPr>
                <w:rFonts w:ascii="Cambria" w:hAnsi="Cambria"/>
                <w:i/>
                <w:lang w:val="en-US"/>
              </w:rPr>
              <w:t>Youth unemployment rate</w:t>
            </w:r>
          </w:p>
        </w:tc>
        <w:tc>
          <w:tcPr>
            <w:tcW w:w="1760" w:type="dxa"/>
            <w:tcBorders>
              <w:top w:val="single" w:sz="4" w:space="0" w:color="auto"/>
              <w:bottom w:val="single" w:sz="4" w:space="0" w:color="auto"/>
            </w:tcBorders>
          </w:tcPr>
          <w:p w14:paraId="292A473E"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r w:rsidRPr="00CD507E">
              <w:rPr>
                <w:rFonts w:ascii="Cambria" w:hAnsi="Cambria"/>
                <w:i/>
                <w:lang w:val="en-US"/>
              </w:rPr>
              <w:t>Youth unemployment rate</w:t>
            </w:r>
          </w:p>
        </w:tc>
      </w:tr>
      <w:tr w:rsidR="002451A9" w:rsidRPr="00CD507E" w14:paraId="5802E57F" w14:textId="77777777" w:rsidTr="002451A9">
        <w:tc>
          <w:tcPr>
            <w:tcW w:w="1714" w:type="dxa"/>
            <w:tcBorders>
              <w:top w:val="single" w:sz="4" w:space="0" w:color="auto"/>
            </w:tcBorders>
          </w:tcPr>
          <w:p w14:paraId="3CBE9899" w14:textId="77777777" w:rsidR="002451A9" w:rsidRPr="00CD507E" w:rsidRDefault="002451A9" w:rsidP="002451A9">
            <w:pPr>
              <w:pStyle w:val="NoSpacing"/>
              <w:tabs>
                <w:tab w:val="left" w:pos="284"/>
                <w:tab w:val="left" w:pos="709"/>
                <w:tab w:val="left" w:pos="1418"/>
                <w:tab w:val="left" w:pos="1701"/>
              </w:tabs>
              <w:rPr>
                <w:rFonts w:ascii="Cambria" w:hAnsi="Cambria"/>
                <w:b/>
              </w:rPr>
            </w:pPr>
          </w:p>
        </w:tc>
        <w:tc>
          <w:tcPr>
            <w:tcW w:w="1760" w:type="dxa"/>
            <w:tcBorders>
              <w:top w:val="single" w:sz="4" w:space="0" w:color="auto"/>
            </w:tcBorders>
          </w:tcPr>
          <w:p w14:paraId="76F0E964" w14:textId="77777777" w:rsidR="002451A9" w:rsidRPr="00CD507E" w:rsidRDefault="002451A9" w:rsidP="002451A9">
            <w:pPr>
              <w:pStyle w:val="NoSpacing"/>
              <w:tabs>
                <w:tab w:val="left" w:pos="284"/>
                <w:tab w:val="left" w:pos="709"/>
                <w:tab w:val="left" w:pos="1418"/>
                <w:tab w:val="left" w:pos="1701"/>
              </w:tabs>
              <w:rPr>
                <w:rFonts w:ascii="Cambria" w:hAnsi="Cambria"/>
                <w:b/>
              </w:rPr>
            </w:pPr>
          </w:p>
        </w:tc>
        <w:tc>
          <w:tcPr>
            <w:tcW w:w="1810" w:type="dxa"/>
            <w:tcBorders>
              <w:top w:val="single" w:sz="4" w:space="0" w:color="auto"/>
            </w:tcBorders>
          </w:tcPr>
          <w:p w14:paraId="133689EE" w14:textId="77777777" w:rsidR="002451A9" w:rsidRPr="00CD507E" w:rsidRDefault="002451A9" w:rsidP="002451A9">
            <w:pPr>
              <w:pStyle w:val="NoSpacing"/>
              <w:tabs>
                <w:tab w:val="left" w:pos="284"/>
                <w:tab w:val="left" w:pos="709"/>
                <w:tab w:val="left" w:pos="1418"/>
                <w:tab w:val="left" w:pos="1701"/>
              </w:tabs>
              <w:rPr>
                <w:rFonts w:ascii="Cambria" w:hAnsi="Cambria"/>
                <w:b/>
              </w:rPr>
            </w:pPr>
          </w:p>
        </w:tc>
        <w:tc>
          <w:tcPr>
            <w:tcW w:w="433" w:type="dxa"/>
            <w:tcBorders>
              <w:top w:val="single" w:sz="4" w:space="0" w:color="auto"/>
            </w:tcBorders>
          </w:tcPr>
          <w:p w14:paraId="2E5638D1" w14:textId="77777777" w:rsidR="002451A9" w:rsidRPr="00CD507E" w:rsidRDefault="002451A9" w:rsidP="002451A9">
            <w:pPr>
              <w:pStyle w:val="NoSpacing"/>
              <w:tabs>
                <w:tab w:val="left" w:pos="284"/>
                <w:tab w:val="left" w:pos="709"/>
                <w:tab w:val="left" w:pos="1418"/>
                <w:tab w:val="left" w:pos="1701"/>
              </w:tabs>
              <w:rPr>
                <w:rFonts w:ascii="Cambria" w:hAnsi="Cambria"/>
                <w:b/>
              </w:rPr>
            </w:pPr>
          </w:p>
        </w:tc>
        <w:tc>
          <w:tcPr>
            <w:tcW w:w="1811" w:type="dxa"/>
            <w:tcBorders>
              <w:top w:val="single" w:sz="4" w:space="0" w:color="auto"/>
            </w:tcBorders>
          </w:tcPr>
          <w:p w14:paraId="3CCE7D19" w14:textId="77777777" w:rsidR="002451A9" w:rsidRPr="00CD507E" w:rsidRDefault="002451A9" w:rsidP="002451A9">
            <w:pPr>
              <w:pStyle w:val="NoSpacing"/>
              <w:tabs>
                <w:tab w:val="left" w:pos="284"/>
                <w:tab w:val="left" w:pos="709"/>
                <w:tab w:val="left" w:pos="1418"/>
                <w:tab w:val="left" w:pos="1701"/>
              </w:tabs>
              <w:rPr>
                <w:rFonts w:ascii="Cambria" w:hAnsi="Cambria"/>
                <w:b/>
              </w:rPr>
            </w:pPr>
          </w:p>
        </w:tc>
        <w:tc>
          <w:tcPr>
            <w:tcW w:w="1760" w:type="dxa"/>
            <w:tcBorders>
              <w:top w:val="single" w:sz="4" w:space="0" w:color="auto"/>
            </w:tcBorders>
          </w:tcPr>
          <w:p w14:paraId="58A1F362" w14:textId="77777777" w:rsidR="002451A9" w:rsidRPr="00CD507E" w:rsidRDefault="002451A9" w:rsidP="002451A9">
            <w:pPr>
              <w:pStyle w:val="NoSpacing"/>
              <w:tabs>
                <w:tab w:val="left" w:pos="284"/>
                <w:tab w:val="left" w:pos="709"/>
                <w:tab w:val="left" w:pos="1418"/>
                <w:tab w:val="left" w:pos="1701"/>
              </w:tabs>
              <w:rPr>
                <w:rFonts w:ascii="Cambria" w:hAnsi="Cambria"/>
                <w:b/>
              </w:rPr>
            </w:pPr>
          </w:p>
        </w:tc>
      </w:tr>
      <w:tr w:rsidR="002451A9" w:rsidRPr="00CD507E" w14:paraId="08FD8D36" w14:textId="77777777" w:rsidTr="002451A9">
        <w:tc>
          <w:tcPr>
            <w:tcW w:w="1714" w:type="dxa"/>
          </w:tcPr>
          <w:p w14:paraId="022B0C63"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General unemployment rate</w:t>
            </w:r>
          </w:p>
        </w:tc>
        <w:tc>
          <w:tcPr>
            <w:tcW w:w="1760" w:type="dxa"/>
          </w:tcPr>
          <w:p w14:paraId="4886DDDF"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 xml:space="preserve">2.737*** (0.308) </w:t>
            </w:r>
          </w:p>
        </w:tc>
        <w:tc>
          <w:tcPr>
            <w:tcW w:w="1810" w:type="dxa"/>
          </w:tcPr>
          <w:p w14:paraId="78FA9EC9"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 xml:space="preserve">2.133*** (0.384) </w:t>
            </w:r>
          </w:p>
        </w:tc>
        <w:tc>
          <w:tcPr>
            <w:tcW w:w="433" w:type="dxa"/>
          </w:tcPr>
          <w:p w14:paraId="41AA6FA5"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811" w:type="dxa"/>
          </w:tcPr>
          <w:p w14:paraId="4289D2B3"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 xml:space="preserve">2.642*** (0.445) </w:t>
            </w:r>
          </w:p>
        </w:tc>
        <w:tc>
          <w:tcPr>
            <w:tcW w:w="1760" w:type="dxa"/>
          </w:tcPr>
          <w:p w14:paraId="3C64FAFD"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 xml:space="preserve">2.357*** (0.650) </w:t>
            </w:r>
          </w:p>
        </w:tc>
      </w:tr>
      <w:tr w:rsidR="002451A9" w:rsidRPr="00CD507E" w14:paraId="02C93361" w14:textId="77777777" w:rsidTr="002451A9">
        <w:tc>
          <w:tcPr>
            <w:tcW w:w="1714" w:type="dxa"/>
          </w:tcPr>
          <w:p w14:paraId="021F072B" w14:textId="77777777" w:rsidR="002451A9" w:rsidRPr="00CD507E" w:rsidRDefault="002451A9" w:rsidP="002451A9">
            <w:pPr>
              <w:pStyle w:val="NoSpacing"/>
              <w:tabs>
                <w:tab w:val="left" w:pos="284"/>
                <w:tab w:val="left" w:pos="709"/>
                <w:tab w:val="left" w:pos="1418"/>
                <w:tab w:val="left" w:pos="1701"/>
              </w:tabs>
              <w:rPr>
                <w:rFonts w:ascii="Cambria" w:hAnsi="Cambria"/>
                <w:b/>
              </w:rPr>
            </w:pPr>
          </w:p>
        </w:tc>
        <w:tc>
          <w:tcPr>
            <w:tcW w:w="1760" w:type="dxa"/>
          </w:tcPr>
          <w:p w14:paraId="7B62B916"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810" w:type="dxa"/>
          </w:tcPr>
          <w:p w14:paraId="1563713D"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433" w:type="dxa"/>
          </w:tcPr>
          <w:p w14:paraId="22FBFF76"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811" w:type="dxa"/>
          </w:tcPr>
          <w:p w14:paraId="38842497"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760" w:type="dxa"/>
          </w:tcPr>
          <w:p w14:paraId="407C7CB6" w14:textId="77777777" w:rsidR="002451A9" w:rsidRPr="00CD507E" w:rsidRDefault="002451A9" w:rsidP="002451A9">
            <w:pPr>
              <w:pStyle w:val="NoSpacing"/>
              <w:tabs>
                <w:tab w:val="left" w:pos="284"/>
                <w:tab w:val="left" w:pos="709"/>
                <w:tab w:val="left" w:pos="1418"/>
                <w:tab w:val="left" w:pos="1701"/>
              </w:tabs>
              <w:rPr>
                <w:rFonts w:ascii="Cambria" w:hAnsi="Cambria"/>
              </w:rPr>
            </w:pPr>
          </w:p>
        </w:tc>
      </w:tr>
      <w:tr w:rsidR="002451A9" w:rsidRPr="00CD507E" w14:paraId="6114608A" w14:textId="77777777" w:rsidTr="002451A9">
        <w:tc>
          <w:tcPr>
            <w:tcW w:w="1714" w:type="dxa"/>
            <w:tcBorders>
              <w:bottom w:val="single" w:sz="4" w:space="0" w:color="auto"/>
            </w:tcBorders>
          </w:tcPr>
          <w:p w14:paraId="7BC4BADF"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No of observations</w:t>
            </w:r>
          </w:p>
        </w:tc>
        <w:tc>
          <w:tcPr>
            <w:tcW w:w="1760" w:type="dxa"/>
            <w:tcBorders>
              <w:bottom w:val="single" w:sz="4" w:space="0" w:color="auto"/>
            </w:tcBorders>
          </w:tcPr>
          <w:p w14:paraId="4541E46A"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34,131</w:t>
            </w:r>
          </w:p>
        </w:tc>
        <w:tc>
          <w:tcPr>
            <w:tcW w:w="1810" w:type="dxa"/>
            <w:tcBorders>
              <w:bottom w:val="single" w:sz="4" w:space="0" w:color="auto"/>
            </w:tcBorders>
          </w:tcPr>
          <w:p w14:paraId="0BE49A8A"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34,131</w:t>
            </w:r>
          </w:p>
        </w:tc>
        <w:tc>
          <w:tcPr>
            <w:tcW w:w="433" w:type="dxa"/>
            <w:tcBorders>
              <w:bottom w:val="single" w:sz="4" w:space="0" w:color="auto"/>
            </w:tcBorders>
          </w:tcPr>
          <w:p w14:paraId="5C09666A"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811" w:type="dxa"/>
            <w:tcBorders>
              <w:bottom w:val="single" w:sz="4" w:space="0" w:color="auto"/>
            </w:tcBorders>
          </w:tcPr>
          <w:p w14:paraId="6FAAD8E1"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10,999</w:t>
            </w:r>
          </w:p>
        </w:tc>
        <w:tc>
          <w:tcPr>
            <w:tcW w:w="1760" w:type="dxa"/>
            <w:tcBorders>
              <w:bottom w:val="single" w:sz="4" w:space="0" w:color="auto"/>
            </w:tcBorders>
          </w:tcPr>
          <w:p w14:paraId="084F30EB"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10,999</w:t>
            </w:r>
          </w:p>
        </w:tc>
      </w:tr>
      <w:tr w:rsidR="002451A9" w:rsidRPr="00CD507E" w14:paraId="0ECBEE5E" w14:textId="77777777" w:rsidTr="002451A9">
        <w:tc>
          <w:tcPr>
            <w:tcW w:w="1714" w:type="dxa"/>
            <w:tcBorders>
              <w:top w:val="single" w:sz="4" w:space="0" w:color="auto"/>
            </w:tcBorders>
          </w:tcPr>
          <w:p w14:paraId="65C87EA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60" w:type="dxa"/>
            <w:tcBorders>
              <w:top w:val="single" w:sz="4" w:space="0" w:color="auto"/>
            </w:tcBorders>
          </w:tcPr>
          <w:p w14:paraId="57B085F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810" w:type="dxa"/>
            <w:tcBorders>
              <w:top w:val="single" w:sz="4" w:space="0" w:color="auto"/>
            </w:tcBorders>
          </w:tcPr>
          <w:p w14:paraId="2A0F594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433" w:type="dxa"/>
            <w:tcBorders>
              <w:top w:val="single" w:sz="4" w:space="0" w:color="auto"/>
            </w:tcBorders>
          </w:tcPr>
          <w:p w14:paraId="29DFB8E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811" w:type="dxa"/>
            <w:tcBorders>
              <w:top w:val="single" w:sz="4" w:space="0" w:color="auto"/>
            </w:tcBorders>
          </w:tcPr>
          <w:p w14:paraId="06C548C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60" w:type="dxa"/>
            <w:tcBorders>
              <w:top w:val="single" w:sz="4" w:space="0" w:color="auto"/>
            </w:tcBorders>
          </w:tcPr>
          <w:p w14:paraId="5986432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2B533CC4" w14:textId="77777777" w:rsidTr="002451A9">
        <w:tc>
          <w:tcPr>
            <w:tcW w:w="9288" w:type="dxa"/>
            <w:gridSpan w:val="6"/>
          </w:tcPr>
          <w:p w14:paraId="4084378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 = significant at the 10%, 5% and 1% significance level respectively</w:t>
            </w:r>
          </w:p>
        </w:tc>
      </w:tr>
      <w:tr w:rsidR="002451A9" w:rsidRPr="00CD507E" w14:paraId="7725A3D3" w14:textId="77777777" w:rsidTr="002451A9">
        <w:tc>
          <w:tcPr>
            <w:tcW w:w="9288" w:type="dxa"/>
            <w:gridSpan w:val="6"/>
            <w:tcBorders>
              <w:bottom w:val="single" w:sz="4" w:space="0" w:color="auto"/>
            </w:tcBorders>
          </w:tcPr>
          <w:p w14:paraId="334EF54F"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lang w:val="en-US"/>
              </w:rPr>
              <w:t>All models have been estimated with robust standard errors and population weights, unless stated otherwise. Standard errors have been reported in parentheses.</w:t>
            </w:r>
          </w:p>
        </w:tc>
      </w:tr>
    </w:tbl>
    <w:p w14:paraId="7A0AC478" w14:textId="77777777" w:rsidR="002451A9" w:rsidRPr="00CD507E" w:rsidRDefault="002451A9" w:rsidP="002451A9">
      <w:pPr>
        <w:tabs>
          <w:tab w:val="left" w:pos="284"/>
          <w:tab w:val="left" w:pos="709"/>
          <w:tab w:val="left" w:pos="1418"/>
          <w:tab w:val="left" w:pos="1701"/>
        </w:tabs>
        <w:spacing w:after="0" w:line="240" w:lineRule="auto"/>
        <w:rPr>
          <w:rFonts w:ascii="Cambria" w:hAnsi="Cambria"/>
          <w:lang w:val="en-US"/>
        </w:rPr>
      </w:pPr>
    </w:p>
    <w:p w14:paraId="0A202250" w14:textId="77777777" w:rsidR="002451A9" w:rsidRPr="00CD507E" w:rsidRDefault="002451A9" w:rsidP="002451A9">
      <w:pPr>
        <w:tabs>
          <w:tab w:val="left" w:pos="284"/>
          <w:tab w:val="left" w:pos="709"/>
          <w:tab w:val="left" w:pos="1418"/>
          <w:tab w:val="left" w:pos="1701"/>
        </w:tabs>
        <w:spacing w:after="0" w:line="240" w:lineRule="auto"/>
        <w:rPr>
          <w:rFonts w:ascii="Cambria" w:hAnsi="Cambria"/>
          <w:lang w:val="en-US"/>
        </w:rPr>
      </w:pPr>
    </w:p>
    <w:p w14:paraId="0DD10E23" w14:textId="77777777" w:rsidR="002451A9" w:rsidRPr="00CD507E" w:rsidRDefault="002451A9" w:rsidP="002451A9">
      <w:pPr>
        <w:tabs>
          <w:tab w:val="left" w:pos="284"/>
          <w:tab w:val="left" w:pos="709"/>
          <w:tab w:val="left" w:pos="1418"/>
          <w:tab w:val="left" w:pos="1701"/>
        </w:tabs>
        <w:spacing w:after="0" w:line="240" w:lineRule="auto"/>
        <w:rPr>
          <w:rFonts w:ascii="Cambria" w:hAnsi="Cambria"/>
          <w:lang w:val="en-US"/>
        </w:rPr>
      </w:pPr>
    </w:p>
    <w:p w14:paraId="28181B99" w14:textId="77777777" w:rsidR="002451A9" w:rsidRPr="00CD507E" w:rsidRDefault="002451A9" w:rsidP="002451A9">
      <w:pPr>
        <w:tabs>
          <w:tab w:val="left" w:pos="284"/>
          <w:tab w:val="left" w:pos="709"/>
          <w:tab w:val="left" w:pos="1418"/>
          <w:tab w:val="left" w:pos="1701"/>
        </w:tabs>
        <w:spacing w:after="0" w:line="240" w:lineRule="auto"/>
        <w:rPr>
          <w:rFonts w:ascii="Cambria" w:hAnsi="Cambria"/>
          <w:lang w:val="en-US"/>
        </w:rPr>
      </w:pPr>
    </w:p>
    <w:p w14:paraId="3FE78FFA" w14:textId="77777777" w:rsidR="002451A9" w:rsidRPr="00CD507E" w:rsidRDefault="002451A9" w:rsidP="002451A9">
      <w:pPr>
        <w:tabs>
          <w:tab w:val="left" w:pos="284"/>
          <w:tab w:val="left" w:pos="709"/>
          <w:tab w:val="left" w:pos="1418"/>
          <w:tab w:val="left" w:pos="1701"/>
        </w:tabs>
        <w:spacing w:after="0" w:line="240" w:lineRule="auto"/>
        <w:rPr>
          <w:rFonts w:ascii="Cambria" w:hAnsi="Cambria"/>
          <w:lang w:val="en-US"/>
        </w:rPr>
      </w:pPr>
      <w:r w:rsidRPr="00CD507E">
        <w:rPr>
          <w:rFonts w:ascii="Cambria" w:hAnsi="Cambria"/>
          <w:lang w:val="en-US"/>
        </w:rPr>
        <w:t xml:space="preserve"> </w:t>
      </w:r>
    </w:p>
    <w:p w14:paraId="318B4A08" w14:textId="77777777" w:rsidR="002451A9" w:rsidRPr="00CD507E" w:rsidRDefault="002451A9" w:rsidP="002451A9">
      <w:pPr>
        <w:spacing w:after="0" w:line="240" w:lineRule="auto"/>
        <w:rPr>
          <w:rFonts w:ascii="Cambria" w:hAnsi="Cambria"/>
          <w:lang w:val="en-US"/>
        </w:rPr>
      </w:pPr>
      <w:r w:rsidRPr="00CD507E">
        <w:rPr>
          <w:rFonts w:ascii="Cambria" w:hAnsi="Cambria"/>
          <w:lang w:val="en-US"/>
        </w:rPr>
        <w:br w:type="page"/>
      </w:r>
    </w:p>
    <w:p w14:paraId="47A3D11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b/>
          <w:lang w:val="en-US"/>
        </w:rPr>
        <w:lastRenderedPageBreak/>
        <w:t>Appendix T15</w:t>
      </w:r>
      <w:r w:rsidRPr="00CD507E">
        <w:rPr>
          <w:rFonts w:ascii="Cambria" w:hAnsi="Cambria"/>
          <w:lang w:val="en-US"/>
        </w:rPr>
        <w:tab/>
        <w:t>Coefficient estimates of Equation I international definition, both definitions</w:t>
      </w:r>
    </w:p>
    <w:tbl>
      <w:tblPr>
        <w:tblpPr w:leftFromText="141" w:rightFromText="141" w:vertAnchor="text" w:horzAnchor="margin" w:tblpY="415"/>
        <w:tblW w:w="0" w:type="auto"/>
        <w:tblBorders>
          <w:bottom w:val="single" w:sz="4" w:space="0" w:color="auto"/>
        </w:tblBorders>
        <w:tblLook w:val="04A0" w:firstRow="1" w:lastRow="0" w:firstColumn="1" w:lastColumn="0" w:noHBand="0" w:noVBand="1"/>
      </w:tblPr>
      <w:tblGrid>
        <w:gridCol w:w="2136"/>
        <w:gridCol w:w="1608"/>
        <w:gridCol w:w="2118"/>
        <w:gridCol w:w="222"/>
        <w:gridCol w:w="1608"/>
        <w:gridCol w:w="1596"/>
      </w:tblGrid>
      <w:tr w:rsidR="002451A9" w:rsidRPr="00CD507E" w14:paraId="485D2AC5" w14:textId="77777777" w:rsidTr="002451A9">
        <w:tc>
          <w:tcPr>
            <w:tcW w:w="0" w:type="auto"/>
          </w:tcPr>
          <w:p w14:paraId="72989A45"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gridSpan w:val="2"/>
            <w:tcBorders>
              <w:top w:val="single" w:sz="4" w:space="0" w:color="auto"/>
              <w:bottom w:val="single" w:sz="4" w:space="0" w:color="auto"/>
            </w:tcBorders>
          </w:tcPr>
          <w:p w14:paraId="63633722"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Definition #3</w:t>
            </w:r>
          </w:p>
        </w:tc>
        <w:tc>
          <w:tcPr>
            <w:tcW w:w="0" w:type="auto"/>
          </w:tcPr>
          <w:p w14:paraId="70470D1B"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3375" w:type="dxa"/>
            <w:gridSpan w:val="2"/>
            <w:tcBorders>
              <w:top w:val="single" w:sz="4" w:space="0" w:color="auto"/>
              <w:bottom w:val="single" w:sz="4" w:space="0" w:color="auto"/>
            </w:tcBorders>
          </w:tcPr>
          <w:p w14:paraId="70CECB61"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Definition #4</w:t>
            </w:r>
          </w:p>
        </w:tc>
      </w:tr>
      <w:tr w:rsidR="002451A9" w:rsidRPr="00CD507E" w14:paraId="21A56564" w14:textId="77777777" w:rsidTr="002451A9">
        <w:tc>
          <w:tcPr>
            <w:tcW w:w="0" w:type="auto"/>
          </w:tcPr>
          <w:p w14:paraId="393E9C03"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Borders>
              <w:top w:val="single" w:sz="4" w:space="0" w:color="auto"/>
              <w:bottom w:val="single" w:sz="4" w:space="0" w:color="auto"/>
            </w:tcBorders>
          </w:tcPr>
          <w:p w14:paraId="31F3EDC4"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(1) </w:t>
            </w:r>
            <w:r w:rsidRPr="00CD507E">
              <w:rPr>
                <w:rFonts w:ascii="Cambria" w:hAnsi="Cambria"/>
                <w:b/>
                <w:lang w:val="en-US"/>
              </w:rPr>
              <w:br/>
              <w:t>Weighted &amp; Dummies &amp; Robust</w:t>
            </w:r>
          </w:p>
        </w:tc>
        <w:tc>
          <w:tcPr>
            <w:tcW w:w="0" w:type="auto"/>
            <w:tcBorders>
              <w:top w:val="single" w:sz="4" w:space="0" w:color="auto"/>
              <w:bottom w:val="single" w:sz="4" w:space="0" w:color="auto"/>
            </w:tcBorders>
          </w:tcPr>
          <w:p w14:paraId="75F54766"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(2)</w:t>
            </w:r>
          </w:p>
          <w:p w14:paraId="5DC11408"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 Weighted &amp; Dummies &amp; Robust &amp; Interactions</w:t>
            </w:r>
          </w:p>
        </w:tc>
        <w:tc>
          <w:tcPr>
            <w:tcW w:w="0" w:type="auto"/>
          </w:tcPr>
          <w:p w14:paraId="532A5A09"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Borders>
              <w:top w:val="single" w:sz="4" w:space="0" w:color="auto"/>
              <w:bottom w:val="single" w:sz="4" w:space="0" w:color="auto"/>
            </w:tcBorders>
          </w:tcPr>
          <w:p w14:paraId="1ACCF106"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(3) </w:t>
            </w:r>
            <w:r w:rsidRPr="00CD507E">
              <w:rPr>
                <w:rFonts w:ascii="Cambria" w:hAnsi="Cambria"/>
                <w:b/>
                <w:lang w:val="en-US"/>
              </w:rPr>
              <w:br/>
              <w:t xml:space="preserve">Weighted &amp; Dummies &amp; Robust </w:t>
            </w:r>
          </w:p>
        </w:tc>
        <w:tc>
          <w:tcPr>
            <w:tcW w:w="1596" w:type="dxa"/>
            <w:tcBorders>
              <w:top w:val="single" w:sz="4" w:space="0" w:color="auto"/>
              <w:bottom w:val="single" w:sz="4" w:space="0" w:color="auto"/>
            </w:tcBorders>
          </w:tcPr>
          <w:p w14:paraId="43474048"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(4)</w:t>
            </w:r>
          </w:p>
          <w:p w14:paraId="1F79E07A"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Weighted &amp; Dummies &amp; Robust &amp; Interactions</w:t>
            </w:r>
          </w:p>
        </w:tc>
      </w:tr>
      <w:tr w:rsidR="002451A9" w:rsidRPr="00CD507E" w14:paraId="3DB0DF0A" w14:textId="77777777" w:rsidTr="002451A9">
        <w:tc>
          <w:tcPr>
            <w:tcW w:w="0" w:type="auto"/>
            <w:tcBorders>
              <w:bottom w:val="single" w:sz="4" w:space="0" w:color="auto"/>
            </w:tcBorders>
          </w:tcPr>
          <w:p w14:paraId="612F623A"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Outcome Variable </w:t>
            </w:r>
            <w:r w:rsidRPr="00CD507E">
              <w:rPr>
                <w:rFonts w:ascii="Cambria" w:hAnsi="Cambria"/>
                <w:b/>
                <w:lang w:val="en-US"/>
              </w:rPr>
              <w:sym w:font="Wingdings" w:char="F0E0"/>
            </w:r>
          </w:p>
        </w:tc>
        <w:tc>
          <w:tcPr>
            <w:tcW w:w="0" w:type="auto"/>
            <w:tcBorders>
              <w:top w:val="single" w:sz="4" w:space="0" w:color="auto"/>
              <w:bottom w:val="single" w:sz="4" w:space="0" w:color="auto"/>
            </w:tcBorders>
          </w:tcPr>
          <w:p w14:paraId="71D82E0C"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Youth unemp. rate (INT)</w:t>
            </w:r>
          </w:p>
        </w:tc>
        <w:tc>
          <w:tcPr>
            <w:tcW w:w="0" w:type="auto"/>
            <w:tcBorders>
              <w:top w:val="single" w:sz="4" w:space="0" w:color="auto"/>
              <w:bottom w:val="single" w:sz="4" w:space="0" w:color="auto"/>
            </w:tcBorders>
          </w:tcPr>
          <w:p w14:paraId="0D6B808B"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i/>
                <w:lang w:val="en-US"/>
              </w:rPr>
              <w:t>Youth unemp. rate (INT)</w:t>
            </w:r>
          </w:p>
        </w:tc>
        <w:tc>
          <w:tcPr>
            <w:tcW w:w="0" w:type="auto"/>
            <w:tcBorders>
              <w:bottom w:val="single" w:sz="4" w:space="0" w:color="auto"/>
            </w:tcBorders>
          </w:tcPr>
          <w:p w14:paraId="702F0379"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Borders>
              <w:top w:val="single" w:sz="4" w:space="0" w:color="auto"/>
              <w:bottom w:val="single" w:sz="4" w:space="0" w:color="auto"/>
            </w:tcBorders>
          </w:tcPr>
          <w:p w14:paraId="56A534E3"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i/>
                <w:lang w:val="en-US"/>
              </w:rPr>
              <w:t>Youth unemp. rate (INT)</w:t>
            </w:r>
          </w:p>
        </w:tc>
        <w:tc>
          <w:tcPr>
            <w:tcW w:w="1596" w:type="dxa"/>
            <w:tcBorders>
              <w:top w:val="single" w:sz="4" w:space="0" w:color="auto"/>
              <w:bottom w:val="single" w:sz="4" w:space="0" w:color="auto"/>
            </w:tcBorders>
          </w:tcPr>
          <w:p w14:paraId="1AEAD317"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i/>
                <w:lang w:val="en-US"/>
              </w:rPr>
              <w:t>Youth unemp. rate (INT)</w:t>
            </w:r>
          </w:p>
        </w:tc>
      </w:tr>
      <w:tr w:rsidR="002451A9" w:rsidRPr="00CD507E" w14:paraId="43542A65" w14:textId="77777777" w:rsidTr="002451A9">
        <w:tc>
          <w:tcPr>
            <w:tcW w:w="0" w:type="auto"/>
            <w:tcBorders>
              <w:top w:val="single" w:sz="4" w:space="0" w:color="auto"/>
            </w:tcBorders>
          </w:tcPr>
          <w:p w14:paraId="456959A0"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Borders>
              <w:top w:val="single" w:sz="4" w:space="0" w:color="auto"/>
            </w:tcBorders>
          </w:tcPr>
          <w:p w14:paraId="75A0248A"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Borders>
              <w:top w:val="single" w:sz="4" w:space="0" w:color="auto"/>
            </w:tcBorders>
          </w:tcPr>
          <w:p w14:paraId="1BA6C509"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Borders>
              <w:top w:val="single" w:sz="4" w:space="0" w:color="auto"/>
            </w:tcBorders>
          </w:tcPr>
          <w:p w14:paraId="67E1AA55"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Borders>
              <w:top w:val="single" w:sz="4" w:space="0" w:color="auto"/>
            </w:tcBorders>
          </w:tcPr>
          <w:p w14:paraId="57506455"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596" w:type="dxa"/>
            <w:tcBorders>
              <w:top w:val="single" w:sz="4" w:space="0" w:color="auto"/>
            </w:tcBorders>
          </w:tcPr>
          <w:p w14:paraId="4225E878"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1050046A" w14:textId="77777777" w:rsidTr="002451A9">
        <w:tc>
          <w:tcPr>
            <w:tcW w:w="0" w:type="auto"/>
          </w:tcPr>
          <w:p w14:paraId="0EEB46A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General unemp. rate (INT definition)</w:t>
            </w:r>
          </w:p>
        </w:tc>
        <w:tc>
          <w:tcPr>
            <w:tcW w:w="0" w:type="auto"/>
          </w:tcPr>
          <w:p w14:paraId="73012B1C"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1.799*** (0.155)</w:t>
            </w:r>
          </w:p>
        </w:tc>
        <w:tc>
          <w:tcPr>
            <w:tcW w:w="0" w:type="auto"/>
          </w:tcPr>
          <w:p w14:paraId="0EDFB9DA"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1.977*** (0.164)</w:t>
            </w:r>
          </w:p>
        </w:tc>
        <w:tc>
          <w:tcPr>
            <w:tcW w:w="0" w:type="auto"/>
          </w:tcPr>
          <w:p w14:paraId="37E98A3B"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Pr>
          <w:p w14:paraId="1568CF74"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1.788*** (0.155)</w:t>
            </w:r>
          </w:p>
        </w:tc>
        <w:tc>
          <w:tcPr>
            <w:tcW w:w="1596" w:type="dxa"/>
          </w:tcPr>
          <w:p w14:paraId="70EB5CB2"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2.095*** (0.161)</w:t>
            </w:r>
          </w:p>
        </w:tc>
      </w:tr>
      <w:tr w:rsidR="002451A9" w:rsidRPr="00CD507E" w14:paraId="4FA3B1CA" w14:textId="77777777" w:rsidTr="002451A9">
        <w:tc>
          <w:tcPr>
            <w:tcW w:w="0" w:type="auto"/>
          </w:tcPr>
          <w:p w14:paraId="68C611C6"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Pr>
          <w:p w14:paraId="11A4CCC6"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7A50745C"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7B8CE29B"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66DE57CE"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596" w:type="dxa"/>
          </w:tcPr>
          <w:p w14:paraId="7ADB71A5"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5209EBAA" w14:textId="77777777" w:rsidTr="002451A9">
        <w:tc>
          <w:tcPr>
            <w:tcW w:w="0" w:type="auto"/>
          </w:tcPr>
          <w:p w14:paraId="55E86D1F"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Unemployment Interactions</w:t>
            </w:r>
          </w:p>
        </w:tc>
        <w:tc>
          <w:tcPr>
            <w:tcW w:w="0" w:type="auto"/>
          </w:tcPr>
          <w:p w14:paraId="50AF16D4"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680B9150"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1ED2A326"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11C9B0AA"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596" w:type="dxa"/>
          </w:tcPr>
          <w:p w14:paraId="018B24A8"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661C81C6" w14:textId="77777777" w:rsidTr="002451A9">
        <w:tc>
          <w:tcPr>
            <w:tcW w:w="0" w:type="auto"/>
          </w:tcPr>
          <w:p w14:paraId="61A2C02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Middle educ. X gen. unemp. Rate</w:t>
            </w:r>
          </w:p>
        </w:tc>
        <w:tc>
          <w:tcPr>
            <w:tcW w:w="0" w:type="auto"/>
          </w:tcPr>
          <w:p w14:paraId="3BB2BD4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5315666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-0.502*** (0.075)</w:t>
            </w:r>
          </w:p>
        </w:tc>
        <w:tc>
          <w:tcPr>
            <w:tcW w:w="0" w:type="auto"/>
          </w:tcPr>
          <w:p w14:paraId="77073E8F"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6BF7E16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596" w:type="dxa"/>
          </w:tcPr>
          <w:p w14:paraId="1F8FAE4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-0.581*** (0.084)</w:t>
            </w:r>
          </w:p>
        </w:tc>
      </w:tr>
      <w:tr w:rsidR="002451A9" w:rsidRPr="00CD507E" w14:paraId="4E7C6EF5" w14:textId="77777777" w:rsidTr="002451A9">
        <w:tc>
          <w:tcPr>
            <w:tcW w:w="0" w:type="auto"/>
          </w:tcPr>
          <w:p w14:paraId="6EAB6F6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High educ. X gen. unemp. Rate</w:t>
            </w:r>
          </w:p>
        </w:tc>
        <w:tc>
          <w:tcPr>
            <w:tcW w:w="0" w:type="auto"/>
          </w:tcPr>
          <w:p w14:paraId="41DEBB6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18C7722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-0.801*** (0.107)</w:t>
            </w:r>
          </w:p>
        </w:tc>
        <w:tc>
          <w:tcPr>
            <w:tcW w:w="0" w:type="auto"/>
          </w:tcPr>
          <w:p w14:paraId="3672E396"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7091CBC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596" w:type="dxa"/>
          </w:tcPr>
          <w:p w14:paraId="24438CC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-0.881*** (0.119)</w:t>
            </w:r>
          </w:p>
        </w:tc>
      </w:tr>
      <w:tr w:rsidR="002451A9" w:rsidRPr="00CD507E" w14:paraId="3696E008" w14:textId="77777777" w:rsidTr="002451A9">
        <w:tc>
          <w:tcPr>
            <w:tcW w:w="0" w:type="auto"/>
          </w:tcPr>
          <w:p w14:paraId="16B97D7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Female x gen. unemp. Rate</w:t>
            </w:r>
          </w:p>
        </w:tc>
        <w:tc>
          <w:tcPr>
            <w:tcW w:w="0" w:type="auto"/>
          </w:tcPr>
          <w:p w14:paraId="650F8E4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20D3302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-0.178*** (0.069)</w:t>
            </w:r>
          </w:p>
        </w:tc>
        <w:tc>
          <w:tcPr>
            <w:tcW w:w="0" w:type="auto"/>
          </w:tcPr>
          <w:p w14:paraId="60EA7479"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1D8323E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596" w:type="dxa"/>
          </w:tcPr>
          <w:p w14:paraId="4B05BFA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-0.184*** (0.067)</w:t>
            </w:r>
          </w:p>
        </w:tc>
      </w:tr>
      <w:tr w:rsidR="002451A9" w:rsidRPr="00CD507E" w14:paraId="4902E995" w14:textId="77777777" w:rsidTr="002451A9">
        <w:tc>
          <w:tcPr>
            <w:tcW w:w="0" w:type="auto"/>
          </w:tcPr>
          <w:p w14:paraId="551D75B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de-DE"/>
              </w:rPr>
              <w:t xml:space="preserve">West. Imm. X gen. unemp. </w:t>
            </w:r>
            <w:r w:rsidRPr="00CD507E">
              <w:rPr>
                <w:rFonts w:ascii="Cambria" w:hAnsi="Cambria"/>
                <w:lang w:val="en-US"/>
              </w:rPr>
              <w:t>Rate</w:t>
            </w:r>
          </w:p>
        </w:tc>
        <w:tc>
          <w:tcPr>
            <w:tcW w:w="0" w:type="auto"/>
          </w:tcPr>
          <w:p w14:paraId="663A9D8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71BA94B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0.613*** (0.184)</w:t>
            </w:r>
          </w:p>
        </w:tc>
        <w:tc>
          <w:tcPr>
            <w:tcW w:w="0" w:type="auto"/>
          </w:tcPr>
          <w:p w14:paraId="1DE82BAA"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6EDFE3E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596" w:type="dxa"/>
          </w:tcPr>
          <w:p w14:paraId="1E37429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0.565*** (0.172)</w:t>
            </w:r>
          </w:p>
        </w:tc>
      </w:tr>
      <w:tr w:rsidR="002451A9" w:rsidRPr="00CD507E" w14:paraId="43C1B778" w14:textId="77777777" w:rsidTr="002451A9">
        <w:tc>
          <w:tcPr>
            <w:tcW w:w="0" w:type="auto"/>
          </w:tcPr>
          <w:p w14:paraId="0FC7D89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de-DE"/>
              </w:rPr>
              <w:t xml:space="preserve">Non-west. Imm. X gen. unemp. </w:t>
            </w:r>
            <w:r w:rsidRPr="00CD507E">
              <w:rPr>
                <w:rFonts w:ascii="Cambria" w:hAnsi="Cambria"/>
                <w:lang w:val="en-US"/>
              </w:rPr>
              <w:t>Rate</w:t>
            </w:r>
          </w:p>
        </w:tc>
        <w:tc>
          <w:tcPr>
            <w:tcW w:w="0" w:type="auto"/>
          </w:tcPr>
          <w:p w14:paraId="00CCDC1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4E234F6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2.301*** (0.195)</w:t>
            </w:r>
          </w:p>
        </w:tc>
        <w:tc>
          <w:tcPr>
            <w:tcW w:w="0" w:type="auto"/>
          </w:tcPr>
          <w:p w14:paraId="3BA999A7"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7478774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596" w:type="dxa"/>
          </w:tcPr>
          <w:p w14:paraId="4C85CAC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2.067*** (0.175)</w:t>
            </w:r>
          </w:p>
        </w:tc>
      </w:tr>
      <w:tr w:rsidR="002451A9" w:rsidRPr="00CD507E" w14:paraId="2C2641C7" w14:textId="77777777" w:rsidTr="002451A9">
        <w:tc>
          <w:tcPr>
            <w:tcW w:w="0" w:type="auto"/>
          </w:tcPr>
          <w:p w14:paraId="79A85BB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Age (20-24) x gen. unemp. rate</w:t>
            </w:r>
          </w:p>
        </w:tc>
        <w:tc>
          <w:tcPr>
            <w:tcW w:w="0" w:type="auto"/>
          </w:tcPr>
          <w:p w14:paraId="4AD4907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57B71C9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26D0B442"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2FA014E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596" w:type="dxa"/>
          </w:tcPr>
          <w:p w14:paraId="2B4FB6D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-0.080 (0.083)</w:t>
            </w:r>
          </w:p>
        </w:tc>
      </w:tr>
      <w:tr w:rsidR="002451A9" w:rsidRPr="00CD507E" w14:paraId="33B6F7D9" w14:textId="77777777" w:rsidTr="002451A9">
        <w:tc>
          <w:tcPr>
            <w:tcW w:w="0" w:type="auto"/>
          </w:tcPr>
          <w:p w14:paraId="52B649CE"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363A4DDC"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75C9CB95"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59940B16"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1F7A43DB"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596" w:type="dxa"/>
          </w:tcPr>
          <w:p w14:paraId="3089DB83"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31FC7580" w14:textId="77777777" w:rsidTr="002451A9">
        <w:tc>
          <w:tcPr>
            <w:tcW w:w="0" w:type="auto"/>
          </w:tcPr>
          <w:p w14:paraId="0D4F0FB6"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Dummies</w:t>
            </w:r>
          </w:p>
        </w:tc>
        <w:tc>
          <w:tcPr>
            <w:tcW w:w="0" w:type="auto"/>
          </w:tcPr>
          <w:p w14:paraId="2D1A5E5C"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67A2AD76"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66E570FD"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0B2C940C"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596" w:type="dxa"/>
          </w:tcPr>
          <w:p w14:paraId="483846AF"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6FDA1A7A" w14:textId="77777777" w:rsidTr="002451A9">
        <w:tc>
          <w:tcPr>
            <w:tcW w:w="0" w:type="auto"/>
          </w:tcPr>
          <w:p w14:paraId="3D3485B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Time dummies</w:t>
            </w:r>
          </w:p>
        </w:tc>
        <w:tc>
          <w:tcPr>
            <w:tcW w:w="0" w:type="auto"/>
          </w:tcPr>
          <w:p w14:paraId="22FBA67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2B2EC26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3BE5D891"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7BB20E0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1596" w:type="dxa"/>
          </w:tcPr>
          <w:p w14:paraId="78D0730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42EF278B" w14:textId="77777777" w:rsidTr="002451A9">
        <w:tc>
          <w:tcPr>
            <w:tcW w:w="0" w:type="auto"/>
          </w:tcPr>
          <w:p w14:paraId="1D369E0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Region dummies</w:t>
            </w:r>
          </w:p>
        </w:tc>
        <w:tc>
          <w:tcPr>
            <w:tcW w:w="0" w:type="auto"/>
          </w:tcPr>
          <w:p w14:paraId="535A299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44F99F8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3768ED0F"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4F5B201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1596" w:type="dxa"/>
          </w:tcPr>
          <w:p w14:paraId="75EA91F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67F7EA54" w14:textId="77777777" w:rsidTr="002451A9">
        <w:tc>
          <w:tcPr>
            <w:tcW w:w="0" w:type="auto"/>
          </w:tcPr>
          <w:p w14:paraId="6BCCE5E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Age dummies</w:t>
            </w:r>
          </w:p>
        </w:tc>
        <w:tc>
          <w:tcPr>
            <w:tcW w:w="0" w:type="auto"/>
          </w:tcPr>
          <w:p w14:paraId="2E9D743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697F2D2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4EF50C16"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29DD81A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1596" w:type="dxa"/>
          </w:tcPr>
          <w:p w14:paraId="31C4DA5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3D925879" w14:textId="77777777" w:rsidTr="002451A9">
        <w:tc>
          <w:tcPr>
            <w:tcW w:w="0" w:type="auto"/>
          </w:tcPr>
          <w:p w14:paraId="2CE58C5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Demographic interaction dummies</w:t>
            </w:r>
          </w:p>
        </w:tc>
        <w:tc>
          <w:tcPr>
            <w:tcW w:w="0" w:type="auto"/>
          </w:tcPr>
          <w:p w14:paraId="7D4651D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 xml:space="preserve">Yes </w:t>
            </w:r>
          </w:p>
        </w:tc>
        <w:tc>
          <w:tcPr>
            <w:tcW w:w="0" w:type="auto"/>
          </w:tcPr>
          <w:p w14:paraId="0DBF0D6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 xml:space="preserve">Yes </w:t>
            </w:r>
          </w:p>
        </w:tc>
        <w:tc>
          <w:tcPr>
            <w:tcW w:w="0" w:type="auto"/>
          </w:tcPr>
          <w:p w14:paraId="757145BC"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158D350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 xml:space="preserve">Yes </w:t>
            </w:r>
          </w:p>
        </w:tc>
        <w:tc>
          <w:tcPr>
            <w:tcW w:w="1596" w:type="dxa"/>
          </w:tcPr>
          <w:p w14:paraId="653857E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 xml:space="preserve">Yes </w:t>
            </w:r>
          </w:p>
        </w:tc>
      </w:tr>
      <w:tr w:rsidR="002451A9" w:rsidRPr="00CD507E" w14:paraId="0E5AB9D6" w14:textId="77777777" w:rsidTr="002451A9">
        <w:tc>
          <w:tcPr>
            <w:tcW w:w="0" w:type="auto"/>
          </w:tcPr>
          <w:p w14:paraId="3258DBF8"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15FB93E9"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6F660AD0"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38B9BE1B"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48BEE50E"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596" w:type="dxa"/>
          </w:tcPr>
          <w:p w14:paraId="5E661C5B"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0E55AAE6" w14:textId="77777777" w:rsidTr="002451A9">
        <w:tc>
          <w:tcPr>
            <w:tcW w:w="0" w:type="auto"/>
            <w:tcBorders>
              <w:bottom w:val="nil"/>
            </w:tcBorders>
          </w:tcPr>
          <w:p w14:paraId="4997F40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Number of</w:t>
            </w:r>
            <w:r w:rsidRPr="00CD507E">
              <w:rPr>
                <w:rFonts w:ascii="Cambria" w:hAnsi="Cambria"/>
                <w:lang w:val="en-US"/>
              </w:rPr>
              <w:br/>
              <w:t>observations</w:t>
            </w:r>
          </w:p>
        </w:tc>
        <w:tc>
          <w:tcPr>
            <w:tcW w:w="0" w:type="auto"/>
            <w:tcBorders>
              <w:bottom w:val="nil"/>
            </w:tcBorders>
          </w:tcPr>
          <w:p w14:paraId="657872B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34,044</w:t>
            </w:r>
          </w:p>
        </w:tc>
        <w:tc>
          <w:tcPr>
            <w:tcW w:w="0" w:type="auto"/>
            <w:tcBorders>
              <w:bottom w:val="nil"/>
            </w:tcBorders>
          </w:tcPr>
          <w:p w14:paraId="58D705E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34,044</w:t>
            </w:r>
          </w:p>
        </w:tc>
        <w:tc>
          <w:tcPr>
            <w:tcW w:w="0" w:type="auto"/>
            <w:tcBorders>
              <w:bottom w:val="nil"/>
            </w:tcBorders>
          </w:tcPr>
          <w:p w14:paraId="4C0ADDDD"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Borders>
              <w:bottom w:val="nil"/>
            </w:tcBorders>
          </w:tcPr>
          <w:p w14:paraId="57EE4AC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10,985</w:t>
            </w:r>
          </w:p>
        </w:tc>
        <w:tc>
          <w:tcPr>
            <w:tcW w:w="1596" w:type="dxa"/>
            <w:tcBorders>
              <w:bottom w:val="nil"/>
            </w:tcBorders>
          </w:tcPr>
          <w:p w14:paraId="6BB8099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10,985</w:t>
            </w:r>
          </w:p>
        </w:tc>
      </w:tr>
      <w:tr w:rsidR="002451A9" w:rsidRPr="00CD507E" w14:paraId="606AAAF0" w14:textId="77777777" w:rsidTr="002451A9">
        <w:tc>
          <w:tcPr>
            <w:tcW w:w="0" w:type="auto"/>
            <w:tcBorders>
              <w:bottom w:val="single" w:sz="4" w:space="0" w:color="auto"/>
            </w:tcBorders>
          </w:tcPr>
          <w:p w14:paraId="0789EB8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(Adjusted) R-squared</w:t>
            </w:r>
          </w:p>
        </w:tc>
        <w:tc>
          <w:tcPr>
            <w:tcW w:w="0" w:type="auto"/>
            <w:tcBorders>
              <w:bottom w:val="single" w:sz="4" w:space="0" w:color="auto"/>
            </w:tcBorders>
          </w:tcPr>
          <w:p w14:paraId="511DA02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0.1811</w:t>
            </w:r>
          </w:p>
        </w:tc>
        <w:tc>
          <w:tcPr>
            <w:tcW w:w="0" w:type="auto"/>
            <w:tcBorders>
              <w:bottom w:val="single" w:sz="4" w:space="0" w:color="auto"/>
            </w:tcBorders>
          </w:tcPr>
          <w:p w14:paraId="78964A5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0.1897</w:t>
            </w:r>
          </w:p>
        </w:tc>
        <w:tc>
          <w:tcPr>
            <w:tcW w:w="0" w:type="auto"/>
            <w:tcBorders>
              <w:bottom w:val="single" w:sz="4" w:space="0" w:color="auto"/>
            </w:tcBorders>
          </w:tcPr>
          <w:p w14:paraId="38AED8B4"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Borders>
              <w:bottom w:val="single" w:sz="4" w:space="0" w:color="auto"/>
            </w:tcBorders>
          </w:tcPr>
          <w:p w14:paraId="26BC36D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0.3852</w:t>
            </w:r>
          </w:p>
        </w:tc>
        <w:tc>
          <w:tcPr>
            <w:tcW w:w="1596" w:type="dxa"/>
            <w:tcBorders>
              <w:bottom w:val="single" w:sz="4" w:space="0" w:color="auto"/>
            </w:tcBorders>
          </w:tcPr>
          <w:p w14:paraId="1D910B4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0.4005</w:t>
            </w:r>
          </w:p>
        </w:tc>
      </w:tr>
      <w:tr w:rsidR="002451A9" w:rsidRPr="00CD507E" w14:paraId="1C9AAE8B" w14:textId="77777777" w:rsidTr="002451A9">
        <w:tc>
          <w:tcPr>
            <w:tcW w:w="0" w:type="auto"/>
            <w:tcBorders>
              <w:top w:val="single" w:sz="4" w:space="0" w:color="auto"/>
            </w:tcBorders>
          </w:tcPr>
          <w:p w14:paraId="772C9499"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Borders>
              <w:top w:val="single" w:sz="4" w:space="0" w:color="auto"/>
            </w:tcBorders>
          </w:tcPr>
          <w:p w14:paraId="044DA281"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Borders>
              <w:top w:val="single" w:sz="4" w:space="0" w:color="auto"/>
            </w:tcBorders>
          </w:tcPr>
          <w:p w14:paraId="315FD826"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Borders>
              <w:top w:val="single" w:sz="4" w:space="0" w:color="auto"/>
            </w:tcBorders>
          </w:tcPr>
          <w:p w14:paraId="44F406DE"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Borders>
              <w:top w:val="single" w:sz="4" w:space="0" w:color="auto"/>
            </w:tcBorders>
          </w:tcPr>
          <w:p w14:paraId="60B83D0D"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596" w:type="dxa"/>
            <w:tcBorders>
              <w:top w:val="single" w:sz="4" w:space="0" w:color="auto"/>
            </w:tcBorders>
          </w:tcPr>
          <w:p w14:paraId="170B03BA"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6E43BDBC" w14:textId="77777777" w:rsidTr="002451A9">
        <w:tc>
          <w:tcPr>
            <w:tcW w:w="9288" w:type="dxa"/>
            <w:gridSpan w:val="6"/>
          </w:tcPr>
          <w:p w14:paraId="7526D84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 = significant at the 10%, 5% and 1% significance level respectively</w:t>
            </w:r>
          </w:p>
        </w:tc>
      </w:tr>
      <w:tr w:rsidR="002451A9" w:rsidRPr="00CD507E" w14:paraId="2A395095" w14:textId="77777777" w:rsidTr="002451A9">
        <w:tc>
          <w:tcPr>
            <w:tcW w:w="9288" w:type="dxa"/>
            <w:gridSpan w:val="6"/>
          </w:tcPr>
          <w:p w14:paraId="37D2BA1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All models have been estimated with robust standard errors and population weights, unless stated otherwise.</w:t>
            </w:r>
          </w:p>
        </w:tc>
      </w:tr>
    </w:tbl>
    <w:p w14:paraId="73D52A42" w14:textId="77777777" w:rsidR="002451A9" w:rsidRPr="00CD507E" w:rsidRDefault="002451A9" w:rsidP="002451A9">
      <w:pPr>
        <w:tabs>
          <w:tab w:val="left" w:pos="284"/>
          <w:tab w:val="left" w:pos="709"/>
          <w:tab w:val="left" w:pos="1418"/>
        </w:tabs>
        <w:spacing w:after="0" w:line="240" w:lineRule="auto"/>
        <w:rPr>
          <w:rFonts w:ascii="Cambria" w:hAnsi="Cambria"/>
          <w:lang w:val="en-US"/>
        </w:rPr>
      </w:pPr>
    </w:p>
    <w:p w14:paraId="53C326C7" w14:textId="77777777" w:rsidR="002451A9" w:rsidRPr="00CD507E" w:rsidRDefault="002451A9" w:rsidP="002451A9">
      <w:pPr>
        <w:tabs>
          <w:tab w:val="left" w:pos="284"/>
          <w:tab w:val="left" w:pos="709"/>
          <w:tab w:val="left" w:pos="1418"/>
        </w:tabs>
        <w:spacing w:after="0" w:line="240" w:lineRule="auto"/>
        <w:rPr>
          <w:rFonts w:ascii="Cambria" w:hAnsi="Cambria"/>
          <w:lang w:val="en-US"/>
        </w:rPr>
      </w:pPr>
      <w:r w:rsidRPr="00CD507E">
        <w:rPr>
          <w:rFonts w:ascii="Cambria" w:hAnsi="Cambria"/>
          <w:lang w:val="en-US"/>
        </w:rPr>
        <w:br w:type="page"/>
      </w:r>
    </w:p>
    <w:p w14:paraId="00B3836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lastRenderedPageBreak/>
        <w:t>Appendix T16</w:t>
      </w:r>
      <w:r w:rsidRPr="00CD507E">
        <w:rPr>
          <w:rFonts w:ascii="Cambria" w:hAnsi="Cambria"/>
          <w:lang w:val="en-US"/>
        </w:rPr>
        <w:tab/>
        <w:t xml:space="preserve">Coefficient estimates of Equation I-F international definition, both definitions </w:t>
      </w:r>
    </w:p>
    <w:p w14:paraId="01C5ABFE" w14:textId="77777777" w:rsidR="002451A9" w:rsidRPr="00CD507E" w:rsidRDefault="002451A9" w:rsidP="002451A9">
      <w:pPr>
        <w:tabs>
          <w:tab w:val="left" w:pos="284"/>
          <w:tab w:val="left" w:pos="709"/>
          <w:tab w:val="left" w:pos="1418"/>
        </w:tabs>
        <w:spacing w:after="0" w:line="240" w:lineRule="auto"/>
        <w:rPr>
          <w:rFonts w:ascii="Cambria" w:hAnsi="Cambria"/>
          <w:lang w:val="en-US"/>
        </w:rPr>
      </w:pPr>
    </w:p>
    <w:tbl>
      <w:tblPr>
        <w:tblW w:w="0" w:type="auto"/>
        <w:tblBorders>
          <w:bottom w:val="single" w:sz="4" w:space="0" w:color="auto"/>
        </w:tblBorders>
        <w:tblLook w:val="04A0" w:firstRow="1" w:lastRow="0" w:firstColumn="1" w:lastColumn="0" w:noHBand="0" w:noVBand="1"/>
      </w:tblPr>
      <w:tblGrid>
        <w:gridCol w:w="1838"/>
        <w:gridCol w:w="1807"/>
        <w:gridCol w:w="1807"/>
        <w:gridCol w:w="222"/>
        <w:gridCol w:w="1807"/>
        <w:gridCol w:w="1807"/>
      </w:tblGrid>
      <w:tr w:rsidR="002451A9" w:rsidRPr="00CD507E" w14:paraId="361F3359" w14:textId="77777777" w:rsidTr="002451A9">
        <w:tc>
          <w:tcPr>
            <w:tcW w:w="0" w:type="auto"/>
            <w:gridSpan w:val="3"/>
          </w:tcPr>
          <w:p w14:paraId="1763D604"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Borders>
              <w:bottom w:val="nil"/>
            </w:tcBorders>
          </w:tcPr>
          <w:p w14:paraId="6C1612E7"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Borders>
              <w:bottom w:val="single" w:sz="4" w:space="0" w:color="auto"/>
            </w:tcBorders>
          </w:tcPr>
          <w:p w14:paraId="25E0295C"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Borders>
              <w:bottom w:val="single" w:sz="4" w:space="0" w:color="auto"/>
            </w:tcBorders>
          </w:tcPr>
          <w:p w14:paraId="239F6CD7"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7C420E41" w14:textId="77777777" w:rsidTr="002451A9">
        <w:tc>
          <w:tcPr>
            <w:tcW w:w="0" w:type="auto"/>
          </w:tcPr>
          <w:p w14:paraId="66019C7F"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gridSpan w:val="2"/>
            <w:tcBorders>
              <w:top w:val="single" w:sz="4" w:space="0" w:color="auto"/>
              <w:bottom w:val="single" w:sz="4" w:space="0" w:color="auto"/>
            </w:tcBorders>
          </w:tcPr>
          <w:p w14:paraId="66DD92B2"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Definition #3, labor market cells based on age-year</w:t>
            </w:r>
          </w:p>
        </w:tc>
        <w:tc>
          <w:tcPr>
            <w:tcW w:w="0" w:type="auto"/>
            <w:tcBorders>
              <w:bottom w:val="nil"/>
            </w:tcBorders>
          </w:tcPr>
          <w:p w14:paraId="5D519958"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gridSpan w:val="2"/>
            <w:tcBorders>
              <w:top w:val="single" w:sz="4" w:space="0" w:color="auto"/>
              <w:bottom w:val="single" w:sz="4" w:space="0" w:color="auto"/>
            </w:tcBorders>
          </w:tcPr>
          <w:p w14:paraId="1E74A747"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Definition #4, labor market cells based on age-year</w:t>
            </w:r>
          </w:p>
        </w:tc>
      </w:tr>
      <w:tr w:rsidR="002451A9" w:rsidRPr="00CD507E" w14:paraId="3B8965A7" w14:textId="77777777" w:rsidTr="002451A9">
        <w:tc>
          <w:tcPr>
            <w:tcW w:w="0" w:type="auto"/>
          </w:tcPr>
          <w:p w14:paraId="0D29CE0D"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Borders>
              <w:bottom w:val="single" w:sz="4" w:space="0" w:color="auto"/>
            </w:tcBorders>
          </w:tcPr>
          <w:p w14:paraId="17D274B5"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(1) </w:t>
            </w:r>
            <w:r w:rsidRPr="00CD507E">
              <w:rPr>
                <w:rFonts w:ascii="Cambria" w:hAnsi="Cambria"/>
                <w:b/>
                <w:lang w:val="en-US"/>
              </w:rPr>
              <w:br/>
              <w:t>Fixed Effects</w:t>
            </w:r>
          </w:p>
        </w:tc>
        <w:tc>
          <w:tcPr>
            <w:tcW w:w="0" w:type="auto"/>
            <w:tcBorders>
              <w:bottom w:val="single" w:sz="4" w:space="0" w:color="auto"/>
            </w:tcBorders>
          </w:tcPr>
          <w:p w14:paraId="7FD40F21"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(2)</w:t>
            </w:r>
          </w:p>
          <w:p w14:paraId="05555ADB"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Fixed Effects &amp; Interactions</w:t>
            </w:r>
          </w:p>
        </w:tc>
        <w:tc>
          <w:tcPr>
            <w:tcW w:w="0" w:type="auto"/>
            <w:tcBorders>
              <w:top w:val="nil"/>
              <w:bottom w:val="nil"/>
            </w:tcBorders>
          </w:tcPr>
          <w:p w14:paraId="368B2C65"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Borders>
              <w:top w:val="single" w:sz="4" w:space="0" w:color="auto"/>
              <w:bottom w:val="single" w:sz="4" w:space="0" w:color="auto"/>
            </w:tcBorders>
          </w:tcPr>
          <w:p w14:paraId="1432F84F"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(3) </w:t>
            </w:r>
            <w:r w:rsidRPr="00CD507E">
              <w:rPr>
                <w:rFonts w:ascii="Cambria" w:hAnsi="Cambria"/>
                <w:b/>
                <w:lang w:val="en-US"/>
              </w:rPr>
              <w:br/>
              <w:t>Fixed Effects</w:t>
            </w:r>
          </w:p>
        </w:tc>
        <w:tc>
          <w:tcPr>
            <w:tcW w:w="0" w:type="auto"/>
            <w:tcBorders>
              <w:top w:val="single" w:sz="4" w:space="0" w:color="auto"/>
              <w:bottom w:val="single" w:sz="4" w:space="0" w:color="auto"/>
            </w:tcBorders>
          </w:tcPr>
          <w:p w14:paraId="026CAB78"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(4)</w:t>
            </w:r>
          </w:p>
          <w:p w14:paraId="1DFAD9FC"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Fixed Effects &amp; Interactions</w:t>
            </w:r>
          </w:p>
        </w:tc>
      </w:tr>
      <w:tr w:rsidR="002451A9" w:rsidRPr="00CD507E" w14:paraId="747CB704" w14:textId="77777777" w:rsidTr="002451A9">
        <w:tc>
          <w:tcPr>
            <w:tcW w:w="0" w:type="auto"/>
            <w:tcBorders>
              <w:bottom w:val="single" w:sz="4" w:space="0" w:color="auto"/>
            </w:tcBorders>
          </w:tcPr>
          <w:p w14:paraId="210D7EA1"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Outcome Variable </w:t>
            </w:r>
            <w:r w:rsidRPr="00CD507E">
              <w:rPr>
                <w:rFonts w:ascii="Cambria" w:hAnsi="Cambria"/>
                <w:b/>
                <w:lang w:val="en-US"/>
              </w:rPr>
              <w:sym w:font="Wingdings" w:char="F0E0"/>
            </w:r>
          </w:p>
        </w:tc>
        <w:tc>
          <w:tcPr>
            <w:tcW w:w="0" w:type="auto"/>
            <w:tcBorders>
              <w:top w:val="single" w:sz="4" w:space="0" w:color="auto"/>
              <w:bottom w:val="single" w:sz="4" w:space="0" w:color="auto"/>
            </w:tcBorders>
          </w:tcPr>
          <w:p w14:paraId="1DBF9A7E"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Youth unemployment (INT)</w:t>
            </w:r>
          </w:p>
        </w:tc>
        <w:tc>
          <w:tcPr>
            <w:tcW w:w="0" w:type="auto"/>
            <w:tcBorders>
              <w:top w:val="single" w:sz="4" w:space="0" w:color="auto"/>
              <w:bottom w:val="single" w:sz="4" w:space="0" w:color="auto"/>
            </w:tcBorders>
          </w:tcPr>
          <w:p w14:paraId="5A96897F"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Youth unemployment (INT)</w:t>
            </w:r>
          </w:p>
        </w:tc>
        <w:tc>
          <w:tcPr>
            <w:tcW w:w="0" w:type="auto"/>
            <w:tcBorders>
              <w:top w:val="nil"/>
              <w:bottom w:val="single" w:sz="4" w:space="0" w:color="auto"/>
            </w:tcBorders>
          </w:tcPr>
          <w:p w14:paraId="5C25B00A"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Borders>
              <w:top w:val="single" w:sz="4" w:space="0" w:color="auto"/>
              <w:bottom w:val="single" w:sz="4" w:space="0" w:color="auto"/>
            </w:tcBorders>
          </w:tcPr>
          <w:p w14:paraId="2CDF66D8"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Youth unemployment (INT)</w:t>
            </w:r>
          </w:p>
        </w:tc>
        <w:tc>
          <w:tcPr>
            <w:tcW w:w="0" w:type="auto"/>
            <w:tcBorders>
              <w:top w:val="single" w:sz="4" w:space="0" w:color="auto"/>
              <w:bottom w:val="single" w:sz="4" w:space="0" w:color="auto"/>
            </w:tcBorders>
          </w:tcPr>
          <w:p w14:paraId="117945F0"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Youth unemployment (INT)</w:t>
            </w:r>
          </w:p>
        </w:tc>
      </w:tr>
      <w:tr w:rsidR="002451A9" w:rsidRPr="00CD507E" w14:paraId="0C5AFB00" w14:textId="77777777" w:rsidTr="002451A9">
        <w:tc>
          <w:tcPr>
            <w:tcW w:w="0" w:type="auto"/>
            <w:tcBorders>
              <w:top w:val="single" w:sz="4" w:space="0" w:color="auto"/>
            </w:tcBorders>
          </w:tcPr>
          <w:p w14:paraId="6F860272"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Borders>
              <w:top w:val="single" w:sz="4" w:space="0" w:color="auto"/>
            </w:tcBorders>
          </w:tcPr>
          <w:p w14:paraId="0318C222"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Borders>
              <w:top w:val="single" w:sz="4" w:space="0" w:color="auto"/>
            </w:tcBorders>
          </w:tcPr>
          <w:p w14:paraId="67DC496C"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Borders>
              <w:top w:val="single" w:sz="4" w:space="0" w:color="auto"/>
            </w:tcBorders>
          </w:tcPr>
          <w:p w14:paraId="08F9A17C"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Borders>
              <w:top w:val="single" w:sz="4" w:space="0" w:color="auto"/>
            </w:tcBorders>
          </w:tcPr>
          <w:p w14:paraId="6BB4D614"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Borders>
              <w:top w:val="single" w:sz="4" w:space="0" w:color="auto"/>
            </w:tcBorders>
          </w:tcPr>
          <w:p w14:paraId="1385BAC6"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51BB8918" w14:textId="77777777" w:rsidTr="002451A9">
        <w:tc>
          <w:tcPr>
            <w:tcW w:w="0" w:type="auto"/>
          </w:tcPr>
          <w:p w14:paraId="195BE3E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General unemployment rate</w:t>
            </w:r>
          </w:p>
        </w:tc>
        <w:tc>
          <w:tcPr>
            <w:tcW w:w="0" w:type="auto"/>
          </w:tcPr>
          <w:p w14:paraId="7542D188"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2.129*** (0.310)</w:t>
            </w:r>
          </w:p>
        </w:tc>
        <w:tc>
          <w:tcPr>
            <w:tcW w:w="0" w:type="auto"/>
          </w:tcPr>
          <w:p w14:paraId="1F6D4C96"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2.069*** (0.335)</w:t>
            </w:r>
          </w:p>
        </w:tc>
        <w:tc>
          <w:tcPr>
            <w:tcW w:w="0" w:type="auto"/>
          </w:tcPr>
          <w:p w14:paraId="3F1FEBD6"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Pr>
          <w:p w14:paraId="46A7464F"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2.198*** (0.457)</w:t>
            </w:r>
          </w:p>
        </w:tc>
        <w:tc>
          <w:tcPr>
            <w:tcW w:w="0" w:type="auto"/>
          </w:tcPr>
          <w:p w14:paraId="1A412F2D"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2.224*** (0.507)</w:t>
            </w:r>
          </w:p>
        </w:tc>
      </w:tr>
      <w:tr w:rsidR="002451A9" w:rsidRPr="00CD507E" w14:paraId="574CB055" w14:textId="77777777" w:rsidTr="002451A9">
        <w:tc>
          <w:tcPr>
            <w:tcW w:w="0" w:type="auto"/>
          </w:tcPr>
          <w:p w14:paraId="22873CF4"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393A314F"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Pr>
          <w:p w14:paraId="08828748"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Pr>
          <w:p w14:paraId="128C97FF"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Pr>
          <w:p w14:paraId="36AFC603"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Pr>
          <w:p w14:paraId="104C39A9"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3D75D6CE" w14:textId="77777777" w:rsidTr="002451A9">
        <w:tc>
          <w:tcPr>
            <w:tcW w:w="0" w:type="auto"/>
          </w:tcPr>
          <w:p w14:paraId="34157F9A"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Unemployment</w:t>
            </w:r>
          </w:p>
          <w:p w14:paraId="37CCFECD"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Interactions</w:t>
            </w:r>
          </w:p>
        </w:tc>
        <w:tc>
          <w:tcPr>
            <w:tcW w:w="0" w:type="auto"/>
          </w:tcPr>
          <w:p w14:paraId="4E57DFBB"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Pr>
          <w:p w14:paraId="1C2ED9EF"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Pr>
          <w:p w14:paraId="4C6B66DD"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Pr>
          <w:p w14:paraId="4F55F93C"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Pr>
          <w:p w14:paraId="3047618B"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6915C7E6" w14:textId="77777777" w:rsidTr="002451A9">
        <w:tc>
          <w:tcPr>
            <w:tcW w:w="0" w:type="auto"/>
          </w:tcPr>
          <w:p w14:paraId="6CBE775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Mid. educ. x gen. unemp rate</w:t>
            </w:r>
          </w:p>
        </w:tc>
        <w:tc>
          <w:tcPr>
            <w:tcW w:w="0" w:type="auto"/>
          </w:tcPr>
          <w:p w14:paraId="61F57B5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218A2CC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-0.505** (0.198)</w:t>
            </w:r>
          </w:p>
        </w:tc>
        <w:tc>
          <w:tcPr>
            <w:tcW w:w="0" w:type="auto"/>
          </w:tcPr>
          <w:p w14:paraId="4CE566AD"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17A0C92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0E51898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-0.752** (0.306)</w:t>
            </w:r>
          </w:p>
        </w:tc>
      </w:tr>
      <w:tr w:rsidR="002451A9" w:rsidRPr="00CD507E" w14:paraId="7B45AD66" w14:textId="77777777" w:rsidTr="002451A9">
        <w:tc>
          <w:tcPr>
            <w:tcW w:w="0" w:type="auto"/>
          </w:tcPr>
          <w:p w14:paraId="03A2A3D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High educ. x gen. unemp rate</w:t>
            </w:r>
          </w:p>
        </w:tc>
        <w:tc>
          <w:tcPr>
            <w:tcW w:w="0" w:type="auto"/>
          </w:tcPr>
          <w:p w14:paraId="1173339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0B8DDC5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-0.858*** (0.240)</w:t>
            </w:r>
          </w:p>
        </w:tc>
        <w:tc>
          <w:tcPr>
            <w:tcW w:w="0" w:type="auto"/>
          </w:tcPr>
          <w:p w14:paraId="5C4B35A5"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4C55E9A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16F2CA4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-0.992*** (0.378)</w:t>
            </w:r>
          </w:p>
        </w:tc>
      </w:tr>
      <w:tr w:rsidR="002451A9" w:rsidRPr="00CD507E" w14:paraId="1080B649" w14:textId="77777777" w:rsidTr="002451A9">
        <w:tc>
          <w:tcPr>
            <w:tcW w:w="0" w:type="auto"/>
          </w:tcPr>
          <w:p w14:paraId="3B1A0C1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Female x gen. unemp rate</w:t>
            </w:r>
          </w:p>
        </w:tc>
        <w:tc>
          <w:tcPr>
            <w:tcW w:w="0" w:type="auto"/>
          </w:tcPr>
          <w:p w14:paraId="714E360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607A9CE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-0.197 (0.180)</w:t>
            </w:r>
          </w:p>
        </w:tc>
        <w:tc>
          <w:tcPr>
            <w:tcW w:w="0" w:type="auto"/>
          </w:tcPr>
          <w:p w14:paraId="5AE324E9"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570BDF4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7D8272F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-0.322 (0.264)</w:t>
            </w:r>
          </w:p>
        </w:tc>
      </w:tr>
      <w:tr w:rsidR="002451A9" w:rsidRPr="00CD507E" w14:paraId="4058D0DB" w14:textId="77777777" w:rsidTr="002451A9">
        <w:tc>
          <w:tcPr>
            <w:tcW w:w="0" w:type="auto"/>
          </w:tcPr>
          <w:p w14:paraId="34DDD87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West. imm. x gen. unemp rate</w:t>
            </w:r>
          </w:p>
        </w:tc>
        <w:tc>
          <w:tcPr>
            <w:tcW w:w="0" w:type="auto"/>
          </w:tcPr>
          <w:p w14:paraId="3DC67E8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02F0384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0.406* (0.228)</w:t>
            </w:r>
          </w:p>
        </w:tc>
        <w:tc>
          <w:tcPr>
            <w:tcW w:w="0" w:type="auto"/>
          </w:tcPr>
          <w:p w14:paraId="54AC3A69"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6E49AB9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1B48510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0.390 (0.304)</w:t>
            </w:r>
          </w:p>
        </w:tc>
      </w:tr>
      <w:tr w:rsidR="002451A9" w:rsidRPr="00CD507E" w14:paraId="50549279" w14:textId="77777777" w:rsidTr="002451A9">
        <w:tc>
          <w:tcPr>
            <w:tcW w:w="0" w:type="auto"/>
          </w:tcPr>
          <w:p w14:paraId="2A51499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Non-west. imm. x gen. unemp rate</w:t>
            </w:r>
          </w:p>
        </w:tc>
        <w:tc>
          <w:tcPr>
            <w:tcW w:w="0" w:type="auto"/>
          </w:tcPr>
          <w:p w14:paraId="0B7FD14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418CAB4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1.823*** (0.272)</w:t>
            </w:r>
          </w:p>
        </w:tc>
        <w:tc>
          <w:tcPr>
            <w:tcW w:w="0" w:type="auto"/>
          </w:tcPr>
          <w:p w14:paraId="4C944AEA"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700AD7B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6B023FC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1.503*** (0.311)</w:t>
            </w:r>
          </w:p>
        </w:tc>
      </w:tr>
      <w:tr w:rsidR="002451A9" w:rsidRPr="00CD507E" w14:paraId="0BD0B9EB" w14:textId="77777777" w:rsidTr="002451A9">
        <w:tc>
          <w:tcPr>
            <w:tcW w:w="0" w:type="auto"/>
          </w:tcPr>
          <w:p w14:paraId="5784112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Age (20-24) x gen. unemp. rate</w:t>
            </w:r>
          </w:p>
        </w:tc>
        <w:tc>
          <w:tcPr>
            <w:tcW w:w="0" w:type="auto"/>
          </w:tcPr>
          <w:p w14:paraId="0094212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4DC7956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7CBC5767"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607209C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11EEA8D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0.164 (0.292)</w:t>
            </w:r>
          </w:p>
        </w:tc>
      </w:tr>
      <w:tr w:rsidR="002451A9" w:rsidRPr="00CD507E" w14:paraId="03301F86" w14:textId="77777777" w:rsidTr="002451A9">
        <w:tc>
          <w:tcPr>
            <w:tcW w:w="0" w:type="auto"/>
          </w:tcPr>
          <w:p w14:paraId="61793679" w14:textId="77777777" w:rsidR="002451A9" w:rsidRPr="00CD507E" w:rsidRDefault="002451A9" w:rsidP="002451A9">
            <w:pPr>
              <w:pStyle w:val="NoSpacing"/>
              <w:tabs>
                <w:tab w:val="left" w:pos="284"/>
                <w:tab w:val="left" w:pos="709"/>
                <w:tab w:val="left" w:pos="1418"/>
              </w:tabs>
              <w:jc w:val="center"/>
              <w:rPr>
                <w:rFonts w:ascii="Cambria" w:hAnsi="Cambria"/>
                <w:lang w:val="en-US"/>
              </w:rPr>
            </w:pPr>
          </w:p>
        </w:tc>
        <w:tc>
          <w:tcPr>
            <w:tcW w:w="0" w:type="auto"/>
          </w:tcPr>
          <w:p w14:paraId="022BB274"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Pr>
          <w:p w14:paraId="6169AE3B"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Pr>
          <w:p w14:paraId="2E4E0014"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Pr>
          <w:p w14:paraId="0165C64D"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Pr>
          <w:p w14:paraId="387532F1"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5E3E51A5" w14:textId="77777777" w:rsidTr="002451A9">
        <w:tc>
          <w:tcPr>
            <w:tcW w:w="0" w:type="auto"/>
          </w:tcPr>
          <w:p w14:paraId="6835F9B2"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Fixed Effects</w:t>
            </w:r>
          </w:p>
        </w:tc>
        <w:tc>
          <w:tcPr>
            <w:tcW w:w="0" w:type="auto"/>
          </w:tcPr>
          <w:p w14:paraId="79B90D56"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Pr>
          <w:p w14:paraId="4B418DC2"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Pr>
          <w:p w14:paraId="2CE82C83"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Pr>
          <w:p w14:paraId="620059AE"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Pr>
          <w:p w14:paraId="427D5BFA"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4BB204B2" w14:textId="77777777" w:rsidTr="002451A9">
        <w:tc>
          <w:tcPr>
            <w:tcW w:w="0" w:type="auto"/>
          </w:tcPr>
          <w:p w14:paraId="17CF204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Fixed time effects</w:t>
            </w:r>
          </w:p>
        </w:tc>
        <w:tc>
          <w:tcPr>
            <w:tcW w:w="0" w:type="auto"/>
          </w:tcPr>
          <w:p w14:paraId="0015140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43AD8BF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73E014AB"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Pr>
          <w:p w14:paraId="7685CE9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06537B6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5A500A0E" w14:textId="77777777" w:rsidTr="002451A9">
        <w:trPr>
          <w:trHeight w:val="288"/>
        </w:trPr>
        <w:tc>
          <w:tcPr>
            <w:tcW w:w="0" w:type="auto"/>
          </w:tcPr>
          <w:p w14:paraId="076AF82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Fixed region effects</w:t>
            </w:r>
          </w:p>
        </w:tc>
        <w:tc>
          <w:tcPr>
            <w:tcW w:w="0" w:type="auto"/>
          </w:tcPr>
          <w:p w14:paraId="2DBFDC8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347CA68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2D0E31D6"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Pr>
          <w:p w14:paraId="149AA49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0BA8805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402BAA7F" w14:textId="77777777" w:rsidTr="002451A9">
        <w:tc>
          <w:tcPr>
            <w:tcW w:w="0" w:type="auto"/>
          </w:tcPr>
          <w:p w14:paraId="4B9E985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Labor-market cell fixed effects</w:t>
            </w:r>
          </w:p>
        </w:tc>
        <w:tc>
          <w:tcPr>
            <w:tcW w:w="0" w:type="auto"/>
          </w:tcPr>
          <w:p w14:paraId="1E4853D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57C47AE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27ACB58F"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Pr>
          <w:p w14:paraId="27BDF22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3CFFE61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100357D0" w14:textId="77777777" w:rsidTr="002451A9">
        <w:tc>
          <w:tcPr>
            <w:tcW w:w="0" w:type="auto"/>
          </w:tcPr>
          <w:p w14:paraId="66389A4F"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Pr>
          <w:p w14:paraId="2484B02D"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11678245"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4AFD5553"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73BF3D32"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0A9BA486"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38070ECB" w14:textId="77777777" w:rsidTr="002451A9">
        <w:tc>
          <w:tcPr>
            <w:tcW w:w="0" w:type="auto"/>
            <w:tcBorders>
              <w:bottom w:val="nil"/>
            </w:tcBorders>
          </w:tcPr>
          <w:p w14:paraId="6B4C83B4"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lang w:val="en-US"/>
              </w:rPr>
              <w:t>No of o</w:t>
            </w:r>
            <w:r w:rsidRPr="00CD507E">
              <w:rPr>
                <w:rFonts w:ascii="Cambria" w:hAnsi="Cambria"/>
              </w:rPr>
              <w:t>bservations</w:t>
            </w:r>
          </w:p>
        </w:tc>
        <w:tc>
          <w:tcPr>
            <w:tcW w:w="0" w:type="auto"/>
            <w:tcBorders>
              <w:bottom w:val="nil"/>
            </w:tcBorders>
          </w:tcPr>
          <w:p w14:paraId="7165729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40,875</w:t>
            </w:r>
          </w:p>
        </w:tc>
        <w:tc>
          <w:tcPr>
            <w:tcW w:w="0" w:type="auto"/>
            <w:tcBorders>
              <w:bottom w:val="nil"/>
            </w:tcBorders>
          </w:tcPr>
          <w:p w14:paraId="5BEB1CB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40,875</w:t>
            </w:r>
          </w:p>
        </w:tc>
        <w:tc>
          <w:tcPr>
            <w:tcW w:w="0" w:type="auto"/>
            <w:tcBorders>
              <w:bottom w:val="nil"/>
            </w:tcBorders>
          </w:tcPr>
          <w:p w14:paraId="65B8B7E5" w14:textId="77777777" w:rsidR="002451A9" w:rsidRPr="00CD507E" w:rsidRDefault="002451A9" w:rsidP="002451A9">
            <w:pPr>
              <w:pStyle w:val="NoSpacing"/>
              <w:tabs>
                <w:tab w:val="left" w:pos="284"/>
                <w:tab w:val="left" w:pos="709"/>
                <w:tab w:val="left" w:pos="1418"/>
              </w:tabs>
              <w:rPr>
                <w:rFonts w:ascii="Cambria" w:hAnsi="Cambria"/>
              </w:rPr>
            </w:pPr>
          </w:p>
        </w:tc>
        <w:tc>
          <w:tcPr>
            <w:tcW w:w="0" w:type="auto"/>
            <w:tcBorders>
              <w:bottom w:val="nil"/>
            </w:tcBorders>
          </w:tcPr>
          <w:p w14:paraId="7A73C738"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rPr>
              <w:t>12,057</w:t>
            </w:r>
          </w:p>
        </w:tc>
        <w:tc>
          <w:tcPr>
            <w:tcW w:w="0" w:type="auto"/>
            <w:tcBorders>
              <w:bottom w:val="nil"/>
            </w:tcBorders>
          </w:tcPr>
          <w:p w14:paraId="46AEB949"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rPr>
              <w:t>12,057</w:t>
            </w:r>
          </w:p>
        </w:tc>
      </w:tr>
      <w:tr w:rsidR="002451A9" w:rsidRPr="00CD507E" w14:paraId="66ADE6A0" w14:textId="77777777" w:rsidTr="002451A9">
        <w:tc>
          <w:tcPr>
            <w:tcW w:w="0" w:type="auto"/>
            <w:tcBorders>
              <w:bottom w:val="single" w:sz="4" w:space="0" w:color="auto"/>
            </w:tcBorders>
          </w:tcPr>
          <w:p w14:paraId="01CF6375"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rPr>
              <w:t>(Adjusted) R-squared</w:t>
            </w:r>
          </w:p>
        </w:tc>
        <w:tc>
          <w:tcPr>
            <w:tcW w:w="0" w:type="auto"/>
            <w:tcBorders>
              <w:bottom w:val="single" w:sz="4" w:space="0" w:color="auto"/>
            </w:tcBorders>
          </w:tcPr>
          <w:p w14:paraId="0C272D9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0.0197</w:t>
            </w:r>
          </w:p>
        </w:tc>
        <w:tc>
          <w:tcPr>
            <w:tcW w:w="0" w:type="auto"/>
            <w:tcBorders>
              <w:bottom w:val="single" w:sz="4" w:space="0" w:color="auto"/>
            </w:tcBorders>
          </w:tcPr>
          <w:p w14:paraId="560CA22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0.0231</w:t>
            </w:r>
          </w:p>
        </w:tc>
        <w:tc>
          <w:tcPr>
            <w:tcW w:w="0" w:type="auto"/>
            <w:tcBorders>
              <w:bottom w:val="single" w:sz="4" w:space="0" w:color="auto"/>
            </w:tcBorders>
          </w:tcPr>
          <w:p w14:paraId="3DB631D0" w14:textId="77777777" w:rsidR="002451A9" w:rsidRPr="00CD507E" w:rsidRDefault="002451A9" w:rsidP="002451A9">
            <w:pPr>
              <w:pStyle w:val="NoSpacing"/>
              <w:tabs>
                <w:tab w:val="left" w:pos="284"/>
                <w:tab w:val="left" w:pos="709"/>
                <w:tab w:val="left" w:pos="1418"/>
              </w:tabs>
              <w:rPr>
                <w:rFonts w:ascii="Cambria" w:hAnsi="Cambria"/>
              </w:rPr>
            </w:pPr>
          </w:p>
        </w:tc>
        <w:tc>
          <w:tcPr>
            <w:tcW w:w="0" w:type="auto"/>
            <w:tcBorders>
              <w:bottom w:val="single" w:sz="4" w:space="0" w:color="auto"/>
            </w:tcBorders>
          </w:tcPr>
          <w:p w14:paraId="11A1E031"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rPr>
              <w:t>0.0313</w:t>
            </w:r>
          </w:p>
        </w:tc>
        <w:tc>
          <w:tcPr>
            <w:tcW w:w="0" w:type="auto"/>
            <w:tcBorders>
              <w:bottom w:val="single" w:sz="4" w:space="0" w:color="auto"/>
            </w:tcBorders>
          </w:tcPr>
          <w:p w14:paraId="0A22734C"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rPr>
              <w:t>0.0358</w:t>
            </w:r>
          </w:p>
        </w:tc>
      </w:tr>
      <w:tr w:rsidR="002451A9" w:rsidRPr="00CD507E" w14:paraId="6BB73071" w14:textId="77777777" w:rsidTr="002451A9">
        <w:tc>
          <w:tcPr>
            <w:tcW w:w="0" w:type="auto"/>
            <w:tcBorders>
              <w:top w:val="single" w:sz="4" w:space="0" w:color="auto"/>
            </w:tcBorders>
          </w:tcPr>
          <w:p w14:paraId="387574EC"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Borders>
              <w:top w:val="single" w:sz="4" w:space="0" w:color="auto"/>
            </w:tcBorders>
          </w:tcPr>
          <w:p w14:paraId="0D1351B0"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Borders>
              <w:top w:val="single" w:sz="4" w:space="0" w:color="auto"/>
            </w:tcBorders>
          </w:tcPr>
          <w:p w14:paraId="39317925"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Borders>
              <w:top w:val="single" w:sz="4" w:space="0" w:color="auto"/>
            </w:tcBorders>
          </w:tcPr>
          <w:p w14:paraId="3A0160BA"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Borders>
              <w:top w:val="single" w:sz="4" w:space="0" w:color="auto"/>
            </w:tcBorders>
          </w:tcPr>
          <w:p w14:paraId="61E882B4"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Borders>
              <w:top w:val="single" w:sz="4" w:space="0" w:color="auto"/>
            </w:tcBorders>
          </w:tcPr>
          <w:p w14:paraId="2FEB2A01"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0633E3B2" w14:textId="77777777" w:rsidTr="002451A9">
        <w:tc>
          <w:tcPr>
            <w:tcW w:w="0" w:type="auto"/>
            <w:gridSpan w:val="6"/>
          </w:tcPr>
          <w:p w14:paraId="6DCA553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 = significant at the 10%, 5% and 1% significance level respectively</w:t>
            </w:r>
          </w:p>
        </w:tc>
      </w:tr>
      <w:tr w:rsidR="002451A9" w:rsidRPr="00CD507E" w14:paraId="58762E76" w14:textId="77777777" w:rsidTr="002451A9">
        <w:tc>
          <w:tcPr>
            <w:tcW w:w="0" w:type="auto"/>
            <w:gridSpan w:val="6"/>
          </w:tcPr>
          <w:p w14:paraId="0FB2C68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All models have been estimated with robust standard errors and population weights, unless stated otherwise.</w:t>
            </w:r>
          </w:p>
        </w:tc>
      </w:tr>
    </w:tbl>
    <w:p w14:paraId="48E13869" w14:textId="77777777" w:rsidR="002451A9" w:rsidRPr="00CD507E" w:rsidRDefault="002451A9" w:rsidP="002451A9">
      <w:pPr>
        <w:tabs>
          <w:tab w:val="left" w:pos="284"/>
          <w:tab w:val="left" w:pos="709"/>
          <w:tab w:val="left" w:pos="1418"/>
        </w:tabs>
        <w:spacing w:after="0" w:line="240" w:lineRule="auto"/>
        <w:rPr>
          <w:rFonts w:ascii="Cambria" w:hAnsi="Cambria"/>
          <w:lang w:val="en-US"/>
        </w:rPr>
      </w:pPr>
    </w:p>
    <w:p w14:paraId="033E024B" w14:textId="77777777" w:rsidR="002451A9" w:rsidRPr="00CD507E" w:rsidRDefault="002451A9" w:rsidP="002451A9">
      <w:pPr>
        <w:spacing w:after="0" w:line="240" w:lineRule="auto"/>
        <w:rPr>
          <w:rFonts w:ascii="Cambria" w:hAnsi="Cambria"/>
          <w:lang w:val="en-US"/>
        </w:rPr>
      </w:pPr>
      <w:r w:rsidRPr="00CD507E">
        <w:rPr>
          <w:rFonts w:ascii="Cambria" w:hAnsi="Cambria"/>
          <w:lang w:val="en-US"/>
        </w:rPr>
        <w:br w:type="page"/>
      </w:r>
    </w:p>
    <w:p w14:paraId="7CEAAB2B" w14:textId="77777777" w:rsidR="002451A9" w:rsidRPr="00CD507E" w:rsidRDefault="002451A9" w:rsidP="002451A9">
      <w:pPr>
        <w:tabs>
          <w:tab w:val="left" w:pos="284"/>
          <w:tab w:val="left" w:pos="709"/>
          <w:tab w:val="left" w:pos="1418"/>
          <w:tab w:val="left" w:pos="1701"/>
        </w:tabs>
        <w:spacing w:line="240" w:lineRule="auto"/>
        <w:rPr>
          <w:rFonts w:ascii="Cambria" w:hAnsi="Cambria"/>
          <w:b/>
          <w:lang w:val="en-US"/>
        </w:rPr>
      </w:pPr>
      <w:r w:rsidRPr="00CD507E">
        <w:rPr>
          <w:rFonts w:ascii="Cambria" w:hAnsi="Cambria"/>
          <w:b/>
          <w:lang w:val="en-US"/>
        </w:rPr>
        <w:lastRenderedPageBreak/>
        <w:t>Appendix T17 Coefficient estimates of Equation I-F for demographic groups, definition #4</w:t>
      </w:r>
    </w:p>
    <w:p w14:paraId="51B58C1B" w14:textId="77777777" w:rsidR="002451A9" w:rsidRPr="00CD507E" w:rsidRDefault="002451A9" w:rsidP="002451A9">
      <w:pPr>
        <w:tabs>
          <w:tab w:val="left" w:pos="284"/>
          <w:tab w:val="left" w:pos="709"/>
          <w:tab w:val="left" w:pos="1418"/>
          <w:tab w:val="left" w:pos="1701"/>
        </w:tabs>
        <w:spacing w:after="0" w:line="240" w:lineRule="auto"/>
        <w:rPr>
          <w:rFonts w:ascii="Cambria" w:hAnsi="Cambria"/>
          <w:b/>
          <w:lang w:val="en-US"/>
        </w:rPr>
      </w:pPr>
    </w:p>
    <w:tbl>
      <w:tblPr>
        <w:tblStyle w:val="TableGrid"/>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6"/>
        <w:gridCol w:w="1187"/>
        <w:gridCol w:w="1188"/>
        <w:gridCol w:w="1235"/>
        <w:gridCol w:w="1212"/>
        <w:gridCol w:w="1420"/>
        <w:gridCol w:w="1420"/>
      </w:tblGrid>
      <w:tr w:rsidR="002451A9" w:rsidRPr="00CD507E" w14:paraId="15DD529A" w14:textId="77777777" w:rsidTr="002451A9">
        <w:tc>
          <w:tcPr>
            <w:tcW w:w="9288" w:type="dxa"/>
            <w:gridSpan w:val="7"/>
          </w:tcPr>
          <w:p w14:paraId="3CCCBF8D"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r>
      <w:tr w:rsidR="002451A9" w:rsidRPr="00CD507E" w14:paraId="0390A2E5" w14:textId="77777777" w:rsidTr="002451A9">
        <w:tc>
          <w:tcPr>
            <w:tcW w:w="1626" w:type="dxa"/>
          </w:tcPr>
          <w:p w14:paraId="66B69145"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7662" w:type="dxa"/>
            <w:gridSpan w:val="6"/>
            <w:tcBorders>
              <w:top w:val="single" w:sz="4" w:space="0" w:color="auto"/>
              <w:bottom w:val="single" w:sz="4" w:space="0" w:color="auto"/>
            </w:tcBorders>
          </w:tcPr>
          <w:p w14:paraId="04EFEE2B"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Definition #4 labor market cells based on 5-year age category</w:t>
            </w:r>
          </w:p>
        </w:tc>
      </w:tr>
      <w:tr w:rsidR="002451A9" w:rsidRPr="00CD507E" w14:paraId="3C9791F6" w14:textId="77777777" w:rsidTr="002451A9">
        <w:tc>
          <w:tcPr>
            <w:tcW w:w="1626" w:type="dxa"/>
          </w:tcPr>
          <w:p w14:paraId="5EC5D24D"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187" w:type="dxa"/>
            <w:tcBorders>
              <w:bottom w:val="single" w:sz="4" w:space="0" w:color="auto"/>
            </w:tcBorders>
          </w:tcPr>
          <w:p w14:paraId="6621CD21"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 xml:space="preserve">(1) </w:t>
            </w:r>
            <w:r w:rsidRPr="00CD507E">
              <w:rPr>
                <w:rFonts w:ascii="Cambria" w:hAnsi="Cambria"/>
                <w:b/>
              </w:rPr>
              <w:br/>
              <w:t>Robust &amp; Weighted</w:t>
            </w:r>
          </w:p>
        </w:tc>
        <w:tc>
          <w:tcPr>
            <w:tcW w:w="1188" w:type="dxa"/>
            <w:tcBorders>
              <w:bottom w:val="single" w:sz="4" w:space="0" w:color="auto"/>
            </w:tcBorders>
          </w:tcPr>
          <w:p w14:paraId="39C7602D"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 xml:space="preserve">(2) </w:t>
            </w:r>
            <w:r w:rsidRPr="00CD507E">
              <w:rPr>
                <w:rFonts w:ascii="Cambria" w:hAnsi="Cambria"/>
                <w:b/>
              </w:rPr>
              <w:br/>
              <w:t>Robust &amp; Weighted</w:t>
            </w:r>
          </w:p>
        </w:tc>
        <w:tc>
          <w:tcPr>
            <w:tcW w:w="1235" w:type="dxa"/>
            <w:tcBorders>
              <w:bottom w:val="single" w:sz="4" w:space="0" w:color="auto"/>
            </w:tcBorders>
          </w:tcPr>
          <w:p w14:paraId="30C17B7C"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 xml:space="preserve">(3) </w:t>
            </w:r>
          </w:p>
          <w:p w14:paraId="09AB156C"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Robust &amp; Weighted</w:t>
            </w:r>
          </w:p>
        </w:tc>
        <w:tc>
          <w:tcPr>
            <w:tcW w:w="1212" w:type="dxa"/>
            <w:tcBorders>
              <w:bottom w:val="single" w:sz="4" w:space="0" w:color="auto"/>
            </w:tcBorders>
          </w:tcPr>
          <w:p w14:paraId="03618DC1"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 xml:space="preserve">(4) </w:t>
            </w:r>
          </w:p>
          <w:p w14:paraId="5087DD75"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Robust &amp; Weighted</w:t>
            </w:r>
          </w:p>
        </w:tc>
        <w:tc>
          <w:tcPr>
            <w:tcW w:w="1420" w:type="dxa"/>
            <w:tcBorders>
              <w:bottom w:val="single" w:sz="4" w:space="0" w:color="auto"/>
            </w:tcBorders>
          </w:tcPr>
          <w:p w14:paraId="0747C220"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 xml:space="preserve">(5) </w:t>
            </w:r>
            <w:r w:rsidRPr="00CD507E">
              <w:rPr>
                <w:rFonts w:ascii="Cambria" w:hAnsi="Cambria"/>
                <w:b/>
              </w:rPr>
              <w:br/>
              <w:t>Robust &amp; Weighted</w:t>
            </w:r>
          </w:p>
        </w:tc>
        <w:tc>
          <w:tcPr>
            <w:tcW w:w="1420" w:type="dxa"/>
            <w:tcBorders>
              <w:bottom w:val="single" w:sz="4" w:space="0" w:color="auto"/>
            </w:tcBorders>
          </w:tcPr>
          <w:p w14:paraId="66EEF953"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(6)</w:t>
            </w:r>
          </w:p>
          <w:p w14:paraId="78DFCBBA"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Robust &amp; Weighted</w:t>
            </w:r>
          </w:p>
        </w:tc>
      </w:tr>
      <w:tr w:rsidR="002451A9" w:rsidRPr="00CD507E" w14:paraId="4C6B9969" w14:textId="77777777" w:rsidTr="002451A9">
        <w:tc>
          <w:tcPr>
            <w:tcW w:w="1626" w:type="dxa"/>
            <w:tcBorders>
              <w:bottom w:val="single" w:sz="4" w:space="0" w:color="auto"/>
            </w:tcBorders>
          </w:tcPr>
          <w:p w14:paraId="1DC759B8"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Demographic Group</w:t>
            </w:r>
            <w:r w:rsidRPr="00CD507E">
              <w:rPr>
                <w:rFonts w:ascii="Cambria" w:hAnsi="Cambria"/>
                <w:b/>
              </w:rPr>
              <w:sym w:font="Wingdings" w:char="F0E0"/>
            </w:r>
            <w:r w:rsidRPr="00CD507E">
              <w:rPr>
                <w:rFonts w:ascii="Cambria" w:hAnsi="Cambria"/>
                <w:b/>
              </w:rPr>
              <w:t xml:space="preserve">   </w:t>
            </w:r>
          </w:p>
        </w:tc>
        <w:tc>
          <w:tcPr>
            <w:tcW w:w="1187" w:type="dxa"/>
            <w:tcBorders>
              <w:top w:val="single" w:sz="4" w:space="0" w:color="auto"/>
              <w:bottom w:val="single" w:sz="4" w:space="0" w:color="auto"/>
            </w:tcBorders>
          </w:tcPr>
          <w:p w14:paraId="03C9A909" w14:textId="773D5693" w:rsidR="002451A9" w:rsidRPr="00CD507E" w:rsidRDefault="00E8663F" w:rsidP="002451A9">
            <w:pPr>
              <w:pStyle w:val="NoSpacing"/>
              <w:tabs>
                <w:tab w:val="left" w:pos="284"/>
                <w:tab w:val="left" w:pos="709"/>
                <w:tab w:val="left" w:pos="1418"/>
                <w:tab w:val="left" w:pos="1701"/>
              </w:tabs>
              <w:rPr>
                <w:rFonts w:ascii="Cambria" w:hAnsi="Cambria"/>
                <w:i/>
              </w:rPr>
            </w:pPr>
            <w:r>
              <w:rPr>
                <w:rFonts w:ascii="Cambria" w:hAnsi="Cambria"/>
                <w:i/>
              </w:rPr>
              <w:t>NWI</w:t>
            </w:r>
            <w:r w:rsidR="002451A9" w:rsidRPr="00CD507E">
              <w:rPr>
                <w:rFonts w:ascii="Cambria" w:hAnsi="Cambria"/>
                <w:i/>
              </w:rPr>
              <w:t xml:space="preserve"> – all ages</w:t>
            </w:r>
          </w:p>
        </w:tc>
        <w:tc>
          <w:tcPr>
            <w:tcW w:w="1188" w:type="dxa"/>
            <w:tcBorders>
              <w:top w:val="single" w:sz="4" w:space="0" w:color="auto"/>
              <w:bottom w:val="single" w:sz="4" w:space="0" w:color="auto"/>
            </w:tcBorders>
          </w:tcPr>
          <w:p w14:paraId="6A6672CB" w14:textId="3B68BED0" w:rsidR="002451A9" w:rsidRPr="00CD507E" w:rsidRDefault="00E8663F" w:rsidP="002451A9">
            <w:pPr>
              <w:pStyle w:val="NoSpacing"/>
              <w:tabs>
                <w:tab w:val="left" w:pos="284"/>
                <w:tab w:val="left" w:pos="709"/>
                <w:tab w:val="left" w:pos="1418"/>
                <w:tab w:val="left" w:pos="1701"/>
              </w:tabs>
              <w:rPr>
                <w:rFonts w:ascii="Cambria" w:hAnsi="Cambria"/>
                <w:i/>
              </w:rPr>
            </w:pPr>
            <w:r>
              <w:rPr>
                <w:rFonts w:ascii="Cambria" w:hAnsi="Cambria"/>
                <w:i/>
              </w:rPr>
              <w:t>NWI</w:t>
            </w:r>
            <w:r w:rsidR="002451A9" w:rsidRPr="00CD507E">
              <w:rPr>
                <w:rFonts w:ascii="Cambria" w:hAnsi="Cambria"/>
                <w:i/>
              </w:rPr>
              <w:t xml:space="preserve"> - youths</w:t>
            </w:r>
          </w:p>
        </w:tc>
        <w:tc>
          <w:tcPr>
            <w:tcW w:w="1235" w:type="dxa"/>
            <w:tcBorders>
              <w:top w:val="single" w:sz="4" w:space="0" w:color="auto"/>
              <w:bottom w:val="single" w:sz="4" w:space="0" w:color="auto"/>
            </w:tcBorders>
          </w:tcPr>
          <w:p w14:paraId="774EBC3F" w14:textId="77777777" w:rsidR="002451A9" w:rsidRPr="00CD507E" w:rsidRDefault="002451A9" w:rsidP="002451A9">
            <w:pPr>
              <w:pStyle w:val="NoSpacing"/>
              <w:tabs>
                <w:tab w:val="left" w:pos="284"/>
                <w:tab w:val="left" w:pos="709"/>
                <w:tab w:val="left" w:pos="1418"/>
                <w:tab w:val="left" w:pos="1701"/>
              </w:tabs>
              <w:rPr>
                <w:rFonts w:ascii="Cambria" w:hAnsi="Cambria"/>
                <w:i/>
              </w:rPr>
            </w:pPr>
            <w:r w:rsidRPr="00CD507E">
              <w:rPr>
                <w:rFonts w:ascii="Cambria" w:hAnsi="Cambria"/>
                <w:i/>
              </w:rPr>
              <w:t>Men – all ages</w:t>
            </w:r>
          </w:p>
        </w:tc>
        <w:tc>
          <w:tcPr>
            <w:tcW w:w="1212" w:type="dxa"/>
            <w:tcBorders>
              <w:top w:val="single" w:sz="4" w:space="0" w:color="auto"/>
              <w:bottom w:val="single" w:sz="4" w:space="0" w:color="auto"/>
            </w:tcBorders>
          </w:tcPr>
          <w:p w14:paraId="2298A94F" w14:textId="77777777" w:rsidR="002451A9" w:rsidRPr="00CD507E" w:rsidRDefault="002451A9" w:rsidP="002451A9">
            <w:pPr>
              <w:pStyle w:val="NoSpacing"/>
              <w:tabs>
                <w:tab w:val="left" w:pos="284"/>
                <w:tab w:val="left" w:pos="709"/>
                <w:tab w:val="left" w:pos="1418"/>
                <w:tab w:val="left" w:pos="1701"/>
              </w:tabs>
              <w:rPr>
                <w:rFonts w:ascii="Cambria" w:hAnsi="Cambria"/>
                <w:i/>
              </w:rPr>
            </w:pPr>
            <w:r w:rsidRPr="00CD507E">
              <w:rPr>
                <w:rFonts w:ascii="Cambria" w:hAnsi="Cambria"/>
                <w:i/>
              </w:rPr>
              <w:t>Men - youths</w:t>
            </w:r>
          </w:p>
        </w:tc>
        <w:tc>
          <w:tcPr>
            <w:tcW w:w="1420" w:type="dxa"/>
            <w:tcBorders>
              <w:top w:val="single" w:sz="4" w:space="0" w:color="auto"/>
              <w:bottom w:val="single" w:sz="4" w:space="0" w:color="auto"/>
            </w:tcBorders>
          </w:tcPr>
          <w:p w14:paraId="55A40F3E" w14:textId="2D05B9DE" w:rsidR="002451A9" w:rsidRPr="00CD507E" w:rsidRDefault="00E8663F" w:rsidP="002451A9">
            <w:pPr>
              <w:pStyle w:val="NoSpacing"/>
              <w:tabs>
                <w:tab w:val="left" w:pos="284"/>
                <w:tab w:val="left" w:pos="709"/>
                <w:tab w:val="left" w:pos="1418"/>
                <w:tab w:val="left" w:pos="1701"/>
              </w:tabs>
              <w:rPr>
                <w:rFonts w:ascii="Cambria" w:hAnsi="Cambria"/>
                <w:i/>
              </w:rPr>
            </w:pPr>
            <w:r>
              <w:rPr>
                <w:rFonts w:ascii="Cambria" w:hAnsi="Cambria"/>
                <w:i/>
              </w:rPr>
              <w:t>Native Dutch</w:t>
            </w:r>
            <w:r w:rsidR="002451A9" w:rsidRPr="00CD507E">
              <w:rPr>
                <w:rFonts w:ascii="Cambria" w:hAnsi="Cambria"/>
                <w:i/>
              </w:rPr>
              <w:t xml:space="preserve"> – all ages</w:t>
            </w:r>
          </w:p>
        </w:tc>
        <w:tc>
          <w:tcPr>
            <w:tcW w:w="1420" w:type="dxa"/>
            <w:tcBorders>
              <w:top w:val="single" w:sz="4" w:space="0" w:color="auto"/>
              <w:bottom w:val="single" w:sz="4" w:space="0" w:color="auto"/>
            </w:tcBorders>
          </w:tcPr>
          <w:p w14:paraId="11E9ABAC" w14:textId="6B5F6B7D" w:rsidR="002451A9" w:rsidRPr="00CD507E" w:rsidRDefault="00E8663F" w:rsidP="002451A9">
            <w:pPr>
              <w:pStyle w:val="NoSpacing"/>
              <w:tabs>
                <w:tab w:val="left" w:pos="284"/>
                <w:tab w:val="left" w:pos="709"/>
                <w:tab w:val="left" w:pos="1418"/>
                <w:tab w:val="left" w:pos="1701"/>
              </w:tabs>
              <w:rPr>
                <w:rFonts w:ascii="Cambria" w:hAnsi="Cambria"/>
                <w:i/>
              </w:rPr>
            </w:pPr>
            <w:r>
              <w:rPr>
                <w:rFonts w:ascii="Cambria" w:hAnsi="Cambria"/>
                <w:i/>
              </w:rPr>
              <w:t>Native Dutch</w:t>
            </w:r>
            <w:r w:rsidR="002451A9" w:rsidRPr="00CD507E">
              <w:rPr>
                <w:rFonts w:ascii="Cambria" w:hAnsi="Cambria"/>
                <w:i/>
              </w:rPr>
              <w:t xml:space="preserve"> - youths</w:t>
            </w:r>
          </w:p>
        </w:tc>
      </w:tr>
      <w:tr w:rsidR="002451A9" w:rsidRPr="00CD507E" w14:paraId="5078EA12" w14:textId="77777777" w:rsidTr="002451A9">
        <w:tc>
          <w:tcPr>
            <w:tcW w:w="1626" w:type="dxa"/>
            <w:tcBorders>
              <w:top w:val="single" w:sz="4" w:space="0" w:color="auto"/>
            </w:tcBorders>
          </w:tcPr>
          <w:p w14:paraId="56E92643" w14:textId="77777777" w:rsidR="002451A9" w:rsidRPr="00CD507E" w:rsidRDefault="002451A9" w:rsidP="002451A9">
            <w:pPr>
              <w:pStyle w:val="NoSpacing"/>
              <w:tabs>
                <w:tab w:val="left" w:pos="284"/>
                <w:tab w:val="left" w:pos="709"/>
                <w:tab w:val="left" w:pos="1418"/>
                <w:tab w:val="left" w:pos="1701"/>
              </w:tabs>
              <w:rPr>
                <w:rFonts w:ascii="Cambria" w:hAnsi="Cambria"/>
                <w:b/>
              </w:rPr>
            </w:pPr>
          </w:p>
        </w:tc>
        <w:tc>
          <w:tcPr>
            <w:tcW w:w="1187" w:type="dxa"/>
            <w:tcBorders>
              <w:top w:val="single" w:sz="4" w:space="0" w:color="auto"/>
            </w:tcBorders>
          </w:tcPr>
          <w:p w14:paraId="496DBF5E" w14:textId="77777777" w:rsidR="002451A9" w:rsidRPr="00CD507E" w:rsidRDefault="002451A9" w:rsidP="002451A9">
            <w:pPr>
              <w:pStyle w:val="NoSpacing"/>
              <w:tabs>
                <w:tab w:val="left" w:pos="284"/>
                <w:tab w:val="left" w:pos="709"/>
                <w:tab w:val="left" w:pos="1418"/>
                <w:tab w:val="left" w:pos="1701"/>
              </w:tabs>
              <w:rPr>
                <w:rFonts w:ascii="Cambria" w:hAnsi="Cambria"/>
                <w:b/>
              </w:rPr>
            </w:pPr>
          </w:p>
        </w:tc>
        <w:tc>
          <w:tcPr>
            <w:tcW w:w="1188" w:type="dxa"/>
            <w:tcBorders>
              <w:top w:val="single" w:sz="4" w:space="0" w:color="auto"/>
            </w:tcBorders>
          </w:tcPr>
          <w:p w14:paraId="125349A0" w14:textId="77777777" w:rsidR="002451A9" w:rsidRPr="00CD507E" w:rsidRDefault="002451A9" w:rsidP="002451A9">
            <w:pPr>
              <w:pStyle w:val="NoSpacing"/>
              <w:tabs>
                <w:tab w:val="left" w:pos="284"/>
                <w:tab w:val="left" w:pos="709"/>
                <w:tab w:val="left" w:pos="1418"/>
                <w:tab w:val="left" w:pos="1701"/>
              </w:tabs>
              <w:rPr>
                <w:rFonts w:ascii="Cambria" w:hAnsi="Cambria"/>
                <w:b/>
              </w:rPr>
            </w:pPr>
          </w:p>
        </w:tc>
        <w:tc>
          <w:tcPr>
            <w:tcW w:w="1235" w:type="dxa"/>
            <w:tcBorders>
              <w:top w:val="single" w:sz="4" w:space="0" w:color="auto"/>
            </w:tcBorders>
          </w:tcPr>
          <w:p w14:paraId="203C35C0" w14:textId="77777777" w:rsidR="002451A9" w:rsidRPr="00CD507E" w:rsidRDefault="002451A9" w:rsidP="002451A9">
            <w:pPr>
              <w:pStyle w:val="NoSpacing"/>
              <w:tabs>
                <w:tab w:val="left" w:pos="284"/>
                <w:tab w:val="left" w:pos="709"/>
                <w:tab w:val="left" w:pos="1418"/>
                <w:tab w:val="left" w:pos="1701"/>
              </w:tabs>
              <w:rPr>
                <w:rFonts w:ascii="Cambria" w:hAnsi="Cambria"/>
                <w:b/>
              </w:rPr>
            </w:pPr>
          </w:p>
        </w:tc>
        <w:tc>
          <w:tcPr>
            <w:tcW w:w="1212" w:type="dxa"/>
            <w:tcBorders>
              <w:top w:val="single" w:sz="4" w:space="0" w:color="auto"/>
            </w:tcBorders>
          </w:tcPr>
          <w:p w14:paraId="40E6CA30" w14:textId="77777777" w:rsidR="002451A9" w:rsidRPr="00CD507E" w:rsidRDefault="002451A9" w:rsidP="002451A9">
            <w:pPr>
              <w:pStyle w:val="NoSpacing"/>
              <w:tabs>
                <w:tab w:val="left" w:pos="284"/>
                <w:tab w:val="left" w:pos="709"/>
                <w:tab w:val="left" w:pos="1418"/>
                <w:tab w:val="left" w:pos="1701"/>
              </w:tabs>
              <w:rPr>
                <w:rFonts w:ascii="Cambria" w:hAnsi="Cambria"/>
                <w:b/>
              </w:rPr>
            </w:pPr>
          </w:p>
        </w:tc>
        <w:tc>
          <w:tcPr>
            <w:tcW w:w="1420" w:type="dxa"/>
            <w:tcBorders>
              <w:top w:val="single" w:sz="4" w:space="0" w:color="auto"/>
            </w:tcBorders>
          </w:tcPr>
          <w:p w14:paraId="70E75931" w14:textId="77777777" w:rsidR="002451A9" w:rsidRPr="00CD507E" w:rsidRDefault="002451A9" w:rsidP="002451A9">
            <w:pPr>
              <w:pStyle w:val="NoSpacing"/>
              <w:tabs>
                <w:tab w:val="left" w:pos="284"/>
                <w:tab w:val="left" w:pos="709"/>
                <w:tab w:val="left" w:pos="1418"/>
                <w:tab w:val="left" w:pos="1701"/>
              </w:tabs>
              <w:rPr>
                <w:rFonts w:ascii="Cambria" w:hAnsi="Cambria"/>
                <w:b/>
              </w:rPr>
            </w:pPr>
          </w:p>
        </w:tc>
        <w:tc>
          <w:tcPr>
            <w:tcW w:w="1420" w:type="dxa"/>
            <w:tcBorders>
              <w:top w:val="single" w:sz="4" w:space="0" w:color="auto"/>
            </w:tcBorders>
          </w:tcPr>
          <w:p w14:paraId="7655B11F" w14:textId="77777777" w:rsidR="002451A9" w:rsidRPr="00CD507E" w:rsidRDefault="002451A9" w:rsidP="002451A9">
            <w:pPr>
              <w:pStyle w:val="NoSpacing"/>
              <w:tabs>
                <w:tab w:val="left" w:pos="284"/>
                <w:tab w:val="left" w:pos="709"/>
                <w:tab w:val="left" w:pos="1418"/>
                <w:tab w:val="left" w:pos="1701"/>
              </w:tabs>
              <w:rPr>
                <w:rFonts w:ascii="Cambria" w:hAnsi="Cambria"/>
                <w:b/>
              </w:rPr>
            </w:pPr>
          </w:p>
        </w:tc>
      </w:tr>
      <w:tr w:rsidR="002451A9" w:rsidRPr="00CD507E" w14:paraId="6D79CCD4" w14:textId="77777777" w:rsidTr="002451A9">
        <w:tc>
          <w:tcPr>
            <w:tcW w:w="1626" w:type="dxa"/>
          </w:tcPr>
          <w:p w14:paraId="49B89F76"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General unemployment rate</w:t>
            </w:r>
          </w:p>
        </w:tc>
        <w:tc>
          <w:tcPr>
            <w:tcW w:w="1187" w:type="dxa"/>
          </w:tcPr>
          <w:p w14:paraId="4ACA536C"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 xml:space="preserve">2.354*** (0.302) </w:t>
            </w:r>
          </w:p>
        </w:tc>
        <w:tc>
          <w:tcPr>
            <w:tcW w:w="1188" w:type="dxa"/>
          </w:tcPr>
          <w:p w14:paraId="4EEF431B"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 xml:space="preserve">5.410*** (1.011) </w:t>
            </w:r>
          </w:p>
        </w:tc>
        <w:tc>
          <w:tcPr>
            <w:tcW w:w="1235" w:type="dxa"/>
          </w:tcPr>
          <w:p w14:paraId="4BEE39BA"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 xml:space="preserve">0.922*** (0.061) </w:t>
            </w:r>
          </w:p>
        </w:tc>
        <w:tc>
          <w:tcPr>
            <w:tcW w:w="1212" w:type="dxa"/>
          </w:tcPr>
          <w:p w14:paraId="0D296306"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 xml:space="preserve">2.118*** (0.261) </w:t>
            </w:r>
          </w:p>
        </w:tc>
        <w:tc>
          <w:tcPr>
            <w:tcW w:w="1420" w:type="dxa"/>
          </w:tcPr>
          <w:p w14:paraId="07C8977A"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 xml:space="preserve">0.847*** (0.050) </w:t>
            </w:r>
          </w:p>
        </w:tc>
        <w:tc>
          <w:tcPr>
            <w:tcW w:w="1420" w:type="dxa"/>
          </w:tcPr>
          <w:p w14:paraId="3567E2EF"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 xml:space="preserve">1.905*** (0.203) </w:t>
            </w:r>
          </w:p>
        </w:tc>
      </w:tr>
      <w:tr w:rsidR="002451A9" w:rsidRPr="00CD507E" w14:paraId="1DB1BE5D" w14:textId="77777777" w:rsidTr="002451A9">
        <w:tc>
          <w:tcPr>
            <w:tcW w:w="1626" w:type="dxa"/>
          </w:tcPr>
          <w:p w14:paraId="74B3D155"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187" w:type="dxa"/>
          </w:tcPr>
          <w:p w14:paraId="31728E82"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188" w:type="dxa"/>
          </w:tcPr>
          <w:p w14:paraId="12D1E8F8"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235" w:type="dxa"/>
          </w:tcPr>
          <w:p w14:paraId="19E34079"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212" w:type="dxa"/>
          </w:tcPr>
          <w:p w14:paraId="3E2D1549"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420" w:type="dxa"/>
          </w:tcPr>
          <w:p w14:paraId="62965541"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420" w:type="dxa"/>
          </w:tcPr>
          <w:p w14:paraId="3C51803F" w14:textId="77777777" w:rsidR="002451A9" w:rsidRPr="00CD507E" w:rsidRDefault="002451A9" w:rsidP="002451A9">
            <w:pPr>
              <w:pStyle w:val="NoSpacing"/>
              <w:tabs>
                <w:tab w:val="left" w:pos="284"/>
                <w:tab w:val="left" w:pos="709"/>
                <w:tab w:val="left" w:pos="1418"/>
                <w:tab w:val="left" w:pos="1701"/>
              </w:tabs>
              <w:rPr>
                <w:rFonts w:ascii="Cambria" w:hAnsi="Cambria"/>
              </w:rPr>
            </w:pPr>
          </w:p>
        </w:tc>
      </w:tr>
      <w:tr w:rsidR="002451A9" w:rsidRPr="00CD507E" w14:paraId="1F8181C5" w14:textId="77777777" w:rsidTr="002451A9">
        <w:tc>
          <w:tcPr>
            <w:tcW w:w="1626" w:type="dxa"/>
          </w:tcPr>
          <w:p w14:paraId="46E0C895"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Dummies</w:t>
            </w:r>
          </w:p>
        </w:tc>
        <w:tc>
          <w:tcPr>
            <w:tcW w:w="1187" w:type="dxa"/>
          </w:tcPr>
          <w:p w14:paraId="387BCAF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188" w:type="dxa"/>
          </w:tcPr>
          <w:p w14:paraId="0025CFC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235" w:type="dxa"/>
          </w:tcPr>
          <w:p w14:paraId="45A0D6A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212" w:type="dxa"/>
          </w:tcPr>
          <w:p w14:paraId="46581BA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0" w:type="dxa"/>
          </w:tcPr>
          <w:p w14:paraId="3D29295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0" w:type="dxa"/>
          </w:tcPr>
          <w:p w14:paraId="6F22A78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7D685513" w14:textId="77777777" w:rsidTr="002451A9">
        <w:tc>
          <w:tcPr>
            <w:tcW w:w="1626" w:type="dxa"/>
          </w:tcPr>
          <w:p w14:paraId="465C1E2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Fixed time effects</w:t>
            </w:r>
          </w:p>
        </w:tc>
        <w:tc>
          <w:tcPr>
            <w:tcW w:w="1187" w:type="dxa"/>
          </w:tcPr>
          <w:p w14:paraId="56FCE7B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188" w:type="dxa"/>
          </w:tcPr>
          <w:p w14:paraId="3F51A6B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235" w:type="dxa"/>
          </w:tcPr>
          <w:p w14:paraId="3A7517B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212" w:type="dxa"/>
          </w:tcPr>
          <w:p w14:paraId="391B968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420" w:type="dxa"/>
          </w:tcPr>
          <w:p w14:paraId="726AAB1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420" w:type="dxa"/>
          </w:tcPr>
          <w:p w14:paraId="0132300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r>
      <w:tr w:rsidR="002451A9" w:rsidRPr="00CD507E" w14:paraId="2D24AE08" w14:textId="77777777" w:rsidTr="002451A9">
        <w:tc>
          <w:tcPr>
            <w:tcW w:w="1626" w:type="dxa"/>
          </w:tcPr>
          <w:p w14:paraId="2694BB6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Fixed region effects</w:t>
            </w:r>
          </w:p>
        </w:tc>
        <w:tc>
          <w:tcPr>
            <w:tcW w:w="1187" w:type="dxa"/>
          </w:tcPr>
          <w:p w14:paraId="32E558D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188" w:type="dxa"/>
          </w:tcPr>
          <w:p w14:paraId="238D4F4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235" w:type="dxa"/>
          </w:tcPr>
          <w:p w14:paraId="7F27FCB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212" w:type="dxa"/>
          </w:tcPr>
          <w:p w14:paraId="3C17A83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420" w:type="dxa"/>
          </w:tcPr>
          <w:p w14:paraId="729E146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420" w:type="dxa"/>
          </w:tcPr>
          <w:p w14:paraId="3580E6D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r>
      <w:tr w:rsidR="002451A9" w:rsidRPr="00CD507E" w14:paraId="4EC89084" w14:textId="77777777" w:rsidTr="002451A9">
        <w:tc>
          <w:tcPr>
            <w:tcW w:w="1626" w:type="dxa"/>
          </w:tcPr>
          <w:p w14:paraId="7335404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Fixed age effects</w:t>
            </w:r>
          </w:p>
        </w:tc>
        <w:tc>
          <w:tcPr>
            <w:tcW w:w="1187" w:type="dxa"/>
          </w:tcPr>
          <w:p w14:paraId="5CEF8F53"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Yes</w:t>
            </w:r>
          </w:p>
        </w:tc>
        <w:tc>
          <w:tcPr>
            <w:tcW w:w="1188" w:type="dxa"/>
          </w:tcPr>
          <w:p w14:paraId="6D5A5185"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Yes</w:t>
            </w:r>
          </w:p>
        </w:tc>
        <w:tc>
          <w:tcPr>
            <w:tcW w:w="1235" w:type="dxa"/>
          </w:tcPr>
          <w:p w14:paraId="3CF64A83"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Yes</w:t>
            </w:r>
          </w:p>
        </w:tc>
        <w:tc>
          <w:tcPr>
            <w:tcW w:w="1212" w:type="dxa"/>
          </w:tcPr>
          <w:p w14:paraId="4F954C58"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Yes</w:t>
            </w:r>
          </w:p>
        </w:tc>
        <w:tc>
          <w:tcPr>
            <w:tcW w:w="1420" w:type="dxa"/>
          </w:tcPr>
          <w:p w14:paraId="2D9EB41F"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Yes</w:t>
            </w:r>
          </w:p>
        </w:tc>
        <w:tc>
          <w:tcPr>
            <w:tcW w:w="1420" w:type="dxa"/>
          </w:tcPr>
          <w:p w14:paraId="3C70CF2C"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Yes</w:t>
            </w:r>
          </w:p>
        </w:tc>
      </w:tr>
      <w:tr w:rsidR="002451A9" w:rsidRPr="00CD507E" w14:paraId="5466017C" w14:textId="77777777" w:rsidTr="002451A9">
        <w:tc>
          <w:tcPr>
            <w:tcW w:w="1626" w:type="dxa"/>
          </w:tcPr>
          <w:p w14:paraId="7F5D075E"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Demographic-cell fixed effects</w:t>
            </w:r>
          </w:p>
        </w:tc>
        <w:tc>
          <w:tcPr>
            <w:tcW w:w="1187" w:type="dxa"/>
          </w:tcPr>
          <w:p w14:paraId="2EF0A52C"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Yes</w:t>
            </w:r>
          </w:p>
        </w:tc>
        <w:tc>
          <w:tcPr>
            <w:tcW w:w="1188" w:type="dxa"/>
          </w:tcPr>
          <w:p w14:paraId="60FD64EB"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Yes</w:t>
            </w:r>
          </w:p>
        </w:tc>
        <w:tc>
          <w:tcPr>
            <w:tcW w:w="1235" w:type="dxa"/>
          </w:tcPr>
          <w:p w14:paraId="741586B3"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Yes</w:t>
            </w:r>
          </w:p>
        </w:tc>
        <w:tc>
          <w:tcPr>
            <w:tcW w:w="1212" w:type="dxa"/>
          </w:tcPr>
          <w:p w14:paraId="78DD807A"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Yes</w:t>
            </w:r>
          </w:p>
        </w:tc>
        <w:tc>
          <w:tcPr>
            <w:tcW w:w="1420" w:type="dxa"/>
          </w:tcPr>
          <w:p w14:paraId="6496C779"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Yes</w:t>
            </w:r>
          </w:p>
        </w:tc>
        <w:tc>
          <w:tcPr>
            <w:tcW w:w="1420" w:type="dxa"/>
          </w:tcPr>
          <w:p w14:paraId="076F503E"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Yes</w:t>
            </w:r>
          </w:p>
        </w:tc>
      </w:tr>
      <w:tr w:rsidR="002451A9" w:rsidRPr="00CD507E" w14:paraId="1E10818F" w14:textId="77777777" w:rsidTr="002451A9">
        <w:tc>
          <w:tcPr>
            <w:tcW w:w="1626" w:type="dxa"/>
          </w:tcPr>
          <w:p w14:paraId="6853DD44"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187" w:type="dxa"/>
          </w:tcPr>
          <w:p w14:paraId="745C7721"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188" w:type="dxa"/>
          </w:tcPr>
          <w:p w14:paraId="1A532FBE"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235" w:type="dxa"/>
          </w:tcPr>
          <w:p w14:paraId="045B3E28"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212" w:type="dxa"/>
          </w:tcPr>
          <w:p w14:paraId="3B6C2580"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420" w:type="dxa"/>
          </w:tcPr>
          <w:p w14:paraId="3EE77658"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420" w:type="dxa"/>
          </w:tcPr>
          <w:p w14:paraId="50B3D573" w14:textId="77777777" w:rsidR="002451A9" w:rsidRPr="00CD507E" w:rsidRDefault="002451A9" w:rsidP="002451A9">
            <w:pPr>
              <w:pStyle w:val="NoSpacing"/>
              <w:tabs>
                <w:tab w:val="left" w:pos="284"/>
                <w:tab w:val="left" w:pos="709"/>
                <w:tab w:val="left" w:pos="1418"/>
                <w:tab w:val="left" w:pos="1701"/>
              </w:tabs>
              <w:rPr>
                <w:rFonts w:ascii="Cambria" w:hAnsi="Cambria"/>
              </w:rPr>
            </w:pPr>
          </w:p>
        </w:tc>
      </w:tr>
      <w:tr w:rsidR="002451A9" w:rsidRPr="00CD507E" w14:paraId="46C9FF2E" w14:textId="77777777" w:rsidTr="002451A9">
        <w:tc>
          <w:tcPr>
            <w:tcW w:w="1626" w:type="dxa"/>
          </w:tcPr>
          <w:p w14:paraId="7A470A2F"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187" w:type="dxa"/>
          </w:tcPr>
          <w:p w14:paraId="125EB8F8"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188" w:type="dxa"/>
          </w:tcPr>
          <w:p w14:paraId="56EABA5D"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235" w:type="dxa"/>
          </w:tcPr>
          <w:p w14:paraId="05FC6B70"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212" w:type="dxa"/>
          </w:tcPr>
          <w:p w14:paraId="3FB25F82"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420" w:type="dxa"/>
          </w:tcPr>
          <w:p w14:paraId="3906E46E"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420" w:type="dxa"/>
          </w:tcPr>
          <w:p w14:paraId="58762082" w14:textId="77777777" w:rsidR="002451A9" w:rsidRPr="00CD507E" w:rsidRDefault="002451A9" w:rsidP="002451A9">
            <w:pPr>
              <w:pStyle w:val="NoSpacing"/>
              <w:tabs>
                <w:tab w:val="left" w:pos="284"/>
                <w:tab w:val="left" w:pos="709"/>
                <w:tab w:val="left" w:pos="1418"/>
                <w:tab w:val="left" w:pos="1701"/>
              </w:tabs>
              <w:rPr>
                <w:rFonts w:ascii="Cambria" w:hAnsi="Cambria"/>
              </w:rPr>
            </w:pPr>
          </w:p>
        </w:tc>
      </w:tr>
      <w:tr w:rsidR="002451A9" w:rsidRPr="00CD507E" w14:paraId="6300D4B6" w14:textId="77777777" w:rsidTr="002451A9">
        <w:tc>
          <w:tcPr>
            <w:tcW w:w="1626" w:type="dxa"/>
            <w:tcBorders>
              <w:bottom w:val="single" w:sz="4" w:space="0" w:color="auto"/>
            </w:tcBorders>
          </w:tcPr>
          <w:p w14:paraId="4E4F6D6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Number of</w:t>
            </w:r>
            <w:r w:rsidRPr="00CD507E">
              <w:rPr>
                <w:rFonts w:ascii="Cambria" w:hAnsi="Cambria"/>
                <w:lang w:val="en-US"/>
              </w:rPr>
              <w:br/>
              <w:t>observations</w:t>
            </w:r>
          </w:p>
        </w:tc>
        <w:tc>
          <w:tcPr>
            <w:tcW w:w="1187" w:type="dxa"/>
            <w:tcBorders>
              <w:bottom w:val="single" w:sz="4" w:space="0" w:color="auto"/>
            </w:tcBorders>
          </w:tcPr>
          <w:p w14:paraId="58245B7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rPr>
              <w:t>17,701</w:t>
            </w:r>
          </w:p>
        </w:tc>
        <w:tc>
          <w:tcPr>
            <w:tcW w:w="1188" w:type="dxa"/>
            <w:tcBorders>
              <w:bottom w:val="single" w:sz="4" w:space="0" w:color="auto"/>
            </w:tcBorders>
          </w:tcPr>
          <w:p w14:paraId="05D5984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rPr>
              <w:t>3,098</w:t>
            </w:r>
          </w:p>
        </w:tc>
        <w:tc>
          <w:tcPr>
            <w:tcW w:w="1235" w:type="dxa"/>
            <w:tcBorders>
              <w:bottom w:val="single" w:sz="4" w:space="0" w:color="auto"/>
            </w:tcBorders>
          </w:tcPr>
          <w:p w14:paraId="6E40CB6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rPr>
              <w:t>30,507</w:t>
            </w:r>
          </w:p>
        </w:tc>
        <w:tc>
          <w:tcPr>
            <w:tcW w:w="1212" w:type="dxa"/>
            <w:tcBorders>
              <w:bottom w:val="single" w:sz="4" w:space="0" w:color="auto"/>
            </w:tcBorders>
          </w:tcPr>
          <w:p w14:paraId="46C79A1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rPr>
              <w:t>5,495</w:t>
            </w:r>
          </w:p>
        </w:tc>
        <w:tc>
          <w:tcPr>
            <w:tcW w:w="1420" w:type="dxa"/>
            <w:tcBorders>
              <w:bottom w:val="single" w:sz="4" w:space="0" w:color="auto"/>
            </w:tcBorders>
          </w:tcPr>
          <w:p w14:paraId="72701BD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rPr>
              <w:t>22,822</w:t>
            </w:r>
          </w:p>
        </w:tc>
        <w:tc>
          <w:tcPr>
            <w:tcW w:w="1420" w:type="dxa"/>
            <w:tcBorders>
              <w:bottom w:val="single" w:sz="4" w:space="0" w:color="auto"/>
            </w:tcBorders>
          </w:tcPr>
          <w:p w14:paraId="51E8974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rPr>
              <w:t>4,678</w:t>
            </w:r>
          </w:p>
        </w:tc>
      </w:tr>
      <w:tr w:rsidR="002451A9" w:rsidRPr="00CD507E" w14:paraId="034E9376" w14:textId="77777777" w:rsidTr="002451A9">
        <w:tc>
          <w:tcPr>
            <w:tcW w:w="1626" w:type="dxa"/>
          </w:tcPr>
          <w:p w14:paraId="31ED3A5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187" w:type="dxa"/>
          </w:tcPr>
          <w:p w14:paraId="74E4B90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188" w:type="dxa"/>
          </w:tcPr>
          <w:p w14:paraId="059A568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235" w:type="dxa"/>
          </w:tcPr>
          <w:p w14:paraId="0CF7040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212" w:type="dxa"/>
          </w:tcPr>
          <w:p w14:paraId="7B61C80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0" w:type="dxa"/>
          </w:tcPr>
          <w:p w14:paraId="71444FD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20" w:type="dxa"/>
          </w:tcPr>
          <w:p w14:paraId="64B8096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3FD3E78C" w14:textId="77777777" w:rsidTr="002451A9">
        <w:tc>
          <w:tcPr>
            <w:tcW w:w="9288" w:type="dxa"/>
            <w:gridSpan w:val="7"/>
          </w:tcPr>
          <w:p w14:paraId="787BC8D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 = significant at the 10%, 5% and 1% significance level respectively</w:t>
            </w:r>
          </w:p>
        </w:tc>
      </w:tr>
      <w:tr w:rsidR="002451A9" w:rsidRPr="00CD507E" w14:paraId="65C93132" w14:textId="77777777" w:rsidTr="002451A9">
        <w:tc>
          <w:tcPr>
            <w:tcW w:w="9288" w:type="dxa"/>
            <w:gridSpan w:val="7"/>
            <w:tcBorders>
              <w:bottom w:val="single" w:sz="4" w:space="0" w:color="auto"/>
            </w:tcBorders>
          </w:tcPr>
          <w:p w14:paraId="3F66CCBC"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lang w:val="en-US"/>
              </w:rPr>
              <w:t>All models have been estimated with robust standard errors and population weights, unless stated otherwise. Standard errors have been reported in parentheses.</w:t>
            </w:r>
          </w:p>
        </w:tc>
      </w:tr>
    </w:tbl>
    <w:p w14:paraId="72713064" w14:textId="77777777" w:rsidR="002451A9" w:rsidRPr="00CD507E" w:rsidRDefault="002451A9" w:rsidP="002451A9">
      <w:pPr>
        <w:tabs>
          <w:tab w:val="left" w:pos="284"/>
          <w:tab w:val="left" w:pos="709"/>
          <w:tab w:val="left" w:pos="1418"/>
          <w:tab w:val="left" w:pos="1701"/>
        </w:tabs>
        <w:spacing w:after="0" w:line="240" w:lineRule="auto"/>
        <w:rPr>
          <w:rFonts w:ascii="Cambria" w:hAnsi="Cambria"/>
          <w:b/>
          <w:lang w:val="en-US"/>
        </w:rPr>
      </w:pPr>
      <w:r w:rsidRPr="00CD507E">
        <w:rPr>
          <w:rFonts w:ascii="Cambria" w:hAnsi="Cambria"/>
          <w:b/>
          <w:lang w:val="en-US"/>
        </w:rPr>
        <w:t xml:space="preserve"> </w:t>
      </w:r>
    </w:p>
    <w:p w14:paraId="7B5A5560" w14:textId="77777777" w:rsidR="002451A9" w:rsidRPr="00CD507E" w:rsidRDefault="002451A9" w:rsidP="002451A9">
      <w:pPr>
        <w:tabs>
          <w:tab w:val="left" w:pos="284"/>
          <w:tab w:val="left" w:pos="709"/>
          <w:tab w:val="left" w:pos="1418"/>
          <w:tab w:val="left" w:pos="1701"/>
        </w:tabs>
        <w:spacing w:after="0" w:line="240" w:lineRule="auto"/>
        <w:rPr>
          <w:rFonts w:ascii="Cambria" w:hAnsi="Cambria"/>
          <w:lang w:val="en-US"/>
        </w:rPr>
      </w:pPr>
    </w:p>
    <w:p w14:paraId="538A3730" w14:textId="77777777" w:rsidR="002451A9" w:rsidRPr="00CD507E" w:rsidRDefault="002451A9" w:rsidP="002451A9">
      <w:pPr>
        <w:tabs>
          <w:tab w:val="left" w:pos="284"/>
          <w:tab w:val="left" w:pos="709"/>
          <w:tab w:val="left" w:pos="1418"/>
          <w:tab w:val="left" w:pos="1701"/>
        </w:tabs>
        <w:spacing w:after="0" w:line="240" w:lineRule="auto"/>
        <w:rPr>
          <w:rFonts w:ascii="Cambria" w:hAnsi="Cambria"/>
          <w:lang w:val="en-US"/>
        </w:rPr>
      </w:pPr>
    </w:p>
    <w:p w14:paraId="78741B41" w14:textId="77777777" w:rsidR="002451A9" w:rsidRPr="00CD507E" w:rsidRDefault="002451A9" w:rsidP="002451A9">
      <w:pPr>
        <w:tabs>
          <w:tab w:val="left" w:pos="284"/>
          <w:tab w:val="left" w:pos="709"/>
          <w:tab w:val="left" w:pos="1418"/>
          <w:tab w:val="left" w:pos="1701"/>
        </w:tabs>
        <w:spacing w:after="0" w:line="240" w:lineRule="auto"/>
        <w:rPr>
          <w:rFonts w:ascii="Cambria" w:hAnsi="Cambria"/>
          <w:lang w:val="en-US"/>
        </w:rPr>
      </w:pPr>
      <w:r w:rsidRPr="00CD507E">
        <w:rPr>
          <w:rFonts w:ascii="Cambria" w:hAnsi="Cambria"/>
          <w:lang w:val="en-US"/>
        </w:rPr>
        <w:br w:type="page"/>
      </w:r>
    </w:p>
    <w:p w14:paraId="19467F42" w14:textId="77777777" w:rsidR="002451A9" w:rsidRPr="00CD507E" w:rsidRDefault="002451A9" w:rsidP="002451A9">
      <w:pPr>
        <w:tabs>
          <w:tab w:val="left" w:pos="284"/>
          <w:tab w:val="left" w:pos="709"/>
          <w:tab w:val="left" w:pos="1418"/>
          <w:tab w:val="left" w:pos="1701"/>
        </w:tabs>
        <w:spacing w:line="240" w:lineRule="auto"/>
        <w:ind w:left="284"/>
        <w:rPr>
          <w:rFonts w:ascii="Cambria" w:hAnsi="Cambria"/>
          <w:b/>
          <w:lang w:val="en-US"/>
        </w:rPr>
      </w:pPr>
      <w:r w:rsidRPr="00CD507E">
        <w:rPr>
          <w:rFonts w:ascii="Cambria" w:hAnsi="Cambria"/>
          <w:b/>
          <w:lang w:val="en-US"/>
        </w:rPr>
        <w:lastRenderedPageBreak/>
        <w:t>Appendix T18 Coefficient estimates of Equation I for students, both definitions</w:t>
      </w:r>
    </w:p>
    <w:tbl>
      <w:tblPr>
        <w:tblpPr w:leftFromText="141" w:rightFromText="141" w:vertAnchor="text" w:horzAnchor="margin" w:tblpY="90"/>
        <w:tblW w:w="0" w:type="auto"/>
        <w:tblBorders>
          <w:bottom w:val="single" w:sz="4" w:space="0" w:color="auto"/>
        </w:tblBorders>
        <w:tblLook w:val="04A0" w:firstRow="1" w:lastRow="0" w:firstColumn="1" w:lastColumn="0" w:noHBand="0" w:noVBand="1"/>
      </w:tblPr>
      <w:tblGrid>
        <w:gridCol w:w="1908"/>
        <w:gridCol w:w="1744"/>
        <w:gridCol w:w="1779"/>
        <w:gridCol w:w="275"/>
        <w:gridCol w:w="1773"/>
        <w:gridCol w:w="1809"/>
      </w:tblGrid>
      <w:tr w:rsidR="002451A9" w:rsidRPr="00CD507E" w14:paraId="715B4B80" w14:textId="77777777" w:rsidTr="002451A9">
        <w:tc>
          <w:tcPr>
            <w:tcW w:w="9288" w:type="dxa"/>
            <w:gridSpan w:val="6"/>
          </w:tcPr>
          <w:p w14:paraId="408CB728"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r>
      <w:tr w:rsidR="002451A9" w:rsidRPr="00CD507E" w14:paraId="7DF52A5E" w14:textId="77777777" w:rsidTr="002451A9">
        <w:tc>
          <w:tcPr>
            <w:tcW w:w="1908" w:type="dxa"/>
            <w:vMerge w:val="restart"/>
          </w:tcPr>
          <w:p w14:paraId="566C62C3"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p w14:paraId="1715B706"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p w14:paraId="371B0F09"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p w14:paraId="241CAC68"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p w14:paraId="7B0EC6FA"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p w14:paraId="00F463AE"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3523" w:type="dxa"/>
            <w:gridSpan w:val="2"/>
            <w:tcBorders>
              <w:top w:val="single" w:sz="4" w:space="0" w:color="auto"/>
              <w:bottom w:val="nil"/>
            </w:tcBorders>
          </w:tcPr>
          <w:p w14:paraId="3AA0AB41"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Definition #3, labor-market cells based on age-year</w:t>
            </w:r>
          </w:p>
        </w:tc>
        <w:tc>
          <w:tcPr>
            <w:tcW w:w="275" w:type="dxa"/>
            <w:tcBorders>
              <w:bottom w:val="nil"/>
            </w:tcBorders>
          </w:tcPr>
          <w:p w14:paraId="40D6BA6D"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3582" w:type="dxa"/>
            <w:gridSpan w:val="2"/>
            <w:tcBorders>
              <w:top w:val="single" w:sz="4" w:space="0" w:color="auto"/>
              <w:bottom w:val="single" w:sz="4" w:space="0" w:color="auto"/>
            </w:tcBorders>
          </w:tcPr>
          <w:p w14:paraId="08BAB66D" w14:textId="77777777" w:rsidR="002451A9" w:rsidRPr="00CD507E" w:rsidRDefault="002451A9" w:rsidP="002451A9">
            <w:pPr>
              <w:pStyle w:val="NoSpacing"/>
              <w:tabs>
                <w:tab w:val="left" w:pos="284"/>
                <w:tab w:val="left" w:pos="709"/>
                <w:tab w:val="left" w:pos="1418"/>
                <w:tab w:val="left" w:pos="1701"/>
              </w:tabs>
              <w:jc w:val="center"/>
              <w:rPr>
                <w:rFonts w:ascii="Cambria" w:hAnsi="Cambria"/>
                <w:b/>
                <w:lang w:val="en-US"/>
              </w:rPr>
            </w:pPr>
            <w:r w:rsidRPr="00CD507E">
              <w:rPr>
                <w:rFonts w:ascii="Cambria" w:hAnsi="Cambria"/>
                <w:b/>
                <w:lang w:val="en-US"/>
              </w:rPr>
              <w:t>Definition #4, labor-market cells based on 5-year age category</w:t>
            </w:r>
          </w:p>
        </w:tc>
      </w:tr>
      <w:tr w:rsidR="002451A9" w:rsidRPr="00CD507E" w14:paraId="3B9E0716" w14:textId="77777777" w:rsidTr="002451A9">
        <w:tc>
          <w:tcPr>
            <w:tcW w:w="1908" w:type="dxa"/>
            <w:vMerge/>
          </w:tcPr>
          <w:p w14:paraId="41674FE2"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744" w:type="dxa"/>
            <w:tcBorders>
              <w:top w:val="single" w:sz="4" w:space="0" w:color="auto"/>
              <w:bottom w:val="single" w:sz="4" w:space="0" w:color="auto"/>
            </w:tcBorders>
          </w:tcPr>
          <w:p w14:paraId="33707522"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 xml:space="preserve">(1) </w:t>
            </w:r>
            <w:r w:rsidRPr="00CD507E">
              <w:rPr>
                <w:rFonts w:ascii="Cambria" w:hAnsi="Cambria"/>
                <w:b/>
                <w:lang w:val="en-US"/>
              </w:rPr>
              <w:br/>
              <w:t>Weighted &amp; Dummies &amp; Robust</w:t>
            </w:r>
          </w:p>
        </w:tc>
        <w:tc>
          <w:tcPr>
            <w:tcW w:w="1779" w:type="dxa"/>
            <w:tcBorders>
              <w:top w:val="single" w:sz="4" w:space="0" w:color="auto"/>
              <w:bottom w:val="single" w:sz="4" w:space="0" w:color="auto"/>
            </w:tcBorders>
          </w:tcPr>
          <w:p w14:paraId="7C4A5FA2"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(2)</w:t>
            </w:r>
          </w:p>
          <w:p w14:paraId="4C43B23A"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 xml:space="preserve"> Weighted &amp; Dummies &amp; Robust &amp; Interactions</w:t>
            </w:r>
          </w:p>
        </w:tc>
        <w:tc>
          <w:tcPr>
            <w:tcW w:w="275" w:type="dxa"/>
            <w:tcBorders>
              <w:bottom w:val="nil"/>
            </w:tcBorders>
          </w:tcPr>
          <w:p w14:paraId="5C1935F5"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773" w:type="dxa"/>
            <w:tcBorders>
              <w:top w:val="single" w:sz="4" w:space="0" w:color="auto"/>
              <w:bottom w:val="single" w:sz="4" w:space="0" w:color="auto"/>
            </w:tcBorders>
          </w:tcPr>
          <w:p w14:paraId="4E37DE81"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 xml:space="preserve">(1) </w:t>
            </w:r>
            <w:r w:rsidRPr="00CD507E">
              <w:rPr>
                <w:rFonts w:ascii="Cambria" w:hAnsi="Cambria"/>
                <w:b/>
                <w:lang w:val="en-US"/>
              </w:rPr>
              <w:br/>
              <w:t>Weighted &amp; Dummies &amp; Robust</w:t>
            </w:r>
          </w:p>
        </w:tc>
        <w:tc>
          <w:tcPr>
            <w:tcW w:w="1809" w:type="dxa"/>
            <w:tcBorders>
              <w:top w:val="single" w:sz="4" w:space="0" w:color="auto"/>
              <w:bottom w:val="single" w:sz="4" w:space="0" w:color="auto"/>
            </w:tcBorders>
          </w:tcPr>
          <w:p w14:paraId="505FE749"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(2)</w:t>
            </w:r>
          </w:p>
          <w:p w14:paraId="0A38AEFE"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 xml:space="preserve"> Weighted &amp; Dummies &amp; Robust &amp; Interactions</w:t>
            </w:r>
          </w:p>
        </w:tc>
      </w:tr>
      <w:tr w:rsidR="002451A9" w:rsidRPr="00CD507E" w14:paraId="4EDE2678" w14:textId="77777777" w:rsidTr="002451A9">
        <w:tc>
          <w:tcPr>
            <w:tcW w:w="1908" w:type="dxa"/>
            <w:tcBorders>
              <w:bottom w:val="single" w:sz="4" w:space="0" w:color="auto"/>
            </w:tcBorders>
          </w:tcPr>
          <w:p w14:paraId="3882B567"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 xml:space="preserve">Subsample </w:t>
            </w:r>
            <w:r w:rsidRPr="00CD507E">
              <w:rPr>
                <w:rFonts w:ascii="Cambria" w:hAnsi="Cambria"/>
                <w:b/>
                <w:lang w:val="en-US"/>
              </w:rPr>
              <w:sym w:font="Wingdings" w:char="F0E0"/>
            </w:r>
          </w:p>
        </w:tc>
        <w:tc>
          <w:tcPr>
            <w:tcW w:w="1744" w:type="dxa"/>
            <w:tcBorders>
              <w:top w:val="single" w:sz="4" w:space="0" w:color="auto"/>
              <w:bottom w:val="single" w:sz="4" w:space="0" w:color="auto"/>
            </w:tcBorders>
          </w:tcPr>
          <w:p w14:paraId="0976052A"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r w:rsidRPr="00CD507E">
              <w:rPr>
                <w:rFonts w:ascii="Cambria" w:hAnsi="Cambria"/>
                <w:i/>
                <w:lang w:val="en-US"/>
              </w:rPr>
              <w:t>Students</w:t>
            </w:r>
          </w:p>
        </w:tc>
        <w:tc>
          <w:tcPr>
            <w:tcW w:w="1779" w:type="dxa"/>
            <w:tcBorders>
              <w:top w:val="single" w:sz="4" w:space="0" w:color="auto"/>
              <w:bottom w:val="single" w:sz="4" w:space="0" w:color="auto"/>
            </w:tcBorders>
          </w:tcPr>
          <w:p w14:paraId="0FB0E072"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r w:rsidRPr="00CD507E">
              <w:rPr>
                <w:rFonts w:ascii="Cambria" w:hAnsi="Cambria"/>
                <w:i/>
                <w:lang w:val="en-US"/>
              </w:rPr>
              <w:t>Students</w:t>
            </w:r>
          </w:p>
        </w:tc>
        <w:tc>
          <w:tcPr>
            <w:tcW w:w="275" w:type="dxa"/>
            <w:tcBorders>
              <w:top w:val="nil"/>
              <w:bottom w:val="single" w:sz="4" w:space="0" w:color="auto"/>
            </w:tcBorders>
          </w:tcPr>
          <w:p w14:paraId="0F9F3422"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p>
        </w:tc>
        <w:tc>
          <w:tcPr>
            <w:tcW w:w="1773" w:type="dxa"/>
            <w:tcBorders>
              <w:top w:val="single" w:sz="4" w:space="0" w:color="auto"/>
              <w:bottom w:val="single" w:sz="4" w:space="0" w:color="auto"/>
            </w:tcBorders>
          </w:tcPr>
          <w:p w14:paraId="699FB119"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r w:rsidRPr="00CD507E">
              <w:rPr>
                <w:rFonts w:ascii="Cambria" w:hAnsi="Cambria"/>
                <w:i/>
                <w:lang w:val="en-US"/>
              </w:rPr>
              <w:t>Students</w:t>
            </w:r>
          </w:p>
        </w:tc>
        <w:tc>
          <w:tcPr>
            <w:tcW w:w="1809" w:type="dxa"/>
            <w:tcBorders>
              <w:top w:val="single" w:sz="4" w:space="0" w:color="auto"/>
              <w:bottom w:val="single" w:sz="4" w:space="0" w:color="auto"/>
            </w:tcBorders>
          </w:tcPr>
          <w:p w14:paraId="2E5A077E"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r w:rsidRPr="00CD507E">
              <w:rPr>
                <w:rFonts w:ascii="Cambria" w:hAnsi="Cambria"/>
                <w:i/>
                <w:lang w:val="en-US"/>
              </w:rPr>
              <w:t>Students</w:t>
            </w:r>
          </w:p>
        </w:tc>
      </w:tr>
      <w:tr w:rsidR="002451A9" w:rsidRPr="00CD507E" w14:paraId="1431A347" w14:textId="77777777" w:rsidTr="002451A9">
        <w:tc>
          <w:tcPr>
            <w:tcW w:w="1908" w:type="dxa"/>
            <w:tcBorders>
              <w:top w:val="single" w:sz="4" w:space="0" w:color="auto"/>
              <w:bottom w:val="single" w:sz="4" w:space="0" w:color="auto"/>
            </w:tcBorders>
          </w:tcPr>
          <w:p w14:paraId="3B769E30"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 xml:space="preserve">Outcome Variable </w:t>
            </w:r>
            <w:r w:rsidRPr="00CD507E">
              <w:rPr>
                <w:rFonts w:ascii="Cambria" w:hAnsi="Cambria"/>
                <w:b/>
                <w:lang w:val="en-US"/>
              </w:rPr>
              <w:sym w:font="Wingdings" w:char="F0E0"/>
            </w:r>
          </w:p>
        </w:tc>
        <w:tc>
          <w:tcPr>
            <w:tcW w:w="1744" w:type="dxa"/>
            <w:tcBorders>
              <w:top w:val="single" w:sz="4" w:space="0" w:color="auto"/>
              <w:bottom w:val="single" w:sz="4" w:space="0" w:color="auto"/>
            </w:tcBorders>
          </w:tcPr>
          <w:p w14:paraId="509F740C"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i/>
                <w:lang w:val="en-US"/>
              </w:rPr>
              <w:t>Youth unemployment rate</w:t>
            </w:r>
          </w:p>
        </w:tc>
        <w:tc>
          <w:tcPr>
            <w:tcW w:w="1779" w:type="dxa"/>
            <w:tcBorders>
              <w:top w:val="single" w:sz="4" w:space="0" w:color="auto"/>
              <w:bottom w:val="single" w:sz="4" w:space="0" w:color="auto"/>
            </w:tcBorders>
          </w:tcPr>
          <w:p w14:paraId="1033DDAF"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i/>
                <w:lang w:val="en-US"/>
              </w:rPr>
              <w:t>Youth unemployment rate</w:t>
            </w:r>
          </w:p>
        </w:tc>
        <w:tc>
          <w:tcPr>
            <w:tcW w:w="275" w:type="dxa"/>
            <w:tcBorders>
              <w:top w:val="single" w:sz="4" w:space="0" w:color="auto"/>
              <w:bottom w:val="single" w:sz="4" w:space="0" w:color="auto"/>
            </w:tcBorders>
          </w:tcPr>
          <w:p w14:paraId="30CC3693"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p>
        </w:tc>
        <w:tc>
          <w:tcPr>
            <w:tcW w:w="1773" w:type="dxa"/>
            <w:tcBorders>
              <w:top w:val="single" w:sz="4" w:space="0" w:color="auto"/>
              <w:bottom w:val="single" w:sz="4" w:space="0" w:color="auto"/>
            </w:tcBorders>
          </w:tcPr>
          <w:p w14:paraId="2556817E"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r w:rsidRPr="00CD507E">
              <w:rPr>
                <w:rFonts w:ascii="Cambria" w:hAnsi="Cambria"/>
                <w:i/>
                <w:lang w:val="en-US"/>
              </w:rPr>
              <w:t>Youth unemployment rate</w:t>
            </w:r>
          </w:p>
        </w:tc>
        <w:tc>
          <w:tcPr>
            <w:tcW w:w="1809" w:type="dxa"/>
            <w:tcBorders>
              <w:top w:val="single" w:sz="4" w:space="0" w:color="auto"/>
              <w:bottom w:val="single" w:sz="4" w:space="0" w:color="auto"/>
            </w:tcBorders>
          </w:tcPr>
          <w:p w14:paraId="02B27B52"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i/>
                <w:lang w:val="en-US"/>
              </w:rPr>
              <w:t>Youth unemployment rate</w:t>
            </w:r>
          </w:p>
        </w:tc>
      </w:tr>
      <w:tr w:rsidR="002451A9" w:rsidRPr="00CD507E" w14:paraId="7F75787C" w14:textId="77777777" w:rsidTr="002451A9">
        <w:tc>
          <w:tcPr>
            <w:tcW w:w="1908" w:type="dxa"/>
            <w:tcBorders>
              <w:top w:val="single" w:sz="4" w:space="0" w:color="auto"/>
            </w:tcBorders>
          </w:tcPr>
          <w:p w14:paraId="4F518DE5"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744" w:type="dxa"/>
            <w:tcBorders>
              <w:top w:val="single" w:sz="4" w:space="0" w:color="auto"/>
            </w:tcBorders>
          </w:tcPr>
          <w:p w14:paraId="06BD7664"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779" w:type="dxa"/>
            <w:tcBorders>
              <w:top w:val="single" w:sz="4" w:space="0" w:color="auto"/>
            </w:tcBorders>
          </w:tcPr>
          <w:p w14:paraId="2D7398E5"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275" w:type="dxa"/>
            <w:tcBorders>
              <w:top w:val="single" w:sz="4" w:space="0" w:color="auto"/>
            </w:tcBorders>
          </w:tcPr>
          <w:p w14:paraId="46BD565E"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773" w:type="dxa"/>
            <w:tcBorders>
              <w:top w:val="single" w:sz="4" w:space="0" w:color="auto"/>
            </w:tcBorders>
          </w:tcPr>
          <w:p w14:paraId="68A7316F"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809" w:type="dxa"/>
            <w:tcBorders>
              <w:top w:val="single" w:sz="4" w:space="0" w:color="auto"/>
            </w:tcBorders>
          </w:tcPr>
          <w:p w14:paraId="71204EA1"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r>
      <w:tr w:rsidR="002451A9" w:rsidRPr="00CD507E" w14:paraId="0185CC71" w14:textId="77777777" w:rsidTr="002451A9">
        <w:tc>
          <w:tcPr>
            <w:tcW w:w="1908" w:type="dxa"/>
          </w:tcPr>
          <w:p w14:paraId="589C32F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General unemployment rate</w:t>
            </w:r>
          </w:p>
        </w:tc>
        <w:tc>
          <w:tcPr>
            <w:tcW w:w="1744" w:type="dxa"/>
          </w:tcPr>
          <w:p w14:paraId="7B5B382A"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1.534*** (0.097)</w:t>
            </w:r>
          </w:p>
        </w:tc>
        <w:tc>
          <w:tcPr>
            <w:tcW w:w="1779" w:type="dxa"/>
          </w:tcPr>
          <w:p w14:paraId="7586A3AF"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1.595*** (0.111)</w:t>
            </w:r>
          </w:p>
        </w:tc>
        <w:tc>
          <w:tcPr>
            <w:tcW w:w="275" w:type="dxa"/>
          </w:tcPr>
          <w:p w14:paraId="4942574D"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773" w:type="dxa"/>
          </w:tcPr>
          <w:p w14:paraId="111C0004"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1.567*** (0.100)</w:t>
            </w:r>
          </w:p>
        </w:tc>
        <w:tc>
          <w:tcPr>
            <w:tcW w:w="1809" w:type="dxa"/>
          </w:tcPr>
          <w:p w14:paraId="7A394129"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1.790*** (0.118)</w:t>
            </w:r>
          </w:p>
        </w:tc>
      </w:tr>
      <w:tr w:rsidR="002451A9" w:rsidRPr="00CD507E" w14:paraId="0CA43D3E" w14:textId="77777777" w:rsidTr="002451A9">
        <w:tc>
          <w:tcPr>
            <w:tcW w:w="1908" w:type="dxa"/>
          </w:tcPr>
          <w:p w14:paraId="0500B8FC"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744" w:type="dxa"/>
          </w:tcPr>
          <w:p w14:paraId="07C55C4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79" w:type="dxa"/>
          </w:tcPr>
          <w:p w14:paraId="39723F7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75" w:type="dxa"/>
          </w:tcPr>
          <w:p w14:paraId="6EF94B6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73" w:type="dxa"/>
          </w:tcPr>
          <w:p w14:paraId="6CCE303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809" w:type="dxa"/>
          </w:tcPr>
          <w:p w14:paraId="3D1C959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636C374B" w14:textId="77777777" w:rsidTr="002451A9">
        <w:tc>
          <w:tcPr>
            <w:tcW w:w="1908" w:type="dxa"/>
          </w:tcPr>
          <w:p w14:paraId="13CE3683"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r w:rsidRPr="00CD507E">
              <w:rPr>
                <w:rFonts w:ascii="Cambria" w:hAnsi="Cambria"/>
                <w:i/>
                <w:lang w:val="en-US"/>
              </w:rPr>
              <w:t>Unemployment Interactions</w:t>
            </w:r>
          </w:p>
        </w:tc>
        <w:tc>
          <w:tcPr>
            <w:tcW w:w="1744" w:type="dxa"/>
          </w:tcPr>
          <w:p w14:paraId="690E01E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79" w:type="dxa"/>
          </w:tcPr>
          <w:p w14:paraId="596BCB3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75" w:type="dxa"/>
          </w:tcPr>
          <w:p w14:paraId="1760D89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73" w:type="dxa"/>
          </w:tcPr>
          <w:p w14:paraId="79614B1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809" w:type="dxa"/>
          </w:tcPr>
          <w:p w14:paraId="248A29A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23976F06" w14:textId="77777777" w:rsidTr="002451A9">
        <w:tc>
          <w:tcPr>
            <w:tcW w:w="1908" w:type="dxa"/>
          </w:tcPr>
          <w:p w14:paraId="4992135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Middle educ. x gen. unemp. rate</w:t>
            </w:r>
          </w:p>
        </w:tc>
        <w:tc>
          <w:tcPr>
            <w:tcW w:w="1744" w:type="dxa"/>
          </w:tcPr>
          <w:p w14:paraId="03FD857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79" w:type="dxa"/>
          </w:tcPr>
          <w:p w14:paraId="2FF6064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-0.527*** (0.088)</w:t>
            </w:r>
          </w:p>
        </w:tc>
        <w:tc>
          <w:tcPr>
            <w:tcW w:w="275" w:type="dxa"/>
          </w:tcPr>
          <w:p w14:paraId="0C5C197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73" w:type="dxa"/>
          </w:tcPr>
          <w:p w14:paraId="444A39E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809" w:type="dxa"/>
          </w:tcPr>
          <w:p w14:paraId="6E9D4CC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-0.216** (0.100)</w:t>
            </w:r>
          </w:p>
        </w:tc>
      </w:tr>
      <w:tr w:rsidR="002451A9" w:rsidRPr="00CD507E" w14:paraId="1A8CA999" w14:textId="77777777" w:rsidTr="002451A9">
        <w:tc>
          <w:tcPr>
            <w:tcW w:w="1908" w:type="dxa"/>
          </w:tcPr>
          <w:p w14:paraId="038AEF0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High educ. x gen. unemp. rate</w:t>
            </w:r>
          </w:p>
        </w:tc>
        <w:tc>
          <w:tcPr>
            <w:tcW w:w="1744" w:type="dxa"/>
          </w:tcPr>
          <w:p w14:paraId="0401B69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79" w:type="dxa"/>
          </w:tcPr>
          <w:p w14:paraId="50C5A14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-0.793*** (0.150)</w:t>
            </w:r>
          </w:p>
        </w:tc>
        <w:tc>
          <w:tcPr>
            <w:tcW w:w="275" w:type="dxa"/>
          </w:tcPr>
          <w:p w14:paraId="48C9215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73" w:type="dxa"/>
          </w:tcPr>
          <w:p w14:paraId="671207A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809" w:type="dxa"/>
          </w:tcPr>
          <w:p w14:paraId="39BCC98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-0.370** (0.164)</w:t>
            </w:r>
          </w:p>
        </w:tc>
      </w:tr>
      <w:tr w:rsidR="002451A9" w:rsidRPr="00CD507E" w14:paraId="3EDDBBFF" w14:textId="77777777" w:rsidTr="002451A9">
        <w:tc>
          <w:tcPr>
            <w:tcW w:w="1908" w:type="dxa"/>
          </w:tcPr>
          <w:p w14:paraId="21530CB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Female x gen. unemp.</w:t>
            </w:r>
          </w:p>
          <w:p w14:paraId="0A1C139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rate</w:t>
            </w:r>
          </w:p>
        </w:tc>
        <w:tc>
          <w:tcPr>
            <w:tcW w:w="1744" w:type="dxa"/>
          </w:tcPr>
          <w:p w14:paraId="722931E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79" w:type="dxa"/>
          </w:tcPr>
          <w:p w14:paraId="316CF3F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0.230*** (0.086)</w:t>
            </w:r>
          </w:p>
        </w:tc>
        <w:tc>
          <w:tcPr>
            <w:tcW w:w="275" w:type="dxa"/>
          </w:tcPr>
          <w:p w14:paraId="3BD729D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73" w:type="dxa"/>
          </w:tcPr>
          <w:p w14:paraId="486DB76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809" w:type="dxa"/>
          </w:tcPr>
          <w:p w14:paraId="3423075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-.212** (0.087)</w:t>
            </w:r>
          </w:p>
        </w:tc>
      </w:tr>
      <w:tr w:rsidR="002451A9" w:rsidRPr="00CD507E" w14:paraId="4A8F8A2B" w14:textId="77777777" w:rsidTr="002451A9">
        <w:tc>
          <w:tcPr>
            <w:tcW w:w="1908" w:type="dxa"/>
          </w:tcPr>
          <w:p w14:paraId="5B81F73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West. imm. x gen. unemp. rate</w:t>
            </w:r>
          </w:p>
        </w:tc>
        <w:tc>
          <w:tcPr>
            <w:tcW w:w="1744" w:type="dxa"/>
          </w:tcPr>
          <w:p w14:paraId="23F68B3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79" w:type="dxa"/>
          </w:tcPr>
          <w:p w14:paraId="4447B5B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0.500** (0.204)</w:t>
            </w:r>
          </w:p>
        </w:tc>
        <w:tc>
          <w:tcPr>
            <w:tcW w:w="275" w:type="dxa"/>
          </w:tcPr>
          <w:p w14:paraId="0E1212A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73" w:type="dxa"/>
          </w:tcPr>
          <w:p w14:paraId="66636CB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809" w:type="dxa"/>
          </w:tcPr>
          <w:p w14:paraId="0F4E513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0.591*** (0.210)</w:t>
            </w:r>
          </w:p>
        </w:tc>
      </w:tr>
      <w:tr w:rsidR="002451A9" w:rsidRPr="00CD507E" w14:paraId="39D2CBC9" w14:textId="77777777" w:rsidTr="002451A9">
        <w:tc>
          <w:tcPr>
            <w:tcW w:w="1908" w:type="dxa"/>
          </w:tcPr>
          <w:p w14:paraId="7FB47AD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Non-west. imm. x gen. unemp. rate</w:t>
            </w:r>
          </w:p>
        </w:tc>
        <w:tc>
          <w:tcPr>
            <w:tcW w:w="1744" w:type="dxa"/>
          </w:tcPr>
          <w:p w14:paraId="49DAA26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779" w:type="dxa"/>
          </w:tcPr>
          <w:p w14:paraId="6394A70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0.966*** (0.184)</w:t>
            </w:r>
          </w:p>
        </w:tc>
        <w:tc>
          <w:tcPr>
            <w:tcW w:w="275" w:type="dxa"/>
          </w:tcPr>
          <w:p w14:paraId="58D8831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73" w:type="dxa"/>
          </w:tcPr>
          <w:p w14:paraId="052926F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809" w:type="dxa"/>
          </w:tcPr>
          <w:p w14:paraId="16C90BB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1.082*** (0.184)</w:t>
            </w:r>
          </w:p>
        </w:tc>
      </w:tr>
      <w:tr w:rsidR="002451A9" w:rsidRPr="00CD507E" w14:paraId="005789DD" w14:textId="77777777" w:rsidTr="002451A9">
        <w:tc>
          <w:tcPr>
            <w:tcW w:w="1908" w:type="dxa"/>
          </w:tcPr>
          <w:p w14:paraId="66E0BE3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Age (20-24) x gen. unemp. rate</w:t>
            </w:r>
          </w:p>
        </w:tc>
        <w:tc>
          <w:tcPr>
            <w:tcW w:w="1744" w:type="dxa"/>
          </w:tcPr>
          <w:p w14:paraId="56EE999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t>
            </w:r>
          </w:p>
        </w:tc>
        <w:tc>
          <w:tcPr>
            <w:tcW w:w="1779" w:type="dxa"/>
          </w:tcPr>
          <w:p w14:paraId="1A877D5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t>
            </w:r>
          </w:p>
        </w:tc>
        <w:tc>
          <w:tcPr>
            <w:tcW w:w="275" w:type="dxa"/>
          </w:tcPr>
          <w:p w14:paraId="5ADF542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73" w:type="dxa"/>
          </w:tcPr>
          <w:p w14:paraId="44AB6FA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1809" w:type="dxa"/>
          </w:tcPr>
          <w:p w14:paraId="7FE7F2B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-0.632*** (0.099)</w:t>
            </w:r>
          </w:p>
        </w:tc>
      </w:tr>
      <w:tr w:rsidR="002451A9" w:rsidRPr="00CD507E" w14:paraId="64F7AC65" w14:textId="77777777" w:rsidTr="002451A9">
        <w:tc>
          <w:tcPr>
            <w:tcW w:w="1908" w:type="dxa"/>
          </w:tcPr>
          <w:p w14:paraId="3950911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44" w:type="dxa"/>
          </w:tcPr>
          <w:p w14:paraId="62DA125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79" w:type="dxa"/>
          </w:tcPr>
          <w:p w14:paraId="62FE81A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75" w:type="dxa"/>
          </w:tcPr>
          <w:p w14:paraId="58C19D2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73" w:type="dxa"/>
          </w:tcPr>
          <w:p w14:paraId="16B753D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809" w:type="dxa"/>
          </w:tcPr>
          <w:p w14:paraId="1219059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407C3E7D" w14:textId="77777777" w:rsidTr="002451A9">
        <w:tc>
          <w:tcPr>
            <w:tcW w:w="1908" w:type="dxa"/>
          </w:tcPr>
          <w:p w14:paraId="0C9D9049"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Dummies</w:t>
            </w:r>
          </w:p>
        </w:tc>
        <w:tc>
          <w:tcPr>
            <w:tcW w:w="1744" w:type="dxa"/>
          </w:tcPr>
          <w:p w14:paraId="13B5021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79" w:type="dxa"/>
          </w:tcPr>
          <w:p w14:paraId="221DB6F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75" w:type="dxa"/>
          </w:tcPr>
          <w:p w14:paraId="6902268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73" w:type="dxa"/>
          </w:tcPr>
          <w:p w14:paraId="128D1DB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809" w:type="dxa"/>
          </w:tcPr>
          <w:p w14:paraId="4AB9444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13D34E3A" w14:textId="77777777" w:rsidTr="002451A9">
        <w:tc>
          <w:tcPr>
            <w:tcW w:w="1908" w:type="dxa"/>
          </w:tcPr>
          <w:p w14:paraId="7976292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Fixed time effects</w:t>
            </w:r>
          </w:p>
        </w:tc>
        <w:tc>
          <w:tcPr>
            <w:tcW w:w="1744" w:type="dxa"/>
          </w:tcPr>
          <w:p w14:paraId="4516DFD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779" w:type="dxa"/>
          </w:tcPr>
          <w:p w14:paraId="199721C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275" w:type="dxa"/>
          </w:tcPr>
          <w:p w14:paraId="55F8099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73" w:type="dxa"/>
          </w:tcPr>
          <w:p w14:paraId="2793C89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809" w:type="dxa"/>
          </w:tcPr>
          <w:p w14:paraId="6B82CBD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r>
      <w:tr w:rsidR="002451A9" w:rsidRPr="00CD507E" w14:paraId="7D2C26D6" w14:textId="77777777" w:rsidTr="002451A9">
        <w:tc>
          <w:tcPr>
            <w:tcW w:w="1908" w:type="dxa"/>
          </w:tcPr>
          <w:p w14:paraId="2C6CCD6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Fixed region effects</w:t>
            </w:r>
          </w:p>
        </w:tc>
        <w:tc>
          <w:tcPr>
            <w:tcW w:w="1744" w:type="dxa"/>
          </w:tcPr>
          <w:p w14:paraId="6511BDF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779" w:type="dxa"/>
          </w:tcPr>
          <w:p w14:paraId="74B09D3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275" w:type="dxa"/>
          </w:tcPr>
          <w:p w14:paraId="368D336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73" w:type="dxa"/>
          </w:tcPr>
          <w:p w14:paraId="61FAEFF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809" w:type="dxa"/>
          </w:tcPr>
          <w:p w14:paraId="72D5550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r>
      <w:tr w:rsidR="002451A9" w:rsidRPr="00CD507E" w14:paraId="538C598A" w14:textId="77777777" w:rsidTr="002451A9">
        <w:tc>
          <w:tcPr>
            <w:tcW w:w="1908" w:type="dxa"/>
          </w:tcPr>
          <w:p w14:paraId="21DAE79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Fixed age effects</w:t>
            </w:r>
          </w:p>
        </w:tc>
        <w:tc>
          <w:tcPr>
            <w:tcW w:w="1744" w:type="dxa"/>
          </w:tcPr>
          <w:p w14:paraId="65F34B7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779" w:type="dxa"/>
          </w:tcPr>
          <w:p w14:paraId="41A31C9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275" w:type="dxa"/>
          </w:tcPr>
          <w:p w14:paraId="298D09E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73" w:type="dxa"/>
          </w:tcPr>
          <w:p w14:paraId="22C1A11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809" w:type="dxa"/>
          </w:tcPr>
          <w:p w14:paraId="794E7FD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r>
      <w:tr w:rsidR="002451A9" w:rsidRPr="00CD507E" w14:paraId="5ECEF3F9" w14:textId="77777777" w:rsidTr="002451A9">
        <w:tc>
          <w:tcPr>
            <w:tcW w:w="1908" w:type="dxa"/>
          </w:tcPr>
          <w:p w14:paraId="4A53E09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Demographic-cell fixed effects</w:t>
            </w:r>
          </w:p>
        </w:tc>
        <w:tc>
          <w:tcPr>
            <w:tcW w:w="1744" w:type="dxa"/>
          </w:tcPr>
          <w:p w14:paraId="0EDB07E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779" w:type="dxa"/>
          </w:tcPr>
          <w:p w14:paraId="03CBBC2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275" w:type="dxa"/>
          </w:tcPr>
          <w:p w14:paraId="39FD1E3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73" w:type="dxa"/>
          </w:tcPr>
          <w:p w14:paraId="3E7C46B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809" w:type="dxa"/>
          </w:tcPr>
          <w:p w14:paraId="40B0EF0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r>
      <w:tr w:rsidR="002451A9" w:rsidRPr="00CD507E" w14:paraId="1F95892E" w14:textId="77777777" w:rsidTr="002451A9">
        <w:tc>
          <w:tcPr>
            <w:tcW w:w="1908" w:type="dxa"/>
          </w:tcPr>
          <w:p w14:paraId="4472912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44" w:type="dxa"/>
          </w:tcPr>
          <w:p w14:paraId="7A36EB5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79" w:type="dxa"/>
          </w:tcPr>
          <w:p w14:paraId="27EE691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75" w:type="dxa"/>
          </w:tcPr>
          <w:p w14:paraId="0041F86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73" w:type="dxa"/>
          </w:tcPr>
          <w:p w14:paraId="7DE3AD4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809" w:type="dxa"/>
          </w:tcPr>
          <w:p w14:paraId="227C8F6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3C83169A" w14:textId="77777777" w:rsidTr="002451A9">
        <w:tc>
          <w:tcPr>
            <w:tcW w:w="1908" w:type="dxa"/>
            <w:tcBorders>
              <w:bottom w:val="nil"/>
            </w:tcBorders>
          </w:tcPr>
          <w:p w14:paraId="46BC76B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Number of</w:t>
            </w:r>
            <w:r w:rsidRPr="00CD507E">
              <w:rPr>
                <w:rFonts w:ascii="Cambria" w:hAnsi="Cambria"/>
                <w:lang w:val="en-US"/>
              </w:rPr>
              <w:br/>
              <w:t>observations</w:t>
            </w:r>
          </w:p>
        </w:tc>
        <w:tc>
          <w:tcPr>
            <w:tcW w:w="1744" w:type="dxa"/>
            <w:tcBorders>
              <w:bottom w:val="nil"/>
            </w:tcBorders>
          </w:tcPr>
          <w:p w14:paraId="4724000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25,389</w:t>
            </w:r>
          </w:p>
        </w:tc>
        <w:tc>
          <w:tcPr>
            <w:tcW w:w="1779" w:type="dxa"/>
            <w:tcBorders>
              <w:bottom w:val="nil"/>
            </w:tcBorders>
          </w:tcPr>
          <w:p w14:paraId="4B21344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25,389</w:t>
            </w:r>
          </w:p>
        </w:tc>
        <w:tc>
          <w:tcPr>
            <w:tcW w:w="275" w:type="dxa"/>
            <w:tcBorders>
              <w:bottom w:val="nil"/>
            </w:tcBorders>
          </w:tcPr>
          <w:p w14:paraId="53DF62A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73" w:type="dxa"/>
            <w:tcBorders>
              <w:bottom w:val="nil"/>
            </w:tcBorders>
          </w:tcPr>
          <w:p w14:paraId="3BD993B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9,251</w:t>
            </w:r>
          </w:p>
        </w:tc>
        <w:tc>
          <w:tcPr>
            <w:tcW w:w="1809" w:type="dxa"/>
            <w:tcBorders>
              <w:bottom w:val="nil"/>
            </w:tcBorders>
          </w:tcPr>
          <w:p w14:paraId="2504998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9,251</w:t>
            </w:r>
          </w:p>
        </w:tc>
      </w:tr>
      <w:tr w:rsidR="002451A9" w:rsidRPr="00CD507E" w14:paraId="765EF6CC" w14:textId="77777777" w:rsidTr="002451A9">
        <w:trPr>
          <w:trHeight w:val="161"/>
        </w:trPr>
        <w:tc>
          <w:tcPr>
            <w:tcW w:w="1908" w:type="dxa"/>
            <w:tcBorders>
              <w:bottom w:val="single" w:sz="4" w:space="0" w:color="auto"/>
            </w:tcBorders>
          </w:tcPr>
          <w:p w14:paraId="0C06F92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(Adjusted) R-squared</w:t>
            </w:r>
          </w:p>
        </w:tc>
        <w:tc>
          <w:tcPr>
            <w:tcW w:w="1744" w:type="dxa"/>
            <w:tcBorders>
              <w:bottom w:val="single" w:sz="4" w:space="0" w:color="auto"/>
            </w:tcBorders>
          </w:tcPr>
          <w:p w14:paraId="028FF8A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0.2023</w:t>
            </w:r>
          </w:p>
        </w:tc>
        <w:tc>
          <w:tcPr>
            <w:tcW w:w="1779" w:type="dxa"/>
            <w:tcBorders>
              <w:bottom w:val="single" w:sz="4" w:space="0" w:color="auto"/>
            </w:tcBorders>
          </w:tcPr>
          <w:p w14:paraId="6843B33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0.2055</w:t>
            </w:r>
          </w:p>
        </w:tc>
        <w:tc>
          <w:tcPr>
            <w:tcW w:w="275" w:type="dxa"/>
            <w:tcBorders>
              <w:bottom w:val="single" w:sz="4" w:space="0" w:color="auto"/>
            </w:tcBorders>
          </w:tcPr>
          <w:p w14:paraId="083FA2A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73" w:type="dxa"/>
            <w:tcBorders>
              <w:bottom w:val="single" w:sz="4" w:space="0" w:color="auto"/>
            </w:tcBorders>
          </w:tcPr>
          <w:p w14:paraId="0C4E837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0.3040</w:t>
            </w:r>
          </w:p>
        </w:tc>
        <w:tc>
          <w:tcPr>
            <w:tcW w:w="1809" w:type="dxa"/>
            <w:tcBorders>
              <w:bottom w:val="single" w:sz="4" w:space="0" w:color="auto"/>
            </w:tcBorders>
          </w:tcPr>
          <w:p w14:paraId="3B16D7B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0.3061</w:t>
            </w:r>
          </w:p>
        </w:tc>
      </w:tr>
      <w:tr w:rsidR="002451A9" w:rsidRPr="00CD507E" w14:paraId="36454FB5" w14:textId="77777777" w:rsidTr="002451A9">
        <w:tc>
          <w:tcPr>
            <w:tcW w:w="1908" w:type="dxa"/>
            <w:tcBorders>
              <w:top w:val="single" w:sz="4" w:space="0" w:color="auto"/>
            </w:tcBorders>
          </w:tcPr>
          <w:p w14:paraId="342EF67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44" w:type="dxa"/>
            <w:tcBorders>
              <w:top w:val="single" w:sz="4" w:space="0" w:color="auto"/>
            </w:tcBorders>
          </w:tcPr>
          <w:p w14:paraId="08B1B43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79" w:type="dxa"/>
            <w:tcBorders>
              <w:top w:val="single" w:sz="4" w:space="0" w:color="auto"/>
            </w:tcBorders>
          </w:tcPr>
          <w:p w14:paraId="245B169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75" w:type="dxa"/>
            <w:tcBorders>
              <w:top w:val="single" w:sz="4" w:space="0" w:color="auto"/>
            </w:tcBorders>
          </w:tcPr>
          <w:p w14:paraId="557E87A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773" w:type="dxa"/>
            <w:tcBorders>
              <w:top w:val="single" w:sz="4" w:space="0" w:color="auto"/>
            </w:tcBorders>
          </w:tcPr>
          <w:p w14:paraId="7227FC7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809" w:type="dxa"/>
            <w:tcBorders>
              <w:top w:val="single" w:sz="4" w:space="0" w:color="auto"/>
            </w:tcBorders>
          </w:tcPr>
          <w:p w14:paraId="030D74C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1D3B2FFA" w14:textId="77777777" w:rsidTr="002451A9">
        <w:tc>
          <w:tcPr>
            <w:tcW w:w="9288" w:type="dxa"/>
            <w:gridSpan w:val="6"/>
          </w:tcPr>
          <w:p w14:paraId="1C0F97B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 = significant at the 10%, 5% and 1% significance level respectively</w:t>
            </w:r>
          </w:p>
        </w:tc>
      </w:tr>
      <w:tr w:rsidR="002451A9" w:rsidRPr="00CD507E" w14:paraId="28DFEE6F" w14:textId="77777777" w:rsidTr="002451A9">
        <w:trPr>
          <w:trHeight w:val="502"/>
        </w:trPr>
        <w:tc>
          <w:tcPr>
            <w:tcW w:w="9288" w:type="dxa"/>
            <w:gridSpan w:val="6"/>
          </w:tcPr>
          <w:p w14:paraId="02AC5906"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lang w:val="en-US"/>
              </w:rPr>
              <w:t>All models have been estimated with robust standard errors and population weights, unless stated otherwise. Standard errors have been reported in parentheses.</w:t>
            </w:r>
          </w:p>
        </w:tc>
      </w:tr>
    </w:tbl>
    <w:p w14:paraId="31CAD518" w14:textId="77777777" w:rsidR="002451A9" w:rsidRPr="00CD507E" w:rsidRDefault="002451A9" w:rsidP="002451A9">
      <w:pPr>
        <w:tabs>
          <w:tab w:val="left" w:pos="284"/>
          <w:tab w:val="left" w:pos="709"/>
          <w:tab w:val="left" w:pos="1418"/>
          <w:tab w:val="left" w:pos="1701"/>
        </w:tabs>
        <w:spacing w:line="240" w:lineRule="auto"/>
        <w:rPr>
          <w:rFonts w:ascii="Cambria" w:hAnsi="Cambria"/>
          <w:lang w:val="en-US"/>
        </w:rPr>
      </w:pPr>
    </w:p>
    <w:p w14:paraId="4D5DD01C" w14:textId="77777777" w:rsidR="002451A9" w:rsidRPr="00CD507E" w:rsidRDefault="002451A9" w:rsidP="002451A9">
      <w:pPr>
        <w:spacing w:after="0" w:line="240" w:lineRule="auto"/>
        <w:rPr>
          <w:rFonts w:ascii="Cambria" w:hAnsi="Cambria"/>
          <w:b/>
          <w:lang w:val="en-US"/>
        </w:rPr>
      </w:pPr>
      <w:r w:rsidRPr="00CD507E">
        <w:rPr>
          <w:rFonts w:ascii="Cambria" w:hAnsi="Cambria"/>
          <w:b/>
          <w:lang w:val="en-US"/>
        </w:rPr>
        <w:br w:type="page"/>
      </w:r>
    </w:p>
    <w:p w14:paraId="2305AC92" w14:textId="77777777" w:rsidR="002451A9" w:rsidRPr="00CD507E" w:rsidRDefault="002451A9" w:rsidP="002451A9">
      <w:pPr>
        <w:tabs>
          <w:tab w:val="left" w:pos="284"/>
          <w:tab w:val="left" w:pos="709"/>
          <w:tab w:val="left" w:pos="1418"/>
          <w:tab w:val="left" w:pos="1701"/>
        </w:tabs>
        <w:spacing w:line="240" w:lineRule="auto"/>
        <w:rPr>
          <w:rFonts w:ascii="Cambria" w:hAnsi="Cambria"/>
          <w:b/>
          <w:lang w:val="en-US"/>
        </w:rPr>
      </w:pPr>
      <w:r w:rsidRPr="00CD507E">
        <w:rPr>
          <w:rFonts w:ascii="Cambria" w:hAnsi="Cambria"/>
          <w:b/>
          <w:lang w:val="en-US"/>
        </w:rPr>
        <w:lastRenderedPageBreak/>
        <w:t>Appendix T19 Coefficient estimates of Equation I-F for students, both definitions</w:t>
      </w:r>
    </w:p>
    <w:tbl>
      <w:tblPr>
        <w:tblStyle w:val="TableGrid"/>
        <w:tblpPr w:leftFromText="141" w:rightFromText="141" w:vertAnchor="page" w:horzAnchor="margin" w:tblpY="2116"/>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18"/>
        <w:gridCol w:w="1803"/>
        <w:gridCol w:w="1956"/>
        <w:gridCol w:w="281"/>
        <w:gridCol w:w="1805"/>
        <w:gridCol w:w="1925"/>
      </w:tblGrid>
      <w:tr w:rsidR="002451A9" w:rsidRPr="00CD507E" w14:paraId="2170AC11" w14:textId="77777777" w:rsidTr="002451A9">
        <w:tc>
          <w:tcPr>
            <w:tcW w:w="9288" w:type="dxa"/>
            <w:gridSpan w:val="6"/>
          </w:tcPr>
          <w:p w14:paraId="2BBA342F"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r>
      <w:tr w:rsidR="002451A9" w:rsidRPr="00CD507E" w14:paraId="3D960E87" w14:textId="77777777" w:rsidTr="002451A9">
        <w:tc>
          <w:tcPr>
            <w:tcW w:w="1502" w:type="dxa"/>
          </w:tcPr>
          <w:p w14:paraId="7A85DC78"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3768" w:type="dxa"/>
            <w:gridSpan w:val="2"/>
            <w:tcBorders>
              <w:top w:val="single" w:sz="4" w:space="0" w:color="auto"/>
              <w:bottom w:val="single" w:sz="4" w:space="0" w:color="auto"/>
            </w:tcBorders>
          </w:tcPr>
          <w:p w14:paraId="7C67CEB1"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Definition #3, labor market cells based on age-year</w:t>
            </w:r>
          </w:p>
        </w:tc>
        <w:tc>
          <w:tcPr>
            <w:tcW w:w="281" w:type="dxa"/>
          </w:tcPr>
          <w:p w14:paraId="35715A1B"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3737" w:type="dxa"/>
            <w:gridSpan w:val="2"/>
            <w:tcBorders>
              <w:top w:val="single" w:sz="4" w:space="0" w:color="auto"/>
              <w:bottom w:val="single" w:sz="4" w:space="0" w:color="auto"/>
            </w:tcBorders>
          </w:tcPr>
          <w:p w14:paraId="589A96BF"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Definition #4, labor market cells based on 5-year age category</w:t>
            </w:r>
          </w:p>
        </w:tc>
      </w:tr>
      <w:tr w:rsidR="002451A9" w:rsidRPr="00CD507E" w14:paraId="469C7354" w14:textId="77777777" w:rsidTr="002451A9">
        <w:tc>
          <w:tcPr>
            <w:tcW w:w="1502" w:type="dxa"/>
            <w:tcBorders>
              <w:bottom w:val="single" w:sz="4" w:space="0" w:color="auto"/>
            </w:tcBorders>
          </w:tcPr>
          <w:p w14:paraId="40B83586"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p w14:paraId="75EA1F68"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p w14:paraId="31C3CECB"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Variable:</w:t>
            </w:r>
          </w:p>
        </w:tc>
        <w:tc>
          <w:tcPr>
            <w:tcW w:w="1808" w:type="dxa"/>
            <w:tcBorders>
              <w:top w:val="single" w:sz="4" w:space="0" w:color="auto"/>
              <w:bottom w:val="single" w:sz="4" w:space="0" w:color="auto"/>
            </w:tcBorders>
          </w:tcPr>
          <w:p w14:paraId="3FE11EE2"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 xml:space="preserve">(1) </w:t>
            </w:r>
            <w:r w:rsidRPr="00CD507E">
              <w:rPr>
                <w:rFonts w:ascii="Cambria" w:hAnsi="Cambria"/>
                <w:b/>
                <w:lang w:val="en-US"/>
              </w:rPr>
              <w:br/>
              <w:t>Robust</w:t>
            </w:r>
          </w:p>
        </w:tc>
        <w:tc>
          <w:tcPr>
            <w:tcW w:w="1960" w:type="dxa"/>
            <w:tcBorders>
              <w:top w:val="single" w:sz="4" w:space="0" w:color="auto"/>
              <w:bottom w:val="single" w:sz="4" w:space="0" w:color="auto"/>
            </w:tcBorders>
          </w:tcPr>
          <w:p w14:paraId="3A6A9579"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(2)</w:t>
            </w:r>
          </w:p>
          <w:p w14:paraId="25F526D7"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Robust &amp; Interactions</w:t>
            </w:r>
          </w:p>
        </w:tc>
        <w:tc>
          <w:tcPr>
            <w:tcW w:w="281" w:type="dxa"/>
            <w:tcBorders>
              <w:bottom w:val="single" w:sz="4" w:space="0" w:color="auto"/>
            </w:tcBorders>
          </w:tcPr>
          <w:p w14:paraId="48DFBE74"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809" w:type="dxa"/>
            <w:tcBorders>
              <w:top w:val="single" w:sz="4" w:space="0" w:color="auto"/>
              <w:bottom w:val="single" w:sz="4" w:space="0" w:color="auto"/>
            </w:tcBorders>
          </w:tcPr>
          <w:p w14:paraId="4A9A3265"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 xml:space="preserve">(3) </w:t>
            </w:r>
            <w:r w:rsidRPr="00CD507E">
              <w:rPr>
                <w:rFonts w:ascii="Cambria" w:hAnsi="Cambria"/>
                <w:b/>
                <w:lang w:val="en-US"/>
              </w:rPr>
              <w:br/>
              <w:t>Robust</w:t>
            </w:r>
          </w:p>
        </w:tc>
        <w:tc>
          <w:tcPr>
            <w:tcW w:w="1928" w:type="dxa"/>
            <w:tcBorders>
              <w:top w:val="single" w:sz="4" w:space="0" w:color="auto"/>
              <w:bottom w:val="single" w:sz="4" w:space="0" w:color="auto"/>
            </w:tcBorders>
          </w:tcPr>
          <w:p w14:paraId="188C26C2"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(4)</w:t>
            </w:r>
          </w:p>
          <w:p w14:paraId="53B7A0B0"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Robust &amp; Interactions</w:t>
            </w:r>
          </w:p>
        </w:tc>
      </w:tr>
      <w:tr w:rsidR="002451A9" w:rsidRPr="00CD507E" w14:paraId="33674973" w14:textId="77777777" w:rsidTr="002451A9">
        <w:tc>
          <w:tcPr>
            <w:tcW w:w="1502" w:type="dxa"/>
            <w:tcBorders>
              <w:top w:val="single" w:sz="4" w:space="0" w:color="auto"/>
            </w:tcBorders>
          </w:tcPr>
          <w:p w14:paraId="7B012CDD"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808" w:type="dxa"/>
            <w:tcBorders>
              <w:top w:val="single" w:sz="4" w:space="0" w:color="auto"/>
            </w:tcBorders>
          </w:tcPr>
          <w:p w14:paraId="772301D5"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960" w:type="dxa"/>
            <w:tcBorders>
              <w:top w:val="single" w:sz="4" w:space="0" w:color="auto"/>
            </w:tcBorders>
          </w:tcPr>
          <w:p w14:paraId="150A49C8"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281" w:type="dxa"/>
            <w:tcBorders>
              <w:top w:val="single" w:sz="4" w:space="0" w:color="auto"/>
            </w:tcBorders>
          </w:tcPr>
          <w:p w14:paraId="46BD4BCE"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809" w:type="dxa"/>
            <w:tcBorders>
              <w:top w:val="single" w:sz="4" w:space="0" w:color="auto"/>
            </w:tcBorders>
          </w:tcPr>
          <w:p w14:paraId="671208FB"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928" w:type="dxa"/>
            <w:tcBorders>
              <w:top w:val="single" w:sz="4" w:space="0" w:color="auto"/>
            </w:tcBorders>
          </w:tcPr>
          <w:p w14:paraId="39EF7BA5"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r>
      <w:tr w:rsidR="002451A9" w:rsidRPr="00CD507E" w14:paraId="76C3CE2B" w14:textId="77777777" w:rsidTr="002451A9">
        <w:tc>
          <w:tcPr>
            <w:tcW w:w="1502" w:type="dxa"/>
          </w:tcPr>
          <w:p w14:paraId="1C7998D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General unemployment rate</w:t>
            </w:r>
          </w:p>
        </w:tc>
        <w:tc>
          <w:tcPr>
            <w:tcW w:w="1808" w:type="dxa"/>
          </w:tcPr>
          <w:p w14:paraId="7FE8742C"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1.534*** (0.140)</w:t>
            </w:r>
          </w:p>
        </w:tc>
        <w:tc>
          <w:tcPr>
            <w:tcW w:w="1960" w:type="dxa"/>
          </w:tcPr>
          <w:p w14:paraId="13BDAB8E"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1.526*** (0.181)</w:t>
            </w:r>
          </w:p>
        </w:tc>
        <w:tc>
          <w:tcPr>
            <w:tcW w:w="281" w:type="dxa"/>
          </w:tcPr>
          <w:p w14:paraId="6E6B2BE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809" w:type="dxa"/>
          </w:tcPr>
          <w:p w14:paraId="207FCAB5"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1.804*** (0.215)</w:t>
            </w:r>
          </w:p>
        </w:tc>
        <w:tc>
          <w:tcPr>
            <w:tcW w:w="1928" w:type="dxa"/>
          </w:tcPr>
          <w:p w14:paraId="6190456A"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1.639*** (0.279)</w:t>
            </w:r>
          </w:p>
        </w:tc>
      </w:tr>
      <w:tr w:rsidR="002451A9" w:rsidRPr="00CD507E" w14:paraId="73F12DC4" w14:textId="77777777" w:rsidTr="002451A9">
        <w:tc>
          <w:tcPr>
            <w:tcW w:w="1502" w:type="dxa"/>
          </w:tcPr>
          <w:p w14:paraId="50C93F95"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808" w:type="dxa"/>
          </w:tcPr>
          <w:p w14:paraId="539909A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960" w:type="dxa"/>
          </w:tcPr>
          <w:p w14:paraId="3113187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81" w:type="dxa"/>
          </w:tcPr>
          <w:p w14:paraId="449D6E4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809" w:type="dxa"/>
          </w:tcPr>
          <w:p w14:paraId="669D9C9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928" w:type="dxa"/>
          </w:tcPr>
          <w:p w14:paraId="478C7F0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549D9DBC" w14:textId="77777777" w:rsidTr="002451A9">
        <w:tc>
          <w:tcPr>
            <w:tcW w:w="1502" w:type="dxa"/>
          </w:tcPr>
          <w:p w14:paraId="0675A155"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lang w:val="en-US"/>
              </w:rPr>
              <w:t>No of o</w:t>
            </w:r>
            <w:r w:rsidRPr="00CD507E">
              <w:rPr>
                <w:rFonts w:ascii="Cambria" w:hAnsi="Cambria"/>
              </w:rPr>
              <w:t>bservations</w:t>
            </w:r>
          </w:p>
        </w:tc>
        <w:tc>
          <w:tcPr>
            <w:tcW w:w="1808" w:type="dxa"/>
          </w:tcPr>
          <w:p w14:paraId="69BAE75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25,389</w:t>
            </w:r>
          </w:p>
        </w:tc>
        <w:tc>
          <w:tcPr>
            <w:tcW w:w="1960" w:type="dxa"/>
          </w:tcPr>
          <w:p w14:paraId="424A9814"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25,389</w:t>
            </w:r>
          </w:p>
        </w:tc>
        <w:tc>
          <w:tcPr>
            <w:tcW w:w="281" w:type="dxa"/>
          </w:tcPr>
          <w:p w14:paraId="42B90112"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809" w:type="dxa"/>
          </w:tcPr>
          <w:p w14:paraId="4E6AE628"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lang w:val="en-US"/>
              </w:rPr>
              <w:t>9,251</w:t>
            </w:r>
          </w:p>
        </w:tc>
        <w:tc>
          <w:tcPr>
            <w:tcW w:w="1928" w:type="dxa"/>
          </w:tcPr>
          <w:p w14:paraId="760C657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9,251</w:t>
            </w:r>
          </w:p>
        </w:tc>
      </w:tr>
      <w:tr w:rsidR="002451A9" w:rsidRPr="00CD507E" w14:paraId="1560A327" w14:textId="77777777" w:rsidTr="002451A9">
        <w:tc>
          <w:tcPr>
            <w:tcW w:w="1502" w:type="dxa"/>
            <w:tcBorders>
              <w:bottom w:val="single" w:sz="4" w:space="0" w:color="auto"/>
            </w:tcBorders>
          </w:tcPr>
          <w:p w14:paraId="3DB919ED"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R-squared (Within)</w:t>
            </w:r>
          </w:p>
        </w:tc>
        <w:tc>
          <w:tcPr>
            <w:tcW w:w="1808" w:type="dxa"/>
            <w:tcBorders>
              <w:bottom w:val="single" w:sz="4" w:space="0" w:color="auto"/>
            </w:tcBorders>
          </w:tcPr>
          <w:p w14:paraId="012470C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 xml:space="preserve">0.0274 </w:t>
            </w:r>
          </w:p>
        </w:tc>
        <w:tc>
          <w:tcPr>
            <w:tcW w:w="1960" w:type="dxa"/>
            <w:tcBorders>
              <w:bottom w:val="single" w:sz="4" w:space="0" w:color="auto"/>
            </w:tcBorders>
          </w:tcPr>
          <w:p w14:paraId="6E06D69B"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0.0296</w:t>
            </w:r>
          </w:p>
          <w:p w14:paraId="1763FC7C"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281" w:type="dxa"/>
            <w:tcBorders>
              <w:bottom w:val="single" w:sz="4" w:space="0" w:color="auto"/>
            </w:tcBorders>
          </w:tcPr>
          <w:p w14:paraId="71D9EFF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809" w:type="dxa"/>
            <w:tcBorders>
              <w:bottom w:val="single" w:sz="4" w:space="0" w:color="auto"/>
            </w:tcBorders>
          </w:tcPr>
          <w:p w14:paraId="50D6FB0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 xml:space="preserve">0.0396 </w:t>
            </w:r>
          </w:p>
        </w:tc>
        <w:tc>
          <w:tcPr>
            <w:tcW w:w="1928" w:type="dxa"/>
            <w:tcBorders>
              <w:bottom w:val="single" w:sz="4" w:space="0" w:color="auto"/>
            </w:tcBorders>
          </w:tcPr>
          <w:p w14:paraId="6268BC1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0.0445</w:t>
            </w:r>
          </w:p>
          <w:p w14:paraId="6703BC6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6444E922" w14:textId="77777777" w:rsidTr="002451A9">
        <w:tc>
          <w:tcPr>
            <w:tcW w:w="1502" w:type="dxa"/>
            <w:tcBorders>
              <w:top w:val="single" w:sz="4" w:space="0" w:color="auto"/>
            </w:tcBorders>
          </w:tcPr>
          <w:p w14:paraId="375FC4D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808" w:type="dxa"/>
            <w:tcBorders>
              <w:top w:val="single" w:sz="4" w:space="0" w:color="auto"/>
            </w:tcBorders>
          </w:tcPr>
          <w:p w14:paraId="700E61D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960" w:type="dxa"/>
            <w:tcBorders>
              <w:top w:val="single" w:sz="4" w:space="0" w:color="auto"/>
            </w:tcBorders>
          </w:tcPr>
          <w:p w14:paraId="72CD304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81" w:type="dxa"/>
            <w:tcBorders>
              <w:top w:val="single" w:sz="4" w:space="0" w:color="auto"/>
            </w:tcBorders>
          </w:tcPr>
          <w:p w14:paraId="44C106D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809" w:type="dxa"/>
            <w:tcBorders>
              <w:top w:val="single" w:sz="4" w:space="0" w:color="auto"/>
            </w:tcBorders>
          </w:tcPr>
          <w:p w14:paraId="3C30BFE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928" w:type="dxa"/>
            <w:tcBorders>
              <w:top w:val="single" w:sz="4" w:space="0" w:color="auto"/>
            </w:tcBorders>
          </w:tcPr>
          <w:p w14:paraId="353F9BB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0DCFCB84" w14:textId="77777777" w:rsidTr="002451A9">
        <w:tc>
          <w:tcPr>
            <w:tcW w:w="9288" w:type="dxa"/>
            <w:gridSpan w:val="6"/>
          </w:tcPr>
          <w:p w14:paraId="42B0A5A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 = significant at the 10%, 5% and 1% significance level respectively</w:t>
            </w:r>
          </w:p>
        </w:tc>
      </w:tr>
      <w:tr w:rsidR="002451A9" w:rsidRPr="00CD507E" w14:paraId="7FA9EEB0" w14:textId="77777777" w:rsidTr="002451A9">
        <w:tc>
          <w:tcPr>
            <w:tcW w:w="9288" w:type="dxa"/>
            <w:gridSpan w:val="6"/>
            <w:tcBorders>
              <w:bottom w:val="single" w:sz="4" w:space="0" w:color="auto"/>
            </w:tcBorders>
          </w:tcPr>
          <w:p w14:paraId="77BF443E"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lang w:val="en-US"/>
              </w:rPr>
              <w:t>All models have been estimated with robust standard errors and population weights, unless stated otherwise. Standard errors have been reported in parentheses.</w:t>
            </w:r>
          </w:p>
        </w:tc>
      </w:tr>
    </w:tbl>
    <w:p w14:paraId="3536D2FE" w14:textId="77777777" w:rsidR="002451A9" w:rsidRPr="00CD507E" w:rsidRDefault="002451A9" w:rsidP="002451A9">
      <w:pPr>
        <w:tabs>
          <w:tab w:val="left" w:pos="284"/>
          <w:tab w:val="left" w:pos="709"/>
          <w:tab w:val="left" w:pos="1418"/>
          <w:tab w:val="left" w:pos="1701"/>
        </w:tabs>
        <w:spacing w:line="240" w:lineRule="auto"/>
        <w:rPr>
          <w:rFonts w:ascii="Cambria" w:hAnsi="Cambria"/>
          <w:lang w:val="en-US"/>
        </w:rPr>
      </w:pPr>
    </w:p>
    <w:p w14:paraId="13493A42" w14:textId="77777777" w:rsidR="002451A9" w:rsidRPr="00CD507E" w:rsidRDefault="002451A9" w:rsidP="002451A9">
      <w:pPr>
        <w:spacing w:after="0" w:line="240" w:lineRule="auto"/>
        <w:rPr>
          <w:rFonts w:ascii="Cambria" w:hAnsi="Cambria"/>
          <w:lang w:val="en-US"/>
        </w:rPr>
      </w:pPr>
      <w:r w:rsidRPr="00CD507E">
        <w:rPr>
          <w:rFonts w:ascii="Cambria" w:hAnsi="Cambria"/>
          <w:lang w:val="en-US"/>
        </w:rPr>
        <w:br w:type="page"/>
      </w:r>
    </w:p>
    <w:p w14:paraId="7B4CC399" w14:textId="77777777" w:rsidR="002451A9" w:rsidRPr="00CD507E" w:rsidRDefault="002451A9" w:rsidP="002451A9">
      <w:pPr>
        <w:tabs>
          <w:tab w:val="left" w:pos="284"/>
          <w:tab w:val="left" w:pos="709"/>
          <w:tab w:val="left" w:pos="1418"/>
          <w:tab w:val="left" w:pos="1701"/>
        </w:tabs>
        <w:spacing w:line="240" w:lineRule="auto"/>
        <w:rPr>
          <w:rFonts w:ascii="Cambria" w:hAnsi="Cambria"/>
          <w:b/>
          <w:lang w:val="en-US"/>
        </w:rPr>
      </w:pPr>
      <w:r w:rsidRPr="00CD507E">
        <w:rPr>
          <w:rFonts w:ascii="Cambria" w:hAnsi="Cambria"/>
          <w:b/>
          <w:lang w:val="en-US"/>
        </w:rPr>
        <w:lastRenderedPageBreak/>
        <w:t>Appendix T20 Coefficient estimates of Equation I for non- students, definition #3</w:t>
      </w:r>
    </w:p>
    <w:tbl>
      <w:tblPr>
        <w:tblpPr w:leftFromText="141" w:rightFromText="141" w:vertAnchor="text" w:horzAnchor="margin" w:tblpY="343"/>
        <w:tblW w:w="0" w:type="auto"/>
        <w:tblLook w:val="04A0" w:firstRow="1" w:lastRow="0" w:firstColumn="1" w:lastColumn="0" w:noHBand="0" w:noVBand="1"/>
      </w:tblPr>
      <w:tblGrid>
        <w:gridCol w:w="2376"/>
        <w:gridCol w:w="3119"/>
        <w:gridCol w:w="3793"/>
      </w:tblGrid>
      <w:tr w:rsidR="002451A9" w:rsidRPr="00CD507E" w14:paraId="4B2CA1D9" w14:textId="77777777" w:rsidTr="002451A9">
        <w:tc>
          <w:tcPr>
            <w:tcW w:w="2376" w:type="dxa"/>
            <w:vMerge w:val="restart"/>
          </w:tcPr>
          <w:p w14:paraId="4AF8CBAD"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p w14:paraId="45AA98DE"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p w14:paraId="3CB76181"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p w14:paraId="62245812"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Variable:</w:t>
            </w:r>
          </w:p>
        </w:tc>
        <w:tc>
          <w:tcPr>
            <w:tcW w:w="6912" w:type="dxa"/>
            <w:gridSpan w:val="2"/>
            <w:tcBorders>
              <w:top w:val="single" w:sz="4" w:space="0" w:color="auto"/>
              <w:bottom w:val="single" w:sz="4" w:space="0" w:color="auto"/>
            </w:tcBorders>
          </w:tcPr>
          <w:p w14:paraId="27538BF3"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Definition #3, labor-market cells based on 5-year age category</w:t>
            </w:r>
          </w:p>
        </w:tc>
      </w:tr>
      <w:tr w:rsidR="002451A9" w:rsidRPr="00CD507E" w14:paraId="001E9553" w14:textId="77777777" w:rsidTr="002451A9">
        <w:tc>
          <w:tcPr>
            <w:tcW w:w="2376" w:type="dxa"/>
            <w:vMerge/>
            <w:tcBorders>
              <w:bottom w:val="single" w:sz="4" w:space="0" w:color="auto"/>
            </w:tcBorders>
          </w:tcPr>
          <w:p w14:paraId="0A49E0FF"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3119" w:type="dxa"/>
            <w:tcBorders>
              <w:top w:val="single" w:sz="4" w:space="0" w:color="auto"/>
              <w:bottom w:val="single" w:sz="4" w:space="0" w:color="auto"/>
            </w:tcBorders>
          </w:tcPr>
          <w:p w14:paraId="4F493DF9"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 xml:space="preserve">(1) </w:t>
            </w:r>
            <w:r w:rsidRPr="00CD507E">
              <w:rPr>
                <w:rFonts w:ascii="Cambria" w:hAnsi="Cambria"/>
                <w:b/>
                <w:lang w:val="en-US"/>
              </w:rPr>
              <w:br/>
              <w:t>Weighted &amp; Dummies &amp; Robust</w:t>
            </w:r>
          </w:p>
        </w:tc>
        <w:tc>
          <w:tcPr>
            <w:tcW w:w="3793" w:type="dxa"/>
            <w:tcBorders>
              <w:top w:val="single" w:sz="4" w:space="0" w:color="auto"/>
              <w:bottom w:val="single" w:sz="4" w:space="0" w:color="auto"/>
            </w:tcBorders>
          </w:tcPr>
          <w:p w14:paraId="47DB6128"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(2)</w:t>
            </w:r>
          </w:p>
          <w:p w14:paraId="462B245B"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 xml:space="preserve"> Weighted &amp; Dummies &amp; Robust &amp; Interactions</w:t>
            </w:r>
          </w:p>
        </w:tc>
      </w:tr>
      <w:tr w:rsidR="002451A9" w:rsidRPr="00CD507E" w14:paraId="2E8EAE6A" w14:textId="77777777" w:rsidTr="002451A9">
        <w:tc>
          <w:tcPr>
            <w:tcW w:w="2376" w:type="dxa"/>
            <w:tcBorders>
              <w:top w:val="single" w:sz="4" w:space="0" w:color="auto"/>
            </w:tcBorders>
          </w:tcPr>
          <w:p w14:paraId="30533199"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3119" w:type="dxa"/>
            <w:tcBorders>
              <w:top w:val="single" w:sz="4" w:space="0" w:color="auto"/>
            </w:tcBorders>
          </w:tcPr>
          <w:p w14:paraId="02A28704"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3793" w:type="dxa"/>
            <w:tcBorders>
              <w:top w:val="single" w:sz="4" w:space="0" w:color="auto"/>
            </w:tcBorders>
          </w:tcPr>
          <w:p w14:paraId="30224A71"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r>
      <w:tr w:rsidR="002451A9" w:rsidRPr="00CD507E" w14:paraId="641B4794" w14:textId="77777777" w:rsidTr="002451A9">
        <w:tc>
          <w:tcPr>
            <w:tcW w:w="2376" w:type="dxa"/>
          </w:tcPr>
          <w:p w14:paraId="32C5EF6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General unemployment rate</w:t>
            </w:r>
          </w:p>
        </w:tc>
        <w:tc>
          <w:tcPr>
            <w:tcW w:w="3119" w:type="dxa"/>
          </w:tcPr>
          <w:p w14:paraId="6E7EF70C"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2.328*** (0.247)</w:t>
            </w:r>
          </w:p>
        </w:tc>
        <w:tc>
          <w:tcPr>
            <w:tcW w:w="3793" w:type="dxa"/>
          </w:tcPr>
          <w:p w14:paraId="17D86805"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2.594*** (0.270)</w:t>
            </w:r>
          </w:p>
        </w:tc>
      </w:tr>
      <w:tr w:rsidR="002451A9" w:rsidRPr="00CD507E" w14:paraId="2554DC72" w14:textId="77777777" w:rsidTr="002451A9">
        <w:tc>
          <w:tcPr>
            <w:tcW w:w="2376" w:type="dxa"/>
          </w:tcPr>
          <w:p w14:paraId="0595E8B6" w14:textId="77777777" w:rsidR="002451A9" w:rsidRPr="00CD507E" w:rsidRDefault="002451A9" w:rsidP="002451A9">
            <w:pPr>
              <w:pStyle w:val="NoSpacing"/>
              <w:tabs>
                <w:tab w:val="left" w:pos="284"/>
                <w:tab w:val="left" w:pos="709"/>
                <w:tab w:val="left" w:pos="1418"/>
                <w:tab w:val="left" w:pos="1701"/>
              </w:tabs>
              <w:rPr>
                <w:rFonts w:ascii="Cambria" w:hAnsi="Cambria"/>
                <w:b/>
                <w:i/>
                <w:lang w:val="en-US"/>
              </w:rPr>
            </w:pPr>
          </w:p>
        </w:tc>
        <w:tc>
          <w:tcPr>
            <w:tcW w:w="3119" w:type="dxa"/>
          </w:tcPr>
          <w:p w14:paraId="630D4FD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3793" w:type="dxa"/>
          </w:tcPr>
          <w:p w14:paraId="10BC5D5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2AC88D70" w14:textId="77777777" w:rsidTr="002451A9">
        <w:tc>
          <w:tcPr>
            <w:tcW w:w="2376" w:type="dxa"/>
          </w:tcPr>
          <w:p w14:paraId="4399CA18" w14:textId="77777777" w:rsidR="002451A9" w:rsidRPr="00CD507E" w:rsidRDefault="002451A9" w:rsidP="002451A9">
            <w:pPr>
              <w:pStyle w:val="NoSpacing"/>
              <w:tabs>
                <w:tab w:val="left" w:pos="284"/>
                <w:tab w:val="left" w:pos="709"/>
                <w:tab w:val="left" w:pos="1418"/>
                <w:tab w:val="left" w:pos="1701"/>
              </w:tabs>
              <w:rPr>
                <w:rFonts w:ascii="Cambria" w:hAnsi="Cambria"/>
                <w:b/>
                <w:i/>
                <w:lang w:val="en-US"/>
              </w:rPr>
            </w:pPr>
            <w:r w:rsidRPr="00CD507E">
              <w:rPr>
                <w:rFonts w:ascii="Cambria" w:hAnsi="Cambria"/>
                <w:b/>
                <w:i/>
                <w:lang w:val="en-US"/>
              </w:rPr>
              <w:t>Unemployment Interactions</w:t>
            </w:r>
          </w:p>
        </w:tc>
        <w:tc>
          <w:tcPr>
            <w:tcW w:w="3119" w:type="dxa"/>
          </w:tcPr>
          <w:p w14:paraId="7DEADBE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3793" w:type="dxa"/>
          </w:tcPr>
          <w:p w14:paraId="3602F6F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44B56938" w14:textId="77777777" w:rsidTr="002451A9">
        <w:tc>
          <w:tcPr>
            <w:tcW w:w="2376" w:type="dxa"/>
          </w:tcPr>
          <w:p w14:paraId="6AE6CE4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Middle educ. x gen. unemp. rate</w:t>
            </w:r>
          </w:p>
        </w:tc>
        <w:tc>
          <w:tcPr>
            <w:tcW w:w="3119" w:type="dxa"/>
          </w:tcPr>
          <w:p w14:paraId="3383D29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3793" w:type="dxa"/>
          </w:tcPr>
          <w:p w14:paraId="63335E4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-0.537*** (0.139)</w:t>
            </w:r>
          </w:p>
        </w:tc>
      </w:tr>
      <w:tr w:rsidR="002451A9" w:rsidRPr="00CD507E" w14:paraId="21B44BBE" w14:textId="77777777" w:rsidTr="002451A9">
        <w:tc>
          <w:tcPr>
            <w:tcW w:w="2376" w:type="dxa"/>
          </w:tcPr>
          <w:p w14:paraId="7E925A7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High educ. x gen. unemp. rate</w:t>
            </w:r>
          </w:p>
        </w:tc>
        <w:tc>
          <w:tcPr>
            <w:tcW w:w="3119" w:type="dxa"/>
          </w:tcPr>
          <w:p w14:paraId="4FA662B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3793" w:type="dxa"/>
          </w:tcPr>
          <w:p w14:paraId="3D27249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-0.710*** (0.180)</w:t>
            </w:r>
          </w:p>
        </w:tc>
      </w:tr>
      <w:tr w:rsidR="002451A9" w:rsidRPr="00CD507E" w14:paraId="24332CBF" w14:textId="77777777" w:rsidTr="002451A9">
        <w:tc>
          <w:tcPr>
            <w:tcW w:w="2376" w:type="dxa"/>
          </w:tcPr>
          <w:p w14:paraId="1CCA6E0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Female x gen. unemp.</w:t>
            </w:r>
          </w:p>
          <w:p w14:paraId="1CEC9AC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rate</w:t>
            </w:r>
          </w:p>
        </w:tc>
        <w:tc>
          <w:tcPr>
            <w:tcW w:w="3119" w:type="dxa"/>
          </w:tcPr>
          <w:p w14:paraId="3BFA84A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3793" w:type="dxa"/>
          </w:tcPr>
          <w:p w14:paraId="14BFFBF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-0.073 (0.116)</w:t>
            </w:r>
          </w:p>
        </w:tc>
      </w:tr>
      <w:tr w:rsidR="002451A9" w:rsidRPr="00CD507E" w14:paraId="6FE2E50C" w14:textId="77777777" w:rsidTr="002451A9">
        <w:tc>
          <w:tcPr>
            <w:tcW w:w="2376" w:type="dxa"/>
          </w:tcPr>
          <w:p w14:paraId="5A485D5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West. imm. x gen. unemp. rate</w:t>
            </w:r>
          </w:p>
        </w:tc>
        <w:tc>
          <w:tcPr>
            <w:tcW w:w="3119" w:type="dxa"/>
          </w:tcPr>
          <w:p w14:paraId="25310D0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3793" w:type="dxa"/>
          </w:tcPr>
          <w:p w14:paraId="65CC764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0.198 (0.262)</w:t>
            </w:r>
          </w:p>
        </w:tc>
      </w:tr>
      <w:tr w:rsidR="002451A9" w:rsidRPr="00CD507E" w14:paraId="7C891690" w14:textId="77777777" w:rsidTr="002451A9">
        <w:tc>
          <w:tcPr>
            <w:tcW w:w="2376" w:type="dxa"/>
          </w:tcPr>
          <w:p w14:paraId="6E79FA5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Non-west. imm. x gen. unemp. rate</w:t>
            </w:r>
          </w:p>
        </w:tc>
        <w:tc>
          <w:tcPr>
            <w:tcW w:w="3119" w:type="dxa"/>
          </w:tcPr>
          <w:p w14:paraId="5885B48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3793" w:type="dxa"/>
          </w:tcPr>
          <w:p w14:paraId="1C6C29B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2.601*** (0.296)</w:t>
            </w:r>
          </w:p>
        </w:tc>
      </w:tr>
      <w:tr w:rsidR="002451A9" w:rsidRPr="00CD507E" w14:paraId="023C0B53" w14:textId="77777777" w:rsidTr="002451A9">
        <w:tc>
          <w:tcPr>
            <w:tcW w:w="2376" w:type="dxa"/>
          </w:tcPr>
          <w:p w14:paraId="32337E4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3119" w:type="dxa"/>
          </w:tcPr>
          <w:p w14:paraId="7C80869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3793" w:type="dxa"/>
          </w:tcPr>
          <w:p w14:paraId="69B93BE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1C60C586" w14:textId="77777777" w:rsidTr="002451A9">
        <w:tc>
          <w:tcPr>
            <w:tcW w:w="2376" w:type="dxa"/>
          </w:tcPr>
          <w:p w14:paraId="548B3309"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Dummies</w:t>
            </w:r>
          </w:p>
        </w:tc>
        <w:tc>
          <w:tcPr>
            <w:tcW w:w="3119" w:type="dxa"/>
          </w:tcPr>
          <w:p w14:paraId="7B31CFD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3793" w:type="dxa"/>
          </w:tcPr>
          <w:p w14:paraId="40FF475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6235B56B" w14:textId="77777777" w:rsidTr="002451A9">
        <w:tc>
          <w:tcPr>
            <w:tcW w:w="2376" w:type="dxa"/>
          </w:tcPr>
          <w:p w14:paraId="4786754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Time dummies</w:t>
            </w:r>
          </w:p>
        </w:tc>
        <w:tc>
          <w:tcPr>
            <w:tcW w:w="3119" w:type="dxa"/>
          </w:tcPr>
          <w:p w14:paraId="0C4D14B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3793" w:type="dxa"/>
          </w:tcPr>
          <w:p w14:paraId="0420324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r>
      <w:tr w:rsidR="002451A9" w:rsidRPr="00CD507E" w14:paraId="1D6F23DA" w14:textId="77777777" w:rsidTr="002451A9">
        <w:tc>
          <w:tcPr>
            <w:tcW w:w="2376" w:type="dxa"/>
          </w:tcPr>
          <w:p w14:paraId="417DABB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Region dummies</w:t>
            </w:r>
          </w:p>
        </w:tc>
        <w:tc>
          <w:tcPr>
            <w:tcW w:w="3119" w:type="dxa"/>
          </w:tcPr>
          <w:p w14:paraId="0D31E0F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3793" w:type="dxa"/>
          </w:tcPr>
          <w:p w14:paraId="4D8FB71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r>
      <w:tr w:rsidR="002451A9" w:rsidRPr="00CD507E" w14:paraId="5F510C1B" w14:textId="77777777" w:rsidTr="002451A9">
        <w:tc>
          <w:tcPr>
            <w:tcW w:w="2376" w:type="dxa"/>
          </w:tcPr>
          <w:p w14:paraId="4BBF34C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Age dummies</w:t>
            </w:r>
          </w:p>
        </w:tc>
        <w:tc>
          <w:tcPr>
            <w:tcW w:w="3119" w:type="dxa"/>
          </w:tcPr>
          <w:p w14:paraId="0158237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3793" w:type="dxa"/>
          </w:tcPr>
          <w:p w14:paraId="2D56358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r>
      <w:tr w:rsidR="002451A9" w:rsidRPr="00CD507E" w14:paraId="1BD53DC9" w14:textId="77777777" w:rsidTr="002451A9">
        <w:tc>
          <w:tcPr>
            <w:tcW w:w="2376" w:type="dxa"/>
          </w:tcPr>
          <w:p w14:paraId="434A61C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Demographic interaction dummies</w:t>
            </w:r>
          </w:p>
        </w:tc>
        <w:tc>
          <w:tcPr>
            <w:tcW w:w="3119" w:type="dxa"/>
          </w:tcPr>
          <w:p w14:paraId="1795078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3793" w:type="dxa"/>
          </w:tcPr>
          <w:p w14:paraId="4B4E746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r>
      <w:tr w:rsidR="002451A9" w:rsidRPr="00CD507E" w14:paraId="587C5B7F" w14:textId="77777777" w:rsidTr="002451A9">
        <w:tc>
          <w:tcPr>
            <w:tcW w:w="2376" w:type="dxa"/>
          </w:tcPr>
          <w:p w14:paraId="5EB006B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3119" w:type="dxa"/>
          </w:tcPr>
          <w:p w14:paraId="21FF356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3793" w:type="dxa"/>
          </w:tcPr>
          <w:p w14:paraId="56B0D23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7EAB5249" w14:textId="77777777" w:rsidTr="002451A9">
        <w:tc>
          <w:tcPr>
            <w:tcW w:w="2376" w:type="dxa"/>
          </w:tcPr>
          <w:p w14:paraId="35CEEBB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Number of</w:t>
            </w:r>
            <w:r w:rsidRPr="00CD507E">
              <w:rPr>
                <w:rFonts w:ascii="Cambria" w:hAnsi="Cambria"/>
                <w:lang w:val="en-US"/>
              </w:rPr>
              <w:br/>
              <w:t>observations</w:t>
            </w:r>
          </w:p>
        </w:tc>
        <w:tc>
          <w:tcPr>
            <w:tcW w:w="3119" w:type="dxa"/>
          </w:tcPr>
          <w:p w14:paraId="5E36418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25,538</w:t>
            </w:r>
          </w:p>
        </w:tc>
        <w:tc>
          <w:tcPr>
            <w:tcW w:w="3793" w:type="dxa"/>
          </w:tcPr>
          <w:p w14:paraId="627D5ED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25,538</w:t>
            </w:r>
          </w:p>
        </w:tc>
      </w:tr>
      <w:tr w:rsidR="002451A9" w:rsidRPr="00CD507E" w14:paraId="0F443931" w14:textId="77777777" w:rsidTr="002451A9">
        <w:tc>
          <w:tcPr>
            <w:tcW w:w="2376" w:type="dxa"/>
            <w:tcBorders>
              <w:bottom w:val="single" w:sz="4" w:space="0" w:color="auto"/>
            </w:tcBorders>
          </w:tcPr>
          <w:p w14:paraId="0D80BCF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(Adjusted) R-squared</w:t>
            </w:r>
          </w:p>
        </w:tc>
        <w:tc>
          <w:tcPr>
            <w:tcW w:w="3119" w:type="dxa"/>
            <w:tcBorders>
              <w:bottom w:val="single" w:sz="4" w:space="0" w:color="auto"/>
            </w:tcBorders>
          </w:tcPr>
          <w:p w14:paraId="1EDE591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0.1606</w:t>
            </w:r>
          </w:p>
        </w:tc>
        <w:tc>
          <w:tcPr>
            <w:tcW w:w="3793" w:type="dxa"/>
            <w:tcBorders>
              <w:bottom w:val="single" w:sz="4" w:space="0" w:color="auto"/>
            </w:tcBorders>
          </w:tcPr>
          <w:p w14:paraId="530C05B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0.1656</w:t>
            </w:r>
          </w:p>
        </w:tc>
      </w:tr>
      <w:tr w:rsidR="002451A9" w:rsidRPr="00CD507E" w14:paraId="7389996D" w14:textId="77777777" w:rsidTr="002451A9">
        <w:tc>
          <w:tcPr>
            <w:tcW w:w="2376" w:type="dxa"/>
            <w:tcBorders>
              <w:top w:val="single" w:sz="4" w:space="0" w:color="auto"/>
            </w:tcBorders>
          </w:tcPr>
          <w:p w14:paraId="4752BC0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3119" w:type="dxa"/>
            <w:tcBorders>
              <w:top w:val="single" w:sz="4" w:space="0" w:color="auto"/>
            </w:tcBorders>
          </w:tcPr>
          <w:p w14:paraId="4C035CD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3793" w:type="dxa"/>
            <w:tcBorders>
              <w:top w:val="single" w:sz="4" w:space="0" w:color="auto"/>
            </w:tcBorders>
          </w:tcPr>
          <w:p w14:paraId="380D5BD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42A93538" w14:textId="77777777" w:rsidTr="002451A9">
        <w:tc>
          <w:tcPr>
            <w:tcW w:w="9288" w:type="dxa"/>
            <w:gridSpan w:val="3"/>
          </w:tcPr>
          <w:p w14:paraId="00CFE5A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 = significant at the 10%, 5% and 1% significance level respectively</w:t>
            </w:r>
          </w:p>
        </w:tc>
      </w:tr>
      <w:tr w:rsidR="002451A9" w:rsidRPr="00CD507E" w14:paraId="659F3ADB" w14:textId="77777777" w:rsidTr="002451A9">
        <w:trPr>
          <w:trHeight w:val="502"/>
        </w:trPr>
        <w:tc>
          <w:tcPr>
            <w:tcW w:w="9288" w:type="dxa"/>
            <w:gridSpan w:val="3"/>
            <w:tcBorders>
              <w:bottom w:val="single" w:sz="4" w:space="0" w:color="auto"/>
            </w:tcBorders>
          </w:tcPr>
          <w:p w14:paraId="706B761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All models have been estimated with robust standard errors and population weights, unless stated otherwise. Standard errors have been reported in parentheses.</w:t>
            </w:r>
          </w:p>
        </w:tc>
      </w:tr>
    </w:tbl>
    <w:p w14:paraId="28A1DB5F" w14:textId="77777777" w:rsidR="002451A9" w:rsidRPr="00CD507E" w:rsidRDefault="002451A9" w:rsidP="002451A9">
      <w:pPr>
        <w:tabs>
          <w:tab w:val="left" w:pos="284"/>
          <w:tab w:val="left" w:pos="709"/>
          <w:tab w:val="left" w:pos="1418"/>
          <w:tab w:val="left" w:pos="1701"/>
        </w:tabs>
        <w:spacing w:line="240" w:lineRule="auto"/>
        <w:rPr>
          <w:rFonts w:ascii="Cambria" w:hAnsi="Cambria"/>
          <w:lang w:val="en-US"/>
        </w:rPr>
      </w:pPr>
      <w:r w:rsidRPr="00CD507E">
        <w:rPr>
          <w:rFonts w:ascii="Cambria" w:hAnsi="Cambria"/>
          <w:lang w:val="en-US"/>
        </w:rPr>
        <w:br w:type="page"/>
      </w:r>
    </w:p>
    <w:tbl>
      <w:tblPr>
        <w:tblpPr w:leftFromText="141" w:rightFromText="141" w:vertAnchor="text" w:horzAnchor="margin" w:tblpY="762"/>
        <w:tblW w:w="0" w:type="auto"/>
        <w:tblLook w:val="04A0" w:firstRow="1" w:lastRow="0" w:firstColumn="1" w:lastColumn="0" w:noHBand="0" w:noVBand="1"/>
      </w:tblPr>
      <w:tblGrid>
        <w:gridCol w:w="2376"/>
        <w:gridCol w:w="3119"/>
        <w:gridCol w:w="3793"/>
      </w:tblGrid>
      <w:tr w:rsidR="002451A9" w:rsidRPr="00CD507E" w14:paraId="0BEBA4FE" w14:textId="77777777" w:rsidTr="002451A9">
        <w:tc>
          <w:tcPr>
            <w:tcW w:w="2376" w:type="dxa"/>
            <w:vMerge w:val="restart"/>
          </w:tcPr>
          <w:p w14:paraId="64698FFF"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p w14:paraId="40C6043A"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p w14:paraId="079CEFB4"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p w14:paraId="2AA47C92"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Variable:</w:t>
            </w:r>
          </w:p>
        </w:tc>
        <w:tc>
          <w:tcPr>
            <w:tcW w:w="6912" w:type="dxa"/>
            <w:gridSpan w:val="2"/>
            <w:tcBorders>
              <w:top w:val="single" w:sz="4" w:space="0" w:color="auto"/>
              <w:bottom w:val="single" w:sz="4" w:space="0" w:color="auto"/>
            </w:tcBorders>
          </w:tcPr>
          <w:p w14:paraId="034BBF04"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Definition #4, labor-market cells based on 5-year age category</w:t>
            </w:r>
          </w:p>
        </w:tc>
      </w:tr>
      <w:tr w:rsidR="002451A9" w:rsidRPr="00CD507E" w14:paraId="2DF2B084" w14:textId="77777777" w:rsidTr="002451A9">
        <w:tc>
          <w:tcPr>
            <w:tcW w:w="2376" w:type="dxa"/>
            <w:vMerge/>
            <w:tcBorders>
              <w:bottom w:val="single" w:sz="4" w:space="0" w:color="auto"/>
            </w:tcBorders>
          </w:tcPr>
          <w:p w14:paraId="6A256204"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3119" w:type="dxa"/>
            <w:tcBorders>
              <w:top w:val="single" w:sz="4" w:space="0" w:color="auto"/>
              <w:bottom w:val="single" w:sz="4" w:space="0" w:color="auto"/>
            </w:tcBorders>
          </w:tcPr>
          <w:p w14:paraId="372E17B3"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 xml:space="preserve">(1) </w:t>
            </w:r>
            <w:r w:rsidRPr="00CD507E">
              <w:rPr>
                <w:rFonts w:ascii="Cambria" w:hAnsi="Cambria"/>
                <w:b/>
                <w:lang w:val="en-US"/>
              </w:rPr>
              <w:br/>
              <w:t>Weighted &amp; Dummies &amp; Robust</w:t>
            </w:r>
          </w:p>
        </w:tc>
        <w:tc>
          <w:tcPr>
            <w:tcW w:w="3793" w:type="dxa"/>
            <w:tcBorders>
              <w:top w:val="single" w:sz="4" w:space="0" w:color="auto"/>
              <w:bottom w:val="single" w:sz="4" w:space="0" w:color="auto"/>
            </w:tcBorders>
          </w:tcPr>
          <w:p w14:paraId="7E4FF9ED"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(2)</w:t>
            </w:r>
          </w:p>
          <w:p w14:paraId="5D33F960"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 xml:space="preserve"> Weighted &amp; Dummies &amp; Robust &amp; Interactions</w:t>
            </w:r>
          </w:p>
        </w:tc>
      </w:tr>
      <w:tr w:rsidR="002451A9" w:rsidRPr="00CD507E" w14:paraId="194A9033" w14:textId="77777777" w:rsidTr="002451A9">
        <w:tc>
          <w:tcPr>
            <w:tcW w:w="2376" w:type="dxa"/>
            <w:tcBorders>
              <w:top w:val="single" w:sz="4" w:space="0" w:color="auto"/>
            </w:tcBorders>
          </w:tcPr>
          <w:p w14:paraId="526A8D39"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3119" w:type="dxa"/>
            <w:tcBorders>
              <w:top w:val="single" w:sz="4" w:space="0" w:color="auto"/>
            </w:tcBorders>
          </w:tcPr>
          <w:p w14:paraId="5CB8924E"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3793" w:type="dxa"/>
            <w:tcBorders>
              <w:top w:val="single" w:sz="4" w:space="0" w:color="auto"/>
            </w:tcBorders>
          </w:tcPr>
          <w:p w14:paraId="2FD1A8EE"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r>
      <w:tr w:rsidR="002451A9" w:rsidRPr="00CD507E" w14:paraId="056F93C1" w14:textId="77777777" w:rsidTr="002451A9">
        <w:tc>
          <w:tcPr>
            <w:tcW w:w="2376" w:type="dxa"/>
          </w:tcPr>
          <w:p w14:paraId="5C8AB0E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General unemployment rate</w:t>
            </w:r>
          </w:p>
        </w:tc>
        <w:tc>
          <w:tcPr>
            <w:tcW w:w="3119" w:type="dxa"/>
          </w:tcPr>
          <w:p w14:paraId="4FB210A5"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2.327*** (0.257)</w:t>
            </w:r>
          </w:p>
        </w:tc>
        <w:tc>
          <w:tcPr>
            <w:tcW w:w="3793" w:type="dxa"/>
          </w:tcPr>
          <w:p w14:paraId="7D356BA5"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3.113*** (0.311)</w:t>
            </w:r>
          </w:p>
        </w:tc>
      </w:tr>
      <w:tr w:rsidR="002451A9" w:rsidRPr="00CD507E" w14:paraId="4C3DF69D" w14:textId="77777777" w:rsidTr="002451A9">
        <w:tc>
          <w:tcPr>
            <w:tcW w:w="2376" w:type="dxa"/>
          </w:tcPr>
          <w:p w14:paraId="2483FB80"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3119" w:type="dxa"/>
          </w:tcPr>
          <w:p w14:paraId="765433A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3793" w:type="dxa"/>
          </w:tcPr>
          <w:p w14:paraId="174EFC9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32DE3DEA" w14:textId="77777777" w:rsidTr="002451A9">
        <w:tc>
          <w:tcPr>
            <w:tcW w:w="2376" w:type="dxa"/>
          </w:tcPr>
          <w:p w14:paraId="002ACE3D" w14:textId="77777777" w:rsidR="002451A9" w:rsidRPr="00CD507E" w:rsidRDefault="002451A9" w:rsidP="002451A9">
            <w:pPr>
              <w:pStyle w:val="NoSpacing"/>
              <w:tabs>
                <w:tab w:val="left" w:pos="284"/>
                <w:tab w:val="left" w:pos="709"/>
                <w:tab w:val="left" w:pos="1418"/>
                <w:tab w:val="left" w:pos="1701"/>
              </w:tabs>
              <w:rPr>
                <w:rFonts w:ascii="Cambria" w:hAnsi="Cambria"/>
                <w:b/>
                <w:i/>
                <w:lang w:val="en-US"/>
              </w:rPr>
            </w:pPr>
            <w:r w:rsidRPr="00CD507E">
              <w:rPr>
                <w:rFonts w:ascii="Cambria" w:hAnsi="Cambria"/>
                <w:b/>
                <w:i/>
                <w:lang w:val="en-US"/>
              </w:rPr>
              <w:t>Unemployment Interactions</w:t>
            </w:r>
          </w:p>
        </w:tc>
        <w:tc>
          <w:tcPr>
            <w:tcW w:w="3119" w:type="dxa"/>
          </w:tcPr>
          <w:p w14:paraId="0536AE8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3793" w:type="dxa"/>
          </w:tcPr>
          <w:p w14:paraId="1DD2965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79150877" w14:textId="77777777" w:rsidTr="002451A9">
        <w:tc>
          <w:tcPr>
            <w:tcW w:w="2376" w:type="dxa"/>
          </w:tcPr>
          <w:p w14:paraId="12FA176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Middle educ. x gen. unemp. rate</w:t>
            </w:r>
          </w:p>
        </w:tc>
        <w:tc>
          <w:tcPr>
            <w:tcW w:w="3119" w:type="dxa"/>
          </w:tcPr>
          <w:p w14:paraId="1F60C75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3793" w:type="dxa"/>
          </w:tcPr>
          <w:p w14:paraId="5ECCFD0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-0.408*** (0.144)</w:t>
            </w:r>
          </w:p>
        </w:tc>
      </w:tr>
      <w:tr w:rsidR="002451A9" w:rsidRPr="00CD507E" w14:paraId="0A6306BD" w14:textId="77777777" w:rsidTr="002451A9">
        <w:tc>
          <w:tcPr>
            <w:tcW w:w="2376" w:type="dxa"/>
          </w:tcPr>
          <w:p w14:paraId="36F2C7D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High educ. x gen. unemp. rate</w:t>
            </w:r>
          </w:p>
        </w:tc>
        <w:tc>
          <w:tcPr>
            <w:tcW w:w="3119" w:type="dxa"/>
          </w:tcPr>
          <w:p w14:paraId="1AE9AB2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3793" w:type="dxa"/>
          </w:tcPr>
          <w:p w14:paraId="11587A9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-0.457** (0.202)</w:t>
            </w:r>
          </w:p>
        </w:tc>
      </w:tr>
      <w:tr w:rsidR="002451A9" w:rsidRPr="00CD507E" w14:paraId="69B0AEFA" w14:textId="77777777" w:rsidTr="002451A9">
        <w:tc>
          <w:tcPr>
            <w:tcW w:w="2376" w:type="dxa"/>
          </w:tcPr>
          <w:p w14:paraId="1406300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Female x gen. unemp.</w:t>
            </w:r>
          </w:p>
          <w:p w14:paraId="4C6CDB8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rate</w:t>
            </w:r>
          </w:p>
        </w:tc>
        <w:tc>
          <w:tcPr>
            <w:tcW w:w="3119" w:type="dxa"/>
          </w:tcPr>
          <w:p w14:paraId="072D935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3793" w:type="dxa"/>
          </w:tcPr>
          <w:p w14:paraId="7A7B5D2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-0.091 (0.124)</w:t>
            </w:r>
          </w:p>
        </w:tc>
      </w:tr>
      <w:tr w:rsidR="002451A9" w:rsidRPr="00CD507E" w14:paraId="6324B78E" w14:textId="77777777" w:rsidTr="002451A9">
        <w:tc>
          <w:tcPr>
            <w:tcW w:w="2376" w:type="dxa"/>
          </w:tcPr>
          <w:p w14:paraId="3A358D8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West. imm. x gen. unemp. rate</w:t>
            </w:r>
          </w:p>
        </w:tc>
        <w:tc>
          <w:tcPr>
            <w:tcW w:w="3119" w:type="dxa"/>
          </w:tcPr>
          <w:p w14:paraId="3384472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3793" w:type="dxa"/>
          </w:tcPr>
          <w:p w14:paraId="74AB1A8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0.201 (0.265)</w:t>
            </w:r>
          </w:p>
        </w:tc>
      </w:tr>
      <w:tr w:rsidR="002451A9" w:rsidRPr="00CD507E" w14:paraId="04048533" w14:textId="77777777" w:rsidTr="002451A9">
        <w:tc>
          <w:tcPr>
            <w:tcW w:w="2376" w:type="dxa"/>
          </w:tcPr>
          <w:p w14:paraId="12A2A39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Non-west. imm. x gen. unemp. rate</w:t>
            </w:r>
          </w:p>
        </w:tc>
        <w:tc>
          <w:tcPr>
            <w:tcW w:w="3119" w:type="dxa"/>
          </w:tcPr>
          <w:p w14:paraId="046BC6D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3793" w:type="dxa"/>
          </w:tcPr>
          <w:p w14:paraId="35B88CF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2.660*** (0.304)</w:t>
            </w:r>
          </w:p>
        </w:tc>
      </w:tr>
      <w:tr w:rsidR="002451A9" w:rsidRPr="00CD507E" w14:paraId="60ED7DF7" w14:textId="77777777" w:rsidTr="002451A9">
        <w:tc>
          <w:tcPr>
            <w:tcW w:w="2376" w:type="dxa"/>
          </w:tcPr>
          <w:p w14:paraId="3C76A21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Age (20-24) x gen. unemp. rate</w:t>
            </w:r>
          </w:p>
        </w:tc>
        <w:tc>
          <w:tcPr>
            <w:tcW w:w="3119" w:type="dxa"/>
          </w:tcPr>
          <w:p w14:paraId="2E35E8E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X</w:t>
            </w:r>
          </w:p>
        </w:tc>
        <w:tc>
          <w:tcPr>
            <w:tcW w:w="3793" w:type="dxa"/>
          </w:tcPr>
          <w:p w14:paraId="6535EDB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-0.745*** (0.179)</w:t>
            </w:r>
          </w:p>
        </w:tc>
      </w:tr>
      <w:tr w:rsidR="002451A9" w:rsidRPr="00CD507E" w14:paraId="1DB13491" w14:textId="77777777" w:rsidTr="002451A9">
        <w:tc>
          <w:tcPr>
            <w:tcW w:w="2376" w:type="dxa"/>
          </w:tcPr>
          <w:p w14:paraId="1206499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3119" w:type="dxa"/>
          </w:tcPr>
          <w:p w14:paraId="16411B8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3793" w:type="dxa"/>
          </w:tcPr>
          <w:p w14:paraId="5ACA4B2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29AE0A50" w14:textId="77777777" w:rsidTr="002451A9">
        <w:tc>
          <w:tcPr>
            <w:tcW w:w="2376" w:type="dxa"/>
          </w:tcPr>
          <w:p w14:paraId="323A50A7"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Dummies</w:t>
            </w:r>
          </w:p>
        </w:tc>
        <w:tc>
          <w:tcPr>
            <w:tcW w:w="3119" w:type="dxa"/>
          </w:tcPr>
          <w:p w14:paraId="0234F66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3793" w:type="dxa"/>
          </w:tcPr>
          <w:p w14:paraId="44DE92A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61DD9F64" w14:textId="77777777" w:rsidTr="002451A9">
        <w:tc>
          <w:tcPr>
            <w:tcW w:w="2376" w:type="dxa"/>
          </w:tcPr>
          <w:p w14:paraId="14CE552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Time dummies</w:t>
            </w:r>
          </w:p>
        </w:tc>
        <w:tc>
          <w:tcPr>
            <w:tcW w:w="3119" w:type="dxa"/>
          </w:tcPr>
          <w:p w14:paraId="4AA5E54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3793" w:type="dxa"/>
          </w:tcPr>
          <w:p w14:paraId="5959B76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r>
      <w:tr w:rsidR="002451A9" w:rsidRPr="00CD507E" w14:paraId="5C7A2D09" w14:textId="77777777" w:rsidTr="002451A9">
        <w:tc>
          <w:tcPr>
            <w:tcW w:w="2376" w:type="dxa"/>
          </w:tcPr>
          <w:p w14:paraId="0E38A94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Region dummies</w:t>
            </w:r>
          </w:p>
        </w:tc>
        <w:tc>
          <w:tcPr>
            <w:tcW w:w="3119" w:type="dxa"/>
          </w:tcPr>
          <w:p w14:paraId="2EC2DC7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3793" w:type="dxa"/>
          </w:tcPr>
          <w:p w14:paraId="04917D2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r>
      <w:tr w:rsidR="002451A9" w:rsidRPr="00CD507E" w14:paraId="7E833D66" w14:textId="77777777" w:rsidTr="002451A9">
        <w:tc>
          <w:tcPr>
            <w:tcW w:w="2376" w:type="dxa"/>
          </w:tcPr>
          <w:p w14:paraId="561E882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Age dummies</w:t>
            </w:r>
          </w:p>
        </w:tc>
        <w:tc>
          <w:tcPr>
            <w:tcW w:w="3119" w:type="dxa"/>
          </w:tcPr>
          <w:p w14:paraId="6C5986B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3793" w:type="dxa"/>
          </w:tcPr>
          <w:p w14:paraId="41914EA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r>
      <w:tr w:rsidR="002451A9" w:rsidRPr="00CD507E" w14:paraId="33FC5690" w14:textId="77777777" w:rsidTr="002451A9">
        <w:tc>
          <w:tcPr>
            <w:tcW w:w="2376" w:type="dxa"/>
          </w:tcPr>
          <w:p w14:paraId="0BD75F0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Demographic interaction dummies</w:t>
            </w:r>
          </w:p>
        </w:tc>
        <w:tc>
          <w:tcPr>
            <w:tcW w:w="3119" w:type="dxa"/>
          </w:tcPr>
          <w:p w14:paraId="6064610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3793" w:type="dxa"/>
          </w:tcPr>
          <w:p w14:paraId="05EB6E8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r>
      <w:tr w:rsidR="002451A9" w:rsidRPr="00CD507E" w14:paraId="1D4EB1C4" w14:textId="77777777" w:rsidTr="002451A9">
        <w:tc>
          <w:tcPr>
            <w:tcW w:w="2376" w:type="dxa"/>
          </w:tcPr>
          <w:p w14:paraId="72918F2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3119" w:type="dxa"/>
          </w:tcPr>
          <w:p w14:paraId="552DB7E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3793" w:type="dxa"/>
          </w:tcPr>
          <w:p w14:paraId="55F46EE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56372F45" w14:textId="77777777" w:rsidTr="002451A9">
        <w:tc>
          <w:tcPr>
            <w:tcW w:w="2376" w:type="dxa"/>
          </w:tcPr>
          <w:p w14:paraId="6F0661A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Number of</w:t>
            </w:r>
            <w:r w:rsidRPr="00CD507E">
              <w:rPr>
                <w:rFonts w:ascii="Cambria" w:hAnsi="Cambria"/>
                <w:lang w:val="en-US"/>
              </w:rPr>
              <w:br/>
              <w:t>observations</w:t>
            </w:r>
          </w:p>
        </w:tc>
        <w:tc>
          <w:tcPr>
            <w:tcW w:w="3119" w:type="dxa"/>
          </w:tcPr>
          <w:p w14:paraId="62DC248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9,302</w:t>
            </w:r>
          </w:p>
        </w:tc>
        <w:tc>
          <w:tcPr>
            <w:tcW w:w="3793" w:type="dxa"/>
          </w:tcPr>
          <w:p w14:paraId="3271E3A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9,302</w:t>
            </w:r>
          </w:p>
        </w:tc>
      </w:tr>
      <w:tr w:rsidR="002451A9" w:rsidRPr="00CD507E" w14:paraId="419448AE" w14:textId="77777777" w:rsidTr="002451A9">
        <w:tc>
          <w:tcPr>
            <w:tcW w:w="2376" w:type="dxa"/>
            <w:tcBorders>
              <w:bottom w:val="single" w:sz="4" w:space="0" w:color="auto"/>
            </w:tcBorders>
          </w:tcPr>
          <w:p w14:paraId="1E1D4D5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(Adjusted) R-squared</w:t>
            </w:r>
          </w:p>
        </w:tc>
        <w:tc>
          <w:tcPr>
            <w:tcW w:w="3119" w:type="dxa"/>
            <w:tcBorders>
              <w:bottom w:val="single" w:sz="4" w:space="0" w:color="auto"/>
            </w:tcBorders>
          </w:tcPr>
          <w:p w14:paraId="652D1CA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0.3085</w:t>
            </w:r>
          </w:p>
        </w:tc>
        <w:tc>
          <w:tcPr>
            <w:tcW w:w="3793" w:type="dxa"/>
            <w:tcBorders>
              <w:bottom w:val="single" w:sz="4" w:space="0" w:color="auto"/>
            </w:tcBorders>
          </w:tcPr>
          <w:p w14:paraId="0EB1444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0.3172</w:t>
            </w:r>
          </w:p>
        </w:tc>
      </w:tr>
      <w:tr w:rsidR="002451A9" w:rsidRPr="00CD507E" w14:paraId="680273D2" w14:textId="77777777" w:rsidTr="002451A9">
        <w:tc>
          <w:tcPr>
            <w:tcW w:w="2376" w:type="dxa"/>
            <w:tcBorders>
              <w:top w:val="single" w:sz="4" w:space="0" w:color="auto"/>
            </w:tcBorders>
          </w:tcPr>
          <w:p w14:paraId="70B5179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3119" w:type="dxa"/>
            <w:tcBorders>
              <w:top w:val="single" w:sz="4" w:space="0" w:color="auto"/>
            </w:tcBorders>
          </w:tcPr>
          <w:p w14:paraId="6E5720F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3793" w:type="dxa"/>
            <w:tcBorders>
              <w:top w:val="single" w:sz="4" w:space="0" w:color="auto"/>
            </w:tcBorders>
          </w:tcPr>
          <w:p w14:paraId="1F99BD5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58274AC0" w14:textId="77777777" w:rsidTr="002451A9">
        <w:tc>
          <w:tcPr>
            <w:tcW w:w="9288" w:type="dxa"/>
            <w:gridSpan w:val="3"/>
          </w:tcPr>
          <w:p w14:paraId="412233B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 = significant at the 10%, 5% and 1% significance level respectively</w:t>
            </w:r>
          </w:p>
        </w:tc>
      </w:tr>
      <w:tr w:rsidR="002451A9" w:rsidRPr="00CD507E" w14:paraId="147FB93B" w14:textId="77777777" w:rsidTr="002451A9">
        <w:trPr>
          <w:trHeight w:val="502"/>
        </w:trPr>
        <w:tc>
          <w:tcPr>
            <w:tcW w:w="9288" w:type="dxa"/>
            <w:gridSpan w:val="3"/>
            <w:tcBorders>
              <w:bottom w:val="single" w:sz="4" w:space="0" w:color="auto"/>
            </w:tcBorders>
          </w:tcPr>
          <w:p w14:paraId="766B7BF7"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lang w:val="en-US"/>
              </w:rPr>
              <w:t>All models have been estimated with robust standard errors and population weights, unless stated otherwise.  Standard errors have been reported in parentheses.</w:t>
            </w:r>
          </w:p>
        </w:tc>
      </w:tr>
    </w:tbl>
    <w:p w14:paraId="02F1C1B6" w14:textId="77777777" w:rsidR="002451A9" w:rsidRPr="00CD507E" w:rsidRDefault="002451A9" w:rsidP="002451A9">
      <w:pPr>
        <w:tabs>
          <w:tab w:val="left" w:pos="284"/>
          <w:tab w:val="left" w:pos="709"/>
          <w:tab w:val="left" w:pos="1418"/>
          <w:tab w:val="left" w:pos="1701"/>
        </w:tabs>
        <w:spacing w:line="240" w:lineRule="auto"/>
        <w:rPr>
          <w:rFonts w:ascii="Cambria" w:hAnsi="Cambria"/>
          <w:b/>
          <w:lang w:val="en-US"/>
        </w:rPr>
      </w:pPr>
      <w:r w:rsidRPr="00CD507E">
        <w:rPr>
          <w:rFonts w:ascii="Cambria" w:hAnsi="Cambria"/>
          <w:b/>
          <w:lang w:val="en-US"/>
        </w:rPr>
        <w:t>Appendix T21 Coefficient estimates of Equation I for non- students, definition #4</w:t>
      </w:r>
    </w:p>
    <w:p w14:paraId="0FA11C37" w14:textId="77777777" w:rsidR="002451A9" w:rsidRPr="00CD507E" w:rsidRDefault="002451A9" w:rsidP="002451A9">
      <w:pPr>
        <w:tabs>
          <w:tab w:val="left" w:pos="284"/>
          <w:tab w:val="left" w:pos="709"/>
          <w:tab w:val="left" w:pos="1418"/>
          <w:tab w:val="left" w:pos="1701"/>
        </w:tabs>
        <w:spacing w:after="0" w:line="240" w:lineRule="auto"/>
        <w:rPr>
          <w:rFonts w:ascii="Cambria" w:hAnsi="Cambria"/>
          <w:lang w:val="en-US"/>
        </w:rPr>
      </w:pPr>
      <w:r w:rsidRPr="00CD507E">
        <w:rPr>
          <w:rFonts w:ascii="Cambria" w:hAnsi="Cambria"/>
          <w:lang w:val="en-US"/>
        </w:rPr>
        <w:br w:type="page"/>
      </w:r>
    </w:p>
    <w:tbl>
      <w:tblPr>
        <w:tblStyle w:val="TableGrid"/>
        <w:tblpPr w:leftFromText="141" w:rightFromText="141" w:vertAnchor="page" w:horzAnchor="margin" w:tblpY="2395"/>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18"/>
        <w:gridCol w:w="1804"/>
        <w:gridCol w:w="1956"/>
        <w:gridCol w:w="282"/>
        <w:gridCol w:w="1805"/>
        <w:gridCol w:w="1923"/>
      </w:tblGrid>
      <w:tr w:rsidR="002451A9" w:rsidRPr="00CD507E" w14:paraId="3FDF47F5" w14:textId="77777777" w:rsidTr="002451A9">
        <w:tc>
          <w:tcPr>
            <w:tcW w:w="1502" w:type="dxa"/>
          </w:tcPr>
          <w:p w14:paraId="32C42D32" w14:textId="77777777" w:rsidR="002451A9" w:rsidRPr="00CD507E" w:rsidRDefault="002451A9" w:rsidP="002451A9">
            <w:pPr>
              <w:pStyle w:val="NoSpacing"/>
              <w:tabs>
                <w:tab w:val="left" w:pos="284"/>
                <w:tab w:val="left" w:pos="709"/>
                <w:tab w:val="left" w:pos="1418"/>
                <w:tab w:val="left" w:pos="1701"/>
              </w:tabs>
              <w:rPr>
                <w:rFonts w:ascii="Cambria" w:hAnsi="Cambria"/>
                <w:b/>
              </w:rPr>
            </w:pPr>
          </w:p>
        </w:tc>
        <w:tc>
          <w:tcPr>
            <w:tcW w:w="3768" w:type="dxa"/>
            <w:gridSpan w:val="2"/>
            <w:tcBorders>
              <w:top w:val="single" w:sz="4" w:space="0" w:color="auto"/>
              <w:bottom w:val="single" w:sz="4" w:space="0" w:color="auto"/>
            </w:tcBorders>
          </w:tcPr>
          <w:p w14:paraId="2B069F06"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Definition #3, labor market cells based on age-year</w:t>
            </w:r>
          </w:p>
        </w:tc>
        <w:tc>
          <w:tcPr>
            <w:tcW w:w="282" w:type="dxa"/>
          </w:tcPr>
          <w:p w14:paraId="380F6413"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3736" w:type="dxa"/>
            <w:gridSpan w:val="2"/>
            <w:tcBorders>
              <w:top w:val="single" w:sz="4" w:space="0" w:color="auto"/>
              <w:bottom w:val="single" w:sz="4" w:space="0" w:color="auto"/>
            </w:tcBorders>
          </w:tcPr>
          <w:p w14:paraId="417EFDE6"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Definition #4, labor market cells based on 5-year age category</w:t>
            </w:r>
          </w:p>
        </w:tc>
      </w:tr>
      <w:tr w:rsidR="002451A9" w:rsidRPr="00CD507E" w14:paraId="6695D0C0" w14:textId="77777777" w:rsidTr="002451A9">
        <w:tc>
          <w:tcPr>
            <w:tcW w:w="1502" w:type="dxa"/>
            <w:tcBorders>
              <w:bottom w:val="single" w:sz="4" w:space="0" w:color="auto"/>
            </w:tcBorders>
          </w:tcPr>
          <w:p w14:paraId="73D84EF4"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p w14:paraId="4C59D562"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p w14:paraId="2D5BFC6D"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809" w:type="dxa"/>
            <w:tcBorders>
              <w:top w:val="single" w:sz="4" w:space="0" w:color="auto"/>
              <w:bottom w:val="single" w:sz="4" w:space="0" w:color="auto"/>
            </w:tcBorders>
          </w:tcPr>
          <w:p w14:paraId="3CEFA3AF"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 xml:space="preserve">(1) </w:t>
            </w:r>
            <w:r w:rsidRPr="00CD507E">
              <w:rPr>
                <w:rFonts w:ascii="Cambria" w:hAnsi="Cambria"/>
                <w:b/>
              </w:rPr>
              <w:br/>
              <w:t>Fixed Effects</w:t>
            </w:r>
          </w:p>
        </w:tc>
        <w:tc>
          <w:tcPr>
            <w:tcW w:w="1959" w:type="dxa"/>
            <w:tcBorders>
              <w:top w:val="single" w:sz="4" w:space="0" w:color="auto"/>
              <w:bottom w:val="single" w:sz="4" w:space="0" w:color="auto"/>
            </w:tcBorders>
          </w:tcPr>
          <w:p w14:paraId="5067525B"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(2)</w:t>
            </w:r>
          </w:p>
          <w:p w14:paraId="26CF4879"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Fixed Effects &amp; Interactions</w:t>
            </w:r>
          </w:p>
        </w:tc>
        <w:tc>
          <w:tcPr>
            <w:tcW w:w="282" w:type="dxa"/>
            <w:tcBorders>
              <w:bottom w:val="single" w:sz="4" w:space="0" w:color="auto"/>
            </w:tcBorders>
          </w:tcPr>
          <w:p w14:paraId="791C1482" w14:textId="77777777" w:rsidR="002451A9" w:rsidRPr="00CD507E" w:rsidRDefault="002451A9" w:rsidP="002451A9">
            <w:pPr>
              <w:pStyle w:val="NoSpacing"/>
              <w:tabs>
                <w:tab w:val="left" w:pos="284"/>
                <w:tab w:val="left" w:pos="709"/>
                <w:tab w:val="left" w:pos="1418"/>
                <w:tab w:val="left" w:pos="1701"/>
              </w:tabs>
              <w:rPr>
                <w:rFonts w:ascii="Cambria" w:hAnsi="Cambria"/>
                <w:b/>
              </w:rPr>
            </w:pPr>
          </w:p>
        </w:tc>
        <w:tc>
          <w:tcPr>
            <w:tcW w:w="1810" w:type="dxa"/>
            <w:tcBorders>
              <w:top w:val="single" w:sz="4" w:space="0" w:color="auto"/>
              <w:bottom w:val="single" w:sz="4" w:space="0" w:color="auto"/>
            </w:tcBorders>
          </w:tcPr>
          <w:p w14:paraId="454BB52A"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 xml:space="preserve">(3) </w:t>
            </w:r>
            <w:r w:rsidRPr="00CD507E">
              <w:rPr>
                <w:rFonts w:ascii="Cambria" w:hAnsi="Cambria"/>
                <w:b/>
              </w:rPr>
              <w:br/>
              <w:t xml:space="preserve"> Fixed Effects</w:t>
            </w:r>
          </w:p>
        </w:tc>
        <w:tc>
          <w:tcPr>
            <w:tcW w:w="1926" w:type="dxa"/>
            <w:tcBorders>
              <w:top w:val="single" w:sz="4" w:space="0" w:color="auto"/>
              <w:bottom w:val="single" w:sz="4" w:space="0" w:color="auto"/>
            </w:tcBorders>
          </w:tcPr>
          <w:p w14:paraId="0471E281"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(4)</w:t>
            </w:r>
          </w:p>
          <w:p w14:paraId="200B24F7"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Fixed Effects &amp; Interactions</w:t>
            </w:r>
          </w:p>
        </w:tc>
      </w:tr>
      <w:tr w:rsidR="002451A9" w:rsidRPr="00CD507E" w14:paraId="4E8FD078" w14:textId="77777777" w:rsidTr="002451A9">
        <w:tc>
          <w:tcPr>
            <w:tcW w:w="1502" w:type="dxa"/>
            <w:tcBorders>
              <w:bottom w:val="single" w:sz="4" w:space="0" w:color="auto"/>
            </w:tcBorders>
          </w:tcPr>
          <w:p w14:paraId="1C76385C"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 xml:space="preserve">Subsample </w:t>
            </w:r>
            <w:r w:rsidRPr="00CD507E">
              <w:rPr>
                <w:rFonts w:ascii="Cambria" w:hAnsi="Cambria"/>
                <w:b/>
              </w:rPr>
              <w:sym w:font="Wingdings" w:char="F0E0"/>
            </w:r>
          </w:p>
        </w:tc>
        <w:tc>
          <w:tcPr>
            <w:tcW w:w="1809" w:type="dxa"/>
            <w:tcBorders>
              <w:top w:val="single" w:sz="4" w:space="0" w:color="auto"/>
              <w:bottom w:val="single" w:sz="4" w:space="0" w:color="auto"/>
            </w:tcBorders>
          </w:tcPr>
          <w:p w14:paraId="7E5CD665" w14:textId="77777777" w:rsidR="002451A9" w:rsidRPr="00CD507E" w:rsidRDefault="002451A9" w:rsidP="002451A9">
            <w:pPr>
              <w:pStyle w:val="NoSpacing"/>
              <w:tabs>
                <w:tab w:val="left" w:pos="284"/>
                <w:tab w:val="left" w:pos="709"/>
                <w:tab w:val="left" w:pos="1418"/>
                <w:tab w:val="left" w:pos="1701"/>
              </w:tabs>
              <w:rPr>
                <w:rFonts w:ascii="Cambria" w:hAnsi="Cambria"/>
                <w:b/>
              </w:rPr>
            </w:pPr>
          </w:p>
        </w:tc>
        <w:tc>
          <w:tcPr>
            <w:tcW w:w="1959" w:type="dxa"/>
            <w:tcBorders>
              <w:top w:val="single" w:sz="4" w:space="0" w:color="auto"/>
              <w:bottom w:val="single" w:sz="4" w:space="0" w:color="auto"/>
            </w:tcBorders>
          </w:tcPr>
          <w:p w14:paraId="4A99CAA4" w14:textId="77777777" w:rsidR="002451A9" w:rsidRPr="00CD507E" w:rsidRDefault="002451A9" w:rsidP="002451A9">
            <w:pPr>
              <w:pStyle w:val="NoSpacing"/>
              <w:tabs>
                <w:tab w:val="left" w:pos="284"/>
                <w:tab w:val="left" w:pos="709"/>
                <w:tab w:val="left" w:pos="1418"/>
                <w:tab w:val="left" w:pos="1701"/>
              </w:tabs>
              <w:rPr>
                <w:rFonts w:ascii="Cambria" w:hAnsi="Cambria"/>
                <w:b/>
              </w:rPr>
            </w:pPr>
          </w:p>
        </w:tc>
        <w:tc>
          <w:tcPr>
            <w:tcW w:w="282" w:type="dxa"/>
            <w:tcBorders>
              <w:bottom w:val="single" w:sz="4" w:space="0" w:color="auto"/>
            </w:tcBorders>
          </w:tcPr>
          <w:p w14:paraId="08FFC96D" w14:textId="77777777" w:rsidR="002451A9" w:rsidRPr="00CD507E" w:rsidRDefault="002451A9" w:rsidP="002451A9">
            <w:pPr>
              <w:pStyle w:val="NoSpacing"/>
              <w:tabs>
                <w:tab w:val="left" w:pos="284"/>
                <w:tab w:val="left" w:pos="709"/>
                <w:tab w:val="left" w:pos="1418"/>
                <w:tab w:val="left" w:pos="1701"/>
              </w:tabs>
              <w:rPr>
                <w:rFonts w:ascii="Cambria" w:hAnsi="Cambria"/>
                <w:b/>
              </w:rPr>
            </w:pPr>
          </w:p>
        </w:tc>
        <w:tc>
          <w:tcPr>
            <w:tcW w:w="1810" w:type="dxa"/>
            <w:tcBorders>
              <w:top w:val="single" w:sz="4" w:space="0" w:color="auto"/>
              <w:bottom w:val="single" w:sz="4" w:space="0" w:color="auto"/>
            </w:tcBorders>
          </w:tcPr>
          <w:p w14:paraId="57DF17E3" w14:textId="77777777" w:rsidR="002451A9" w:rsidRPr="00CD507E" w:rsidRDefault="002451A9" w:rsidP="002451A9">
            <w:pPr>
              <w:pStyle w:val="NoSpacing"/>
              <w:tabs>
                <w:tab w:val="left" w:pos="284"/>
                <w:tab w:val="left" w:pos="709"/>
                <w:tab w:val="left" w:pos="1418"/>
                <w:tab w:val="left" w:pos="1701"/>
              </w:tabs>
              <w:rPr>
                <w:rFonts w:ascii="Cambria" w:hAnsi="Cambria"/>
                <w:b/>
              </w:rPr>
            </w:pPr>
          </w:p>
        </w:tc>
        <w:tc>
          <w:tcPr>
            <w:tcW w:w="1926" w:type="dxa"/>
            <w:tcBorders>
              <w:top w:val="single" w:sz="4" w:space="0" w:color="auto"/>
              <w:bottom w:val="single" w:sz="4" w:space="0" w:color="auto"/>
            </w:tcBorders>
          </w:tcPr>
          <w:p w14:paraId="24A44FA2" w14:textId="77777777" w:rsidR="002451A9" w:rsidRPr="00CD507E" w:rsidRDefault="002451A9" w:rsidP="002451A9">
            <w:pPr>
              <w:pStyle w:val="NoSpacing"/>
              <w:tabs>
                <w:tab w:val="left" w:pos="284"/>
                <w:tab w:val="left" w:pos="709"/>
                <w:tab w:val="left" w:pos="1418"/>
                <w:tab w:val="left" w:pos="1701"/>
              </w:tabs>
              <w:rPr>
                <w:rFonts w:ascii="Cambria" w:hAnsi="Cambria"/>
                <w:b/>
              </w:rPr>
            </w:pPr>
          </w:p>
        </w:tc>
      </w:tr>
      <w:tr w:rsidR="002451A9" w:rsidRPr="00CD507E" w14:paraId="2DBF80A0" w14:textId="77777777" w:rsidTr="002451A9">
        <w:tc>
          <w:tcPr>
            <w:tcW w:w="1502" w:type="dxa"/>
            <w:tcBorders>
              <w:bottom w:val="single" w:sz="4" w:space="0" w:color="auto"/>
            </w:tcBorders>
          </w:tcPr>
          <w:p w14:paraId="7E3D6488" w14:textId="77777777" w:rsidR="002451A9" w:rsidRPr="00CD507E" w:rsidRDefault="002451A9" w:rsidP="002451A9">
            <w:pPr>
              <w:pStyle w:val="NoSpacing"/>
              <w:tabs>
                <w:tab w:val="left" w:pos="284"/>
                <w:tab w:val="left" w:pos="709"/>
                <w:tab w:val="left" w:pos="1418"/>
                <w:tab w:val="left" w:pos="1701"/>
              </w:tabs>
              <w:rPr>
                <w:rFonts w:ascii="Cambria" w:hAnsi="Cambria"/>
                <w:b/>
              </w:rPr>
            </w:pPr>
            <w:r w:rsidRPr="00CD507E">
              <w:rPr>
                <w:rFonts w:ascii="Cambria" w:hAnsi="Cambria"/>
                <w:b/>
              </w:rPr>
              <w:t xml:space="preserve">Outcome Variable </w:t>
            </w:r>
            <w:r w:rsidRPr="00CD507E">
              <w:rPr>
                <w:rFonts w:ascii="Cambria" w:hAnsi="Cambria"/>
                <w:b/>
              </w:rPr>
              <w:sym w:font="Wingdings" w:char="F0E0"/>
            </w:r>
          </w:p>
        </w:tc>
        <w:tc>
          <w:tcPr>
            <w:tcW w:w="1809" w:type="dxa"/>
            <w:tcBorders>
              <w:top w:val="single" w:sz="4" w:space="0" w:color="auto"/>
              <w:bottom w:val="single" w:sz="4" w:space="0" w:color="auto"/>
            </w:tcBorders>
          </w:tcPr>
          <w:p w14:paraId="1446A68D" w14:textId="77777777" w:rsidR="002451A9" w:rsidRPr="00CD507E" w:rsidRDefault="002451A9" w:rsidP="002451A9">
            <w:pPr>
              <w:pStyle w:val="NoSpacing"/>
              <w:tabs>
                <w:tab w:val="left" w:pos="284"/>
                <w:tab w:val="left" w:pos="709"/>
                <w:tab w:val="left" w:pos="1418"/>
                <w:tab w:val="left" w:pos="1701"/>
              </w:tabs>
              <w:rPr>
                <w:rFonts w:ascii="Cambria" w:hAnsi="Cambria"/>
                <w:b/>
              </w:rPr>
            </w:pPr>
          </w:p>
        </w:tc>
        <w:tc>
          <w:tcPr>
            <w:tcW w:w="1959" w:type="dxa"/>
            <w:tcBorders>
              <w:top w:val="single" w:sz="4" w:space="0" w:color="auto"/>
              <w:bottom w:val="single" w:sz="4" w:space="0" w:color="auto"/>
            </w:tcBorders>
          </w:tcPr>
          <w:p w14:paraId="75702D7C" w14:textId="77777777" w:rsidR="002451A9" w:rsidRPr="00CD507E" w:rsidRDefault="002451A9" w:rsidP="002451A9">
            <w:pPr>
              <w:pStyle w:val="NoSpacing"/>
              <w:tabs>
                <w:tab w:val="left" w:pos="284"/>
                <w:tab w:val="left" w:pos="709"/>
                <w:tab w:val="left" w:pos="1418"/>
                <w:tab w:val="left" w:pos="1701"/>
              </w:tabs>
              <w:rPr>
                <w:rFonts w:ascii="Cambria" w:hAnsi="Cambria"/>
                <w:b/>
              </w:rPr>
            </w:pPr>
          </w:p>
        </w:tc>
        <w:tc>
          <w:tcPr>
            <w:tcW w:w="282" w:type="dxa"/>
            <w:tcBorders>
              <w:bottom w:val="single" w:sz="4" w:space="0" w:color="auto"/>
            </w:tcBorders>
          </w:tcPr>
          <w:p w14:paraId="6B8DEC13" w14:textId="77777777" w:rsidR="002451A9" w:rsidRPr="00CD507E" w:rsidRDefault="002451A9" w:rsidP="002451A9">
            <w:pPr>
              <w:pStyle w:val="NoSpacing"/>
              <w:tabs>
                <w:tab w:val="left" w:pos="284"/>
                <w:tab w:val="left" w:pos="709"/>
                <w:tab w:val="left" w:pos="1418"/>
                <w:tab w:val="left" w:pos="1701"/>
              </w:tabs>
              <w:rPr>
                <w:rFonts w:ascii="Cambria" w:hAnsi="Cambria"/>
                <w:b/>
              </w:rPr>
            </w:pPr>
          </w:p>
        </w:tc>
        <w:tc>
          <w:tcPr>
            <w:tcW w:w="1810" w:type="dxa"/>
            <w:tcBorders>
              <w:top w:val="single" w:sz="4" w:space="0" w:color="auto"/>
              <w:bottom w:val="single" w:sz="4" w:space="0" w:color="auto"/>
            </w:tcBorders>
          </w:tcPr>
          <w:p w14:paraId="3EA682D3" w14:textId="77777777" w:rsidR="002451A9" w:rsidRPr="00CD507E" w:rsidRDefault="002451A9" w:rsidP="002451A9">
            <w:pPr>
              <w:pStyle w:val="NoSpacing"/>
              <w:tabs>
                <w:tab w:val="left" w:pos="284"/>
                <w:tab w:val="left" w:pos="709"/>
                <w:tab w:val="left" w:pos="1418"/>
                <w:tab w:val="left" w:pos="1701"/>
              </w:tabs>
              <w:rPr>
                <w:rFonts w:ascii="Cambria" w:hAnsi="Cambria"/>
                <w:b/>
              </w:rPr>
            </w:pPr>
          </w:p>
        </w:tc>
        <w:tc>
          <w:tcPr>
            <w:tcW w:w="1926" w:type="dxa"/>
            <w:tcBorders>
              <w:top w:val="single" w:sz="4" w:space="0" w:color="auto"/>
              <w:bottom w:val="single" w:sz="4" w:space="0" w:color="auto"/>
            </w:tcBorders>
          </w:tcPr>
          <w:p w14:paraId="14F59E1D" w14:textId="77777777" w:rsidR="002451A9" w:rsidRPr="00CD507E" w:rsidRDefault="002451A9" w:rsidP="002451A9">
            <w:pPr>
              <w:pStyle w:val="NoSpacing"/>
              <w:tabs>
                <w:tab w:val="left" w:pos="284"/>
                <w:tab w:val="left" w:pos="709"/>
                <w:tab w:val="left" w:pos="1418"/>
                <w:tab w:val="left" w:pos="1701"/>
              </w:tabs>
              <w:rPr>
                <w:rFonts w:ascii="Cambria" w:hAnsi="Cambria"/>
                <w:b/>
              </w:rPr>
            </w:pPr>
          </w:p>
        </w:tc>
      </w:tr>
      <w:tr w:rsidR="002451A9" w:rsidRPr="00CD507E" w14:paraId="34D10070" w14:textId="77777777" w:rsidTr="002451A9">
        <w:tc>
          <w:tcPr>
            <w:tcW w:w="1502" w:type="dxa"/>
            <w:tcBorders>
              <w:top w:val="single" w:sz="4" w:space="0" w:color="auto"/>
            </w:tcBorders>
          </w:tcPr>
          <w:p w14:paraId="26B6358C"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809" w:type="dxa"/>
            <w:tcBorders>
              <w:top w:val="single" w:sz="4" w:space="0" w:color="auto"/>
            </w:tcBorders>
          </w:tcPr>
          <w:p w14:paraId="3730F0E9"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959" w:type="dxa"/>
            <w:tcBorders>
              <w:top w:val="single" w:sz="4" w:space="0" w:color="auto"/>
            </w:tcBorders>
          </w:tcPr>
          <w:p w14:paraId="6B96E532"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282" w:type="dxa"/>
            <w:tcBorders>
              <w:top w:val="single" w:sz="4" w:space="0" w:color="auto"/>
            </w:tcBorders>
          </w:tcPr>
          <w:p w14:paraId="16E3A51B"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810" w:type="dxa"/>
            <w:tcBorders>
              <w:top w:val="single" w:sz="4" w:space="0" w:color="auto"/>
            </w:tcBorders>
          </w:tcPr>
          <w:p w14:paraId="3641ACB0"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926" w:type="dxa"/>
            <w:tcBorders>
              <w:top w:val="single" w:sz="4" w:space="0" w:color="auto"/>
            </w:tcBorders>
          </w:tcPr>
          <w:p w14:paraId="108AB867" w14:textId="77777777" w:rsidR="002451A9" w:rsidRPr="00CD507E" w:rsidRDefault="002451A9" w:rsidP="002451A9">
            <w:pPr>
              <w:pStyle w:val="NoSpacing"/>
              <w:tabs>
                <w:tab w:val="left" w:pos="284"/>
                <w:tab w:val="left" w:pos="709"/>
                <w:tab w:val="left" w:pos="1418"/>
                <w:tab w:val="left" w:pos="1701"/>
              </w:tabs>
              <w:rPr>
                <w:rFonts w:ascii="Cambria" w:hAnsi="Cambria"/>
              </w:rPr>
            </w:pPr>
          </w:p>
        </w:tc>
      </w:tr>
      <w:tr w:rsidR="002451A9" w:rsidRPr="00CD507E" w14:paraId="7E89697F" w14:textId="77777777" w:rsidTr="002451A9">
        <w:tc>
          <w:tcPr>
            <w:tcW w:w="1502" w:type="dxa"/>
          </w:tcPr>
          <w:p w14:paraId="510AAB4B"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General unemployment rate</w:t>
            </w:r>
          </w:p>
        </w:tc>
        <w:tc>
          <w:tcPr>
            <w:tcW w:w="1809" w:type="dxa"/>
          </w:tcPr>
          <w:p w14:paraId="215A3796"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2.408*** (0.408)</w:t>
            </w:r>
          </w:p>
        </w:tc>
        <w:tc>
          <w:tcPr>
            <w:tcW w:w="1959" w:type="dxa"/>
          </w:tcPr>
          <w:p w14:paraId="1D133914"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2.447*** (0.449)</w:t>
            </w:r>
          </w:p>
        </w:tc>
        <w:tc>
          <w:tcPr>
            <w:tcW w:w="282" w:type="dxa"/>
          </w:tcPr>
          <w:p w14:paraId="058187F7"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810" w:type="dxa"/>
          </w:tcPr>
          <w:p w14:paraId="5549BE16"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2.839*** (0.625)</w:t>
            </w:r>
          </w:p>
        </w:tc>
        <w:tc>
          <w:tcPr>
            <w:tcW w:w="1926" w:type="dxa"/>
          </w:tcPr>
          <w:p w14:paraId="090E240B"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2.922*** (0.735)</w:t>
            </w:r>
          </w:p>
        </w:tc>
      </w:tr>
      <w:tr w:rsidR="002451A9" w:rsidRPr="00CD507E" w14:paraId="0646CCB0" w14:textId="77777777" w:rsidTr="002451A9">
        <w:tc>
          <w:tcPr>
            <w:tcW w:w="1502" w:type="dxa"/>
          </w:tcPr>
          <w:p w14:paraId="78A1337B"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809" w:type="dxa"/>
          </w:tcPr>
          <w:p w14:paraId="5B40E9BF"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959" w:type="dxa"/>
          </w:tcPr>
          <w:p w14:paraId="64542C29"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282" w:type="dxa"/>
          </w:tcPr>
          <w:p w14:paraId="0C2F10B1"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810" w:type="dxa"/>
          </w:tcPr>
          <w:p w14:paraId="04A00A15"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926" w:type="dxa"/>
          </w:tcPr>
          <w:p w14:paraId="0AAF6873" w14:textId="77777777" w:rsidR="002451A9" w:rsidRPr="00CD507E" w:rsidRDefault="002451A9" w:rsidP="002451A9">
            <w:pPr>
              <w:pStyle w:val="NoSpacing"/>
              <w:tabs>
                <w:tab w:val="left" w:pos="284"/>
                <w:tab w:val="left" w:pos="709"/>
                <w:tab w:val="left" w:pos="1418"/>
                <w:tab w:val="left" w:pos="1701"/>
              </w:tabs>
              <w:rPr>
                <w:rFonts w:ascii="Cambria" w:hAnsi="Cambria"/>
              </w:rPr>
            </w:pPr>
          </w:p>
        </w:tc>
      </w:tr>
      <w:tr w:rsidR="002451A9" w:rsidRPr="00CD507E" w14:paraId="0393DEA4" w14:textId="77777777" w:rsidTr="002451A9">
        <w:tc>
          <w:tcPr>
            <w:tcW w:w="1502" w:type="dxa"/>
          </w:tcPr>
          <w:p w14:paraId="6527254C"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No of observations</w:t>
            </w:r>
          </w:p>
        </w:tc>
        <w:tc>
          <w:tcPr>
            <w:tcW w:w="1809" w:type="dxa"/>
          </w:tcPr>
          <w:p w14:paraId="29CEB8A4"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25,538</w:t>
            </w:r>
          </w:p>
        </w:tc>
        <w:tc>
          <w:tcPr>
            <w:tcW w:w="1959" w:type="dxa"/>
          </w:tcPr>
          <w:p w14:paraId="7A8E31DC"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25,538</w:t>
            </w:r>
          </w:p>
        </w:tc>
        <w:tc>
          <w:tcPr>
            <w:tcW w:w="282" w:type="dxa"/>
          </w:tcPr>
          <w:p w14:paraId="3C1BAD4C"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810" w:type="dxa"/>
          </w:tcPr>
          <w:p w14:paraId="0CD41780"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9,302</w:t>
            </w:r>
          </w:p>
        </w:tc>
        <w:tc>
          <w:tcPr>
            <w:tcW w:w="1926" w:type="dxa"/>
          </w:tcPr>
          <w:p w14:paraId="3F9649A4"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9,302</w:t>
            </w:r>
          </w:p>
        </w:tc>
      </w:tr>
      <w:tr w:rsidR="002451A9" w:rsidRPr="00CD507E" w14:paraId="4673F866" w14:textId="77777777" w:rsidTr="002451A9">
        <w:tc>
          <w:tcPr>
            <w:tcW w:w="1502" w:type="dxa"/>
            <w:tcBorders>
              <w:bottom w:val="single" w:sz="4" w:space="0" w:color="auto"/>
            </w:tcBorders>
          </w:tcPr>
          <w:p w14:paraId="5AD0E6AF"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R-squared (Within)</w:t>
            </w:r>
          </w:p>
        </w:tc>
        <w:tc>
          <w:tcPr>
            <w:tcW w:w="1809" w:type="dxa"/>
            <w:tcBorders>
              <w:bottom w:val="single" w:sz="4" w:space="0" w:color="auto"/>
            </w:tcBorders>
          </w:tcPr>
          <w:p w14:paraId="1B2EAEC1"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0.0289</w:t>
            </w:r>
          </w:p>
          <w:p w14:paraId="68F2DA28"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959" w:type="dxa"/>
            <w:tcBorders>
              <w:bottom w:val="single" w:sz="4" w:space="0" w:color="auto"/>
            </w:tcBorders>
          </w:tcPr>
          <w:p w14:paraId="47A82BA3"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0.0327</w:t>
            </w:r>
          </w:p>
          <w:p w14:paraId="199EF6C4"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282" w:type="dxa"/>
            <w:tcBorders>
              <w:bottom w:val="single" w:sz="4" w:space="0" w:color="auto"/>
            </w:tcBorders>
          </w:tcPr>
          <w:p w14:paraId="026D7BEC"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810" w:type="dxa"/>
            <w:tcBorders>
              <w:bottom w:val="single" w:sz="4" w:space="0" w:color="auto"/>
            </w:tcBorders>
          </w:tcPr>
          <w:p w14:paraId="3D37C17C"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0.0473</w:t>
            </w:r>
          </w:p>
        </w:tc>
        <w:tc>
          <w:tcPr>
            <w:tcW w:w="1926" w:type="dxa"/>
            <w:tcBorders>
              <w:bottom w:val="single" w:sz="4" w:space="0" w:color="auto"/>
            </w:tcBorders>
          </w:tcPr>
          <w:p w14:paraId="1F068718"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0.0556</w:t>
            </w:r>
          </w:p>
          <w:p w14:paraId="5879746A" w14:textId="77777777" w:rsidR="002451A9" w:rsidRPr="00CD507E" w:rsidRDefault="002451A9" w:rsidP="002451A9">
            <w:pPr>
              <w:pStyle w:val="NoSpacing"/>
              <w:tabs>
                <w:tab w:val="left" w:pos="284"/>
                <w:tab w:val="left" w:pos="709"/>
                <w:tab w:val="left" w:pos="1418"/>
                <w:tab w:val="left" w:pos="1701"/>
              </w:tabs>
              <w:rPr>
                <w:rFonts w:ascii="Cambria" w:hAnsi="Cambria"/>
              </w:rPr>
            </w:pPr>
          </w:p>
        </w:tc>
      </w:tr>
      <w:tr w:rsidR="002451A9" w:rsidRPr="00CD507E" w14:paraId="6FD4E005" w14:textId="77777777" w:rsidTr="002451A9">
        <w:tc>
          <w:tcPr>
            <w:tcW w:w="1502" w:type="dxa"/>
            <w:tcBorders>
              <w:top w:val="single" w:sz="4" w:space="0" w:color="auto"/>
            </w:tcBorders>
          </w:tcPr>
          <w:p w14:paraId="6A0D3E7D"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809" w:type="dxa"/>
            <w:tcBorders>
              <w:top w:val="single" w:sz="4" w:space="0" w:color="auto"/>
            </w:tcBorders>
          </w:tcPr>
          <w:p w14:paraId="19232EA9"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959" w:type="dxa"/>
            <w:tcBorders>
              <w:top w:val="single" w:sz="4" w:space="0" w:color="auto"/>
            </w:tcBorders>
          </w:tcPr>
          <w:p w14:paraId="75C1B66C"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282" w:type="dxa"/>
            <w:tcBorders>
              <w:top w:val="single" w:sz="4" w:space="0" w:color="auto"/>
            </w:tcBorders>
          </w:tcPr>
          <w:p w14:paraId="238053CF"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810" w:type="dxa"/>
            <w:tcBorders>
              <w:top w:val="single" w:sz="4" w:space="0" w:color="auto"/>
            </w:tcBorders>
          </w:tcPr>
          <w:p w14:paraId="0D1BE85F"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926" w:type="dxa"/>
            <w:tcBorders>
              <w:top w:val="single" w:sz="4" w:space="0" w:color="auto"/>
            </w:tcBorders>
          </w:tcPr>
          <w:p w14:paraId="02AE3286" w14:textId="77777777" w:rsidR="002451A9" w:rsidRPr="00CD507E" w:rsidRDefault="002451A9" w:rsidP="002451A9">
            <w:pPr>
              <w:pStyle w:val="NoSpacing"/>
              <w:tabs>
                <w:tab w:val="left" w:pos="284"/>
                <w:tab w:val="left" w:pos="709"/>
                <w:tab w:val="left" w:pos="1418"/>
                <w:tab w:val="left" w:pos="1701"/>
              </w:tabs>
              <w:rPr>
                <w:rFonts w:ascii="Cambria" w:hAnsi="Cambria"/>
              </w:rPr>
            </w:pPr>
          </w:p>
        </w:tc>
      </w:tr>
      <w:tr w:rsidR="002451A9" w:rsidRPr="00CD507E" w14:paraId="101633D2" w14:textId="77777777" w:rsidTr="002451A9">
        <w:tc>
          <w:tcPr>
            <w:tcW w:w="9288" w:type="dxa"/>
            <w:gridSpan w:val="6"/>
          </w:tcPr>
          <w:p w14:paraId="54A3198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 = significant at the 10%, 5% and 1% significance level respectively</w:t>
            </w:r>
          </w:p>
        </w:tc>
      </w:tr>
      <w:tr w:rsidR="002451A9" w:rsidRPr="00CD507E" w14:paraId="1C47E862" w14:textId="77777777" w:rsidTr="002451A9">
        <w:tc>
          <w:tcPr>
            <w:tcW w:w="9288" w:type="dxa"/>
            <w:gridSpan w:val="6"/>
            <w:tcBorders>
              <w:bottom w:val="single" w:sz="4" w:space="0" w:color="auto"/>
            </w:tcBorders>
          </w:tcPr>
          <w:p w14:paraId="3ECEBD7B"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lang w:val="en-US"/>
              </w:rPr>
              <w:t>All models have been estimated with robust standard errors and population weights, unless stated otherwise. Standard errors have been reported in parentheses.</w:t>
            </w:r>
          </w:p>
        </w:tc>
      </w:tr>
    </w:tbl>
    <w:p w14:paraId="0DAAC322" w14:textId="77777777" w:rsidR="002451A9" w:rsidRPr="00CD507E" w:rsidRDefault="002451A9" w:rsidP="002451A9">
      <w:pPr>
        <w:tabs>
          <w:tab w:val="left" w:pos="284"/>
          <w:tab w:val="left" w:pos="709"/>
          <w:tab w:val="left" w:pos="1418"/>
          <w:tab w:val="left" w:pos="1701"/>
        </w:tabs>
        <w:spacing w:line="240" w:lineRule="auto"/>
        <w:rPr>
          <w:rFonts w:ascii="Cambria" w:hAnsi="Cambria"/>
          <w:b/>
          <w:lang w:val="en-US"/>
        </w:rPr>
      </w:pPr>
      <w:r w:rsidRPr="00CD507E">
        <w:rPr>
          <w:rFonts w:ascii="Cambria" w:hAnsi="Cambria"/>
          <w:b/>
          <w:lang w:val="en-US"/>
        </w:rPr>
        <w:t>Appendix T22 Coefficient estimates of Equation I-F for non- students, both definitions</w:t>
      </w:r>
    </w:p>
    <w:p w14:paraId="6B0CA66C" w14:textId="77777777" w:rsidR="002451A9" w:rsidRPr="00CD507E" w:rsidRDefault="002451A9" w:rsidP="002451A9">
      <w:pPr>
        <w:spacing w:after="0" w:line="240" w:lineRule="auto"/>
        <w:rPr>
          <w:rFonts w:ascii="Cambria" w:hAnsi="Cambria"/>
          <w:lang w:val="en-US"/>
        </w:rPr>
      </w:pPr>
      <w:r w:rsidRPr="00CD507E">
        <w:rPr>
          <w:rFonts w:ascii="Cambria" w:hAnsi="Cambria"/>
          <w:lang w:val="en-US"/>
        </w:rPr>
        <w:br w:type="page"/>
      </w:r>
    </w:p>
    <w:p w14:paraId="5F596A7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b/>
          <w:lang w:val="en-US"/>
        </w:rPr>
        <w:lastRenderedPageBreak/>
        <w:t>Appendix T23</w:t>
      </w:r>
      <w:r w:rsidRPr="00CD507E">
        <w:rPr>
          <w:rFonts w:ascii="Cambria" w:hAnsi="Cambria"/>
          <w:lang w:val="en-US"/>
        </w:rPr>
        <w:t xml:space="preserve"> </w:t>
      </w:r>
      <w:r w:rsidRPr="00CD507E">
        <w:rPr>
          <w:rFonts w:ascii="Cambria" w:hAnsi="Cambria"/>
          <w:lang w:val="en-US"/>
        </w:rPr>
        <w:tab/>
        <w:t>Coefficient estimates of Equation I-F  starting qualification, definition #3</w:t>
      </w:r>
    </w:p>
    <w:p w14:paraId="0456C43C" w14:textId="77777777" w:rsidR="002451A9" w:rsidRPr="00CD507E" w:rsidRDefault="002451A9" w:rsidP="002451A9">
      <w:pPr>
        <w:tabs>
          <w:tab w:val="left" w:pos="284"/>
          <w:tab w:val="left" w:pos="709"/>
          <w:tab w:val="left" w:pos="1418"/>
          <w:tab w:val="left" w:pos="1701"/>
        </w:tabs>
        <w:spacing w:after="0" w:line="240" w:lineRule="auto"/>
        <w:rPr>
          <w:rFonts w:ascii="Cambria" w:hAnsi="Cambria"/>
          <w:lang w:val="en-US"/>
        </w:rPr>
      </w:pPr>
    </w:p>
    <w:tbl>
      <w:tblPr>
        <w:tblW w:w="9039" w:type="dxa"/>
        <w:tblBorders>
          <w:bottom w:val="single" w:sz="4" w:space="0" w:color="auto"/>
        </w:tblBorders>
        <w:tblLayout w:type="fixed"/>
        <w:tblLook w:val="04A0" w:firstRow="1" w:lastRow="0" w:firstColumn="1" w:lastColumn="0" w:noHBand="0" w:noVBand="1"/>
      </w:tblPr>
      <w:tblGrid>
        <w:gridCol w:w="2209"/>
        <w:gridCol w:w="1868"/>
        <w:gridCol w:w="1630"/>
        <w:gridCol w:w="273"/>
        <w:gridCol w:w="1585"/>
        <w:gridCol w:w="1474"/>
      </w:tblGrid>
      <w:tr w:rsidR="002451A9" w:rsidRPr="00CD507E" w14:paraId="5A5DBF45" w14:textId="77777777" w:rsidTr="002451A9">
        <w:tc>
          <w:tcPr>
            <w:tcW w:w="9039" w:type="dxa"/>
            <w:gridSpan w:val="6"/>
          </w:tcPr>
          <w:p w14:paraId="0FB2D338"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r>
      <w:tr w:rsidR="002451A9" w:rsidRPr="00CD507E" w14:paraId="156966DC" w14:textId="77777777" w:rsidTr="002451A9">
        <w:tc>
          <w:tcPr>
            <w:tcW w:w="2209" w:type="dxa"/>
          </w:tcPr>
          <w:p w14:paraId="597F8F2F"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3498" w:type="dxa"/>
            <w:gridSpan w:val="2"/>
            <w:tcBorders>
              <w:top w:val="single" w:sz="4" w:space="0" w:color="auto"/>
              <w:bottom w:val="single" w:sz="4" w:space="0" w:color="auto"/>
            </w:tcBorders>
          </w:tcPr>
          <w:p w14:paraId="0DA4E51B"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Definition #3, labor market cells based on age-year</w:t>
            </w:r>
          </w:p>
        </w:tc>
        <w:tc>
          <w:tcPr>
            <w:tcW w:w="273" w:type="dxa"/>
            <w:tcBorders>
              <w:bottom w:val="nil"/>
            </w:tcBorders>
          </w:tcPr>
          <w:p w14:paraId="09F5E6EC"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3059" w:type="dxa"/>
            <w:gridSpan w:val="2"/>
            <w:tcBorders>
              <w:top w:val="single" w:sz="4" w:space="0" w:color="auto"/>
              <w:bottom w:val="single" w:sz="4" w:space="0" w:color="auto"/>
            </w:tcBorders>
          </w:tcPr>
          <w:p w14:paraId="39A8A25C"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Definition #3, labor market cells based on age-year</w:t>
            </w:r>
          </w:p>
        </w:tc>
      </w:tr>
      <w:tr w:rsidR="002451A9" w:rsidRPr="00CD507E" w14:paraId="6ACFB726" w14:textId="77777777" w:rsidTr="002451A9">
        <w:tc>
          <w:tcPr>
            <w:tcW w:w="2209" w:type="dxa"/>
          </w:tcPr>
          <w:p w14:paraId="079BCBAF"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868" w:type="dxa"/>
            <w:tcBorders>
              <w:top w:val="single" w:sz="4" w:space="0" w:color="auto"/>
              <w:bottom w:val="single" w:sz="4" w:space="0" w:color="auto"/>
            </w:tcBorders>
          </w:tcPr>
          <w:p w14:paraId="7EE1B02B"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 xml:space="preserve">(1) </w:t>
            </w:r>
            <w:r w:rsidRPr="00CD507E">
              <w:rPr>
                <w:rFonts w:ascii="Cambria" w:hAnsi="Cambria"/>
                <w:b/>
                <w:lang w:val="en-US"/>
              </w:rPr>
              <w:br/>
              <w:t>Robust</w:t>
            </w:r>
          </w:p>
        </w:tc>
        <w:tc>
          <w:tcPr>
            <w:tcW w:w="1630" w:type="dxa"/>
            <w:tcBorders>
              <w:top w:val="single" w:sz="4" w:space="0" w:color="auto"/>
              <w:bottom w:val="single" w:sz="4" w:space="0" w:color="auto"/>
            </w:tcBorders>
          </w:tcPr>
          <w:p w14:paraId="33305948"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(2)</w:t>
            </w:r>
          </w:p>
          <w:p w14:paraId="60DDFC24"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Robust &amp; Interactions</w:t>
            </w:r>
          </w:p>
        </w:tc>
        <w:tc>
          <w:tcPr>
            <w:tcW w:w="273" w:type="dxa"/>
            <w:tcBorders>
              <w:bottom w:val="nil"/>
            </w:tcBorders>
          </w:tcPr>
          <w:p w14:paraId="3F1EDAE1"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585" w:type="dxa"/>
            <w:tcBorders>
              <w:top w:val="single" w:sz="4" w:space="0" w:color="auto"/>
              <w:bottom w:val="single" w:sz="4" w:space="0" w:color="auto"/>
            </w:tcBorders>
          </w:tcPr>
          <w:p w14:paraId="1DBFAF80"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 xml:space="preserve">(1) </w:t>
            </w:r>
            <w:r w:rsidRPr="00CD507E">
              <w:rPr>
                <w:rFonts w:ascii="Cambria" w:hAnsi="Cambria"/>
                <w:b/>
                <w:lang w:val="en-US"/>
              </w:rPr>
              <w:br/>
              <w:t>Robust</w:t>
            </w:r>
          </w:p>
        </w:tc>
        <w:tc>
          <w:tcPr>
            <w:tcW w:w="1474" w:type="dxa"/>
            <w:tcBorders>
              <w:top w:val="single" w:sz="4" w:space="0" w:color="auto"/>
              <w:bottom w:val="single" w:sz="4" w:space="0" w:color="auto"/>
            </w:tcBorders>
          </w:tcPr>
          <w:p w14:paraId="5DBC7918"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(2)</w:t>
            </w:r>
          </w:p>
          <w:p w14:paraId="227E8562"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Robust &amp; Interactions</w:t>
            </w:r>
          </w:p>
        </w:tc>
      </w:tr>
      <w:tr w:rsidR="002451A9" w:rsidRPr="00CD507E" w14:paraId="480DB435" w14:textId="77777777" w:rsidTr="002451A9">
        <w:tc>
          <w:tcPr>
            <w:tcW w:w="2209" w:type="dxa"/>
            <w:tcBorders>
              <w:bottom w:val="single" w:sz="4" w:space="0" w:color="auto"/>
            </w:tcBorders>
          </w:tcPr>
          <w:p w14:paraId="3DB20FA3"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Subsample</w:t>
            </w:r>
            <w:r w:rsidRPr="00CD507E">
              <w:rPr>
                <w:rFonts w:ascii="Cambria" w:hAnsi="Cambria"/>
                <w:b/>
                <w:lang w:val="en-US"/>
              </w:rPr>
              <w:sym w:font="Wingdings" w:char="F0E0"/>
            </w:r>
          </w:p>
        </w:tc>
        <w:tc>
          <w:tcPr>
            <w:tcW w:w="1868" w:type="dxa"/>
            <w:tcBorders>
              <w:top w:val="single" w:sz="4" w:space="0" w:color="auto"/>
              <w:bottom w:val="single" w:sz="4" w:space="0" w:color="auto"/>
            </w:tcBorders>
          </w:tcPr>
          <w:p w14:paraId="730EAA2B"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r w:rsidRPr="00CD507E">
              <w:rPr>
                <w:rFonts w:ascii="Cambria" w:hAnsi="Cambria"/>
                <w:i/>
                <w:lang w:val="en-US"/>
              </w:rPr>
              <w:t>No Starting Qualification</w:t>
            </w:r>
          </w:p>
        </w:tc>
        <w:tc>
          <w:tcPr>
            <w:tcW w:w="1630" w:type="dxa"/>
            <w:tcBorders>
              <w:top w:val="single" w:sz="4" w:space="0" w:color="auto"/>
              <w:bottom w:val="single" w:sz="4" w:space="0" w:color="auto"/>
            </w:tcBorders>
          </w:tcPr>
          <w:p w14:paraId="14A3182E"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r w:rsidRPr="00CD507E">
              <w:rPr>
                <w:rFonts w:ascii="Cambria" w:hAnsi="Cambria"/>
                <w:i/>
                <w:lang w:val="en-US"/>
              </w:rPr>
              <w:t>No Starting Qualification</w:t>
            </w:r>
          </w:p>
        </w:tc>
        <w:tc>
          <w:tcPr>
            <w:tcW w:w="273" w:type="dxa"/>
            <w:tcBorders>
              <w:top w:val="nil"/>
              <w:bottom w:val="single" w:sz="4" w:space="0" w:color="auto"/>
            </w:tcBorders>
          </w:tcPr>
          <w:p w14:paraId="4FE34732"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p>
        </w:tc>
        <w:tc>
          <w:tcPr>
            <w:tcW w:w="1585" w:type="dxa"/>
            <w:tcBorders>
              <w:top w:val="single" w:sz="4" w:space="0" w:color="auto"/>
              <w:bottom w:val="single" w:sz="4" w:space="0" w:color="auto"/>
            </w:tcBorders>
          </w:tcPr>
          <w:p w14:paraId="5D2F22A1"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r w:rsidRPr="00CD507E">
              <w:rPr>
                <w:rFonts w:ascii="Cambria" w:hAnsi="Cambria"/>
                <w:i/>
                <w:lang w:val="en-US"/>
              </w:rPr>
              <w:t>Starting Qualification</w:t>
            </w:r>
          </w:p>
        </w:tc>
        <w:tc>
          <w:tcPr>
            <w:tcW w:w="1474" w:type="dxa"/>
            <w:tcBorders>
              <w:top w:val="single" w:sz="4" w:space="0" w:color="auto"/>
              <w:bottom w:val="single" w:sz="4" w:space="0" w:color="auto"/>
            </w:tcBorders>
          </w:tcPr>
          <w:p w14:paraId="74504FAE"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r w:rsidRPr="00CD507E">
              <w:rPr>
                <w:rFonts w:ascii="Cambria" w:hAnsi="Cambria"/>
                <w:i/>
                <w:lang w:val="en-US"/>
              </w:rPr>
              <w:t>Starting Qualification</w:t>
            </w:r>
          </w:p>
        </w:tc>
      </w:tr>
      <w:tr w:rsidR="002451A9" w:rsidRPr="00CD507E" w14:paraId="30DC0239" w14:textId="77777777" w:rsidTr="002451A9">
        <w:tc>
          <w:tcPr>
            <w:tcW w:w="2209" w:type="dxa"/>
            <w:tcBorders>
              <w:top w:val="single" w:sz="4" w:space="0" w:color="auto"/>
              <w:bottom w:val="single" w:sz="4" w:space="0" w:color="auto"/>
            </w:tcBorders>
          </w:tcPr>
          <w:p w14:paraId="50C7219B"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 xml:space="preserve">Outcome Variable </w:t>
            </w:r>
            <w:r w:rsidRPr="00CD507E">
              <w:rPr>
                <w:rFonts w:ascii="Cambria" w:hAnsi="Cambria"/>
                <w:b/>
                <w:lang w:val="en-US"/>
              </w:rPr>
              <w:sym w:font="Wingdings" w:char="F0E0"/>
            </w:r>
          </w:p>
        </w:tc>
        <w:tc>
          <w:tcPr>
            <w:tcW w:w="1868" w:type="dxa"/>
            <w:tcBorders>
              <w:top w:val="single" w:sz="4" w:space="0" w:color="auto"/>
              <w:bottom w:val="single" w:sz="4" w:space="0" w:color="auto"/>
            </w:tcBorders>
          </w:tcPr>
          <w:p w14:paraId="026114AC"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r w:rsidRPr="00CD507E">
              <w:rPr>
                <w:rFonts w:ascii="Cambria" w:hAnsi="Cambria"/>
                <w:i/>
                <w:lang w:val="en-US"/>
              </w:rPr>
              <w:t>Youth unemployment rate</w:t>
            </w:r>
          </w:p>
        </w:tc>
        <w:tc>
          <w:tcPr>
            <w:tcW w:w="1630" w:type="dxa"/>
            <w:tcBorders>
              <w:top w:val="single" w:sz="4" w:space="0" w:color="auto"/>
              <w:bottom w:val="single" w:sz="4" w:space="0" w:color="auto"/>
            </w:tcBorders>
          </w:tcPr>
          <w:p w14:paraId="6162CA66"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r w:rsidRPr="00CD507E">
              <w:rPr>
                <w:rFonts w:ascii="Cambria" w:hAnsi="Cambria"/>
                <w:i/>
                <w:lang w:val="en-US"/>
              </w:rPr>
              <w:t>Youth unemployment rate</w:t>
            </w:r>
          </w:p>
        </w:tc>
        <w:tc>
          <w:tcPr>
            <w:tcW w:w="273" w:type="dxa"/>
            <w:tcBorders>
              <w:top w:val="single" w:sz="4" w:space="0" w:color="auto"/>
              <w:bottom w:val="single" w:sz="4" w:space="0" w:color="auto"/>
            </w:tcBorders>
          </w:tcPr>
          <w:p w14:paraId="25FB8293"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p>
        </w:tc>
        <w:tc>
          <w:tcPr>
            <w:tcW w:w="1585" w:type="dxa"/>
            <w:tcBorders>
              <w:top w:val="single" w:sz="4" w:space="0" w:color="auto"/>
              <w:bottom w:val="single" w:sz="4" w:space="0" w:color="auto"/>
            </w:tcBorders>
          </w:tcPr>
          <w:p w14:paraId="3CCD11E0"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r w:rsidRPr="00CD507E">
              <w:rPr>
                <w:rFonts w:ascii="Cambria" w:hAnsi="Cambria"/>
                <w:i/>
                <w:lang w:val="en-US"/>
              </w:rPr>
              <w:t>Youth unemployment rate</w:t>
            </w:r>
          </w:p>
        </w:tc>
        <w:tc>
          <w:tcPr>
            <w:tcW w:w="1474" w:type="dxa"/>
            <w:tcBorders>
              <w:top w:val="single" w:sz="4" w:space="0" w:color="auto"/>
              <w:bottom w:val="single" w:sz="4" w:space="0" w:color="auto"/>
            </w:tcBorders>
          </w:tcPr>
          <w:p w14:paraId="22339B5D" w14:textId="77777777" w:rsidR="002451A9" w:rsidRPr="00CD507E" w:rsidRDefault="002451A9" w:rsidP="002451A9">
            <w:pPr>
              <w:pStyle w:val="NoSpacing"/>
              <w:tabs>
                <w:tab w:val="left" w:pos="284"/>
                <w:tab w:val="left" w:pos="709"/>
                <w:tab w:val="left" w:pos="1418"/>
                <w:tab w:val="left" w:pos="1701"/>
              </w:tabs>
              <w:rPr>
                <w:rFonts w:ascii="Cambria" w:hAnsi="Cambria"/>
                <w:i/>
                <w:lang w:val="en-US"/>
              </w:rPr>
            </w:pPr>
            <w:r w:rsidRPr="00CD507E">
              <w:rPr>
                <w:rFonts w:ascii="Cambria" w:hAnsi="Cambria"/>
                <w:i/>
                <w:lang w:val="en-US"/>
              </w:rPr>
              <w:t>Youth unemployment rate</w:t>
            </w:r>
          </w:p>
        </w:tc>
      </w:tr>
      <w:tr w:rsidR="002451A9" w:rsidRPr="00CD507E" w14:paraId="00CCC8C7" w14:textId="77777777" w:rsidTr="002451A9">
        <w:tc>
          <w:tcPr>
            <w:tcW w:w="2209" w:type="dxa"/>
            <w:tcBorders>
              <w:top w:val="single" w:sz="4" w:space="0" w:color="auto"/>
            </w:tcBorders>
          </w:tcPr>
          <w:p w14:paraId="034E0A78"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868" w:type="dxa"/>
            <w:tcBorders>
              <w:top w:val="single" w:sz="4" w:space="0" w:color="auto"/>
            </w:tcBorders>
          </w:tcPr>
          <w:p w14:paraId="63F45530"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630" w:type="dxa"/>
            <w:tcBorders>
              <w:top w:val="single" w:sz="4" w:space="0" w:color="auto"/>
            </w:tcBorders>
          </w:tcPr>
          <w:p w14:paraId="2F750A1A"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273" w:type="dxa"/>
            <w:tcBorders>
              <w:top w:val="single" w:sz="4" w:space="0" w:color="auto"/>
            </w:tcBorders>
          </w:tcPr>
          <w:p w14:paraId="381154FF"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585" w:type="dxa"/>
            <w:tcBorders>
              <w:top w:val="single" w:sz="4" w:space="0" w:color="auto"/>
            </w:tcBorders>
          </w:tcPr>
          <w:p w14:paraId="0BF69468"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474" w:type="dxa"/>
            <w:tcBorders>
              <w:top w:val="single" w:sz="4" w:space="0" w:color="auto"/>
            </w:tcBorders>
          </w:tcPr>
          <w:p w14:paraId="0DA7FE20"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r>
      <w:tr w:rsidR="002451A9" w:rsidRPr="00CD507E" w14:paraId="26B02F3B" w14:textId="77777777" w:rsidTr="002451A9">
        <w:tc>
          <w:tcPr>
            <w:tcW w:w="2209" w:type="dxa"/>
          </w:tcPr>
          <w:p w14:paraId="4B3F21C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General unemployment rate</w:t>
            </w:r>
          </w:p>
        </w:tc>
        <w:tc>
          <w:tcPr>
            <w:tcW w:w="1868" w:type="dxa"/>
          </w:tcPr>
          <w:p w14:paraId="4FFFC4EE"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2.265*** (0.591)</w:t>
            </w:r>
          </w:p>
        </w:tc>
        <w:tc>
          <w:tcPr>
            <w:tcW w:w="1630" w:type="dxa"/>
          </w:tcPr>
          <w:p w14:paraId="2232CA82"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1.983*** (0.600)</w:t>
            </w:r>
          </w:p>
        </w:tc>
        <w:tc>
          <w:tcPr>
            <w:tcW w:w="273" w:type="dxa"/>
          </w:tcPr>
          <w:p w14:paraId="118FB439"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585" w:type="dxa"/>
          </w:tcPr>
          <w:p w14:paraId="51019DC3"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2.508*** (0.434)</w:t>
            </w:r>
          </w:p>
        </w:tc>
        <w:tc>
          <w:tcPr>
            <w:tcW w:w="1474" w:type="dxa"/>
          </w:tcPr>
          <w:p w14:paraId="460E1E60"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2.130*** (0.457)</w:t>
            </w:r>
          </w:p>
        </w:tc>
      </w:tr>
      <w:tr w:rsidR="002451A9" w:rsidRPr="00CD507E" w14:paraId="02D34D94" w14:textId="77777777" w:rsidTr="002451A9">
        <w:tc>
          <w:tcPr>
            <w:tcW w:w="2209" w:type="dxa"/>
          </w:tcPr>
          <w:p w14:paraId="5010A28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868" w:type="dxa"/>
          </w:tcPr>
          <w:p w14:paraId="2938FD4D"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630" w:type="dxa"/>
          </w:tcPr>
          <w:p w14:paraId="0A5A330A"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273" w:type="dxa"/>
          </w:tcPr>
          <w:p w14:paraId="4164C5B9"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585" w:type="dxa"/>
          </w:tcPr>
          <w:p w14:paraId="520221CC"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474" w:type="dxa"/>
          </w:tcPr>
          <w:p w14:paraId="36D775E9"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r>
      <w:tr w:rsidR="002451A9" w:rsidRPr="00CD507E" w14:paraId="4411E642" w14:textId="77777777" w:rsidTr="002451A9">
        <w:tc>
          <w:tcPr>
            <w:tcW w:w="2209" w:type="dxa"/>
          </w:tcPr>
          <w:p w14:paraId="7F53E9BF"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Unemployment</w:t>
            </w:r>
          </w:p>
          <w:p w14:paraId="513B536D"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Interactions</w:t>
            </w:r>
          </w:p>
        </w:tc>
        <w:tc>
          <w:tcPr>
            <w:tcW w:w="1868" w:type="dxa"/>
          </w:tcPr>
          <w:p w14:paraId="6BFC63EC"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630" w:type="dxa"/>
          </w:tcPr>
          <w:p w14:paraId="4C92411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73" w:type="dxa"/>
          </w:tcPr>
          <w:p w14:paraId="21D78F4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585" w:type="dxa"/>
          </w:tcPr>
          <w:p w14:paraId="65A0900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74" w:type="dxa"/>
          </w:tcPr>
          <w:p w14:paraId="5BC2325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0D59C880" w14:textId="77777777" w:rsidTr="002451A9">
        <w:tc>
          <w:tcPr>
            <w:tcW w:w="2209" w:type="dxa"/>
          </w:tcPr>
          <w:p w14:paraId="7DBB43B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Mid. educ. x gen. unemp rate</w:t>
            </w:r>
          </w:p>
        </w:tc>
        <w:tc>
          <w:tcPr>
            <w:tcW w:w="1868" w:type="dxa"/>
          </w:tcPr>
          <w:p w14:paraId="1421F09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t>
            </w:r>
          </w:p>
        </w:tc>
        <w:tc>
          <w:tcPr>
            <w:tcW w:w="1630" w:type="dxa"/>
          </w:tcPr>
          <w:p w14:paraId="7516B4E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0.863</w:t>
            </w:r>
          </w:p>
        </w:tc>
        <w:tc>
          <w:tcPr>
            <w:tcW w:w="273" w:type="dxa"/>
          </w:tcPr>
          <w:p w14:paraId="0327E887"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585" w:type="dxa"/>
          </w:tcPr>
          <w:p w14:paraId="2D10436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t>
            </w:r>
          </w:p>
        </w:tc>
        <w:tc>
          <w:tcPr>
            <w:tcW w:w="1474" w:type="dxa"/>
          </w:tcPr>
          <w:p w14:paraId="63F6C7B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t>
            </w:r>
          </w:p>
        </w:tc>
      </w:tr>
      <w:tr w:rsidR="002451A9" w:rsidRPr="00CD507E" w14:paraId="4358ACC8" w14:textId="77777777" w:rsidTr="002451A9">
        <w:tc>
          <w:tcPr>
            <w:tcW w:w="2209" w:type="dxa"/>
          </w:tcPr>
          <w:p w14:paraId="486D8F5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High educ. x gen. unemp rate</w:t>
            </w:r>
          </w:p>
        </w:tc>
        <w:tc>
          <w:tcPr>
            <w:tcW w:w="1868" w:type="dxa"/>
          </w:tcPr>
          <w:p w14:paraId="2E22042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t>
            </w:r>
          </w:p>
        </w:tc>
        <w:tc>
          <w:tcPr>
            <w:tcW w:w="1630" w:type="dxa"/>
          </w:tcPr>
          <w:p w14:paraId="6A073C4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 (not in sample)</w:t>
            </w:r>
          </w:p>
        </w:tc>
        <w:tc>
          <w:tcPr>
            <w:tcW w:w="273" w:type="dxa"/>
          </w:tcPr>
          <w:p w14:paraId="32A0CC1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585" w:type="dxa"/>
          </w:tcPr>
          <w:p w14:paraId="5DC21C5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t>
            </w:r>
          </w:p>
        </w:tc>
        <w:tc>
          <w:tcPr>
            <w:tcW w:w="1474" w:type="dxa"/>
          </w:tcPr>
          <w:p w14:paraId="7AC71AB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-0.358 (0.258)</w:t>
            </w:r>
          </w:p>
        </w:tc>
      </w:tr>
      <w:tr w:rsidR="002451A9" w:rsidRPr="00CD507E" w14:paraId="630BA468" w14:textId="77777777" w:rsidTr="002451A9">
        <w:tc>
          <w:tcPr>
            <w:tcW w:w="2209" w:type="dxa"/>
          </w:tcPr>
          <w:p w14:paraId="3BE9477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Female x gen. unemp rate</w:t>
            </w:r>
          </w:p>
        </w:tc>
        <w:tc>
          <w:tcPr>
            <w:tcW w:w="1868" w:type="dxa"/>
          </w:tcPr>
          <w:p w14:paraId="7F66FBF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t>
            </w:r>
          </w:p>
        </w:tc>
        <w:tc>
          <w:tcPr>
            <w:tcW w:w="1630" w:type="dxa"/>
          </w:tcPr>
          <w:p w14:paraId="2CDD0FD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 xml:space="preserve">-0.082 </w:t>
            </w:r>
            <w:r w:rsidRPr="00CD507E">
              <w:rPr>
                <w:rFonts w:ascii="Cambria" w:hAnsi="Cambria"/>
                <w:lang w:val="en-US"/>
              </w:rPr>
              <w:br/>
              <w:t>(0.331)</w:t>
            </w:r>
          </w:p>
        </w:tc>
        <w:tc>
          <w:tcPr>
            <w:tcW w:w="273" w:type="dxa"/>
          </w:tcPr>
          <w:p w14:paraId="37B6891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585" w:type="dxa"/>
          </w:tcPr>
          <w:p w14:paraId="70B6489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t>
            </w:r>
          </w:p>
        </w:tc>
        <w:tc>
          <w:tcPr>
            <w:tcW w:w="1474" w:type="dxa"/>
          </w:tcPr>
          <w:p w14:paraId="1C0ABD4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0.131 (0.243)</w:t>
            </w:r>
          </w:p>
        </w:tc>
      </w:tr>
      <w:tr w:rsidR="002451A9" w:rsidRPr="00CD507E" w14:paraId="646F5A57" w14:textId="77777777" w:rsidTr="002451A9">
        <w:tc>
          <w:tcPr>
            <w:tcW w:w="2209" w:type="dxa"/>
          </w:tcPr>
          <w:p w14:paraId="50AF074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West. imm. x gen. unemp rate</w:t>
            </w:r>
          </w:p>
        </w:tc>
        <w:tc>
          <w:tcPr>
            <w:tcW w:w="1868" w:type="dxa"/>
          </w:tcPr>
          <w:p w14:paraId="65B7961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t>
            </w:r>
          </w:p>
        </w:tc>
        <w:tc>
          <w:tcPr>
            <w:tcW w:w="1630" w:type="dxa"/>
          </w:tcPr>
          <w:p w14:paraId="4F060C5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 xml:space="preserve">0.311 </w:t>
            </w:r>
            <w:r w:rsidRPr="00CD507E">
              <w:rPr>
                <w:rFonts w:ascii="Cambria" w:hAnsi="Cambria"/>
                <w:lang w:val="en-US"/>
              </w:rPr>
              <w:br/>
              <w:t>(0.496)</w:t>
            </w:r>
          </w:p>
        </w:tc>
        <w:tc>
          <w:tcPr>
            <w:tcW w:w="273" w:type="dxa"/>
          </w:tcPr>
          <w:p w14:paraId="3614DFA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585" w:type="dxa"/>
          </w:tcPr>
          <w:p w14:paraId="59D4759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t>
            </w:r>
          </w:p>
        </w:tc>
        <w:tc>
          <w:tcPr>
            <w:tcW w:w="1474" w:type="dxa"/>
          </w:tcPr>
          <w:p w14:paraId="46AFE19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0.393 (0.326)</w:t>
            </w:r>
          </w:p>
        </w:tc>
      </w:tr>
      <w:tr w:rsidR="002451A9" w:rsidRPr="00CD507E" w14:paraId="4FAFDDB9" w14:textId="77777777" w:rsidTr="002451A9">
        <w:tc>
          <w:tcPr>
            <w:tcW w:w="2209" w:type="dxa"/>
          </w:tcPr>
          <w:p w14:paraId="1EE9A3AF"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Non-west. imm. x gen. unemp rate</w:t>
            </w:r>
          </w:p>
        </w:tc>
        <w:tc>
          <w:tcPr>
            <w:tcW w:w="1868" w:type="dxa"/>
          </w:tcPr>
          <w:p w14:paraId="04392F8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t>
            </w:r>
          </w:p>
        </w:tc>
        <w:tc>
          <w:tcPr>
            <w:tcW w:w="1630" w:type="dxa"/>
          </w:tcPr>
          <w:p w14:paraId="20E0A49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1.475*** (0.468)</w:t>
            </w:r>
          </w:p>
        </w:tc>
        <w:tc>
          <w:tcPr>
            <w:tcW w:w="273" w:type="dxa"/>
          </w:tcPr>
          <w:p w14:paraId="6517BD5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585" w:type="dxa"/>
          </w:tcPr>
          <w:p w14:paraId="5AC806E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w:t>
            </w:r>
          </w:p>
        </w:tc>
        <w:tc>
          <w:tcPr>
            <w:tcW w:w="1474" w:type="dxa"/>
          </w:tcPr>
          <w:p w14:paraId="46BCAFC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2.027**** (0.421)</w:t>
            </w:r>
          </w:p>
        </w:tc>
      </w:tr>
      <w:tr w:rsidR="002451A9" w:rsidRPr="00CD507E" w14:paraId="0C8D2334" w14:textId="77777777" w:rsidTr="002451A9">
        <w:tc>
          <w:tcPr>
            <w:tcW w:w="2209" w:type="dxa"/>
          </w:tcPr>
          <w:p w14:paraId="28D9F526" w14:textId="77777777" w:rsidR="002451A9" w:rsidRPr="00CD507E" w:rsidRDefault="002451A9" w:rsidP="002451A9">
            <w:pPr>
              <w:pStyle w:val="NoSpacing"/>
              <w:tabs>
                <w:tab w:val="left" w:pos="284"/>
                <w:tab w:val="left" w:pos="709"/>
                <w:tab w:val="left" w:pos="1418"/>
                <w:tab w:val="left" w:pos="1701"/>
              </w:tabs>
              <w:jc w:val="center"/>
              <w:rPr>
                <w:rFonts w:ascii="Cambria" w:hAnsi="Cambria"/>
                <w:lang w:val="en-US"/>
              </w:rPr>
            </w:pPr>
          </w:p>
        </w:tc>
        <w:tc>
          <w:tcPr>
            <w:tcW w:w="1868" w:type="dxa"/>
          </w:tcPr>
          <w:p w14:paraId="4C9E7EB5"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630" w:type="dxa"/>
          </w:tcPr>
          <w:p w14:paraId="776FBFAA"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273" w:type="dxa"/>
          </w:tcPr>
          <w:p w14:paraId="1518DBC4"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585" w:type="dxa"/>
          </w:tcPr>
          <w:p w14:paraId="75B39D2E"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474" w:type="dxa"/>
          </w:tcPr>
          <w:p w14:paraId="06A1E9A5"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r>
      <w:tr w:rsidR="002451A9" w:rsidRPr="00CD507E" w14:paraId="706EC3B2" w14:textId="77777777" w:rsidTr="002451A9">
        <w:tc>
          <w:tcPr>
            <w:tcW w:w="2209" w:type="dxa"/>
          </w:tcPr>
          <w:p w14:paraId="1D8C4794"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t>Fixed Effects</w:t>
            </w:r>
          </w:p>
        </w:tc>
        <w:tc>
          <w:tcPr>
            <w:tcW w:w="1868" w:type="dxa"/>
          </w:tcPr>
          <w:p w14:paraId="29A2A965"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630" w:type="dxa"/>
          </w:tcPr>
          <w:p w14:paraId="60495D1C"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273" w:type="dxa"/>
          </w:tcPr>
          <w:p w14:paraId="7985D7B5"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585" w:type="dxa"/>
          </w:tcPr>
          <w:p w14:paraId="1EB1211C"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474" w:type="dxa"/>
          </w:tcPr>
          <w:p w14:paraId="0C4FE772"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r>
      <w:tr w:rsidR="002451A9" w:rsidRPr="00CD507E" w14:paraId="58DA14CA" w14:textId="77777777" w:rsidTr="002451A9">
        <w:tc>
          <w:tcPr>
            <w:tcW w:w="2209" w:type="dxa"/>
          </w:tcPr>
          <w:p w14:paraId="6456883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Fixed time effects</w:t>
            </w:r>
          </w:p>
        </w:tc>
        <w:tc>
          <w:tcPr>
            <w:tcW w:w="1868" w:type="dxa"/>
          </w:tcPr>
          <w:p w14:paraId="66B465E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630" w:type="dxa"/>
          </w:tcPr>
          <w:p w14:paraId="31B5D9B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273" w:type="dxa"/>
          </w:tcPr>
          <w:p w14:paraId="286DD497"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585" w:type="dxa"/>
          </w:tcPr>
          <w:p w14:paraId="1881648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474" w:type="dxa"/>
          </w:tcPr>
          <w:p w14:paraId="36FB117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r>
      <w:tr w:rsidR="002451A9" w:rsidRPr="00CD507E" w14:paraId="3F131FAC" w14:textId="77777777" w:rsidTr="002451A9">
        <w:trPr>
          <w:trHeight w:val="288"/>
        </w:trPr>
        <w:tc>
          <w:tcPr>
            <w:tcW w:w="2209" w:type="dxa"/>
          </w:tcPr>
          <w:p w14:paraId="415C6E5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Fixed region effects</w:t>
            </w:r>
          </w:p>
        </w:tc>
        <w:tc>
          <w:tcPr>
            <w:tcW w:w="1868" w:type="dxa"/>
          </w:tcPr>
          <w:p w14:paraId="1200C03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630" w:type="dxa"/>
          </w:tcPr>
          <w:p w14:paraId="41DBC17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273" w:type="dxa"/>
          </w:tcPr>
          <w:p w14:paraId="269911BA"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585" w:type="dxa"/>
          </w:tcPr>
          <w:p w14:paraId="5949C1D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474" w:type="dxa"/>
          </w:tcPr>
          <w:p w14:paraId="7D9E5AE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r>
      <w:tr w:rsidR="002451A9" w:rsidRPr="00CD507E" w14:paraId="4FEEE058" w14:textId="77777777" w:rsidTr="002451A9">
        <w:tc>
          <w:tcPr>
            <w:tcW w:w="2209" w:type="dxa"/>
          </w:tcPr>
          <w:p w14:paraId="5BB2E0C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Labor-market cell fixed effects</w:t>
            </w:r>
          </w:p>
        </w:tc>
        <w:tc>
          <w:tcPr>
            <w:tcW w:w="1868" w:type="dxa"/>
          </w:tcPr>
          <w:p w14:paraId="7865FD3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630" w:type="dxa"/>
          </w:tcPr>
          <w:p w14:paraId="7BB03FC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273" w:type="dxa"/>
          </w:tcPr>
          <w:p w14:paraId="338ADD67"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585" w:type="dxa"/>
          </w:tcPr>
          <w:p w14:paraId="715C8FD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c>
          <w:tcPr>
            <w:tcW w:w="1474" w:type="dxa"/>
          </w:tcPr>
          <w:p w14:paraId="0707C3C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Yes</w:t>
            </w:r>
          </w:p>
        </w:tc>
      </w:tr>
      <w:tr w:rsidR="002451A9" w:rsidRPr="00CD507E" w14:paraId="346B236D" w14:textId="77777777" w:rsidTr="002451A9">
        <w:tc>
          <w:tcPr>
            <w:tcW w:w="2209" w:type="dxa"/>
          </w:tcPr>
          <w:p w14:paraId="1A216025"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868" w:type="dxa"/>
          </w:tcPr>
          <w:p w14:paraId="0D722C8F"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630" w:type="dxa"/>
          </w:tcPr>
          <w:p w14:paraId="70241781"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273" w:type="dxa"/>
          </w:tcPr>
          <w:p w14:paraId="33A69A7D"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585" w:type="dxa"/>
          </w:tcPr>
          <w:p w14:paraId="1981732C"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474" w:type="dxa"/>
          </w:tcPr>
          <w:p w14:paraId="162C1696"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r>
      <w:tr w:rsidR="002451A9" w:rsidRPr="00CD507E" w14:paraId="6E97B967" w14:textId="77777777" w:rsidTr="002451A9">
        <w:tc>
          <w:tcPr>
            <w:tcW w:w="2209" w:type="dxa"/>
          </w:tcPr>
          <w:p w14:paraId="0D3AE98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868" w:type="dxa"/>
          </w:tcPr>
          <w:p w14:paraId="281D030F"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630" w:type="dxa"/>
          </w:tcPr>
          <w:p w14:paraId="7C0B2053"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273" w:type="dxa"/>
          </w:tcPr>
          <w:p w14:paraId="51E4141A"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585" w:type="dxa"/>
          </w:tcPr>
          <w:p w14:paraId="35E3FE57"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474" w:type="dxa"/>
          </w:tcPr>
          <w:p w14:paraId="06A121BB"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r>
      <w:tr w:rsidR="002451A9" w:rsidRPr="00CD507E" w14:paraId="0E6C15C2" w14:textId="77777777" w:rsidTr="002451A9">
        <w:tc>
          <w:tcPr>
            <w:tcW w:w="2209" w:type="dxa"/>
          </w:tcPr>
          <w:p w14:paraId="4DB0A6A5"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c>
        <w:tc>
          <w:tcPr>
            <w:tcW w:w="1868" w:type="dxa"/>
          </w:tcPr>
          <w:p w14:paraId="0CF5D61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630" w:type="dxa"/>
          </w:tcPr>
          <w:p w14:paraId="4E231B8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73" w:type="dxa"/>
          </w:tcPr>
          <w:p w14:paraId="33E2F3F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585" w:type="dxa"/>
          </w:tcPr>
          <w:p w14:paraId="24B604E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74" w:type="dxa"/>
          </w:tcPr>
          <w:p w14:paraId="75E5DD6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7BD1D360" w14:textId="77777777" w:rsidTr="002451A9">
        <w:tc>
          <w:tcPr>
            <w:tcW w:w="2209" w:type="dxa"/>
            <w:tcBorders>
              <w:bottom w:val="nil"/>
            </w:tcBorders>
          </w:tcPr>
          <w:p w14:paraId="638B7CD4"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lang w:val="en-US"/>
              </w:rPr>
              <w:t>No of o</w:t>
            </w:r>
            <w:r w:rsidRPr="00CD507E">
              <w:rPr>
                <w:rFonts w:ascii="Cambria" w:hAnsi="Cambria"/>
              </w:rPr>
              <w:t>bservations</w:t>
            </w:r>
          </w:p>
        </w:tc>
        <w:tc>
          <w:tcPr>
            <w:tcW w:w="1868" w:type="dxa"/>
            <w:tcBorders>
              <w:bottom w:val="nil"/>
            </w:tcBorders>
          </w:tcPr>
          <w:p w14:paraId="7940CA8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15,439</w:t>
            </w:r>
          </w:p>
        </w:tc>
        <w:tc>
          <w:tcPr>
            <w:tcW w:w="1630" w:type="dxa"/>
            <w:tcBorders>
              <w:bottom w:val="nil"/>
            </w:tcBorders>
          </w:tcPr>
          <w:p w14:paraId="45A74E87"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15,439</w:t>
            </w:r>
          </w:p>
        </w:tc>
        <w:tc>
          <w:tcPr>
            <w:tcW w:w="273" w:type="dxa"/>
            <w:tcBorders>
              <w:bottom w:val="nil"/>
            </w:tcBorders>
          </w:tcPr>
          <w:p w14:paraId="3E7C59A6"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585" w:type="dxa"/>
            <w:tcBorders>
              <w:bottom w:val="nil"/>
            </w:tcBorders>
          </w:tcPr>
          <w:p w14:paraId="43880F85"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18,469</w:t>
            </w:r>
          </w:p>
        </w:tc>
        <w:tc>
          <w:tcPr>
            <w:tcW w:w="1474" w:type="dxa"/>
            <w:tcBorders>
              <w:bottom w:val="nil"/>
            </w:tcBorders>
          </w:tcPr>
          <w:p w14:paraId="55C82F77"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18,469</w:t>
            </w:r>
          </w:p>
        </w:tc>
      </w:tr>
      <w:tr w:rsidR="002451A9" w:rsidRPr="00CD507E" w14:paraId="2B94016A" w14:textId="77777777" w:rsidTr="002451A9">
        <w:tc>
          <w:tcPr>
            <w:tcW w:w="2209" w:type="dxa"/>
            <w:tcBorders>
              <w:bottom w:val="single" w:sz="4" w:space="0" w:color="auto"/>
            </w:tcBorders>
          </w:tcPr>
          <w:p w14:paraId="3BA70056"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R-squared (Within)</w:t>
            </w:r>
          </w:p>
        </w:tc>
        <w:tc>
          <w:tcPr>
            <w:tcW w:w="1868" w:type="dxa"/>
            <w:tcBorders>
              <w:bottom w:val="single" w:sz="4" w:space="0" w:color="auto"/>
            </w:tcBorders>
          </w:tcPr>
          <w:p w14:paraId="10C4C3D4"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0.0328</w:t>
            </w:r>
          </w:p>
        </w:tc>
        <w:tc>
          <w:tcPr>
            <w:tcW w:w="1630" w:type="dxa"/>
            <w:tcBorders>
              <w:bottom w:val="single" w:sz="4" w:space="0" w:color="auto"/>
            </w:tcBorders>
          </w:tcPr>
          <w:p w14:paraId="679954A9"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0.0342</w:t>
            </w:r>
          </w:p>
        </w:tc>
        <w:tc>
          <w:tcPr>
            <w:tcW w:w="273" w:type="dxa"/>
            <w:tcBorders>
              <w:bottom w:val="single" w:sz="4" w:space="0" w:color="auto"/>
            </w:tcBorders>
          </w:tcPr>
          <w:p w14:paraId="0051BD87" w14:textId="77777777" w:rsidR="002451A9" w:rsidRPr="00CD507E" w:rsidRDefault="002451A9" w:rsidP="002451A9">
            <w:pPr>
              <w:pStyle w:val="NoSpacing"/>
              <w:tabs>
                <w:tab w:val="left" w:pos="284"/>
                <w:tab w:val="left" w:pos="709"/>
                <w:tab w:val="left" w:pos="1418"/>
                <w:tab w:val="left" w:pos="1701"/>
              </w:tabs>
              <w:rPr>
                <w:rFonts w:ascii="Cambria" w:hAnsi="Cambria"/>
              </w:rPr>
            </w:pPr>
          </w:p>
        </w:tc>
        <w:tc>
          <w:tcPr>
            <w:tcW w:w="1585" w:type="dxa"/>
            <w:tcBorders>
              <w:bottom w:val="single" w:sz="4" w:space="0" w:color="auto"/>
            </w:tcBorders>
          </w:tcPr>
          <w:p w14:paraId="5AE08742"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0.0297</w:t>
            </w:r>
          </w:p>
        </w:tc>
        <w:tc>
          <w:tcPr>
            <w:tcW w:w="1474" w:type="dxa"/>
            <w:tcBorders>
              <w:bottom w:val="single" w:sz="4" w:space="0" w:color="auto"/>
            </w:tcBorders>
          </w:tcPr>
          <w:p w14:paraId="72B1D70D" w14:textId="77777777" w:rsidR="002451A9" w:rsidRPr="00CD507E" w:rsidRDefault="002451A9" w:rsidP="002451A9">
            <w:pPr>
              <w:pStyle w:val="NoSpacing"/>
              <w:tabs>
                <w:tab w:val="left" w:pos="284"/>
                <w:tab w:val="left" w:pos="709"/>
                <w:tab w:val="left" w:pos="1418"/>
                <w:tab w:val="left" w:pos="1701"/>
              </w:tabs>
              <w:rPr>
                <w:rFonts w:ascii="Cambria" w:hAnsi="Cambria"/>
              </w:rPr>
            </w:pPr>
            <w:r w:rsidRPr="00CD507E">
              <w:rPr>
                <w:rFonts w:ascii="Cambria" w:hAnsi="Cambria"/>
              </w:rPr>
              <w:t>0.0335</w:t>
            </w:r>
          </w:p>
        </w:tc>
      </w:tr>
      <w:tr w:rsidR="002451A9" w:rsidRPr="00CD507E" w14:paraId="14F3F6E5" w14:textId="77777777" w:rsidTr="002451A9">
        <w:tc>
          <w:tcPr>
            <w:tcW w:w="2209" w:type="dxa"/>
            <w:tcBorders>
              <w:top w:val="single" w:sz="4" w:space="0" w:color="auto"/>
            </w:tcBorders>
          </w:tcPr>
          <w:p w14:paraId="6807045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868" w:type="dxa"/>
            <w:tcBorders>
              <w:top w:val="single" w:sz="4" w:space="0" w:color="auto"/>
            </w:tcBorders>
          </w:tcPr>
          <w:p w14:paraId="703F6136"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630" w:type="dxa"/>
            <w:tcBorders>
              <w:top w:val="single" w:sz="4" w:space="0" w:color="auto"/>
            </w:tcBorders>
          </w:tcPr>
          <w:p w14:paraId="4A81575E"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273" w:type="dxa"/>
            <w:tcBorders>
              <w:top w:val="single" w:sz="4" w:space="0" w:color="auto"/>
            </w:tcBorders>
          </w:tcPr>
          <w:p w14:paraId="5F0189A3"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585" w:type="dxa"/>
            <w:tcBorders>
              <w:top w:val="single" w:sz="4" w:space="0" w:color="auto"/>
            </w:tcBorders>
          </w:tcPr>
          <w:p w14:paraId="590A1FE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c>
          <w:tcPr>
            <w:tcW w:w="1474" w:type="dxa"/>
            <w:tcBorders>
              <w:top w:val="single" w:sz="4" w:space="0" w:color="auto"/>
            </w:tcBorders>
          </w:tcPr>
          <w:p w14:paraId="7477047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c>
      </w:tr>
      <w:tr w:rsidR="002451A9" w:rsidRPr="00CD507E" w14:paraId="11A678A8" w14:textId="77777777" w:rsidTr="002451A9">
        <w:tc>
          <w:tcPr>
            <w:tcW w:w="9039" w:type="dxa"/>
            <w:gridSpan w:val="6"/>
          </w:tcPr>
          <w:p w14:paraId="6E536DC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 = significant at the 10%, 5% and 1% significance level respectively</w:t>
            </w:r>
          </w:p>
        </w:tc>
      </w:tr>
      <w:tr w:rsidR="002451A9" w:rsidRPr="00CD507E" w14:paraId="61F8DEB0" w14:textId="77777777" w:rsidTr="002451A9">
        <w:tc>
          <w:tcPr>
            <w:tcW w:w="9039" w:type="dxa"/>
            <w:gridSpan w:val="6"/>
          </w:tcPr>
          <w:p w14:paraId="3A6F7C1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lang w:val="en-US"/>
              </w:rPr>
              <w:t>All models have been estimated with robust standard errors and population weights, unless stated otherwise.</w:t>
            </w:r>
          </w:p>
        </w:tc>
      </w:tr>
    </w:tbl>
    <w:p w14:paraId="2383FFB3" w14:textId="77777777" w:rsidR="002451A9" w:rsidRPr="00CD507E" w:rsidRDefault="002451A9" w:rsidP="002451A9">
      <w:pPr>
        <w:tabs>
          <w:tab w:val="left" w:pos="284"/>
          <w:tab w:val="left" w:pos="709"/>
          <w:tab w:val="left" w:pos="1418"/>
          <w:tab w:val="left" w:pos="1701"/>
        </w:tabs>
        <w:spacing w:after="0" w:line="240" w:lineRule="auto"/>
        <w:rPr>
          <w:rFonts w:ascii="Cambria" w:hAnsi="Cambria"/>
          <w:lang w:val="en-US"/>
        </w:rPr>
      </w:pPr>
      <w:r w:rsidRPr="00CD507E">
        <w:rPr>
          <w:rFonts w:ascii="Cambria" w:hAnsi="Cambria"/>
          <w:lang w:val="en-US"/>
        </w:rPr>
        <w:br w:type="page"/>
      </w:r>
    </w:p>
    <w:p w14:paraId="19F52FE0"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lastRenderedPageBreak/>
        <w:t>Appendix  T24</w:t>
      </w:r>
      <w:r w:rsidRPr="00CD507E">
        <w:rPr>
          <w:rFonts w:ascii="Cambria" w:hAnsi="Cambria"/>
          <w:b/>
          <w:lang w:val="en-US"/>
        </w:rPr>
        <w:tab/>
        <w:t>Coefficient estimates of Equation I-F starting qualifications, definition #4</w:t>
      </w:r>
    </w:p>
    <w:p w14:paraId="6E3A608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bl>
      <w:tblPr>
        <w:tblW w:w="0" w:type="auto"/>
        <w:tblBorders>
          <w:bottom w:val="single" w:sz="4" w:space="0" w:color="auto"/>
        </w:tblBorders>
        <w:tblLook w:val="04A0" w:firstRow="1" w:lastRow="0" w:firstColumn="1" w:lastColumn="0" w:noHBand="0" w:noVBand="1"/>
      </w:tblPr>
      <w:tblGrid>
        <w:gridCol w:w="3498"/>
        <w:gridCol w:w="2721"/>
        <w:gridCol w:w="3069"/>
      </w:tblGrid>
      <w:tr w:rsidR="002451A9" w:rsidRPr="00CD507E" w14:paraId="3A0D7481" w14:textId="77777777" w:rsidTr="002451A9">
        <w:tc>
          <w:tcPr>
            <w:tcW w:w="0" w:type="auto"/>
            <w:gridSpan w:val="3"/>
          </w:tcPr>
          <w:p w14:paraId="509688DD"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26FE5361" w14:textId="77777777" w:rsidTr="002451A9">
        <w:tc>
          <w:tcPr>
            <w:tcW w:w="0" w:type="auto"/>
          </w:tcPr>
          <w:p w14:paraId="313B5A1F"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gridSpan w:val="2"/>
            <w:tcBorders>
              <w:top w:val="single" w:sz="4" w:space="0" w:color="auto"/>
              <w:bottom w:val="single" w:sz="4" w:space="0" w:color="auto"/>
            </w:tcBorders>
          </w:tcPr>
          <w:p w14:paraId="4CFD2842"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Definition #4, labor market cells based on age-year</w:t>
            </w:r>
          </w:p>
        </w:tc>
      </w:tr>
      <w:tr w:rsidR="002451A9" w:rsidRPr="00CD507E" w14:paraId="6763618E" w14:textId="77777777" w:rsidTr="002451A9">
        <w:tc>
          <w:tcPr>
            <w:tcW w:w="0" w:type="auto"/>
          </w:tcPr>
          <w:p w14:paraId="05D17D32"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Borders>
              <w:top w:val="single" w:sz="4" w:space="0" w:color="auto"/>
              <w:bottom w:val="single" w:sz="4" w:space="0" w:color="auto"/>
            </w:tcBorders>
          </w:tcPr>
          <w:p w14:paraId="50BC892E"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(1) </w:t>
            </w:r>
            <w:r w:rsidRPr="00CD507E">
              <w:rPr>
                <w:rFonts w:ascii="Cambria" w:hAnsi="Cambria"/>
                <w:b/>
                <w:lang w:val="en-US"/>
              </w:rPr>
              <w:br/>
              <w:t>Fixed Effects</w:t>
            </w:r>
          </w:p>
        </w:tc>
        <w:tc>
          <w:tcPr>
            <w:tcW w:w="0" w:type="auto"/>
            <w:tcBorders>
              <w:top w:val="single" w:sz="4" w:space="0" w:color="auto"/>
              <w:bottom w:val="single" w:sz="4" w:space="0" w:color="auto"/>
            </w:tcBorders>
          </w:tcPr>
          <w:p w14:paraId="6BE79561"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(2)</w:t>
            </w:r>
          </w:p>
          <w:p w14:paraId="2E5AAB1E"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Fixed Effects &amp; Interactions</w:t>
            </w:r>
          </w:p>
        </w:tc>
      </w:tr>
      <w:tr w:rsidR="002451A9" w:rsidRPr="00CD507E" w14:paraId="71DD15C6" w14:textId="77777777" w:rsidTr="002451A9">
        <w:tc>
          <w:tcPr>
            <w:tcW w:w="0" w:type="auto"/>
            <w:tcBorders>
              <w:bottom w:val="single" w:sz="4" w:space="0" w:color="auto"/>
            </w:tcBorders>
          </w:tcPr>
          <w:p w14:paraId="6AA2859C"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Subsample </w:t>
            </w:r>
            <w:r w:rsidRPr="00CD507E">
              <w:rPr>
                <w:rFonts w:ascii="Cambria" w:hAnsi="Cambria"/>
                <w:b/>
                <w:lang w:val="en-US"/>
              </w:rPr>
              <w:sym w:font="Wingdings" w:char="F0E0"/>
            </w:r>
          </w:p>
        </w:tc>
        <w:tc>
          <w:tcPr>
            <w:tcW w:w="0" w:type="auto"/>
            <w:tcBorders>
              <w:top w:val="single" w:sz="4" w:space="0" w:color="auto"/>
              <w:bottom w:val="single" w:sz="4" w:space="0" w:color="auto"/>
            </w:tcBorders>
          </w:tcPr>
          <w:p w14:paraId="77ECA9A1"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Starting Qualifications</w:t>
            </w:r>
          </w:p>
        </w:tc>
        <w:tc>
          <w:tcPr>
            <w:tcW w:w="0" w:type="auto"/>
            <w:tcBorders>
              <w:top w:val="single" w:sz="4" w:space="0" w:color="auto"/>
              <w:bottom w:val="single" w:sz="4" w:space="0" w:color="auto"/>
            </w:tcBorders>
          </w:tcPr>
          <w:p w14:paraId="4D347E46"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No Starting Qualifications</w:t>
            </w:r>
          </w:p>
        </w:tc>
      </w:tr>
      <w:tr w:rsidR="002451A9" w:rsidRPr="00CD507E" w14:paraId="1578A9EA" w14:textId="77777777" w:rsidTr="002451A9">
        <w:tc>
          <w:tcPr>
            <w:tcW w:w="0" w:type="auto"/>
            <w:tcBorders>
              <w:top w:val="single" w:sz="4" w:space="0" w:color="auto"/>
              <w:bottom w:val="single" w:sz="4" w:space="0" w:color="auto"/>
            </w:tcBorders>
          </w:tcPr>
          <w:p w14:paraId="49993EAC"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Outcome Variable </w:t>
            </w:r>
            <w:r w:rsidRPr="00CD507E">
              <w:rPr>
                <w:rFonts w:ascii="Cambria" w:hAnsi="Cambria"/>
                <w:b/>
                <w:lang w:val="en-US"/>
              </w:rPr>
              <w:sym w:font="Wingdings" w:char="F0E0"/>
            </w:r>
          </w:p>
        </w:tc>
        <w:tc>
          <w:tcPr>
            <w:tcW w:w="0" w:type="auto"/>
            <w:tcBorders>
              <w:top w:val="single" w:sz="4" w:space="0" w:color="auto"/>
              <w:bottom w:val="single" w:sz="4" w:space="0" w:color="auto"/>
            </w:tcBorders>
          </w:tcPr>
          <w:p w14:paraId="17061C23"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Youth unemployment rate</w:t>
            </w:r>
          </w:p>
        </w:tc>
        <w:tc>
          <w:tcPr>
            <w:tcW w:w="0" w:type="auto"/>
            <w:tcBorders>
              <w:top w:val="single" w:sz="4" w:space="0" w:color="auto"/>
              <w:bottom w:val="single" w:sz="4" w:space="0" w:color="auto"/>
            </w:tcBorders>
          </w:tcPr>
          <w:p w14:paraId="60722169"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Youth unemployment rate</w:t>
            </w:r>
          </w:p>
        </w:tc>
      </w:tr>
      <w:tr w:rsidR="002451A9" w:rsidRPr="00CD507E" w14:paraId="14A92159" w14:textId="77777777" w:rsidTr="002451A9">
        <w:tc>
          <w:tcPr>
            <w:tcW w:w="0" w:type="auto"/>
          </w:tcPr>
          <w:p w14:paraId="511B37A5"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Pr>
          <w:p w14:paraId="1C329347"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Pr>
          <w:p w14:paraId="5B48D891"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678A830B" w14:textId="77777777" w:rsidTr="002451A9">
        <w:tc>
          <w:tcPr>
            <w:tcW w:w="0" w:type="auto"/>
          </w:tcPr>
          <w:p w14:paraId="377111A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General unemployment rate</w:t>
            </w:r>
          </w:p>
        </w:tc>
        <w:tc>
          <w:tcPr>
            <w:tcW w:w="0" w:type="auto"/>
          </w:tcPr>
          <w:p w14:paraId="07BFD21F"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2.435*** (0.764)</w:t>
            </w:r>
          </w:p>
        </w:tc>
        <w:tc>
          <w:tcPr>
            <w:tcW w:w="0" w:type="auto"/>
          </w:tcPr>
          <w:p w14:paraId="64ECB28C"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1.170 (0.1054)</w:t>
            </w:r>
          </w:p>
        </w:tc>
      </w:tr>
      <w:tr w:rsidR="002451A9" w:rsidRPr="00CD507E" w14:paraId="59B08F3C" w14:textId="77777777" w:rsidTr="002451A9">
        <w:tc>
          <w:tcPr>
            <w:tcW w:w="0" w:type="auto"/>
          </w:tcPr>
          <w:p w14:paraId="47D22333"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639D2C13"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Pr>
          <w:p w14:paraId="1FB0B8DC"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6AB5CDA6" w14:textId="77777777" w:rsidTr="002451A9">
        <w:tc>
          <w:tcPr>
            <w:tcW w:w="0" w:type="auto"/>
          </w:tcPr>
          <w:p w14:paraId="6573DD4B"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Unemployment</w:t>
            </w:r>
          </w:p>
          <w:p w14:paraId="28FD60B0"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Interactions</w:t>
            </w:r>
          </w:p>
        </w:tc>
        <w:tc>
          <w:tcPr>
            <w:tcW w:w="0" w:type="auto"/>
          </w:tcPr>
          <w:p w14:paraId="1B72FCA2"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Pr>
          <w:p w14:paraId="25528B46"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50DD4098" w14:textId="77777777" w:rsidTr="002451A9">
        <w:tc>
          <w:tcPr>
            <w:tcW w:w="0" w:type="auto"/>
          </w:tcPr>
          <w:p w14:paraId="5B9F559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Mid. educ. x gen. unemp rate</w:t>
            </w:r>
          </w:p>
        </w:tc>
        <w:tc>
          <w:tcPr>
            <w:tcW w:w="0" w:type="auto"/>
          </w:tcPr>
          <w:p w14:paraId="0AA428A0"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-0.032 (0.033)</w:t>
            </w:r>
          </w:p>
        </w:tc>
        <w:tc>
          <w:tcPr>
            <w:tcW w:w="0" w:type="auto"/>
          </w:tcPr>
          <w:p w14:paraId="56B74BA1"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t>
            </w:r>
          </w:p>
        </w:tc>
      </w:tr>
      <w:tr w:rsidR="002451A9" w:rsidRPr="00CD507E" w14:paraId="5E728311" w14:textId="77777777" w:rsidTr="002451A9">
        <w:tc>
          <w:tcPr>
            <w:tcW w:w="0" w:type="auto"/>
          </w:tcPr>
          <w:p w14:paraId="5303F0A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High educ. x gen. unemp rate</w:t>
            </w:r>
          </w:p>
        </w:tc>
        <w:tc>
          <w:tcPr>
            <w:tcW w:w="0" w:type="auto"/>
          </w:tcPr>
          <w:p w14:paraId="5933B338"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t>
            </w:r>
          </w:p>
        </w:tc>
        <w:tc>
          <w:tcPr>
            <w:tcW w:w="0" w:type="auto"/>
          </w:tcPr>
          <w:p w14:paraId="2F6F5DE9"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-2.485 (0.3.084)</w:t>
            </w:r>
          </w:p>
        </w:tc>
      </w:tr>
      <w:tr w:rsidR="002451A9" w:rsidRPr="00CD507E" w14:paraId="46F1C4A4" w14:textId="77777777" w:rsidTr="002451A9">
        <w:tc>
          <w:tcPr>
            <w:tcW w:w="0" w:type="auto"/>
          </w:tcPr>
          <w:p w14:paraId="6A1B11B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Female x gen. unemp rate</w:t>
            </w:r>
          </w:p>
        </w:tc>
        <w:tc>
          <w:tcPr>
            <w:tcW w:w="0" w:type="auto"/>
          </w:tcPr>
          <w:p w14:paraId="2B82B06F"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-0.050 (0.373)</w:t>
            </w:r>
          </w:p>
        </w:tc>
        <w:tc>
          <w:tcPr>
            <w:tcW w:w="0" w:type="auto"/>
          </w:tcPr>
          <w:p w14:paraId="4FB752D6"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0.049 (0.533)</w:t>
            </w:r>
          </w:p>
        </w:tc>
      </w:tr>
      <w:tr w:rsidR="002451A9" w:rsidRPr="00CD507E" w14:paraId="75219995" w14:textId="77777777" w:rsidTr="002451A9">
        <w:tc>
          <w:tcPr>
            <w:tcW w:w="0" w:type="auto"/>
          </w:tcPr>
          <w:p w14:paraId="4411ACC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West. imm. x gen. unemp rate</w:t>
            </w:r>
          </w:p>
        </w:tc>
        <w:tc>
          <w:tcPr>
            <w:tcW w:w="0" w:type="auto"/>
          </w:tcPr>
          <w:p w14:paraId="751F43E2"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0.332 (0.415)</w:t>
            </w:r>
          </w:p>
        </w:tc>
        <w:tc>
          <w:tcPr>
            <w:tcW w:w="0" w:type="auto"/>
          </w:tcPr>
          <w:p w14:paraId="4B7C2844"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0.754 (0.574)</w:t>
            </w:r>
          </w:p>
        </w:tc>
      </w:tr>
      <w:tr w:rsidR="002451A9" w:rsidRPr="00CD507E" w14:paraId="50A1F3DD" w14:textId="77777777" w:rsidTr="002451A9">
        <w:tc>
          <w:tcPr>
            <w:tcW w:w="0" w:type="auto"/>
          </w:tcPr>
          <w:p w14:paraId="250DE40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Non-west. imm. x gen. unemp rate</w:t>
            </w:r>
          </w:p>
        </w:tc>
        <w:tc>
          <w:tcPr>
            <w:tcW w:w="0" w:type="auto"/>
          </w:tcPr>
          <w:p w14:paraId="20F11CBC"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2.002*** (0.538)</w:t>
            </w:r>
          </w:p>
        </w:tc>
        <w:tc>
          <w:tcPr>
            <w:tcW w:w="0" w:type="auto"/>
          </w:tcPr>
          <w:p w14:paraId="5CE82360"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1.672** (0.662)</w:t>
            </w:r>
          </w:p>
        </w:tc>
      </w:tr>
      <w:tr w:rsidR="002451A9" w:rsidRPr="00CD507E" w14:paraId="253F76C9" w14:textId="77777777" w:rsidTr="002451A9">
        <w:tc>
          <w:tcPr>
            <w:tcW w:w="0" w:type="auto"/>
          </w:tcPr>
          <w:p w14:paraId="701544E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Age (20-24) x gen. unemp. rate</w:t>
            </w:r>
          </w:p>
        </w:tc>
        <w:tc>
          <w:tcPr>
            <w:tcW w:w="0" w:type="auto"/>
          </w:tcPr>
          <w:p w14:paraId="7B00D656"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-0.189 (0.483)</w:t>
            </w:r>
          </w:p>
        </w:tc>
        <w:tc>
          <w:tcPr>
            <w:tcW w:w="0" w:type="auto"/>
          </w:tcPr>
          <w:p w14:paraId="6A2B96A7"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0.102 (0.522)</w:t>
            </w:r>
          </w:p>
        </w:tc>
      </w:tr>
      <w:tr w:rsidR="002451A9" w:rsidRPr="00CD507E" w14:paraId="2CE75863" w14:textId="77777777" w:rsidTr="002451A9">
        <w:tc>
          <w:tcPr>
            <w:tcW w:w="0" w:type="auto"/>
          </w:tcPr>
          <w:p w14:paraId="0EBCC900" w14:textId="77777777" w:rsidR="002451A9" w:rsidRPr="00CD507E" w:rsidRDefault="002451A9" w:rsidP="002451A9">
            <w:pPr>
              <w:pStyle w:val="NoSpacing"/>
              <w:tabs>
                <w:tab w:val="left" w:pos="284"/>
                <w:tab w:val="left" w:pos="709"/>
                <w:tab w:val="left" w:pos="1418"/>
              </w:tabs>
              <w:jc w:val="center"/>
              <w:rPr>
                <w:rFonts w:ascii="Cambria" w:hAnsi="Cambria"/>
                <w:lang w:val="en-US"/>
              </w:rPr>
            </w:pPr>
          </w:p>
        </w:tc>
        <w:tc>
          <w:tcPr>
            <w:tcW w:w="0" w:type="auto"/>
          </w:tcPr>
          <w:p w14:paraId="7B77BF84"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Pr>
          <w:p w14:paraId="3BFB25D6"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4167BAAE" w14:textId="77777777" w:rsidTr="002451A9">
        <w:tc>
          <w:tcPr>
            <w:tcW w:w="0" w:type="auto"/>
          </w:tcPr>
          <w:p w14:paraId="4236990B"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Fixed Effects</w:t>
            </w:r>
          </w:p>
        </w:tc>
        <w:tc>
          <w:tcPr>
            <w:tcW w:w="0" w:type="auto"/>
          </w:tcPr>
          <w:p w14:paraId="439A14FC"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Pr>
          <w:p w14:paraId="0923E729"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48247174" w14:textId="77777777" w:rsidTr="002451A9">
        <w:tc>
          <w:tcPr>
            <w:tcW w:w="0" w:type="auto"/>
          </w:tcPr>
          <w:p w14:paraId="4371742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Fixed time effects</w:t>
            </w:r>
          </w:p>
        </w:tc>
        <w:tc>
          <w:tcPr>
            <w:tcW w:w="0" w:type="auto"/>
          </w:tcPr>
          <w:p w14:paraId="72831A2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2A8EECF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0013AAA0" w14:textId="77777777" w:rsidTr="002451A9">
        <w:trPr>
          <w:trHeight w:val="288"/>
        </w:trPr>
        <w:tc>
          <w:tcPr>
            <w:tcW w:w="0" w:type="auto"/>
          </w:tcPr>
          <w:p w14:paraId="392146C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Fixed region effects</w:t>
            </w:r>
          </w:p>
        </w:tc>
        <w:tc>
          <w:tcPr>
            <w:tcW w:w="0" w:type="auto"/>
          </w:tcPr>
          <w:p w14:paraId="4CA63A9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20232A1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00F5E8A4" w14:textId="77777777" w:rsidTr="002451A9">
        <w:tc>
          <w:tcPr>
            <w:tcW w:w="0" w:type="auto"/>
          </w:tcPr>
          <w:p w14:paraId="0D857AE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Labor-market cell fixed effects</w:t>
            </w:r>
          </w:p>
        </w:tc>
        <w:tc>
          <w:tcPr>
            <w:tcW w:w="0" w:type="auto"/>
          </w:tcPr>
          <w:p w14:paraId="54C9451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486C61E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6B71725E" w14:textId="77777777" w:rsidTr="002451A9">
        <w:tc>
          <w:tcPr>
            <w:tcW w:w="0" w:type="auto"/>
            <w:tcBorders>
              <w:bottom w:val="nil"/>
            </w:tcBorders>
          </w:tcPr>
          <w:p w14:paraId="74EA94BF"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Borders>
              <w:bottom w:val="nil"/>
            </w:tcBorders>
          </w:tcPr>
          <w:p w14:paraId="665953EE"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Borders>
              <w:bottom w:val="nil"/>
            </w:tcBorders>
          </w:tcPr>
          <w:p w14:paraId="0BF5B019"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5CC81B10" w14:textId="77777777" w:rsidTr="002451A9">
        <w:tc>
          <w:tcPr>
            <w:tcW w:w="0" w:type="auto"/>
            <w:tcBorders>
              <w:bottom w:val="nil"/>
            </w:tcBorders>
          </w:tcPr>
          <w:p w14:paraId="7A3D5E55"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lang w:val="en-US"/>
              </w:rPr>
              <w:t>No of o</w:t>
            </w:r>
            <w:r w:rsidRPr="00CD507E">
              <w:rPr>
                <w:rFonts w:ascii="Cambria" w:hAnsi="Cambria"/>
              </w:rPr>
              <w:t>bservations</w:t>
            </w:r>
          </w:p>
        </w:tc>
        <w:tc>
          <w:tcPr>
            <w:tcW w:w="0" w:type="auto"/>
            <w:tcBorders>
              <w:bottom w:val="nil"/>
            </w:tcBorders>
          </w:tcPr>
          <w:p w14:paraId="1F58C92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6,473</w:t>
            </w:r>
          </w:p>
        </w:tc>
        <w:tc>
          <w:tcPr>
            <w:tcW w:w="0" w:type="auto"/>
            <w:tcBorders>
              <w:bottom w:val="nil"/>
            </w:tcBorders>
          </w:tcPr>
          <w:p w14:paraId="2C29DB2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4,574</w:t>
            </w:r>
          </w:p>
        </w:tc>
      </w:tr>
      <w:tr w:rsidR="002451A9" w:rsidRPr="00CD507E" w14:paraId="1845D2D7" w14:textId="77777777" w:rsidTr="002451A9">
        <w:tc>
          <w:tcPr>
            <w:tcW w:w="0" w:type="auto"/>
            <w:tcBorders>
              <w:bottom w:val="single" w:sz="4" w:space="0" w:color="auto"/>
            </w:tcBorders>
          </w:tcPr>
          <w:p w14:paraId="03C316BF"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rPr>
              <w:t>(Adjusted) R-squared</w:t>
            </w:r>
          </w:p>
        </w:tc>
        <w:tc>
          <w:tcPr>
            <w:tcW w:w="0" w:type="auto"/>
            <w:tcBorders>
              <w:bottom w:val="single" w:sz="4" w:space="0" w:color="auto"/>
            </w:tcBorders>
          </w:tcPr>
          <w:p w14:paraId="6E4C605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0.0442</w:t>
            </w:r>
          </w:p>
        </w:tc>
        <w:tc>
          <w:tcPr>
            <w:tcW w:w="0" w:type="auto"/>
            <w:tcBorders>
              <w:bottom w:val="single" w:sz="4" w:space="0" w:color="auto"/>
            </w:tcBorders>
          </w:tcPr>
          <w:p w14:paraId="031A053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0.0535</w:t>
            </w:r>
          </w:p>
        </w:tc>
      </w:tr>
      <w:tr w:rsidR="002451A9" w:rsidRPr="00CD507E" w14:paraId="5CA4B1AD" w14:textId="77777777" w:rsidTr="002451A9">
        <w:tc>
          <w:tcPr>
            <w:tcW w:w="0" w:type="auto"/>
            <w:tcBorders>
              <w:top w:val="single" w:sz="4" w:space="0" w:color="auto"/>
            </w:tcBorders>
          </w:tcPr>
          <w:p w14:paraId="49B631C3"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Borders>
              <w:top w:val="single" w:sz="4" w:space="0" w:color="auto"/>
            </w:tcBorders>
          </w:tcPr>
          <w:p w14:paraId="6D9FE466"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Borders>
              <w:top w:val="single" w:sz="4" w:space="0" w:color="auto"/>
            </w:tcBorders>
          </w:tcPr>
          <w:p w14:paraId="2A09FFBD"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1F7457E4" w14:textId="77777777" w:rsidTr="002451A9">
        <w:tc>
          <w:tcPr>
            <w:tcW w:w="0" w:type="auto"/>
            <w:gridSpan w:val="3"/>
          </w:tcPr>
          <w:p w14:paraId="354126A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 = significant at the 10%, 5% and 1% significance level respectively</w:t>
            </w:r>
          </w:p>
        </w:tc>
      </w:tr>
      <w:tr w:rsidR="002451A9" w:rsidRPr="00CD507E" w14:paraId="744F6156" w14:textId="77777777" w:rsidTr="002451A9">
        <w:tc>
          <w:tcPr>
            <w:tcW w:w="0" w:type="auto"/>
            <w:gridSpan w:val="3"/>
          </w:tcPr>
          <w:p w14:paraId="4D5C986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All models have been estimated with robust standard errors and population weights, unless stated otherwise.</w:t>
            </w:r>
          </w:p>
        </w:tc>
      </w:tr>
    </w:tbl>
    <w:p w14:paraId="245609BE" w14:textId="77777777" w:rsidR="002451A9" w:rsidRPr="00CD507E" w:rsidRDefault="002451A9" w:rsidP="002451A9">
      <w:pPr>
        <w:tabs>
          <w:tab w:val="left" w:pos="284"/>
          <w:tab w:val="left" w:pos="709"/>
          <w:tab w:val="left" w:pos="1418"/>
        </w:tabs>
        <w:spacing w:after="0" w:line="240" w:lineRule="auto"/>
        <w:rPr>
          <w:rFonts w:ascii="Cambria" w:hAnsi="Cambria"/>
          <w:b/>
          <w:lang w:val="en-US"/>
        </w:rPr>
      </w:pPr>
    </w:p>
    <w:p w14:paraId="13C08E46" w14:textId="77777777" w:rsidR="002451A9" w:rsidRPr="00CD507E" w:rsidRDefault="002451A9" w:rsidP="002451A9">
      <w:pPr>
        <w:tabs>
          <w:tab w:val="left" w:pos="284"/>
          <w:tab w:val="left" w:pos="709"/>
          <w:tab w:val="left" w:pos="1418"/>
        </w:tabs>
        <w:spacing w:after="0" w:line="240" w:lineRule="auto"/>
        <w:rPr>
          <w:rFonts w:ascii="Cambria" w:hAnsi="Cambria"/>
          <w:b/>
          <w:lang w:val="en-US"/>
        </w:rPr>
      </w:pPr>
      <w:r w:rsidRPr="00CD507E">
        <w:rPr>
          <w:rFonts w:ascii="Cambria" w:hAnsi="Cambria"/>
          <w:b/>
          <w:lang w:val="en-US"/>
        </w:rPr>
        <w:br w:type="page"/>
      </w:r>
    </w:p>
    <w:p w14:paraId="5D1EDB8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b/>
          <w:lang w:val="en-US"/>
        </w:rPr>
        <w:lastRenderedPageBreak/>
        <w:t xml:space="preserve">Appendix T25 </w:t>
      </w:r>
      <w:r w:rsidRPr="00CD507E">
        <w:rPr>
          <w:rFonts w:ascii="Cambria" w:hAnsi="Cambria"/>
          <w:b/>
          <w:lang w:val="en-US"/>
        </w:rPr>
        <w:tab/>
      </w:r>
      <w:r w:rsidRPr="00CD507E">
        <w:rPr>
          <w:rFonts w:ascii="Cambria" w:hAnsi="Cambria"/>
          <w:lang w:val="en-US"/>
        </w:rPr>
        <w:t>Coefficient estimates of Equation I social assistance use, definition #4</w:t>
      </w:r>
    </w:p>
    <w:tbl>
      <w:tblPr>
        <w:tblpPr w:leftFromText="141" w:rightFromText="141" w:vertAnchor="text" w:horzAnchor="margin" w:tblpY="334"/>
        <w:tblW w:w="0" w:type="auto"/>
        <w:tblBorders>
          <w:bottom w:val="single" w:sz="4" w:space="0" w:color="auto"/>
        </w:tblBorders>
        <w:tblLook w:val="04A0" w:firstRow="1" w:lastRow="0" w:firstColumn="1" w:lastColumn="0" w:noHBand="0" w:noVBand="1"/>
      </w:tblPr>
      <w:tblGrid>
        <w:gridCol w:w="1951"/>
        <w:gridCol w:w="1985"/>
        <w:gridCol w:w="2028"/>
        <w:gridCol w:w="240"/>
        <w:gridCol w:w="1559"/>
        <w:gridCol w:w="1525"/>
      </w:tblGrid>
      <w:tr w:rsidR="002451A9" w:rsidRPr="00CD507E" w14:paraId="1093C0F7" w14:textId="77777777" w:rsidTr="002451A9">
        <w:tc>
          <w:tcPr>
            <w:tcW w:w="9288" w:type="dxa"/>
            <w:gridSpan w:val="6"/>
          </w:tcPr>
          <w:p w14:paraId="03D80064"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3AAED84B" w14:textId="77777777" w:rsidTr="002451A9">
        <w:tc>
          <w:tcPr>
            <w:tcW w:w="1951" w:type="dxa"/>
          </w:tcPr>
          <w:p w14:paraId="0F5E85E5"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4013" w:type="dxa"/>
            <w:gridSpan w:val="2"/>
            <w:tcBorders>
              <w:top w:val="single" w:sz="4" w:space="0" w:color="auto"/>
              <w:bottom w:val="single" w:sz="4" w:space="0" w:color="auto"/>
            </w:tcBorders>
          </w:tcPr>
          <w:p w14:paraId="38436494"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Definition #4</w:t>
            </w:r>
          </w:p>
        </w:tc>
        <w:tc>
          <w:tcPr>
            <w:tcW w:w="240" w:type="dxa"/>
            <w:tcBorders>
              <w:bottom w:val="nil"/>
            </w:tcBorders>
          </w:tcPr>
          <w:p w14:paraId="0C765910"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3084" w:type="dxa"/>
            <w:gridSpan w:val="2"/>
            <w:tcBorders>
              <w:top w:val="single" w:sz="4" w:space="0" w:color="auto"/>
              <w:bottom w:val="single" w:sz="4" w:space="0" w:color="auto"/>
            </w:tcBorders>
          </w:tcPr>
          <w:p w14:paraId="33435F61"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Definition #4</w:t>
            </w:r>
          </w:p>
        </w:tc>
      </w:tr>
      <w:tr w:rsidR="002451A9" w:rsidRPr="00CD507E" w14:paraId="4E9F75AB" w14:textId="77777777" w:rsidTr="002451A9">
        <w:tc>
          <w:tcPr>
            <w:tcW w:w="1951" w:type="dxa"/>
          </w:tcPr>
          <w:p w14:paraId="60AC76BB" w14:textId="77777777" w:rsidR="002451A9" w:rsidRPr="00CD507E" w:rsidRDefault="002451A9" w:rsidP="002451A9">
            <w:pPr>
              <w:pStyle w:val="NoSpacing"/>
              <w:tabs>
                <w:tab w:val="left" w:pos="284"/>
                <w:tab w:val="left" w:pos="709"/>
                <w:tab w:val="left" w:pos="1418"/>
              </w:tabs>
              <w:rPr>
                <w:rFonts w:ascii="Cambria" w:hAnsi="Cambria"/>
                <w:b/>
                <w:lang w:val="en-US"/>
              </w:rPr>
            </w:pPr>
          </w:p>
          <w:p w14:paraId="5353DAB2"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985" w:type="dxa"/>
            <w:tcBorders>
              <w:top w:val="single" w:sz="4" w:space="0" w:color="auto"/>
              <w:bottom w:val="single" w:sz="4" w:space="0" w:color="auto"/>
            </w:tcBorders>
          </w:tcPr>
          <w:p w14:paraId="52F9B4AE"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(1) </w:t>
            </w:r>
          </w:p>
          <w:p w14:paraId="50956521"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Weighted &amp; Dummies &amp; Robust</w:t>
            </w:r>
          </w:p>
        </w:tc>
        <w:tc>
          <w:tcPr>
            <w:tcW w:w="2028" w:type="dxa"/>
            <w:tcBorders>
              <w:top w:val="single" w:sz="4" w:space="0" w:color="auto"/>
              <w:bottom w:val="single" w:sz="4" w:space="0" w:color="auto"/>
            </w:tcBorders>
          </w:tcPr>
          <w:p w14:paraId="0E558EBD"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(2) </w:t>
            </w:r>
          </w:p>
          <w:p w14:paraId="0351A3C8"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Weighted &amp; Dummies &amp; Robust &amp;</w:t>
            </w:r>
            <w:r w:rsidRPr="00CD507E">
              <w:rPr>
                <w:rFonts w:ascii="Cambria" w:hAnsi="Cambria"/>
                <w:b/>
                <w:lang w:val="en-US"/>
              </w:rPr>
              <w:br/>
              <w:t>Interactions</w:t>
            </w:r>
          </w:p>
        </w:tc>
        <w:tc>
          <w:tcPr>
            <w:tcW w:w="240" w:type="dxa"/>
            <w:tcBorders>
              <w:bottom w:val="nil"/>
            </w:tcBorders>
          </w:tcPr>
          <w:p w14:paraId="6E04EF31"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559" w:type="dxa"/>
            <w:tcBorders>
              <w:top w:val="single" w:sz="4" w:space="0" w:color="auto"/>
              <w:bottom w:val="single" w:sz="4" w:space="0" w:color="auto"/>
            </w:tcBorders>
          </w:tcPr>
          <w:p w14:paraId="4E592C34"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(3)  </w:t>
            </w:r>
          </w:p>
          <w:p w14:paraId="4E01ABF8"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Weighted &amp; Dummies &amp; Robust</w:t>
            </w:r>
          </w:p>
        </w:tc>
        <w:tc>
          <w:tcPr>
            <w:tcW w:w="1525" w:type="dxa"/>
            <w:tcBorders>
              <w:bottom w:val="single" w:sz="4" w:space="0" w:color="auto"/>
            </w:tcBorders>
          </w:tcPr>
          <w:p w14:paraId="312F2435"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(4) </w:t>
            </w:r>
          </w:p>
          <w:p w14:paraId="788CDA4B"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Weighted &amp; Dummies &amp; Robust &amp;</w:t>
            </w:r>
            <w:r w:rsidRPr="00CD507E">
              <w:rPr>
                <w:rFonts w:ascii="Cambria" w:hAnsi="Cambria"/>
                <w:b/>
                <w:lang w:val="en-US"/>
              </w:rPr>
              <w:br/>
              <w:t>Interactions</w:t>
            </w:r>
          </w:p>
        </w:tc>
      </w:tr>
      <w:tr w:rsidR="002451A9" w:rsidRPr="00CD507E" w14:paraId="7473AFF7" w14:textId="77777777" w:rsidTr="002451A9">
        <w:trPr>
          <w:trHeight w:val="336"/>
        </w:trPr>
        <w:tc>
          <w:tcPr>
            <w:tcW w:w="1951" w:type="dxa"/>
            <w:tcBorders>
              <w:bottom w:val="single" w:sz="4" w:space="0" w:color="auto"/>
            </w:tcBorders>
          </w:tcPr>
          <w:p w14:paraId="5671F5DD"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Outcome Variable </w:t>
            </w:r>
            <w:r w:rsidRPr="00CD507E">
              <w:rPr>
                <w:rFonts w:ascii="Cambria" w:hAnsi="Cambria"/>
                <w:b/>
                <w:lang w:val="en-US"/>
              </w:rPr>
              <w:sym w:font="Wingdings" w:char="F0E0"/>
            </w:r>
          </w:p>
        </w:tc>
        <w:tc>
          <w:tcPr>
            <w:tcW w:w="1985" w:type="dxa"/>
            <w:tcBorders>
              <w:top w:val="single" w:sz="4" w:space="0" w:color="auto"/>
              <w:bottom w:val="single" w:sz="4" w:space="0" w:color="auto"/>
            </w:tcBorders>
          </w:tcPr>
          <w:p w14:paraId="6CF209D5"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Welfare use of youths</w:t>
            </w:r>
          </w:p>
        </w:tc>
        <w:tc>
          <w:tcPr>
            <w:tcW w:w="2028" w:type="dxa"/>
            <w:tcBorders>
              <w:top w:val="single" w:sz="4" w:space="0" w:color="auto"/>
              <w:bottom w:val="single" w:sz="4" w:space="0" w:color="auto"/>
            </w:tcBorders>
          </w:tcPr>
          <w:p w14:paraId="1C701576"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Welfare use of youths</w:t>
            </w:r>
          </w:p>
        </w:tc>
        <w:tc>
          <w:tcPr>
            <w:tcW w:w="240" w:type="dxa"/>
            <w:tcBorders>
              <w:top w:val="nil"/>
              <w:bottom w:val="single" w:sz="4" w:space="0" w:color="auto"/>
            </w:tcBorders>
          </w:tcPr>
          <w:p w14:paraId="12F404B2" w14:textId="77777777" w:rsidR="002451A9" w:rsidRPr="00CD507E" w:rsidRDefault="002451A9" w:rsidP="002451A9">
            <w:pPr>
              <w:pStyle w:val="NoSpacing"/>
              <w:tabs>
                <w:tab w:val="left" w:pos="284"/>
                <w:tab w:val="left" w:pos="709"/>
                <w:tab w:val="left" w:pos="1418"/>
              </w:tabs>
              <w:rPr>
                <w:rFonts w:ascii="Cambria" w:hAnsi="Cambria"/>
                <w:i/>
                <w:lang w:val="en-US"/>
              </w:rPr>
            </w:pPr>
          </w:p>
        </w:tc>
        <w:tc>
          <w:tcPr>
            <w:tcW w:w="1559" w:type="dxa"/>
            <w:tcBorders>
              <w:top w:val="single" w:sz="4" w:space="0" w:color="auto"/>
              <w:bottom w:val="single" w:sz="4" w:space="0" w:color="auto"/>
            </w:tcBorders>
          </w:tcPr>
          <w:p w14:paraId="3664D650"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WW-use of youths</w:t>
            </w:r>
          </w:p>
        </w:tc>
        <w:tc>
          <w:tcPr>
            <w:tcW w:w="1525" w:type="dxa"/>
            <w:tcBorders>
              <w:top w:val="single" w:sz="4" w:space="0" w:color="auto"/>
              <w:bottom w:val="single" w:sz="4" w:space="0" w:color="auto"/>
            </w:tcBorders>
          </w:tcPr>
          <w:p w14:paraId="557E9700"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WW-use of youths</w:t>
            </w:r>
          </w:p>
        </w:tc>
      </w:tr>
      <w:tr w:rsidR="002451A9" w:rsidRPr="00CD507E" w14:paraId="3027B6F3" w14:textId="77777777" w:rsidTr="002451A9">
        <w:tc>
          <w:tcPr>
            <w:tcW w:w="1951" w:type="dxa"/>
            <w:tcBorders>
              <w:top w:val="single" w:sz="4" w:space="0" w:color="auto"/>
            </w:tcBorders>
          </w:tcPr>
          <w:p w14:paraId="15329630"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985" w:type="dxa"/>
            <w:tcBorders>
              <w:top w:val="single" w:sz="4" w:space="0" w:color="auto"/>
            </w:tcBorders>
          </w:tcPr>
          <w:p w14:paraId="50B861DD"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028" w:type="dxa"/>
            <w:tcBorders>
              <w:top w:val="single" w:sz="4" w:space="0" w:color="auto"/>
            </w:tcBorders>
          </w:tcPr>
          <w:p w14:paraId="4C8F3E7D"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40" w:type="dxa"/>
            <w:tcBorders>
              <w:top w:val="single" w:sz="4" w:space="0" w:color="auto"/>
            </w:tcBorders>
          </w:tcPr>
          <w:p w14:paraId="2E5D2E22"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559" w:type="dxa"/>
            <w:tcBorders>
              <w:top w:val="single" w:sz="4" w:space="0" w:color="auto"/>
            </w:tcBorders>
          </w:tcPr>
          <w:p w14:paraId="47BF9755"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525" w:type="dxa"/>
            <w:tcBorders>
              <w:top w:val="single" w:sz="4" w:space="0" w:color="auto"/>
            </w:tcBorders>
          </w:tcPr>
          <w:p w14:paraId="1C1D6E93"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537E845F" w14:textId="77777777" w:rsidTr="002451A9">
        <w:tc>
          <w:tcPr>
            <w:tcW w:w="1951" w:type="dxa"/>
          </w:tcPr>
          <w:p w14:paraId="7EA24EE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Provincial Welfare Use</w:t>
            </w:r>
          </w:p>
        </w:tc>
        <w:tc>
          <w:tcPr>
            <w:tcW w:w="1985" w:type="dxa"/>
          </w:tcPr>
          <w:p w14:paraId="33BB0BAE"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0.384*** (0.074)</w:t>
            </w:r>
          </w:p>
        </w:tc>
        <w:tc>
          <w:tcPr>
            <w:tcW w:w="2028" w:type="dxa"/>
          </w:tcPr>
          <w:p w14:paraId="29BBD892"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0.166* (0.085)</w:t>
            </w:r>
          </w:p>
        </w:tc>
        <w:tc>
          <w:tcPr>
            <w:tcW w:w="240" w:type="dxa"/>
          </w:tcPr>
          <w:p w14:paraId="26702205"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559" w:type="dxa"/>
          </w:tcPr>
          <w:p w14:paraId="36D5F082"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t>
            </w:r>
          </w:p>
        </w:tc>
        <w:tc>
          <w:tcPr>
            <w:tcW w:w="1525" w:type="dxa"/>
          </w:tcPr>
          <w:p w14:paraId="48788B22"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t>
            </w:r>
          </w:p>
        </w:tc>
      </w:tr>
      <w:tr w:rsidR="002451A9" w:rsidRPr="00CD507E" w14:paraId="396A81BE" w14:textId="77777777" w:rsidTr="002451A9">
        <w:tc>
          <w:tcPr>
            <w:tcW w:w="1951" w:type="dxa"/>
          </w:tcPr>
          <w:p w14:paraId="37A9155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Provincial WW-use</w:t>
            </w:r>
          </w:p>
        </w:tc>
        <w:tc>
          <w:tcPr>
            <w:tcW w:w="1985" w:type="dxa"/>
          </w:tcPr>
          <w:p w14:paraId="6CA57D5B"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t>
            </w:r>
          </w:p>
        </w:tc>
        <w:tc>
          <w:tcPr>
            <w:tcW w:w="2028" w:type="dxa"/>
          </w:tcPr>
          <w:p w14:paraId="23C6ED78"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t>
            </w:r>
          </w:p>
        </w:tc>
        <w:tc>
          <w:tcPr>
            <w:tcW w:w="240" w:type="dxa"/>
          </w:tcPr>
          <w:p w14:paraId="2190CD2B"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559" w:type="dxa"/>
          </w:tcPr>
          <w:p w14:paraId="4B1BA36B"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0.229*** (0.042)</w:t>
            </w:r>
          </w:p>
        </w:tc>
        <w:tc>
          <w:tcPr>
            <w:tcW w:w="1525" w:type="dxa"/>
          </w:tcPr>
          <w:p w14:paraId="7E590D91"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0.128*** (0.043)</w:t>
            </w:r>
          </w:p>
        </w:tc>
      </w:tr>
      <w:tr w:rsidR="002451A9" w:rsidRPr="00CD507E" w14:paraId="214214A4" w14:textId="77777777" w:rsidTr="002451A9">
        <w:tc>
          <w:tcPr>
            <w:tcW w:w="1951" w:type="dxa"/>
          </w:tcPr>
          <w:p w14:paraId="4600187C"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985" w:type="dxa"/>
          </w:tcPr>
          <w:p w14:paraId="0CB82B4F"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028" w:type="dxa"/>
          </w:tcPr>
          <w:p w14:paraId="10623C82"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40" w:type="dxa"/>
          </w:tcPr>
          <w:p w14:paraId="23B813A8"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559" w:type="dxa"/>
          </w:tcPr>
          <w:p w14:paraId="67D6D1FF"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525" w:type="dxa"/>
          </w:tcPr>
          <w:p w14:paraId="374305CB"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755F1553" w14:textId="77777777" w:rsidTr="002451A9">
        <w:tc>
          <w:tcPr>
            <w:tcW w:w="1951" w:type="dxa"/>
          </w:tcPr>
          <w:p w14:paraId="7F1E8D86"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Unemployment</w:t>
            </w:r>
          </w:p>
          <w:p w14:paraId="5228457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b/>
                <w:lang w:val="en-US"/>
              </w:rPr>
              <w:t>Interactions</w:t>
            </w:r>
          </w:p>
        </w:tc>
        <w:tc>
          <w:tcPr>
            <w:tcW w:w="1985" w:type="dxa"/>
          </w:tcPr>
          <w:p w14:paraId="6DFEB755"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028" w:type="dxa"/>
          </w:tcPr>
          <w:p w14:paraId="5FCC196F"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40" w:type="dxa"/>
          </w:tcPr>
          <w:p w14:paraId="33F8A459"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559" w:type="dxa"/>
          </w:tcPr>
          <w:p w14:paraId="64C5A8D2"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525" w:type="dxa"/>
          </w:tcPr>
          <w:p w14:paraId="0DEA6CDD"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5210F78B" w14:textId="77777777" w:rsidTr="002451A9">
        <w:tc>
          <w:tcPr>
            <w:tcW w:w="1951" w:type="dxa"/>
          </w:tcPr>
          <w:p w14:paraId="5BC2167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Mid. educ. x gen. unemp rate</w:t>
            </w:r>
          </w:p>
        </w:tc>
        <w:tc>
          <w:tcPr>
            <w:tcW w:w="1985" w:type="dxa"/>
          </w:tcPr>
          <w:p w14:paraId="3FE4190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2028" w:type="dxa"/>
          </w:tcPr>
          <w:p w14:paraId="2CA05CC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-0.283*** (0.100)</w:t>
            </w:r>
          </w:p>
        </w:tc>
        <w:tc>
          <w:tcPr>
            <w:tcW w:w="240" w:type="dxa"/>
          </w:tcPr>
          <w:p w14:paraId="1F13620F"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559" w:type="dxa"/>
          </w:tcPr>
          <w:p w14:paraId="45A59C4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525" w:type="dxa"/>
          </w:tcPr>
          <w:p w14:paraId="7D69774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-0.106** (0.046)</w:t>
            </w:r>
          </w:p>
        </w:tc>
      </w:tr>
      <w:tr w:rsidR="002451A9" w:rsidRPr="00CD507E" w14:paraId="3AFDC8E8" w14:textId="77777777" w:rsidTr="002451A9">
        <w:tc>
          <w:tcPr>
            <w:tcW w:w="1951" w:type="dxa"/>
          </w:tcPr>
          <w:p w14:paraId="6FF55DF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High educ. x gen. unemp rate</w:t>
            </w:r>
          </w:p>
        </w:tc>
        <w:tc>
          <w:tcPr>
            <w:tcW w:w="1985" w:type="dxa"/>
          </w:tcPr>
          <w:p w14:paraId="3321ED9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2028" w:type="dxa"/>
          </w:tcPr>
          <w:p w14:paraId="37A3E02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-0.416*** (0.131)</w:t>
            </w:r>
          </w:p>
        </w:tc>
        <w:tc>
          <w:tcPr>
            <w:tcW w:w="240" w:type="dxa"/>
          </w:tcPr>
          <w:p w14:paraId="24DB9B34"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559" w:type="dxa"/>
          </w:tcPr>
          <w:p w14:paraId="17DDDB9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525" w:type="dxa"/>
          </w:tcPr>
          <w:p w14:paraId="353E884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-0.245*** (0.073)</w:t>
            </w:r>
          </w:p>
        </w:tc>
      </w:tr>
      <w:tr w:rsidR="002451A9" w:rsidRPr="00CD507E" w14:paraId="6C072DE6" w14:textId="77777777" w:rsidTr="002451A9">
        <w:tc>
          <w:tcPr>
            <w:tcW w:w="1951" w:type="dxa"/>
          </w:tcPr>
          <w:p w14:paraId="351134F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Female x gen. unemp rate</w:t>
            </w:r>
          </w:p>
        </w:tc>
        <w:tc>
          <w:tcPr>
            <w:tcW w:w="1985" w:type="dxa"/>
          </w:tcPr>
          <w:p w14:paraId="7029A28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2028" w:type="dxa"/>
          </w:tcPr>
          <w:p w14:paraId="084DC54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0.071 (0.062)</w:t>
            </w:r>
          </w:p>
        </w:tc>
        <w:tc>
          <w:tcPr>
            <w:tcW w:w="240" w:type="dxa"/>
          </w:tcPr>
          <w:p w14:paraId="2A9513C6"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559" w:type="dxa"/>
          </w:tcPr>
          <w:p w14:paraId="34245F8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525" w:type="dxa"/>
          </w:tcPr>
          <w:p w14:paraId="7270CA2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-0.065** (0.029)</w:t>
            </w:r>
          </w:p>
        </w:tc>
      </w:tr>
      <w:tr w:rsidR="002451A9" w:rsidRPr="00CD507E" w14:paraId="5F214BB3" w14:textId="77777777" w:rsidTr="002451A9">
        <w:tc>
          <w:tcPr>
            <w:tcW w:w="1951" w:type="dxa"/>
          </w:tcPr>
          <w:p w14:paraId="6A78CF8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West. imm. x gen. unemp rate</w:t>
            </w:r>
          </w:p>
        </w:tc>
        <w:tc>
          <w:tcPr>
            <w:tcW w:w="1985" w:type="dxa"/>
          </w:tcPr>
          <w:p w14:paraId="37BF764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2028" w:type="dxa"/>
          </w:tcPr>
          <w:p w14:paraId="4729F0D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-0.200** (0.097)</w:t>
            </w:r>
          </w:p>
        </w:tc>
        <w:tc>
          <w:tcPr>
            <w:tcW w:w="240" w:type="dxa"/>
          </w:tcPr>
          <w:p w14:paraId="2F084609"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559" w:type="dxa"/>
          </w:tcPr>
          <w:p w14:paraId="6B73A56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525" w:type="dxa"/>
          </w:tcPr>
          <w:p w14:paraId="4E9C597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-0.130*** (0.057)</w:t>
            </w:r>
          </w:p>
        </w:tc>
      </w:tr>
      <w:tr w:rsidR="002451A9" w:rsidRPr="00CD507E" w14:paraId="132A0F8F" w14:textId="77777777" w:rsidTr="002451A9">
        <w:tc>
          <w:tcPr>
            <w:tcW w:w="1951" w:type="dxa"/>
          </w:tcPr>
          <w:p w14:paraId="1B61FC9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Non-west. imm. x gen. unemp rate</w:t>
            </w:r>
          </w:p>
        </w:tc>
        <w:tc>
          <w:tcPr>
            <w:tcW w:w="1985" w:type="dxa"/>
          </w:tcPr>
          <w:p w14:paraId="1923787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2028" w:type="dxa"/>
          </w:tcPr>
          <w:p w14:paraId="00D1E1C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0.817*** (0.195)</w:t>
            </w:r>
          </w:p>
        </w:tc>
        <w:tc>
          <w:tcPr>
            <w:tcW w:w="240" w:type="dxa"/>
          </w:tcPr>
          <w:p w14:paraId="0ED02428"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559" w:type="dxa"/>
          </w:tcPr>
          <w:p w14:paraId="6207CC3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525" w:type="dxa"/>
          </w:tcPr>
          <w:p w14:paraId="6032AD2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-0.042 (0.048)</w:t>
            </w:r>
          </w:p>
        </w:tc>
      </w:tr>
      <w:tr w:rsidR="002451A9" w:rsidRPr="00CD507E" w14:paraId="40901F8A" w14:textId="77777777" w:rsidTr="002451A9">
        <w:tc>
          <w:tcPr>
            <w:tcW w:w="1951" w:type="dxa"/>
          </w:tcPr>
          <w:p w14:paraId="4FA3989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Age (20-24) x gen. unemp. rate</w:t>
            </w:r>
          </w:p>
        </w:tc>
        <w:tc>
          <w:tcPr>
            <w:tcW w:w="1985" w:type="dxa"/>
          </w:tcPr>
          <w:p w14:paraId="5222E40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2028" w:type="dxa"/>
          </w:tcPr>
          <w:p w14:paraId="1F92B95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0.653*** (0.107)</w:t>
            </w:r>
          </w:p>
        </w:tc>
        <w:tc>
          <w:tcPr>
            <w:tcW w:w="240" w:type="dxa"/>
          </w:tcPr>
          <w:p w14:paraId="5ADCD515"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559" w:type="dxa"/>
          </w:tcPr>
          <w:p w14:paraId="64E7735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525" w:type="dxa"/>
          </w:tcPr>
          <w:p w14:paraId="1E410CA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-0.002*** (0.000)</w:t>
            </w:r>
          </w:p>
        </w:tc>
      </w:tr>
      <w:tr w:rsidR="002451A9" w:rsidRPr="00CD507E" w14:paraId="60435A65" w14:textId="77777777" w:rsidTr="002451A9">
        <w:tc>
          <w:tcPr>
            <w:tcW w:w="1951" w:type="dxa"/>
          </w:tcPr>
          <w:p w14:paraId="7416D10A"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985" w:type="dxa"/>
          </w:tcPr>
          <w:p w14:paraId="2A5E59A8"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028" w:type="dxa"/>
          </w:tcPr>
          <w:p w14:paraId="00A2409A"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40" w:type="dxa"/>
          </w:tcPr>
          <w:p w14:paraId="6B94FAC1"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559" w:type="dxa"/>
          </w:tcPr>
          <w:p w14:paraId="4D64C1C3"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525" w:type="dxa"/>
          </w:tcPr>
          <w:p w14:paraId="2D6A40C4"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4AD7EE7C" w14:textId="77777777" w:rsidTr="002451A9">
        <w:tc>
          <w:tcPr>
            <w:tcW w:w="1951" w:type="dxa"/>
          </w:tcPr>
          <w:p w14:paraId="12EFC191"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Dummies</w:t>
            </w:r>
          </w:p>
        </w:tc>
        <w:tc>
          <w:tcPr>
            <w:tcW w:w="1985" w:type="dxa"/>
          </w:tcPr>
          <w:p w14:paraId="12E1883B"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028" w:type="dxa"/>
          </w:tcPr>
          <w:p w14:paraId="71340DE1"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40" w:type="dxa"/>
          </w:tcPr>
          <w:p w14:paraId="750577C2"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559" w:type="dxa"/>
          </w:tcPr>
          <w:p w14:paraId="6DD0339A"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525" w:type="dxa"/>
          </w:tcPr>
          <w:p w14:paraId="67588AF6"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76902FE9" w14:textId="77777777" w:rsidTr="002451A9">
        <w:tc>
          <w:tcPr>
            <w:tcW w:w="1951" w:type="dxa"/>
          </w:tcPr>
          <w:p w14:paraId="58E4F33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Time dummies</w:t>
            </w:r>
          </w:p>
        </w:tc>
        <w:tc>
          <w:tcPr>
            <w:tcW w:w="1985" w:type="dxa"/>
          </w:tcPr>
          <w:p w14:paraId="6252B16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2028" w:type="dxa"/>
          </w:tcPr>
          <w:p w14:paraId="196DDB3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240" w:type="dxa"/>
          </w:tcPr>
          <w:p w14:paraId="267FE2C4"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559" w:type="dxa"/>
          </w:tcPr>
          <w:p w14:paraId="132B308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1525" w:type="dxa"/>
          </w:tcPr>
          <w:p w14:paraId="7AF07A4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45E474DD" w14:textId="77777777" w:rsidTr="002451A9">
        <w:tc>
          <w:tcPr>
            <w:tcW w:w="1951" w:type="dxa"/>
          </w:tcPr>
          <w:p w14:paraId="148B055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Region dummies</w:t>
            </w:r>
          </w:p>
        </w:tc>
        <w:tc>
          <w:tcPr>
            <w:tcW w:w="1985" w:type="dxa"/>
          </w:tcPr>
          <w:p w14:paraId="3458B2A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2028" w:type="dxa"/>
          </w:tcPr>
          <w:p w14:paraId="49CA4E3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240" w:type="dxa"/>
          </w:tcPr>
          <w:p w14:paraId="71267701"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559" w:type="dxa"/>
          </w:tcPr>
          <w:p w14:paraId="6BB04CF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1525" w:type="dxa"/>
          </w:tcPr>
          <w:p w14:paraId="65854CE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5860808D" w14:textId="77777777" w:rsidTr="002451A9">
        <w:tc>
          <w:tcPr>
            <w:tcW w:w="1951" w:type="dxa"/>
          </w:tcPr>
          <w:p w14:paraId="6864238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Age dummies</w:t>
            </w:r>
          </w:p>
        </w:tc>
        <w:tc>
          <w:tcPr>
            <w:tcW w:w="1985" w:type="dxa"/>
          </w:tcPr>
          <w:p w14:paraId="64B45C7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2028" w:type="dxa"/>
          </w:tcPr>
          <w:p w14:paraId="764D352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240" w:type="dxa"/>
          </w:tcPr>
          <w:p w14:paraId="0AFDCC4D"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559" w:type="dxa"/>
          </w:tcPr>
          <w:p w14:paraId="45936E6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1525" w:type="dxa"/>
          </w:tcPr>
          <w:p w14:paraId="44003E3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65C5EEF1" w14:textId="77777777" w:rsidTr="002451A9">
        <w:tc>
          <w:tcPr>
            <w:tcW w:w="1951" w:type="dxa"/>
          </w:tcPr>
          <w:p w14:paraId="09308BA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Demographic interaction dummies</w:t>
            </w:r>
          </w:p>
        </w:tc>
        <w:tc>
          <w:tcPr>
            <w:tcW w:w="1985" w:type="dxa"/>
          </w:tcPr>
          <w:p w14:paraId="266929E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2028" w:type="dxa"/>
          </w:tcPr>
          <w:p w14:paraId="2B79664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240" w:type="dxa"/>
          </w:tcPr>
          <w:p w14:paraId="6B555FB9"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559" w:type="dxa"/>
          </w:tcPr>
          <w:p w14:paraId="4546234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1525" w:type="dxa"/>
          </w:tcPr>
          <w:p w14:paraId="2EC5652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10ED788F" w14:textId="77777777" w:rsidTr="002451A9">
        <w:tc>
          <w:tcPr>
            <w:tcW w:w="1951" w:type="dxa"/>
          </w:tcPr>
          <w:p w14:paraId="756C7DB9"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985" w:type="dxa"/>
          </w:tcPr>
          <w:p w14:paraId="5E200ACE"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2028" w:type="dxa"/>
          </w:tcPr>
          <w:p w14:paraId="0E4B708F"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240" w:type="dxa"/>
          </w:tcPr>
          <w:p w14:paraId="7F29CAC1"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559" w:type="dxa"/>
          </w:tcPr>
          <w:p w14:paraId="01543FC9"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525" w:type="dxa"/>
          </w:tcPr>
          <w:p w14:paraId="181FA444"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7902EAA0" w14:textId="77777777" w:rsidTr="002451A9">
        <w:tc>
          <w:tcPr>
            <w:tcW w:w="1951" w:type="dxa"/>
            <w:tcBorders>
              <w:bottom w:val="nil"/>
            </w:tcBorders>
          </w:tcPr>
          <w:p w14:paraId="0136B93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Number of</w:t>
            </w:r>
            <w:r w:rsidRPr="00CD507E">
              <w:rPr>
                <w:rFonts w:ascii="Cambria" w:hAnsi="Cambria"/>
                <w:lang w:val="en-US"/>
              </w:rPr>
              <w:br/>
              <w:t>observations</w:t>
            </w:r>
          </w:p>
        </w:tc>
        <w:tc>
          <w:tcPr>
            <w:tcW w:w="1985" w:type="dxa"/>
            <w:tcBorders>
              <w:bottom w:val="nil"/>
            </w:tcBorders>
          </w:tcPr>
          <w:p w14:paraId="2B6D2C9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11,294</w:t>
            </w:r>
          </w:p>
        </w:tc>
        <w:tc>
          <w:tcPr>
            <w:tcW w:w="2028" w:type="dxa"/>
            <w:tcBorders>
              <w:bottom w:val="nil"/>
            </w:tcBorders>
          </w:tcPr>
          <w:p w14:paraId="165493B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11,294</w:t>
            </w:r>
          </w:p>
        </w:tc>
        <w:tc>
          <w:tcPr>
            <w:tcW w:w="240" w:type="dxa"/>
            <w:tcBorders>
              <w:bottom w:val="nil"/>
            </w:tcBorders>
          </w:tcPr>
          <w:p w14:paraId="45B445B9"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559" w:type="dxa"/>
            <w:tcBorders>
              <w:bottom w:val="nil"/>
            </w:tcBorders>
          </w:tcPr>
          <w:p w14:paraId="2FE3AD6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11,294</w:t>
            </w:r>
          </w:p>
        </w:tc>
        <w:tc>
          <w:tcPr>
            <w:tcW w:w="1525" w:type="dxa"/>
            <w:tcBorders>
              <w:bottom w:val="nil"/>
            </w:tcBorders>
          </w:tcPr>
          <w:p w14:paraId="4C8081D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11,294</w:t>
            </w:r>
          </w:p>
        </w:tc>
      </w:tr>
      <w:tr w:rsidR="002451A9" w:rsidRPr="00CD507E" w14:paraId="4C8A803D" w14:textId="77777777" w:rsidTr="002451A9">
        <w:tc>
          <w:tcPr>
            <w:tcW w:w="1951" w:type="dxa"/>
            <w:tcBorders>
              <w:bottom w:val="single" w:sz="4" w:space="0" w:color="auto"/>
            </w:tcBorders>
          </w:tcPr>
          <w:p w14:paraId="7FEFF92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(Adjusted) R-squared</w:t>
            </w:r>
          </w:p>
        </w:tc>
        <w:tc>
          <w:tcPr>
            <w:tcW w:w="1985" w:type="dxa"/>
            <w:tcBorders>
              <w:bottom w:val="single" w:sz="4" w:space="0" w:color="auto"/>
            </w:tcBorders>
          </w:tcPr>
          <w:p w14:paraId="343739B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0.3196</w:t>
            </w:r>
          </w:p>
        </w:tc>
        <w:tc>
          <w:tcPr>
            <w:tcW w:w="2028" w:type="dxa"/>
            <w:tcBorders>
              <w:bottom w:val="single" w:sz="4" w:space="0" w:color="auto"/>
            </w:tcBorders>
          </w:tcPr>
          <w:p w14:paraId="45AD2F5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0.1777</w:t>
            </w:r>
          </w:p>
        </w:tc>
        <w:tc>
          <w:tcPr>
            <w:tcW w:w="240" w:type="dxa"/>
            <w:tcBorders>
              <w:bottom w:val="single" w:sz="4" w:space="0" w:color="auto"/>
            </w:tcBorders>
          </w:tcPr>
          <w:p w14:paraId="1FFEEA7D"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559" w:type="dxa"/>
            <w:tcBorders>
              <w:bottom w:val="single" w:sz="4" w:space="0" w:color="auto"/>
            </w:tcBorders>
          </w:tcPr>
          <w:p w14:paraId="11767FE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0.1118</w:t>
            </w:r>
          </w:p>
        </w:tc>
        <w:tc>
          <w:tcPr>
            <w:tcW w:w="1525" w:type="dxa"/>
            <w:tcBorders>
              <w:bottom w:val="single" w:sz="4" w:space="0" w:color="auto"/>
            </w:tcBorders>
          </w:tcPr>
          <w:p w14:paraId="0A146C4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0.1149</w:t>
            </w:r>
          </w:p>
        </w:tc>
      </w:tr>
      <w:tr w:rsidR="002451A9" w:rsidRPr="00CD507E" w14:paraId="7DE0A5BF" w14:textId="77777777" w:rsidTr="002451A9">
        <w:tc>
          <w:tcPr>
            <w:tcW w:w="1951" w:type="dxa"/>
            <w:tcBorders>
              <w:top w:val="single" w:sz="4" w:space="0" w:color="auto"/>
            </w:tcBorders>
          </w:tcPr>
          <w:p w14:paraId="78667095"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985" w:type="dxa"/>
            <w:tcBorders>
              <w:top w:val="single" w:sz="4" w:space="0" w:color="auto"/>
            </w:tcBorders>
          </w:tcPr>
          <w:p w14:paraId="0CFA0ED3"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2028" w:type="dxa"/>
            <w:tcBorders>
              <w:top w:val="single" w:sz="4" w:space="0" w:color="auto"/>
            </w:tcBorders>
          </w:tcPr>
          <w:p w14:paraId="70177084"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240" w:type="dxa"/>
            <w:tcBorders>
              <w:top w:val="single" w:sz="4" w:space="0" w:color="auto"/>
            </w:tcBorders>
          </w:tcPr>
          <w:p w14:paraId="4E447D2D"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559" w:type="dxa"/>
            <w:tcBorders>
              <w:top w:val="single" w:sz="4" w:space="0" w:color="auto"/>
            </w:tcBorders>
          </w:tcPr>
          <w:p w14:paraId="3482FFB0"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525" w:type="dxa"/>
            <w:tcBorders>
              <w:top w:val="single" w:sz="4" w:space="0" w:color="auto"/>
            </w:tcBorders>
          </w:tcPr>
          <w:p w14:paraId="2097E2B3"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6E31C381" w14:textId="77777777" w:rsidTr="002451A9">
        <w:tc>
          <w:tcPr>
            <w:tcW w:w="9288" w:type="dxa"/>
            <w:gridSpan w:val="6"/>
          </w:tcPr>
          <w:p w14:paraId="2E437D7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 = significant at the 10%, 5% and 1% significance level respectively</w:t>
            </w:r>
          </w:p>
        </w:tc>
      </w:tr>
      <w:tr w:rsidR="002451A9" w:rsidRPr="00CD507E" w14:paraId="7DE622FE" w14:textId="77777777" w:rsidTr="002451A9">
        <w:tc>
          <w:tcPr>
            <w:tcW w:w="9288" w:type="dxa"/>
            <w:gridSpan w:val="6"/>
          </w:tcPr>
          <w:p w14:paraId="0626145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All models have been estimated with robust standard errors and population weights, unless stated otherwise.  Standard errors have been reported in parentheses.</w:t>
            </w:r>
          </w:p>
        </w:tc>
      </w:tr>
    </w:tbl>
    <w:p w14:paraId="00D953A0"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br/>
      </w:r>
    </w:p>
    <w:p w14:paraId="2C69E397" w14:textId="77777777" w:rsidR="002451A9" w:rsidRPr="00CD507E" w:rsidRDefault="002451A9" w:rsidP="002451A9">
      <w:pPr>
        <w:tabs>
          <w:tab w:val="left" w:pos="284"/>
          <w:tab w:val="left" w:pos="709"/>
          <w:tab w:val="left" w:pos="1418"/>
        </w:tabs>
        <w:spacing w:after="0" w:line="240" w:lineRule="auto"/>
        <w:rPr>
          <w:rFonts w:ascii="Cambria" w:hAnsi="Cambria"/>
          <w:b/>
          <w:lang w:val="en-US"/>
        </w:rPr>
      </w:pPr>
      <w:r w:rsidRPr="00CD507E">
        <w:rPr>
          <w:rFonts w:ascii="Cambria" w:hAnsi="Cambria"/>
          <w:b/>
          <w:lang w:val="en-US"/>
        </w:rPr>
        <w:br w:type="page"/>
      </w:r>
    </w:p>
    <w:p w14:paraId="754CCFC0"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lastRenderedPageBreak/>
        <w:t xml:space="preserve">Appendix T26 </w:t>
      </w:r>
      <w:r w:rsidRPr="00CD507E">
        <w:rPr>
          <w:rFonts w:ascii="Cambria" w:hAnsi="Cambria"/>
          <w:b/>
          <w:lang w:val="en-US"/>
        </w:rPr>
        <w:tab/>
        <w:t>Coefficient estimates of Equation I-F social assistance use, both definitions</w:t>
      </w:r>
    </w:p>
    <w:p w14:paraId="1ECAF16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bl>
      <w:tblPr>
        <w:tblpPr w:leftFromText="141" w:rightFromText="141" w:vertAnchor="text" w:horzAnchor="margin" w:tblpY="154"/>
        <w:tblW w:w="0" w:type="auto"/>
        <w:tblBorders>
          <w:bottom w:val="single" w:sz="4" w:space="0" w:color="auto"/>
        </w:tblBorders>
        <w:tblLook w:val="04A0" w:firstRow="1" w:lastRow="0" w:firstColumn="1" w:lastColumn="0" w:noHBand="0" w:noVBand="1"/>
      </w:tblPr>
      <w:tblGrid>
        <w:gridCol w:w="1790"/>
        <w:gridCol w:w="1668"/>
        <w:gridCol w:w="1668"/>
        <w:gridCol w:w="369"/>
        <w:gridCol w:w="1701"/>
        <w:gridCol w:w="1843"/>
      </w:tblGrid>
      <w:tr w:rsidR="002451A9" w:rsidRPr="00CD507E" w14:paraId="1469E640" w14:textId="77777777" w:rsidTr="002451A9">
        <w:tc>
          <w:tcPr>
            <w:tcW w:w="9039" w:type="dxa"/>
            <w:gridSpan w:val="6"/>
          </w:tcPr>
          <w:p w14:paraId="6A9C976B"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1261A2E2" w14:textId="77777777" w:rsidTr="002451A9">
        <w:tc>
          <w:tcPr>
            <w:tcW w:w="1790" w:type="dxa"/>
          </w:tcPr>
          <w:p w14:paraId="3DB2DAD3"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3336" w:type="dxa"/>
            <w:gridSpan w:val="2"/>
            <w:tcBorders>
              <w:top w:val="single" w:sz="4" w:space="0" w:color="auto"/>
              <w:bottom w:val="single" w:sz="4" w:space="0" w:color="auto"/>
            </w:tcBorders>
          </w:tcPr>
          <w:p w14:paraId="1181A5A0"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Definition #4</w:t>
            </w:r>
          </w:p>
        </w:tc>
        <w:tc>
          <w:tcPr>
            <w:tcW w:w="369" w:type="dxa"/>
            <w:tcBorders>
              <w:bottom w:val="nil"/>
            </w:tcBorders>
          </w:tcPr>
          <w:p w14:paraId="35BB9DDA"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3544" w:type="dxa"/>
            <w:gridSpan w:val="2"/>
            <w:tcBorders>
              <w:top w:val="single" w:sz="4" w:space="0" w:color="auto"/>
              <w:bottom w:val="single" w:sz="4" w:space="0" w:color="auto"/>
            </w:tcBorders>
          </w:tcPr>
          <w:p w14:paraId="79A38CE8"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Definition #3</w:t>
            </w:r>
          </w:p>
        </w:tc>
      </w:tr>
      <w:tr w:rsidR="002451A9" w:rsidRPr="00CD507E" w14:paraId="0D961370" w14:textId="77777777" w:rsidTr="002451A9">
        <w:tc>
          <w:tcPr>
            <w:tcW w:w="1790" w:type="dxa"/>
          </w:tcPr>
          <w:p w14:paraId="46B282A8" w14:textId="77777777" w:rsidR="002451A9" w:rsidRPr="00CD507E" w:rsidRDefault="002451A9" w:rsidP="002451A9">
            <w:pPr>
              <w:pStyle w:val="NoSpacing"/>
              <w:tabs>
                <w:tab w:val="left" w:pos="284"/>
                <w:tab w:val="left" w:pos="709"/>
                <w:tab w:val="left" w:pos="1418"/>
              </w:tabs>
              <w:rPr>
                <w:rFonts w:ascii="Cambria" w:hAnsi="Cambria"/>
                <w:b/>
                <w:lang w:val="en-US"/>
              </w:rPr>
            </w:pPr>
          </w:p>
          <w:p w14:paraId="494B369B"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668" w:type="dxa"/>
            <w:tcBorders>
              <w:top w:val="single" w:sz="4" w:space="0" w:color="auto"/>
              <w:bottom w:val="single" w:sz="4" w:space="0" w:color="auto"/>
            </w:tcBorders>
          </w:tcPr>
          <w:p w14:paraId="657AAE66"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(1) </w:t>
            </w:r>
          </w:p>
          <w:p w14:paraId="2E8173F2"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Fixed Effects</w:t>
            </w:r>
          </w:p>
        </w:tc>
        <w:tc>
          <w:tcPr>
            <w:tcW w:w="1668" w:type="dxa"/>
            <w:tcBorders>
              <w:top w:val="single" w:sz="4" w:space="0" w:color="auto"/>
              <w:bottom w:val="single" w:sz="4" w:space="0" w:color="auto"/>
            </w:tcBorders>
          </w:tcPr>
          <w:p w14:paraId="3749CC2D"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(2)  </w:t>
            </w:r>
          </w:p>
          <w:p w14:paraId="252ABC35"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Fixed Effects</w:t>
            </w:r>
          </w:p>
        </w:tc>
        <w:tc>
          <w:tcPr>
            <w:tcW w:w="369" w:type="dxa"/>
            <w:tcBorders>
              <w:bottom w:val="nil"/>
            </w:tcBorders>
          </w:tcPr>
          <w:p w14:paraId="7382F945"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01" w:type="dxa"/>
            <w:tcBorders>
              <w:top w:val="single" w:sz="4" w:space="0" w:color="auto"/>
              <w:bottom w:val="single" w:sz="4" w:space="0" w:color="auto"/>
            </w:tcBorders>
          </w:tcPr>
          <w:p w14:paraId="02A1B8DE"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(3)</w:t>
            </w:r>
            <w:r w:rsidRPr="00CD507E">
              <w:rPr>
                <w:rFonts w:ascii="Cambria" w:hAnsi="Cambria"/>
                <w:b/>
                <w:lang w:val="en-US"/>
              </w:rPr>
              <w:br/>
              <w:t>Fixed Effects</w:t>
            </w:r>
          </w:p>
        </w:tc>
        <w:tc>
          <w:tcPr>
            <w:tcW w:w="1843" w:type="dxa"/>
            <w:tcBorders>
              <w:top w:val="single" w:sz="4" w:space="0" w:color="auto"/>
              <w:bottom w:val="single" w:sz="4" w:space="0" w:color="auto"/>
            </w:tcBorders>
          </w:tcPr>
          <w:p w14:paraId="113DC63D"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(4)</w:t>
            </w:r>
          </w:p>
          <w:p w14:paraId="09EABE60"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Fixed Effects</w:t>
            </w:r>
          </w:p>
        </w:tc>
      </w:tr>
      <w:tr w:rsidR="002451A9" w:rsidRPr="00CD507E" w14:paraId="6E499F08" w14:textId="77777777" w:rsidTr="002451A9">
        <w:tc>
          <w:tcPr>
            <w:tcW w:w="1790" w:type="dxa"/>
            <w:tcBorders>
              <w:bottom w:val="single" w:sz="4" w:space="0" w:color="auto"/>
            </w:tcBorders>
          </w:tcPr>
          <w:p w14:paraId="517469C2"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Outcome Variable </w:t>
            </w:r>
            <w:r w:rsidRPr="00CD507E">
              <w:rPr>
                <w:rFonts w:ascii="Cambria" w:hAnsi="Cambria"/>
                <w:b/>
                <w:lang w:val="en-US"/>
              </w:rPr>
              <w:sym w:font="Wingdings" w:char="F0E0"/>
            </w:r>
          </w:p>
        </w:tc>
        <w:tc>
          <w:tcPr>
            <w:tcW w:w="1668" w:type="dxa"/>
            <w:tcBorders>
              <w:top w:val="single" w:sz="4" w:space="0" w:color="auto"/>
              <w:bottom w:val="single" w:sz="4" w:space="0" w:color="auto"/>
            </w:tcBorders>
          </w:tcPr>
          <w:p w14:paraId="7A0A088C"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Welfare use of youths</w:t>
            </w:r>
          </w:p>
        </w:tc>
        <w:tc>
          <w:tcPr>
            <w:tcW w:w="1668" w:type="dxa"/>
            <w:tcBorders>
              <w:top w:val="single" w:sz="4" w:space="0" w:color="auto"/>
              <w:bottom w:val="single" w:sz="4" w:space="0" w:color="auto"/>
            </w:tcBorders>
          </w:tcPr>
          <w:p w14:paraId="6DF6D13A"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WW-use of youths</w:t>
            </w:r>
          </w:p>
        </w:tc>
        <w:tc>
          <w:tcPr>
            <w:tcW w:w="369" w:type="dxa"/>
            <w:tcBorders>
              <w:top w:val="nil"/>
              <w:bottom w:val="single" w:sz="4" w:space="0" w:color="auto"/>
            </w:tcBorders>
          </w:tcPr>
          <w:p w14:paraId="30C58D57" w14:textId="77777777" w:rsidR="002451A9" w:rsidRPr="00CD507E" w:rsidRDefault="002451A9" w:rsidP="002451A9">
            <w:pPr>
              <w:pStyle w:val="NoSpacing"/>
              <w:tabs>
                <w:tab w:val="left" w:pos="284"/>
                <w:tab w:val="left" w:pos="709"/>
                <w:tab w:val="left" w:pos="1418"/>
              </w:tabs>
              <w:rPr>
                <w:rFonts w:ascii="Cambria" w:hAnsi="Cambria"/>
                <w:i/>
                <w:lang w:val="en-US"/>
              </w:rPr>
            </w:pPr>
          </w:p>
        </w:tc>
        <w:tc>
          <w:tcPr>
            <w:tcW w:w="1701" w:type="dxa"/>
            <w:tcBorders>
              <w:top w:val="single" w:sz="4" w:space="0" w:color="auto"/>
              <w:bottom w:val="single" w:sz="4" w:space="0" w:color="auto"/>
            </w:tcBorders>
          </w:tcPr>
          <w:p w14:paraId="25CC1268"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Welfare use of youths</w:t>
            </w:r>
          </w:p>
        </w:tc>
        <w:tc>
          <w:tcPr>
            <w:tcW w:w="1843" w:type="dxa"/>
            <w:tcBorders>
              <w:top w:val="single" w:sz="4" w:space="0" w:color="auto"/>
              <w:bottom w:val="single" w:sz="4" w:space="0" w:color="auto"/>
            </w:tcBorders>
          </w:tcPr>
          <w:p w14:paraId="20EAE46B"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WW-use of youths</w:t>
            </w:r>
          </w:p>
        </w:tc>
      </w:tr>
      <w:tr w:rsidR="002451A9" w:rsidRPr="00CD507E" w14:paraId="0FD16673" w14:textId="77777777" w:rsidTr="002451A9">
        <w:tc>
          <w:tcPr>
            <w:tcW w:w="1790" w:type="dxa"/>
            <w:tcBorders>
              <w:top w:val="single" w:sz="4" w:space="0" w:color="auto"/>
            </w:tcBorders>
          </w:tcPr>
          <w:p w14:paraId="1966DEA9"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668" w:type="dxa"/>
            <w:tcBorders>
              <w:top w:val="single" w:sz="4" w:space="0" w:color="auto"/>
            </w:tcBorders>
          </w:tcPr>
          <w:p w14:paraId="1A78AA7A"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668" w:type="dxa"/>
            <w:tcBorders>
              <w:top w:val="single" w:sz="4" w:space="0" w:color="auto"/>
            </w:tcBorders>
          </w:tcPr>
          <w:p w14:paraId="2230BCD3"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369" w:type="dxa"/>
            <w:tcBorders>
              <w:top w:val="single" w:sz="4" w:space="0" w:color="auto"/>
            </w:tcBorders>
          </w:tcPr>
          <w:p w14:paraId="42C8AE76"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01" w:type="dxa"/>
            <w:tcBorders>
              <w:top w:val="single" w:sz="4" w:space="0" w:color="auto"/>
            </w:tcBorders>
          </w:tcPr>
          <w:p w14:paraId="27D9CD78"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843" w:type="dxa"/>
            <w:tcBorders>
              <w:top w:val="single" w:sz="4" w:space="0" w:color="auto"/>
            </w:tcBorders>
          </w:tcPr>
          <w:p w14:paraId="69AC3DF2"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67E42F91" w14:textId="77777777" w:rsidTr="002451A9">
        <w:tc>
          <w:tcPr>
            <w:tcW w:w="1790" w:type="dxa"/>
          </w:tcPr>
          <w:p w14:paraId="6F54151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Provincial Welfare Use</w:t>
            </w:r>
          </w:p>
        </w:tc>
        <w:tc>
          <w:tcPr>
            <w:tcW w:w="1668" w:type="dxa"/>
          </w:tcPr>
          <w:p w14:paraId="07B98F2A"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1.109*** (0.397)</w:t>
            </w:r>
          </w:p>
        </w:tc>
        <w:tc>
          <w:tcPr>
            <w:tcW w:w="1668" w:type="dxa"/>
          </w:tcPr>
          <w:p w14:paraId="74B5EB23"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t>
            </w:r>
          </w:p>
        </w:tc>
        <w:tc>
          <w:tcPr>
            <w:tcW w:w="369" w:type="dxa"/>
          </w:tcPr>
          <w:p w14:paraId="020A965A"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01" w:type="dxa"/>
          </w:tcPr>
          <w:p w14:paraId="6B36BF41"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 0.835*** (0.271)</w:t>
            </w:r>
          </w:p>
        </w:tc>
        <w:tc>
          <w:tcPr>
            <w:tcW w:w="1843" w:type="dxa"/>
          </w:tcPr>
          <w:p w14:paraId="2E54022C"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26BDA8DF" w14:textId="77777777" w:rsidTr="002451A9">
        <w:tc>
          <w:tcPr>
            <w:tcW w:w="1790" w:type="dxa"/>
          </w:tcPr>
          <w:p w14:paraId="3801C8D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Provincial WW-use</w:t>
            </w:r>
          </w:p>
        </w:tc>
        <w:tc>
          <w:tcPr>
            <w:tcW w:w="1668" w:type="dxa"/>
          </w:tcPr>
          <w:p w14:paraId="37836B13"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t>
            </w:r>
          </w:p>
        </w:tc>
        <w:tc>
          <w:tcPr>
            <w:tcW w:w="1668" w:type="dxa"/>
          </w:tcPr>
          <w:p w14:paraId="47AF98DC"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0.202** (0.086)</w:t>
            </w:r>
          </w:p>
        </w:tc>
        <w:tc>
          <w:tcPr>
            <w:tcW w:w="369" w:type="dxa"/>
          </w:tcPr>
          <w:p w14:paraId="36880B69"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01" w:type="dxa"/>
          </w:tcPr>
          <w:p w14:paraId="1C2A8CAB"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t>
            </w:r>
          </w:p>
        </w:tc>
        <w:tc>
          <w:tcPr>
            <w:tcW w:w="1843" w:type="dxa"/>
          </w:tcPr>
          <w:p w14:paraId="27634793"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0.306*** (0.096)</w:t>
            </w:r>
          </w:p>
        </w:tc>
      </w:tr>
      <w:tr w:rsidR="002451A9" w:rsidRPr="00CD507E" w14:paraId="6AE50AF3" w14:textId="77777777" w:rsidTr="002451A9">
        <w:tc>
          <w:tcPr>
            <w:tcW w:w="1790" w:type="dxa"/>
          </w:tcPr>
          <w:p w14:paraId="55043E04"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668" w:type="dxa"/>
          </w:tcPr>
          <w:p w14:paraId="1ECBF27A"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668" w:type="dxa"/>
          </w:tcPr>
          <w:p w14:paraId="1121EFB1"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369" w:type="dxa"/>
          </w:tcPr>
          <w:p w14:paraId="5DF503B5"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01" w:type="dxa"/>
          </w:tcPr>
          <w:p w14:paraId="1B9C2F9E"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843" w:type="dxa"/>
          </w:tcPr>
          <w:p w14:paraId="51DB7359"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45238CAD" w14:textId="77777777" w:rsidTr="002451A9">
        <w:tc>
          <w:tcPr>
            <w:tcW w:w="1790" w:type="dxa"/>
          </w:tcPr>
          <w:p w14:paraId="6FE20283"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Fixed Effects</w:t>
            </w:r>
          </w:p>
        </w:tc>
        <w:tc>
          <w:tcPr>
            <w:tcW w:w="1668" w:type="dxa"/>
          </w:tcPr>
          <w:p w14:paraId="4C874DB5"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668" w:type="dxa"/>
          </w:tcPr>
          <w:p w14:paraId="7DBCE4CD"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369" w:type="dxa"/>
          </w:tcPr>
          <w:p w14:paraId="52A29AB0"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01" w:type="dxa"/>
          </w:tcPr>
          <w:p w14:paraId="4315227C"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843" w:type="dxa"/>
          </w:tcPr>
          <w:p w14:paraId="1CD8D301"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2F69A943" w14:textId="77777777" w:rsidTr="002451A9">
        <w:tc>
          <w:tcPr>
            <w:tcW w:w="1790" w:type="dxa"/>
          </w:tcPr>
          <w:p w14:paraId="7FD8B55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Fixed time effects</w:t>
            </w:r>
          </w:p>
        </w:tc>
        <w:tc>
          <w:tcPr>
            <w:tcW w:w="1668" w:type="dxa"/>
          </w:tcPr>
          <w:p w14:paraId="37B1CB6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1668" w:type="dxa"/>
          </w:tcPr>
          <w:p w14:paraId="3AD537E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369" w:type="dxa"/>
          </w:tcPr>
          <w:p w14:paraId="20CECB66"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tcPr>
          <w:p w14:paraId="385DD52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1843" w:type="dxa"/>
          </w:tcPr>
          <w:p w14:paraId="02C735D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12590CF4" w14:textId="77777777" w:rsidTr="002451A9">
        <w:tc>
          <w:tcPr>
            <w:tcW w:w="1790" w:type="dxa"/>
          </w:tcPr>
          <w:p w14:paraId="038F4A9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Fixed region effects</w:t>
            </w:r>
          </w:p>
        </w:tc>
        <w:tc>
          <w:tcPr>
            <w:tcW w:w="1668" w:type="dxa"/>
          </w:tcPr>
          <w:p w14:paraId="2B2DEFE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1668" w:type="dxa"/>
          </w:tcPr>
          <w:p w14:paraId="1C5A4C3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369" w:type="dxa"/>
          </w:tcPr>
          <w:p w14:paraId="4F2A89C9"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tcPr>
          <w:p w14:paraId="2DF4B98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1843" w:type="dxa"/>
          </w:tcPr>
          <w:p w14:paraId="207DBA1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5FA22CE4" w14:textId="77777777" w:rsidTr="002451A9">
        <w:tc>
          <w:tcPr>
            <w:tcW w:w="1790" w:type="dxa"/>
          </w:tcPr>
          <w:p w14:paraId="7D52A52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Labor-market cell fixed effects</w:t>
            </w:r>
          </w:p>
        </w:tc>
        <w:tc>
          <w:tcPr>
            <w:tcW w:w="1668" w:type="dxa"/>
          </w:tcPr>
          <w:p w14:paraId="669607E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1668" w:type="dxa"/>
          </w:tcPr>
          <w:p w14:paraId="24BA212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369" w:type="dxa"/>
          </w:tcPr>
          <w:p w14:paraId="1397A9A5"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tcPr>
          <w:p w14:paraId="3C53E0C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1843" w:type="dxa"/>
          </w:tcPr>
          <w:p w14:paraId="78E40BB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75C2B65A" w14:textId="77777777" w:rsidTr="002451A9">
        <w:tc>
          <w:tcPr>
            <w:tcW w:w="1790" w:type="dxa"/>
          </w:tcPr>
          <w:p w14:paraId="6BA116B2"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668" w:type="dxa"/>
          </w:tcPr>
          <w:p w14:paraId="1DF08BC6"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668" w:type="dxa"/>
          </w:tcPr>
          <w:p w14:paraId="302EEDFE"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369" w:type="dxa"/>
          </w:tcPr>
          <w:p w14:paraId="136CF28E"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tcPr>
          <w:p w14:paraId="55A1FDC9"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843" w:type="dxa"/>
          </w:tcPr>
          <w:p w14:paraId="4291FDCF"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1BFEC830" w14:textId="77777777" w:rsidTr="002451A9">
        <w:tc>
          <w:tcPr>
            <w:tcW w:w="1790" w:type="dxa"/>
            <w:tcBorders>
              <w:bottom w:val="nil"/>
            </w:tcBorders>
          </w:tcPr>
          <w:p w14:paraId="49DA97D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Number of</w:t>
            </w:r>
            <w:r w:rsidRPr="00CD507E">
              <w:rPr>
                <w:rFonts w:ascii="Cambria" w:hAnsi="Cambria"/>
                <w:lang w:val="en-US"/>
              </w:rPr>
              <w:br/>
              <w:t>observations</w:t>
            </w:r>
          </w:p>
        </w:tc>
        <w:tc>
          <w:tcPr>
            <w:tcW w:w="1668" w:type="dxa"/>
            <w:tcBorders>
              <w:bottom w:val="nil"/>
            </w:tcBorders>
          </w:tcPr>
          <w:p w14:paraId="61FF60A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11,294</w:t>
            </w:r>
          </w:p>
        </w:tc>
        <w:tc>
          <w:tcPr>
            <w:tcW w:w="1668" w:type="dxa"/>
            <w:tcBorders>
              <w:bottom w:val="nil"/>
            </w:tcBorders>
          </w:tcPr>
          <w:p w14:paraId="1D2CC3B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11,294</w:t>
            </w:r>
          </w:p>
        </w:tc>
        <w:tc>
          <w:tcPr>
            <w:tcW w:w="369" w:type="dxa"/>
            <w:tcBorders>
              <w:bottom w:val="nil"/>
            </w:tcBorders>
          </w:tcPr>
          <w:p w14:paraId="595BED8F"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tcBorders>
              <w:bottom w:val="nil"/>
            </w:tcBorders>
          </w:tcPr>
          <w:p w14:paraId="36B570C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40,892</w:t>
            </w:r>
          </w:p>
        </w:tc>
        <w:tc>
          <w:tcPr>
            <w:tcW w:w="1843" w:type="dxa"/>
            <w:tcBorders>
              <w:bottom w:val="nil"/>
            </w:tcBorders>
          </w:tcPr>
          <w:p w14:paraId="69B33B8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40,892</w:t>
            </w:r>
          </w:p>
        </w:tc>
      </w:tr>
      <w:tr w:rsidR="002451A9" w:rsidRPr="00CD507E" w14:paraId="2635A893" w14:textId="77777777" w:rsidTr="002451A9">
        <w:tc>
          <w:tcPr>
            <w:tcW w:w="1790" w:type="dxa"/>
            <w:tcBorders>
              <w:bottom w:val="single" w:sz="4" w:space="0" w:color="auto"/>
            </w:tcBorders>
          </w:tcPr>
          <w:p w14:paraId="1852AAB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R-squared (Within)</w:t>
            </w:r>
          </w:p>
        </w:tc>
        <w:tc>
          <w:tcPr>
            <w:tcW w:w="1668" w:type="dxa"/>
            <w:tcBorders>
              <w:bottom w:val="single" w:sz="4" w:space="0" w:color="auto"/>
            </w:tcBorders>
          </w:tcPr>
          <w:p w14:paraId="366CCB3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0.0083</w:t>
            </w:r>
          </w:p>
        </w:tc>
        <w:tc>
          <w:tcPr>
            <w:tcW w:w="1668" w:type="dxa"/>
            <w:tcBorders>
              <w:bottom w:val="single" w:sz="4" w:space="0" w:color="auto"/>
            </w:tcBorders>
          </w:tcPr>
          <w:p w14:paraId="06BC931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0.0109</w:t>
            </w:r>
          </w:p>
        </w:tc>
        <w:tc>
          <w:tcPr>
            <w:tcW w:w="369" w:type="dxa"/>
            <w:tcBorders>
              <w:bottom w:val="single" w:sz="4" w:space="0" w:color="auto"/>
            </w:tcBorders>
          </w:tcPr>
          <w:p w14:paraId="0B637CE0"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tcBorders>
              <w:bottom w:val="single" w:sz="4" w:space="0" w:color="auto"/>
            </w:tcBorders>
          </w:tcPr>
          <w:p w14:paraId="02BA549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0.0031</w:t>
            </w:r>
          </w:p>
        </w:tc>
        <w:tc>
          <w:tcPr>
            <w:tcW w:w="1843" w:type="dxa"/>
            <w:tcBorders>
              <w:bottom w:val="single" w:sz="4" w:space="0" w:color="auto"/>
            </w:tcBorders>
          </w:tcPr>
          <w:p w14:paraId="414C466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0.0038</w:t>
            </w:r>
          </w:p>
        </w:tc>
      </w:tr>
      <w:tr w:rsidR="002451A9" w:rsidRPr="00CD507E" w14:paraId="64C79E4F" w14:textId="77777777" w:rsidTr="002451A9">
        <w:tc>
          <w:tcPr>
            <w:tcW w:w="1790" w:type="dxa"/>
            <w:tcBorders>
              <w:top w:val="single" w:sz="4" w:space="0" w:color="auto"/>
            </w:tcBorders>
          </w:tcPr>
          <w:p w14:paraId="7390E0FF"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668" w:type="dxa"/>
            <w:tcBorders>
              <w:top w:val="single" w:sz="4" w:space="0" w:color="auto"/>
            </w:tcBorders>
          </w:tcPr>
          <w:p w14:paraId="18148F6D"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668" w:type="dxa"/>
            <w:tcBorders>
              <w:top w:val="single" w:sz="4" w:space="0" w:color="auto"/>
            </w:tcBorders>
          </w:tcPr>
          <w:p w14:paraId="67CEF494"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369" w:type="dxa"/>
            <w:tcBorders>
              <w:top w:val="single" w:sz="4" w:space="0" w:color="auto"/>
            </w:tcBorders>
          </w:tcPr>
          <w:p w14:paraId="0989C383"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01" w:type="dxa"/>
            <w:tcBorders>
              <w:top w:val="single" w:sz="4" w:space="0" w:color="auto"/>
            </w:tcBorders>
          </w:tcPr>
          <w:p w14:paraId="051E21BB"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843" w:type="dxa"/>
            <w:tcBorders>
              <w:top w:val="single" w:sz="4" w:space="0" w:color="auto"/>
            </w:tcBorders>
          </w:tcPr>
          <w:p w14:paraId="7000ABB1"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019FE688" w14:textId="77777777" w:rsidTr="002451A9">
        <w:tc>
          <w:tcPr>
            <w:tcW w:w="9039" w:type="dxa"/>
            <w:gridSpan w:val="6"/>
          </w:tcPr>
          <w:p w14:paraId="5911240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 = significant at the 10%, 5% and 1% significance level respectively</w:t>
            </w:r>
          </w:p>
        </w:tc>
      </w:tr>
      <w:tr w:rsidR="002451A9" w:rsidRPr="00CD507E" w14:paraId="4A84E0CB" w14:textId="77777777" w:rsidTr="002451A9">
        <w:tc>
          <w:tcPr>
            <w:tcW w:w="9039" w:type="dxa"/>
            <w:gridSpan w:val="6"/>
          </w:tcPr>
          <w:p w14:paraId="6E5B958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All models have been estimated with robust standard errors and population weights, unless stated otherwise.  Standard errors have been reported in parentheses.</w:t>
            </w:r>
          </w:p>
        </w:tc>
      </w:tr>
    </w:tbl>
    <w:p w14:paraId="66B0B55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p w14:paraId="2428E20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p w14:paraId="4F732AB0" w14:textId="77777777" w:rsidR="002451A9" w:rsidRPr="00CD507E" w:rsidRDefault="002451A9" w:rsidP="002451A9">
      <w:pPr>
        <w:tabs>
          <w:tab w:val="left" w:pos="284"/>
          <w:tab w:val="left" w:pos="709"/>
          <w:tab w:val="left" w:pos="1418"/>
        </w:tabs>
        <w:spacing w:after="0" w:line="240" w:lineRule="auto"/>
        <w:rPr>
          <w:rFonts w:ascii="Cambria" w:hAnsi="Cambria"/>
          <w:lang w:val="en-US"/>
        </w:rPr>
      </w:pPr>
      <w:r w:rsidRPr="00CD507E">
        <w:rPr>
          <w:rFonts w:ascii="Cambria" w:hAnsi="Cambria"/>
          <w:lang w:val="en-US"/>
        </w:rPr>
        <w:br w:type="page"/>
      </w:r>
    </w:p>
    <w:p w14:paraId="1039721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b/>
          <w:lang w:val="en-US"/>
        </w:rPr>
        <w:lastRenderedPageBreak/>
        <w:t>Appendix T27</w:t>
      </w:r>
      <w:r w:rsidRPr="00CD507E">
        <w:rPr>
          <w:rFonts w:ascii="Cambria" w:hAnsi="Cambria"/>
          <w:b/>
          <w:lang w:val="en-US"/>
        </w:rPr>
        <w:tab/>
      </w:r>
      <w:r w:rsidRPr="00CD507E">
        <w:rPr>
          <w:rFonts w:ascii="Cambria" w:hAnsi="Cambria"/>
          <w:lang w:val="en-US"/>
        </w:rPr>
        <w:t>Coefficient estimates of Equation I-F social assistance, definition #4</w:t>
      </w:r>
    </w:p>
    <w:p w14:paraId="06DB83A7" w14:textId="77777777" w:rsidR="002451A9" w:rsidRPr="00CD507E" w:rsidRDefault="002451A9" w:rsidP="002451A9">
      <w:pPr>
        <w:tabs>
          <w:tab w:val="left" w:pos="284"/>
          <w:tab w:val="left" w:pos="709"/>
          <w:tab w:val="left" w:pos="1418"/>
        </w:tabs>
        <w:spacing w:after="0" w:line="240" w:lineRule="auto"/>
        <w:rPr>
          <w:rFonts w:ascii="Cambria" w:hAnsi="Cambria"/>
          <w:lang w:val="en-US"/>
        </w:rPr>
      </w:pPr>
    </w:p>
    <w:tbl>
      <w:tblPr>
        <w:tblW w:w="0" w:type="auto"/>
        <w:tblLook w:val="04A0" w:firstRow="1" w:lastRow="0" w:firstColumn="1" w:lastColumn="0" w:noHBand="0" w:noVBand="1"/>
      </w:tblPr>
      <w:tblGrid>
        <w:gridCol w:w="3662"/>
        <w:gridCol w:w="2738"/>
        <w:gridCol w:w="2888"/>
      </w:tblGrid>
      <w:tr w:rsidR="002451A9" w:rsidRPr="00CD507E" w14:paraId="3F90B455" w14:textId="77777777" w:rsidTr="002451A9">
        <w:tc>
          <w:tcPr>
            <w:tcW w:w="0" w:type="auto"/>
            <w:gridSpan w:val="3"/>
          </w:tcPr>
          <w:p w14:paraId="2E564B3A"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52EFFAC1" w14:textId="77777777" w:rsidTr="002451A9">
        <w:tc>
          <w:tcPr>
            <w:tcW w:w="0" w:type="auto"/>
          </w:tcPr>
          <w:p w14:paraId="2D62E690"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gridSpan w:val="2"/>
            <w:tcBorders>
              <w:top w:val="single" w:sz="4" w:space="0" w:color="auto"/>
              <w:bottom w:val="single" w:sz="4" w:space="0" w:color="auto"/>
            </w:tcBorders>
          </w:tcPr>
          <w:p w14:paraId="4633F94E"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Definition #4, labor market cells based on age-year</w:t>
            </w:r>
          </w:p>
        </w:tc>
      </w:tr>
      <w:tr w:rsidR="002451A9" w:rsidRPr="00CD507E" w14:paraId="12F7B20F" w14:textId="77777777" w:rsidTr="002451A9">
        <w:tc>
          <w:tcPr>
            <w:tcW w:w="0" w:type="auto"/>
          </w:tcPr>
          <w:p w14:paraId="5B739AA6"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Borders>
              <w:top w:val="single" w:sz="4" w:space="0" w:color="auto"/>
              <w:bottom w:val="single" w:sz="4" w:space="0" w:color="auto"/>
            </w:tcBorders>
          </w:tcPr>
          <w:p w14:paraId="7D00B8A7"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(1) </w:t>
            </w:r>
            <w:r w:rsidRPr="00CD507E">
              <w:rPr>
                <w:rFonts w:ascii="Cambria" w:hAnsi="Cambria"/>
                <w:b/>
                <w:lang w:val="en-US"/>
              </w:rPr>
              <w:br/>
              <w:t>Fixed Effects</w:t>
            </w:r>
          </w:p>
        </w:tc>
        <w:tc>
          <w:tcPr>
            <w:tcW w:w="0" w:type="auto"/>
            <w:tcBorders>
              <w:top w:val="single" w:sz="4" w:space="0" w:color="auto"/>
              <w:bottom w:val="single" w:sz="4" w:space="0" w:color="auto"/>
            </w:tcBorders>
          </w:tcPr>
          <w:p w14:paraId="1FB8E385"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(2)</w:t>
            </w:r>
          </w:p>
          <w:p w14:paraId="12FD1ABE"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Fixed Effects </w:t>
            </w:r>
          </w:p>
        </w:tc>
      </w:tr>
      <w:tr w:rsidR="002451A9" w:rsidRPr="00CD507E" w14:paraId="0F3DC882" w14:textId="77777777" w:rsidTr="002451A9">
        <w:tc>
          <w:tcPr>
            <w:tcW w:w="0" w:type="auto"/>
            <w:tcBorders>
              <w:bottom w:val="single" w:sz="4" w:space="0" w:color="auto"/>
            </w:tcBorders>
          </w:tcPr>
          <w:p w14:paraId="4376A46B"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Outcome Variable </w:t>
            </w:r>
            <w:r w:rsidRPr="00CD507E">
              <w:rPr>
                <w:rFonts w:ascii="Cambria" w:hAnsi="Cambria"/>
                <w:b/>
                <w:lang w:val="en-US"/>
              </w:rPr>
              <w:sym w:font="Wingdings" w:char="F0E0"/>
            </w:r>
          </w:p>
        </w:tc>
        <w:tc>
          <w:tcPr>
            <w:tcW w:w="0" w:type="auto"/>
            <w:tcBorders>
              <w:top w:val="single" w:sz="4" w:space="0" w:color="auto"/>
              <w:bottom w:val="single" w:sz="4" w:space="0" w:color="auto"/>
            </w:tcBorders>
          </w:tcPr>
          <w:p w14:paraId="398E74D6"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Youth WW use</w:t>
            </w:r>
          </w:p>
        </w:tc>
        <w:tc>
          <w:tcPr>
            <w:tcW w:w="0" w:type="auto"/>
            <w:tcBorders>
              <w:top w:val="single" w:sz="4" w:space="0" w:color="auto"/>
              <w:bottom w:val="single" w:sz="4" w:space="0" w:color="auto"/>
            </w:tcBorders>
          </w:tcPr>
          <w:p w14:paraId="29251906"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Youth Welfare use</w:t>
            </w:r>
          </w:p>
        </w:tc>
      </w:tr>
      <w:tr w:rsidR="002451A9" w:rsidRPr="00CD507E" w14:paraId="3AB7BC29" w14:textId="77777777" w:rsidTr="002451A9">
        <w:tc>
          <w:tcPr>
            <w:tcW w:w="0" w:type="auto"/>
            <w:tcBorders>
              <w:top w:val="single" w:sz="4" w:space="0" w:color="auto"/>
            </w:tcBorders>
          </w:tcPr>
          <w:p w14:paraId="5041E816"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Borders>
              <w:top w:val="single" w:sz="4" w:space="0" w:color="auto"/>
            </w:tcBorders>
          </w:tcPr>
          <w:p w14:paraId="0B716B10"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Borders>
              <w:top w:val="single" w:sz="4" w:space="0" w:color="auto"/>
            </w:tcBorders>
          </w:tcPr>
          <w:p w14:paraId="1924FAD7"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74CD0C54" w14:textId="77777777" w:rsidTr="002451A9">
        <w:tc>
          <w:tcPr>
            <w:tcW w:w="0" w:type="auto"/>
          </w:tcPr>
          <w:p w14:paraId="35BA314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General WW use</w:t>
            </w:r>
          </w:p>
        </w:tc>
        <w:tc>
          <w:tcPr>
            <w:tcW w:w="0" w:type="auto"/>
          </w:tcPr>
          <w:p w14:paraId="43008BF1"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0.240 (0.116)</w:t>
            </w:r>
          </w:p>
        </w:tc>
        <w:tc>
          <w:tcPr>
            <w:tcW w:w="0" w:type="auto"/>
          </w:tcPr>
          <w:p w14:paraId="070563A9"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t>
            </w:r>
          </w:p>
        </w:tc>
      </w:tr>
      <w:tr w:rsidR="002451A9" w:rsidRPr="00CD507E" w14:paraId="76BFF2BB" w14:textId="77777777" w:rsidTr="002451A9">
        <w:tc>
          <w:tcPr>
            <w:tcW w:w="0" w:type="auto"/>
          </w:tcPr>
          <w:p w14:paraId="795EECB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General Welfare use</w:t>
            </w:r>
          </w:p>
        </w:tc>
        <w:tc>
          <w:tcPr>
            <w:tcW w:w="0" w:type="auto"/>
          </w:tcPr>
          <w:p w14:paraId="49AC58F0"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t>
            </w:r>
          </w:p>
        </w:tc>
        <w:tc>
          <w:tcPr>
            <w:tcW w:w="0" w:type="auto"/>
          </w:tcPr>
          <w:p w14:paraId="73DCC008"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-0.131 (0.494)</w:t>
            </w:r>
          </w:p>
        </w:tc>
      </w:tr>
      <w:tr w:rsidR="002451A9" w:rsidRPr="00CD507E" w14:paraId="3314E202" w14:textId="77777777" w:rsidTr="002451A9">
        <w:tc>
          <w:tcPr>
            <w:tcW w:w="0" w:type="auto"/>
          </w:tcPr>
          <w:p w14:paraId="3CCFEBA4"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0F8FC839"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Pr>
          <w:p w14:paraId="1A00FDCA"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6DE3237D" w14:textId="77777777" w:rsidTr="002451A9">
        <w:tc>
          <w:tcPr>
            <w:tcW w:w="0" w:type="auto"/>
          </w:tcPr>
          <w:p w14:paraId="432F4656"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Unemployment</w:t>
            </w:r>
          </w:p>
          <w:p w14:paraId="07AA2265"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Interactions</w:t>
            </w:r>
          </w:p>
        </w:tc>
        <w:tc>
          <w:tcPr>
            <w:tcW w:w="0" w:type="auto"/>
          </w:tcPr>
          <w:p w14:paraId="24F6254E"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1201E60C"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50DD3FF0" w14:textId="77777777" w:rsidTr="002451A9">
        <w:tc>
          <w:tcPr>
            <w:tcW w:w="0" w:type="auto"/>
          </w:tcPr>
          <w:p w14:paraId="3DD5570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Mid. educ. x gen. unemp rate</w:t>
            </w:r>
          </w:p>
        </w:tc>
        <w:tc>
          <w:tcPr>
            <w:tcW w:w="0" w:type="auto"/>
          </w:tcPr>
          <w:p w14:paraId="3C78F26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-0.030 (0.072)</w:t>
            </w:r>
          </w:p>
        </w:tc>
        <w:tc>
          <w:tcPr>
            <w:tcW w:w="0" w:type="auto"/>
          </w:tcPr>
          <w:p w14:paraId="06F71B4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-1.155** (0.570)</w:t>
            </w:r>
          </w:p>
        </w:tc>
      </w:tr>
      <w:tr w:rsidR="002451A9" w:rsidRPr="00CD507E" w14:paraId="52DD33BD" w14:textId="77777777" w:rsidTr="002451A9">
        <w:tc>
          <w:tcPr>
            <w:tcW w:w="0" w:type="auto"/>
          </w:tcPr>
          <w:p w14:paraId="52EAC44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High educ. x gen. unemp rate</w:t>
            </w:r>
          </w:p>
        </w:tc>
        <w:tc>
          <w:tcPr>
            <w:tcW w:w="0" w:type="auto"/>
          </w:tcPr>
          <w:p w14:paraId="1379062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-0.193** (0.077)</w:t>
            </w:r>
          </w:p>
        </w:tc>
        <w:tc>
          <w:tcPr>
            <w:tcW w:w="0" w:type="auto"/>
          </w:tcPr>
          <w:p w14:paraId="24EDD3A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-1.327 (0.896)</w:t>
            </w:r>
          </w:p>
        </w:tc>
      </w:tr>
      <w:tr w:rsidR="002451A9" w:rsidRPr="00CD507E" w14:paraId="5788AF71" w14:textId="77777777" w:rsidTr="002451A9">
        <w:tc>
          <w:tcPr>
            <w:tcW w:w="0" w:type="auto"/>
          </w:tcPr>
          <w:p w14:paraId="0B16A87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Female x gen. unemp rate</w:t>
            </w:r>
          </w:p>
        </w:tc>
        <w:tc>
          <w:tcPr>
            <w:tcW w:w="0" w:type="auto"/>
          </w:tcPr>
          <w:p w14:paraId="7F4A7A2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-0.112* (0.060)</w:t>
            </w:r>
          </w:p>
        </w:tc>
        <w:tc>
          <w:tcPr>
            <w:tcW w:w="0" w:type="auto"/>
          </w:tcPr>
          <w:p w14:paraId="673E2E7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0.802 (0.537)</w:t>
            </w:r>
          </w:p>
        </w:tc>
      </w:tr>
      <w:tr w:rsidR="002451A9" w:rsidRPr="00CD507E" w14:paraId="7772C9F2" w14:textId="77777777" w:rsidTr="002451A9">
        <w:tc>
          <w:tcPr>
            <w:tcW w:w="0" w:type="auto"/>
          </w:tcPr>
          <w:p w14:paraId="31BF6EB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West. imm. x gen. unemp rate</w:t>
            </w:r>
          </w:p>
        </w:tc>
        <w:tc>
          <w:tcPr>
            <w:tcW w:w="0" w:type="auto"/>
          </w:tcPr>
          <w:p w14:paraId="18068B0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-0.181** (0.075)</w:t>
            </w:r>
          </w:p>
        </w:tc>
        <w:tc>
          <w:tcPr>
            <w:tcW w:w="0" w:type="auto"/>
          </w:tcPr>
          <w:p w14:paraId="4E10D97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-0.262 (0.400)</w:t>
            </w:r>
          </w:p>
        </w:tc>
      </w:tr>
      <w:tr w:rsidR="002451A9" w:rsidRPr="00CD507E" w14:paraId="66E97296" w14:textId="77777777" w:rsidTr="002451A9">
        <w:tc>
          <w:tcPr>
            <w:tcW w:w="0" w:type="auto"/>
          </w:tcPr>
          <w:p w14:paraId="09BA397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Non-west. imm. x gen. unemp rate</w:t>
            </w:r>
          </w:p>
        </w:tc>
        <w:tc>
          <w:tcPr>
            <w:tcW w:w="0" w:type="auto"/>
          </w:tcPr>
          <w:p w14:paraId="483B10C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-0.094 (0.069)</w:t>
            </w:r>
          </w:p>
        </w:tc>
        <w:tc>
          <w:tcPr>
            <w:tcW w:w="0" w:type="auto"/>
          </w:tcPr>
          <w:p w14:paraId="1CFE680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2.200** (0.884)</w:t>
            </w:r>
          </w:p>
        </w:tc>
      </w:tr>
      <w:tr w:rsidR="002451A9" w:rsidRPr="00CD507E" w14:paraId="2E25C266" w14:textId="77777777" w:rsidTr="002451A9">
        <w:tc>
          <w:tcPr>
            <w:tcW w:w="0" w:type="auto"/>
          </w:tcPr>
          <w:p w14:paraId="24DDDE7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Age (20-24) x gen. unemp. rate</w:t>
            </w:r>
          </w:p>
        </w:tc>
        <w:tc>
          <w:tcPr>
            <w:tcW w:w="0" w:type="auto"/>
          </w:tcPr>
          <w:p w14:paraId="6EACBD1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0.271*** (0.060)</w:t>
            </w:r>
          </w:p>
        </w:tc>
        <w:tc>
          <w:tcPr>
            <w:tcW w:w="0" w:type="auto"/>
          </w:tcPr>
          <w:p w14:paraId="73DE31B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1.816*** (0.493)</w:t>
            </w:r>
          </w:p>
        </w:tc>
      </w:tr>
      <w:tr w:rsidR="002451A9" w:rsidRPr="00CD507E" w14:paraId="6F358C25" w14:textId="77777777" w:rsidTr="002451A9">
        <w:tc>
          <w:tcPr>
            <w:tcW w:w="0" w:type="auto"/>
          </w:tcPr>
          <w:p w14:paraId="799F8E34" w14:textId="77777777" w:rsidR="002451A9" w:rsidRPr="00CD507E" w:rsidRDefault="002451A9" w:rsidP="002451A9">
            <w:pPr>
              <w:pStyle w:val="NoSpacing"/>
              <w:tabs>
                <w:tab w:val="left" w:pos="284"/>
                <w:tab w:val="left" w:pos="709"/>
                <w:tab w:val="left" w:pos="1418"/>
              </w:tabs>
              <w:jc w:val="center"/>
              <w:rPr>
                <w:rFonts w:ascii="Cambria" w:hAnsi="Cambria"/>
                <w:lang w:val="en-US"/>
              </w:rPr>
            </w:pPr>
          </w:p>
        </w:tc>
        <w:tc>
          <w:tcPr>
            <w:tcW w:w="0" w:type="auto"/>
          </w:tcPr>
          <w:p w14:paraId="791F6835"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Pr>
          <w:p w14:paraId="44EDBB41"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30EF632C" w14:textId="77777777" w:rsidTr="002451A9">
        <w:tc>
          <w:tcPr>
            <w:tcW w:w="0" w:type="auto"/>
          </w:tcPr>
          <w:p w14:paraId="744E57FB"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Fixed Effects</w:t>
            </w:r>
          </w:p>
        </w:tc>
        <w:tc>
          <w:tcPr>
            <w:tcW w:w="0" w:type="auto"/>
          </w:tcPr>
          <w:p w14:paraId="7C9231CA"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Pr>
          <w:p w14:paraId="0F8D0B18"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533F0699" w14:textId="77777777" w:rsidTr="002451A9">
        <w:tc>
          <w:tcPr>
            <w:tcW w:w="0" w:type="auto"/>
          </w:tcPr>
          <w:p w14:paraId="6ABC657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Fixed time effects</w:t>
            </w:r>
          </w:p>
        </w:tc>
        <w:tc>
          <w:tcPr>
            <w:tcW w:w="0" w:type="auto"/>
          </w:tcPr>
          <w:p w14:paraId="588CDE2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2F33047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427C7E2D" w14:textId="77777777" w:rsidTr="002451A9">
        <w:trPr>
          <w:trHeight w:val="288"/>
        </w:trPr>
        <w:tc>
          <w:tcPr>
            <w:tcW w:w="0" w:type="auto"/>
          </w:tcPr>
          <w:p w14:paraId="33ECEC5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Fixed region effects</w:t>
            </w:r>
          </w:p>
        </w:tc>
        <w:tc>
          <w:tcPr>
            <w:tcW w:w="0" w:type="auto"/>
          </w:tcPr>
          <w:p w14:paraId="2334318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245DEDE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43B3E792" w14:textId="77777777" w:rsidTr="002451A9">
        <w:tc>
          <w:tcPr>
            <w:tcW w:w="0" w:type="auto"/>
          </w:tcPr>
          <w:p w14:paraId="3D01543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Labor-market cell fixed effects</w:t>
            </w:r>
          </w:p>
        </w:tc>
        <w:tc>
          <w:tcPr>
            <w:tcW w:w="0" w:type="auto"/>
          </w:tcPr>
          <w:p w14:paraId="7708DA4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29ABED1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0FF8E093" w14:textId="77777777" w:rsidTr="002451A9">
        <w:tc>
          <w:tcPr>
            <w:tcW w:w="0" w:type="auto"/>
          </w:tcPr>
          <w:p w14:paraId="67C79FCF"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Pr>
          <w:p w14:paraId="704AA4E2"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7AA46663"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3657D14C" w14:textId="77777777" w:rsidTr="002451A9">
        <w:tc>
          <w:tcPr>
            <w:tcW w:w="0" w:type="auto"/>
          </w:tcPr>
          <w:p w14:paraId="59CC1D93"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lang w:val="en-US"/>
              </w:rPr>
              <w:t>No of o</w:t>
            </w:r>
            <w:r w:rsidRPr="00CD507E">
              <w:rPr>
                <w:rFonts w:ascii="Cambria" w:hAnsi="Cambria"/>
              </w:rPr>
              <w:t>bservations</w:t>
            </w:r>
          </w:p>
        </w:tc>
        <w:tc>
          <w:tcPr>
            <w:tcW w:w="0" w:type="auto"/>
          </w:tcPr>
          <w:p w14:paraId="069776C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11,294</w:t>
            </w:r>
          </w:p>
        </w:tc>
        <w:tc>
          <w:tcPr>
            <w:tcW w:w="0" w:type="auto"/>
          </w:tcPr>
          <w:p w14:paraId="7BB3A89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11,294</w:t>
            </w:r>
          </w:p>
        </w:tc>
      </w:tr>
      <w:tr w:rsidR="002451A9" w:rsidRPr="00CD507E" w14:paraId="3BAE222C" w14:textId="77777777" w:rsidTr="002451A9">
        <w:tc>
          <w:tcPr>
            <w:tcW w:w="0" w:type="auto"/>
            <w:tcBorders>
              <w:bottom w:val="single" w:sz="4" w:space="0" w:color="auto"/>
            </w:tcBorders>
          </w:tcPr>
          <w:p w14:paraId="620510AC"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rPr>
              <w:t>(Adjusted) R-squared</w:t>
            </w:r>
          </w:p>
        </w:tc>
        <w:tc>
          <w:tcPr>
            <w:tcW w:w="0" w:type="auto"/>
            <w:tcBorders>
              <w:bottom w:val="single" w:sz="4" w:space="0" w:color="auto"/>
            </w:tcBorders>
          </w:tcPr>
          <w:p w14:paraId="775D7BE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0.0132</w:t>
            </w:r>
          </w:p>
        </w:tc>
        <w:tc>
          <w:tcPr>
            <w:tcW w:w="0" w:type="auto"/>
            <w:tcBorders>
              <w:bottom w:val="single" w:sz="4" w:space="0" w:color="auto"/>
            </w:tcBorders>
          </w:tcPr>
          <w:p w14:paraId="58687DC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0.0150</w:t>
            </w:r>
          </w:p>
        </w:tc>
      </w:tr>
      <w:tr w:rsidR="002451A9" w:rsidRPr="00CD507E" w14:paraId="4A869FA9" w14:textId="77777777" w:rsidTr="002451A9">
        <w:tc>
          <w:tcPr>
            <w:tcW w:w="0" w:type="auto"/>
            <w:tcBorders>
              <w:top w:val="single" w:sz="4" w:space="0" w:color="auto"/>
            </w:tcBorders>
          </w:tcPr>
          <w:p w14:paraId="2261B486"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Borders>
              <w:top w:val="single" w:sz="4" w:space="0" w:color="auto"/>
            </w:tcBorders>
          </w:tcPr>
          <w:p w14:paraId="1957378C"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Borders>
              <w:top w:val="single" w:sz="4" w:space="0" w:color="auto"/>
            </w:tcBorders>
          </w:tcPr>
          <w:p w14:paraId="41FAB88C"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2BC35371" w14:textId="77777777" w:rsidTr="002451A9">
        <w:tc>
          <w:tcPr>
            <w:tcW w:w="0" w:type="auto"/>
            <w:gridSpan w:val="3"/>
          </w:tcPr>
          <w:p w14:paraId="29A7F73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 = significant at the 10%, 5% and 1% significance level respectively</w:t>
            </w:r>
          </w:p>
        </w:tc>
      </w:tr>
      <w:tr w:rsidR="002451A9" w:rsidRPr="00CD507E" w14:paraId="5E50EFA1" w14:textId="77777777" w:rsidTr="002451A9">
        <w:tc>
          <w:tcPr>
            <w:tcW w:w="0" w:type="auto"/>
            <w:gridSpan w:val="3"/>
            <w:tcBorders>
              <w:bottom w:val="single" w:sz="4" w:space="0" w:color="auto"/>
            </w:tcBorders>
          </w:tcPr>
          <w:p w14:paraId="7F64EFD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All models have been estimated with robust standard errors and population weights, unless stated otherwise.</w:t>
            </w:r>
          </w:p>
        </w:tc>
      </w:tr>
    </w:tbl>
    <w:p w14:paraId="6205D112" w14:textId="77777777" w:rsidR="002451A9" w:rsidRPr="00CD507E" w:rsidRDefault="002451A9" w:rsidP="002451A9">
      <w:pPr>
        <w:tabs>
          <w:tab w:val="left" w:pos="284"/>
          <w:tab w:val="left" w:pos="709"/>
          <w:tab w:val="left" w:pos="1418"/>
        </w:tabs>
        <w:spacing w:after="0" w:line="240" w:lineRule="auto"/>
        <w:rPr>
          <w:rFonts w:ascii="Cambria" w:hAnsi="Cambria"/>
          <w:lang w:val="en-US"/>
        </w:rPr>
      </w:pPr>
    </w:p>
    <w:p w14:paraId="14329AB9" w14:textId="77777777" w:rsidR="002451A9" w:rsidRPr="00CD507E" w:rsidRDefault="002451A9" w:rsidP="002451A9">
      <w:pPr>
        <w:spacing w:after="0" w:line="240" w:lineRule="auto"/>
        <w:rPr>
          <w:rFonts w:ascii="Cambria" w:hAnsi="Cambria"/>
          <w:lang w:val="en-US"/>
        </w:rPr>
      </w:pPr>
      <w:r w:rsidRPr="00CD507E">
        <w:rPr>
          <w:rFonts w:ascii="Cambria" w:hAnsi="Cambria"/>
          <w:lang w:val="en-US"/>
        </w:rPr>
        <w:br w:type="page"/>
      </w:r>
    </w:p>
    <w:p w14:paraId="7466765B"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b/>
          <w:lang w:val="en-US"/>
        </w:rPr>
        <w:lastRenderedPageBreak/>
        <w:t>Appendix T28</w:t>
      </w:r>
      <w:r w:rsidRPr="00CD507E">
        <w:rPr>
          <w:rFonts w:ascii="Cambria" w:hAnsi="Cambria"/>
          <w:lang w:val="en-US"/>
        </w:rPr>
        <w:t xml:space="preserve"> </w:t>
      </w:r>
      <w:r w:rsidRPr="00CD507E">
        <w:rPr>
          <w:rFonts w:ascii="Cambria" w:hAnsi="Cambria"/>
          <w:lang w:val="en-US"/>
        </w:rPr>
        <w:tab/>
        <w:t>Coefficient estimates of Equation I-F participation, definition #4</w:t>
      </w:r>
    </w:p>
    <w:p w14:paraId="19D78862" w14:textId="77777777" w:rsidR="002451A9" w:rsidRPr="00CD507E" w:rsidRDefault="002451A9" w:rsidP="002451A9">
      <w:pPr>
        <w:tabs>
          <w:tab w:val="left" w:pos="284"/>
          <w:tab w:val="left" w:pos="709"/>
          <w:tab w:val="left" w:pos="1418"/>
        </w:tabs>
        <w:spacing w:after="0" w:line="240" w:lineRule="auto"/>
        <w:rPr>
          <w:rFonts w:ascii="Cambria" w:hAnsi="Cambria"/>
          <w:lang w:val="en-US"/>
        </w:rPr>
      </w:pPr>
    </w:p>
    <w:tbl>
      <w:tblPr>
        <w:tblpPr w:leftFromText="141" w:rightFromText="141" w:vertAnchor="text" w:horzAnchor="margin" w:tblpY="762"/>
        <w:tblW w:w="0" w:type="auto"/>
        <w:tblLook w:val="04A0" w:firstRow="1" w:lastRow="0" w:firstColumn="1" w:lastColumn="0" w:noHBand="0" w:noVBand="1"/>
      </w:tblPr>
      <w:tblGrid>
        <w:gridCol w:w="2992"/>
        <w:gridCol w:w="1574"/>
        <w:gridCol w:w="1574"/>
        <w:gridCol w:w="1574"/>
        <w:gridCol w:w="1574"/>
      </w:tblGrid>
      <w:tr w:rsidR="002451A9" w:rsidRPr="00CD507E" w14:paraId="1AD24C80" w14:textId="77777777" w:rsidTr="002451A9">
        <w:tc>
          <w:tcPr>
            <w:tcW w:w="0" w:type="auto"/>
            <w:vMerge w:val="restart"/>
          </w:tcPr>
          <w:p w14:paraId="7C97CCDF" w14:textId="77777777" w:rsidR="002451A9" w:rsidRPr="00CD507E" w:rsidRDefault="002451A9" w:rsidP="002451A9">
            <w:pPr>
              <w:pStyle w:val="NoSpacing"/>
              <w:tabs>
                <w:tab w:val="left" w:pos="284"/>
                <w:tab w:val="left" w:pos="709"/>
                <w:tab w:val="left" w:pos="1418"/>
              </w:tabs>
              <w:rPr>
                <w:rFonts w:ascii="Cambria" w:hAnsi="Cambria"/>
                <w:b/>
                <w:lang w:val="en-US"/>
              </w:rPr>
            </w:pPr>
          </w:p>
          <w:p w14:paraId="669B8CD5" w14:textId="77777777" w:rsidR="002451A9" w:rsidRPr="00CD507E" w:rsidRDefault="002451A9" w:rsidP="002451A9">
            <w:pPr>
              <w:pStyle w:val="NoSpacing"/>
              <w:tabs>
                <w:tab w:val="left" w:pos="284"/>
                <w:tab w:val="left" w:pos="709"/>
                <w:tab w:val="left" w:pos="1418"/>
              </w:tabs>
              <w:rPr>
                <w:rFonts w:ascii="Cambria" w:hAnsi="Cambria"/>
                <w:b/>
                <w:lang w:val="en-US"/>
              </w:rPr>
            </w:pPr>
          </w:p>
          <w:p w14:paraId="7876B119" w14:textId="77777777" w:rsidR="002451A9" w:rsidRPr="00CD507E" w:rsidRDefault="002451A9" w:rsidP="002451A9">
            <w:pPr>
              <w:pStyle w:val="NoSpacing"/>
              <w:tabs>
                <w:tab w:val="left" w:pos="284"/>
                <w:tab w:val="left" w:pos="709"/>
                <w:tab w:val="left" w:pos="1418"/>
              </w:tabs>
              <w:rPr>
                <w:rFonts w:ascii="Cambria" w:hAnsi="Cambria"/>
                <w:b/>
                <w:lang w:val="en-US"/>
              </w:rPr>
            </w:pPr>
          </w:p>
          <w:p w14:paraId="7C751798"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gridSpan w:val="4"/>
            <w:tcBorders>
              <w:top w:val="single" w:sz="4" w:space="0" w:color="auto"/>
              <w:bottom w:val="single" w:sz="4" w:space="0" w:color="auto"/>
            </w:tcBorders>
          </w:tcPr>
          <w:p w14:paraId="33172AD0"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Definition #4, labor-market cells based on 5-year age category</w:t>
            </w:r>
          </w:p>
        </w:tc>
      </w:tr>
      <w:tr w:rsidR="002451A9" w:rsidRPr="00CD507E" w14:paraId="7D049E74" w14:textId="77777777" w:rsidTr="002451A9">
        <w:tc>
          <w:tcPr>
            <w:tcW w:w="0" w:type="auto"/>
            <w:vMerge/>
          </w:tcPr>
          <w:p w14:paraId="10CD834D"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Borders>
              <w:top w:val="single" w:sz="4" w:space="0" w:color="auto"/>
              <w:bottom w:val="single" w:sz="4" w:space="0" w:color="auto"/>
            </w:tcBorders>
          </w:tcPr>
          <w:p w14:paraId="3732C850"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(1)</w:t>
            </w:r>
          </w:p>
          <w:p w14:paraId="323B6667"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FIXED EFFECTS</w:t>
            </w:r>
          </w:p>
        </w:tc>
        <w:tc>
          <w:tcPr>
            <w:tcW w:w="0" w:type="auto"/>
            <w:tcBorders>
              <w:top w:val="single" w:sz="4" w:space="0" w:color="auto"/>
              <w:bottom w:val="single" w:sz="4" w:space="0" w:color="auto"/>
            </w:tcBorders>
          </w:tcPr>
          <w:p w14:paraId="2BD43FE2"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(2) </w:t>
            </w:r>
            <w:r w:rsidRPr="00CD507E">
              <w:rPr>
                <w:rFonts w:ascii="Cambria" w:hAnsi="Cambria"/>
                <w:b/>
                <w:lang w:val="en-US"/>
              </w:rPr>
              <w:br/>
              <w:t>FIXED EFFECTS</w:t>
            </w:r>
          </w:p>
        </w:tc>
        <w:tc>
          <w:tcPr>
            <w:tcW w:w="0" w:type="auto"/>
            <w:tcBorders>
              <w:top w:val="single" w:sz="4" w:space="0" w:color="auto"/>
              <w:bottom w:val="single" w:sz="4" w:space="0" w:color="auto"/>
            </w:tcBorders>
          </w:tcPr>
          <w:p w14:paraId="08A37900"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(3)</w:t>
            </w:r>
            <w:r w:rsidRPr="00CD507E">
              <w:rPr>
                <w:rFonts w:ascii="Cambria" w:hAnsi="Cambria"/>
                <w:b/>
                <w:lang w:val="en-US"/>
              </w:rPr>
              <w:br/>
              <w:t>FIXED EFFECTS</w:t>
            </w:r>
          </w:p>
        </w:tc>
        <w:tc>
          <w:tcPr>
            <w:tcW w:w="0" w:type="auto"/>
            <w:tcBorders>
              <w:top w:val="single" w:sz="4" w:space="0" w:color="auto"/>
              <w:bottom w:val="single" w:sz="4" w:space="0" w:color="auto"/>
            </w:tcBorders>
          </w:tcPr>
          <w:p w14:paraId="0265BBD0"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(4) </w:t>
            </w:r>
          </w:p>
          <w:p w14:paraId="13E2C0A1"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FIXED EFFECTS</w:t>
            </w:r>
          </w:p>
        </w:tc>
      </w:tr>
      <w:tr w:rsidR="002451A9" w:rsidRPr="00CD507E" w14:paraId="75703481" w14:textId="77777777" w:rsidTr="002451A9">
        <w:tc>
          <w:tcPr>
            <w:tcW w:w="0" w:type="auto"/>
            <w:tcBorders>
              <w:bottom w:val="single" w:sz="4" w:space="0" w:color="auto"/>
            </w:tcBorders>
          </w:tcPr>
          <w:p w14:paraId="353FC14D"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Outcome variable </w:t>
            </w:r>
            <w:r w:rsidRPr="00CD507E">
              <w:rPr>
                <w:rFonts w:ascii="Cambria" w:hAnsi="Cambria"/>
                <w:b/>
                <w:lang w:val="en-US"/>
              </w:rPr>
              <w:sym w:font="Wingdings" w:char="F0E0"/>
            </w:r>
          </w:p>
        </w:tc>
        <w:tc>
          <w:tcPr>
            <w:tcW w:w="0" w:type="auto"/>
            <w:tcBorders>
              <w:top w:val="single" w:sz="4" w:space="0" w:color="auto"/>
              <w:bottom w:val="single" w:sz="4" w:space="0" w:color="auto"/>
            </w:tcBorders>
          </w:tcPr>
          <w:p w14:paraId="69E775DF"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Ythpart</w:t>
            </w:r>
          </w:p>
        </w:tc>
        <w:tc>
          <w:tcPr>
            <w:tcW w:w="0" w:type="auto"/>
            <w:tcBorders>
              <w:top w:val="single" w:sz="4" w:space="0" w:color="auto"/>
              <w:bottom w:val="single" w:sz="4" w:space="0" w:color="auto"/>
            </w:tcBorders>
          </w:tcPr>
          <w:p w14:paraId="6FA1D01D"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Ythpart</w:t>
            </w:r>
          </w:p>
        </w:tc>
        <w:tc>
          <w:tcPr>
            <w:tcW w:w="0" w:type="auto"/>
            <w:tcBorders>
              <w:top w:val="single" w:sz="4" w:space="0" w:color="auto"/>
              <w:bottom w:val="single" w:sz="4" w:space="0" w:color="auto"/>
            </w:tcBorders>
          </w:tcPr>
          <w:p w14:paraId="2DB9DC27"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Ythpart</w:t>
            </w:r>
          </w:p>
        </w:tc>
        <w:tc>
          <w:tcPr>
            <w:tcW w:w="0" w:type="auto"/>
            <w:tcBorders>
              <w:top w:val="single" w:sz="4" w:space="0" w:color="auto"/>
              <w:bottom w:val="single" w:sz="4" w:space="0" w:color="auto"/>
            </w:tcBorders>
          </w:tcPr>
          <w:p w14:paraId="4E3F8222"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ythpart</w:t>
            </w:r>
          </w:p>
        </w:tc>
      </w:tr>
      <w:tr w:rsidR="002451A9" w:rsidRPr="00CD507E" w14:paraId="3110A1C0" w14:textId="77777777" w:rsidTr="002451A9">
        <w:tc>
          <w:tcPr>
            <w:tcW w:w="0" w:type="auto"/>
          </w:tcPr>
          <w:p w14:paraId="6C9B371D"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Borders>
              <w:top w:val="single" w:sz="4" w:space="0" w:color="auto"/>
            </w:tcBorders>
          </w:tcPr>
          <w:p w14:paraId="199E564A" w14:textId="77777777" w:rsidR="002451A9" w:rsidRPr="00CD507E" w:rsidRDefault="002451A9" w:rsidP="002451A9">
            <w:pPr>
              <w:pStyle w:val="NoSpacing"/>
              <w:tabs>
                <w:tab w:val="left" w:pos="284"/>
                <w:tab w:val="left" w:pos="709"/>
                <w:tab w:val="left" w:pos="1418"/>
              </w:tabs>
              <w:rPr>
                <w:rFonts w:ascii="Cambria" w:hAnsi="Cambria"/>
                <w:i/>
                <w:lang w:val="en-US"/>
              </w:rPr>
            </w:pPr>
          </w:p>
        </w:tc>
        <w:tc>
          <w:tcPr>
            <w:tcW w:w="0" w:type="auto"/>
            <w:tcBorders>
              <w:top w:val="single" w:sz="4" w:space="0" w:color="auto"/>
            </w:tcBorders>
          </w:tcPr>
          <w:p w14:paraId="6A610702" w14:textId="77777777" w:rsidR="002451A9" w:rsidRPr="00CD507E" w:rsidRDefault="002451A9" w:rsidP="002451A9">
            <w:pPr>
              <w:pStyle w:val="NoSpacing"/>
              <w:tabs>
                <w:tab w:val="left" w:pos="284"/>
                <w:tab w:val="left" w:pos="709"/>
                <w:tab w:val="left" w:pos="1418"/>
              </w:tabs>
              <w:rPr>
                <w:rFonts w:ascii="Cambria" w:hAnsi="Cambria"/>
                <w:i/>
                <w:lang w:val="en-US"/>
              </w:rPr>
            </w:pPr>
          </w:p>
        </w:tc>
        <w:tc>
          <w:tcPr>
            <w:tcW w:w="0" w:type="auto"/>
            <w:tcBorders>
              <w:top w:val="single" w:sz="4" w:space="0" w:color="auto"/>
            </w:tcBorders>
          </w:tcPr>
          <w:p w14:paraId="2756C56C" w14:textId="77777777" w:rsidR="002451A9" w:rsidRPr="00CD507E" w:rsidRDefault="002451A9" w:rsidP="002451A9">
            <w:pPr>
              <w:pStyle w:val="NoSpacing"/>
              <w:tabs>
                <w:tab w:val="left" w:pos="284"/>
                <w:tab w:val="left" w:pos="709"/>
                <w:tab w:val="left" w:pos="1418"/>
              </w:tabs>
              <w:rPr>
                <w:rFonts w:ascii="Cambria" w:hAnsi="Cambria"/>
                <w:i/>
                <w:lang w:val="en-US"/>
              </w:rPr>
            </w:pPr>
          </w:p>
        </w:tc>
        <w:tc>
          <w:tcPr>
            <w:tcW w:w="0" w:type="auto"/>
            <w:tcBorders>
              <w:top w:val="single" w:sz="4" w:space="0" w:color="auto"/>
            </w:tcBorders>
          </w:tcPr>
          <w:p w14:paraId="46E09713" w14:textId="77777777" w:rsidR="002451A9" w:rsidRPr="00CD507E" w:rsidRDefault="002451A9" w:rsidP="002451A9">
            <w:pPr>
              <w:pStyle w:val="NoSpacing"/>
              <w:tabs>
                <w:tab w:val="left" w:pos="284"/>
                <w:tab w:val="left" w:pos="709"/>
                <w:tab w:val="left" w:pos="1418"/>
              </w:tabs>
              <w:rPr>
                <w:rFonts w:ascii="Cambria" w:hAnsi="Cambria"/>
                <w:i/>
                <w:lang w:val="en-US"/>
              </w:rPr>
            </w:pPr>
          </w:p>
        </w:tc>
      </w:tr>
      <w:tr w:rsidR="002451A9" w:rsidRPr="00CD507E" w14:paraId="53F5A90A" w14:textId="77777777" w:rsidTr="002451A9">
        <w:tc>
          <w:tcPr>
            <w:tcW w:w="0" w:type="auto"/>
          </w:tcPr>
          <w:p w14:paraId="661A012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General unemployment rate</w:t>
            </w:r>
          </w:p>
        </w:tc>
        <w:tc>
          <w:tcPr>
            <w:tcW w:w="0" w:type="auto"/>
          </w:tcPr>
          <w:p w14:paraId="0EAB8DDD"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0.043 (0.442)</w:t>
            </w:r>
          </w:p>
        </w:tc>
        <w:tc>
          <w:tcPr>
            <w:tcW w:w="0" w:type="auto"/>
          </w:tcPr>
          <w:p w14:paraId="666E1673"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-0.348 (0.502)</w:t>
            </w:r>
          </w:p>
        </w:tc>
        <w:tc>
          <w:tcPr>
            <w:tcW w:w="0" w:type="auto"/>
          </w:tcPr>
          <w:p w14:paraId="28601857"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t>
            </w:r>
          </w:p>
        </w:tc>
        <w:tc>
          <w:tcPr>
            <w:tcW w:w="0" w:type="auto"/>
          </w:tcPr>
          <w:p w14:paraId="09927DED"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t>
            </w:r>
          </w:p>
        </w:tc>
      </w:tr>
      <w:tr w:rsidR="002451A9" w:rsidRPr="00CD507E" w14:paraId="441561F2" w14:textId="77777777" w:rsidTr="002451A9">
        <w:tc>
          <w:tcPr>
            <w:tcW w:w="0" w:type="auto"/>
          </w:tcPr>
          <w:p w14:paraId="1262CA7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Youth unemployment rate</w:t>
            </w:r>
          </w:p>
        </w:tc>
        <w:tc>
          <w:tcPr>
            <w:tcW w:w="0" w:type="auto"/>
          </w:tcPr>
          <w:p w14:paraId="72FDE4EF"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t>
            </w:r>
          </w:p>
        </w:tc>
        <w:tc>
          <w:tcPr>
            <w:tcW w:w="0" w:type="auto"/>
          </w:tcPr>
          <w:p w14:paraId="11449D63"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t>
            </w:r>
          </w:p>
        </w:tc>
        <w:tc>
          <w:tcPr>
            <w:tcW w:w="0" w:type="auto"/>
          </w:tcPr>
          <w:p w14:paraId="10569C7C"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0.007 (0.011)</w:t>
            </w:r>
          </w:p>
        </w:tc>
        <w:tc>
          <w:tcPr>
            <w:tcW w:w="0" w:type="auto"/>
          </w:tcPr>
          <w:p w14:paraId="65BDF964"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-0.012 (0.034)</w:t>
            </w:r>
          </w:p>
        </w:tc>
      </w:tr>
      <w:tr w:rsidR="002451A9" w:rsidRPr="00CD507E" w14:paraId="18F57E67" w14:textId="77777777" w:rsidTr="002451A9">
        <w:tc>
          <w:tcPr>
            <w:tcW w:w="0" w:type="auto"/>
          </w:tcPr>
          <w:p w14:paraId="035B5AFB" w14:textId="77777777" w:rsidR="002451A9" w:rsidRPr="00CD507E" w:rsidRDefault="002451A9" w:rsidP="002451A9">
            <w:pPr>
              <w:pStyle w:val="NoSpacing"/>
              <w:tabs>
                <w:tab w:val="left" w:pos="284"/>
                <w:tab w:val="left" w:pos="709"/>
                <w:tab w:val="left" w:pos="1418"/>
              </w:tabs>
              <w:rPr>
                <w:rFonts w:ascii="Cambria" w:hAnsi="Cambria"/>
                <w:b/>
                <w:i/>
                <w:lang w:val="en-US"/>
              </w:rPr>
            </w:pPr>
          </w:p>
        </w:tc>
        <w:tc>
          <w:tcPr>
            <w:tcW w:w="0" w:type="auto"/>
          </w:tcPr>
          <w:p w14:paraId="62BE0F65"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30618915"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28D4B9FB"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03EF9360"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0116BC22" w14:textId="77777777" w:rsidTr="002451A9">
        <w:tc>
          <w:tcPr>
            <w:tcW w:w="0" w:type="auto"/>
          </w:tcPr>
          <w:p w14:paraId="1CFEF58F"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Unemployment Interactions</w:t>
            </w:r>
          </w:p>
        </w:tc>
        <w:tc>
          <w:tcPr>
            <w:tcW w:w="0" w:type="auto"/>
          </w:tcPr>
          <w:p w14:paraId="7C1F3501"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54416132"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6B3AA27D"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437881C2"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3651BEE3" w14:textId="77777777" w:rsidTr="002451A9">
        <w:tc>
          <w:tcPr>
            <w:tcW w:w="0" w:type="auto"/>
          </w:tcPr>
          <w:p w14:paraId="603C10D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Middle educ. x gen. unemp. rate</w:t>
            </w:r>
          </w:p>
        </w:tc>
        <w:tc>
          <w:tcPr>
            <w:tcW w:w="0" w:type="auto"/>
          </w:tcPr>
          <w:p w14:paraId="7B5F9DB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1E3259F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-0.197 (0.267)</w:t>
            </w:r>
          </w:p>
        </w:tc>
        <w:tc>
          <w:tcPr>
            <w:tcW w:w="0" w:type="auto"/>
          </w:tcPr>
          <w:p w14:paraId="0CB1FC2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2323FA9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-0.004 (0.022)</w:t>
            </w:r>
          </w:p>
        </w:tc>
      </w:tr>
      <w:tr w:rsidR="002451A9" w:rsidRPr="00CD507E" w14:paraId="73626139" w14:textId="77777777" w:rsidTr="002451A9">
        <w:tc>
          <w:tcPr>
            <w:tcW w:w="0" w:type="auto"/>
          </w:tcPr>
          <w:p w14:paraId="7914D53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High educ. x gen. unemp. rate</w:t>
            </w:r>
          </w:p>
        </w:tc>
        <w:tc>
          <w:tcPr>
            <w:tcW w:w="0" w:type="auto"/>
          </w:tcPr>
          <w:p w14:paraId="2F45900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1AB2402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-0.387 (0.430)</w:t>
            </w:r>
          </w:p>
        </w:tc>
        <w:tc>
          <w:tcPr>
            <w:tcW w:w="0" w:type="auto"/>
          </w:tcPr>
          <w:p w14:paraId="4354883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1CFB651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-0.014 (0.034)</w:t>
            </w:r>
          </w:p>
        </w:tc>
      </w:tr>
      <w:tr w:rsidR="002451A9" w:rsidRPr="00CD507E" w14:paraId="604167D4" w14:textId="77777777" w:rsidTr="002451A9">
        <w:tc>
          <w:tcPr>
            <w:tcW w:w="0" w:type="auto"/>
          </w:tcPr>
          <w:p w14:paraId="2038AC3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Female x gen. unemp.</w:t>
            </w:r>
          </w:p>
          <w:p w14:paraId="3932773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rate</w:t>
            </w:r>
          </w:p>
        </w:tc>
        <w:tc>
          <w:tcPr>
            <w:tcW w:w="0" w:type="auto"/>
          </w:tcPr>
          <w:p w14:paraId="60155C2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2E7CAA0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0.566** (0.252)</w:t>
            </w:r>
          </w:p>
        </w:tc>
        <w:tc>
          <w:tcPr>
            <w:tcW w:w="0" w:type="auto"/>
          </w:tcPr>
          <w:p w14:paraId="7F934C9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50EE47B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0.012 (0.020)</w:t>
            </w:r>
          </w:p>
        </w:tc>
      </w:tr>
      <w:tr w:rsidR="002451A9" w:rsidRPr="00CD507E" w14:paraId="0E997BE0" w14:textId="77777777" w:rsidTr="002451A9">
        <w:tc>
          <w:tcPr>
            <w:tcW w:w="0" w:type="auto"/>
          </w:tcPr>
          <w:p w14:paraId="48392CF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West. imm. x gen. unemp. rate</w:t>
            </w:r>
          </w:p>
        </w:tc>
        <w:tc>
          <w:tcPr>
            <w:tcW w:w="0" w:type="auto"/>
          </w:tcPr>
          <w:p w14:paraId="54800B9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4F48F78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0.361 (0.296)</w:t>
            </w:r>
          </w:p>
        </w:tc>
        <w:tc>
          <w:tcPr>
            <w:tcW w:w="0" w:type="auto"/>
          </w:tcPr>
          <w:p w14:paraId="3D4D73F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5F67078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-0.026 (0.032)</w:t>
            </w:r>
          </w:p>
        </w:tc>
      </w:tr>
      <w:tr w:rsidR="002451A9" w:rsidRPr="00CD507E" w14:paraId="59080ACD" w14:textId="77777777" w:rsidTr="002451A9">
        <w:tc>
          <w:tcPr>
            <w:tcW w:w="0" w:type="auto"/>
          </w:tcPr>
          <w:p w14:paraId="3131F71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Non-west. imm. x gen. unemp. rate</w:t>
            </w:r>
          </w:p>
        </w:tc>
        <w:tc>
          <w:tcPr>
            <w:tcW w:w="0" w:type="auto"/>
          </w:tcPr>
          <w:p w14:paraId="64E05E4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0E8EBE5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0.401 (0.325)</w:t>
            </w:r>
          </w:p>
        </w:tc>
        <w:tc>
          <w:tcPr>
            <w:tcW w:w="0" w:type="auto"/>
          </w:tcPr>
          <w:p w14:paraId="1528C79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587D468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0.020 (0.033)</w:t>
            </w:r>
          </w:p>
        </w:tc>
      </w:tr>
      <w:tr w:rsidR="002451A9" w:rsidRPr="00CD507E" w14:paraId="345A0881" w14:textId="77777777" w:rsidTr="002451A9">
        <w:tc>
          <w:tcPr>
            <w:tcW w:w="0" w:type="auto"/>
          </w:tcPr>
          <w:p w14:paraId="24933F2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Age (20-24) x gen. unemp. rate</w:t>
            </w:r>
          </w:p>
        </w:tc>
        <w:tc>
          <w:tcPr>
            <w:tcW w:w="0" w:type="auto"/>
          </w:tcPr>
          <w:p w14:paraId="3FEB7FF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4899A9D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0.101 (0.259)</w:t>
            </w:r>
          </w:p>
        </w:tc>
        <w:tc>
          <w:tcPr>
            <w:tcW w:w="0" w:type="auto"/>
          </w:tcPr>
          <w:p w14:paraId="4A152E9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29A8308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0.038* (0.023)</w:t>
            </w:r>
          </w:p>
        </w:tc>
      </w:tr>
      <w:tr w:rsidR="002451A9" w:rsidRPr="00CD507E" w14:paraId="5EC9F21E" w14:textId="77777777" w:rsidTr="002451A9">
        <w:tc>
          <w:tcPr>
            <w:tcW w:w="0" w:type="auto"/>
          </w:tcPr>
          <w:p w14:paraId="7D04FA73"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430919D2"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4F30537F"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0C00108C"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7987836D"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14009483" w14:textId="77777777" w:rsidTr="002451A9">
        <w:tc>
          <w:tcPr>
            <w:tcW w:w="0" w:type="auto"/>
          </w:tcPr>
          <w:p w14:paraId="045A5D1E"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Fixed Effects</w:t>
            </w:r>
          </w:p>
        </w:tc>
        <w:tc>
          <w:tcPr>
            <w:tcW w:w="0" w:type="auto"/>
          </w:tcPr>
          <w:p w14:paraId="19B2F0D0"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00CD15C9"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56C978AA"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0A26F7E4"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2813A72F" w14:textId="77777777" w:rsidTr="002451A9">
        <w:tc>
          <w:tcPr>
            <w:tcW w:w="0" w:type="auto"/>
          </w:tcPr>
          <w:p w14:paraId="754E1F4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Fixed time effects</w:t>
            </w:r>
          </w:p>
        </w:tc>
        <w:tc>
          <w:tcPr>
            <w:tcW w:w="0" w:type="auto"/>
          </w:tcPr>
          <w:p w14:paraId="5113081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622B1D3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2B0CE1A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2838DA1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3FD9F982" w14:textId="77777777" w:rsidTr="002451A9">
        <w:tc>
          <w:tcPr>
            <w:tcW w:w="0" w:type="auto"/>
          </w:tcPr>
          <w:p w14:paraId="15016F1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Fixed region effects</w:t>
            </w:r>
          </w:p>
        </w:tc>
        <w:tc>
          <w:tcPr>
            <w:tcW w:w="0" w:type="auto"/>
          </w:tcPr>
          <w:p w14:paraId="730FCE5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406B217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68F0A26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729456F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57C4E5E9" w14:textId="77777777" w:rsidTr="002451A9">
        <w:tc>
          <w:tcPr>
            <w:tcW w:w="0" w:type="auto"/>
          </w:tcPr>
          <w:p w14:paraId="2845C2B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Fixed age effects</w:t>
            </w:r>
          </w:p>
        </w:tc>
        <w:tc>
          <w:tcPr>
            <w:tcW w:w="0" w:type="auto"/>
          </w:tcPr>
          <w:p w14:paraId="174C0C8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5B8937E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3A33C21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6EA8AB6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5BEF99B7" w14:textId="77777777" w:rsidTr="002451A9">
        <w:tc>
          <w:tcPr>
            <w:tcW w:w="0" w:type="auto"/>
          </w:tcPr>
          <w:p w14:paraId="37B504C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Demographic-cell fixed effects</w:t>
            </w:r>
          </w:p>
        </w:tc>
        <w:tc>
          <w:tcPr>
            <w:tcW w:w="0" w:type="auto"/>
          </w:tcPr>
          <w:p w14:paraId="3684CD5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1FC638E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1282D06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3F813C3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44504EBD" w14:textId="77777777" w:rsidTr="002451A9">
        <w:tc>
          <w:tcPr>
            <w:tcW w:w="0" w:type="auto"/>
          </w:tcPr>
          <w:p w14:paraId="11E8E0DE"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2E0760E4"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6C1CE62A"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2BB6C335"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1D6B9C1A"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69E99744" w14:textId="77777777" w:rsidTr="002451A9">
        <w:tc>
          <w:tcPr>
            <w:tcW w:w="0" w:type="auto"/>
          </w:tcPr>
          <w:p w14:paraId="57E9727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Number of</w:t>
            </w:r>
            <w:r w:rsidRPr="00CD507E">
              <w:rPr>
                <w:rFonts w:ascii="Cambria" w:hAnsi="Cambria"/>
                <w:lang w:val="en-US"/>
              </w:rPr>
              <w:br/>
              <w:t>observations</w:t>
            </w:r>
          </w:p>
        </w:tc>
        <w:tc>
          <w:tcPr>
            <w:tcW w:w="0" w:type="auto"/>
          </w:tcPr>
          <w:p w14:paraId="31D915D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10,977</w:t>
            </w:r>
          </w:p>
        </w:tc>
        <w:tc>
          <w:tcPr>
            <w:tcW w:w="0" w:type="auto"/>
          </w:tcPr>
          <w:p w14:paraId="7027FEC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10,977</w:t>
            </w:r>
          </w:p>
        </w:tc>
        <w:tc>
          <w:tcPr>
            <w:tcW w:w="0" w:type="auto"/>
          </w:tcPr>
          <w:p w14:paraId="4965BCB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10,977</w:t>
            </w:r>
          </w:p>
        </w:tc>
        <w:tc>
          <w:tcPr>
            <w:tcW w:w="0" w:type="auto"/>
          </w:tcPr>
          <w:p w14:paraId="5F05506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10,977</w:t>
            </w:r>
          </w:p>
        </w:tc>
      </w:tr>
      <w:tr w:rsidR="002451A9" w:rsidRPr="00CD507E" w14:paraId="22AA0FCE" w14:textId="77777777" w:rsidTr="002451A9">
        <w:tc>
          <w:tcPr>
            <w:tcW w:w="0" w:type="auto"/>
            <w:tcBorders>
              <w:bottom w:val="single" w:sz="4" w:space="0" w:color="auto"/>
            </w:tcBorders>
          </w:tcPr>
          <w:p w14:paraId="415CF97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R-squared (Within)</w:t>
            </w:r>
          </w:p>
        </w:tc>
        <w:tc>
          <w:tcPr>
            <w:tcW w:w="0" w:type="auto"/>
            <w:tcBorders>
              <w:bottom w:val="single" w:sz="4" w:space="0" w:color="auto"/>
            </w:tcBorders>
          </w:tcPr>
          <w:p w14:paraId="26DB74C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0.0283</w:t>
            </w:r>
          </w:p>
        </w:tc>
        <w:tc>
          <w:tcPr>
            <w:tcW w:w="0" w:type="auto"/>
            <w:tcBorders>
              <w:bottom w:val="single" w:sz="4" w:space="0" w:color="auto"/>
            </w:tcBorders>
          </w:tcPr>
          <w:p w14:paraId="4C1B6CE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0.0300</w:t>
            </w:r>
          </w:p>
        </w:tc>
        <w:tc>
          <w:tcPr>
            <w:tcW w:w="0" w:type="auto"/>
            <w:tcBorders>
              <w:bottom w:val="single" w:sz="4" w:space="0" w:color="auto"/>
            </w:tcBorders>
          </w:tcPr>
          <w:p w14:paraId="532EA54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0.0284</w:t>
            </w:r>
          </w:p>
        </w:tc>
        <w:tc>
          <w:tcPr>
            <w:tcW w:w="0" w:type="auto"/>
            <w:tcBorders>
              <w:bottom w:val="single" w:sz="4" w:space="0" w:color="auto"/>
            </w:tcBorders>
          </w:tcPr>
          <w:p w14:paraId="3F866A5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0.0300</w:t>
            </w:r>
          </w:p>
        </w:tc>
      </w:tr>
      <w:tr w:rsidR="002451A9" w:rsidRPr="00CD507E" w14:paraId="0A104051" w14:textId="77777777" w:rsidTr="002451A9">
        <w:tc>
          <w:tcPr>
            <w:tcW w:w="0" w:type="auto"/>
            <w:tcBorders>
              <w:top w:val="single" w:sz="4" w:space="0" w:color="auto"/>
            </w:tcBorders>
          </w:tcPr>
          <w:p w14:paraId="712D0BE7"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Borders>
              <w:top w:val="single" w:sz="4" w:space="0" w:color="auto"/>
            </w:tcBorders>
          </w:tcPr>
          <w:p w14:paraId="682E945A"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Borders>
              <w:top w:val="single" w:sz="4" w:space="0" w:color="auto"/>
            </w:tcBorders>
          </w:tcPr>
          <w:p w14:paraId="5DFE2F37"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Borders>
              <w:top w:val="single" w:sz="4" w:space="0" w:color="auto"/>
            </w:tcBorders>
          </w:tcPr>
          <w:p w14:paraId="7B6627BE"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Borders>
              <w:top w:val="single" w:sz="4" w:space="0" w:color="auto"/>
            </w:tcBorders>
          </w:tcPr>
          <w:p w14:paraId="190FB144"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4BBBADE8" w14:textId="77777777" w:rsidTr="002451A9">
        <w:tc>
          <w:tcPr>
            <w:tcW w:w="0" w:type="auto"/>
            <w:gridSpan w:val="5"/>
          </w:tcPr>
          <w:p w14:paraId="2C80294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 = significant at the 10%, 5% and 1% significance level respectively</w:t>
            </w:r>
          </w:p>
        </w:tc>
      </w:tr>
      <w:tr w:rsidR="002451A9" w:rsidRPr="00CD507E" w14:paraId="22FFE7CB" w14:textId="77777777" w:rsidTr="002451A9">
        <w:trPr>
          <w:trHeight w:val="502"/>
        </w:trPr>
        <w:tc>
          <w:tcPr>
            <w:tcW w:w="0" w:type="auto"/>
            <w:gridSpan w:val="5"/>
            <w:tcBorders>
              <w:bottom w:val="single" w:sz="4" w:space="0" w:color="auto"/>
            </w:tcBorders>
          </w:tcPr>
          <w:p w14:paraId="7A0B6A7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All models have been estimated with robust standard errors and population weights, unless stated otherwise.</w:t>
            </w:r>
          </w:p>
        </w:tc>
      </w:tr>
    </w:tbl>
    <w:p w14:paraId="4E6C0FC4" w14:textId="77777777" w:rsidR="002451A9" w:rsidRPr="00CD507E" w:rsidRDefault="002451A9" w:rsidP="002451A9">
      <w:pPr>
        <w:tabs>
          <w:tab w:val="left" w:pos="284"/>
          <w:tab w:val="left" w:pos="709"/>
          <w:tab w:val="left" w:pos="1418"/>
        </w:tabs>
        <w:spacing w:after="0" w:line="240" w:lineRule="auto"/>
        <w:rPr>
          <w:rFonts w:ascii="Cambria" w:hAnsi="Cambria"/>
          <w:lang w:val="en-US"/>
        </w:rPr>
      </w:pPr>
      <w:r w:rsidRPr="00CD507E">
        <w:rPr>
          <w:rFonts w:ascii="Cambria" w:hAnsi="Cambria"/>
          <w:lang w:val="en-US"/>
        </w:rPr>
        <w:br w:type="page"/>
      </w:r>
    </w:p>
    <w:p w14:paraId="22A5B4D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b/>
          <w:lang w:val="en-US"/>
        </w:rPr>
        <w:lastRenderedPageBreak/>
        <w:t>Appendix T29</w:t>
      </w:r>
      <w:r w:rsidRPr="00CD507E">
        <w:rPr>
          <w:rFonts w:ascii="Cambria" w:hAnsi="Cambria"/>
          <w:lang w:val="en-US"/>
        </w:rPr>
        <w:tab/>
        <w:t>Coefficient estimates of Equation I participation and NEET, definition #4</w:t>
      </w:r>
    </w:p>
    <w:tbl>
      <w:tblPr>
        <w:tblpPr w:leftFromText="141" w:rightFromText="141" w:vertAnchor="text" w:horzAnchor="margin" w:tblpY="92"/>
        <w:tblW w:w="0" w:type="auto"/>
        <w:tblBorders>
          <w:bottom w:val="single" w:sz="4" w:space="0" w:color="auto"/>
        </w:tblBorders>
        <w:tblLook w:val="04A0" w:firstRow="1" w:lastRow="0" w:firstColumn="1" w:lastColumn="0" w:noHBand="0" w:noVBand="1"/>
      </w:tblPr>
      <w:tblGrid>
        <w:gridCol w:w="3338"/>
        <w:gridCol w:w="2955"/>
        <w:gridCol w:w="2995"/>
      </w:tblGrid>
      <w:tr w:rsidR="002451A9" w:rsidRPr="00CD507E" w14:paraId="535025B8" w14:textId="77777777" w:rsidTr="002451A9">
        <w:tc>
          <w:tcPr>
            <w:tcW w:w="0" w:type="auto"/>
            <w:gridSpan w:val="3"/>
          </w:tcPr>
          <w:p w14:paraId="4A164489" w14:textId="77777777" w:rsidR="002451A9" w:rsidRPr="00CD507E" w:rsidRDefault="002451A9" w:rsidP="002451A9">
            <w:pPr>
              <w:tabs>
                <w:tab w:val="left" w:pos="284"/>
                <w:tab w:val="left" w:pos="709"/>
                <w:tab w:val="left" w:pos="1418"/>
              </w:tabs>
              <w:spacing w:after="0" w:line="240" w:lineRule="auto"/>
              <w:rPr>
                <w:rFonts w:ascii="Cambria" w:hAnsi="Cambria"/>
                <w:b/>
                <w:sz w:val="20"/>
                <w:szCs w:val="20"/>
                <w:lang w:val="en-US"/>
              </w:rPr>
            </w:pPr>
          </w:p>
        </w:tc>
      </w:tr>
      <w:tr w:rsidR="002451A9" w:rsidRPr="00CD507E" w14:paraId="6C4AE33D" w14:textId="77777777" w:rsidTr="002451A9">
        <w:tc>
          <w:tcPr>
            <w:tcW w:w="0" w:type="auto"/>
            <w:vMerge w:val="restart"/>
          </w:tcPr>
          <w:p w14:paraId="44C3D78A" w14:textId="77777777" w:rsidR="002451A9" w:rsidRPr="00CD507E" w:rsidRDefault="002451A9" w:rsidP="002451A9">
            <w:pPr>
              <w:pStyle w:val="NoSpacing"/>
              <w:tabs>
                <w:tab w:val="left" w:pos="284"/>
                <w:tab w:val="left" w:pos="709"/>
                <w:tab w:val="left" w:pos="1418"/>
              </w:tabs>
              <w:rPr>
                <w:rFonts w:ascii="Cambria" w:hAnsi="Cambria"/>
                <w:b/>
                <w:sz w:val="20"/>
                <w:szCs w:val="20"/>
                <w:lang w:val="en-US"/>
              </w:rPr>
            </w:pPr>
          </w:p>
        </w:tc>
        <w:tc>
          <w:tcPr>
            <w:tcW w:w="0" w:type="auto"/>
            <w:gridSpan w:val="2"/>
            <w:tcBorders>
              <w:top w:val="single" w:sz="4" w:space="0" w:color="auto"/>
              <w:bottom w:val="single" w:sz="4" w:space="0" w:color="auto"/>
            </w:tcBorders>
          </w:tcPr>
          <w:p w14:paraId="28309EDA" w14:textId="77777777" w:rsidR="002451A9" w:rsidRPr="00CD507E" w:rsidRDefault="002451A9" w:rsidP="002451A9">
            <w:pPr>
              <w:pStyle w:val="NoSpacing"/>
              <w:tabs>
                <w:tab w:val="left" w:pos="284"/>
                <w:tab w:val="left" w:pos="709"/>
                <w:tab w:val="left" w:pos="1418"/>
              </w:tabs>
              <w:rPr>
                <w:rFonts w:ascii="Cambria" w:hAnsi="Cambria"/>
                <w:b/>
                <w:sz w:val="20"/>
                <w:szCs w:val="20"/>
                <w:lang w:val="en-US"/>
              </w:rPr>
            </w:pPr>
            <w:r w:rsidRPr="00CD507E">
              <w:rPr>
                <w:rFonts w:ascii="Cambria" w:hAnsi="Cambria"/>
                <w:b/>
                <w:sz w:val="20"/>
                <w:szCs w:val="20"/>
                <w:lang w:val="en-US"/>
              </w:rPr>
              <w:t>Definition #4, labor-market cells based on 5-year age category</w:t>
            </w:r>
          </w:p>
        </w:tc>
      </w:tr>
      <w:tr w:rsidR="002451A9" w:rsidRPr="00CD507E" w14:paraId="497D9A79" w14:textId="77777777" w:rsidTr="002451A9">
        <w:tc>
          <w:tcPr>
            <w:tcW w:w="0" w:type="auto"/>
            <w:vMerge/>
          </w:tcPr>
          <w:p w14:paraId="0FFC9765" w14:textId="77777777" w:rsidR="002451A9" w:rsidRPr="00CD507E" w:rsidRDefault="002451A9" w:rsidP="002451A9">
            <w:pPr>
              <w:pStyle w:val="NoSpacing"/>
              <w:tabs>
                <w:tab w:val="left" w:pos="284"/>
                <w:tab w:val="left" w:pos="709"/>
                <w:tab w:val="left" w:pos="1418"/>
              </w:tabs>
              <w:rPr>
                <w:rFonts w:ascii="Cambria" w:hAnsi="Cambria"/>
                <w:b/>
                <w:sz w:val="20"/>
                <w:szCs w:val="20"/>
                <w:lang w:val="en-US"/>
              </w:rPr>
            </w:pPr>
          </w:p>
        </w:tc>
        <w:tc>
          <w:tcPr>
            <w:tcW w:w="0" w:type="auto"/>
            <w:tcBorders>
              <w:top w:val="single" w:sz="4" w:space="0" w:color="auto"/>
              <w:bottom w:val="single" w:sz="4" w:space="0" w:color="auto"/>
            </w:tcBorders>
          </w:tcPr>
          <w:p w14:paraId="6848B776" w14:textId="77777777" w:rsidR="002451A9" w:rsidRPr="00CD507E" w:rsidRDefault="002451A9" w:rsidP="002451A9">
            <w:pPr>
              <w:pStyle w:val="NoSpacing"/>
              <w:tabs>
                <w:tab w:val="left" w:pos="284"/>
                <w:tab w:val="left" w:pos="709"/>
                <w:tab w:val="left" w:pos="1418"/>
              </w:tabs>
              <w:rPr>
                <w:rFonts w:ascii="Cambria" w:hAnsi="Cambria"/>
                <w:b/>
                <w:sz w:val="20"/>
                <w:szCs w:val="20"/>
                <w:lang w:val="en-US"/>
              </w:rPr>
            </w:pPr>
            <w:r w:rsidRPr="00CD507E">
              <w:rPr>
                <w:rFonts w:ascii="Cambria" w:hAnsi="Cambria"/>
                <w:b/>
                <w:sz w:val="20"/>
                <w:szCs w:val="20"/>
                <w:lang w:val="en-US"/>
              </w:rPr>
              <w:t>(1)</w:t>
            </w:r>
          </w:p>
          <w:p w14:paraId="48B3056E" w14:textId="77777777" w:rsidR="002451A9" w:rsidRPr="00CD507E" w:rsidRDefault="002451A9" w:rsidP="002451A9">
            <w:pPr>
              <w:pStyle w:val="NoSpacing"/>
              <w:tabs>
                <w:tab w:val="left" w:pos="284"/>
                <w:tab w:val="left" w:pos="709"/>
                <w:tab w:val="left" w:pos="1418"/>
              </w:tabs>
              <w:rPr>
                <w:rFonts w:ascii="Cambria" w:hAnsi="Cambria"/>
                <w:b/>
                <w:sz w:val="20"/>
                <w:szCs w:val="20"/>
                <w:lang w:val="en-US"/>
              </w:rPr>
            </w:pPr>
            <w:r w:rsidRPr="00CD507E">
              <w:rPr>
                <w:rFonts w:ascii="Cambria" w:hAnsi="Cambria"/>
                <w:b/>
                <w:sz w:val="20"/>
                <w:szCs w:val="20"/>
                <w:lang w:val="en-US"/>
              </w:rPr>
              <w:t xml:space="preserve">Weighted &amp; Dummies &amp; Robust </w:t>
            </w:r>
          </w:p>
        </w:tc>
        <w:tc>
          <w:tcPr>
            <w:tcW w:w="0" w:type="auto"/>
            <w:tcBorders>
              <w:top w:val="single" w:sz="4" w:space="0" w:color="auto"/>
              <w:bottom w:val="single" w:sz="4" w:space="0" w:color="auto"/>
            </w:tcBorders>
          </w:tcPr>
          <w:p w14:paraId="16E42574" w14:textId="77777777" w:rsidR="002451A9" w:rsidRPr="00CD507E" w:rsidRDefault="002451A9" w:rsidP="002451A9">
            <w:pPr>
              <w:pStyle w:val="NoSpacing"/>
              <w:tabs>
                <w:tab w:val="left" w:pos="284"/>
                <w:tab w:val="left" w:pos="709"/>
                <w:tab w:val="left" w:pos="1418"/>
              </w:tabs>
              <w:rPr>
                <w:rFonts w:ascii="Cambria" w:hAnsi="Cambria"/>
                <w:b/>
                <w:sz w:val="20"/>
                <w:szCs w:val="20"/>
                <w:lang w:val="en-US"/>
              </w:rPr>
            </w:pPr>
            <w:r w:rsidRPr="00CD507E">
              <w:rPr>
                <w:rFonts w:ascii="Cambria" w:hAnsi="Cambria"/>
                <w:b/>
                <w:sz w:val="20"/>
                <w:szCs w:val="20"/>
                <w:lang w:val="en-US"/>
              </w:rPr>
              <w:t xml:space="preserve">(2) </w:t>
            </w:r>
            <w:r w:rsidRPr="00CD507E">
              <w:rPr>
                <w:rFonts w:ascii="Cambria" w:hAnsi="Cambria"/>
                <w:b/>
                <w:sz w:val="20"/>
                <w:szCs w:val="20"/>
                <w:lang w:val="en-US"/>
              </w:rPr>
              <w:br/>
              <w:t xml:space="preserve"> Weighted &amp; Dummies &amp; Robust</w:t>
            </w:r>
          </w:p>
        </w:tc>
      </w:tr>
      <w:tr w:rsidR="002451A9" w:rsidRPr="00CD507E" w14:paraId="703D7836" w14:textId="77777777" w:rsidTr="002451A9">
        <w:tc>
          <w:tcPr>
            <w:tcW w:w="0" w:type="auto"/>
            <w:tcBorders>
              <w:bottom w:val="single" w:sz="4" w:space="0" w:color="auto"/>
            </w:tcBorders>
          </w:tcPr>
          <w:p w14:paraId="729BEACC" w14:textId="77777777" w:rsidR="002451A9" w:rsidRPr="00CD507E" w:rsidRDefault="002451A9" w:rsidP="002451A9">
            <w:pPr>
              <w:pStyle w:val="NoSpacing"/>
              <w:tabs>
                <w:tab w:val="left" w:pos="284"/>
                <w:tab w:val="left" w:pos="709"/>
                <w:tab w:val="left" w:pos="1418"/>
              </w:tabs>
              <w:rPr>
                <w:rFonts w:ascii="Cambria" w:hAnsi="Cambria"/>
                <w:b/>
                <w:sz w:val="20"/>
                <w:szCs w:val="20"/>
                <w:lang w:val="en-US"/>
              </w:rPr>
            </w:pPr>
            <w:r w:rsidRPr="00CD507E">
              <w:rPr>
                <w:rFonts w:ascii="Cambria" w:hAnsi="Cambria"/>
                <w:b/>
                <w:sz w:val="20"/>
                <w:szCs w:val="20"/>
                <w:lang w:val="en-US"/>
              </w:rPr>
              <w:t xml:space="preserve">Outcome variable </w:t>
            </w:r>
            <w:r w:rsidRPr="00CD507E">
              <w:rPr>
                <w:rFonts w:ascii="Cambria" w:hAnsi="Cambria"/>
                <w:b/>
                <w:sz w:val="20"/>
                <w:szCs w:val="20"/>
                <w:lang w:val="en-US"/>
              </w:rPr>
              <w:sym w:font="Wingdings" w:char="F0E0"/>
            </w:r>
          </w:p>
        </w:tc>
        <w:tc>
          <w:tcPr>
            <w:tcW w:w="0" w:type="auto"/>
            <w:tcBorders>
              <w:top w:val="single" w:sz="4" w:space="0" w:color="auto"/>
              <w:bottom w:val="single" w:sz="4" w:space="0" w:color="auto"/>
            </w:tcBorders>
          </w:tcPr>
          <w:p w14:paraId="628B81F4" w14:textId="77777777" w:rsidR="002451A9" w:rsidRPr="00CD507E" w:rsidRDefault="002451A9" w:rsidP="002451A9">
            <w:pPr>
              <w:pStyle w:val="NoSpacing"/>
              <w:tabs>
                <w:tab w:val="left" w:pos="284"/>
                <w:tab w:val="left" w:pos="709"/>
                <w:tab w:val="left" w:pos="1418"/>
              </w:tabs>
              <w:rPr>
                <w:rFonts w:ascii="Cambria" w:hAnsi="Cambria"/>
                <w:i/>
                <w:sz w:val="20"/>
                <w:szCs w:val="20"/>
                <w:lang w:val="en-US"/>
              </w:rPr>
            </w:pPr>
            <w:r w:rsidRPr="00CD507E">
              <w:rPr>
                <w:rFonts w:ascii="Cambria" w:hAnsi="Cambria"/>
                <w:i/>
                <w:sz w:val="20"/>
                <w:szCs w:val="20"/>
                <w:lang w:val="en-US"/>
              </w:rPr>
              <w:t>youthNEET</w:t>
            </w:r>
          </w:p>
        </w:tc>
        <w:tc>
          <w:tcPr>
            <w:tcW w:w="0" w:type="auto"/>
            <w:tcBorders>
              <w:top w:val="single" w:sz="4" w:space="0" w:color="auto"/>
              <w:bottom w:val="single" w:sz="4" w:space="0" w:color="auto"/>
            </w:tcBorders>
          </w:tcPr>
          <w:p w14:paraId="1D055292" w14:textId="77777777" w:rsidR="002451A9" w:rsidRPr="00CD507E" w:rsidRDefault="002451A9" w:rsidP="002451A9">
            <w:pPr>
              <w:pStyle w:val="NoSpacing"/>
              <w:tabs>
                <w:tab w:val="left" w:pos="284"/>
                <w:tab w:val="left" w:pos="709"/>
                <w:tab w:val="left" w:pos="1418"/>
              </w:tabs>
              <w:rPr>
                <w:rFonts w:ascii="Cambria" w:hAnsi="Cambria"/>
                <w:i/>
                <w:sz w:val="20"/>
                <w:szCs w:val="20"/>
                <w:lang w:val="en-US"/>
              </w:rPr>
            </w:pPr>
            <w:r w:rsidRPr="00CD507E">
              <w:rPr>
                <w:rFonts w:ascii="Cambria" w:hAnsi="Cambria"/>
                <w:i/>
                <w:sz w:val="20"/>
                <w:szCs w:val="20"/>
                <w:lang w:val="en-US"/>
              </w:rPr>
              <w:t>youthNEET</w:t>
            </w:r>
          </w:p>
        </w:tc>
      </w:tr>
      <w:tr w:rsidR="002451A9" w:rsidRPr="00CD507E" w14:paraId="35BC996C" w14:textId="77777777" w:rsidTr="002451A9">
        <w:tc>
          <w:tcPr>
            <w:tcW w:w="0" w:type="auto"/>
            <w:tcBorders>
              <w:top w:val="single" w:sz="4" w:space="0" w:color="auto"/>
            </w:tcBorders>
          </w:tcPr>
          <w:p w14:paraId="0139B345" w14:textId="77777777" w:rsidR="002451A9" w:rsidRPr="00CD507E" w:rsidRDefault="002451A9" w:rsidP="002451A9">
            <w:pPr>
              <w:pStyle w:val="NoSpacing"/>
              <w:tabs>
                <w:tab w:val="left" w:pos="284"/>
                <w:tab w:val="left" w:pos="709"/>
                <w:tab w:val="left" w:pos="1418"/>
              </w:tabs>
              <w:rPr>
                <w:rFonts w:ascii="Cambria" w:hAnsi="Cambria"/>
                <w:b/>
                <w:sz w:val="20"/>
                <w:szCs w:val="20"/>
                <w:lang w:val="en-US"/>
              </w:rPr>
            </w:pPr>
          </w:p>
        </w:tc>
        <w:tc>
          <w:tcPr>
            <w:tcW w:w="0" w:type="auto"/>
            <w:tcBorders>
              <w:top w:val="single" w:sz="4" w:space="0" w:color="auto"/>
            </w:tcBorders>
          </w:tcPr>
          <w:p w14:paraId="1D9F1717" w14:textId="77777777" w:rsidR="002451A9" w:rsidRPr="00CD507E" w:rsidRDefault="002451A9" w:rsidP="002451A9">
            <w:pPr>
              <w:pStyle w:val="NoSpacing"/>
              <w:tabs>
                <w:tab w:val="left" w:pos="284"/>
                <w:tab w:val="left" w:pos="709"/>
                <w:tab w:val="left" w:pos="1418"/>
              </w:tabs>
              <w:rPr>
                <w:rFonts w:ascii="Cambria" w:hAnsi="Cambria"/>
                <w:i/>
                <w:sz w:val="20"/>
                <w:szCs w:val="20"/>
                <w:lang w:val="en-US"/>
              </w:rPr>
            </w:pPr>
          </w:p>
        </w:tc>
        <w:tc>
          <w:tcPr>
            <w:tcW w:w="0" w:type="auto"/>
            <w:tcBorders>
              <w:top w:val="single" w:sz="4" w:space="0" w:color="auto"/>
            </w:tcBorders>
          </w:tcPr>
          <w:p w14:paraId="7B458998" w14:textId="77777777" w:rsidR="002451A9" w:rsidRPr="00CD507E" w:rsidRDefault="002451A9" w:rsidP="002451A9">
            <w:pPr>
              <w:pStyle w:val="NoSpacing"/>
              <w:tabs>
                <w:tab w:val="left" w:pos="284"/>
                <w:tab w:val="left" w:pos="709"/>
                <w:tab w:val="left" w:pos="1418"/>
              </w:tabs>
              <w:rPr>
                <w:rFonts w:ascii="Cambria" w:hAnsi="Cambria"/>
                <w:i/>
                <w:sz w:val="20"/>
                <w:szCs w:val="20"/>
                <w:lang w:val="en-US"/>
              </w:rPr>
            </w:pPr>
          </w:p>
        </w:tc>
      </w:tr>
      <w:tr w:rsidR="002451A9" w:rsidRPr="00CD507E" w14:paraId="0236D5B3" w14:textId="77777777" w:rsidTr="002451A9">
        <w:tc>
          <w:tcPr>
            <w:tcW w:w="0" w:type="auto"/>
          </w:tcPr>
          <w:p w14:paraId="1F569695" w14:textId="77777777" w:rsidR="002451A9" w:rsidRPr="00CD507E" w:rsidRDefault="002451A9" w:rsidP="002451A9">
            <w:pPr>
              <w:pStyle w:val="NoSpacing"/>
              <w:tabs>
                <w:tab w:val="left" w:pos="284"/>
                <w:tab w:val="left" w:pos="709"/>
                <w:tab w:val="left" w:pos="1418"/>
              </w:tabs>
              <w:spacing w:line="200" w:lineRule="exact"/>
              <w:rPr>
                <w:rFonts w:ascii="Cambria" w:hAnsi="Cambria"/>
                <w:sz w:val="20"/>
                <w:szCs w:val="20"/>
                <w:lang w:val="en-US"/>
              </w:rPr>
            </w:pPr>
            <w:r w:rsidRPr="00CD507E">
              <w:rPr>
                <w:rFonts w:ascii="Cambria" w:hAnsi="Cambria"/>
                <w:sz w:val="20"/>
                <w:szCs w:val="20"/>
                <w:lang w:val="en-US"/>
              </w:rPr>
              <w:t>General unemployment rate</w:t>
            </w:r>
          </w:p>
        </w:tc>
        <w:tc>
          <w:tcPr>
            <w:tcW w:w="0" w:type="auto"/>
          </w:tcPr>
          <w:p w14:paraId="57DB9D81" w14:textId="77777777" w:rsidR="002451A9" w:rsidRPr="00CD507E" w:rsidRDefault="002451A9" w:rsidP="002451A9">
            <w:pPr>
              <w:pStyle w:val="NoSpacing"/>
              <w:tabs>
                <w:tab w:val="left" w:pos="284"/>
                <w:tab w:val="left" w:pos="709"/>
                <w:tab w:val="left" w:pos="1418"/>
              </w:tabs>
              <w:spacing w:line="200" w:lineRule="exact"/>
              <w:rPr>
                <w:rFonts w:ascii="Cambria" w:hAnsi="Cambria"/>
                <w:b/>
                <w:sz w:val="20"/>
                <w:szCs w:val="20"/>
                <w:lang w:val="en-US"/>
              </w:rPr>
            </w:pPr>
            <w:r w:rsidRPr="00CD507E">
              <w:rPr>
                <w:rFonts w:ascii="Cambria" w:hAnsi="Cambria"/>
                <w:b/>
                <w:sz w:val="20"/>
                <w:szCs w:val="20"/>
                <w:lang w:val="en-US"/>
              </w:rPr>
              <w:t>0.840*** (0.147)</w:t>
            </w:r>
          </w:p>
        </w:tc>
        <w:tc>
          <w:tcPr>
            <w:tcW w:w="0" w:type="auto"/>
          </w:tcPr>
          <w:p w14:paraId="1F3653BA" w14:textId="77777777" w:rsidR="002451A9" w:rsidRPr="00CD507E" w:rsidRDefault="002451A9" w:rsidP="002451A9">
            <w:pPr>
              <w:pStyle w:val="NoSpacing"/>
              <w:tabs>
                <w:tab w:val="left" w:pos="284"/>
                <w:tab w:val="left" w:pos="709"/>
                <w:tab w:val="left" w:pos="1418"/>
              </w:tabs>
              <w:spacing w:line="200" w:lineRule="exact"/>
              <w:rPr>
                <w:rFonts w:ascii="Cambria" w:hAnsi="Cambria"/>
                <w:b/>
                <w:sz w:val="20"/>
                <w:szCs w:val="20"/>
                <w:lang w:val="en-US"/>
              </w:rPr>
            </w:pPr>
            <w:r w:rsidRPr="00CD507E">
              <w:rPr>
                <w:rFonts w:ascii="Cambria" w:hAnsi="Cambria"/>
                <w:b/>
                <w:sz w:val="20"/>
                <w:szCs w:val="20"/>
                <w:lang w:val="en-US"/>
              </w:rPr>
              <w:t>-</w:t>
            </w:r>
          </w:p>
        </w:tc>
      </w:tr>
      <w:tr w:rsidR="002451A9" w:rsidRPr="00CD507E" w14:paraId="6CA59216" w14:textId="77777777" w:rsidTr="002451A9">
        <w:tc>
          <w:tcPr>
            <w:tcW w:w="0" w:type="auto"/>
          </w:tcPr>
          <w:p w14:paraId="0CB0E050" w14:textId="77777777" w:rsidR="002451A9" w:rsidRPr="00CD507E" w:rsidRDefault="002451A9" w:rsidP="002451A9">
            <w:pPr>
              <w:pStyle w:val="NoSpacing"/>
              <w:tabs>
                <w:tab w:val="left" w:pos="284"/>
                <w:tab w:val="left" w:pos="709"/>
                <w:tab w:val="left" w:pos="1418"/>
              </w:tabs>
              <w:spacing w:line="200" w:lineRule="exact"/>
              <w:rPr>
                <w:rFonts w:ascii="Cambria" w:hAnsi="Cambria"/>
                <w:sz w:val="20"/>
                <w:szCs w:val="20"/>
                <w:lang w:val="en-US"/>
              </w:rPr>
            </w:pPr>
            <w:r w:rsidRPr="00CD507E">
              <w:rPr>
                <w:rFonts w:ascii="Cambria" w:hAnsi="Cambria"/>
                <w:sz w:val="20"/>
                <w:szCs w:val="20"/>
                <w:lang w:val="en-US"/>
              </w:rPr>
              <w:t>Youth unemployment rate</w:t>
            </w:r>
          </w:p>
        </w:tc>
        <w:tc>
          <w:tcPr>
            <w:tcW w:w="0" w:type="auto"/>
          </w:tcPr>
          <w:p w14:paraId="789A1DF3" w14:textId="77777777" w:rsidR="002451A9" w:rsidRPr="00CD507E" w:rsidRDefault="002451A9" w:rsidP="002451A9">
            <w:pPr>
              <w:pStyle w:val="NoSpacing"/>
              <w:tabs>
                <w:tab w:val="left" w:pos="284"/>
                <w:tab w:val="left" w:pos="709"/>
                <w:tab w:val="left" w:pos="1418"/>
              </w:tabs>
              <w:spacing w:line="200" w:lineRule="exact"/>
              <w:rPr>
                <w:rFonts w:ascii="Cambria" w:hAnsi="Cambria"/>
                <w:b/>
                <w:sz w:val="20"/>
                <w:szCs w:val="20"/>
                <w:lang w:val="en-US"/>
              </w:rPr>
            </w:pPr>
            <w:r w:rsidRPr="00CD507E">
              <w:rPr>
                <w:rFonts w:ascii="Cambria" w:hAnsi="Cambria"/>
                <w:b/>
                <w:sz w:val="20"/>
                <w:szCs w:val="20"/>
                <w:lang w:val="en-US"/>
              </w:rPr>
              <w:t>-</w:t>
            </w:r>
          </w:p>
        </w:tc>
        <w:tc>
          <w:tcPr>
            <w:tcW w:w="0" w:type="auto"/>
          </w:tcPr>
          <w:p w14:paraId="4B7BEFA6" w14:textId="77777777" w:rsidR="002451A9" w:rsidRPr="00CD507E" w:rsidRDefault="002451A9" w:rsidP="002451A9">
            <w:pPr>
              <w:pStyle w:val="NoSpacing"/>
              <w:tabs>
                <w:tab w:val="left" w:pos="284"/>
                <w:tab w:val="left" w:pos="709"/>
                <w:tab w:val="left" w:pos="1418"/>
              </w:tabs>
              <w:spacing w:line="200" w:lineRule="exact"/>
              <w:rPr>
                <w:rFonts w:ascii="Cambria" w:hAnsi="Cambria"/>
                <w:b/>
                <w:sz w:val="20"/>
                <w:szCs w:val="20"/>
                <w:lang w:val="en-US"/>
              </w:rPr>
            </w:pPr>
            <w:r w:rsidRPr="00CD507E">
              <w:rPr>
                <w:rFonts w:ascii="Cambria" w:hAnsi="Cambria"/>
                <w:b/>
                <w:sz w:val="20"/>
                <w:szCs w:val="20"/>
                <w:lang w:val="en-US"/>
              </w:rPr>
              <w:t>0.255***  (0.007)</w:t>
            </w:r>
          </w:p>
        </w:tc>
      </w:tr>
      <w:tr w:rsidR="002451A9" w:rsidRPr="00CD507E" w14:paraId="53DDF342" w14:textId="77777777" w:rsidTr="002451A9">
        <w:tc>
          <w:tcPr>
            <w:tcW w:w="0" w:type="auto"/>
          </w:tcPr>
          <w:p w14:paraId="26E24D94" w14:textId="77777777" w:rsidR="002451A9" w:rsidRPr="00CD507E" w:rsidRDefault="002451A9" w:rsidP="002451A9">
            <w:pPr>
              <w:pStyle w:val="NoSpacing"/>
              <w:tabs>
                <w:tab w:val="left" w:pos="284"/>
                <w:tab w:val="left" w:pos="709"/>
                <w:tab w:val="left" w:pos="1418"/>
              </w:tabs>
              <w:spacing w:line="200" w:lineRule="exact"/>
              <w:rPr>
                <w:rFonts w:ascii="Cambria" w:hAnsi="Cambria"/>
                <w:b/>
                <w:i/>
                <w:sz w:val="20"/>
                <w:szCs w:val="20"/>
                <w:lang w:val="en-US"/>
              </w:rPr>
            </w:pPr>
          </w:p>
        </w:tc>
        <w:tc>
          <w:tcPr>
            <w:tcW w:w="0" w:type="auto"/>
          </w:tcPr>
          <w:p w14:paraId="52C6FCB5" w14:textId="77777777" w:rsidR="002451A9" w:rsidRPr="00CD507E" w:rsidRDefault="002451A9" w:rsidP="002451A9">
            <w:pPr>
              <w:pStyle w:val="NoSpacing"/>
              <w:tabs>
                <w:tab w:val="left" w:pos="284"/>
                <w:tab w:val="left" w:pos="709"/>
                <w:tab w:val="left" w:pos="1418"/>
              </w:tabs>
              <w:spacing w:line="200" w:lineRule="exact"/>
              <w:rPr>
                <w:rFonts w:ascii="Cambria" w:hAnsi="Cambria"/>
                <w:sz w:val="20"/>
                <w:szCs w:val="20"/>
                <w:lang w:val="en-US"/>
              </w:rPr>
            </w:pPr>
          </w:p>
        </w:tc>
        <w:tc>
          <w:tcPr>
            <w:tcW w:w="0" w:type="auto"/>
          </w:tcPr>
          <w:p w14:paraId="36D992B5" w14:textId="77777777" w:rsidR="002451A9" w:rsidRPr="00CD507E" w:rsidRDefault="002451A9" w:rsidP="002451A9">
            <w:pPr>
              <w:pStyle w:val="NoSpacing"/>
              <w:tabs>
                <w:tab w:val="left" w:pos="284"/>
                <w:tab w:val="left" w:pos="709"/>
                <w:tab w:val="left" w:pos="1418"/>
              </w:tabs>
              <w:spacing w:line="200" w:lineRule="exact"/>
              <w:rPr>
                <w:rFonts w:ascii="Cambria" w:hAnsi="Cambria"/>
                <w:sz w:val="20"/>
                <w:szCs w:val="20"/>
                <w:lang w:val="en-US"/>
              </w:rPr>
            </w:pPr>
          </w:p>
        </w:tc>
      </w:tr>
      <w:tr w:rsidR="002451A9" w:rsidRPr="00CD507E" w14:paraId="460FFF5A" w14:textId="77777777" w:rsidTr="002451A9">
        <w:tc>
          <w:tcPr>
            <w:tcW w:w="0" w:type="auto"/>
          </w:tcPr>
          <w:p w14:paraId="04CA0C16" w14:textId="77777777" w:rsidR="002451A9" w:rsidRPr="00CD507E" w:rsidRDefault="002451A9" w:rsidP="002451A9">
            <w:pPr>
              <w:pStyle w:val="NoSpacing"/>
              <w:tabs>
                <w:tab w:val="left" w:pos="284"/>
                <w:tab w:val="left" w:pos="709"/>
                <w:tab w:val="left" w:pos="1418"/>
              </w:tabs>
              <w:spacing w:line="200" w:lineRule="exact"/>
              <w:rPr>
                <w:rFonts w:ascii="Cambria" w:hAnsi="Cambria"/>
                <w:b/>
                <w:sz w:val="20"/>
                <w:szCs w:val="20"/>
                <w:lang w:val="en-US"/>
              </w:rPr>
            </w:pPr>
            <w:r w:rsidRPr="00CD507E">
              <w:rPr>
                <w:rFonts w:ascii="Cambria" w:hAnsi="Cambria"/>
                <w:b/>
                <w:sz w:val="20"/>
                <w:szCs w:val="20"/>
                <w:lang w:val="en-US"/>
              </w:rPr>
              <w:t>Dummies</w:t>
            </w:r>
          </w:p>
        </w:tc>
        <w:tc>
          <w:tcPr>
            <w:tcW w:w="0" w:type="auto"/>
          </w:tcPr>
          <w:p w14:paraId="563E6B0D" w14:textId="77777777" w:rsidR="002451A9" w:rsidRPr="00CD507E" w:rsidRDefault="002451A9" w:rsidP="002451A9">
            <w:pPr>
              <w:pStyle w:val="NoSpacing"/>
              <w:tabs>
                <w:tab w:val="left" w:pos="284"/>
                <w:tab w:val="left" w:pos="709"/>
                <w:tab w:val="left" w:pos="1418"/>
              </w:tabs>
              <w:spacing w:line="200" w:lineRule="exact"/>
              <w:rPr>
                <w:rFonts w:ascii="Cambria" w:hAnsi="Cambria"/>
                <w:sz w:val="20"/>
                <w:szCs w:val="20"/>
                <w:lang w:val="en-US"/>
              </w:rPr>
            </w:pPr>
          </w:p>
        </w:tc>
        <w:tc>
          <w:tcPr>
            <w:tcW w:w="0" w:type="auto"/>
          </w:tcPr>
          <w:p w14:paraId="339DC15E" w14:textId="77777777" w:rsidR="002451A9" w:rsidRPr="00CD507E" w:rsidRDefault="002451A9" w:rsidP="002451A9">
            <w:pPr>
              <w:pStyle w:val="NoSpacing"/>
              <w:tabs>
                <w:tab w:val="left" w:pos="284"/>
                <w:tab w:val="left" w:pos="709"/>
                <w:tab w:val="left" w:pos="1418"/>
              </w:tabs>
              <w:spacing w:line="200" w:lineRule="exact"/>
              <w:rPr>
                <w:rFonts w:ascii="Cambria" w:hAnsi="Cambria"/>
                <w:sz w:val="20"/>
                <w:szCs w:val="20"/>
                <w:lang w:val="en-US"/>
              </w:rPr>
            </w:pPr>
          </w:p>
        </w:tc>
      </w:tr>
      <w:tr w:rsidR="002451A9" w:rsidRPr="00CD507E" w14:paraId="68727709" w14:textId="77777777" w:rsidTr="002451A9">
        <w:tc>
          <w:tcPr>
            <w:tcW w:w="0" w:type="auto"/>
          </w:tcPr>
          <w:p w14:paraId="6EC3EF1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Time dummies</w:t>
            </w:r>
          </w:p>
        </w:tc>
        <w:tc>
          <w:tcPr>
            <w:tcW w:w="0" w:type="auto"/>
          </w:tcPr>
          <w:p w14:paraId="6DB9406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76E91FB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305572D0" w14:textId="77777777" w:rsidTr="002451A9">
        <w:tc>
          <w:tcPr>
            <w:tcW w:w="0" w:type="auto"/>
          </w:tcPr>
          <w:p w14:paraId="0A4D801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Region dummies</w:t>
            </w:r>
          </w:p>
        </w:tc>
        <w:tc>
          <w:tcPr>
            <w:tcW w:w="0" w:type="auto"/>
          </w:tcPr>
          <w:p w14:paraId="5A37DAC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2BD1F29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7FF6F73E" w14:textId="77777777" w:rsidTr="002451A9">
        <w:tc>
          <w:tcPr>
            <w:tcW w:w="0" w:type="auto"/>
          </w:tcPr>
          <w:p w14:paraId="5922601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Age dummies</w:t>
            </w:r>
          </w:p>
        </w:tc>
        <w:tc>
          <w:tcPr>
            <w:tcW w:w="0" w:type="auto"/>
          </w:tcPr>
          <w:p w14:paraId="16CE2E7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7ED9AE0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1A6CB76F" w14:textId="77777777" w:rsidTr="002451A9">
        <w:tc>
          <w:tcPr>
            <w:tcW w:w="0" w:type="auto"/>
          </w:tcPr>
          <w:p w14:paraId="4078138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Demographic interaction dummies</w:t>
            </w:r>
          </w:p>
        </w:tc>
        <w:tc>
          <w:tcPr>
            <w:tcW w:w="0" w:type="auto"/>
          </w:tcPr>
          <w:p w14:paraId="59916A8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3AB059A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42E615AB" w14:textId="77777777" w:rsidTr="002451A9">
        <w:tc>
          <w:tcPr>
            <w:tcW w:w="0" w:type="auto"/>
          </w:tcPr>
          <w:p w14:paraId="57C5EDA5"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5F3AC85A"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6D2516BC"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39F8F0D2" w14:textId="77777777" w:rsidTr="002451A9">
        <w:tc>
          <w:tcPr>
            <w:tcW w:w="0" w:type="auto"/>
            <w:tcBorders>
              <w:bottom w:val="nil"/>
            </w:tcBorders>
          </w:tcPr>
          <w:p w14:paraId="0FDA2634" w14:textId="77777777" w:rsidR="002451A9" w:rsidRPr="00CD507E" w:rsidRDefault="002451A9" w:rsidP="002451A9">
            <w:pPr>
              <w:pStyle w:val="NoSpacing"/>
              <w:tabs>
                <w:tab w:val="left" w:pos="284"/>
                <w:tab w:val="left" w:pos="709"/>
                <w:tab w:val="left" w:pos="1418"/>
              </w:tabs>
              <w:spacing w:line="200" w:lineRule="exact"/>
              <w:rPr>
                <w:rFonts w:ascii="Cambria" w:hAnsi="Cambria"/>
                <w:sz w:val="20"/>
                <w:szCs w:val="20"/>
                <w:lang w:val="en-US"/>
              </w:rPr>
            </w:pPr>
            <w:r w:rsidRPr="00CD507E">
              <w:rPr>
                <w:rFonts w:ascii="Cambria" w:hAnsi="Cambria"/>
                <w:sz w:val="20"/>
                <w:szCs w:val="20"/>
                <w:lang w:val="en-US"/>
              </w:rPr>
              <w:t>Number of</w:t>
            </w:r>
            <w:r w:rsidRPr="00CD507E">
              <w:rPr>
                <w:rFonts w:ascii="Cambria" w:hAnsi="Cambria"/>
                <w:sz w:val="20"/>
                <w:szCs w:val="20"/>
                <w:lang w:val="en-US"/>
              </w:rPr>
              <w:br/>
              <w:t>observations</w:t>
            </w:r>
          </w:p>
        </w:tc>
        <w:tc>
          <w:tcPr>
            <w:tcW w:w="0" w:type="auto"/>
            <w:tcBorders>
              <w:bottom w:val="nil"/>
            </w:tcBorders>
          </w:tcPr>
          <w:p w14:paraId="3EF84DA4" w14:textId="77777777" w:rsidR="002451A9" w:rsidRPr="00CD507E" w:rsidRDefault="002451A9" w:rsidP="002451A9">
            <w:pPr>
              <w:pStyle w:val="NoSpacing"/>
              <w:tabs>
                <w:tab w:val="left" w:pos="284"/>
                <w:tab w:val="left" w:pos="709"/>
                <w:tab w:val="left" w:pos="1418"/>
              </w:tabs>
              <w:spacing w:line="200" w:lineRule="exact"/>
              <w:rPr>
                <w:rFonts w:ascii="Cambria" w:hAnsi="Cambria"/>
                <w:sz w:val="20"/>
                <w:szCs w:val="20"/>
                <w:lang w:val="en-US"/>
              </w:rPr>
            </w:pPr>
            <w:r w:rsidRPr="00CD507E">
              <w:rPr>
                <w:rFonts w:ascii="Cambria" w:hAnsi="Cambria"/>
                <w:sz w:val="20"/>
                <w:szCs w:val="20"/>
                <w:lang w:val="en-US"/>
              </w:rPr>
              <w:t>10,977</w:t>
            </w:r>
          </w:p>
        </w:tc>
        <w:tc>
          <w:tcPr>
            <w:tcW w:w="0" w:type="auto"/>
            <w:tcBorders>
              <w:bottom w:val="nil"/>
            </w:tcBorders>
          </w:tcPr>
          <w:p w14:paraId="56C7619F" w14:textId="77777777" w:rsidR="002451A9" w:rsidRPr="00CD507E" w:rsidRDefault="002451A9" w:rsidP="002451A9">
            <w:pPr>
              <w:pStyle w:val="NoSpacing"/>
              <w:tabs>
                <w:tab w:val="left" w:pos="284"/>
                <w:tab w:val="left" w:pos="709"/>
                <w:tab w:val="left" w:pos="1418"/>
              </w:tabs>
              <w:spacing w:line="200" w:lineRule="exact"/>
              <w:rPr>
                <w:rFonts w:ascii="Cambria" w:hAnsi="Cambria"/>
                <w:sz w:val="20"/>
                <w:szCs w:val="20"/>
                <w:lang w:val="en-US"/>
              </w:rPr>
            </w:pPr>
            <w:r w:rsidRPr="00CD507E">
              <w:rPr>
                <w:rFonts w:ascii="Cambria" w:hAnsi="Cambria"/>
                <w:sz w:val="20"/>
                <w:szCs w:val="20"/>
                <w:lang w:val="en-US"/>
              </w:rPr>
              <w:t>10,977</w:t>
            </w:r>
          </w:p>
        </w:tc>
      </w:tr>
      <w:tr w:rsidR="002451A9" w:rsidRPr="00CD507E" w14:paraId="5155A020" w14:textId="77777777" w:rsidTr="002451A9">
        <w:tc>
          <w:tcPr>
            <w:tcW w:w="0" w:type="auto"/>
            <w:tcBorders>
              <w:bottom w:val="single" w:sz="4" w:space="0" w:color="auto"/>
            </w:tcBorders>
          </w:tcPr>
          <w:p w14:paraId="1E3B7CE3" w14:textId="77777777" w:rsidR="002451A9" w:rsidRPr="00CD507E" w:rsidRDefault="002451A9" w:rsidP="002451A9">
            <w:pPr>
              <w:pStyle w:val="NoSpacing"/>
              <w:tabs>
                <w:tab w:val="left" w:pos="284"/>
                <w:tab w:val="left" w:pos="709"/>
                <w:tab w:val="left" w:pos="1418"/>
              </w:tabs>
              <w:spacing w:line="200" w:lineRule="exact"/>
              <w:rPr>
                <w:rFonts w:ascii="Cambria" w:hAnsi="Cambria"/>
                <w:sz w:val="20"/>
                <w:szCs w:val="20"/>
                <w:lang w:val="en-US"/>
              </w:rPr>
            </w:pPr>
            <w:r w:rsidRPr="00CD507E">
              <w:rPr>
                <w:rFonts w:ascii="Cambria" w:hAnsi="Cambria"/>
                <w:sz w:val="20"/>
                <w:szCs w:val="20"/>
                <w:lang w:val="en-US"/>
              </w:rPr>
              <w:t>(Adjusted) R-squared</w:t>
            </w:r>
          </w:p>
        </w:tc>
        <w:tc>
          <w:tcPr>
            <w:tcW w:w="0" w:type="auto"/>
            <w:tcBorders>
              <w:bottom w:val="single" w:sz="4" w:space="0" w:color="auto"/>
            </w:tcBorders>
          </w:tcPr>
          <w:p w14:paraId="6B32C6B6" w14:textId="77777777" w:rsidR="002451A9" w:rsidRPr="00CD507E" w:rsidRDefault="002451A9" w:rsidP="002451A9">
            <w:pPr>
              <w:pStyle w:val="NoSpacing"/>
              <w:tabs>
                <w:tab w:val="left" w:pos="284"/>
                <w:tab w:val="left" w:pos="709"/>
                <w:tab w:val="left" w:pos="1418"/>
              </w:tabs>
              <w:spacing w:line="200" w:lineRule="exact"/>
              <w:rPr>
                <w:rFonts w:ascii="Cambria" w:hAnsi="Cambria"/>
                <w:sz w:val="20"/>
                <w:szCs w:val="20"/>
                <w:lang w:val="en-US"/>
              </w:rPr>
            </w:pPr>
            <w:r w:rsidRPr="00CD507E">
              <w:rPr>
                <w:rFonts w:ascii="Cambria" w:hAnsi="Cambria"/>
                <w:sz w:val="20"/>
                <w:szCs w:val="20"/>
                <w:lang w:val="en-US"/>
              </w:rPr>
              <w:t>0.4664</w:t>
            </w:r>
          </w:p>
        </w:tc>
        <w:tc>
          <w:tcPr>
            <w:tcW w:w="0" w:type="auto"/>
            <w:tcBorders>
              <w:bottom w:val="single" w:sz="4" w:space="0" w:color="auto"/>
            </w:tcBorders>
          </w:tcPr>
          <w:p w14:paraId="15FE2171" w14:textId="77777777" w:rsidR="002451A9" w:rsidRPr="00CD507E" w:rsidRDefault="002451A9" w:rsidP="002451A9">
            <w:pPr>
              <w:pStyle w:val="NoSpacing"/>
              <w:tabs>
                <w:tab w:val="left" w:pos="284"/>
                <w:tab w:val="left" w:pos="709"/>
                <w:tab w:val="left" w:pos="1418"/>
              </w:tabs>
              <w:spacing w:line="200" w:lineRule="exact"/>
              <w:rPr>
                <w:rFonts w:ascii="Cambria" w:hAnsi="Cambria"/>
                <w:sz w:val="20"/>
                <w:szCs w:val="20"/>
                <w:lang w:val="en-US"/>
              </w:rPr>
            </w:pPr>
            <w:r w:rsidRPr="00CD507E">
              <w:rPr>
                <w:rFonts w:ascii="Cambria" w:hAnsi="Cambria"/>
                <w:sz w:val="20"/>
                <w:szCs w:val="20"/>
                <w:lang w:val="en-US"/>
              </w:rPr>
              <w:t>0.5422</w:t>
            </w:r>
          </w:p>
        </w:tc>
      </w:tr>
      <w:tr w:rsidR="002451A9" w:rsidRPr="00CD507E" w14:paraId="0BD197DE" w14:textId="77777777" w:rsidTr="002451A9">
        <w:tc>
          <w:tcPr>
            <w:tcW w:w="0" w:type="auto"/>
            <w:tcBorders>
              <w:top w:val="single" w:sz="4" w:space="0" w:color="auto"/>
            </w:tcBorders>
          </w:tcPr>
          <w:p w14:paraId="5CECCEAE" w14:textId="77777777" w:rsidR="002451A9" w:rsidRPr="00CD507E" w:rsidRDefault="002451A9" w:rsidP="002451A9">
            <w:pPr>
              <w:pStyle w:val="NoSpacing"/>
              <w:tabs>
                <w:tab w:val="left" w:pos="284"/>
                <w:tab w:val="left" w:pos="709"/>
                <w:tab w:val="left" w:pos="1418"/>
              </w:tabs>
              <w:spacing w:line="200" w:lineRule="exact"/>
              <w:rPr>
                <w:rFonts w:ascii="Cambria" w:hAnsi="Cambria"/>
                <w:sz w:val="20"/>
                <w:szCs w:val="20"/>
                <w:lang w:val="en-US"/>
              </w:rPr>
            </w:pPr>
          </w:p>
        </w:tc>
        <w:tc>
          <w:tcPr>
            <w:tcW w:w="0" w:type="auto"/>
            <w:tcBorders>
              <w:top w:val="single" w:sz="4" w:space="0" w:color="auto"/>
            </w:tcBorders>
          </w:tcPr>
          <w:p w14:paraId="03C1C800" w14:textId="77777777" w:rsidR="002451A9" w:rsidRPr="00CD507E" w:rsidRDefault="002451A9" w:rsidP="002451A9">
            <w:pPr>
              <w:pStyle w:val="NoSpacing"/>
              <w:tabs>
                <w:tab w:val="left" w:pos="284"/>
                <w:tab w:val="left" w:pos="709"/>
                <w:tab w:val="left" w:pos="1418"/>
              </w:tabs>
              <w:spacing w:line="200" w:lineRule="exact"/>
              <w:rPr>
                <w:rFonts w:ascii="Cambria" w:hAnsi="Cambria"/>
                <w:sz w:val="20"/>
                <w:szCs w:val="20"/>
                <w:lang w:val="en-US"/>
              </w:rPr>
            </w:pPr>
          </w:p>
        </w:tc>
        <w:tc>
          <w:tcPr>
            <w:tcW w:w="0" w:type="auto"/>
            <w:tcBorders>
              <w:top w:val="single" w:sz="4" w:space="0" w:color="auto"/>
            </w:tcBorders>
          </w:tcPr>
          <w:p w14:paraId="3C2252DC" w14:textId="77777777" w:rsidR="002451A9" w:rsidRPr="00CD507E" w:rsidRDefault="002451A9" w:rsidP="002451A9">
            <w:pPr>
              <w:pStyle w:val="NoSpacing"/>
              <w:tabs>
                <w:tab w:val="left" w:pos="284"/>
                <w:tab w:val="left" w:pos="709"/>
                <w:tab w:val="left" w:pos="1418"/>
              </w:tabs>
              <w:spacing w:line="200" w:lineRule="exact"/>
              <w:rPr>
                <w:rFonts w:ascii="Cambria" w:hAnsi="Cambria"/>
                <w:sz w:val="20"/>
                <w:szCs w:val="20"/>
                <w:lang w:val="en-US"/>
              </w:rPr>
            </w:pPr>
          </w:p>
        </w:tc>
      </w:tr>
      <w:tr w:rsidR="002451A9" w:rsidRPr="00CD507E" w14:paraId="7C964DA9" w14:textId="77777777" w:rsidTr="002451A9">
        <w:tc>
          <w:tcPr>
            <w:tcW w:w="0" w:type="auto"/>
            <w:gridSpan w:val="3"/>
          </w:tcPr>
          <w:p w14:paraId="02BBE03E" w14:textId="77777777" w:rsidR="002451A9" w:rsidRPr="00CD507E" w:rsidRDefault="002451A9" w:rsidP="002451A9">
            <w:pPr>
              <w:pStyle w:val="NoSpacing"/>
              <w:tabs>
                <w:tab w:val="left" w:pos="284"/>
                <w:tab w:val="left" w:pos="709"/>
                <w:tab w:val="left" w:pos="1418"/>
              </w:tabs>
              <w:spacing w:line="200" w:lineRule="exact"/>
              <w:rPr>
                <w:rFonts w:ascii="Cambria" w:hAnsi="Cambria"/>
                <w:sz w:val="20"/>
                <w:szCs w:val="20"/>
                <w:lang w:val="en-US"/>
              </w:rPr>
            </w:pPr>
            <w:r w:rsidRPr="00CD507E">
              <w:rPr>
                <w:rFonts w:ascii="Cambria" w:hAnsi="Cambria"/>
                <w:sz w:val="20"/>
                <w:szCs w:val="20"/>
                <w:lang w:val="en-US"/>
              </w:rPr>
              <w:t>*,**,*** = significant at the 10%, 5% and 1% significance level respectively</w:t>
            </w:r>
          </w:p>
        </w:tc>
      </w:tr>
      <w:tr w:rsidR="002451A9" w:rsidRPr="00CD507E" w14:paraId="655445C9" w14:textId="77777777" w:rsidTr="002451A9">
        <w:trPr>
          <w:trHeight w:val="502"/>
        </w:trPr>
        <w:tc>
          <w:tcPr>
            <w:tcW w:w="0" w:type="auto"/>
            <w:gridSpan w:val="3"/>
          </w:tcPr>
          <w:p w14:paraId="2D2E53DE" w14:textId="77777777" w:rsidR="002451A9" w:rsidRPr="00CD507E" w:rsidRDefault="002451A9" w:rsidP="002451A9">
            <w:pPr>
              <w:pStyle w:val="NoSpacing"/>
              <w:tabs>
                <w:tab w:val="left" w:pos="284"/>
                <w:tab w:val="left" w:pos="709"/>
                <w:tab w:val="left" w:pos="1418"/>
              </w:tabs>
              <w:spacing w:line="200" w:lineRule="exact"/>
              <w:rPr>
                <w:rFonts w:ascii="Cambria" w:hAnsi="Cambria"/>
                <w:sz w:val="20"/>
                <w:szCs w:val="20"/>
                <w:lang w:val="en-US"/>
              </w:rPr>
            </w:pPr>
            <w:r w:rsidRPr="00CD507E">
              <w:rPr>
                <w:rFonts w:ascii="Cambria" w:hAnsi="Cambria"/>
                <w:sz w:val="20"/>
                <w:szCs w:val="20"/>
                <w:lang w:val="en-US"/>
              </w:rPr>
              <w:t>All models have been estimated with robust standard errors and population weights, unless stated otherwise.</w:t>
            </w:r>
          </w:p>
        </w:tc>
      </w:tr>
    </w:tbl>
    <w:p w14:paraId="6D061D90"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p w14:paraId="1EA90C95" w14:textId="77777777" w:rsidR="002451A9" w:rsidRPr="00CD507E" w:rsidRDefault="002451A9" w:rsidP="002451A9">
      <w:pPr>
        <w:tabs>
          <w:tab w:val="left" w:pos="284"/>
          <w:tab w:val="left" w:pos="709"/>
          <w:tab w:val="left" w:pos="1418"/>
        </w:tabs>
        <w:spacing w:after="0" w:line="240" w:lineRule="auto"/>
        <w:rPr>
          <w:rFonts w:ascii="Cambria" w:hAnsi="Cambria"/>
          <w:lang w:val="en-US"/>
        </w:rPr>
      </w:pPr>
      <w:r w:rsidRPr="00CD507E">
        <w:rPr>
          <w:rFonts w:ascii="Cambria" w:hAnsi="Cambria"/>
          <w:lang w:val="en-US"/>
        </w:rPr>
        <w:br w:type="page"/>
      </w:r>
    </w:p>
    <w:p w14:paraId="56547FED"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b/>
          <w:lang w:val="en-US"/>
        </w:rPr>
        <w:lastRenderedPageBreak/>
        <w:t>Appendix T30</w:t>
      </w:r>
      <w:r w:rsidRPr="00CD507E">
        <w:rPr>
          <w:rFonts w:ascii="Cambria" w:hAnsi="Cambria"/>
          <w:lang w:val="en-US"/>
        </w:rPr>
        <w:tab/>
        <w:t>Coefficient estimates of Equation I-F NEET rate, definition #4</w:t>
      </w:r>
    </w:p>
    <w:tbl>
      <w:tblPr>
        <w:tblpPr w:leftFromText="141" w:rightFromText="141" w:vertAnchor="text" w:horzAnchor="margin" w:tblpY="425"/>
        <w:tblW w:w="0" w:type="auto"/>
        <w:tblBorders>
          <w:bottom w:val="single" w:sz="4" w:space="0" w:color="auto"/>
        </w:tblBorders>
        <w:tblLook w:val="04A0" w:firstRow="1" w:lastRow="0" w:firstColumn="1" w:lastColumn="0" w:noHBand="0" w:noVBand="1"/>
      </w:tblPr>
      <w:tblGrid>
        <w:gridCol w:w="2912"/>
        <w:gridCol w:w="1629"/>
        <w:gridCol w:w="1562"/>
        <w:gridCol w:w="1629"/>
        <w:gridCol w:w="1556"/>
      </w:tblGrid>
      <w:tr w:rsidR="002451A9" w:rsidRPr="00CD507E" w14:paraId="21AB15BA" w14:textId="77777777" w:rsidTr="002451A9">
        <w:tc>
          <w:tcPr>
            <w:tcW w:w="0" w:type="auto"/>
            <w:vMerge w:val="restart"/>
          </w:tcPr>
          <w:p w14:paraId="02BC9219" w14:textId="77777777" w:rsidR="002451A9" w:rsidRPr="00CD507E" w:rsidRDefault="002451A9" w:rsidP="002451A9">
            <w:pPr>
              <w:pStyle w:val="NoSpacing"/>
              <w:tabs>
                <w:tab w:val="left" w:pos="284"/>
                <w:tab w:val="left" w:pos="709"/>
                <w:tab w:val="left" w:pos="1418"/>
              </w:tabs>
              <w:rPr>
                <w:rFonts w:ascii="Cambria" w:hAnsi="Cambria"/>
                <w:b/>
                <w:lang w:val="en-US"/>
              </w:rPr>
            </w:pPr>
          </w:p>
          <w:p w14:paraId="173D8B3F"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gridSpan w:val="4"/>
            <w:tcBorders>
              <w:top w:val="single" w:sz="4" w:space="0" w:color="auto"/>
              <w:bottom w:val="single" w:sz="4" w:space="0" w:color="auto"/>
            </w:tcBorders>
          </w:tcPr>
          <w:p w14:paraId="2F13B247"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Definition #4, labor-market cells based on 5-year age category</w:t>
            </w:r>
          </w:p>
        </w:tc>
      </w:tr>
      <w:tr w:rsidR="002451A9" w:rsidRPr="00CD507E" w14:paraId="2AB6D7A1" w14:textId="77777777" w:rsidTr="002451A9">
        <w:tc>
          <w:tcPr>
            <w:tcW w:w="0" w:type="auto"/>
            <w:vMerge/>
          </w:tcPr>
          <w:p w14:paraId="3B6D426F"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Borders>
              <w:top w:val="single" w:sz="4" w:space="0" w:color="auto"/>
              <w:bottom w:val="single" w:sz="4" w:space="0" w:color="auto"/>
            </w:tcBorders>
          </w:tcPr>
          <w:p w14:paraId="699A6933"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(1)</w:t>
            </w:r>
          </w:p>
          <w:p w14:paraId="63C2B14D"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FIXED EFFECTS</w:t>
            </w:r>
          </w:p>
        </w:tc>
        <w:tc>
          <w:tcPr>
            <w:tcW w:w="0" w:type="auto"/>
            <w:tcBorders>
              <w:top w:val="single" w:sz="4" w:space="0" w:color="auto"/>
              <w:bottom w:val="single" w:sz="4" w:space="0" w:color="auto"/>
            </w:tcBorders>
          </w:tcPr>
          <w:p w14:paraId="3F18C6C4"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(2) </w:t>
            </w:r>
            <w:r w:rsidRPr="00CD507E">
              <w:rPr>
                <w:rFonts w:ascii="Cambria" w:hAnsi="Cambria"/>
                <w:b/>
                <w:lang w:val="en-US"/>
              </w:rPr>
              <w:br/>
              <w:t>FIXED EFFECTS</w:t>
            </w:r>
          </w:p>
        </w:tc>
        <w:tc>
          <w:tcPr>
            <w:tcW w:w="0" w:type="auto"/>
            <w:tcBorders>
              <w:top w:val="single" w:sz="4" w:space="0" w:color="auto"/>
              <w:bottom w:val="single" w:sz="4" w:space="0" w:color="auto"/>
            </w:tcBorders>
          </w:tcPr>
          <w:p w14:paraId="348E2758"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(3)</w:t>
            </w:r>
            <w:r w:rsidRPr="00CD507E">
              <w:rPr>
                <w:rFonts w:ascii="Cambria" w:hAnsi="Cambria"/>
                <w:b/>
                <w:lang w:val="en-US"/>
              </w:rPr>
              <w:br/>
              <w:t>FIXED EFFECTS</w:t>
            </w:r>
          </w:p>
        </w:tc>
        <w:tc>
          <w:tcPr>
            <w:tcW w:w="0" w:type="auto"/>
            <w:tcBorders>
              <w:top w:val="single" w:sz="4" w:space="0" w:color="auto"/>
              <w:bottom w:val="single" w:sz="4" w:space="0" w:color="auto"/>
            </w:tcBorders>
          </w:tcPr>
          <w:p w14:paraId="4C882226"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(4) </w:t>
            </w:r>
          </w:p>
          <w:p w14:paraId="1D92FB13"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FIXED EFFECTS</w:t>
            </w:r>
          </w:p>
        </w:tc>
      </w:tr>
      <w:tr w:rsidR="002451A9" w:rsidRPr="00CD507E" w14:paraId="36DE1F06" w14:textId="77777777" w:rsidTr="002451A9">
        <w:tc>
          <w:tcPr>
            <w:tcW w:w="0" w:type="auto"/>
            <w:tcBorders>
              <w:bottom w:val="single" w:sz="4" w:space="0" w:color="auto"/>
            </w:tcBorders>
          </w:tcPr>
          <w:p w14:paraId="437AF928"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Outcome variable </w:t>
            </w:r>
            <w:r w:rsidRPr="00CD507E">
              <w:rPr>
                <w:rFonts w:ascii="Cambria" w:hAnsi="Cambria"/>
                <w:b/>
                <w:lang w:val="en-US"/>
              </w:rPr>
              <w:sym w:font="Wingdings" w:char="F0E0"/>
            </w:r>
          </w:p>
        </w:tc>
        <w:tc>
          <w:tcPr>
            <w:tcW w:w="0" w:type="auto"/>
            <w:tcBorders>
              <w:top w:val="single" w:sz="4" w:space="0" w:color="auto"/>
              <w:bottom w:val="single" w:sz="4" w:space="0" w:color="auto"/>
            </w:tcBorders>
          </w:tcPr>
          <w:p w14:paraId="5FB539D0"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 xml:space="preserve">Youth NEET rate </w:t>
            </w:r>
          </w:p>
        </w:tc>
        <w:tc>
          <w:tcPr>
            <w:tcW w:w="0" w:type="auto"/>
            <w:tcBorders>
              <w:top w:val="single" w:sz="4" w:space="0" w:color="auto"/>
              <w:bottom w:val="single" w:sz="4" w:space="0" w:color="auto"/>
            </w:tcBorders>
          </w:tcPr>
          <w:p w14:paraId="4677C8F0"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Youth NEET rate</w:t>
            </w:r>
          </w:p>
        </w:tc>
        <w:tc>
          <w:tcPr>
            <w:tcW w:w="0" w:type="auto"/>
            <w:tcBorders>
              <w:top w:val="single" w:sz="4" w:space="0" w:color="auto"/>
              <w:bottom w:val="single" w:sz="4" w:space="0" w:color="auto"/>
            </w:tcBorders>
          </w:tcPr>
          <w:p w14:paraId="7C6479FF"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Youth NEET rate</w:t>
            </w:r>
          </w:p>
        </w:tc>
        <w:tc>
          <w:tcPr>
            <w:tcW w:w="0" w:type="auto"/>
            <w:tcBorders>
              <w:top w:val="single" w:sz="4" w:space="0" w:color="auto"/>
              <w:bottom w:val="single" w:sz="4" w:space="0" w:color="auto"/>
            </w:tcBorders>
          </w:tcPr>
          <w:p w14:paraId="35A93189"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Youth NEET rate</w:t>
            </w:r>
          </w:p>
        </w:tc>
      </w:tr>
      <w:tr w:rsidR="002451A9" w:rsidRPr="00CD507E" w14:paraId="520531C9" w14:textId="77777777" w:rsidTr="002451A9">
        <w:tc>
          <w:tcPr>
            <w:tcW w:w="0" w:type="auto"/>
            <w:tcBorders>
              <w:top w:val="single" w:sz="4" w:space="0" w:color="auto"/>
            </w:tcBorders>
          </w:tcPr>
          <w:p w14:paraId="0259033F"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tcBorders>
              <w:top w:val="single" w:sz="4" w:space="0" w:color="auto"/>
            </w:tcBorders>
          </w:tcPr>
          <w:p w14:paraId="2BDE481A" w14:textId="77777777" w:rsidR="002451A9" w:rsidRPr="00CD507E" w:rsidRDefault="002451A9" w:rsidP="002451A9">
            <w:pPr>
              <w:pStyle w:val="NoSpacing"/>
              <w:tabs>
                <w:tab w:val="left" w:pos="284"/>
                <w:tab w:val="left" w:pos="709"/>
                <w:tab w:val="left" w:pos="1418"/>
              </w:tabs>
              <w:rPr>
                <w:rFonts w:ascii="Cambria" w:hAnsi="Cambria"/>
                <w:i/>
                <w:lang w:val="en-US"/>
              </w:rPr>
            </w:pPr>
          </w:p>
        </w:tc>
        <w:tc>
          <w:tcPr>
            <w:tcW w:w="0" w:type="auto"/>
            <w:tcBorders>
              <w:top w:val="single" w:sz="4" w:space="0" w:color="auto"/>
            </w:tcBorders>
          </w:tcPr>
          <w:p w14:paraId="0980DA7A" w14:textId="77777777" w:rsidR="002451A9" w:rsidRPr="00CD507E" w:rsidRDefault="002451A9" w:rsidP="002451A9">
            <w:pPr>
              <w:pStyle w:val="NoSpacing"/>
              <w:tabs>
                <w:tab w:val="left" w:pos="284"/>
                <w:tab w:val="left" w:pos="709"/>
                <w:tab w:val="left" w:pos="1418"/>
              </w:tabs>
              <w:rPr>
                <w:rFonts w:ascii="Cambria" w:hAnsi="Cambria"/>
                <w:i/>
                <w:lang w:val="en-US"/>
              </w:rPr>
            </w:pPr>
          </w:p>
        </w:tc>
        <w:tc>
          <w:tcPr>
            <w:tcW w:w="0" w:type="auto"/>
            <w:tcBorders>
              <w:top w:val="single" w:sz="4" w:space="0" w:color="auto"/>
            </w:tcBorders>
          </w:tcPr>
          <w:p w14:paraId="2F4A3A4F" w14:textId="77777777" w:rsidR="002451A9" w:rsidRPr="00CD507E" w:rsidRDefault="002451A9" w:rsidP="002451A9">
            <w:pPr>
              <w:pStyle w:val="NoSpacing"/>
              <w:tabs>
                <w:tab w:val="left" w:pos="284"/>
                <w:tab w:val="left" w:pos="709"/>
                <w:tab w:val="left" w:pos="1418"/>
              </w:tabs>
              <w:rPr>
                <w:rFonts w:ascii="Cambria" w:hAnsi="Cambria"/>
                <w:i/>
                <w:lang w:val="en-US"/>
              </w:rPr>
            </w:pPr>
          </w:p>
        </w:tc>
        <w:tc>
          <w:tcPr>
            <w:tcW w:w="0" w:type="auto"/>
            <w:tcBorders>
              <w:top w:val="single" w:sz="4" w:space="0" w:color="auto"/>
            </w:tcBorders>
          </w:tcPr>
          <w:p w14:paraId="4DABC72F" w14:textId="77777777" w:rsidR="002451A9" w:rsidRPr="00CD507E" w:rsidRDefault="002451A9" w:rsidP="002451A9">
            <w:pPr>
              <w:pStyle w:val="NoSpacing"/>
              <w:tabs>
                <w:tab w:val="left" w:pos="284"/>
                <w:tab w:val="left" w:pos="709"/>
                <w:tab w:val="left" w:pos="1418"/>
              </w:tabs>
              <w:rPr>
                <w:rFonts w:ascii="Cambria" w:hAnsi="Cambria"/>
                <w:i/>
                <w:lang w:val="en-US"/>
              </w:rPr>
            </w:pPr>
          </w:p>
        </w:tc>
      </w:tr>
      <w:tr w:rsidR="002451A9" w:rsidRPr="00CD507E" w14:paraId="46DB99F5" w14:textId="77777777" w:rsidTr="002451A9">
        <w:tc>
          <w:tcPr>
            <w:tcW w:w="0" w:type="auto"/>
          </w:tcPr>
          <w:p w14:paraId="2C53D27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General unemployment rate</w:t>
            </w:r>
          </w:p>
        </w:tc>
        <w:tc>
          <w:tcPr>
            <w:tcW w:w="0" w:type="auto"/>
          </w:tcPr>
          <w:p w14:paraId="26BD44DE"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1.417*** (0.363)</w:t>
            </w:r>
          </w:p>
        </w:tc>
        <w:tc>
          <w:tcPr>
            <w:tcW w:w="0" w:type="auto"/>
          </w:tcPr>
          <w:p w14:paraId="4607D03D"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0.785** (0.377)</w:t>
            </w:r>
          </w:p>
        </w:tc>
        <w:tc>
          <w:tcPr>
            <w:tcW w:w="0" w:type="auto"/>
          </w:tcPr>
          <w:p w14:paraId="34CC9AF6"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t>
            </w:r>
          </w:p>
        </w:tc>
        <w:tc>
          <w:tcPr>
            <w:tcW w:w="0" w:type="auto"/>
          </w:tcPr>
          <w:p w14:paraId="2861B14D"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t>
            </w:r>
          </w:p>
        </w:tc>
      </w:tr>
      <w:tr w:rsidR="002451A9" w:rsidRPr="00CD507E" w14:paraId="0F475D87" w14:textId="77777777" w:rsidTr="002451A9">
        <w:tc>
          <w:tcPr>
            <w:tcW w:w="0" w:type="auto"/>
          </w:tcPr>
          <w:p w14:paraId="71AE34A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Youth unemployment rate</w:t>
            </w:r>
          </w:p>
        </w:tc>
        <w:tc>
          <w:tcPr>
            <w:tcW w:w="0" w:type="auto"/>
          </w:tcPr>
          <w:p w14:paraId="4327C789"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t>
            </w:r>
          </w:p>
        </w:tc>
        <w:tc>
          <w:tcPr>
            <w:tcW w:w="0" w:type="auto"/>
          </w:tcPr>
          <w:p w14:paraId="681EA1D1"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t>
            </w:r>
          </w:p>
        </w:tc>
        <w:tc>
          <w:tcPr>
            <w:tcW w:w="0" w:type="auto"/>
          </w:tcPr>
          <w:p w14:paraId="7A32C0F7"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0.250*** (0.016)</w:t>
            </w:r>
          </w:p>
        </w:tc>
        <w:tc>
          <w:tcPr>
            <w:tcW w:w="0" w:type="auto"/>
          </w:tcPr>
          <w:p w14:paraId="0821AF1B"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0.067* (0.038)</w:t>
            </w:r>
          </w:p>
        </w:tc>
      </w:tr>
      <w:tr w:rsidR="002451A9" w:rsidRPr="00CD507E" w14:paraId="0347CC7A" w14:textId="77777777" w:rsidTr="002451A9">
        <w:tc>
          <w:tcPr>
            <w:tcW w:w="0" w:type="auto"/>
          </w:tcPr>
          <w:p w14:paraId="3FDBB8CB" w14:textId="77777777" w:rsidR="002451A9" w:rsidRPr="00CD507E" w:rsidRDefault="002451A9" w:rsidP="002451A9">
            <w:pPr>
              <w:pStyle w:val="NoSpacing"/>
              <w:tabs>
                <w:tab w:val="left" w:pos="284"/>
                <w:tab w:val="left" w:pos="709"/>
                <w:tab w:val="left" w:pos="1418"/>
              </w:tabs>
              <w:rPr>
                <w:rFonts w:ascii="Cambria" w:hAnsi="Cambria"/>
                <w:b/>
                <w:i/>
                <w:lang w:val="en-US"/>
              </w:rPr>
            </w:pPr>
          </w:p>
        </w:tc>
        <w:tc>
          <w:tcPr>
            <w:tcW w:w="0" w:type="auto"/>
          </w:tcPr>
          <w:p w14:paraId="6B4D18CA"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07BCDD72"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73880CCB"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455FB24B"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2BFB091F" w14:textId="77777777" w:rsidTr="002451A9">
        <w:tc>
          <w:tcPr>
            <w:tcW w:w="0" w:type="auto"/>
          </w:tcPr>
          <w:p w14:paraId="747C2701"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Unemployment Interactions</w:t>
            </w:r>
          </w:p>
        </w:tc>
        <w:tc>
          <w:tcPr>
            <w:tcW w:w="0" w:type="auto"/>
          </w:tcPr>
          <w:p w14:paraId="59F14487"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17DEE6DB"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5D4B240B"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26B29496"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41D21944" w14:textId="77777777" w:rsidTr="002451A9">
        <w:tc>
          <w:tcPr>
            <w:tcW w:w="0" w:type="auto"/>
          </w:tcPr>
          <w:p w14:paraId="5899C0C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Middle educ. x gen. unemp. rate</w:t>
            </w:r>
          </w:p>
        </w:tc>
        <w:tc>
          <w:tcPr>
            <w:tcW w:w="0" w:type="auto"/>
          </w:tcPr>
          <w:p w14:paraId="1D8670C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49A2841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0.458** (0.223)</w:t>
            </w:r>
          </w:p>
        </w:tc>
        <w:tc>
          <w:tcPr>
            <w:tcW w:w="0" w:type="auto"/>
          </w:tcPr>
          <w:p w14:paraId="7AB2972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305ED9B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0.088*** (0.029)</w:t>
            </w:r>
          </w:p>
        </w:tc>
      </w:tr>
      <w:tr w:rsidR="002451A9" w:rsidRPr="00CD507E" w14:paraId="56143F4D" w14:textId="77777777" w:rsidTr="002451A9">
        <w:tc>
          <w:tcPr>
            <w:tcW w:w="0" w:type="auto"/>
          </w:tcPr>
          <w:p w14:paraId="342027D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High educ. x gen. unemp. rate</w:t>
            </w:r>
          </w:p>
        </w:tc>
        <w:tc>
          <w:tcPr>
            <w:tcW w:w="0" w:type="auto"/>
          </w:tcPr>
          <w:p w14:paraId="50A5FAD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0A93D9E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0.813** (0.321)</w:t>
            </w:r>
          </w:p>
        </w:tc>
        <w:tc>
          <w:tcPr>
            <w:tcW w:w="0" w:type="auto"/>
          </w:tcPr>
          <w:p w14:paraId="651A37D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39DC5E2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0.129*** (0.045)</w:t>
            </w:r>
          </w:p>
        </w:tc>
      </w:tr>
      <w:tr w:rsidR="002451A9" w:rsidRPr="00CD507E" w14:paraId="1C83E24A" w14:textId="77777777" w:rsidTr="002451A9">
        <w:tc>
          <w:tcPr>
            <w:tcW w:w="0" w:type="auto"/>
          </w:tcPr>
          <w:p w14:paraId="61CD5DF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Female x gen. unemp.</w:t>
            </w:r>
          </w:p>
          <w:p w14:paraId="1E9AA34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rate</w:t>
            </w:r>
          </w:p>
        </w:tc>
        <w:tc>
          <w:tcPr>
            <w:tcW w:w="0" w:type="auto"/>
          </w:tcPr>
          <w:p w14:paraId="2D76866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370EEC5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-0.199 (0.195)</w:t>
            </w:r>
          </w:p>
        </w:tc>
        <w:tc>
          <w:tcPr>
            <w:tcW w:w="0" w:type="auto"/>
          </w:tcPr>
          <w:p w14:paraId="528CC38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7D3605A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-0.023 (0.027)</w:t>
            </w:r>
          </w:p>
        </w:tc>
      </w:tr>
      <w:tr w:rsidR="002451A9" w:rsidRPr="00CD507E" w14:paraId="5404284E" w14:textId="77777777" w:rsidTr="002451A9">
        <w:tc>
          <w:tcPr>
            <w:tcW w:w="0" w:type="auto"/>
          </w:tcPr>
          <w:p w14:paraId="0A8CE5D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West. imm. x gen. unemp. rate</w:t>
            </w:r>
          </w:p>
        </w:tc>
        <w:tc>
          <w:tcPr>
            <w:tcW w:w="0" w:type="auto"/>
          </w:tcPr>
          <w:p w14:paraId="5A5AEC8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6D300AE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-0.021 (0.233)</w:t>
            </w:r>
          </w:p>
        </w:tc>
        <w:tc>
          <w:tcPr>
            <w:tcW w:w="0" w:type="auto"/>
          </w:tcPr>
          <w:p w14:paraId="671FD57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4B4C953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0.060 (0.037)</w:t>
            </w:r>
          </w:p>
        </w:tc>
      </w:tr>
      <w:tr w:rsidR="002451A9" w:rsidRPr="00CD507E" w14:paraId="4C12ACE2" w14:textId="77777777" w:rsidTr="002451A9">
        <w:tc>
          <w:tcPr>
            <w:tcW w:w="0" w:type="auto"/>
          </w:tcPr>
          <w:p w14:paraId="3E8B185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Non-west. imm. x gen. unemp. rate</w:t>
            </w:r>
          </w:p>
        </w:tc>
        <w:tc>
          <w:tcPr>
            <w:tcW w:w="0" w:type="auto"/>
          </w:tcPr>
          <w:p w14:paraId="7930CF6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6091F63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0.530** (0.238)</w:t>
            </w:r>
          </w:p>
        </w:tc>
        <w:tc>
          <w:tcPr>
            <w:tcW w:w="0" w:type="auto"/>
          </w:tcPr>
          <w:p w14:paraId="5AA06F2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57D61C9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0.040 (0.039)</w:t>
            </w:r>
          </w:p>
        </w:tc>
      </w:tr>
      <w:tr w:rsidR="002451A9" w:rsidRPr="00CD507E" w14:paraId="136D4C8B" w14:textId="77777777" w:rsidTr="002451A9">
        <w:tc>
          <w:tcPr>
            <w:tcW w:w="0" w:type="auto"/>
          </w:tcPr>
          <w:p w14:paraId="037F3B8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Age (20-24) x gen. unemp. rate</w:t>
            </w:r>
          </w:p>
        </w:tc>
        <w:tc>
          <w:tcPr>
            <w:tcW w:w="0" w:type="auto"/>
          </w:tcPr>
          <w:p w14:paraId="431AC92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75A4090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0.521** (0.207)</w:t>
            </w:r>
          </w:p>
        </w:tc>
        <w:tc>
          <w:tcPr>
            <w:tcW w:w="0" w:type="auto"/>
          </w:tcPr>
          <w:p w14:paraId="30FC2BC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0" w:type="auto"/>
          </w:tcPr>
          <w:p w14:paraId="5528A5C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0.219*** (0.027)</w:t>
            </w:r>
          </w:p>
        </w:tc>
      </w:tr>
      <w:tr w:rsidR="002451A9" w:rsidRPr="00CD507E" w14:paraId="10852A27" w14:textId="77777777" w:rsidTr="002451A9">
        <w:tc>
          <w:tcPr>
            <w:tcW w:w="0" w:type="auto"/>
          </w:tcPr>
          <w:p w14:paraId="631E2445"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1662589D"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55EE47F0"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314AB847"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1A8C3976"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59DA369C" w14:textId="77777777" w:rsidTr="002451A9">
        <w:tc>
          <w:tcPr>
            <w:tcW w:w="0" w:type="auto"/>
          </w:tcPr>
          <w:p w14:paraId="5FAEDC2E"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Fixed Effects</w:t>
            </w:r>
          </w:p>
        </w:tc>
        <w:tc>
          <w:tcPr>
            <w:tcW w:w="0" w:type="auto"/>
          </w:tcPr>
          <w:p w14:paraId="5241AB86"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3C5E1337"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0013EF2A"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17CACAFE"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03EE869C" w14:textId="77777777" w:rsidTr="002451A9">
        <w:tc>
          <w:tcPr>
            <w:tcW w:w="0" w:type="auto"/>
          </w:tcPr>
          <w:p w14:paraId="236DD8F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Fixed time effects</w:t>
            </w:r>
          </w:p>
        </w:tc>
        <w:tc>
          <w:tcPr>
            <w:tcW w:w="0" w:type="auto"/>
          </w:tcPr>
          <w:p w14:paraId="4829E26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09E0A09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097D28F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2198F4A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312C373B" w14:textId="77777777" w:rsidTr="002451A9">
        <w:tc>
          <w:tcPr>
            <w:tcW w:w="0" w:type="auto"/>
          </w:tcPr>
          <w:p w14:paraId="70AEBD4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Fixed region effects</w:t>
            </w:r>
          </w:p>
        </w:tc>
        <w:tc>
          <w:tcPr>
            <w:tcW w:w="0" w:type="auto"/>
          </w:tcPr>
          <w:p w14:paraId="7AA025E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6CDA27E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0839391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1650B49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58BF182D" w14:textId="77777777" w:rsidTr="002451A9">
        <w:tc>
          <w:tcPr>
            <w:tcW w:w="0" w:type="auto"/>
          </w:tcPr>
          <w:p w14:paraId="084FA56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Fixed age effects</w:t>
            </w:r>
          </w:p>
        </w:tc>
        <w:tc>
          <w:tcPr>
            <w:tcW w:w="0" w:type="auto"/>
          </w:tcPr>
          <w:p w14:paraId="728856F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737E6FE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5497766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51A597D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527BE500" w14:textId="77777777" w:rsidTr="002451A9">
        <w:tc>
          <w:tcPr>
            <w:tcW w:w="0" w:type="auto"/>
          </w:tcPr>
          <w:p w14:paraId="360F66F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Demographic-cell fixed effects</w:t>
            </w:r>
          </w:p>
        </w:tc>
        <w:tc>
          <w:tcPr>
            <w:tcW w:w="0" w:type="auto"/>
          </w:tcPr>
          <w:p w14:paraId="07EDEBC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4D7BB15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1D4E8A2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0" w:type="auto"/>
          </w:tcPr>
          <w:p w14:paraId="6917D60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1467D481" w14:textId="77777777" w:rsidTr="002451A9">
        <w:tc>
          <w:tcPr>
            <w:tcW w:w="0" w:type="auto"/>
          </w:tcPr>
          <w:p w14:paraId="760D0BE3"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6D8DE9F7"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78559526"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0647CCB8"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Pr>
          <w:p w14:paraId="0B855057"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61866E96" w14:textId="77777777" w:rsidTr="002451A9">
        <w:tc>
          <w:tcPr>
            <w:tcW w:w="0" w:type="auto"/>
            <w:tcBorders>
              <w:bottom w:val="nil"/>
            </w:tcBorders>
          </w:tcPr>
          <w:p w14:paraId="6E50037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Number of</w:t>
            </w:r>
            <w:r w:rsidRPr="00CD507E">
              <w:rPr>
                <w:rFonts w:ascii="Cambria" w:hAnsi="Cambria"/>
                <w:lang w:val="en-US"/>
              </w:rPr>
              <w:br/>
              <w:t>observations</w:t>
            </w:r>
          </w:p>
        </w:tc>
        <w:tc>
          <w:tcPr>
            <w:tcW w:w="0" w:type="auto"/>
            <w:tcBorders>
              <w:bottom w:val="nil"/>
            </w:tcBorders>
          </w:tcPr>
          <w:p w14:paraId="0EA3068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10,977</w:t>
            </w:r>
          </w:p>
        </w:tc>
        <w:tc>
          <w:tcPr>
            <w:tcW w:w="0" w:type="auto"/>
            <w:tcBorders>
              <w:bottom w:val="nil"/>
            </w:tcBorders>
          </w:tcPr>
          <w:p w14:paraId="1F3EA91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10,977</w:t>
            </w:r>
          </w:p>
        </w:tc>
        <w:tc>
          <w:tcPr>
            <w:tcW w:w="0" w:type="auto"/>
            <w:tcBorders>
              <w:bottom w:val="nil"/>
            </w:tcBorders>
          </w:tcPr>
          <w:p w14:paraId="41E9796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10,977</w:t>
            </w:r>
          </w:p>
        </w:tc>
        <w:tc>
          <w:tcPr>
            <w:tcW w:w="0" w:type="auto"/>
            <w:tcBorders>
              <w:bottom w:val="nil"/>
            </w:tcBorders>
          </w:tcPr>
          <w:p w14:paraId="34E21D2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10,977</w:t>
            </w:r>
          </w:p>
        </w:tc>
      </w:tr>
      <w:tr w:rsidR="002451A9" w:rsidRPr="00CD507E" w14:paraId="582D05A2" w14:textId="77777777" w:rsidTr="002451A9">
        <w:tc>
          <w:tcPr>
            <w:tcW w:w="0" w:type="auto"/>
            <w:tcBorders>
              <w:bottom w:val="single" w:sz="4" w:space="0" w:color="auto"/>
            </w:tcBorders>
          </w:tcPr>
          <w:p w14:paraId="7D4D5A8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(Within) R-squared</w:t>
            </w:r>
          </w:p>
        </w:tc>
        <w:tc>
          <w:tcPr>
            <w:tcW w:w="0" w:type="auto"/>
            <w:tcBorders>
              <w:bottom w:val="single" w:sz="4" w:space="0" w:color="auto"/>
            </w:tcBorders>
          </w:tcPr>
          <w:p w14:paraId="1B96549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0.0606</w:t>
            </w:r>
          </w:p>
        </w:tc>
        <w:tc>
          <w:tcPr>
            <w:tcW w:w="0" w:type="auto"/>
            <w:tcBorders>
              <w:bottom w:val="single" w:sz="4" w:space="0" w:color="auto"/>
            </w:tcBorders>
          </w:tcPr>
          <w:p w14:paraId="7139032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0.0651</w:t>
            </w:r>
          </w:p>
        </w:tc>
        <w:tc>
          <w:tcPr>
            <w:tcW w:w="0" w:type="auto"/>
            <w:tcBorders>
              <w:bottom w:val="single" w:sz="4" w:space="0" w:color="auto"/>
            </w:tcBorders>
          </w:tcPr>
          <w:p w14:paraId="333A82C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0.2193</w:t>
            </w:r>
          </w:p>
        </w:tc>
        <w:tc>
          <w:tcPr>
            <w:tcW w:w="0" w:type="auto"/>
            <w:tcBorders>
              <w:bottom w:val="single" w:sz="4" w:space="0" w:color="auto"/>
            </w:tcBorders>
          </w:tcPr>
          <w:p w14:paraId="66B8BCB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0.2621</w:t>
            </w:r>
          </w:p>
        </w:tc>
      </w:tr>
      <w:tr w:rsidR="002451A9" w:rsidRPr="00CD507E" w14:paraId="49691FF6" w14:textId="77777777" w:rsidTr="002451A9">
        <w:tc>
          <w:tcPr>
            <w:tcW w:w="0" w:type="auto"/>
            <w:tcBorders>
              <w:top w:val="single" w:sz="4" w:space="0" w:color="auto"/>
            </w:tcBorders>
          </w:tcPr>
          <w:p w14:paraId="523DFE6D"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Borders>
              <w:top w:val="single" w:sz="4" w:space="0" w:color="auto"/>
            </w:tcBorders>
          </w:tcPr>
          <w:p w14:paraId="2F568EFD"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Borders>
              <w:top w:val="single" w:sz="4" w:space="0" w:color="auto"/>
            </w:tcBorders>
          </w:tcPr>
          <w:p w14:paraId="26B84F43"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Borders>
              <w:top w:val="single" w:sz="4" w:space="0" w:color="auto"/>
            </w:tcBorders>
          </w:tcPr>
          <w:p w14:paraId="07C57E88"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0" w:type="auto"/>
            <w:tcBorders>
              <w:top w:val="single" w:sz="4" w:space="0" w:color="auto"/>
            </w:tcBorders>
          </w:tcPr>
          <w:p w14:paraId="3E93DBEE"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408374DA" w14:textId="77777777" w:rsidTr="002451A9">
        <w:tc>
          <w:tcPr>
            <w:tcW w:w="0" w:type="auto"/>
            <w:gridSpan w:val="5"/>
          </w:tcPr>
          <w:p w14:paraId="60FC0CC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 = significant at the 10%, 5% and 1% significance level respectively</w:t>
            </w:r>
          </w:p>
        </w:tc>
      </w:tr>
      <w:tr w:rsidR="002451A9" w:rsidRPr="00CD507E" w14:paraId="7E2F38EB" w14:textId="77777777" w:rsidTr="002451A9">
        <w:trPr>
          <w:trHeight w:val="502"/>
        </w:trPr>
        <w:tc>
          <w:tcPr>
            <w:tcW w:w="0" w:type="auto"/>
            <w:gridSpan w:val="5"/>
          </w:tcPr>
          <w:p w14:paraId="0E26B66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All models have been estimated with robust standard errors and population weights, unless stated otherwise.</w:t>
            </w:r>
          </w:p>
        </w:tc>
      </w:tr>
    </w:tbl>
    <w:p w14:paraId="74A78A7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p w14:paraId="5A7854F1"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p w14:paraId="555F8DA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b/>
          <w:lang w:val="en-US"/>
        </w:rPr>
        <w:br w:type="page"/>
      </w:r>
      <w:r w:rsidRPr="00CD507E">
        <w:rPr>
          <w:rFonts w:ascii="Cambria" w:hAnsi="Cambria"/>
          <w:b/>
          <w:lang w:val="en-US"/>
        </w:rPr>
        <w:lastRenderedPageBreak/>
        <w:t>Appendix T31</w:t>
      </w:r>
      <w:r w:rsidRPr="00CD507E">
        <w:rPr>
          <w:rFonts w:ascii="Cambria" w:hAnsi="Cambria"/>
          <w:lang w:val="en-US"/>
        </w:rPr>
        <w:t xml:space="preserve"> Coefficient estimates of Equation I constrmanuf, definition #3</w:t>
      </w:r>
    </w:p>
    <w:p w14:paraId="4DCADD7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bl>
      <w:tblPr>
        <w:tblW w:w="9288" w:type="dxa"/>
        <w:tblBorders>
          <w:bottom w:val="single" w:sz="4" w:space="0" w:color="auto"/>
        </w:tblBorders>
        <w:tblLook w:val="04A0" w:firstRow="1" w:lastRow="0" w:firstColumn="1" w:lastColumn="0" w:noHBand="0" w:noVBand="1"/>
      </w:tblPr>
      <w:tblGrid>
        <w:gridCol w:w="3510"/>
        <w:gridCol w:w="3119"/>
        <w:gridCol w:w="2659"/>
      </w:tblGrid>
      <w:tr w:rsidR="002451A9" w:rsidRPr="00CD507E" w14:paraId="21993608" w14:textId="77777777" w:rsidTr="002451A9">
        <w:tc>
          <w:tcPr>
            <w:tcW w:w="9288" w:type="dxa"/>
            <w:gridSpan w:val="3"/>
          </w:tcPr>
          <w:p w14:paraId="7A9E2FB5"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31227AB3" w14:textId="77777777" w:rsidTr="002451A9">
        <w:tc>
          <w:tcPr>
            <w:tcW w:w="3510" w:type="dxa"/>
          </w:tcPr>
          <w:p w14:paraId="0DBA8D60"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5778" w:type="dxa"/>
            <w:gridSpan w:val="2"/>
            <w:tcBorders>
              <w:top w:val="single" w:sz="4" w:space="0" w:color="auto"/>
              <w:bottom w:val="single" w:sz="4" w:space="0" w:color="auto"/>
            </w:tcBorders>
          </w:tcPr>
          <w:p w14:paraId="48CE65C1"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Definition #3, labor market cells based on age-year</w:t>
            </w:r>
          </w:p>
        </w:tc>
      </w:tr>
      <w:tr w:rsidR="002451A9" w:rsidRPr="00CD507E" w14:paraId="3B890194" w14:textId="77777777" w:rsidTr="002451A9">
        <w:tc>
          <w:tcPr>
            <w:tcW w:w="3510" w:type="dxa"/>
          </w:tcPr>
          <w:p w14:paraId="12C9F9D9"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3119" w:type="dxa"/>
            <w:tcBorders>
              <w:top w:val="single" w:sz="4" w:space="0" w:color="auto"/>
              <w:bottom w:val="single" w:sz="4" w:space="0" w:color="auto"/>
            </w:tcBorders>
          </w:tcPr>
          <w:p w14:paraId="6982C4FC"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(1) </w:t>
            </w:r>
            <w:r w:rsidRPr="00CD507E">
              <w:rPr>
                <w:rFonts w:ascii="Cambria" w:hAnsi="Cambria"/>
                <w:b/>
                <w:lang w:val="en-US"/>
              </w:rPr>
              <w:br/>
              <w:t xml:space="preserve">Robust &amp; </w:t>
            </w:r>
            <w:r w:rsidRPr="00CD507E">
              <w:rPr>
                <w:rFonts w:ascii="Cambria" w:hAnsi="Cambria"/>
                <w:b/>
                <w:lang w:val="en-US"/>
              </w:rPr>
              <w:br/>
              <w:t xml:space="preserve">Weighted &amp; Dummies </w:t>
            </w:r>
          </w:p>
        </w:tc>
        <w:tc>
          <w:tcPr>
            <w:tcW w:w="2659" w:type="dxa"/>
            <w:tcBorders>
              <w:top w:val="single" w:sz="4" w:space="0" w:color="auto"/>
              <w:bottom w:val="single" w:sz="4" w:space="0" w:color="auto"/>
            </w:tcBorders>
          </w:tcPr>
          <w:p w14:paraId="58CBD881"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(2)</w:t>
            </w:r>
          </w:p>
          <w:p w14:paraId="1F3DA85A"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Robust &amp; </w:t>
            </w:r>
          </w:p>
          <w:p w14:paraId="1B705638"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Weighted &amp;</w:t>
            </w:r>
          </w:p>
          <w:p w14:paraId="3FA86DCC"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Dummies &amp; Interactions</w:t>
            </w:r>
          </w:p>
        </w:tc>
      </w:tr>
      <w:tr w:rsidR="002451A9" w:rsidRPr="00CD507E" w14:paraId="11C9427C" w14:textId="77777777" w:rsidTr="002451A9">
        <w:tc>
          <w:tcPr>
            <w:tcW w:w="3510" w:type="dxa"/>
            <w:tcBorders>
              <w:bottom w:val="single" w:sz="4" w:space="0" w:color="auto"/>
            </w:tcBorders>
          </w:tcPr>
          <w:p w14:paraId="120E55C6"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Outcome Variable </w:t>
            </w:r>
            <w:r w:rsidRPr="00CD507E">
              <w:rPr>
                <w:rFonts w:ascii="Cambria" w:hAnsi="Cambria"/>
                <w:b/>
                <w:lang w:val="en-US"/>
              </w:rPr>
              <w:sym w:font="Wingdings" w:char="F0E0"/>
            </w:r>
          </w:p>
        </w:tc>
        <w:tc>
          <w:tcPr>
            <w:tcW w:w="3119" w:type="dxa"/>
            <w:tcBorders>
              <w:bottom w:val="single" w:sz="4" w:space="0" w:color="auto"/>
            </w:tcBorders>
          </w:tcPr>
          <w:p w14:paraId="4AFD3996"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Youth unemployment rate</w:t>
            </w:r>
          </w:p>
        </w:tc>
        <w:tc>
          <w:tcPr>
            <w:tcW w:w="2659" w:type="dxa"/>
            <w:tcBorders>
              <w:bottom w:val="single" w:sz="4" w:space="0" w:color="auto"/>
            </w:tcBorders>
          </w:tcPr>
          <w:p w14:paraId="6F971338"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Youth unemployment rate</w:t>
            </w:r>
          </w:p>
        </w:tc>
      </w:tr>
      <w:tr w:rsidR="002451A9" w:rsidRPr="00CD507E" w14:paraId="5F28E47E" w14:textId="77777777" w:rsidTr="002451A9">
        <w:tc>
          <w:tcPr>
            <w:tcW w:w="3510" w:type="dxa"/>
            <w:tcBorders>
              <w:top w:val="single" w:sz="4" w:space="0" w:color="auto"/>
            </w:tcBorders>
          </w:tcPr>
          <w:p w14:paraId="71083B54"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3119" w:type="dxa"/>
            <w:tcBorders>
              <w:top w:val="single" w:sz="4" w:space="0" w:color="auto"/>
            </w:tcBorders>
          </w:tcPr>
          <w:p w14:paraId="63D8ECC4"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659" w:type="dxa"/>
            <w:tcBorders>
              <w:top w:val="single" w:sz="4" w:space="0" w:color="auto"/>
            </w:tcBorders>
          </w:tcPr>
          <w:p w14:paraId="140000BC"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5010A998" w14:textId="77777777" w:rsidTr="002451A9">
        <w:tc>
          <w:tcPr>
            <w:tcW w:w="3510" w:type="dxa"/>
          </w:tcPr>
          <w:p w14:paraId="3ED2987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General unemployment rate</w:t>
            </w:r>
          </w:p>
        </w:tc>
        <w:tc>
          <w:tcPr>
            <w:tcW w:w="3119" w:type="dxa"/>
          </w:tcPr>
          <w:p w14:paraId="302F7C73"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1.939*** (0.181)</w:t>
            </w:r>
          </w:p>
        </w:tc>
        <w:tc>
          <w:tcPr>
            <w:tcW w:w="2659" w:type="dxa"/>
          </w:tcPr>
          <w:p w14:paraId="28C6073E"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2.096*** (0.199)</w:t>
            </w:r>
          </w:p>
        </w:tc>
      </w:tr>
      <w:tr w:rsidR="002451A9" w:rsidRPr="00CD507E" w14:paraId="08411D37" w14:textId="77777777" w:rsidTr="002451A9">
        <w:tc>
          <w:tcPr>
            <w:tcW w:w="3510" w:type="dxa"/>
          </w:tcPr>
          <w:p w14:paraId="2A46FE6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Constrmanuf (% of employed)</w:t>
            </w:r>
          </w:p>
        </w:tc>
        <w:tc>
          <w:tcPr>
            <w:tcW w:w="3119" w:type="dxa"/>
          </w:tcPr>
          <w:p w14:paraId="009B0C51"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-0.010 (0.013)</w:t>
            </w:r>
          </w:p>
        </w:tc>
        <w:tc>
          <w:tcPr>
            <w:tcW w:w="2659" w:type="dxa"/>
          </w:tcPr>
          <w:p w14:paraId="573430CD"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-0.009 (0.016)</w:t>
            </w:r>
          </w:p>
        </w:tc>
      </w:tr>
      <w:tr w:rsidR="002451A9" w:rsidRPr="00CD507E" w14:paraId="3B7F5681" w14:textId="77777777" w:rsidTr="002451A9">
        <w:tc>
          <w:tcPr>
            <w:tcW w:w="3510" w:type="dxa"/>
          </w:tcPr>
          <w:p w14:paraId="450A85C5"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3119" w:type="dxa"/>
          </w:tcPr>
          <w:p w14:paraId="3FBAB8A6"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659" w:type="dxa"/>
          </w:tcPr>
          <w:p w14:paraId="794A8939"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540DE2D9" w14:textId="77777777" w:rsidTr="002451A9">
        <w:tc>
          <w:tcPr>
            <w:tcW w:w="3510" w:type="dxa"/>
          </w:tcPr>
          <w:p w14:paraId="1F266403"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Unemployment</w:t>
            </w:r>
          </w:p>
          <w:p w14:paraId="1ED79611"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Interactions</w:t>
            </w:r>
          </w:p>
        </w:tc>
        <w:tc>
          <w:tcPr>
            <w:tcW w:w="3119" w:type="dxa"/>
          </w:tcPr>
          <w:p w14:paraId="4FA4CEE2"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659" w:type="dxa"/>
          </w:tcPr>
          <w:p w14:paraId="00A1A399"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657E2A59" w14:textId="77777777" w:rsidTr="002451A9">
        <w:tc>
          <w:tcPr>
            <w:tcW w:w="3510" w:type="dxa"/>
          </w:tcPr>
          <w:p w14:paraId="33C47680"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lang w:val="en-US"/>
              </w:rPr>
              <w:t>Constrmanuf (% of employed) x gen. unemp. rate</w:t>
            </w:r>
          </w:p>
        </w:tc>
        <w:tc>
          <w:tcPr>
            <w:tcW w:w="3119" w:type="dxa"/>
          </w:tcPr>
          <w:p w14:paraId="1302DF6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0.054 (0.315)</w:t>
            </w:r>
          </w:p>
        </w:tc>
        <w:tc>
          <w:tcPr>
            <w:tcW w:w="2659" w:type="dxa"/>
          </w:tcPr>
          <w:p w14:paraId="7040154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0.021 (0.349)</w:t>
            </w:r>
          </w:p>
        </w:tc>
      </w:tr>
      <w:tr w:rsidR="002451A9" w:rsidRPr="00CD507E" w14:paraId="2AEB6861" w14:textId="77777777" w:rsidTr="002451A9">
        <w:tc>
          <w:tcPr>
            <w:tcW w:w="3510" w:type="dxa"/>
          </w:tcPr>
          <w:p w14:paraId="342B907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Mid. educ. x gen. unemp rate</w:t>
            </w:r>
          </w:p>
        </w:tc>
        <w:tc>
          <w:tcPr>
            <w:tcW w:w="3119" w:type="dxa"/>
          </w:tcPr>
          <w:p w14:paraId="06511F6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2659" w:type="dxa"/>
          </w:tcPr>
          <w:p w14:paraId="712EC93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-0.326*** (0.089)</w:t>
            </w:r>
          </w:p>
        </w:tc>
      </w:tr>
      <w:tr w:rsidR="002451A9" w:rsidRPr="00CD507E" w14:paraId="207903F4" w14:textId="77777777" w:rsidTr="002451A9">
        <w:tc>
          <w:tcPr>
            <w:tcW w:w="3510" w:type="dxa"/>
          </w:tcPr>
          <w:p w14:paraId="241019B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High educ. x gen. unemp rate</w:t>
            </w:r>
          </w:p>
        </w:tc>
        <w:tc>
          <w:tcPr>
            <w:tcW w:w="3119" w:type="dxa"/>
          </w:tcPr>
          <w:p w14:paraId="18B68DF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2659" w:type="dxa"/>
          </w:tcPr>
          <w:p w14:paraId="2E702CF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-0.670*** (0.127)</w:t>
            </w:r>
          </w:p>
        </w:tc>
      </w:tr>
      <w:tr w:rsidR="002451A9" w:rsidRPr="00CD507E" w14:paraId="045A2BE4" w14:textId="77777777" w:rsidTr="002451A9">
        <w:tc>
          <w:tcPr>
            <w:tcW w:w="3510" w:type="dxa"/>
          </w:tcPr>
          <w:p w14:paraId="5D99586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Female x gen. unemp rate</w:t>
            </w:r>
          </w:p>
        </w:tc>
        <w:tc>
          <w:tcPr>
            <w:tcW w:w="3119" w:type="dxa"/>
          </w:tcPr>
          <w:p w14:paraId="5EE1E43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2659" w:type="dxa"/>
          </w:tcPr>
          <w:p w14:paraId="1AFD595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0.097 (0.093)</w:t>
            </w:r>
          </w:p>
        </w:tc>
      </w:tr>
      <w:tr w:rsidR="002451A9" w:rsidRPr="00CD507E" w14:paraId="296E97A3" w14:textId="77777777" w:rsidTr="002451A9">
        <w:tc>
          <w:tcPr>
            <w:tcW w:w="3510" w:type="dxa"/>
          </w:tcPr>
          <w:p w14:paraId="12527AE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West. imm. x gen. unemp rate</w:t>
            </w:r>
          </w:p>
        </w:tc>
        <w:tc>
          <w:tcPr>
            <w:tcW w:w="3119" w:type="dxa"/>
          </w:tcPr>
          <w:p w14:paraId="0141EF2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2659" w:type="dxa"/>
          </w:tcPr>
          <w:p w14:paraId="5980489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-0.704*** (0.157)</w:t>
            </w:r>
          </w:p>
        </w:tc>
      </w:tr>
      <w:tr w:rsidR="002451A9" w:rsidRPr="00CD507E" w14:paraId="0B05D84B" w14:textId="77777777" w:rsidTr="002451A9">
        <w:tc>
          <w:tcPr>
            <w:tcW w:w="3510" w:type="dxa"/>
          </w:tcPr>
          <w:p w14:paraId="12BC1D0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Non-west. imm. x gen. unemp rate</w:t>
            </w:r>
          </w:p>
        </w:tc>
        <w:tc>
          <w:tcPr>
            <w:tcW w:w="3119" w:type="dxa"/>
          </w:tcPr>
          <w:p w14:paraId="55B2AD6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2659" w:type="dxa"/>
          </w:tcPr>
          <w:p w14:paraId="42B3E93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0.928*** (0.187)</w:t>
            </w:r>
          </w:p>
        </w:tc>
      </w:tr>
      <w:tr w:rsidR="002451A9" w:rsidRPr="00CD507E" w14:paraId="11C9E895" w14:textId="77777777" w:rsidTr="002451A9">
        <w:tc>
          <w:tcPr>
            <w:tcW w:w="3510" w:type="dxa"/>
          </w:tcPr>
          <w:p w14:paraId="7A476067" w14:textId="77777777" w:rsidR="002451A9" w:rsidRPr="00CD507E" w:rsidRDefault="002451A9" w:rsidP="002451A9">
            <w:pPr>
              <w:pStyle w:val="NoSpacing"/>
              <w:tabs>
                <w:tab w:val="left" w:pos="284"/>
                <w:tab w:val="left" w:pos="709"/>
                <w:tab w:val="left" w:pos="1418"/>
              </w:tabs>
              <w:jc w:val="center"/>
              <w:rPr>
                <w:rFonts w:ascii="Cambria" w:hAnsi="Cambria"/>
                <w:lang w:val="en-US"/>
              </w:rPr>
            </w:pPr>
          </w:p>
        </w:tc>
        <w:tc>
          <w:tcPr>
            <w:tcW w:w="3119" w:type="dxa"/>
          </w:tcPr>
          <w:p w14:paraId="1F4A413D"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659" w:type="dxa"/>
          </w:tcPr>
          <w:p w14:paraId="7EB57156"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2BCFC46E" w14:textId="77777777" w:rsidTr="002451A9">
        <w:tc>
          <w:tcPr>
            <w:tcW w:w="3510" w:type="dxa"/>
          </w:tcPr>
          <w:p w14:paraId="09EC44D2"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Dummies</w:t>
            </w:r>
          </w:p>
        </w:tc>
        <w:tc>
          <w:tcPr>
            <w:tcW w:w="3119" w:type="dxa"/>
          </w:tcPr>
          <w:p w14:paraId="4818D19A"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659" w:type="dxa"/>
          </w:tcPr>
          <w:p w14:paraId="7B2DEC50"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7E924531" w14:textId="77777777" w:rsidTr="002451A9">
        <w:tc>
          <w:tcPr>
            <w:tcW w:w="3510" w:type="dxa"/>
          </w:tcPr>
          <w:p w14:paraId="5CAF841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Time dummies</w:t>
            </w:r>
          </w:p>
        </w:tc>
        <w:tc>
          <w:tcPr>
            <w:tcW w:w="3119" w:type="dxa"/>
          </w:tcPr>
          <w:p w14:paraId="546BD8F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2659" w:type="dxa"/>
          </w:tcPr>
          <w:p w14:paraId="486FA82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00FBD1F6" w14:textId="77777777" w:rsidTr="002451A9">
        <w:trPr>
          <w:trHeight w:val="288"/>
        </w:trPr>
        <w:tc>
          <w:tcPr>
            <w:tcW w:w="3510" w:type="dxa"/>
          </w:tcPr>
          <w:p w14:paraId="4C755A0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Region dummies</w:t>
            </w:r>
          </w:p>
        </w:tc>
        <w:tc>
          <w:tcPr>
            <w:tcW w:w="3119" w:type="dxa"/>
          </w:tcPr>
          <w:p w14:paraId="4D0B36F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2659" w:type="dxa"/>
          </w:tcPr>
          <w:p w14:paraId="4248E16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5D068D4F" w14:textId="77777777" w:rsidTr="002451A9">
        <w:tc>
          <w:tcPr>
            <w:tcW w:w="3510" w:type="dxa"/>
          </w:tcPr>
          <w:p w14:paraId="57B27DE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Age dummies</w:t>
            </w:r>
          </w:p>
        </w:tc>
        <w:tc>
          <w:tcPr>
            <w:tcW w:w="3119" w:type="dxa"/>
          </w:tcPr>
          <w:p w14:paraId="7595790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2659" w:type="dxa"/>
          </w:tcPr>
          <w:p w14:paraId="025048D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79A9A588" w14:textId="77777777" w:rsidTr="002451A9">
        <w:tc>
          <w:tcPr>
            <w:tcW w:w="3510" w:type="dxa"/>
          </w:tcPr>
          <w:p w14:paraId="5F67F48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Demographic interaction dummies</w:t>
            </w:r>
          </w:p>
        </w:tc>
        <w:tc>
          <w:tcPr>
            <w:tcW w:w="3119" w:type="dxa"/>
          </w:tcPr>
          <w:p w14:paraId="321DC8C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2659" w:type="dxa"/>
          </w:tcPr>
          <w:p w14:paraId="3BAD127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3FB3F09A" w14:textId="77777777" w:rsidTr="002451A9">
        <w:tc>
          <w:tcPr>
            <w:tcW w:w="3510" w:type="dxa"/>
          </w:tcPr>
          <w:p w14:paraId="7C4057DA"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3119" w:type="dxa"/>
          </w:tcPr>
          <w:p w14:paraId="4B77335E"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2659" w:type="dxa"/>
          </w:tcPr>
          <w:p w14:paraId="36FA69A7"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787F239E" w14:textId="77777777" w:rsidTr="002451A9">
        <w:tc>
          <w:tcPr>
            <w:tcW w:w="3510" w:type="dxa"/>
            <w:tcBorders>
              <w:bottom w:val="nil"/>
            </w:tcBorders>
          </w:tcPr>
          <w:p w14:paraId="752221FA"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lang w:val="en-US"/>
              </w:rPr>
              <w:t>No of o</w:t>
            </w:r>
            <w:r w:rsidRPr="00CD507E">
              <w:rPr>
                <w:rFonts w:ascii="Cambria" w:hAnsi="Cambria"/>
              </w:rPr>
              <w:t>bservations</w:t>
            </w:r>
          </w:p>
        </w:tc>
        <w:tc>
          <w:tcPr>
            <w:tcW w:w="3119" w:type="dxa"/>
            <w:tcBorders>
              <w:bottom w:val="nil"/>
            </w:tcBorders>
          </w:tcPr>
          <w:p w14:paraId="397E727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31,283</w:t>
            </w:r>
          </w:p>
        </w:tc>
        <w:tc>
          <w:tcPr>
            <w:tcW w:w="2659" w:type="dxa"/>
            <w:tcBorders>
              <w:bottom w:val="nil"/>
            </w:tcBorders>
          </w:tcPr>
          <w:p w14:paraId="42F97EB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31,823</w:t>
            </w:r>
          </w:p>
        </w:tc>
      </w:tr>
      <w:tr w:rsidR="002451A9" w:rsidRPr="00CD507E" w14:paraId="7CEE694A" w14:textId="77777777" w:rsidTr="002451A9">
        <w:tc>
          <w:tcPr>
            <w:tcW w:w="3510" w:type="dxa"/>
            <w:tcBorders>
              <w:bottom w:val="single" w:sz="4" w:space="0" w:color="auto"/>
            </w:tcBorders>
          </w:tcPr>
          <w:p w14:paraId="40866F3E"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rPr>
              <w:t>(Adjusted) R-squared</w:t>
            </w:r>
          </w:p>
        </w:tc>
        <w:tc>
          <w:tcPr>
            <w:tcW w:w="3119" w:type="dxa"/>
            <w:tcBorders>
              <w:bottom w:val="single" w:sz="4" w:space="0" w:color="auto"/>
            </w:tcBorders>
          </w:tcPr>
          <w:p w14:paraId="0066675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0.2112</w:t>
            </w:r>
          </w:p>
        </w:tc>
        <w:tc>
          <w:tcPr>
            <w:tcW w:w="2659" w:type="dxa"/>
            <w:tcBorders>
              <w:bottom w:val="single" w:sz="4" w:space="0" w:color="auto"/>
            </w:tcBorders>
          </w:tcPr>
          <w:p w14:paraId="7396D82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0.2140</w:t>
            </w:r>
          </w:p>
        </w:tc>
      </w:tr>
      <w:tr w:rsidR="002451A9" w:rsidRPr="00CD507E" w14:paraId="1D978073" w14:textId="77777777" w:rsidTr="002451A9">
        <w:tc>
          <w:tcPr>
            <w:tcW w:w="3510" w:type="dxa"/>
            <w:tcBorders>
              <w:top w:val="single" w:sz="4" w:space="0" w:color="auto"/>
            </w:tcBorders>
          </w:tcPr>
          <w:p w14:paraId="614A3B7C"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3119" w:type="dxa"/>
            <w:tcBorders>
              <w:top w:val="single" w:sz="4" w:space="0" w:color="auto"/>
            </w:tcBorders>
          </w:tcPr>
          <w:p w14:paraId="77D8EAC5"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2659" w:type="dxa"/>
            <w:tcBorders>
              <w:top w:val="single" w:sz="4" w:space="0" w:color="auto"/>
            </w:tcBorders>
          </w:tcPr>
          <w:p w14:paraId="57B388E4"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00255146" w14:textId="77777777" w:rsidTr="002451A9">
        <w:tc>
          <w:tcPr>
            <w:tcW w:w="9288" w:type="dxa"/>
            <w:gridSpan w:val="3"/>
          </w:tcPr>
          <w:p w14:paraId="58278BA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 = significant at the 10%, 5% and 1% significance level respectively</w:t>
            </w:r>
          </w:p>
        </w:tc>
      </w:tr>
      <w:tr w:rsidR="002451A9" w:rsidRPr="00CD507E" w14:paraId="7E6AECB7" w14:textId="77777777" w:rsidTr="002451A9">
        <w:tc>
          <w:tcPr>
            <w:tcW w:w="9288" w:type="dxa"/>
            <w:gridSpan w:val="3"/>
          </w:tcPr>
          <w:p w14:paraId="32ABA87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All models have been estimated with robust standard errors and population weights, unless stated otherwise.</w:t>
            </w:r>
          </w:p>
        </w:tc>
      </w:tr>
    </w:tbl>
    <w:p w14:paraId="670830FF" w14:textId="77777777" w:rsidR="002451A9" w:rsidRPr="00CD507E" w:rsidRDefault="002451A9" w:rsidP="002451A9">
      <w:pPr>
        <w:tabs>
          <w:tab w:val="left" w:pos="284"/>
          <w:tab w:val="left" w:pos="709"/>
          <w:tab w:val="left" w:pos="1418"/>
        </w:tabs>
        <w:spacing w:after="0" w:line="240" w:lineRule="auto"/>
        <w:rPr>
          <w:rFonts w:ascii="Cambria" w:hAnsi="Cambria"/>
          <w:lang w:val="en-US"/>
        </w:rPr>
      </w:pPr>
      <w:r w:rsidRPr="00CD507E">
        <w:rPr>
          <w:rFonts w:ascii="Cambria" w:hAnsi="Cambria"/>
          <w:lang w:val="en-US"/>
        </w:rPr>
        <w:br w:type="page"/>
      </w:r>
    </w:p>
    <w:tbl>
      <w:tblPr>
        <w:tblpPr w:leftFromText="141" w:rightFromText="141" w:vertAnchor="text" w:horzAnchor="page" w:tblpX="1346" w:tblpY="170"/>
        <w:tblW w:w="5000" w:type="pct"/>
        <w:tblLook w:val="04A0" w:firstRow="1" w:lastRow="0" w:firstColumn="1" w:lastColumn="0" w:noHBand="0" w:noVBand="1"/>
      </w:tblPr>
      <w:tblGrid>
        <w:gridCol w:w="2797"/>
        <w:gridCol w:w="1647"/>
        <w:gridCol w:w="1585"/>
        <w:gridCol w:w="1585"/>
        <w:gridCol w:w="1674"/>
      </w:tblGrid>
      <w:tr w:rsidR="002451A9" w:rsidRPr="00CD507E" w14:paraId="3FFF594F" w14:textId="77777777" w:rsidTr="002451A9">
        <w:tc>
          <w:tcPr>
            <w:tcW w:w="5000" w:type="pct"/>
            <w:gridSpan w:val="5"/>
          </w:tcPr>
          <w:p w14:paraId="404CA50B"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lastRenderedPageBreak/>
              <w:t>Appendix 32 Equation I-Z with additional control variables, definition #4</w:t>
            </w:r>
          </w:p>
          <w:p w14:paraId="57645AE1"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6264084B" w14:textId="77777777" w:rsidTr="002451A9">
        <w:tc>
          <w:tcPr>
            <w:tcW w:w="1506" w:type="pct"/>
          </w:tcPr>
          <w:p w14:paraId="4211F0EF" w14:textId="77777777" w:rsidR="002451A9" w:rsidRPr="00CD507E" w:rsidRDefault="002451A9" w:rsidP="002451A9">
            <w:pPr>
              <w:pStyle w:val="NoSpacing"/>
              <w:tabs>
                <w:tab w:val="left" w:pos="284"/>
                <w:tab w:val="left" w:pos="709"/>
                <w:tab w:val="left" w:pos="1418"/>
              </w:tabs>
              <w:jc w:val="center"/>
              <w:rPr>
                <w:rFonts w:ascii="Cambria" w:hAnsi="Cambria"/>
                <w:b/>
                <w:lang w:val="en-US"/>
              </w:rPr>
            </w:pPr>
          </w:p>
        </w:tc>
        <w:tc>
          <w:tcPr>
            <w:tcW w:w="3494" w:type="pct"/>
            <w:gridSpan w:val="4"/>
            <w:tcBorders>
              <w:top w:val="single" w:sz="4" w:space="0" w:color="auto"/>
              <w:bottom w:val="single" w:sz="4" w:space="0" w:color="auto"/>
            </w:tcBorders>
          </w:tcPr>
          <w:p w14:paraId="4554D45F"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Definition #4, labor-market cells based on 5-year age category</w:t>
            </w:r>
          </w:p>
        </w:tc>
      </w:tr>
      <w:tr w:rsidR="002451A9" w:rsidRPr="00CD507E" w14:paraId="4EF08EE9" w14:textId="77777777" w:rsidTr="002451A9">
        <w:tc>
          <w:tcPr>
            <w:tcW w:w="1506" w:type="pct"/>
          </w:tcPr>
          <w:p w14:paraId="329EFF89" w14:textId="77777777" w:rsidR="002451A9" w:rsidRPr="00CD507E" w:rsidRDefault="002451A9" w:rsidP="002451A9">
            <w:pPr>
              <w:pStyle w:val="NoSpacing"/>
              <w:tabs>
                <w:tab w:val="left" w:pos="284"/>
                <w:tab w:val="left" w:pos="709"/>
                <w:tab w:val="left" w:pos="1418"/>
              </w:tabs>
              <w:rPr>
                <w:rFonts w:ascii="Cambria" w:hAnsi="Cambria"/>
                <w:b/>
                <w:lang w:val="en-US"/>
              </w:rPr>
            </w:pPr>
          </w:p>
          <w:p w14:paraId="18BDFFE4" w14:textId="77777777" w:rsidR="002451A9" w:rsidRPr="00CD507E" w:rsidRDefault="002451A9" w:rsidP="002451A9">
            <w:pPr>
              <w:pStyle w:val="NoSpacing"/>
              <w:tabs>
                <w:tab w:val="left" w:pos="284"/>
                <w:tab w:val="left" w:pos="709"/>
                <w:tab w:val="left" w:pos="1418"/>
              </w:tabs>
              <w:rPr>
                <w:rFonts w:ascii="Cambria" w:hAnsi="Cambria"/>
                <w:b/>
                <w:lang w:val="en-US"/>
              </w:rPr>
            </w:pPr>
          </w:p>
          <w:p w14:paraId="4C0E8E7E" w14:textId="77777777" w:rsidR="002451A9" w:rsidRPr="00CD507E" w:rsidRDefault="002451A9" w:rsidP="002451A9">
            <w:pPr>
              <w:pStyle w:val="NoSpacing"/>
              <w:tabs>
                <w:tab w:val="left" w:pos="284"/>
                <w:tab w:val="left" w:pos="709"/>
                <w:tab w:val="left" w:pos="1418"/>
              </w:tabs>
              <w:rPr>
                <w:rFonts w:ascii="Cambria" w:hAnsi="Cambria"/>
                <w:b/>
                <w:lang w:val="en-US"/>
              </w:rPr>
            </w:pPr>
          </w:p>
          <w:p w14:paraId="657D483F" w14:textId="77777777" w:rsidR="002451A9" w:rsidRPr="00CD507E" w:rsidRDefault="002451A9" w:rsidP="002451A9">
            <w:pPr>
              <w:pStyle w:val="NoSpacing"/>
              <w:tabs>
                <w:tab w:val="left" w:pos="284"/>
                <w:tab w:val="left" w:pos="709"/>
                <w:tab w:val="left" w:pos="1418"/>
              </w:tabs>
              <w:rPr>
                <w:rFonts w:ascii="Cambria" w:hAnsi="Cambria"/>
                <w:b/>
                <w:lang w:val="en-US"/>
              </w:rPr>
            </w:pPr>
          </w:p>
          <w:p w14:paraId="124975E0"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887" w:type="pct"/>
            <w:tcBorders>
              <w:top w:val="single" w:sz="4" w:space="0" w:color="auto"/>
              <w:bottom w:val="single" w:sz="4" w:space="0" w:color="auto"/>
            </w:tcBorders>
          </w:tcPr>
          <w:p w14:paraId="273BD5D0"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(1) </w:t>
            </w:r>
            <w:r w:rsidRPr="00CD507E">
              <w:rPr>
                <w:rFonts w:ascii="Cambria" w:hAnsi="Cambria"/>
                <w:b/>
                <w:lang w:val="en-US"/>
              </w:rPr>
              <w:br/>
              <w:t>Weighted, Robust &amp; Dummies</w:t>
            </w:r>
          </w:p>
        </w:tc>
        <w:tc>
          <w:tcPr>
            <w:tcW w:w="853" w:type="pct"/>
            <w:tcBorders>
              <w:top w:val="single" w:sz="4" w:space="0" w:color="auto"/>
              <w:bottom w:val="single" w:sz="4" w:space="0" w:color="auto"/>
            </w:tcBorders>
          </w:tcPr>
          <w:p w14:paraId="3D865252"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(2)</w:t>
            </w:r>
          </w:p>
          <w:p w14:paraId="6510F1BF"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Weighted, Robust &amp; Dummies &amp; Interactions</w:t>
            </w:r>
          </w:p>
        </w:tc>
        <w:tc>
          <w:tcPr>
            <w:tcW w:w="853" w:type="pct"/>
            <w:tcBorders>
              <w:top w:val="single" w:sz="4" w:space="0" w:color="auto"/>
              <w:bottom w:val="single" w:sz="4" w:space="0" w:color="auto"/>
            </w:tcBorders>
          </w:tcPr>
          <w:p w14:paraId="5617240C"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(3)</w:t>
            </w:r>
          </w:p>
          <w:p w14:paraId="50CEBD45"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Weighted, Robust &amp; Dummies</w:t>
            </w:r>
          </w:p>
        </w:tc>
        <w:tc>
          <w:tcPr>
            <w:tcW w:w="901" w:type="pct"/>
            <w:tcBorders>
              <w:top w:val="single" w:sz="4" w:space="0" w:color="auto"/>
              <w:bottom w:val="single" w:sz="4" w:space="0" w:color="auto"/>
            </w:tcBorders>
          </w:tcPr>
          <w:p w14:paraId="263FE2E6"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(4)</w:t>
            </w:r>
          </w:p>
          <w:p w14:paraId="7BF05B6E"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Weighted, Robust &amp; Dummies &amp; Interactions</w:t>
            </w:r>
          </w:p>
        </w:tc>
      </w:tr>
      <w:tr w:rsidR="002451A9" w:rsidRPr="00CD507E" w14:paraId="69A889F9" w14:textId="77777777" w:rsidTr="002451A9">
        <w:tc>
          <w:tcPr>
            <w:tcW w:w="1506" w:type="pct"/>
            <w:tcBorders>
              <w:bottom w:val="single" w:sz="4" w:space="0" w:color="auto"/>
            </w:tcBorders>
          </w:tcPr>
          <w:p w14:paraId="7DA75589"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Outcome variable </w:t>
            </w:r>
            <w:r w:rsidRPr="00CD507E">
              <w:rPr>
                <w:rFonts w:ascii="Cambria" w:hAnsi="Cambria"/>
                <w:b/>
                <w:lang w:val="en-US"/>
              </w:rPr>
              <w:sym w:font="Wingdings" w:char="F0E0"/>
            </w:r>
          </w:p>
        </w:tc>
        <w:tc>
          <w:tcPr>
            <w:tcW w:w="887" w:type="pct"/>
            <w:tcBorders>
              <w:top w:val="single" w:sz="4" w:space="0" w:color="auto"/>
              <w:bottom w:val="single" w:sz="4" w:space="0" w:color="auto"/>
            </w:tcBorders>
          </w:tcPr>
          <w:p w14:paraId="17896142"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Youth unemployment rate</w:t>
            </w:r>
          </w:p>
        </w:tc>
        <w:tc>
          <w:tcPr>
            <w:tcW w:w="853" w:type="pct"/>
            <w:tcBorders>
              <w:top w:val="single" w:sz="4" w:space="0" w:color="auto"/>
              <w:bottom w:val="single" w:sz="4" w:space="0" w:color="auto"/>
            </w:tcBorders>
          </w:tcPr>
          <w:p w14:paraId="0C64D774"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i/>
                <w:lang w:val="en-US"/>
              </w:rPr>
              <w:t>Youth unemployment rate</w:t>
            </w:r>
          </w:p>
        </w:tc>
        <w:tc>
          <w:tcPr>
            <w:tcW w:w="853" w:type="pct"/>
            <w:tcBorders>
              <w:top w:val="single" w:sz="4" w:space="0" w:color="auto"/>
              <w:bottom w:val="single" w:sz="4" w:space="0" w:color="auto"/>
            </w:tcBorders>
          </w:tcPr>
          <w:p w14:paraId="13AA32A4"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i/>
                <w:lang w:val="en-US"/>
              </w:rPr>
              <w:t>Youth unemployment rate</w:t>
            </w:r>
          </w:p>
        </w:tc>
        <w:tc>
          <w:tcPr>
            <w:tcW w:w="901" w:type="pct"/>
            <w:tcBorders>
              <w:top w:val="single" w:sz="4" w:space="0" w:color="auto"/>
              <w:bottom w:val="single" w:sz="4" w:space="0" w:color="auto"/>
            </w:tcBorders>
          </w:tcPr>
          <w:p w14:paraId="03658B95"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i/>
                <w:lang w:val="en-US"/>
              </w:rPr>
              <w:t>Youth unemployment rate</w:t>
            </w:r>
          </w:p>
        </w:tc>
      </w:tr>
      <w:tr w:rsidR="002451A9" w:rsidRPr="00CD507E" w14:paraId="3E43E0C4" w14:textId="77777777" w:rsidTr="002451A9">
        <w:tc>
          <w:tcPr>
            <w:tcW w:w="1506" w:type="pct"/>
            <w:tcBorders>
              <w:top w:val="single" w:sz="4" w:space="0" w:color="auto"/>
            </w:tcBorders>
          </w:tcPr>
          <w:p w14:paraId="01C2142A"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887" w:type="pct"/>
            <w:tcBorders>
              <w:top w:val="single" w:sz="4" w:space="0" w:color="auto"/>
            </w:tcBorders>
          </w:tcPr>
          <w:p w14:paraId="0D8C48A8" w14:textId="77777777" w:rsidR="002451A9" w:rsidRPr="00CD507E" w:rsidRDefault="002451A9" w:rsidP="002451A9">
            <w:pPr>
              <w:pStyle w:val="NoSpacing"/>
              <w:tabs>
                <w:tab w:val="left" w:pos="284"/>
                <w:tab w:val="left" w:pos="709"/>
                <w:tab w:val="left" w:pos="1418"/>
              </w:tabs>
              <w:rPr>
                <w:rFonts w:ascii="Cambria" w:hAnsi="Cambria"/>
                <w:i/>
                <w:lang w:val="en-US"/>
              </w:rPr>
            </w:pPr>
          </w:p>
        </w:tc>
        <w:tc>
          <w:tcPr>
            <w:tcW w:w="853" w:type="pct"/>
            <w:tcBorders>
              <w:top w:val="single" w:sz="4" w:space="0" w:color="auto"/>
            </w:tcBorders>
          </w:tcPr>
          <w:p w14:paraId="59CC0DC1" w14:textId="77777777" w:rsidR="002451A9" w:rsidRPr="00CD507E" w:rsidRDefault="002451A9" w:rsidP="002451A9">
            <w:pPr>
              <w:pStyle w:val="NoSpacing"/>
              <w:tabs>
                <w:tab w:val="left" w:pos="284"/>
                <w:tab w:val="left" w:pos="709"/>
                <w:tab w:val="left" w:pos="1418"/>
              </w:tabs>
              <w:rPr>
                <w:rFonts w:ascii="Cambria" w:hAnsi="Cambria"/>
                <w:i/>
                <w:lang w:val="en-US"/>
              </w:rPr>
            </w:pPr>
          </w:p>
        </w:tc>
        <w:tc>
          <w:tcPr>
            <w:tcW w:w="853" w:type="pct"/>
            <w:tcBorders>
              <w:top w:val="single" w:sz="4" w:space="0" w:color="auto"/>
            </w:tcBorders>
          </w:tcPr>
          <w:p w14:paraId="043882DA" w14:textId="77777777" w:rsidR="002451A9" w:rsidRPr="00CD507E" w:rsidRDefault="002451A9" w:rsidP="002451A9">
            <w:pPr>
              <w:pStyle w:val="NoSpacing"/>
              <w:tabs>
                <w:tab w:val="left" w:pos="284"/>
                <w:tab w:val="left" w:pos="709"/>
                <w:tab w:val="left" w:pos="1418"/>
              </w:tabs>
              <w:rPr>
                <w:rFonts w:ascii="Cambria" w:hAnsi="Cambria"/>
                <w:i/>
                <w:lang w:val="en-US"/>
              </w:rPr>
            </w:pPr>
          </w:p>
        </w:tc>
        <w:tc>
          <w:tcPr>
            <w:tcW w:w="901" w:type="pct"/>
            <w:tcBorders>
              <w:top w:val="single" w:sz="4" w:space="0" w:color="auto"/>
            </w:tcBorders>
          </w:tcPr>
          <w:p w14:paraId="0700A197" w14:textId="77777777" w:rsidR="002451A9" w:rsidRPr="00CD507E" w:rsidRDefault="002451A9" w:rsidP="002451A9">
            <w:pPr>
              <w:pStyle w:val="NoSpacing"/>
              <w:tabs>
                <w:tab w:val="left" w:pos="284"/>
                <w:tab w:val="left" w:pos="709"/>
                <w:tab w:val="left" w:pos="1418"/>
              </w:tabs>
              <w:rPr>
                <w:rFonts w:ascii="Cambria" w:hAnsi="Cambria"/>
                <w:i/>
                <w:lang w:val="en-US"/>
              </w:rPr>
            </w:pPr>
          </w:p>
        </w:tc>
      </w:tr>
      <w:tr w:rsidR="002451A9" w:rsidRPr="00CD507E" w14:paraId="6263295D" w14:textId="77777777" w:rsidTr="002451A9">
        <w:tc>
          <w:tcPr>
            <w:tcW w:w="1506" w:type="pct"/>
          </w:tcPr>
          <w:p w14:paraId="4D12A0E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General unemployment rate</w:t>
            </w:r>
          </w:p>
        </w:tc>
        <w:tc>
          <w:tcPr>
            <w:tcW w:w="887" w:type="pct"/>
          </w:tcPr>
          <w:p w14:paraId="5EB3DF16"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2.989*** (0.243)</w:t>
            </w:r>
          </w:p>
        </w:tc>
        <w:tc>
          <w:tcPr>
            <w:tcW w:w="853" w:type="pct"/>
          </w:tcPr>
          <w:p w14:paraId="3582440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2.625*** (0.252)</w:t>
            </w:r>
          </w:p>
        </w:tc>
        <w:tc>
          <w:tcPr>
            <w:tcW w:w="853" w:type="pct"/>
          </w:tcPr>
          <w:p w14:paraId="6178B61B"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rPr>
              <w:t>2.187*** (0.200)</w:t>
            </w:r>
          </w:p>
        </w:tc>
        <w:tc>
          <w:tcPr>
            <w:tcW w:w="901" w:type="pct"/>
          </w:tcPr>
          <w:p w14:paraId="6EEF036C"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rPr>
              <w:t>2.470*** (0.230)</w:t>
            </w:r>
          </w:p>
        </w:tc>
      </w:tr>
      <w:tr w:rsidR="002451A9" w:rsidRPr="00CD507E" w14:paraId="74295A0C" w14:textId="77777777" w:rsidTr="002451A9">
        <w:tc>
          <w:tcPr>
            <w:tcW w:w="1506" w:type="pct"/>
          </w:tcPr>
          <w:p w14:paraId="1136BA9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Fixed contract (% of employed)</w:t>
            </w:r>
          </w:p>
        </w:tc>
        <w:tc>
          <w:tcPr>
            <w:tcW w:w="887" w:type="pct"/>
          </w:tcPr>
          <w:p w14:paraId="7BA1ED1A"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0.067*** (0.014)</w:t>
            </w:r>
          </w:p>
        </w:tc>
        <w:tc>
          <w:tcPr>
            <w:tcW w:w="853" w:type="pct"/>
          </w:tcPr>
          <w:p w14:paraId="0E11F702"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-0.005 (0.017)</w:t>
            </w:r>
          </w:p>
        </w:tc>
        <w:tc>
          <w:tcPr>
            <w:tcW w:w="853" w:type="pct"/>
          </w:tcPr>
          <w:p w14:paraId="623DC53E"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t>
            </w:r>
          </w:p>
        </w:tc>
        <w:tc>
          <w:tcPr>
            <w:tcW w:w="901" w:type="pct"/>
          </w:tcPr>
          <w:p w14:paraId="76C4BA3B"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t>
            </w:r>
          </w:p>
        </w:tc>
      </w:tr>
      <w:tr w:rsidR="002451A9" w:rsidRPr="00CD507E" w14:paraId="3F5E32DB" w14:textId="77777777" w:rsidTr="002451A9">
        <w:tc>
          <w:tcPr>
            <w:tcW w:w="1506" w:type="pct"/>
          </w:tcPr>
          <w:p w14:paraId="71707ED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Construction/</w:t>
            </w:r>
          </w:p>
          <w:p w14:paraId="03BFAB8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Manufacturing (% of employed)</w:t>
            </w:r>
          </w:p>
        </w:tc>
        <w:tc>
          <w:tcPr>
            <w:tcW w:w="887" w:type="pct"/>
          </w:tcPr>
          <w:p w14:paraId="6B24C371"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t>
            </w:r>
          </w:p>
        </w:tc>
        <w:tc>
          <w:tcPr>
            <w:tcW w:w="853" w:type="pct"/>
          </w:tcPr>
          <w:p w14:paraId="7C6ABEFB"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t>
            </w:r>
          </w:p>
        </w:tc>
        <w:tc>
          <w:tcPr>
            <w:tcW w:w="853" w:type="pct"/>
          </w:tcPr>
          <w:p w14:paraId="262DA9FB"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-0.002 (0.018)</w:t>
            </w:r>
          </w:p>
        </w:tc>
        <w:tc>
          <w:tcPr>
            <w:tcW w:w="901" w:type="pct"/>
          </w:tcPr>
          <w:p w14:paraId="40DED355"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-0.029 (0.023)</w:t>
            </w:r>
          </w:p>
        </w:tc>
      </w:tr>
      <w:tr w:rsidR="002451A9" w:rsidRPr="00CD507E" w14:paraId="6803B8D1" w14:textId="77777777" w:rsidTr="002451A9">
        <w:tc>
          <w:tcPr>
            <w:tcW w:w="1506" w:type="pct"/>
          </w:tcPr>
          <w:p w14:paraId="1BD1C045"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Unemployment Interactions</w:t>
            </w:r>
          </w:p>
        </w:tc>
        <w:tc>
          <w:tcPr>
            <w:tcW w:w="887" w:type="pct"/>
          </w:tcPr>
          <w:p w14:paraId="58C9E032"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853" w:type="pct"/>
          </w:tcPr>
          <w:p w14:paraId="53AAC2CB"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853" w:type="pct"/>
          </w:tcPr>
          <w:p w14:paraId="58FFBD69"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901" w:type="pct"/>
          </w:tcPr>
          <w:p w14:paraId="661252EA"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39C16A08" w14:textId="77777777" w:rsidTr="002451A9">
        <w:tc>
          <w:tcPr>
            <w:tcW w:w="1506" w:type="pct"/>
          </w:tcPr>
          <w:p w14:paraId="71D613A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Fix. contr. x gen. unemp. rate</w:t>
            </w:r>
          </w:p>
        </w:tc>
        <w:tc>
          <w:tcPr>
            <w:tcW w:w="887" w:type="pct"/>
          </w:tcPr>
          <w:p w14:paraId="3CBCAC7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-1.537*** (0.256)</w:t>
            </w:r>
          </w:p>
        </w:tc>
        <w:tc>
          <w:tcPr>
            <w:tcW w:w="853" w:type="pct"/>
          </w:tcPr>
          <w:p w14:paraId="2D30E6B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-0.186 (0.317)</w:t>
            </w:r>
          </w:p>
        </w:tc>
        <w:tc>
          <w:tcPr>
            <w:tcW w:w="853" w:type="pct"/>
          </w:tcPr>
          <w:p w14:paraId="4810992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901" w:type="pct"/>
          </w:tcPr>
          <w:p w14:paraId="3FD06BB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r>
      <w:tr w:rsidR="002451A9" w:rsidRPr="00CD507E" w14:paraId="5AF09AE4" w14:textId="77777777" w:rsidTr="002451A9">
        <w:tc>
          <w:tcPr>
            <w:tcW w:w="1506" w:type="pct"/>
          </w:tcPr>
          <w:p w14:paraId="4C0D75D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Constr./manuf x gen. unemp. rate</w:t>
            </w:r>
          </w:p>
        </w:tc>
        <w:tc>
          <w:tcPr>
            <w:tcW w:w="887" w:type="pct"/>
          </w:tcPr>
          <w:p w14:paraId="3B6FB1F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853" w:type="pct"/>
          </w:tcPr>
          <w:p w14:paraId="470C502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853" w:type="pct"/>
          </w:tcPr>
          <w:p w14:paraId="3E6B3A0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-0.222 (0.394)</w:t>
            </w:r>
          </w:p>
        </w:tc>
        <w:tc>
          <w:tcPr>
            <w:tcW w:w="901" w:type="pct"/>
          </w:tcPr>
          <w:p w14:paraId="329D632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0.174 (0.464)</w:t>
            </w:r>
          </w:p>
        </w:tc>
      </w:tr>
      <w:tr w:rsidR="002451A9" w:rsidRPr="00CD507E" w14:paraId="11923CA0" w14:textId="77777777" w:rsidTr="002451A9">
        <w:tc>
          <w:tcPr>
            <w:tcW w:w="1506" w:type="pct"/>
          </w:tcPr>
          <w:p w14:paraId="5B72F59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Age (20-24) x gen. unemp. rate</w:t>
            </w:r>
          </w:p>
        </w:tc>
        <w:tc>
          <w:tcPr>
            <w:tcW w:w="887" w:type="pct"/>
          </w:tcPr>
          <w:p w14:paraId="6445919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853" w:type="pct"/>
          </w:tcPr>
          <w:p w14:paraId="5BEFADA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-0.477*** (0.130)</w:t>
            </w:r>
          </w:p>
        </w:tc>
        <w:tc>
          <w:tcPr>
            <w:tcW w:w="853" w:type="pct"/>
          </w:tcPr>
          <w:p w14:paraId="14E6421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901" w:type="pct"/>
          </w:tcPr>
          <w:p w14:paraId="6082B62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-0.538*** (0.106)</w:t>
            </w:r>
          </w:p>
        </w:tc>
      </w:tr>
      <w:tr w:rsidR="002451A9" w:rsidRPr="00CD507E" w14:paraId="0F0AF285" w14:textId="77777777" w:rsidTr="002451A9">
        <w:tc>
          <w:tcPr>
            <w:tcW w:w="1506" w:type="pct"/>
          </w:tcPr>
          <w:p w14:paraId="322C8CC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Middle educ. x gen. unemp. rate</w:t>
            </w:r>
          </w:p>
        </w:tc>
        <w:tc>
          <w:tcPr>
            <w:tcW w:w="887" w:type="pct"/>
          </w:tcPr>
          <w:p w14:paraId="7221B98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853" w:type="pct"/>
          </w:tcPr>
          <w:p w14:paraId="12D69CC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-0.296*** (0.098)</w:t>
            </w:r>
          </w:p>
        </w:tc>
        <w:tc>
          <w:tcPr>
            <w:tcW w:w="853" w:type="pct"/>
          </w:tcPr>
          <w:p w14:paraId="4E4A1F9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901" w:type="pct"/>
          </w:tcPr>
          <w:p w14:paraId="0CAAC9C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-0.264*** (0.099)</w:t>
            </w:r>
          </w:p>
        </w:tc>
      </w:tr>
      <w:tr w:rsidR="002451A9" w:rsidRPr="00CD507E" w14:paraId="24576BA1" w14:textId="77777777" w:rsidTr="002451A9">
        <w:tc>
          <w:tcPr>
            <w:tcW w:w="1506" w:type="pct"/>
          </w:tcPr>
          <w:p w14:paraId="3206800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High educ. x gen. unemp. rate</w:t>
            </w:r>
          </w:p>
        </w:tc>
        <w:tc>
          <w:tcPr>
            <w:tcW w:w="887" w:type="pct"/>
          </w:tcPr>
          <w:p w14:paraId="3E6A70B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853" w:type="pct"/>
          </w:tcPr>
          <w:p w14:paraId="14733D6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-0.478*** (0.148)</w:t>
            </w:r>
          </w:p>
        </w:tc>
        <w:tc>
          <w:tcPr>
            <w:tcW w:w="853" w:type="pct"/>
          </w:tcPr>
          <w:p w14:paraId="24085EB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901" w:type="pct"/>
          </w:tcPr>
          <w:p w14:paraId="7027077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0.412*** (0.151)</w:t>
            </w:r>
          </w:p>
        </w:tc>
      </w:tr>
      <w:tr w:rsidR="002451A9" w:rsidRPr="00CD507E" w14:paraId="37BA8CC9" w14:textId="77777777" w:rsidTr="002451A9">
        <w:tc>
          <w:tcPr>
            <w:tcW w:w="1506" w:type="pct"/>
          </w:tcPr>
          <w:p w14:paraId="48C8C6E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Female x gen. unemp. rate</w:t>
            </w:r>
          </w:p>
        </w:tc>
        <w:tc>
          <w:tcPr>
            <w:tcW w:w="887" w:type="pct"/>
          </w:tcPr>
          <w:p w14:paraId="59831D0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853" w:type="pct"/>
          </w:tcPr>
          <w:p w14:paraId="15FC72B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0.043 (0.088)</w:t>
            </w:r>
          </w:p>
        </w:tc>
        <w:tc>
          <w:tcPr>
            <w:tcW w:w="853" w:type="pct"/>
          </w:tcPr>
          <w:p w14:paraId="10CA085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901" w:type="pct"/>
          </w:tcPr>
          <w:p w14:paraId="31AF938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0.174 (0.114)</w:t>
            </w:r>
          </w:p>
        </w:tc>
      </w:tr>
      <w:tr w:rsidR="002451A9" w:rsidRPr="00CD507E" w14:paraId="368C9472" w14:textId="77777777" w:rsidTr="002451A9">
        <w:tc>
          <w:tcPr>
            <w:tcW w:w="1506" w:type="pct"/>
          </w:tcPr>
          <w:p w14:paraId="0AB7DB7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West. imm. x gen. unemp. rate</w:t>
            </w:r>
          </w:p>
        </w:tc>
        <w:tc>
          <w:tcPr>
            <w:tcW w:w="887" w:type="pct"/>
          </w:tcPr>
          <w:p w14:paraId="4A6AC23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853" w:type="pct"/>
          </w:tcPr>
          <w:p w14:paraId="7CA97FF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0.090 (0.191)</w:t>
            </w:r>
          </w:p>
        </w:tc>
        <w:tc>
          <w:tcPr>
            <w:tcW w:w="853" w:type="pct"/>
          </w:tcPr>
          <w:p w14:paraId="0D9FD5B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901" w:type="pct"/>
          </w:tcPr>
          <w:p w14:paraId="47D7A2C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0.108*** (0.190)</w:t>
            </w:r>
          </w:p>
        </w:tc>
      </w:tr>
      <w:tr w:rsidR="002451A9" w:rsidRPr="00CD507E" w14:paraId="36F388F5" w14:textId="77777777" w:rsidTr="002451A9">
        <w:tc>
          <w:tcPr>
            <w:tcW w:w="1506" w:type="pct"/>
          </w:tcPr>
          <w:p w14:paraId="4A279F5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Non-west. imm. x gen. unemp. rate</w:t>
            </w:r>
          </w:p>
        </w:tc>
        <w:tc>
          <w:tcPr>
            <w:tcW w:w="887" w:type="pct"/>
          </w:tcPr>
          <w:p w14:paraId="6D17F8A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853" w:type="pct"/>
          </w:tcPr>
          <w:p w14:paraId="4BAC40F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1.717*** (0.196)</w:t>
            </w:r>
          </w:p>
        </w:tc>
        <w:tc>
          <w:tcPr>
            <w:tcW w:w="853" w:type="pct"/>
          </w:tcPr>
          <w:p w14:paraId="2A462E0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901" w:type="pct"/>
          </w:tcPr>
          <w:p w14:paraId="615FE57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1.766*** (0.194)</w:t>
            </w:r>
          </w:p>
        </w:tc>
      </w:tr>
      <w:tr w:rsidR="002451A9" w:rsidRPr="00CD507E" w14:paraId="51A76626" w14:textId="77777777" w:rsidTr="002451A9">
        <w:tc>
          <w:tcPr>
            <w:tcW w:w="1506" w:type="pct"/>
          </w:tcPr>
          <w:p w14:paraId="37DA00B6"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887" w:type="pct"/>
          </w:tcPr>
          <w:p w14:paraId="415A1A90"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853" w:type="pct"/>
          </w:tcPr>
          <w:p w14:paraId="38B9D4FD"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853" w:type="pct"/>
          </w:tcPr>
          <w:p w14:paraId="4C2CBD1C"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901" w:type="pct"/>
          </w:tcPr>
          <w:p w14:paraId="6B5FB4C9"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17691039" w14:textId="77777777" w:rsidTr="002451A9">
        <w:tc>
          <w:tcPr>
            <w:tcW w:w="1506" w:type="pct"/>
          </w:tcPr>
          <w:p w14:paraId="1E06A5A2"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Dummies</w:t>
            </w:r>
          </w:p>
        </w:tc>
        <w:tc>
          <w:tcPr>
            <w:tcW w:w="887" w:type="pct"/>
          </w:tcPr>
          <w:p w14:paraId="000D0BED"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853" w:type="pct"/>
          </w:tcPr>
          <w:p w14:paraId="0F8F2EEF"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853" w:type="pct"/>
          </w:tcPr>
          <w:p w14:paraId="03084445"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901" w:type="pct"/>
          </w:tcPr>
          <w:p w14:paraId="6F2FCA19"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0E8EFD8C" w14:textId="77777777" w:rsidTr="002451A9">
        <w:tc>
          <w:tcPr>
            <w:tcW w:w="1506" w:type="pct"/>
          </w:tcPr>
          <w:p w14:paraId="34A02BB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Time dummies</w:t>
            </w:r>
          </w:p>
        </w:tc>
        <w:tc>
          <w:tcPr>
            <w:tcW w:w="887" w:type="pct"/>
          </w:tcPr>
          <w:p w14:paraId="7FB97FC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853" w:type="pct"/>
          </w:tcPr>
          <w:p w14:paraId="0A685BB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853" w:type="pct"/>
          </w:tcPr>
          <w:p w14:paraId="6092AA7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901" w:type="pct"/>
          </w:tcPr>
          <w:p w14:paraId="75A3235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5F3A3CDA" w14:textId="77777777" w:rsidTr="002451A9">
        <w:tc>
          <w:tcPr>
            <w:tcW w:w="1506" w:type="pct"/>
          </w:tcPr>
          <w:p w14:paraId="1EA1A7F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Region dummies</w:t>
            </w:r>
          </w:p>
        </w:tc>
        <w:tc>
          <w:tcPr>
            <w:tcW w:w="887" w:type="pct"/>
          </w:tcPr>
          <w:p w14:paraId="3AB5B33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853" w:type="pct"/>
          </w:tcPr>
          <w:p w14:paraId="67A8B11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853" w:type="pct"/>
          </w:tcPr>
          <w:p w14:paraId="4D9FED4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901" w:type="pct"/>
          </w:tcPr>
          <w:p w14:paraId="0B5F39D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578BB936" w14:textId="77777777" w:rsidTr="002451A9">
        <w:tc>
          <w:tcPr>
            <w:tcW w:w="1506" w:type="pct"/>
          </w:tcPr>
          <w:p w14:paraId="583D51E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Age dummies</w:t>
            </w:r>
          </w:p>
        </w:tc>
        <w:tc>
          <w:tcPr>
            <w:tcW w:w="887" w:type="pct"/>
          </w:tcPr>
          <w:p w14:paraId="437D166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853" w:type="pct"/>
          </w:tcPr>
          <w:p w14:paraId="30D0C8A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853" w:type="pct"/>
          </w:tcPr>
          <w:p w14:paraId="54AD9B3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901" w:type="pct"/>
          </w:tcPr>
          <w:p w14:paraId="23282E7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2F35DE5A" w14:textId="77777777" w:rsidTr="002451A9">
        <w:tc>
          <w:tcPr>
            <w:tcW w:w="1506" w:type="pct"/>
          </w:tcPr>
          <w:p w14:paraId="264D43F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Demographic interactions dummies</w:t>
            </w:r>
          </w:p>
        </w:tc>
        <w:tc>
          <w:tcPr>
            <w:tcW w:w="887" w:type="pct"/>
          </w:tcPr>
          <w:p w14:paraId="7D35B53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853" w:type="pct"/>
          </w:tcPr>
          <w:p w14:paraId="107618A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853" w:type="pct"/>
          </w:tcPr>
          <w:p w14:paraId="1D9CD3D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901" w:type="pct"/>
          </w:tcPr>
          <w:p w14:paraId="24781E7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50D02DEF" w14:textId="77777777" w:rsidTr="002451A9">
        <w:tc>
          <w:tcPr>
            <w:tcW w:w="1506" w:type="pct"/>
          </w:tcPr>
          <w:p w14:paraId="409FE6BB"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887" w:type="pct"/>
          </w:tcPr>
          <w:p w14:paraId="51636B13"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853" w:type="pct"/>
          </w:tcPr>
          <w:p w14:paraId="6E0F9B41"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853" w:type="pct"/>
          </w:tcPr>
          <w:p w14:paraId="67C40745"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901" w:type="pct"/>
          </w:tcPr>
          <w:p w14:paraId="6657C93E"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0D4BD5A5" w14:textId="77777777" w:rsidTr="002451A9">
        <w:tc>
          <w:tcPr>
            <w:tcW w:w="1506" w:type="pct"/>
          </w:tcPr>
          <w:p w14:paraId="5D7EFE9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Number of</w:t>
            </w:r>
            <w:r w:rsidRPr="00CD507E">
              <w:rPr>
                <w:rFonts w:ascii="Cambria" w:hAnsi="Cambria"/>
                <w:lang w:val="en-US"/>
              </w:rPr>
              <w:br/>
              <w:t>observations</w:t>
            </w:r>
          </w:p>
        </w:tc>
        <w:tc>
          <w:tcPr>
            <w:tcW w:w="887" w:type="pct"/>
          </w:tcPr>
          <w:p w14:paraId="6BF8EB3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10,531</w:t>
            </w:r>
          </w:p>
        </w:tc>
        <w:tc>
          <w:tcPr>
            <w:tcW w:w="853" w:type="pct"/>
          </w:tcPr>
          <w:p w14:paraId="4764CEC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10,531</w:t>
            </w:r>
          </w:p>
        </w:tc>
        <w:tc>
          <w:tcPr>
            <w:tcW w:w="853" w:type="pct"/>
          </w:tcPr>
          <w:p w14:paraId="015DD036"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lang w:val="en-US"/>
              </w:rPr>
              <w:t>10,531</w:t>
            </w:r>
          </w:p>
        </w:tc>
        <w:tc>
          <w:tcPr>
            <w:tcW w:w="901" w:type="pct"/>
          </w:tcPr>
          <w:p w14:paraId="07095D45"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rPr>
              <w:t>10,531</w:t>
            </w:r>
          </w:p>
        </w:tc>
      </w:tr>
      <w:tr w:rsidR="002451A9" w:rsidRPr="00CD507E" w14:paraId="67C58E56" w14:textId="77777777" w:rsidTr="002451A9">
        <w:tc>
          <w:tcPr>
            <w:tcW w:w="1506" w:type="pct"/>
            <w:tcBorders>
              <w:bottom w:val="single" w:sz="4" w:space="0" w:color="auto"/>
            </w:tcBorders>
          </w:tcPr>
          <w:p w14:paraId="314FD50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(Adjusted) R-squared</w:t>
            </w:r>
          </w:p>
        </w:tc>
        <w:tc>
          <w:tcPr>
            <w:tcW w:w="887" w:type="pct"/>
            <w:tcBorders>
              <w:bottom w:val="single" w:sz="4" w:space="0" w:color="auto"/>
            </w:tcBorders>
          </w:tcPr>
          <w:p w14:paraId="5EAD151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0.4218</w:t>
            </w:r>
          </w:p>
        </w:tc>
        <w:tc>
          <w:tcPr>
            <w:tcW w:w="853" w:type="pct"/>
            <w:tcBorders>
              <w:bottom w:val="single" w:sz="4" w:space="0" w:color="auto"/>
            </w:tcBorders>
          </w:tcPr>
          <w:p w14:paraId="310F393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0.4349</w:t>
            </w:r>
          </w:p>
        </w:tc>
        <w:tc>
          <w:tcPr>
            <w:tcW w:w="853" w:type="pct"/>
            <w:tcBorders>
              <w:bottom w:val="single" w:sz="4" w:space="0" w:color="auto"/>
            </w:tcBorders>
          </w:tcPr>
          <w:p w14:paraId="30129599"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rPr>
              <w:t>0.4190</w:t>
            </w:r>
          </w:p>
        </w:tc>
        <w:tc>
          <w:tcPr>
            <w:tcW w:w="901" w:type="pct"/>
            <w:tcBorders>
              <w:bottom w:val="single" w:sz="4" w:space="0" w:color="auto"/>
            </w:tcBorders>
          </w:tcPr>
          <w:p w14:paraId="5401E546"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rPr>
              <w:t>0.4369</w:t>
            </w:r>
          </w:p>
        </w:tc>
      </w:tr>
      <w:tr w:rsidR="002451A9" w:rsidRPr="00CD507E" w14:paraId="063F3380" w14:textId="77777777" w:rsidTr="002451A9">
        <w:tc>
          <w:tcPr>
            <w:tcW w:w="1506" w:type="pct"/>
            <w:tcBorders>
              <w:top w:val="single" w:sz="4" w:space="0" w:color="auto"/>
            </w:tcBorders>
          </w:tcPr>
          <w:p w14:paraId="20F26644"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887" w:type="pct"/>
            <w:tcBorders>
              <w:top w:val="single" w:sz="4" w:space="0" w:color="auto"/>
            </w:tcBorders>
          </w:tcPr>
          <w:p w14:paraId="0E49FD32"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853" w:type="pct"/>
            <w:tcBorders>
              <w:top w:val="single" w:sz="4" w:space="0" w:color="auto"/>
            </w:tcBorders>
          </w:tcPr>
          <w:p w14:paraId="47832D5F"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853" w:type="pct"/>
            <w:tcBorders>
              <w:top w:val="single" w:sz="4" w:space="0" w:color="auto"/>
            </w:tcBorders>
          </w:tcPr>
          <w:p w14:paraId="0E7076EC"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901" w:type="pct"/>
            <w:tcBorders>
              <w:top w:val="single" w:sz="4" w:space="0" w:color="auto"/>
            </w:tcBorders>
          </w:tcPr>
          <w:p w14:paraId="0B8EF44F"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4CA16571" w14:textId="77777777" w:rsidTr="002451A9">
        <w:tc>
          <w:tcPr>
            <w:tcW w:w="5000" w:type="pct"/>
            <w:gridSpan w:val="5"/>
          </w:tcPr>
          <w:p w14:paraId="41A75CD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 = significant at the 10%, 5% and 1% significance level respectively</w:t>
            </w:r>
          </w:p>
        </w:tc>
      </w:tr>
      <w:tr w:rsidR="002451A9" w:rsidRPr="00CD507E" w14:paraId="1038D7A3" w14:textId="77777777" w:rsidTr="002451A9">
        <w:tc>
          <w:tcPr>
            <w:tcW w:w="5000" w:type="pct"/>
            <w:gridSpan w:val="5"/>
            <w:tcBorders>
              <w:bottom w:val="single" w:sz="4" w:space="0" w:color="auto"/>
            </w:tcBorders>
          </w:tcPr>
          <w:p w14:paraId="66BD88E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All models have been estimated with robust standard errors and population weights, unless stated otherwise.</w:t>
            </w:r>
          </w:p>
        </w:tc>
      </w:tr>
    </w:tbl>
    <w:p w14:paraId="6FB54F05" w14:textId="77777777" w:rsidR="002451A9" w:rsidRPr="00CD507E" w:rsidRDefault="002451A9" w:rsidP="002451A9">
      <w:pPr>
        <w:tabs>
          <w:tab w:val="left" w:pos="284"/>
          <w:tab w:val="left" w:pos="709"/>
          <w:tab w:val="left" w:pos="1418"/>
          <w:tab w:val="left" w:pos="1701"/>
        </w:tabs>
        <w:spacing w:line="240" w:lineRule="auto"/>
        <w:ind w:left="284"/>
        <w:rPr>
          <w:rFonts w:ascii="Cambria" w:hAnsi="Cambria"/>
          <w:b/>
          <w:lang w:val="en-US"/>
        </w:rPr>
      </w:pPr>
      <w:r w:rsidRPr="00CD507E">
        <w:rPr>
          <w:rFonts w:ascii="Cambria" w:hAnsi="Cambria"/>
          <w:b/>
          <w:lang w:val="en-US"/>
        </w:rPr>
        <w:lastRenderedPageBreak/>
        <w:br/>
      </w:r>
    </w:p>
    <w:p w14:paraId="19A5659C" w14:textId="77777777" w:rsidR="002451A9" w:rsidRPr="00CD507E" w:rsidRDefault="002451A9" w:rsidP="002451A9">
      <w:pPr>
        <w:spacing w:after="0" w:line="240" w:lineRule="auto"/>
        <w:rPr>
          <w:rFonts w:ascii="Cambria" w:hAnsi="Cambria"/>
          <w:lang w:val="en-US"/>
        </w:rPr>
      </w:pPr>
      <w:r w:rsidRPr="00CD507E">
        <w:rPr>
          <w:rFonts w:ascii="Cambria" w:hAnsi="Cambria"/>
          <w:lang w:val="en-US"/>
        </w:rPr>
        <w:br w:type="page"/>
      </w:r>
    </w:p>
    <w:p w14:paraId="7937CFA2"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b/>
          <w:lang w:val="en-US"/>
        </w:rPr>
        <w:lastRenderedPageBreak/>
        <w:t>Appendix T33</w:t>
      </w:r>
      <w:r w:rsidRPr="00CD507E">
        <w:rPr>
          <w:rFonts w:ascii="Cambria" w:hAnsi="Cambria"/>
          <w:lang w:val="en-US"/>
        </w:rPr>
        <w:t xml:space="preserve"> Coefficient estimates of Equation I-F constrmanuf, both definitions</w:t>
      </w:r>
    </w:p>
    <w:p w14:paraId="6D25825E" w14:textId="77777777" w:rsidR="002451A9" w:rsidRPr="00CD507E" w:rsidRDefault="002451A9" w:rsidP="002451A9">
      <w:pPr>
        <w:tabs>
          <w:tab w:val="left" w:pos="284"/>
          <w:tab w:val="left" w:pos="709"/>
          <w:tab w:val="left" w:pos="1418"/>
          <w:tab w:val="left" w:pos="1701"/>
        </w:tabs>
        <w:spacing w:after="0" w:line="240" w:lineRule="auto"/>
        <w:rPr>
          <w:rFonts w:ascii="Cambria" w:hAnsi="Cambria"/>
          <w:b/>
          <w:lang w:val="en-US"/>
        </w:rPr>
      </w:pPr>
    </w:p>
    <w:tbl>
      <w:tblPr>
        <w:tblW w:w="9288" w:type="dxa"/>
        <w:tblBorders>
          <w:bottom w:val="single" w:sz="4" w:space="0" w:color="auto"/>
        </w:tblBorders>
        <w:tblLook w:val="04A0" w:firstRow="1" w:lastRow="0" w:firstColumn="1" w:lastColumn="0" w:noHBand="0" w:noVBand="1"/>
      </w:tblPr>
      <w:tblGrid>
        <w:gridCol w:w="1951"/>
        <w:gridCol w:w="1613"/>
        <w:gridCol w:w="1957"/>
        <w:gridCol w:w="247"/>
        <w:gridCol w:w="1760"/>
        <w:gridCol w:w="1760"/>
      </w:tblGrid>
      <w:tr w:rsidR="002451A9" w:rsidRPr="00CD507E" w14:paraId="67193D85" w14:textId="77777777" w:rsidTr="002451A9">
        <w:tc>
          <w:tcPr>
            <w:tcW w:w="5521" w:type="dxa"/>
            <w:gridSpan w:val="3"/>
          </w:tcPr>
          <w:p w14:paraId="53074E8D"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47" w:type="dxa"/>
          </w:tcPr>
          <w:p w14:paraId="5A5D618B"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60" w:type="dxa"/>
          </w:tcPr>
          <w:p w14:paraId="4B740808"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60" w:type="dxa"/>
          </w:tcPr>
          <w:p w14:paraId="3D650262"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0D889AF5" w14:textId="77777777" w:rsidTr="002451A9">
        <w:tc>
          <w:tcPr>
            <w:tcW w:w="1951" w:type="dxa"/>
          </w:tcPr>
          <w:p w14:paraId="4E5A01F0"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3570" w:type="dxa"/>
            <w:gridSpan w:val="2"/>
            <w:tcBorders>
              <w:top w:val="single" w:sz="4" w:space="0" w:color="auto"/>
              <w:bottom w:val="single" w:sz="4" w:space="0" w:color="auto"/>
            </w:tcBorders>
          </w:tcPr>
          <w:p w14:paraId="6E09403B"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Definition #3, labor market cells based on age-year</w:t>
            </w:r>
          </w:p>
        </w:tc>
        <w:tc>
          <w:tcPr>
            <w:tcW w:w="247" w:type="dxa"/>
            <w:tcBorders>
              <w:top w:val="single" w:sz="4" w:space="0" w:color="auto"/>
              <w:bottom w:val="single" w:sz="4" w:space="0" w:color="auto"/>
            </w:tcBorders>
          </w:tcPr>
          <w:p w14:paraId="73F214C9"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3520" w:type="dxa"/>
            <w:gridSpan w:val="2"/>
            <w:tcBorders>
              <w:top w:val="single" w:sz="4" w:space="0" w:color="auto"/>
              <w:bottom w:val="single" w:sz="4" w:space="0" w:color="auto"/>
            </w:tcBorders>
          </w:tcPr>
          <w:p w14:paraId="29145EE1"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Definition #4, labor market cells based on age-year</w:t>
            </w:r>
          </w:p>
        </w:tc>
      </w:tr>
      <w:tr w:rsidR="002451A9" w:rsidRPr="00CD507E" w14:paraId="7B40BA55" w14:textId="77777777" w:rsidTr="002451A9">
        <w:tc>
          <w:tcPr>
            <w:tcW w:w="1951" w:type="dxa"/>
            <w:tcBorders>
              <w:bottom w:val="nil"/>
            </w:tcBorders>
          </w:tcPr>
          <w:p w14:paraId="4CAD6BD7"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613" w:type="dxa"/>
            <w:tcBorders>
              <w:top w:val="single" w:sz="4" w:space="0" w:color="auto"/>
              <w:bottom w:val="single" w:sz="4" w:space="0" w:color="auto"/>
            </w:tcBorders>
          </w:tcPr>
          <w:p w14:paraId="340EF1D8"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(1) </w:t>
            </w:r>
            <w:r w:rsidRPr="00CD507E">
              <w:rPr>
                <w:rFonts w:ascii="Cambria" w:hAnsi="Cambria"/>
                <w:b/>
                <w:lang w:val="en-US"/>
              </w:rPr>
              <w:br/>
              <w:t>Fixed Effects</w:t>
            </w:r>
          </w:p>
        </w:tc>
        <w:tc>
          <w:tcPr>
            <w:tcW w:w="1957" w:type="dxa"/>
            <w:tcBorders>
              <w:top w:val="single" w:sz="4" w:space="0" w:color="auto"/>
              <w:bottom w:val="single" w:sz="4" w:space="0" w:color="auto"/>
            </w:tcBorders>
          </w:tcPr>
          <w:p w14:paraId="3C60C409"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(2)</w:t>
            </w:r>
          </w:p>
          <w:p w14:paraId="674D5B91"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Fixed Effects &amp; Interactions</w:t>
            </w:r>
          </w:p>
        </w:tc>
        <w:tc>
          <w:tcPr>
            <w:tcW w:w="247" w:type="dxa"/>
            <w:tcBorders>
              <w:top w:val="single" w:sz="4" w:space="0" w:color="auto"/>
              <w:bottom w:val="single" w:sz="4" w:space="0" w:color="auto"/>
            </w:tcBorders>
          </w:tcPr>
          <w:p w14:paraId="1DBEC2C3"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60" w:type="dxa"/>
            <w:tcBorders>
              <w:top w:val="single" w:sz="4" w:space="0" w:color="auto"/>
              <w:bottom w:val="single" w:sz="4" w:space="0" w:color="auto"/>
            </w:tcBorders>
          </w:tcPr>
          <w:p w14:paraId="3A427AB2"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(3) </w:t>
            </w:r>
            <w:r w:rsidRPr="00CD507E">
              <w:rPr>
                <w:rFonts w:ascii="Cambria" w:hAnsi="Cambria"/>
                <w:b/>
                <w:lang w:val="en-US"/>
              </w:rPr>
              <w:br/>
              <w:t>Fixed Effects</w:t>
            </w:r>
          </w:p>
        </w:tc>
        <w:tc>
          <w:tcPr>
            <w:tcW w:w="1760" w:type="dxa"/>
            <w:tcBorders>
              <w:top w:val="single" w:sz="4" w:space="0" w:color="auto"/>
              <w:bottom w:val="single" w:sz="4" w:space="0" w:color="auto"/>
            </w:tcBorders>
          </w:tcPr>
          <w:p w14:paraId="2369DFEC"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(4)</w:t>
            </w:r>
          </w:p>
          <w:p w14:paraId="2FC031BC"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Fixed Effects &amp; Interactions</w:t>
            </w:r>
          </w:p>
        </w:tc>
      </w:tr>
      <w:tr w:rsidR="002451A9" w:rsidRPr="00CD507E" w14:paraId="65AEB0E0" w14:textId="77777777" w:rsidTr="002451A9">
        <w:tc>
          <w:tcPr>
            <w:tcW w:w="1951" w:type="dxa"/>
            <w:tcBorders>
              <w:bottom w:val="single" w:sz="4" w:space="0" w:color="auto"/>
            </w:tcBorders>
          </w:tcPr>
          <w:p w14:paraId="7D394231"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Outcome Variable </w:t>
            </w:r>
            <w:r w:rsidRPr="00CD507E">
              <w:rPr>
                <w:rFonts w:ascii="Cambria" w:hAnsi="Cambria"/>
                <w:b/>
                <w:lang w:val="en-US"/>
              </w:rPr>
              <w:sym w:font="Wingdings" w:char="F0E0"/>
            </w:r>
          </w:p>
        </w:tc>
        <w:tc>
          <w:tcPr>
            <w:tcW w:w="1613" w:type="dxa"/>
            <w:tcBorders>
              <w:top w:val="single" w:sz="4" w:space="0" w:color="auto"/>
              <w:bottom w:val="single" w:sz="4" w:space="0" w:color="auto"/>
            </w:tcBorders>
          </w:tcPr>
          <w:p w14:paraId="18AD409F"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Youth unemployment rate</w:t>
            </w:r>
          </w:p>
        </w:tc>
        <w:tc>
          <w:tcPr>
            <w:tcW w:w="1957" w:type="dxa"/>
            <w:tcBorders>
              <w:top w:val="single" w:sz="4" w:space="0" w:color="auto"/>
              <w:bottom w:val="single" w:sz="4" w:space="0" w:color="auto"/>
            </w:tcBorders>
          </w:tcPr>
          <w:p w14:paraId="4994E01D"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Youth unemployment rate</w:t>
            </w:r>
          </w:p>
        </w:tc>
        <w:tc>
          <w:tcPr>
            <w:tcW w:w="247" w:type="dxa"/>
            <w:tcBorders>
              <w:top w:val="single" w:sz="4" w:space="0" w:color="auto"/>
              <w:bottom w:val="single" w:sz="4" w:space="0" w:color="auto"/>
            </w:tcBorders>
          </w:tcPr>
          <w:p w14:paraId="6F6695E5" w14:textId="77777777" w:rsidR="002451A9" w:rsidRPr="00CD507E" w:rsidRDefault="002451A9" w:rsidP="002451A9">
            <w:pPr>
              <w:pStyle w:val="NoSpacing"/>
              <w:tabs>
                <w:tab w:val="left" w:pos="284"/>
                <w:tab w:val="left" w:pos="709"/>
                <w:tab w:val="left" w:pos="1418"/>
              </w:tabs>
              <w:rPr>
                <w:rFonts w:ascii="Cambria" w:hAnsi="Cambria"/>
                <w:i/>
                <w:lang w:val="en-US"/>
              </w:rPr>
            </w:pPr>
          </w:p>
        </w:tc>
        <w:tc>
          <w:tcPr>
            <w:tcW w:w="1760" w:type="dxa"/>
            <w:tcBorders>
              <w:top w:val="single" w:sz="4" w:space="0" w:color="auto"/>
              <w:bottom w:val="single" w:sz="4" w:space="0" w:color="auto"/>
            </w:tcBorders>
          </w:tcPr>
          <w:p w14:paraId="4D915878"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Youth unemployment rate</w:t>
            </w:r>
          </w:p>
        </w:tc>
        <w:tc>
          <w:tcPr>
            <w:tcW w:w="1760" w:type="dxa"/>
            <w:tcBorders>
              <w:top w:val="single" w:sz="4" w:space="0" w:color="auto"/>
              <w:bottom w:val="single" w:sz="4" w:space="0" w:color="auto"/>
            </w:tcBorders>
          </w:tcPr>
          <w:p w14:paraId="5BFBCB2F"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Youth unemployment rate</w:t>
            </w:r>
          </w:p>
        </w:tc>
      </w:tr>
      <w:tr w:rsidR="002451A9" w:rsidRPr="00CD507E" w14:paraId="4EFEB03D" w14:textId="77777777" w:rsidTr="002451A9">
        <w:tc>
          <w:tcPr>
            <w:tcW w:w="1951" w:type="dxa"/>
            <w:tcBorders>
              <w:top w:val="single" w:sz="4" w:space="0" w:color="auto"/>
            </w:tcBorders>
          </w:tcPr>
          <w:p w14:paraId="79C4634E"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613" w:type="dxa"/>
            <w:tcBorders>
              <w:top w:val="single" w:sz="4" w:space="0" w:color="auto"/>
            </w:tcBorders>
          </w:tcPr>
          <w:p w14:paraId="7E2290AF"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957" w:type="dxa"/>
            <w:tcBorders>
              <w:top w:val="single" w:sz="4" w:space="0" w:color="auto"/>
            </w:tcBorders>
          </w:tcPr>
          <w:p w14:paraId="0F157267"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47" w:type="dxa"/>
            <w:tcBorders>
              <w:top w:val="single" w:sz="4" w:space="0" w:color="auto"/>
            </w:tcBorders>
          </w:tcPr>
          <w:p w14:paraId="44D29164"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60" w:type="dxa"/>
            <w:tcBorders>
              <w:top w:val="single" w:sz="4" w:space="0" w:color="auto"/>
            </w:tcBorders>
          </w:tcPr>
          <w:p w14:paraId="5D20771A"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60" w:type="dxa"/>
            <w:tcBorders>
              <w:top w:val="single" w:sz="4" w:space="0" w:color="auto"/>
            </w:tcBorders>
          </w:tcPr>
          <w:p w14:paraId="41860F1D"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7DBD5021" w14:textId="77777777" w:rsidTr="002451A9">
        <w:tc>
          <w:tcPr>
            <w:tcW w:w="1951" w:type="dxa"/>
          </w:tcPr>
          <w:p w14:paraId="1BBBF2C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General unemployment rate</w:t>
            </w:r>
          </w:p>
        </w:tc>
        <w:tc>
          <w:tcPr>
            <w:tcW w:w="1613" w:type="dxa"/>
          </w:tcPr>
          <w:p w14:paraId="145E3F66"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1.554*** (0.197)</w:t>
            </w:r>
          </w:p>
        </w:tc>
        <w:tc>
          <w:tcPr>
            <w:tcW w:w="1957" w:type="dxa"/>
          </w:tcPr>
          <w:p w14:paraId="7EB2E3DF"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1.718*** (0.224)</w:t>
            </w:r>
          </w:p>
        </w:tc>
        <w:tc>
          <w:tcPr>
            <w:tcW w:w="247" w:type="dxa"/>
          </w:tcPr>
          <w:p w14:paraId="2FDCEE94"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60" w:type="dxa"/>
          </w:tcPr>
          <w:p w14:paraId="49B97450"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2.122*** (0.373)</w:t>
            </w:r>
          </w:p>
        </w:tc>
        <w:tc>
          <w:tcPr>
            <w:tcW w:w="1760" w:type="dxa"/>
          </w:tcPr>
          <w:p w14:paraId="6AB00504"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2.335*** (0.501)</w:t>
            </w:r>
          </w:p>
        </w:tc>
      </w:tr>
      <w:tr w:rsidR="002451A9" w:rsidRPr="00CD507E" w14:paraId="7CFD104C" w14:textId="77777777" w:rsidTr="002451A9">
        <w:tc>
          <w:tcPr>
            <w:tcW w:w="1951" w:type="dxa"/>
          </w:tcPr>
          <w:p w14:paraId="62B7EE7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Constrmanuf (% of employed)</w:t>
            </w:r>
          </w:p>
        </w:tc>
        <w:tc>
          <w:tcPr>
            <w:tcW w:w="1613" w:type="dxa"/>
          </w:tcPr>
          <w:p w14:paraId="4544E57C"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-0.024* (0.014)</w:t>
            </w:r>
          </w:p>
        </w:tc>
        <w:tc>
          <w:tcPr>
            <w:tcW w:w="1957" w:type="dxa"/>
          </w:tcPr>
          <w:p w14:paraId="7F24A919"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-0.022 (0.015)</w:t>
            </w:r>
          </w:p>
        </w:tc>
        <w:tc>
          <w:tcPr>
            <w:tcW w:w="247" w:type="dxa"/>
          </w:tcPr>
          <w:p w14:paraId="3C78293B"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60" w:type="dxa"/>
          </w:tcPr>
          <w:p w14:paraId="68D28DBB"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-0.021 (0.035)</w:t>
            </w:r>
          </w:p>
        </w:tc>
        <w:tc>
          <w:tcPr>
            <w:tcW w:w="1760" w:type="dxa"/>
          </w:tcPr>
          <w:p w14:paraId="70941BD8"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-0.014 (0.035)</w:t>
            </w:r>
          </w:p>
        </w:tc>
      </w:tr>
      <w:tr w:rsidR="002451A9" w:rsidRPr="00CD507E" w14:paraId="77E599DD" w14:textId="77777777" w:rsidTr="002451A9">
        <w:tc>
          <w:tcPr>
            <w:tcW w:w="1951" w:type="dxa"/>
          </w:tcPr>
          <w:p w14:paraId="136723EE"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613" w:type="dxa"/>
          </w:tcPr>
          <w:p w14:paraId="76DA1FB9"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957" w:type="dxa"/>
          </w:tcPr>
          <w:p w14:paraId="28FFFA3D"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47" w:type="dxa"/>
          </w:tcPr>
          <w:p w14:paraId="7F2FBDB7"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60" w:type="dxa"/>
          </w:tcPr>
          <w:p w14:paraId="658E013A"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60" w:type="dxa"/>
          </w:tcPr>
          <w:p w14:paraId="13D1EFB4"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2CFE8ED3" w14:textId="77777777" w:rsidTr="002451A9">
        <w:tc>
          <w:tcPr>
            <w:tcW w:w="1951" w:type="dxa"/>
          </w:tcPr>
          <w:p w14:paraId="3E4CAC72"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Unemployment</w:t>
            </w:r>
          </w:p>
          <w:p w14:paraId="1E806051"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Interactions</w:t>
            </w:r>
          </w:p>
        </w:tc>
        <w:tc>
          <w:tcPr>
            <w:tcW w:w="1613" w:type="dxa"/>
          </w:tcPr>
          <w:p w14:paraId="3DFBC12B"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957" w:type="dxa"/>
          </w:tcPr>
          <w:p w14:paraId="7E2E5BDE"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47" w:type="dxa"/>
          </w:tcPr>
          <w:p w14:paraId="53875E44"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60" w:type="dxa"/>
          </w:tcPr>
          <w:p w14:paraId="0B38320B"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60" w:type="dxa"/>
          </w:tcPr>
          <w:p w14:paraId="05E49396"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320BF3F3" w14:textId="77777777" w:rsidTr="002451A9">
        <w:tc>
          <w:tcPr>
            <w:tcW w:w="1951" w:type="dxa"/>
          </w:tcPr>
          <w:p w14:paraId="3CBA0A5F"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lang w:val="en-US"/>
              </w:rPr>
              <w:t>Constrmanuf x gen. unemp. rate</w:t>
            </w:r>
          </w:p>
        </w:tc>
        <w:tc>
          <w:tcPr>
            <w:tcW w:w="1613" w:type="dxa"/>
          </w:tcPr>
          <w:p w14:paraId="482CB08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0.515 (0.323)</w:t>
            </w:r>
          </w:p>
        </w:tc>
        <w:tc>
          <w:tcPr>
            <w:tcW w:w="1957" w:type="dxa"/>
          </w:tcPr>
          <w:p w14:paraId="757E33D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0.493 (0.353)</w:t>
            </w:r>
          </w:p>
        </w:tc>
        <w:tc>
          <w:tcPr>
            <w:tcW w:w="247" w:type="dxa"/>
          </w:tcPr>
          <w:p w14:paraId="0596B8EA"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60" w:type="dxa"/>
          </w:tcPr>
          <w:p w14:paraId="0240905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0.190 (0.755)</w:t>
            </w:r>
          </w:p>
        </w:tc>
        <w:tc>
          <w:tcPr>
            <w:tcW w:w="1760" w:type="dxa"/>
          </w:tcPr>
          <w:p w14:paraId="01EE67A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0.053 (0.754)</w:t>
            </w:r>
          </w:p>
        </w:tc>
      </w:tr>
      <w:tr w:rsidR="002451A9" w:rsidRPr="00CD507E" w14:paraId="1A6EEF13" w14:textId="77777777" w:rsidTr="002451A9">
        <w:tc>
          <w:tcPr>
            <w:tcW w:w="1951" w:type="dxa"/>
          </w:tcPr>
          <w:p w14:paraId="0F9A802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Mid. educ. x gen. unemp rate</w:t>
            </w:r>
          </w:p>
        </w:tc>
        <w:tc>
          <w:tcPr>
            <w:tcW w:w="1613" w:type="dxa"/>
          </w:tcPr>
          <w:p w14:paraId="3533F47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957" w:type="dxa"/>
          </w:tcPr>
          <w:p w14:paraId="253598C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0.029 (0.133)</w:t>
            </w:r>
          </w:p>
        </w:tc>
        <w:tc>
          <w:tcPr>
            <w:tcW w:w="247" w:type="dxa"/>
          </w:tcPr>
          <w:p w14:paraId="1433ACB8"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60" w:type="dxa"/>
          </w:tcPr>
          <w:p w14:paraId="1D75C3D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760" w:type="dxa"/>
          </w:tcPr>
          <w:p w14:paraId="49E612E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0.060 (0.261)</w:t>
            </w:r>
          </w:p>
        </w:tc>
      </w:tr>
      <w:tr w:rsidR="002451A9" w:rsidRPr="00CD507E" w14:paraId="2230E03A" w14:textId="77777777" w:rsidTr="002451A9">
        <w:tc>
          <w:tcPr>
            <w:tcW w:w="1951" w:type="dxa"/>
          </w:tcPr>
          <w:p w14:paraId="2CD65B4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High educ. x gen. unemp rate</w:t>
            </w:r>
          </w:p>
        </w:tc>
        <w:tc>
          <w:tcPr>
            <w:tcW w:w="1613" w:type="dxa"/>
          </w:tcPr>
          <w:p w14:paraId="3677C50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957" w:type="dxa"/>
          </w:tcPr>
          <w:p w14:paraId="2BCE4D0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-0.654*** (0.156)</w:t>
            </w:r>
          </w:p>
        </w:tc>
        <w:tc>
          <w:tcPr>
            <w:tcW w:w="247" w:type="dxa"/>
          </w:tcPr>
          <w:p w14:paraId="246EA558"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60" w:type="dxa"/>
          </w:tcPr>
          <w:p w14:paraId="43C9EE9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760" w:type="dxa"/>
          </w:tcPr>
          <w:p w14:paraId="34D31DF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-0.614** (0.241)</w:t>
            </w:r>
          </w:p>
        </w:tc>
      </w:tr>
      <w:tr w:rsidR="002451A9" w:rsidRPr="00CD507E" w14:paraId="58DA8242" w14:textId="77777777" w:rsidTr="002451A9">
        <w:tc>
          <w:tcPr>
            <w:tcW w:w="1951" w:type="dxa"/>
          </w:tcPr>
          <w:p w14:paraId="4816C89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Female x gen. unemp rate</w:t>
            </w:r>
          </w:p>
        </w:tc>
        <w:tc>
          <w:tcPr>
            <w:tcW w:w="1613" w:type="dxa"/>
          </w:tcPr>
          <w:p w14:paraId="2D1A398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957" w:type="dxa"/>
          </w:tcPr>
          <w:p w14:paraId="621E90E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-0.001 (0.125)</w:t>
            </w:r>
          </w:p>
        </w:tc>
        <w:tc>
          <w:tcPr>
            <w:tcW w:w="247" w:type="dxa"/>
          </w:tcPr>
          <w:p w14:paraId="49A95D49"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60" w:type="dxa"/>
          </w:tcPr>
          <w:p w14:paraId="016C86E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760" w:type="dxa"/>
          </w:tcPr>
          <w:p w14:paraId="3B80D79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-0.199 (0.233)</w:t>
            </w:r>
          </w:p>
        </w:tc>
      </w:tr>
      <w:tr w:rsidR="002451A9" w:rsidRPr="00CD507E" w14:paraId="7C75294F" w14:textId="77777777" w:rsidTr="002451A9">
        <w:tc>
          <w:tcPr>
            <w:tcW w:w="1951" w:type="dxa"/>
          </w:tcPr>
          <w:p w14:paraId="51C4063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West. imm. x gen. unemp rate</w:t>
            </w:r>
          </w:p>
        </w:tc>
        <w:tc>
          <w:tcPr>
            <w:tcW w:w="1613" w:type="dxa"/>
          </w:tcPr>
          <w:p w14:paraId="682EC5C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957" w:type="dxa"/>
          </w:tcPr>
          <w:p w14:paraId="6565D7F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-0.834*** (0.139)</w:t>
            </w:r>
          </w:p>
        </w:tc>
        <w:tc>
          <w:tcPr>
            <w:tcW w:w="247" w:type="dxa"/>
          </w:tcPr>
          <w:p w14:paraId="0F1B819E"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60" w:type="dxa"/>
          </w:tcPr>
          <w:p w14:paraId="2D483E2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760" w:type="dxa"/>
          </w:tcPr>
          <w:p w14:paraId="47860B8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-0.142 (0.283)</w:t>
            </w:r>
          </w:p>
        </w:tc>
      </w:tr>
      <w:tr w:rsidR="002451A9" w:rsidRPr="00CD507E" w14:paraId="35C95D5C" w14:textId="77777777" w:rsidTr="002451A9">
        <w:tc>
          <w:tcPr>
            <w:tcW w:w="1951" w:type="dxa"/>
          </w:tcPr>
          <w:p w14:paraId="35BEB1C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Non-west. imm. x gen. unemp rate</w:t>
            </w:r>
          </w:p>
        </w:tc>
        <w:tc>
          <w:tcPr>
            <w:tcW w:w="1613" w:type="dxa"/>
          </w:tcPr>
          <w:p w14:paraId="6FB7500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957" w:type="dxa"/>
          </w:tcPr>
          <w:p w14:paraId="6686C90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0.262 (0.195)</w:t>
            </w:r>
          </w:p>
        </w:tc>
        <w:tc>
          <w:tcPr>
            <w:tcW w:w="247" w:type="dxa"/>
          </w:tcPr>
          <w:p w14:paraId="5BDA13E3"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60" w:type="dxa"/>
          </w:tcPr>
          <w:p w14:paraId="5839D43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760" w:type="dxa"/>
          </w:tcPr>
          <w:p w14:paraId="3D8F194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1.113*** (0.312)</w:t>
            </w:r>
          </w:p>
        </w:tc>
      </w:tr>
      <w:tr w:rsidR="002451A9" w:rsidRPr="00CD507E" w14:paraId="422FEE5E" w14:textId="77777777" w:rsidTr="002451A9">
        <w:tc>
          <w:tcPr>
            <w:tcW w:w="1951" w:type="dxa"/>
          </w:tcPr>
          <w:p w14:paraId="090F5E7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Age (20-24) x gen. unemp. rate</w:t>
            </w:r>
          </w:p>
        </w:tc>
        <w:tc>
          <w:tcPr>
            <w:tcW w:w="1613" w:type="dxa"/>
          </w:tcPr>
          <w:p w14:paraId="2DA82FC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957" w:type="dxa"/>
          </w:tcPr>
          <w:p w14:paraId="283EE89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247" w:type="dxa"/>
          </w:tcPr>
          <w:p w14:paraId="106E0B9A"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60" w:type="dxa"/>
          </w:tcPr>
          <w:p w14:paraId="68BFDA8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760" w:type="dxa"/>
          </w:tcPr>
          <w:p w14:paraId="232E4C4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-0.267 (0.241)</w:t>
            </w:r>
          </w:p>
        </w:tc>
      </w:tr>
      <w:tr w:rsidR="002451A9" w:rsidRPr="00CD507E" w14:paraId="1F5066D3" w14:textId="77777777" w:rsidTr="002451A9">
        <w:tc>
          <w:tcPr>
            <w:tcW w:w="1951" w:type="dxa"/>
          </w:tcPr>
          <w:p w14:paraId="43D8720D" w14:textId="77777777" w:rsidR="002451A9" w:rsidRPr="00CD507E" w:rsidRDefault="002451A9" w:rsidP="002451A9">
            <w:pPr>
              <w:pStyle w:val="NoSpacing"/>
              <w:tabs>
                <w:tab w:val="left" w:pos="284"/>
                <w:tab w:val="left" w:pos="709"/>
                <w:tab w:val="left" w:pos="1418"/>
              </w:tabs>
              <w:jc w:val="center"/>
              <w:rPr>
                <w:rFonts w:ascii="Cambria" w:hAnsi="Cambria"/>
                <w:lang w:val="en-US"/>
              </w:rPr>
            </w:pPr>
          </w:p>
        </w:tc>
        <w:tc>
          <w:tcPr>
            <w:tcW w:w="1613" w:type="dxa"/>
          </w:tcPr>
          <w:p w14:paraId="619C37C2"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957" w:type="dxa"/>
          </w:tcPr>
          <w:p w14:paraId="411401EA"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47" w:type="dxa"/>
          </w:tcPr>
          <w:p w14:paraId="379A5230"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60" w:type="dxa"/>
          </w:tcPr>
          <w:p w14:paraId="364FCFA8"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60" w:type="dxa"/>
          </w:tcPr>
          <w:p w14:paraId="2EDE402A"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06A3B8B1" w14:textId="77777777" w:rsidTr="002451A9">
        <w:tc>
          <w:tcPr>
            <w:tcW w:w="1951" w:type="dxa"/>
          </w:tcPr>
          <w:p w14:paraId="6A855EC7"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Fixed Effects</w:t>
            </w:r>
          </w:p>
        </w:tc>
        <w:tc>
          <w:tcPr>
            <w:tcW w:w="1613" w:type="dxa"/>
          </w:tcPr>
          <w:p w14:paraId="1991E5FE"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957" w:type="dxa"/>
          </w:tcPr>
          <w:p w14:paraId="0D30F1C1"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47" w:type="dxa"/>
          </w:tcPr>
          <w:p w14:paraId="29B74099"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60" w:type="dxa"/>
          </w:tcPr>
          <w:p w14:paraId="7635EBFF"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60" w:type="dxa"/>
          </w:tcPr>
          <w:p w14:paraId="0DAB7B3E"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1394284E" w14:textId="77777777" w:rsidTr="002451A9">
        <w:tc>
          <w:tcPr>
            <w:tcW w:w="1951" w:type="dxa"/>
          </w:tcPr>
          <w:p w14:paraId="51F1167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Fixed time effects</w:t>
            </w:r>
          </w:p>
        </w:tc>
        <w:tc>
          <w:tcPr>
            <w:tcW w:w="1613" w:type="dxa"/>
          </w:tcPr>
          <w:p w14:paraId="28F8E8D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1957" w:type="dxa"/>
          </w:tcPr>
          <w:p w14:paraId="70087C3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247" w:type="dxa"/>
          </w:tcPr>
          <w:p w14:paraId="1092C944"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60" w:type="dxa"/>
          </w:tcPr>
          <w:p w14:paraId="6A3FE37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1760" w:type="dxa"/>
          </w:tcPr>
          <w:p w14:paraId="3006E53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01FFCC16" w14:textId="77777777" w:rsidTr="002451A9">
        <w:trPr>
          <w:trHeight w:val="288"/>
        </w:trPr>
        <w:tc>
          <w:tcPr>
            <w:tcW w:w="1951" w:type="dxa"/>
          </w:tcPr>
          <w:p w14:paraId="35DAEA1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Fixed region effects</w:t>
            </w:r>
          </w:p>
        </w:tc>
        <w:tc>
          <w:tcPr>
            <w:tcW w:w="1613" w:type="dxa"/>
          </w:tcPr>
          <w:p w14:paraId="2A533F3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1957" w:type="dxa"/>
          </w:tcPr>
          <w:p w14:paraId="56ACBFB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247" w:type="dxa"/>
          </w:tcPr>
          <w:p w14:paraId="3C432200"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60" w:type="dxa"/>
          </w:tcPr>
          <w:p w14:paraId="767C2A0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1760" w:type="dxa"/>
          </w:tcPr>
          <w:p w14:paraId="146501B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29D2AD87" w14:textId="77777777" w:rsidTr="002451A9">
        <w:tc>
          <w:tcPr>
            <w:tcW w:w="1951" w:type="dxa"/>
          </w:tcPr>
          <w:p w14:paraId="4D450C1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Labor-market cell fixed effects</w:t>
            </w:r>
          </w:p>
        </w:tc>
        <w:tc>
          <w:tcPr>
            <w:tcW w:w="1613" w:type="dxa"/>
          </w:tcPr>
          <w:p w14:paraId="6CEE56C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1957" w:type="dxa"/>
          </w:tcPr>
          <w:p w14:paraId="0E84018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247" w:type="dxa"/>
          </w:tcPr>
          <w:p w14:paraId="793AC3BF"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60" w:type="dxa"/>
          </w:tcPr>
          <w:p w14:paraId="5E74695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1760" w:type="dxa"/>
          </w:tcPr>
          <w:p w14:paraId="32F9879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01E72FBB" w14:textId="77777777" w:rsidTr="002451A9">
        <w:tc>
          <w:tcPr>
            <w:tcW w:w="1951" w:type="dxa"/>
          </w:tcPr>
          <w:p w14:paraId="1257E472"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613" w:type="dxa"/>
          </w:tcPr>
          <w:p w14:paraId="50E39911"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957" w:type="dxa"/>
          </w:tcPr>
          <w:p w14:paraId="46740F18"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247" w:type="dxa"/>
          </w:tcPr>
          <w:p w14:paraId="6D73F777"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60" w:type="dxa"/>
          </w:tcPr>
          <w:p w14:paraId="14E971B7"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60" w:type="dxa"/>
          </w:tcPr>
          <w:p w14:paraId="5ABC3918"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6E2A7409" w14:textId="77777777" w:rsidTr="002451A9">
        <w:tc>
          <w:tcPr>
            <w:tcW w:w="1951" w:type="dxa"/>
            <w:tcBorders>
              <w:bottom w:val="nil"/>
            </w:tcBorders>
          </w:tcPr>
          <w:p w14:paraId="1D1EBC87"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lang w:val="en-US"/>
              </w:rPr>
              <w:t>No of o</w:t>
            </w:r>
            <w:r w:rsidRPr="00CD507E">
              <w:rPr>
                <w:rFonts w:ascii="Cambria" w:hAnsi="Cambria"/>
              </w:rPr>
              <w:t>bservations</w:t>
            </w:r>
          </w:p>
        </w:tc>
        <w:tc>
          <w:tcPr>
            <w:tcW w:w="1613" w:type="dxa"/>
            <w:tcBorders>
              <w:bottom w:val="nil"/>
            </w:tcBorders>
          </w:tcPr>
          <w:p w14:paraId="3F33453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31,283</w:t>
            </w:r>
          </w:p>
        </w:tc>
        <w:tc>
          <w:tcPr>
            <w:tcW w:w="1957" w:type="dxa"/>
            <w:tcBorders>
              <w:bottom w:val="nil"/>
            </w:tcBorders>
          </w:tcPr>
          <w:p w14:paraId="2CF3F68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31,283</w:t>
            </w:r>
          </w:p>
        </w:tc>
        <w:tc>
          <w:tcPr>
            <w:tcW w:w="247" w:type="dxa"/>
            <w:tcBorders>
              <w:bottom w:val="nil"/>
            </w:tcBorders>
          </w:tcPr>
          <w:p w14:paraId="26444EF7" w14:textId="77777777" w:rsidR="002451A9" w:rsidRPr="00CD507E" w:rsidRDefault="002451A9" w:rsidP="002451A9">
            <w:pPr>
              <w:pStyle w:val="NoSpacing"/>
              <w:tabs>
                <w:tab w:val="left" w:pos="284"/>
                <w:tab w:val="left" w:pos="709"/>
                <w:tab w:val="left" w:pos="1418"/>
              </w:tabs>
              <w:rPr>
                <w:rFonts w:ascii="Cambria" w:hAnsi="Cambria"/>
              </w:rPr>
            </w:pPr>
          </w:p>
        </w:tc>
        <w:tc>
          <w:tcPr>
            <w:tcW w:w="1760" w:type="dxa"/>
            <w:tcBorders>
              <w:bottom w:val="nil"/>
            </w:tcBorders>
          </w:tcPr>
          <w:p w14:paraId="259611A1"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rPr>
              <w:t>10,531</w:t>
            </w:r>
          </w:p>
        </w:tc>
        <w:tc>
          <w:tcPr>
            <w:tcW w:w="1760" w:type="dxa"/>
            <w:tcBorders>
              <w:bottom w:val="nil"/>
            </w:tcBorders>
          </w:tcPr>
          <w:p w14:paraId="092F144D"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rPr>
              <w:t>10,531</w:t>
            </w:r>
          </w:p>
        </w:tc>
      </w:tr>
      <w:tr w:rsidR="002451A9" w:rsidRPr="00CD507E" w14:paraId="6A8333F8" w14:textId="77777777" w:rsidTr="002451A9">
        <w:tc>
          <w:tcPr>
            <w:tcW w:w="1951" w:type="dxa"/>
            <w:tcBorders>
              <w:bottom w:val="single" w:sz="4" w:space="0" w:color="auto"/>
            </w:tcBorders>
          </w:tcPr>
          <w:p w14:paraId="6DB26199"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rPr>
              <w:t>R-squared (Within)</w:t>
            </w:r>
          </w:p>
        </w:tc>
        <w:tc>
          <w:tcPr>
            <w:tcW w:w="1613" w:type="dxa"/>
            <w:tcBorders>
              <w:bottom w:val="single" w:sz="4" w:space="0" w:color="auto"/>
            </w:tcBorders>
          </w:tcPr>
          <w:p w14:paraId="6F570CC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0.0355</w:t>
            </w:r>
          </w:p>
        </w:tc>
        <w:tc>
          <w:tcPr>
            <w:tcW w:w="1957" w:type="dxa"/>
            <w:tcBorders>
              <w:bottom w:val="single" w:sz="4" w:space="0" w:color="auto"/>
            </w:tcBorders>
          </w:tcPr>
          <w:p w14:paraId="7993667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0.0381</w:t>
            </w:r>
          </w:p>
        </w:tc>
        <w:tc>
          <w:tcPr>
            <w:tcW w:w="247" w:type="dxa"/>
            <w:tcBorders>
              <w:bottom w:val="single" w:sz="4" w:space="0" w:color="auto"/>
            </w:tcBorders>
          </w:tcPr>
          <w:p w14:paraId="26CFF55F" w14:textId="77777777" w:rsidR="002451A9" w:rsidRPr="00CD507E" w:rsidRDefault="002451A9" w:rsidP="002451A9">
            <w:pPr>
              <w:pStyle w:val="NoSpacing"/>
              <w:tabs>
                <w:tab w:val="left" w:pos="284"/>
                <w:tab w:val="left" w:pos="709"/>
                <w:tab w:val="left" w:pos="1418"/>
              </w:tabs>
              <w:rPr>
                <w:rFonts w:ascii="Cambria" w:hAnsi="Cambria"/>
              </w:rPr>
            </w:pPr>
          </w:p>
        </w:tc>
        <w:tc>
          <w:tcPr>
            <w:tcW w:w="1760" w:type="dxa"/>
            <w:tcBorders>
              <w:bottom w:val="single" w:sz="4" w:space="0" w:color="auto"/>
            </w:tcBorders>
          </w:tcPr>
          <w:p w14:paraId="13051242"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rPr>
              <w:t>0.0650</w:t>
            </w:r>
          </w:p>
        </w:tc>
        <w:tc>
          <w:tcPr>
            <w:tcW w:w="1760" w:type="dxa"/>
            <w:tcBorders>
              <w:bottom w:val="single" w:sz="4" w:space="0" w:color="auto"/>
            </w:tcBorders>
          </w:tcPr>
          <w:p w14:paraId="449A3229"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rPr>
              <w:t>0.0707</w:t>
            </w:r>
          </w:p>
        </w:tc>
      </w:tr>
      <w:tr w:rsidR="002451A9" w:rsidRPr="00CD507E" w14:paraId="0C0C7BB4" w14:textId="77777777" w:rsidTr="002451A9">
        <w:tc>
          <w:tcPr>
            <w:tcW w:w="1951" w:type="dxa"/>
            <w:tcBorders>
              <w:top w:val="single" w:sz="4" w:space="0" w:color="auto"/>
            </w:tcBorders>
          </w:tcPr>
          <w:p w14:paraId="466DB292"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613" w:type="dxa"/>
            <w:tcBorders>
              <w:top w:val="single" w:sz="4" w:space="0" w:color="auto"/>
            </w:tcBorders>
          </w:tcPr>
          <w:p w14:paraId="79686014"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957" w:type="dxa"/>
            <w:tcBorders>
              <w:top w:val="single" w:sz="4" w:space="0" w:color="auto"/>
            </w:tcBorders>
          </w:tcPr>
          <w:p w14:paraId="343AE5B0"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247" w:type="dxa"/>
            <w:tcBorders>
              <w:top w:val="single" w:sz="4" w:space="0" w:color="auto"/>
            </w:tcBorders>
          </w:tcPr>
          <w:p w14:paraId="528A65AE"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60" w:type="dxa"/>
            <w:tcBorders>
              <w:top w:val="single" w:sz="4" w:space="0" w:color="auto"/>
            </w:tcBorders>
          </w:tcPr>
          <w:p w14:paraId="226BAEC3"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60" w:type="dxa"/>
            <w:tcBorders>
              <w:top w:val="single" w:sz="4" w:space="0" w:color="auto"/>
            </w:tcBorders>
          </w:tcPr>
          <w:p w14:paraId="181C2D8F"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4D032D99" w14:textId="77777777" w:rsidTr="002451A9">
        <w:tc>
          <w:tcPr>
            <w:tcW w:w="9288" w:type="dxa"/>
            <w:gridSpan w:val="6"/>
          </w:tcPr>
          <w:p w14:paraId="55F2571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 = significant at the 10%, 5% and 1% significance level respectively</w:t>
            </w:r>
          </w:p>
        </w:tc>
      </w:tr>
      <w:tr w:rsidR="002451A9" w:rsidRPr="00CD507E" w14:paraId="289469F6" w14:textId="77777777" w:rsidTr="002451A9">
        <w:tc>
          <w:tcPr>
            <w:tcW w:w="9288" w:type="dxa"/>
            <w:gridSpan w:val="6"/>
          </w:tcPr>
          <w:p w14:paraId="0DF91B2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All models have been estimated with robust standard errors and population weights, unless stated otherwise.</w:t>
            </w:r>
          </w:p>
        </w:tc>
      </w:tr>
    </w:tbl>
    <w:p w14:paraId="60B1C953" w14:textId="77777777" w:rsidR="002451A9" w:rsidRPr="00CD507E" w:rsidRDefault="002451A9" w:rsidP="002451A9">
      <w:pPr>
        <w:tabs>
          <w:tab w:val="left" w:pos="284"/>
          <w:tab w:val="left" w:pos="709"/>
          <w:tab w:val="left" w:pos="1418"/>
          <w:tab w:val="left" w:pos="1701"/>
        </w:tabs>
        <w:spacing w:after="0" w:line="240" w:lineRule="auto"/>
        <w:rPr>
          <w:rFonts w:ascii="Cambria" w:hAnsi="Cambria"/>
          <w:b/>
          <w:lang w:val="en-US"/>
        </w:rPr>
      </w:pPr>
      <w:r w:rsidRPr="00CD507E">
        <w:rPr>
          <w:rFonts w:ascii="Cambria" w:hAnsi="Cambria"/>
          <w:b/>
          <w:lang w:val="en-US"/>
        </w:rPr>
        <w:br w:type="page"/>
      </w:r>
    </w:p>
    <w:p w14:paraId="1F854F85"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lastRenderedPageBreak/>
        <w:t xml:space="preserve">Appendix T34 </w:t>
      </w:r>
      <w:r w:rsidRPr="00CD507E">
        <w:rPr>
          <w:rFonts w:ascii="Cambria" w:hAnsi="Cambria"/>
          <w:b/>
          <w:lang w:val="en-US"/>
        </w:rPr>
        <w:tab/>
        <w:t>Coefficient estimates of Equation I fixed contracts, definition #3</w:t>
      </w:r>
    </w:p>
    <w:p w14:paraId="5848570A"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tbl>
      <w:tblPr>
        <w:tblW w:w="9288" w:type="dxa"/>
        <w:tblBorders>
          <w:bottom w:val="single" w:sz="4" w:space="0" w:color="auto"/>
        </w:tblBorders>
        <w:tblLook w:val="04A0" w:firstRow="1" w:lastRow="0" w:firstColumn="1" w:lastColumn="0" w:noHBand="0" w:noVBand="1"/>
      </w:tblPr>
      <w:tblGrid>
        <w:gridCol w:w="3227"/>
        <w:gridCol w:w="3118"/>
        <w:gridCol w:w="2943"/>
      </w:tblGrid>
      <w:tr w:rsidR="002451A9" w:rsidRPr="00CD507E" w14:paraId="33EE67FB" w14:textId="77777777" w:rsidTr="002451A9">
        <w:tc>
          <w:tcPr>
            <w:tcW w:w="9288" w:type="dxa"/>
            <w:gridSpan w:val="3"/>
          </w:tcPr>
          <w:p w14:paraId="6A3FFD89"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5F8D6021" w14:textId="77777777" w:rsidTr="002451A9">
        <w:tc>
          <w:tcPr>
            <w:tcW w:w="3227" w:type="dxa"/>
          </w:tcPr>
          <w:p w14:paraId="5C17E1A6"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6061" w:type="dxa"/>
            <w:gridSpan w:val="2"/>
            <w:tcBorders>
              <w:top w:val="single" w:sz="4" w:space="0" w:color="auto"/>
              <w:bottom w:val="single" w:sz="4" w:space="0" w:color="auto"/>
            </w:tcBorders>
          </w:tcPr>
          <w:p w14:paraId="1B387280"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Definition #3, labor market cells based on age-year</w:t>
            </w:r>
          </w:p>
        </w:tc>
      </w:tr>
      <w:tr w:rsidR="002451A9" w:rsidRPr="00CD507E" w14:paraId="3172433B" w14:textId="77777777" w:rsidTr="002451A9">
        <w:tc>
          <w:tcPr>
            <w:tcW w:w="3227" w:type="dxa"/>
          </w:tcPr>
          <w:p w14:paraId="4DADC4B4"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3118" w:type="dxa"/>
            <w:tcBorders>
              <w:top w:val="single" w:sz="4" w:space="0" w:color="auto"/>
              <w:bottom w:val="single" w:sz="4" w:space="0" w:color="auto"/>
            </w:tcBorders>
          </w:tcPr>
          <w:p w14:paraId="1E600AC1"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(1) </w:t>
            </w:r>
            <w:r w:rsidRPr="00CD507E">
              <w:rPr>
                <w:rFonts w:ascii="Cambria" w:hAnsi="Cambria"/>
                <w:b/>
                <w:lang w:val="en-US"/>
              </w:rPr>
              <w:br/>
              <w:t xml:space="preserve">Robust &amp; Weighted &amp; Dummies </w:t>
            </w:r>
          </w:p>
        </w:tc>
        <w:tc>
          <w:tcPr>
            <w:tcW w:w="2943" w:type="dxa"/>
            <w:tcBorders>
              <w:top w:val="single" w:sz="4" w:space="0" w:color="auto"/>
              <w:bottom w:val="single" w:sz="4" w:space="0" w:color="auto"/>
            </w:tcBorders>
          </w:tcPr>
          <w:p w14:paraId="65894E06"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(2)</w:t>
            </w:r>
          </w:p>
          <w:p w14:paraId="5F833A0F"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Robust &amp; </w:t>
            </w:r>
          </w:p>
          <w:p w14:paraId="48573148"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Weighted &amp;</w:t>
            </w:r>
          </w:p>
          <w:p w14:paraId="540A7D35"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Dummies &amp; Interactions</w:t>
            </w:r>
          </w:p>
        </w:tc>
      </w:tr>
      <w:tr w:rsidR="002451A9" w:rsidRPr="00CD507E" w14:paraId="7B706ED3" w14:textId="77777777" w:rsidTr="002451A9">
        <w:tc>
          <w:tcPr>
            <w:tcW w:w="3227" w:type="dxa"/>
            <w:tcBorders>
              <w:bottom w:val="single" w:sz="4" w:space="0" w:color="auto"/>
            </w:tcBorders>
          </w:tcPr>
          <w:p w14:paraId="0789F445"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Outcome Variable </w:t>
            </w:r>
            <w:r w:rsidRPr="00CD507E">
              <w:rPr>
                <w:rFonts w:ascii="Cambria" w:hAnsi="Cambria"/>
                <w:b/>
                <w:lang w:val="en-US"/>
              </w:rPr>
              <w:sym w:font="Wingdings" w:char="F0E0"/>
            </w:r>
          </w:p>
        </w:tc>
        <w:tc>
          <w:tcPr>
            <w:tcW w:w="3118" w:type="dxa"/>
            <w:tcBorders>
              <w:bottom w:val="single" w:sz="4" w:space="0" w:color="auto"/>
            </w:tcBorders>
          </w:tcPr>
          <w:p w14:paraId="526CB9A1"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Youth unemployment rate</w:t>
            </w:r>
          </w:p>
        </w:tc>
        <w:tc>
          <w:tcPr>
            <w:tcW w:w="2943" w:type="dxa"/>
            <w:tcBorders>
              <w:bottom w:val="single" w:sz="4" w:space="0" w:color="auto"/>
            </w:tcBorders>
          </w:tcPr>
          <w:p w14:paraId="301A4907"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Youth unemployment rate</w:t>
            </w:r>
          </w:p>
        </w:tc>
      </w:tr>
      <w:tr w:rsidR="002451A9" w:rsidRPr="00CD507E" w14:paraId="20771AAF" w14:textId="77777777" w:rsidTr="002451A9">
        <w:tc>
          <w:tcPr>
            <w:tcW w:w="3227" w:type="dxa"/>
            <w:tcBorders>
              <w:top w:val="single" w:sz="4" w:space="0" w:color="auto"/>
            </w:tcBorders>
          </w:tcPr>
          <w:p w14:paraId="23589A54"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3118" w:type="dxa"/>
            <w:tcBorders>
              <w:top w:val="single" w:sz="4" w:space="0" w:color="auto"/>
            </w:tcBorders>
          </w:tcPr>
          <w:p w14:paraId="19253DCB"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943" w:type="dxa"/>
            <w:tcBorders>
              <w:top w:val="single" w:sz="4" w:space="0" w:color="auto"/>
            </w:tcBorders>
          </w:tcPr>
          <w:p w14:paraId="44C04DD7"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7E1C47C1" w14:textId="77777777" w:rsidTr="002451A9">
        <w:tc>
          <w:tcPr>
            <w:tcW w:w="3227" w:type="dxa"/>
          </w:tcPr>
          <w:p w14:paraId="14475C6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General unemployment rate</w:t>
            </w:r>
          </w:p>
        </w:tc>
        <w:tc>
          <w:tcPr>
            <w:tcW w:w="3118" w:type="dxa"/>
          </w:tcPr>
          <w:p w14:paraId="10B1ABED"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2.409*** (0.201)</w:t>
            </w:r>
          </w:p>
        </w:tc>
        <w:tc>
          <w:tcPr>
            <w:tcW w:w="2943" w:type="dxa"/>
          </w:tcPr>
          <w:p w14:paraId="0B1D4CE9"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2.481*** (0.210)</w:t>
            </w:r>
          </w:p>
        </w:tc>
      </w:tr>
      <w:tr w:rsidR="002451A9" w:rsidRPr="00CD507E" w14:paraId="627B5829" w14:textId="77777777" w:rsidTr="002451A9">
        <w:tc>
          <w:tcPr>
            <w:tcW w:w="3227" w:type="dxa"/>
          </w:tcPr>
          <w:p w14:paraId="1DF9B16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Fixcontr(% of employed)</w:t>
            </w:r>
          </w:p>
        </w:tc>
        <w:tc>
          <w:tcPr>
            <w:tcW w:w="3118" w:type="dxa"/>
          </w:tcPr>
          <w:p w14:paraId="0F175A51"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0.039*** (0.009)</w:t>
            </w:r>
          </w:p>
        </w:tc>
        <w:tc>
          <w:tcPr>
            <w:tcW w:w="2943" w:type="dxa"/>
          </w:tcPr>
          <w:p w14:paraId="0DF09B1D"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0.029*** (0.009)</w:t>
            </w:r>
          </w:p>
        </w:tc>
      </w:tr>
      <w:tr w:rsidR="002451A9" w:rsidRPr="00CD507E" w14:paraId="56A7D920" w14:textId="77777777" w:rsidTr="002451A9">
        <w:tc>
          <w:tcPr>
            <w:tcW w:w="3227" w:type="dxa"/>
          </w:tcPr>
          <w:p w14:paraId="30F218AD"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3118" w:type="dxa"/>
          </w:tcPr>
          <w:p w14:paraId="52A98162"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943" w:type="dxa"/>
          </w:tcPr>
          <w:p w14:paraId="4BD572F4"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084C1A40" w14:textId="77777777" w:rsidTr="002451A9">
        <w:tc>
          <w:tcPr>
            <w:tcW w:w="3227" w:type="dxa"/>
          </w:tcPr>
          <w:p w14:paraId="00417C57"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Unemployment</w:t>
            </w:r>
          </w:p>
          <w:p w14:paraId="6B4BD5AB"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Interactions</w:t>
            </w:r>
          </w:p>
        </w:tc>
        <w:tc>
          <w:tcPr>
            <w:tcW w:w="3118" w:type="dxa"/>
          </w:tcPr>
          <w:p w14:paraId="5750E693"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943" w:type="dxa"/>
          </w:tcPr>
          <w:p w14:paraId="55AA7B61"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00B0D040" w14:textId="77777777" w:rsidTr="002451A9">
        <w:tc>
          <w:tcPr>
            <w:tcW w:w="3227" w:type="dxa"/>
          </w:tcPr>
          <w:p w14:paraId="6A97ACD7"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lang w:val="en-US"/>
              </w:rPr>
              <w:t>Fixcontr(% of employed) x gen. unemp. rate</w:t>
            </w:r>
          </w:p>
        </w:tc>
        <w:tc>
          <w:tcPr>
            <w:tcW w:w="3118" w:type="dxa"/>
          </w:tcPr>
          <w:p w14:paraId="57CE98A8"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-0.873*** (0.170)</w:t>
            </w:r>
          </w:p>
        </w:tc>
        <w:tc>
          <w:tcPr>
            <w:tcW w:w="2943" w:type="dxa"/>
          </w:tcPr>
          <w:p w14:paraId="2BC35C18"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-0.696*** (0.172)</w:t>
            </w:r>
          </w:p>
        </w:tc>
      </w:tr>
      <w:tr w:rsidR="002451A9" w:rsidRPr="00CD507E" w14:paraId="6B5E171D" w14:textId="77777777" w:rsidTr="002451A9">
        <w:tc>
          <w:tcPr>
            <w:tcW w:w="3227" w:type="dxa"/>
          </w:tcPr>
          <w:p w14:paraId="1A31DE5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Mid. educ. x gen. unemp rate</w:t>
            </w:r>
          </w:p>
        </w:tc>
        <w:tc>
          <w:tcPr>
            <w:tcW w:w="3118" w:type="dxa"/>
          </w:tcPr>
          <w:p w14:paraId="062ADD0A"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t>
            </w:r>
          </w:p>
        </w:tc>
        <w:tc>
          <w:tcPr>
            <w:tcW w:w="2943" w:type="dxa"/>
          </w:tcPr>
          <w:p w14:paraId="356E812B"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-0.283*** (0.088)</w:t>
            </w:r>
          </w:p>
        </w:tc>
      </w:tr>
      <w:tr w:rsidR="002451A9" w:rsidRPr="00CD507E" w14:paraId="4421E729" w14:textId="77777777" w:rsidTr="002451A9">
        <w:tc>
          <w:tcPr>
            <w:tcW w:w="3227" w:type="dxa"/>
          </w:tcPr>
          <w:p w14:paraId="13A9967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High educ. x gen. unemp rate</w:t>
            </w:r>
          </w:p>
        </w:tc>
        <w:tc>
          <w:tcPr>
            <w:tcW w:w="3118" w:type="dxa"/>
          </w:tcPr>
          <w:p w14:paraId="6BFD3DE5"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t>
            </w:r>
          </w:p>
        </w:tc>
        <w:tc>
          <w:tcPr>
            <w:tcW w:w="2943" w:type="dxa"/>
          </w:tcPr>
          <w:p w14:paraId="6D3C7A04"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-0.618*** (0.126)</w:t>
            </w:r>
          </w:p>
        </w:tc>
      </w:tr>
      <w:tr w:rsidR="002451A9" w:rsidRPr="00CD507E" w14:paraId="647020EA" w14:textId="77777777" w:rsidTr="002451A9">
        <w:tc>
          <w:tcPr>
            <w:tcW w:w="3227" w:type="dxa"/>
          </w:tcPr>
          <w:p w14:paraId="63ADE58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Female x gen. unemp rate</w:t>
            </w:r>
          </w:p>
        </w:tc>
        <w:tc>
          <w:tcPr>
            <w:tcW w:w="3118" w:type="dxa"/>
          </w:tcPr>
          <w:p w14:paraId="214BAA37"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t>
            </w:r>
          </w:p>
        </w:tc>
        <w:tc>
          <w:tcPr>
            <w:tcW w:w="2943" w:type="dxa"/>
          </w:tcPr>
          <w:p w14:paraId="6ECDB39B"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0.023 (0.081)</w:t>
            </w:r>
          </w:p>
        </w:tc>
      </w:tr>
      <w:tr w:rsidR="002451A9" w:rsidRPr="00CD507E" w14:paraId="40E78A22" w14:textId="77777777" w:rsidTr="002451A9">
        <w:tc>
          <w:tcPr>
            <w:tcW w:w="3227" w:type="dxa"/>
          </w:tcPr>
          <w:p w14:paraId="3CABA88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West. imm. x gen. unemp rate</w:t>
            </w:r>
          </w:p>
        </w:tc>
        <w:tc>
          <w:tcPr>
            <w:tcW w:w="3118" w:type="dxa"/>
          </w:tcPr>
          <w:p w14:paraId="206CC54B"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t>
            </w:r>
          </w:p>
        </w:tc>
        <w:tc>
          <w:tcPr>
            <w:tcW w:w="2943" w:type="dxa"/>
          </w:tcPr>
          <w:p w14:paraId="07D992F6"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-0.740*** (0.157)</w:t>
            </w:r>
          </w:p>
        </w:tc>
      </w:tr>
      <w:tr w:rsidR="002451A9" w:rsidRPr="00CD507E" w14:paraId="0D9B05D5" w14:textId="77777777" w:rsidTr="002451A9">
        <w:tc>
          <w:tcPr>
            <w:tcW w:w="3227" w:type="dxa"/>
          </w:tcPr>
          <w:p w14:paraId="0DAB1EF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Non-west. imm. x gen. unemp rate</w:t>
            </w:r>
          </w:p>
        </w:tc>
        <w:tc>
          <w:tcPr>
            <w:tcW w:w="3118" w:type="dxa"/>
          </w:tcPr>
          <w:p w14:paraId="78D05AD9"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t>
            </w:r>
          </w:p>
        </w:tc>
        <w:tc>
          <w:tcPr>
            <w:tcW w:w="2943" w:type="dxa"/>
          </w:tcPr>
          <w:p w14:paraId="6C3A249A"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0.847*** (0.188)</w:t>
            </w:r>
          </w:p>
        </w:tc>
      </w:tr>
      <w:tr w:rsidR="002451A9" w:rsidRPr="00CD507E" w14:paraId="787260FF" w14:textId="77777777" w:rsidTr="002451A9">
        <w:tc>
          <w:tcPr>
            <w:tcW w:w="3227" w:type="dxa"/>
          </w:tcPr>
          <w:p w14:paraId="0F3B86C9" w14:textId="77777777" w:rsidR="002451A9" w:rsidRPr="00CD507E" w:rsidRDefault="002451A9" w:rsidP="002451A9">
            <w:pPr>
              <w:pStyle w:val="NoSpacing"/>
              <w:tabs>
                <w:tab w:val="left" w:pos="284"/>
                <w:tab w:val="left" w:pos="709"/>
                <w:tab w:val="left" w:pos="1418"/>
              </w:tabs>
              <w:jc w:val="center"/>
              <w:rPr>
                <w:rFonts w:ascii="Cambria" w:hAnsi="Cambria"/>
                <w:lang w:val="en-US"/>
              </w:rPr>
            </w:pPr>
          </w:p>
        </w:tc>
        <w:tc>
          <w:tcPr>
            <w:tcW w:w="3118" w:type="dxa"/>
          </w:tcPr>
          <w:p w14:paraId="79AE8EA7"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943" w:type="dxa"/>
          </w:tcPr>
          <w:p w14:paraId="38A3A15E"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0DBF4CFE" w14:textId="77777777" w:rsidTr="002451A9">
        <w:tc>
          <w:tcPr>
            <w:tcW w:w="3227" w:type="dxa"/>
          </w:tcPr>
          <w:p w14:paraId="57000C46"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Dummies</w:t>
            </w:r>
          </w:p>
        </w:tc>
        <w:tc>
          <w:tcPr>
            <w:tcW w:w="3118" w:type="dxa"/>
          </w:tcPr>
          <w:p w14:paraId="37E3BA2A"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943" w:type="dxa"/>
          </w:tcPr>
          <w:p w14:paraId="3669A3D7"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7D088810" w14:textId="77777777" w:rsidTr="002451A9">
        <w:tc>
          <w:tcPr>
            <w:tcW w:w="3227" w:type="dxa"/>
          </w:tcPr>
          <w:p w14:paraId="7EF9769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Time dummies</w:t>
            </w:r>
          </w:p>
        </w:tc>
        <w:tc>
          <w:tcPr>
            <w:tcW w:w="3118" w:type="dxa"/>
          </w:tcPr>
          <w:p w14:paraId="4347D2F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2943" w:type="dxa"/>
          </w:tcPr>
          <w:p w14:paraId="3575A35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7D4AFA7F" w14:textId="77777777" w:rsidTr="002451A9">
        <w:trPr>
          <w:trHeight w:val="288"/>
        </w:trPr>
        <w:tc>
          <w:tcPr>
            <w:tcW w:w="3227" w:type="dxa"/>
          </w:tcPr>
          <w:p w14:paraId="4B58BBE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Region dummies</w:t>
            </w:r>
          </w:p>
        </w:tc>
        <w:tc>
          <w:tcPr>
            <w:tcW w:w="3118" w:type="dxa"/>
          </w:tcPr>
          <w:p w14:paraId="262CA08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2943" w:type="dxa"/>
          </w:tcPr>
          <w:p w14:paraId="1916085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789C6C6D" w14:textId="77777777" w:rsidTr="002451A9">
        <w:tc>
          <w:tcPr>
            <w:tcW w:w="3227" w:type="dxa"/>
          </w:tcPr>
          <w:p w14:paraId="4078D4D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Age dummies</w:t>
            </w:r>
          </w:p>
        </w:tc>
        <w:tc>
          <w:tcPr>
            <w:tcW w:w="3118" w:type="dxa"/>
          </w:tcPr>
          <w:p w14:paraId="768B36D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2943" w:type="dxa"/>
          </w:tcPr>
          <w:p w14:paraId="55C4C3E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023AA2FD" w14:textId="77777777" w:rsidTr="002451A9">
        <w:tc>
          <w:tcPr>
            <w:tcW w:w="3227" w:type="dxa"/>
            <w:tcBorders>
              <w:bottom w:val="nil"/>
            </w:tcBorders>
          </w:tcPr>
          <w:p w14:paraId="23F886F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Demographic interaction dummies</w:t>
            </w:r>
          </w:p>
        </w:tc>
        <w:tc>
          <w:tcPr>
            <w:tcW w:w="3118" w:type="dxa"/>
            <w:tcBorders>
              <w:bottom w:val="nil"/>
            </w:tcBorders>
          </w:tcPr>
          <w:p w14:paraId="105D6A0D"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2943" w:type="dxa"/>
            <w:tcBorders>
              <w:bottom w:val="nil"/>
            </w:tcBorders>
          </w:tcPr>
          <w:p w14:paraId="6ABA256C"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338D6CFB" w14:textId="77777777" w:rsidTr="002451A9">
        <w:tc>
          <w:tcPr>
            <w:tcW w:w="3227" w:type="dxa"/>
            <w:tcBorders>
              <w:bottom w:val="nil"/>
            </w:tcBorders>
          </w:tcPr>
          <w:p w14:paraId="1E8B75F7"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3118" w:type="dxa"/>
            <w:tcBorders>
              <w:bottom w:val="nil"/>
            </w:tcBorders>
          </w:tcPr>
          <w:p w14:paraId="67394518"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2943" w:type="dxa"/>
            <w:tcBorders>
              <w:bottom w:val="nil"/>
            </w:tcBorders>
          </w:tcPr>
          <w:p w14:paraId="1B1C9BB0"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3230EC57" w14:textId="77777777" w:rsidTr="002451A9">
        <w:tc>
          <w:tcPr>
            <w:tcW w:w="3227" w:type="dxa"/>
            <w:tcBorders>
              <w:bottom w:val="nil"/>
            </w:tcBorders>
          </w:tcPr>
          <w:p w14:paraId="539A9BF2"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lang w:val="en-US"/>
              </w:rPr>
              <w:t>No of o</w:t>
            </w:r>
            <w:r w:rsidRPr="00CD507E">
              <w:rPr>
                <w:rFonts w:ascii="Cambria" w:hAnsi="Cambria"/>
              </w:rPr>
              <w:t>bservations</w:t>
            </w:r>
          </w:p>
        </w:tc>
        <w:tc>
          <w:tcPr>
            <w:tcW w:w="3118" w:type="dxa"/>
            <w:tcBorders>
              <w:bottom w:val="nil"/>
            </w:tcBorders>
          </w:tcPr>
          <w:p w14:paraId="6D5D66A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31,823</w:t>
            </w:r>
          </w:p>
        </w:tc>
        <w:tc>
          <w:tcPr>
            <w:tcW w:w="2943" w:type="dxa"/>
            <w:tcBorders>
              <w:bottom w:val="nil"/>
            </w:tcBorders>
          </w:tcPr>
          <w:p w14:paraId="3339244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31,823</w:t>
            </w:r>
          </w:p>
        </w:tc>
      </w:tr>
      <w:tr w:rsidR="002451A9" w:rsidRPr="00CD507E" w14:paraId="23A481F4" w14:textId="77777777" w:rsidTr="002451A9">
        <w:tc>
          <w:tcPr>
            <w:tcW w:w="3227" w:type="dxa"/>
            <w:tcBorders>
              <w:bottom w:val="single" w:sz="4" w:space="0" w:color="auto"/>
            </w:tcBorders>
          </w:tcPr>
          <w:p w14:paraId="19E7A2D2"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rPr>
              <w:t>(Adjusted) R-squared</w:t>
            </w:r>
          </w:p>
        </w:tc>
        <w:tc>
          <w:tcPr>
            <w:tcW w:w="3118" w:type="dxa"/>
            <w:tcBorders>
              <w:bottom w:val="single" w:sz="4" w:space="0" w:color="auto"/>
            </w:tcBorders>
          </w:tcPr>
          <w:p w14:paraId="665E044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0.2122</w:t>
            </w:r>
          </w:p>
        </w:tc>
        <w:tc>
          <w:tcPr>
            <w:tcW w:w="2943" w:type="dxa"/>
            <w:tcBorders>
              <w:bottom w:val="single" w:sz="4" w:space="0" w:color="auto"/>
            </w:tcBorders>
          </w:tcPr>
          <w:p w14:paraId="3FD6847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0.2146</w:t>
            </w:r>
          </w:p>
        </w:tc>
      </w:tr>
      <w:tr w:rsidR="002451A9" w:rsidRPr="00CD507E" w14:paraId="20E8B53F" w14:textId="77777777" w:rsidTr="002451A9">
        <w:tc>
          <w:tcPr>
            <w:tcW w:w="3227" w:type="dxa"/>
            <w:tcBorders>
              <w:top w:val="single" w:sz="4" w:space="0" w:color="auto"/>
            </w:tcBorders>
          </w:tcPr>
          <w:p w14:paraId="791A345F"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3118" w:type="dxa"/>
            <w:tcBorders>
              <w:top w:val="single" w:sz="4" w:space="0" w:color="auto"/>
            </w:tcBorders>
          </w:tcPr>
          <w:p w14:paraId="7D580C55"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2943" w:type="dxa"/>
            <w:tcBorders>
              <w:top w:val="single" w:sz="4" w:space="0" w:color="auto"/>
            </w:tcBorders>
          </w:tcPr>
          <w:p w14:paraId="35DE0168"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6B7E8AD3" w14:textId="77777777" w:rsidTr="002451A9">
        <w:tc>
          <w:tcPr>
            <w:tcW w:w="9288" w:type="dxa"/>
            <w:gridSpan w:val="3"/>
          </w:tcPr>
          <w:p w14:paraId="1A7DE9C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 = significant at the 10%, 5% and 1% significance level respectively</w:t>
            </w:r>
          </w:p>
        </w:tc>
      </w:tr>
      <w:tr w:rsidR="002451A9" w:rsidRPr="00CD507E" w14:paraId="6010DA61" w14:textId="77777777" w:rsidTr="002451A9">
        <w:tc>
          <w:tcPr>
            <w:tcW w:w="9288" w:type="dxa"/>
            <w:gridSpan w:val="3"/>
          </w:tcPr>
          <w:p w14:paraId="70A0B37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All models have been estimated with robust standard errors and population weights, unless stated otherwise.</w:t>
            </w:r>
          </w:p>
        </w:tc>
      </w:tr>
    </w:tbl>
    <w:p w14:paraId="01969D79"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p>
    <w:p w14:paraId="0A23E375" w14:textId="77777777" w:rsidR="002451A9" w:rsidRPr="00CD507E" w:rsidRDefault="002451A9" w:rsidP="002451A9">
      <w:pPr>
        <w:tabs>
          <w:tab w:val="left" w:pos="284"/>
          <w:tab w:val="left" w:pos="709"/>
          <w:tab w:val="left" w:pos="1418"/>
          <w:tab w:val="left" w:pos="1701"/>
        </w:tabs>
        <w:spacing w:line="240" w:lineRule="auto"/>
        <w:rPr>
          <w:rFonts w:ascii="Cambria" w:hAnsi="Cambria"/>
          <w:lang w:val="en-US"/>
        </w:rPr>
      </w:pPr>
      <w:r w:rsidRPr="00CD507E">
        <w:rPr>
          <w:rFonts w:ascii="Cambria" w:hAnsi="Cambria"/>
          <w:lang w:val="en-US"/>
        </w:rPr>
        <w:br w:type="page"/>
      </w:r>
    </w:p>
    <w:p w14:paraId="1DD9B156"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lastRenderedPageBreak/>
        <w:t xml:space="preserve">Appendix T35 </w:t>
      </w:r>
      <w:r w:rsidRPr="00CD507E">
        <w:rPr>
          <w:rFonts w:ascii="Cambria" w:hAnsi="Cambria"/>
          <w:b/>
          <w:lang w:val="en-US"/>
        </w:rPr>
        <w:tab/>
        <w:t>Coefficient estimates of Equation I-F fixed contracts, both definitions</w:t>
      </w:r>
    </w:p>
    <w:p w14:paraId="4374E734"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p>
    <w:tbl>
      <w:tblPr>
        <w:tblW w:w="9288" w:type="dxa"/>
        <w:tblBorders>
          <w:bottom w:val="single" w:sz="4" w:space="0" w:color="auto"/>
        </w:tblBorders>
        <w:tblLook w:val="04A0" w:firstRow="1" w:lastRow="0" w:firstColumn="1" w:lastColumn="0" w:noHBand="0" w:noVBand="1"/>
      </w:tblPr>
      <w:tblGrid>
        <w:gridCol w:w="1951"/>
        <w:gridCol w:w="1843"/>
        <w:gridCol w:w="1857"/>
        <w:gridCol w:w="274"/>
        <w:gridCol w:w="1624"/>
        <w:gridCol w:w="1739"/>
      </w:tblGrid>
      <w:tr w:rsidR="002451A9" w:rsidRPr="00CD507E" w14:paraId="0F17359A" w14:textId="77777777" w:rsidTr="002451A9">
        <w:tc>
          <w:tcPr>
            <w:tcW w:w="5651" w:type="dxa"/>
            <w:gridSpan w:val="3"/>
          </w:tcPr>
          <w:p w14:paraId="76D68580"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74" w:type="dxa"/>
            <w:tcBorders>
              <w:bottom w:val="nil"/>
            </w:tcBorders>
          </w:tcPr>
          <w:p w14:paraId="1ECC6C4C"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624" w:type="dxa"/>
            <w:tcBorders>
              <w:bottom w:val="single" w:sz="4" w:space="0" w:color="auto"/>
            </w:tcBorders>
          </w:tcPr>
          <w:p w14:paraId="23636F8F"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39" w:type="dxa"/>
            <w:tcBorders>
              <w:bottom w:val="single" w:sz="4" w:space="0" w:color="auto"/>
            </w:tcBorders>
          </w:tcPr>
          <w:p w14:paraId="38BB9385"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63FE76FD" w14:textId="77777777" w:rsidTr="002451A9">
        <w:tc>
          <w:tcPr>
            <w:tcW w:w="1951" w:type="dxa"/>
          </w:tcPr>
          <w:p w14:paraId="08701816"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3700" w:type="dxa"/>
            <w:gridSpan w:val="2"/>
            <w:tcBorders>
              <w:top w:val="single" w:sz="4" w:space="0" w:color="auto"/>
              <w:bottom w:val="single" w:sz="4" w:space="0" w:color="auto"/>
            </w:tcBorders>
          </w:tcPr>
          <w:p w14:paraId="4F58ADE0"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Definition #3, labor market cells based on age-year</w:t>
            </w:r>
          </w:p>
        </w:tc>
        <w:tc>
          <w:tcPr>
            <w:tcW w:w="274" w:type="dxa"/>
            <w:tcBorders>
              <w:bottom w:val="nil"/>
            </w:tcBorders>
          </w:tcPr>
          <w:p w14:paraId="181358D2"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3363" w:type="dxa"/>
            <w:gridSpan w:val="2"/>
            <w:tcBorders>
              <w:top w:val="single" w:sz="4" w:space="0" w:color="auto"/>
              <w:bottom w:val="single" w:sz="4" w:space="0" w:color="auto"/>
            </w:tcBorders>
          </w:tcPr>
          <w:p w14:paraId="39434017"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Definition #4, labor market cells based on age-year</w:t>
            </w:r>
          </w:p>
        </w:tc>
      </w:tr>
      <w:tr w:rsidR="002451A9" w:rsidRPr="00CD507E" w14:paraId="16B7B175" w14:textId="77777777" w:rsidTr="002451A9">
        <w:tc>
          <w:tcPr>
            <w:tcW w:w="1951" w:type="dxa"/>
          </w:tcPr>
          <w:p w14:paraId="3427B070"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843" w:type="dxa"/>
            <w:tcBorders>
              <w:top w:val="single" w:sz="4" w:space="0" w:color="auto"/>
              <w:bottom w:val="single" w:sz="4" w:space="0" w:color="auto"/>
            </w:tcBorders>
          </w:tcPr>
          <w:p w14:paraId="71A87B12"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(1) </w:t>
            </w:r>
            <w:r w:rsidRPr="00CD507E">
              <w:rPr>
                <w:rFonts w:ascii="Cambria" w:hAnsi="Cambria"/>
                <w:b/>
                <w:lang w:val="en-US"/>
              </w:rPr>
              <w:br/>
              <w:t>Fixed Effects</w:t>
            </w:r>
          </w:p>
        </w:tc>
        <w:tc>
          <w:tcPr>
            <w:tcW w:w="1857" w:type="dxa"/>
            <w:tcBorders>
              <w:top w:val="single" w:sz="4" w:space="0" w:color="auto"/>
              <w:bottom w:val="single" w:sz="4" w:space="0" w:color="auto"/>
            </w:tcBorders>
          </w:tcPr>
          <w:p w14:paraId="67865F31"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(2)</w:t>
            </w:r>
          </w:p>
          <w:p w14:paraId="28FECC2B"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Fixed Effects &amp; Interactions</w:t>
            </w:r>
          </w:p>
        </w:tc>
        <w:tc>
          <w:tcPr>
            <w:tcW w:w="274" w:type="dxa"/>
            <w:tcBorders>
              <w:top w:val="nil"/>
              <w:bottom w:val="nil"/>
            </w:tcBorders>
          </w:tcPr>
          <w:p w14:paraId="51EB60A4"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624" w:type="dxa"/>
            <w:tcBorders>
              <w:top w:val="single" w:sz="4" w:space="0" w:color="auto"/>
              <w:bottom w:val="single" w:sz="4" w:space="0" w:color="auto"/>
            </w:tcBorders>
          </w:tcPr>
          <w:p w14:paraId="4DE7574F"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(3) </w:t>
            </w:r>
            <w:r w:rsidRPr="00CD507E">
              <w:rPr>
                <w:rFonts w:ascii="Cambria" w:hAnsi="Cambria"/>
                <w:b/>
                <w:lang w:val="en-US"/>
              </w:rPr>
              <w:br/>
              <w:t>Fixed Effects</w:t>
            </w:r>
          </w:p>
        </w:tc>
        <w:tc>
          <w:tcPr>
            <w:tcW w:w="1739" w:type="dxa"/>
            <w:tcBorders>
              <w:top w:val="single" w:sz="4" w:space="0" w:color="auto"/>
              <w:bottom w:val="single" w:sz="4" w:space="0" w:color="auto"/>
            </w:tcBorders>
          </w:tcPr>
          <w:p w14:paraId="3F0D4279"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(4)</w:t>
            </w:r>
          </w:p>
          <w:p w14:paraId="7ABBEE73"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Fixed Effects &amp; Interactions</w:t>
            </w:r>
          </w:p>
        </w:tc>
      </w:tr>
      <w:tr w:rsidR="002451A9" w:rsidRPr="00CD507E" w14:paraId="0D4CD1BD" w14:textId="77777777" w:rsidTr="002451A9">
        <w:tc>
          <w:tcPr>
            <w:tcW w:w="1951" w:type="dxa"/>
            <w:tcBorders>
              <w:bottom w:val="single" w:sz="4" w:space="0" w:color="auto"/>
            </w:tcBorders>
          </w:tcPr>
          <w:p w14:paraId="201F9CC3"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Outcome Variable </w:t>
            </w:r>
            <w:r w:rsidRPr="00CD507E">
              <w:rPr>
                <w:rFonts w:ascii="Cambria" w:hAnsi="Cambria"/>
                <w:b/>
                <w:lang w:val="en-US"/>
              </w:rPr>
              <w:sym w:font="Wingdings" w:char="F0E0"/>
            </w:r>
          </w:p>
        </w:tc>
        <w:tc>
          <w:tcPr>
            <w:tcW w:w="1843" w:type="dxa"/>
            <w:tcBorders>
              <w:top w:val="single" w:sz="4" w:space="0" w:color="auto"/>
              <w:bottom w:val="single" w:sz="4" w:space="0" w:color="auto"/>
            </w:tcBorders>
          </w:tcPr>
          <w:p w14:paraId="77CDB4B6"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Youth unemployment rate</w:t>
            </w:r>
          </w:p>
        </w:tc>
        <w:tc>
          <w:tcPr>
            <w:tcW w:w="1857" w:type="dxa"/>
            <w:tcBorders>
              <w:top w:val="single" w:sz="4" w:space="0" w:color="auto"/>
              <w:bottom w:val="single" w:sz="4" w:space="0" w:color="auto"/>
            </w:tcBorders>
          </w:tcPr>
          <w:p w14:paraId="299A9C16"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Youth unemployment rate</w:t>
            </w:r>
          </w:p>
        </w:tc>
        <w:tc>
          <w:tcPr>
            <w:tcW w:w="274" w:type="dxa"/>
            <w:tcBorders>
              <w:top w:val="nil"/>
              <w:bottom w:val="single" w:sz="4" w:space="0" w:color="auto"/>
            </w:tcBorders>
          </w:tcPr>
          <w:p w14:paraId="2B62B61C" w14:textId="77777777" w:rsidR="002451A9" w:rsidRPr="00CD507E" w:rsidRDefault="002451A9" w:rsidP="002451A9">
            <w:pPr>
              <w:pStyle w:val="NoSpacing"/>
              <w:tabs>
                <w:tab w:val="left" w:pos="284"/>
                <w:tab w:val="left" w:pos="709"/>
                <w:tab w:val="left" w:pos="1418"/>
              </w:tabs>
              <w:rPr>
                <w:rFonts w:ascii="Cambria" w:hAnsi="Cambria"/>
                <w:i/>
                <w:lang w:val="en-US"/>
              </w:rPr>
            </w:pPr>
          </w:p>
        </w:tc>
        <w:tc>
          <w:tcPr>
            <w:tcW w:w="1624" w:type="dxa"/>
            <w:tcBorders>
              <w:top w:val="single" w:sz="4" w:space="0" w:color="auto"/>
              <w:bottom w:val="single" w:sz="4" w:space="0" w:color="auto"/>
            </w:tcBorders>
          </w:tcPr>
          <w:p w14:paraId="04F119E8"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Youth unemployment rate</w:t>
            </w:r>
          </w:p>
        </w:tc>
        <w:tc>
          <w:tcPr>
            <w:tcW w:w="1739" w:type="dxa"/>
            <w:tcBorders>
              <w:top w:val="single" w:sz="4" w:space="0" w:color="auto"/>
              <w:bottom w:val="single" w:sz="4" w:space="0" w:color="auto"/>
            </w:tcBorders>
          </w:tcPr>
          <w:p w14:paraId="307B8291"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Youth unemployment rate</w:t>
            </w:r>
          </w:p>
        </w:tc>
      </w:tr>
      <w:tr w:rsidR="002451A9" w:rsidRPr="00CD507E" w14:paraId="269CC5CD" w14:textId="77777777" w:rsidTr="002451A9">
        <w:tc>
          <w:tcPr>
            <w:tcW w:w="1951" w:type="dxa"/>
            <w:tcBorders>
              <w:top w:val="single" w:sz="4" w:space="0" w:color="auto"/>
            </w:tcBorders>
          </w:tcPr>
          <w:p w14:paraId="57170A10"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843" w:type="dxa"/>
            <w:tcBorders>
              <w:top w:val="single" w:sz="4" w:space="0" w:color="auto"/>
            </w:tcBorders>
          </w:tcPr>
          <w:p w14:paraId="29E9EFD1"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857" w:type="dxa"/>
            <w:tcBorders>
              <w:top w:val="single" w:sz="4" w:space="0" w:color="auto"/>
            </w:tcBorders>
          </w:tcPr>
          <w:p w14:paraId="0EA1DCE7"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74" w:type="dxa"/>
            <w:tcBorders>
              <w:top w:val="single" w:sz="4" w:space="0" w:color="auto"/>
            </w:tcBorders>
          </w:tcPr>
          <w:p w14:paraId="72A43154"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624" w:type="dxa"/>
            <w:tcBorders>
              <w:top w:val="single" w:sz="4" w:space="0" w:color="auto"/>
            </w:tcBorders>
          </w:tcPr>
          <w:p w14:paraId="20055230"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39" w:type="dxa"/>
            <w:tcBorders>
              <w:top w:val="single" w:sz="4" w:space="0" w:color="auto"/>
            </w:tcBorders>
          </w:tcPr>
          <w:p w14:paraId="072EB9DB"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639D9446" w14:textId="77777777" w:rsidTr="002451A9">
        <w:tc>
          <w:tcPr>
            <w:tcW w:w="1951" w:type="dxa"/>
          </w:tcPr>
          <w:p w14:paraId="675D08A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General unemployment rate</w:t>
            </w:r>
          </w:p>
        </w:tc>
        <w:tc>
          <w:tcPr>
            <w:tcW w:w="1843" w:type="dxa"/>
          </w:tcPr>
          <w:p w14:paraId="772133C5"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1.761*** (0.211)</w:t>
            </w:r>
          </w:p>
        </w:tc>
        <w:tc>
          <w:tcPr>
            <w:tcW w:w="1857" w:type="dxa"/>
          </w:tcPr>
          <w:p w14:paraId="4FCC159C"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1.919*** (0.234)</w:t>
            </w:r>
          </w:p>
        </w:tc>
        <w:tc>
          <w:tcPr>
            <w:tcW w:w="274" w:type="dxa"/>
          </w:tcPr>
          <w:p w14:paraId="6365E40D"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624" w:type="dxa"/>
          </w:tcPr>
          <w:p w14:paraId="56EAB384"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2.337*** (0.408)</w:t>
            </w:r>
          </w:p>
        </w:tc>
        <w:tc>
          <w:tcPr>
            <w:tcW w:w="1739" w:type="dxa"/>
          </w:tcPr>
          <w:p w14:paraId="04F5C545"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2.321*** (0.440)</w:t>
            </w:r>
          </w:p>
        </w:tc>
      </w:tr>
      <w:tr w:rsidR="002451A9" w:rsidRPr="00CD507E" w14:paraId="406D4F44" w14:textId="77777777" w:rsidTr="002451A9">
        <w:tc>
          <w:tcPr>
            <w:tcW w:w="1951" w:type="dxa"/>
          </w:tcPr>
          <w:p w14:paraId="2F4E21B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Fixcontr1(% of employed)</w:t>
            </w:r>
          </w:p>
        </w:tc>
        <w:tc>
          <w:tcPr>
            <w:tcW w:w="1843" w:type="dxa"/>
          </w:tcPr>
          <w:p w14:paraId="63702C9D"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0.017** (0.008)</w:t>
            </w:r>
          </w:p>
        </w:tc>
        <w:tc>
          <w:tcPr>
            <w:tcW w:w="1857" w:type="dxa"/>
          </w:tcPr>
          <w:p w14:paraId="616C79A5"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0.014* (0.008)</w:t>
            </w:r>
          </w:p>
        </w:tc>
        <w:tc>
          <w:tcPr>
            <w:tcW w:w="274" w:type="dxa"/>
          </w:tcPr>
          <w:p w14:paraId="19839D63"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624" w:type="dxa"/>
          </w:tcPr>
          <w:p w14:paraId="6939AEC3"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0.013 (0.018)</w:t>
            </w:r>
          </w:p>
        </w:tc>
        <w:tc>
          <w:tcPr>
            <w:tcW w:w="1739" w:type="dxa"/>
          </w:tcPr>
          <w:p w14:paraId="64F259D6"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-0.004 (0.019)</w:t>
            </w:r>
          </w:p>
        </w:tc>
      </w:tr>
      <w:tr w:rsidR="002451A9" w:rsidRPr="00CD507E" w14:paraId="7954D98E" w14:textId="77777777" w:rsidTr="002451A9">
        <w:tc>
          <w:tcPr>
            <w:tcW w:w="1951" w:type="dxa"/>
          </w:tcPr>
          <w:p w14:paraId="3C86CC74"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843" w:type="dxa"/>
          </w:tcPr>
          <w:p w14:paraId="1A5E556F"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857" w:type="dxa"/>
          </w:tcPr>
          <w:p w14:paraId="30004E41"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74" w:type="dxa"/>
          </w:tcPr>
          <w:p w14:paraId="16C6DFAB"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624" w:type="dxa"/>
          </w:tcPr>
          <w:p w14:paraId="667F649B"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39" w:type="dxa"/>
          </w:tcPr>
          <w:p w14:paraId="40438512"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2D7FCEE5" w14:textId="77777777" w:rsidTr="002451A9">
        <w:tc>
          <w:tcPr>
            <w:tcW w:w="1951" w:type="dxa"/>
          </w:tcPr>
          <w:p w14:paraId="472B0A81"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Unemployment</w:t>
            </w:r>
          </w:p>
          <w:p w14:paraId="593EE2AF"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Interactions</w:t>
            </w:r>
          </w:p>
        </w:tc>
        <w:tc>
          <w:tcPr>
            <w:tcW w:w="1843" w:type="dxa"/>
          </w:tcPr>
          <w:p w14:paraId="5C8B3C06"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857" w:type="dxa"/>
          </w:tcPr>
          <w:p w14:paraId="648A93F6"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74" w:type="dxa"/>
          </w:tcPr>
          <w:p w14:paraId="335B1FC8"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624" w:type="dxa"/>
          </w:tcPr>
          <w:p w14:paraId="49DF0636"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39" w:type="dxa"/>
          </w:tcPr>
          <w:p w14:paraId="0BFE1532"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745D4AB3" w14:textId="77777777" w:rsidTr="002451A9">
        <w:tc>
          <w:tcPr>
            <w:tcW w:w="1951" w:type="dxa"/>
          </w:tcPr>
          <w:p w14:paraId="1B30F5B8"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lang w:val="en-US"/>
              </w:rPr>
              <w:t>Fixcontr1 x gen. unemp. rate</w:t>
            </w:r>
          </w:p>
        </w:tc>
        <w:tc>
          <w:tcPr>
            <w:tcW w:w="1843" w:type="dxa"/>
          </w:tcPr>
          <w:p w14:paraId="404F551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-0.354** (0.165)</w:t>
            </w:r>
          </w:p>
        </w:tc>
        <w:tc>
          <w:tcPr>
            <w:tcW w:w="1857" w:type="dxa"/>
          </w:tcPr>
          <w:p w14:paraId="3E80CEA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-0.298* (0.164)</w:t>
            </w:r>
          </w:p>
        </w:tc>
        <w:tc>
          <w:tcPr>
            <w:tcW w:w="274" w:type="dxa"/>
          </w:tcPr>
          <w:p w14:paraId="6E853223"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624" w:type="dxa"/>
          </w:tcPr>
          <w:p w14:paraId="06E1558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-0.408 (0.338)</w:t>
            </w:r>
          </w:p>
        </w:tc>
        <w:tc>
          <w:tcPr>
            <w:tcW w:w="1739" w:type="dxa"/>
          </w:tcPr>
          <w:p w14:paraId="0D9A528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-0.086 (0.368)</w:t>
            </w:r>
          </w:p>
        </w:tc>
      </w:tr>
      <w:tr w:rsidR="002451A9" w:rsidRPr="00CD507E" w14:paraId="6901625D" w14:textId="77777777" w:rsidTr="002451A9">
        <w:tc>
          <w:tcPr>
            <w:tcW w:w="1951" w:type="dxa"/>
          </w:tcPr>
          <w:p w14:paraId="3A07BBA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Mid. educ. x gen. unemp rate</w:t>
            </w:r>
          </w:p>
        </w:tc>
        <w:tc>
          <w:tcPr>
            <w:tcW w:w="1843" w:type="dxa"/>
          </w:tcPr>
          <w:p w14:paraId="55B79F0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857" w:type="dxa"/>
          </w:tcPr>
          <w:p w14:paraId="005DD9A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0.030 (0.133)</w:t>
            </w:r>
          </w:p>
        </w:tc>
        <w:tc>
          <w:tcPr>
            <w:tcW w:w="274" w:type="dxa"/>
          </w:tcPr>
          <w:p w14:paraId="2B743915"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624" w:type="dxa"/>
          </w:tcPr>
          <w:p w14:paraId="24BEAAC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739" w:type="dxa"/>
          </w:tcPr>
          <w:p w14:paraId="41AB705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0.039 (0.261)</w:t>
            </w:r>
          </w:p>
        </w:tc>
      </w:tr>
      <w:tr w:rsidR="002451A9" w:rsidRPr="00CD507E" w14:paraId="6EB7B1DC" w14:textId="77777777" w:rsidTr="002451A9">
        <w:tc>
          <w:tcPr>
            <w:tcW w:w="1951" w:type="dxa"/>
          </w:tcPr>
          <w:p w14:paraId="752782C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High educ. x gen. unemp rate</w:t>
            </w:r>
          </w:p>
        </w:tc>
        <w:tc>
          <w:tcPr>
            <w:tcW w:w="1843" w:type="dxa"/>
          </w:tcPr>
          <w:p w14:paraId="07D18D0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857" w:type="dxa"/>
          </w:tcPr>
          <w:p w14:paraId="0D1AF82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-0.646*** (0.155)</w:t>
            </w:r>
          </w:p>
        </w:tc>
        <w:tc>
          <w:tcPr>
            <w:tcW w:w="274" w:type="dxa"/>
          </w:tcPr>
          <w:p w14:paraId="5EAF41D1"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624" w:type="dxa"/>
          </w:tcPr>
          <w:p w14:paraId="047CD19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739" w:type="dxa"/>
          </w:tcPr>
          <w:p w14:paraId="4382099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-0.645*** (0.240)</w:t>
            </w:r>
          </w:p>
        </w:tc>
      </w:tr>
      <w:tr w:rsidR="002451A9" w:rsidRPr="00CD507E" w14:paraId="65C9824A" w14:textId="77777777" w:rsidTr="002451A9">
        <w:tc>
          <w:tcPr>
            <w:tcW w:w="1951" w:type="dxa"/>
          </w:tcPr>
          <w:p w14:paraId="182F3F5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Female x gen. unemp rate</w:t>
            </w:r>
          </w:p>
        </w:tc>
        <w:tc>
          <w:tcPr>
            <w:tcW w:w="1843" w:type="dxa"/>
          </w:tcPr>
          <w:p w14:paraId="679E586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857" w:type="dxa"/>
          </w:tcPr>
          <w:p w14:paraId="40B2592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-0.042 (0.119)</w:t>
            </w:r>
          </w:p>
        </w:tc>
        <w:tc>
          <w:tcPr>
            <w:tcW w:w="274" w:type="dxa"/>
          </w:tcPr>
          <w:p w14:paraId="15134965"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624" w:type="dxa"/>
          </w:tcPr>
          <w:p w14:paraId="1FF376D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739" w:type="dxa"/>
          </w:tcPr>
          <w:p w14:paraId="5A22029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-0.251 (0.216)</w:t>
            </w:r>
          </w:p>
        </w:tc>
      </w:tr>
      <w:tr w:rsidR="002451A9" w:rsidRPr="00CD507E" w14:paraId="53FE1C19" w14:textId="77777777" w:rsidTr="002451A9">
        <w:tc>
          <w:tcPr>
            <w:tcW w:w="1951" w:type="dxa"/>
          </w:tcPr>
          <w:p w14:paraId="7E98364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West. imm. x gen. unemp rate</w:t>
            </w:r>
          </w:p>
        </w:tc>
        <w:tc>
          <w:tcPr>
            <w:tcW w:w="1843" w:type="dxa"/>
          </w:tcPr>
          <w:p w14:paraId="306678F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857" w:type="dxa"/>
          </w:tcPr>
          <w:p w14:paraId="663B604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-0.835*** (0.140)</w:t>
            </w:r>
          </w:p>
        </w:tc>
        <w:tc>
          <w:tcPr>
            <w:tcW w:w="274" w:type="dxa"/>
          </w:tcPr>
          <w:p w14:paraId="0EE9D871"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624" w:type="dxa"/>
          </w:tcPr>
          <w:p w14:paraId="3C212D8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739" w:type="dxa"/>
          </w:tcPr>
          <w:p w14:paraId="5FDD9DD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-0.140 (0.236)</w:t>
            </w:r>
          </w:p>
        </w:tc>
      </w:tr>
      <w:tr w:rsidR="002451A9" w:rsidRPr="00CD507E" w14:paraId="4C739B1C" w14:textId="77777777" w:rsidTr="002451A9">
        <w:tc>
          <w:tcPr>
            <w:tcW w:w="1951" w:type="dxa"/>
          </w:tcPr>
          <w:p w14:paraId="5688CBB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Non-west. imm. x gen. unemp rate</w:t>
            </w:r>
          </w:p>
        </w:tc>
        <w:tc>
          <w:tcPr>
            <w:tcW w:w="1843" w:type="dxa"/>
          </w:tcPr>
          <w:p w14:paraId="58FCF7A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857" w:type="dxa"/>
          </w:tcPr>
          <w:p w14:paraId="7BB50A3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0.239 (0.196)</w:t>
            </w:r>
          </w:p>
        </w:tc>
        <w:tc>
          <w:tcPr>
            <w:tcW w:w="274" w:type="dxa"/>
          </w:tcPr>
          <w:p w14:paraId="6B55F6A9"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624" w:type="dxa"/>
          </w:tcPr>
          <w:p w14:paraId="5BE4960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739" w:type="dxa"/>
          </w:tcPr>
          <w:p w14:paraId="6B5C3BE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1.096*** (0.308)</w:t>
            </w:r>
          </w:p>
        </w:tc>
      </w:tr>
      <w:tr w:rsidR="002451A9" w:rsidRPr="00CD507E" w14:paraId="416BABBE" w14:textId="77777777" w:rsidTr="002451A9">
        <w:tc>
          <w:tcPr>
            <w:tcW w:w="1951" w:type="dxa"/>
          </w:tcPr>
          <w:p w14:paraId="0A125B0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Age (20-24) x gen. unemp. rate</w:t>
            </w:r>
          </w:p>
        </w:tc>
        <w:tc>
          <w:tcPr>
            <w:tcW w:w="1843" w:type="dxa"/>
          </w:tcPr>
          <w:p w14:paraId="7D3A53C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857" w:type="dxa"/>
          </w:tcPr>
          <w:p w14:paraId="41AC393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274" w:type="dxa"/>
          </w:tcPr>
          <w:p w14:paraId="071C5ABD"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624" w:type="dxa"/>
          </w:tcPr>
          <w:p w14:paraId="65D1B10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739" w:type="dxa"/>
          </w:tcPr>
          <w:p w14:paraId="3880D4AC"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6B0A2499" w14:textId="77777777" w:rsidTr="002451A9">
        <w:tc>
          <w:tcPr>
            <w:tcW w:w="1951" w:type="dxa"/>
          </w:tcPr>
          <w:p w14:paraId="5AA86905" w14:textId="77777777" w:rsidR="002451A9" w:rsidRPr="00CD507E" w:rsidRDefault="002451A9" w:rsidP="002451A9">
            <w:pPr>
              <w:pStyle w:val="NoSpacing"/>
              <w:tabs>
                <w:tab w:val="left" w:pos="284"/>
                <w:tab w:val="left" w:pos="709"/>
                <w:tab w:val="left" w:pos="1418"/>
              </w:tabs>
              <w:jc w:val="center"/>
              <w:rPr>
                <w:rFonts w:ascii="Cambria" w:hAnsi="Cambria"/>
                <w:lang w:val="en-US"/>
              </w:rPr>
            </w:pPr>
          </w:p>
        </w:tc>
        <w:tc>
          <w:tcPr>
            <w:tcW w:w="1843" w:type="dxa"/>
          </w:tcPr>
          <w:p w14:paraId="09D1CC39"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857" w:type="dxa"/>
          </w:tcPr>
          <w:p w14:paraId="50944D4B"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74" w:type="dxa"/>
          </w:tcPr>
          <w:p w14:paraId="646624FD"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624" w:type="dxa"/>
          </w:tcPr>
          <w:p w14:paraId="3DA5E995"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39" w:type="dxa"/>
          </w:tcPr>
          <w:p w14:paraId="20FED3A5"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5FC4F7AF" w14:textId="77777777" w:rsidTr="002451A9">
        <w:tc>
          <w:tcPr>
            <w:tcW w:w="1951" w:type="dxa"/>
          </w:tcPr>
          <w:p w14:paraId="7F2B029B"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Fixed Effects</w:t>
            </w:r>
          </w:p>
        </w:tc>
        <w:tc>
          <w:tcPr>
            <w:tcW w:w="1843" w:type="dxa"/>
          </w:tcPr>
          <w:p w14:paraId="300FEC6C"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857" w:type="dxa"/>
          </w:tcPr>
          <w:p w14:paraId="6DEDA54D"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74" w:type="dxa"/>
          </w:tcPr>
          <w:p w14:paraId="50EB7268"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624" w:type="dxa"/>
          </w:tcPr>
          <w:p w14:paraId="7390EE4C"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39" w:type="dxa"/>
          </w:tcPr>
          <w:p w14:paraId="1A12D6BE"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543BCC5F" w14:textId="77777777" w:rsidTr="002451A9">
        <w:tc>
          <w:tcPr>
            <w:tcW w:w="1951" w:type="dxa"/>
          </w:tcPr>
          <w:p w14:paraId="225EEB6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Fixed time effects</w:t>
            </w:r>
          </w:p>
        </w:tc>
        <w:tc>
          <w:tcPr>
            <w:tcW w:w="1843" w:type="dxa"/>
          </w:tcPr>
          <w:p w14:paraId="2E79F82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1857" w:type="dxa"/>
          </w:tcPr>
          <w:p w14:paraId="1830F3C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274" w:type="dxa"/>
          </w:tcPr>
          <w:p w14:paraId="29055225"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624" w:type="dxa"/>
          </w:tcPr>
          <w:p w14:paraId="4C2D0D0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1739" w:type="dxa"/>
          </w:tcPr>
          <w:p w14:paraId="775A09E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3A4575C6" w14:textId="77777777" w:rsidTr="002451A9">
        <w:trPr>
          <w:trHeight w:val="288"/>
        </w:trPr>
        <w:tc>
          <w:tcPr>
            <w:tcW w:w="1951" w:type="dxa"/>
          </w:tcPr>
          <w:p w14:paraId="151C3B5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Fixed region effects</w:t>
            </w:r>
          </w:p>
        </w:tc>
        <w:tc>
          <w:tcPr>
            <w:tcW w:w="1843" w:type="dxa"/>
          </w:tcPr>
          <w:p w14:paraId="771D68D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1857" w:type="dxa"/>
          </w:tcPr>
          <w:p w14:paraId="3E4C2A6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274" w:type="dxa"/>
          </w:tcPr>
          <w:p w14:paraId="0B041FC5"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624" w:type="dxa"/>
          </w:tcPr>
          <w:p w14:paraId="3843745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1739" w:type="dxa"/>
          </w:tcPr>
          <w:p w14:paraId="0ED270F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778EFCDC" w14:textId="77777777" w:rsidTr="002451A9">
        <w:tc>
          <w:tcPr>
            <w:tcW w:w="1951" w:type="dxa"/>
          </w:tcPr>
          <w:p w14:paraId="15C3FAE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Labor-market cell fixed effects</w:t>
            </w:r>
          </w:p>
        </w:tc>
        <w:tc>
          <w:tcPr>
            <w:tcW w:w="1843" w:type="dxa"/>
          </w:tcPr>
          <w:p w14:paraId="1A7E59A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1857" w:type="dxa"/>
          </w:tcPr>
          <w:p w14:paraId="7C42F3D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274" w:type="dxa"/>
          </w:tcPr>
          <w:p w14:paraId="2F90C569"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624" w:type="dxa"/>
          </w:tcPr>
          <w:p w14:paraId="5FF22C6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1739" w:type="dxa"/>
          </w:tcPr>
          <w:p w14:paraId="689D59E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6A267FF3" w14:textId="77777777" w:rsidTr="002451A9">
        <w:tc>
          <w:tcPr>
            <w:tcW w:w="1951" w:type="dxa"/>
          </w:tcPr>
          <w:p w14:paraId="43876D1F"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843" w:type="dxa"/>
          </w:tcPr>
          <w:p w14:paraId="3D721900"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857" w:type="dxa"/>
          </w:tcPr>
          <w:p w14:paraId="5D35ED90"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74" w:type="dxa"/>
          </w:tcPr>
          <w:p w14:paraId="78E7A1F9"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624" w:type="dxa"/>
          </w:tcPr>
          <w:p w14:paraId="693DC68A"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39" w:type="dxa"/>
          </w:tcPr>
          <w:p w14:paraId="01F68A5B"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7D7C734E" w14:textId="77777777" w:rsidTr="002451A9">
        <w:tc>
          <w:tcPr>
            <w:tcW w:w="1951" w:type="dxa"/>
            <w:tcBorders>
              <w:bottom w:val="nil"/>
            </w:tcBorders>
          </w:tcPr>
          <w:p w14:paraId="620784A4"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lang w:val="en-US"/>
              </w:rPr>
              <w:t>No of o</w:t>
            </w:r>
            <w:r w:rsidRPr="00CD507E">
              <w:rPr>
                <w:rFonts w:ascii="Cambria" w:hAnsi="Cambria"/>
              </w:rPr>
              <w:t>bservations</w:t>
            </w:r>
          </w:p>
        </w:tc>
        <w:tc>
          <w:tcPr>
            <w:tcW w:w="1843" w:type="dxa"/>
            <w:tcBorders>
              <w:bottom w:val="nil"/>
            </w:tcBorders>
          </w:tcPr>
          <w:p w14:paraId="55785F9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31,823</w:t>
            </w:r>
          </w:p>
        </w:tc>
        <w:tc>
          <w:tcPr>
            <w:tcW w:w="1857" w:type="dxa"/>
            <w:tcBorders>
              <w:bottom w:val="nil"/>
            </w:tcBorders>
          </w:tcPr>
          <w:p w14:paraId="05F91AA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31,823</w:t>
            </w:r>
          </w:p>
        </w:tc>
        <w:tc>
          <w:tcPr>
            <w:tcW w:w="274" w:type="dxa"/>
            <w:tcBorders>
              <w:bottom w:val="nil"/>
            </w:tcBorders>
          </w:tcPr>
          <w:p w14:paraId="40801B83" w14:textId="77777777" w:rsidR="002451A9" w:rsidRPr="00CD507E" w:rsidRDefault="002451A9" w:rsidP="002451A9">
            <w:pPr>
              <w:pStyle w:val="NoSpacing"/>
              <w:tabs>
                <w:tab w:val="left" w:pos="284"/>
                <w:tab w:val="left" w:pos="709"/>
                <w:tab w:val="left" w:pos="1418"/>
              </w:tabs>
              <w:rPr>
                <w:rFonts w:ascii="Cambria" w:hAnsi="Cambria"/>
              </w:rPr>
            </w:pPr>
          </w:p>
        </w:tc>
        <w:tc>
          <w:tcPr>
            <w:tcW w:w="1624" w:type="dxa"/>
            <w:tcBorders>
              <w:bottom w:val="nil"/>
            </w:tcBorders>
          </w:tcPr>
          <w:p w14:paraId="0DAC35D4"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rPr>
              <w:t>10,531</w:t>
            </w:r>
          </w:p>
        </w:tc>
        <w:tc>
          <w:tcPr>
            <w:tcW w:w="1739" w:type="dxa"/>
            <w:tcBorders>
              <w:bottom w:val="nil"/>
            </w:tcBorders>
          </w:tcPr>
          <w:p w14:paraId="2299B333"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rPr>
              <w:t>10,531</w:t>
            </w:r>
          </w:p>
        </w:tc>
      </w:tr>
      <w:tr w:rsidR="002451A9" w:rsidRPr="00CD507E" w14:paraId="6DF3988E" w14:textId="77777777" w:rsidTr="002451A9">
        <w:tc>
          <w:tcPr>
            <w:tcW w:w="1951" w:type="dxa"/>
            <w:tcBorders>
              <w:bottom w:val="single" w:sz="4" w:space="0" w:color="auto"/>
            </w:tcBorders>
          </w:tcPr>
          <w:p w14:paraId="2A6077FD"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rPr>
              <w:t>R-squared (Within)</w:t>
            </w:r>
          </w:p>
        </w:tc>
        <w:tc>
          <w:tcPr>
            <w:tcW w:w="1843" w:type="dxa"/>
            <w:tcBorders>
              <w:bottom w:val="single" w:sz="4" w:space="0" w:color="auto"/>
            </w:tcBorders>
          </w:tcPr>
          <w:p w14:paraId="51E7FA1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0.0357</w:t>
            </w:r>
          </w:p>
        </w:tc>
        <w:tc>
          <w:tcPr>
            <w:tcW w:w="1857" w:type="dxa"/>
            <w:tcBorders>
              <w:bottom w:val="single" w:sz="4" w:space="0" w:color="auto"/>
            </w:tcBorders>
          </w:tcPr>
          <w:p w14:paraId="4B72A57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0.0382</w:t>
            </w:r>
          </w:p>
        </w:tc>
        <w:tc>
          <w:tcPr>
            <w:tcW w:w="274" w:type="dxa"/>
            <w:tcBorders>
              <w:bottom w:val="single" w:sz="4" w:space="0" w:color="auto"/>
            </w:tcBorders>
          </w:tcPr>
          <w:p w14:paraId="0841AC68" w14:textId="77777777" w:rsidR="002451A9" w:rsidRPr="00CD507E" w:rsidRDefault="002451A9" w:rsidP="002451A9">
            <w:pPr>
              <w:pStyle w:val="NoSpacing"/>
              <w:tabs>
                <w:tab w:val="left" w:pos="284"/>
                <w:tab w:val="left" w:pos="709"/>
                <w:tab w:val="left" w:pos="1418"/>
              </w:tabs>
              <w:rPr>
                <w:rFonts w:ascii="Cambria" w:hAnsi="Cambria"/>
              </w:rPr>
            </w:pPr>
          </w:p>
        </w:tc>
        <w:tc>
          <w:tcPr>
            <w:tcW w:w="1624" w:type="dxa"/>
            <w:tcBorders>
              <w:bottom w:val="single" w:sz="4" w:space="0" w:color="auto"/>
            </w:tcBorders>
          </w:tcPr>
          <w:p w14:paraId="5A7FC8C7"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rPr>
              <w:t>0.0654</w:t>
            </w:r>
          </w:p>
        </w:tc>
        <w:tc>
          <w:tcPr>
            <w:tcW w:w="1739" w:type="dxa"/>
            <w:tcBorders>
              <w:bottom w:val="single" w:sz="4" w:space="0" w:color="auto"/>
            </w:tcBorders>
          </w:tcPr>
          <w:p w14:paraId="73466091"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rPr>
              <w:t xml:space="preserve">0.0709 </w:t>
            </w:r>
          </w:p>
        </w:tc>
      </w:tr>
      <w:tr w:rsidR="002451A9" w:rsidRPr="00CD507E" w14:paraId="36B7A327" w14:textId="77777777" w:rsidTr="002451A9">
        <w:tc>
          <w:tcPr>
            <w:tcW w:w="1951" w:type="dxa"/>
            <w:tcBorders>
              <w:top w:val="single" w:sz="4" w:space="0" w:color="auto"/>
            </w:tcBorders>
          </w:tcPr>
          <w:p w14:paraId="35305F6C"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843" w:type="dxa"/>
            <w:tcBorders>
              <w:top w:val="single" w:sz="4" w:space="0" w:color="auto"/>
            </w:tcBorders>
          </w:tcPr>
          <w:p w14:paraId="1BC97200"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857" w:type="dxa"/>
            <w:tcBorders>
              <w:top w:val="single" w:sz="4" w:space="0" w:color="auto"/>
            </w:tcBorders>
          </w:tcPr>
          <w:p w14:paraId="1A273395"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274" w:type="dxa"/>
            <w:tcBorders>
              <w:top w:val="single" w:sz="4" w:space="0" w:color="auto"/>
            </w:tcBorders>
          </w:tcPr>
          <w:p w14:paraId="6CF29CD7"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624" w:type="dxa"/>
            <w:tcBorders>
              <w:top w:val="single" w:sz="4" w:space="0" w:color="auto"/>
            </w:tcBorders>
          </w:tcPr>
          <w:p w14:paraId="3277C969"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39" w:type="dxa"/>
            <w:tcBorders>
              <w:top w:val="single" w:sz="4" w:space="0" w:color="auto"/>
            </w:tcBorders>
          </w:tcPr>
          <w:p w14:paraId="38768ACD"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5EE376B9" w14:textId="77777777" w:rsidTr="002451A9">
        <w:tc>
          <w:tcPr>
            <w:tcW w:w="9288" w:type="dxa"/>
            <w:gridSpan w:val="6"/>
          </w:tcPr>
          <w:p w14:paraId="3DFAF05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 = significant at the 10%, 5% and 1% significance level respectively</w:t>
            </w:r>
          </w:p>
        </w:tc>
      </w:tr>
      <w:tr w:rsidR="002451A9" w:rsidRPr="00CD507E" w14:paraId="79FA0C82" w14:textId="77777777" w:rsidTr="002451A9">
        <w:tc>
          <w:tcPr>
            <w:tcW w:w="9288" w:type="dxa"/>
            <w:gridSpan w:val="6"/>
          </w:tcPr>
          <w:p w14:paraId="574E82B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All models have been estimated with robust standard errors and population weights, unless stated otherwise.</w:t>
            </w:r>
          </w:p>
        </w:tc>
      </w:tr>
    </w:tbl>
    <w:p w14:paraId="08BEC97F" w14:textId="77777777" w:rsidR="002451A9" w:rsidRPr="00CD507E" w:rsidRDefault="002451A9" w:rsidP="002451A9">
      <w:pPr>
        <w:tabs>
          <w:tab w:val="left" w:pos="284"/>
          <w:tab w:val="left" w:pos="709"/>
          <w:tab w:val="left" w:pos="1418"/>
        </w:tabs>
        <w:spacing w:after="0" w:line="240" w:lineRule="auto"/>
        <w:rPr>
          <w:rFonts w:ascii="Cambria" w:hAnsi="Cambria"/>
          <w:b/>
          <w:lang w:val="en-US"/>
        </w:rPr>
      </w:pPr>
      <w:r w:rsidRPr="00CD507E">
        <w:rPr>
          <w:rFonts w:ascii="Cambria" w:hAnsi="Cambria"/>
          <w:b/>
          <w:lang w:val="en-US"/>
        </w:rPr>
        <w:br w:type="page"/>
      </w:r>
    </w:p>
    <w:p w14:paraId="1A44C0C4" w14:textId="77777777" w:rsidR="002451A9" w:rsidRPr="00CD507E" w:rsidRDefault="002451A9" w:rsidP="002451A9">
      <w:pPr>
        <w:pStyle w:val="NoSpacing"/>
        <w:tabs>
          <w:tab w:val="left" w:pos="284"/>
          <w:tab w:val="left" w:pos="709"/>
          <w:tab w:val="left" w:pos="1418"/>
          <w:tab w:val="left" w:pos="1701"/>
        </w:tabs>
        <w:rPr>
          <w:rFonts w:ascii="Cambria" w:hAnsi="Cambria"/>
          <w:b/>
          <w:lang w:val="en-US"/>
        </w:rPr>
      </w:pPr>
      <w:r w:rsidRPr="00CD507E">
        <w:rPr>
          <w:rFonts w:ascii="Cambria" w:hAnsi="Cambria"/>
          <w:b/>
          <w:lang w:val="en-US"/>
        </w:rPr>
        <w:lastRenderedPageBreak/>
        <w:t>Appendix T36</w:t>
      </w:r>
      <w:r w:rsidRPr="00CD507E">
        <w:rPr>
          <w:rFonts w:ascii="Cambria" w:hAnsi="Cambria"/>
          <w:b/>
          <w:lang w:val="en-US"/>
        </w:rPr>
        <w:tab/>
        <w:t>Coefficient estimates of Equation I flextemp contracts, definition #3</w:t>
      </w:r>
    </w:p>
    <w:p w14:paraId="5AA3D872" w14:textId="77777777" w:rsidR="002451A9" w:rsidRPr="00CD507E" w:rsidRDefault="002451A9" w:rsidP="002451A9">
      <w:pPr>
        <w:tabs>
          <w:tab w:val="left" w:pos="284"/>
          <w:tab w:val="left" w:pos="709"/>
          <w:tab w:val="left" w:pos="1418"/>
        </w:tabs>
        <w:spacing w:after="0" w:line="240" w:lineRule="auto"/>
        <w:rPr>
          <w:rFonts w:ascii="Cambria" w:hAnsi="Cambria"/>
          <w:lang w:val="en-US"/>
        </w:rPr>
      </w:pPr>
    </w:p>
    <w:tbl>
      <w:tblPr>
        <w:tblW w:w="9288" w:type="dxa"/>
        <w:tblBorders>
          <w:bottom w:val="single" w:sz="4" w:space="0" w:color="auto"/>
        </w:tblBorders>
        <w:tblLook w:val="04A0" w:firstRow="1" w:lastRow="0" w:firstColumn="1" w:lastColumn="0" w:noHBand="0" w:noVBand="1"/>
      </w:tblPr>
      <w:tblGrid>
        <w:gridCol w:w="3510"/>
        <w:gridCol w:w="3119"/>
        <w:gridCol w:w="2659"/>
      </w:tblGrid>
      <w:tr w:rsidR="002451A9" w:rsidRPr="00CD507E" w14:paraId="33FF4713" w14:textId="77777777" w:rsidTr="002451A9">
        <w:tc>
          <w:tcPr>
            <w:tcW w:w="9288" w:type="dxa"/>
            <w:gridSpan w:val="3"/>
          </w:tcPr>
          <w:p w14:paraId="5AB384EC"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3CC3E7E3" w14:textId="77777777" w:rsidTr="002451A9">
        <w:tc>
          <w:tcPr>
            <w:tcW w:w="3510" w:type="dxa"/>
          </w:tcPr>
          <w:p w14:paraId="6356689C"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5778" w:type="dxa"/>
            <w:gridSpan w:val="2"/>
            <w:tcBorders>
              <w:top w:val="single" w:sz="4" w:space="0" w:color="auto"/>
              <w:bottom w:val="single" w:sz="4" w:space="0" w:color="auto"/>
            </w:tcBorders>
          </w:tcPr>
          <w:p w14:paraId="04F8182B"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Definition #3, labor market cells based on age-year</w:t>
            </w:r>
          </w:p>
        </w:tc>
      </w:tr>
      <w:tr w:rsidR="002451A9" w:rsidRPr="00CD507E" w14:paraId="0D8D4C63" w14:textId="77777777" w:rsidTr="002451A9">
        <w:tc>
          <w:tcPr>
            <w:tcW w:w="3510" w:type="dxa"/>
          </w:tcPr>
          <w:p w14:paraId="42A3C722"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3119" w:type="dxa"/>
            <w:tcBorders>
              <w:top w:val="single" w:sz="4" w:space="0" w:color="auto"/>
              <w:bottom w:val="single" w:sz="4" w:space="0" w:color="auto"/>
            </w:tcBorders>
          </w:tcPr>
          <w:p w14:paraId="201B2AC3"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(1) </w:t>
            </w:r>
            <w:r w:rsidRPr="00CD507E">
              <w:rPr>
                <w:rFonts w:ascii="Cambria" w:hAnsi="Cambria"/>
                <w:b/>
                <w:lang w:val="en-US"/>
              </w:rPr>
              <w:br/>
              <w:t xml:space="preserve">Robust &amp; Weighted &amp; Dummies </w:t>
            </w:r>
          </w:p>
        </w:tc>
        <w:tc>
          <w:tcPr>
            <w:tcW w:w="2659" w:type="dxa"/>
            <w:tcBorders>
              <w:top w:val="single" w:sz="4" w:space="0" w:color="auto"/>
              <w:bottom w:val="single" w:sz="4" w:space="0" w:color="auto"/>
            </w:tcBorders>
          </w:tcPr>
          <w:p w14:paraId="4D443249"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(2)</w:t>
            </w:r>
          </w:p>
          <w:p w14:paraId="4C4A043E"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Robust &amp; </w:t>
            </w:r>
          </w:p>
          <w:p w14:paraId="4E91A3AD"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Weighted &amp;</w:t>
            </w:r>
          </w:p>
          <w:p w14:paraId="444105EE"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Dummies &amp; Interactions</w:t>
            </w:r>
          </w:p>
        </w:tc>
      </w:tr>
      <w:tr w:rsidR="002451A9" w:rsidRPr="00CD507E" w14:paraId="0164DC28" w14:textId="77777777" w:rsidTr="002451A9">
        <w:tc>
          <w:tcPr>
            <w:tcW w:w="3510" w:type="dxa"/>
            <w:tcBorders>
              <w:bottom w:val="single" w:sz="4" w:space="0" w:color="auto"/>
            </w:tcBorders>
          </w:tcPr>
          <w:p w14:paraId="00B82C0A"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Outcome Variable </w:t>
            </w:r>
            <w:r w:rsidRPr="00CD507E">
              <w:rPr>
                <w:rFonts w:ascii="Cambria" w:hAnsi="Cambria"/>
                <w:b/>
                <w:lang w:val="en-US"/>
              </w:rPr>
              <w:sym w:font="Wingdings" w:char="F0E0"/>
            </w:r>
          </w:p>
        </w:tc>
        <w:tc>
          <w:tcPr>
            <w:tcW w:w="3119" w:type="dxa"/>
            <w:tcBorders>
              <w:bottom w:val="single" w:sz="4" w:space="0" w:color="auto"/>
            </w:tcBorders>
          </w:tcPr>
          <w:p w14:paraId="347E2658"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Youth unemployment rate</w:t>
            </w:r>
          </w:p>
        </w:tc>
        <w:tc>
          <w:tcPr>
            <w:tcW w:w="2659" w:type="dxa"/>
            <w:tcBorders>
              <w:bottom w:val="single" w:sz="4" w:space="0" w:color="auto"/>
            </w:tcBorders>
          </w:tcPr>
          <w:p w14:paraId="6691C5F9"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Youth unemployment rate</w:t>
            </w:r>
          </w:p>
        </w:tc>
      </w:tr>
      <w:tr w:rsidR="002451A9" w:rsidRPr="00CD507E" w14:paraId="1500C710" w14:textId="77777777" w:rsidTr="002451A9">
        <w:tc>
          <w:tcPr>
            <w:tcW w:w="3510" w:type="dxa"/>
            <w:tcBorders>
              <w:top w:val="single" w:sz="4" w:space="0" w:color="auto"/>
            </w:tcBorders>
          </w:tcPr>
          <w:p w14:paraId="155E9B8A"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3119" w:type="dxa"/>
            <w:tcBorders>
              <w:top w:val="single" w:sz="4" w:space="0" w:color="auto"/>
            </w:tcBorders>
          </w:tcPr>
          <w:p w14:paraId="6981A8AA"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659" w:type="dxa"/>
            <w:tcBorders>
              <w:top w:val="single" w:sz="4" w:space="0" w:color="auto"/>
            </w:tcBorders>
          </w:tcPr>
          <w:p w14:paraId="2E307B8E"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5971298F" w14:textId="77777777" w:rsidTr="002451A9">
        <w:tc>
          <w:tcPr>
            <w:tcW w:w="3510" w:type="dxa"/>
          </w:tcPr>
          <w:p w14:paraId="59E1676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General unemployment rate</w:t>
            </w:r>
          </w:p>
        </w:tc>
        <w:tc>
          <w:tcPr>
            <w:tcW w:w="3119" w:type="dxa"/>
          </w:tcPr>
          <w:p w14:paraId="3749F720"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1.515*** (0.199)</w:t>
            </w:r>
          </w:p>
        </w:tc>
        <w:tc>
          <w:tcPr>
            <w:tcW w:w="2659" w:type="dxa"/>
          </w:tcPr>
          <w:p w14:paraId="2B9A4C63"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1.771*** (0.209)</w:t>
            </w:r>
          </w:p>
        </w:tc>
      </w:tr>
      <w:tr w:rsidR="002451A9" w:rsidRPr="00CD507E" w14:paraId="16F29C53" w14:textId="77777777" w:rsidTr="002451A9">
        <w:tc>
          <w:tcPr>
            <w:tcW w:w="3510" w:type="dxa"/>
          </w:tcPr>
          <w:p w14:paraId="65544A9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Flextemp(% of employed)</w:t>
            </w:r>
          </w:p>
        </w:tc>
        <w:tc>
          <w:tcPr>
            <w:tcW w:w="3119" w:type="dxa"/>
          </w:tcPr>
          <w:p w14:paraId="6DBF1F95"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-0.033*** (0.009)</w:t>
            </w:r>
          </w:p>
        </w:tc>
        <w:tc>
          <w:tcPr>
            <w:tcW w:w="2659" w:type="dxa"/>
          </w:tcPr>
          <w:p w14:paraId="582B79F5"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-0.25*** (0.009)</w:t>
            </w:r>
          </w:p>
        </w:tc>
      </w:tr>
      <w:tr w:rsidR="002451A9" w:rsidRPr="00CD507E" w14:paraId="1BACBE9D" w14:textId="77777777" w:rsidTr="002451A9">
        <w:tc>
          <w:tcPr>
            <w:tcW w:w="3510" w:type="dxa"/>
          </w:tcPr>
          <w:p w14:paraId="7463DA57"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3119" w:type="dxa"/>
          </w:tcPr>
          <w:p w14:paraId="35BC32AB"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659" w:type="dxa"/>
          </w:tcPr>
          <w:p w14:paraId="0FF095BA"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1CF24DED" w14:textId="77777777" w:rsidTr="002451A9">
        <w:tc>
          <w:tcPr>
            <w:tcW w:w="3510" w:type="dxa"/>
          </w:tcPr>
          <w:p w14:paraId="4D194FCC"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Unemployment</w:t>
            </w:r>
          </w:p>
          <w:p w14:paraId="5F1718E1"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Interactions</w:t>
            </w:r>
          </w:p>
        </w:tc>
        <w:tc>
          <w:tcPr>
            <w:tcW w:w="3119" w:type="dxa"/>
          </w:tcPr>
          <w:p w14:paraId="14224C6D"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659" w:type="dxa"/>
          </w:tcPr>
          <w:p w14:paraId="02DABF87"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2C5DFA01" w14:textId="77777777" w:rsidTr="002451A9">
        <w:tc>
          <w:tcPr>
            <w:tcW w:w="3510" w:type="dxa"/>
          </w:tcPr>
          <w:p w14:paraId="16A43333"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lang w:val="en-US"/>
              </w:rPr>
              <w:t>Flextemp (% of employed) x gen. unemp. rate</w:t>
            </w:r>
          </w:p>
        </w:tc>
        <w:tc>
          <w:tcPr>
            <w:tcW w:w="3119" w:type="dxa"/>
          </w:tcPr>
          <w:p w14:paraId="344CFB8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0.813*** (0.175)</w:t>
            </w:r>
          </w:p>
        </w:tc>
        <w:tc>
          <w:tcPr>
            <w:tcW w:w="2659" w:type="dxa"/>
          </w:tcPr>
          <w:p w14:paraId="085B29C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0.663*** (0.177)</w:t>
            </w:r>
          </w:p>
        </w:tc>
      </w:tr>
      <w:tr w:rsidR="002451A9" w:rsidRPr="00CD507E" w14:paraId="11EC9A32" w14:textId="77777777" w:rsidTr="002451A9">
        <w:tc>
          <w:tcPr>
            <w:tcW w:w="3510" w:type="dxa"/>
          </w:tcPr>
          <w:p w14:paraId="2C4CBBE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Mid. educ. x gen. unemp rate</w:t>
            </w:r>
          </w:p>
        </w:tc>
        <w:tc>
          <w:tcPr>
            <w:tcW w:w="3119" w:type="dxa"/>
          </w:tcPr>
          <w:p w14:paraId="16D04D1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2659" w:type="dxa"/>
          </w:tcPr>
          <w:p w14:paraId="502AB84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-0.290*** (0.088)</w:t>
            </w:r>
          </w:p>
        </w:tc>
      </w:tr>
      <w:tr w:rsidR="002451A9" w:rsidRPr="00CD507E" w14:paraId="3EDC2C96" w14:textId="77777777" w:rsidTr="002451A9">
        <w:tc>
          <w:tcPr>
            <w:tcW w:w="3510" w:type="dxa"/>
          </w:tcPr>
          <w:p w14:paraId="3CE4233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High educ. x gen. unemp rate</w:t>
            </w:r>
          </w:p>
        </w:tc>
        <w:tc>
          <w:tcPr>
            <w:tcW w:w="3119" w:type="dxa"/>
          </w:tcPr>
          <w:p w14:paraId="1726DD0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2659" w:type="dxa"/>
          </w:tcPr>
          <w:p w14:paraId="48FA214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-0.658*** (0.125)</w:t>
            </w:r>
          </w:p>
        </w:tc>
      </w:tr>
      <w:tr w:rsidR="002451A9" w:rsidRPr="00CD507E" w14:paraId="1348A866" w14:textId="77777777" w:rsidTr="002451A9">
        <w:tc>
          <w:tcPr>
            <w:tcW w:w="3510" w:type="dxa"/>
          </w:tcPr>
          <w:p w14:paraId="1FA7576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Female x gen. unemp rate</w:t>
            </w:r>
          </w:p>
        </w:tc>
        <w:tc>
          <w:tcPr>
            <w:tcW w:w="3119" w:type="dxa"/>
          </w:tcPr>
          <w:p w14:paraId="71CFD26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2659" w:type="dxa"/>
          </w:tcPr>
          <w:p w14:paraId="4CC7425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0.016 (0.082)</w:t>
            </w:r>
          </w:p>
        </w:tc>
      </w:tr>
      <w:tr w:rsidR="002451A9" w:rsidRPr="00CD507E" w14:paraId="72565584" w14:textId="77777777" w:rsidTr="002451A9">
        <w:tc>
          <w:tcPr>
            <w:tcW w:w="3510" w:type="dxa"/>
          </w:tcPr>
          <w:p w14:paraId="65710BA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West. imm. x gen. unemp rate</w:t>
            </w:r>
          </w:p>
        </w:tc>
        <w:tc>
          <w:tcPr>
            <w:tcW w:w="3119" w:type="dxa"/>
          </w:tcPr>
          <w:p w14:paraId="3CD8BAC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2659" w:type="dxa"/>
          </w:tcPr>
          <w:p w14:paraId="6182CF4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-0.736*** (0.157)</w:t>
            </w:r>
          </w:p>
        </w:tc>
      </w:tr>
      <w:tr w:rsidR="002451A9" w:rsidRPr="00CD507E" w14:paraId="4FFC63E9" w14:textId="77777777" w:rsidTr="002451A9">
        <w:tc>
          <w:tcPr>
            <w:tcW w:w="3510" w:type="dxa"/>
          </w:tcPr>
          <w:p w14:paraId="751BA5C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Non-west. imm. x gen. unemp rate</w:t>
            </w:r>
          </w:p>
        </w:tc>
        <w:tc>
          <w:tcPr>
            <w:tcW w:w="3119" w:type="dxa"/>
          </w:tcPr>
          <w:p w14:paraId="40B3DB2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2659" w:type="dxa"/>
          </w:tcPr>
          <w:p w14:paraId="4EEC080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0.849*** (0.188)</w:t>
            </w:r>
          </w:p>
        </w:tc>
      </w:tr>
      <w:tr w:rsidR="002451A9" w:rsidRPr="00CD507E" w14:paraId="0736C35E" w14:textId="77777777" w:rsidTr="002451A9">
        <w:tc>
          <w:tcPr>
            <w:tcW w:w="3510" w:type="dxa"/>
          </w:tcPr>
          <w:p w14:paraId="2091AF0C" w14:textId="77777777" w:rsidR="002451A9" w:rsidRPr="00CD507E" w:rsidRDefault="002451A9" w:rsidP="002451A9">
            <w:pPr>
              <w:pStyle w:val="NoSpacing"/>
              <w:tabs>
                <w:tab w:val="left" w:pos="284"/>
                <w:tab w:val="left" w:pos="709"/>
                <w:tab w:val="left" w:pos="1418"/>
              </w:tabs>
              <w:jc w:val="center"/>
              <w:rPr>
                <w:rFonts w:ascii="Cambria" w:hAnsi="Cambria"/>
                <w:lang w:val="en-US"/>
              </w:rPr>
            </w:pPr>
          </w:p>
        </w:tc>
        <w:tc>
          <w:tcPr>
            <w:tcW w:w="3119" w:type="dxa"/>
          </w:tcPr>
          <w:p w14:paraId="0FF52B31"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659" w:type="dxa"/>
          </w:tcPr>
          <w:p w14:paraId="4B86A362"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6C95B158" w14:textId="77777777" w:rsidTr="002451A9">
        <w:tc>
          <w:tcPr>
            <w:tcW w:w="3510" w:type="dxa"/>
          </w:tcPr>
          <w:p w14:paraId="5AF19BAD"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Dummies</w:t>
            </w:r>
          </w:p>
        </w:tc>
        <w:tc>
          <w:tcPr>
            <w:tcW w:w="3119" w:type="dxa"/>
          </w:tcPr>
          <w:p w14:paraId="01EE3456"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659" w:type="dxa"/>
          </w:tcPr>
          <w:p w14:paraId="2A5A7DB7"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6ACD53DA" w14:textId="77777777" w:rsidTr="002451A9">
        <w:tc>
          <w:tcPr>
            <w:tcW w:w="3510" w:type="dxa"/>
          </w:tcPr>
          <w:p w14:paraId="45C161F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Time dummies</w:t>
            </w:r>
          </w:p>
        </w:tc>
        <w:tc>
          <w:tcPr>
            <w:tcW w:w="3119" w:type="dxa"/>
          </w:tcPr>
          <w:p w14:paraId="26D8619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2659" w:type="dxa"/>
          </w:tcPr>
          <w:p w14:paraId="56252A1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7B35D2ED" w14:textId="77777777" w:rsidTr="002451A9">
        <w:trPr>
          <w:trHeight w:val="288"/>
        </w:trPr>
        <w:tc>
          <w:tcPr>
            <w:tcW w:w="3510" w:type="dxa"/>
          </w:tcPr>
          <w:p w14:paraId="6216D0A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Region dummies</w:t>
            </w:r>
          </w:p>
        </w:tc>
        <w:tc>
          <w:tcPr>
            <w:tcW w:w="3119" w:type="dxa"/>
          </w:tcPr>
          <w:p w14:paraId="205047B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2659" w:type="dxa"/>
          </w:tcPr>
          <w:p w14:paraId="42DB897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3B54608B" w14:textId="77777777" w:rsidTr="002451A9">
        <w:tc>
          <w:tcPr>
            <w:tcW w:w="3510" w:type="dxa"/>
          </w:tcPr>
          <w:p w14:paraId="5AE9C47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Age dummies</w:t>
            </w:r>
          </w:p>
        </w:tc>
        <w:tc>
          <w:tcPr>
            <w:tcW w:w="3119" w:type="dxa"/>
          </w:tcPr>
          <w:p w14:paraId="5523A29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2659" w:type="dxa"/>
          </w:tcPr>
          <w:p w14:paraId="532130A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08425FF3" w14:textId="77777777" w:rsidTr="002451A9">
        <w:tc>
          <w:tcPr>
            <w:tcW w:w="3510" w:type="dxa"/>
          </w:tcPr>
          <w:p w14:paraId="2F08813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Demographic interaction dummies</w:t>
            </w:r>
          </w:p>
        </w:tc>
        <w:tc>
          <w:tcPr>
            <w:tcW w:w="3119" w:type="dxa"/>
          </w:tcPr>
          <w:p w14:paraId="7452418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2659" w:type="dxa"/>
          </w:tcPr>
          <w:p w14:paraId="12A9698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081DBD88" w14:textId="77777777" w:rsidTr="002451A9">
        <w:tc>
          <w:tcPr>
            <w:tcW w:w="3510" w:type="dxa"/>
            <w:tcBorders>
              <w:bottom w:val="nil"/>
            </w:tcBorders>
          </w:tcPr>
          <w:p w14:paraId="7567A313"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3119" w:type="dxa"/>
            <w:tcBorders>
              <w:bottom w:val="nil"/>
            </w:tcBorders>
          </w:tcPr>
          <w:p w14:paraId="23E7F9C7"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2659" w:type="dxa"/>
            <w:tcBorders>
              <w:bottom w:val="nil"/>
            </w:tcBorders>
          </w:tcPr>
          <w:p w14:paraId="15661419"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1EDDDF81" w14:textId="77777777" w:rsidTr="002451A9">
        <w:tc>
          <w:tcPr>
            <w:tcW w:w="3510" w:type="dxa"/>
            <w:tcBorders>
              <w:bottom w:val="nil"/>
            </w:tcBorders>
          </w:tcPr>
          <w:p w14:paraId="77FCB197"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lang w:val="en-US"/>
              </w:rPr>
              <w:t>No of o</w:t>
            </w:r>
            <w:r w:rsidRPr="00CD507E">
              <w:rPr>
                <w:rFonts w:ascii="Cambria" w:hAnsi="Cambria"/>
              </w:rPr>
              <w:t>bservations</w:t>
            </w:r>
          </w:p>
        </w:tc>
        <w:tc>
          <w:tcPr>
            <w:tcW w:w="3119" w:type="dxa"/>
            <w:tcBorders>
              <w:bottom w:val="nil"/>
            </w:tcBorders>
          </w:tcPr>
          <w:p w14:paraId="3435EDF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31,823</w:t>
            </w:r>
          </w:p>
        </w:tc>
        <w:tc>
          <w:tcPr>
            <w:tcW w:w="2659" w:type="dxa"/>
            <w:tcBorders>
              <w:bottom w:val="nil"/>
            </w:tcBorders>
          </w:tcPr>
          <w:p w14:paraId="13F7A76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31,823</w:t>
            </w:r>
          </w:p>
        </w:tc>
      </w:tr>
      <w:tr w:rsidR="002451A9" w:rsidRPr="00CD507E" w14:paraId="4E063D5E" w14:textId="77777777" w:rsidTr="002451A9">
        <w:tc>
          <w:tcPr>
            <w:tcW w:w="3510" w:type="dxa"/>
            <w:tcBorders>
              <w:bottom w:val="single" w:sz="4" w:space="0" w:color="auto"/>
            </w:tcBorders>
          </w:tcPr>
          <w:p w14:paraId="40D41D79"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rPr>
              <w:t>(Adjusted) R-squared</w:t>
            </w:r>
          </w:p>
        </w:tc>
        <w:tc>
          <w:tcPr>
            <w:tcW w:w="3119" w:type="dxa"/>
            <w:tcBorders>
              <w:bottom w:val="single" w:sz="4" w:space="0" w:color="auto"/>
            </w:tcBorders>
          </w:tcPr>
          <w:p w14:paraId="247B7AF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0.2121</w:t>
            </w:r>
          </w:p>
        </w:tc>
        <w:tc>
          <w:tcPr>
            <w:tcW w:w="2659" w:type="dxa"/>
            <w:tcBorders>
              <w:bottom w:val="single" w:sz="4" w:space="0" w:color="auto"/>
            </w:tcBorders>
          </w:tcPr>
          <w:p w14:paraId="3029C8B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0.2146</w:t>
            </w:r>
          </w:p>
        </w:tc>
      </w:tr>
      <w:tr w:rsidR="002451A9" w:rsidRPr="00CD507E" w14:paraId="2A266BEF" w14:textId="77777777" w:rsidTr="002451A9">
        <w:tc>
          <w:tcPr>
            <w:tcW w:w="3510" w:type="dxa"/>
            <w:tcBorders>
              <w:top w:val="single" w:sz="4" w:space="0" w:color="auto"/>
            </w:tcBorders>
          </w:tcPr>
          <w:p w14:paraId="606D2905"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3119" w:type="dxa"/>
            <w:tcBorders>
              <w:top w:val="single" w:sz="4" w:space="0" w:color="auto"/>
            </w:tcBorders>
          </w:tcPr>
          <w:p w14:paraId="56CB97E8"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2659" w:type="dxa"/>
            <w:tcBorders>
              <w:top w:val="single" w:sz="4" w:space="0" w:color="auto"/>
            </w:tcBorders>
          </w:tcPr>
          <w:p w14:paraId="5B8F791E"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7F27D134" w14:textId="77777777" w:rsidTr="002451A9">
        <w:tc>
          <w:tcPr>
            <w:tcW w:w="9288" w:type="dxa"/>
            <w:gridSpan w:val="3"/>
          </w:tcPr>
          <w:p w14:paraId="1F07893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 = significant at the 10%, 5% and 1% significance level respectively</w:t>
            </w:r>
          </w:p>
        </w:tc>
      </w:tr>
      <w:tr w:rsidR="002451A9" w:rsidRPr="00CD507E" w14:paraId="3033DAC8" w14:textId="77777777" w:rsidTr="002451A9">
        <w:tc>
          <w:tcPr>
            <w:tcW w:w="9288" w:type="dxa"/>
            <w:gridSpan w:val="3"/>
          </w:tcPr>
          <w:p w14:paraId="3591AA0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All models have been estimated with robust standard errors and population weights, unless stated otherwise.</w:t>
            </w:r>
          </w:p>
        </w:tc>
      </w:tr>
    </w:tbl>
    <w:p w14:paraId="505CEC25" w14:textId="77777777" w:rsidR="002451A9" w:rsidRPr="00CD507E" w:rsidRDefault="002451A9" w:rsidP="002451A9">
      <w:pPr>
        <w:tabs>
          <w:tab w:val="left" w:pos="284"/>
          <w:tab w:val="left" w:pos="709"/>
          <w:tab w:val="left" w:pos="1418"/>
        </w:tabs>
        <w:spacing w:after="0" w:line="240" w:lineRule="auto"/>
        <w:rPr>
          <w:rFonts w:ascii="Cambria" w:hAnsi="Cambria"/>
          <w:lang w:val="en-US"/>
        </w:rPr>
      </w:pPr>
      <w:r w:rsidRPr="00CD507E">
        <w:rPr>
          <w:rFonts w:ascii="Cambria" w:hAnsi="Cambria"/>
          <w:lang w:val="en-US"/>
        </w:rPr>
        <w:br w:type="page"/>
      </w:r>
    </w:p>
    <w:p w14:paraId="17DC17D8"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b/>
          <w:lang w:val="en-US"/>
        </w:rPr>
        <w:lastRenderedPageBreak/>
        <w:t>Appendix T37</w:t>
      </w:r>
      <w:r w:rsidRPr="00CD507E">
        <w:rPr>
          <w:rFonts w:ascii="Cambria" w:hAnsi="Cambria"/>
          <w:lang w:val="en-US"/>
        </w:rPr>
        <w:tab/>
        <w:t xml:space="preserve">Coefficient estimates of Equation I-Z </w:t>
      </w:r>
      <w:r w:rsidRPr="00CD507E">
        <w:rPr>
          <w:rFonts w:ascii="Cambria" w:hAnsi="Cambria"/>
          <w:i/>
          <w:lang w:val="en-US"/>
        </w:rPr>
        <w:t>tempflexcontr1</w:t>
      </w:r>
      <w:r w:rsidRPr="00CD507E">
        <w:rPr>
          <w:rFonts w:ascii="Cambria" w:hAnsi="Cambria"/>
          <w:lang w:val="en-US"/>
        </w:rPr>
        <w:t>, definition #4</w:t>
      </w:r>
    </w:p>
    <w:tbl>
      <w:tblPr>
        <w:tblW w:w="0" w:type="auto"/>
        <w:tblBorders>
          <w:bottom w:val="single" w:sz="4" w:space="0" w:color="auto"/>
        </w:tblBorders>
        <w:tblLook w:val="04A0" w:firstRow="1" w:lastRow="0" w:firstColumn="1" w:lastColumn="0" w:noHBand="0" w:noVBand="1"/>
      </w:tblPr>
      <w:tblGrid>
        <w:gridCol w:w="2984"/>
        <w:gridCol w:w="3078"/>
        <w:gridCol w:w="3226"/>
      </w:tblGrid>
      <w:tr w:rsidR="002451A9" w:rsidRPr="00CD507E" w14:paraId="0C4CB82F" w14:textId="77777777" w:rsidTr="002451A9">
        <w:tc>
          <w:tcPr>
            <w:tcW w:w="0" w:type="auto"/>
            <w:gridSpan w:val="3"/>
          </w:tcPr>
          <w:p w14:paraId="718B691F" w14:textId="77777777" w:rsidR="002451A9" w:rsidRPr="00CD507E" w:rsidRDefault="002451A9" w:rsidP="002451A9">
            <w:pPr>
              <w:tabs>
                <w:tab w:val="left" w:pos="284"/>
                <w:tab w:val="left" w:pos="709"/>
                <w:tab w:val="left" w:pos="1418"/>
              </w:tabs>
              <w:spacing w:after="0" w:line="240" w:lineRule="auto"/>
              <w:rPr>
                <w:rFonts w:ascii="Cambria" w:hAnsi="Cambria"/>
                <w:b/>
                <w:lang w:val="en-US"/>
              </w:rPr>
            </w:pPr>
          </w:p>
        </w:tc>
      </w:tr>
      <w:tr w:rsidR="002451A9" w:rsidRPr="00CD507E" w14:paraId="4F79207D" w14:textId="77777777" w:rsidTr="002451A9">
        <w:tc>
          <w:tcPr>
            <w:tcW w:w="0" w:type="auto"/>
          </w:tcPr>
          <w:p w14:paraId="7642A888"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0" w:type="auto"/>
            <w:gridSpan w:val="2"/>
            <w:tcBorders>
              <w:top w:val="single" w:sz="4" w:space="0" w:color="auto"/>
              <w:bottom w:val="single" w:sz="4" w:space="0" w:color="auto"/>
            </w:tcBorders>
          </w:tcPr>
          <w:p w14:paraId="764851DA"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Definition #3, labor market cells based on age-year</w:t>
            </w:r>
          </w:p>
        </w:tc>
      </w:tr>
      <w:tr w:rsidR="002451A9" w:rsidRPr="00CD507E" w14:paraId="795A0A5C" w14:textId="77777777" w:rsidTr="002451A9">
        <w:tc>
          <w:tcPr>
            <w:tcW w:w="0" w:type="auto"/>
          </w:tcPr>
          <w:p w14:paraId="74E044D5"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3078" w:type="dxa"/>
            <w:tcBorders>
              <w:top w:val="single" w:sz="4" w:space="0" w:color="auto"/>
              <w:bottom w:val="single" w:sz="4" w:space="0" w:color="auto"/>
            </w:tcBorders>
          </w:tcPr>
          <w:p w14:paraId="5ABD8F05"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(1) </w:t>
            </w:r>
            <w:r w:rsidRPr="00CD507E">
              <w:rPr>
                <w:rFonts w:ascii="Cambria" w:hAnsi="Cambria"/>
                <w:b/>
                <w:lang w:val="en-US"/>
              </w:rPr>
              <w:br/>
              <w:t xml:space="preserve">Robust &amp; Weighted &amp; Dummies </w:t>
            </w:r>
          </w:p>
        </w:tc>
        <w:tc>
          <w:tcPr>
            <w:tcW w:w="3226" w:type="dxa"/>
            <w:tcBorders>
              <w:top w:val="single" w:sz="4" w:space="0" w:color="auto"/>
              <w:bottom w:val="single" w:sz="4" w:space="0" w:color="auto"/>
            </w:tcBorders>
          </w:tcPr>
          <w:p w14:paraId="3524A588"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(2)</w:t>
            </w:r>
          </w:p>
          <w:p w14:paraId="59EF2FC4"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Robust &amp; </w:t>
            </w:r>
          </w:p>
          <w:p w14:paraId="4808587B"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Weighted &amp;</w:t>
            </w:r>
          </w:p>
          <w:p w14:paraId="03373E34"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Dummies &amp; Interactions</w:t>
            </w:r>
          </w:p>
        </w:tc>
      </w:tr>
      <w:tr w:rsidR="002451A9" w:rsidRPr="00CD507E" w14:paraId="344E6549" w14:textId="77777777" w:rsidTr="002451A9">
        <w:tc>
          <w:tcPr>
            <w:tcW w:w="0" w:type="auto"/>
            <w:tcBorders>
              <w:bottom w:val="single" w:sz="4" w:space="0" w:color="auto"/>
            </w:tcBorders>
          </w:tcPr>
          <w:p w14:paraId="0E4C517B"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Outcome Variable </w:t>
            </w:r>
            <w:r w:rsidRPr="00CD507E">
              <w:rPr>
                <w:rFonts w:ascii="Cambria" w:hAnsi="Cambria"/>
                <w:b/>
                <w:lang w:val="en-US"/>
              </w:rPr>
              <w:sym w:font="Wingdings" w:char="F0E0"/>
            </w:r>
          </w:p>
        </w:tc>
        <w:tc>
          <w:tcPr>
            <w:tcW w:w="3078" w:type="dxa"/>
            <w:tcBorders>
              <w:bottom w:val="single" w:sz="4" w:space="0" w:color="auto"/>
            </w:tcBorders>
          </w:tcPr>
          <w:p w14:paraId="20DE8F03"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Youth unemployment rate</w:t>
            </w:r>
          </w:p>
        </w:tc>
        <w:tc>
          <w:tcPr>
            <w:tcW w:w="3226" w:type="dxa"/>
            <w:tcBorders>
              <w:bottom w:val="single" w:sz="4" w:space="0" w:color="auto"/>
            </w:tcBorders>
          </w:tcPr>
          <w:p w14:paraId="152129D4"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Youth unemployment rate</w:t>
            </w:r>
          </w:p>
        </w:tc>
      </w:tr>
      <w:tr w:rsidR="002451A9" w:rsidRPr="00CD507E" w14:paraId="4C03D2F1" w14:textId="77777777" w:rsidTr="002451A9">
        <w:tc>
          <w:tcPr>
            <w:tcW w:w="0" w:type="auto"/>
            <w:tcBorders>
              <w:top w:val="single" w:sz="4" w:space="0" w:color="auto"/>
            </w:tcBorders>
          </w:tcPr>
          <w:p w14:paraId="3E906EFF"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3078" w:type="dxa"/>
            <w:tcBorders>
              <w:top w:val="single" w:sz="4" w:space="0" w:color="auto"/>
            </w:tcBorders>
          </w:tcPr>
          <w:p w14:paraId="45FEFF6F"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3226" w:type="dxa"/>
            <w:tcBorders>
              <w:top w:val="single" w:sz="4" w:space="0" w:color="auto"/>
            </w:tcBorders>
          </w:tcPr>
          <w:p w14:paraId="629A1426"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1AC13BA5" w14:textId="77777777" w:rsidTr="002451A9">
        <w:tc>
          <w:tcPr>
            <w:tcW w:w="0" w:type="auto"/>
          </w:tcPr>
          <w:p w14:paraId="49C038E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General unemployment rate</w:t>
            </w:r>
          </w:p>
        </w:tc>
        <w:tc>
          <w:tcPr>
            <w:tcW w:w="3078" w:type="dxa"/>
          </w:tcPr>
          <w:p w14:paraId="6E54999C"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2.495*** (0.295)</w:t>
            </w:r>
          </w:p>
        </w:tc>
        <w:tc>
          <w:tcPr>
            <w:tcW w:w="3226" w:type="dxa"/>
          </w:tcPr>
          <w:p w14:paraId="3E95FABF"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1.373*** (0.238)</w:t>
            </w:r>
          </w:p>
        </w:tc>
      </w:tr>
      <w:tr w:rsidR="002451A9" w:rsidRPr="00CD507E" w14:paraId="4EF8294D" w14:textId="77777777" w:rsidTr="002451A9">
        <w:tc>
          <w:tcPr>
            <w:tcW w:w="0" w:type="auto"/>
          </w:tcPr>
          <w:p w14:paraId="0219DCA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TEMPFLEX(% of employed)</w:t>
            </w:r>
          </w:p>
        </w:tc>
        <w:tc>
          <w:tcPr>
            <w:tcW w:w="3078" w:type="dxa"/>
          </w:tcPr>
          <w:p w14:paraId="35326628"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0.017 (0.017)</w:t>
            </w:r>
          </w:p>
        </w:tc>
        <w:tc>
          <w:tcPr>
            <w:tcW w:w="3226" w:type="dxa"/>
          </w:tcPr>
          <w:p w14:paraId="6985D98F"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-0.059 (0.015)</w:t>
            </w:r>
          </w:p>
        </w:tc>
      </w:tr>
      <w:tr w:rsidR="002451A9" w:rsidRPr="00CD507E" w14:paraId="2DA5943C" w14:textId="77777777" w:rsidTr="002451A9">
        <w:tc>
          <w:tcPr>
            <w:tcW w:w="0" w:type="auto"/>
          </w:tcPr>
          <w:p w14:paraId="21554D76"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3078" w:type="dxa"/>
          </w:tcPr>
          <w:p w14:paraId="60895D37"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3226" w:type="dxa"/>
          </w:tcPr>
          <w:p w14:paraId="10C9ED69"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40ECB6B4" w14:textId="77777777" w:rsidTr="002451A9">
        <w:tc>
          <w:tcPr>
            <w:tcW w:w="0" w:type="auto"/>
          </w:tcPr>
          <w:p w14:paraId="44349963"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Unemployment</w:t>
            </w:r>
          </w:p>
          <w:p w14:paraId="30ED51C5"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Interactions</w:t>
            </w:r>
          </w:p>
        </w:tc>
        <w:tc>
          <w:tcPr>
            <w:tcW w:w="3078" w:type="dxa"/>
          </w:tcPr>
          <w:p w14:paraId="1B66AE23"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3226" w:type="dxa"/>
          </w:tcPr>
          <w:p w14:paraId="4D3337B3"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343A4001" w14:textId="77777777" w:rsidTr="002451A9">
        <w:tc>
          <w:tcPr>
            <w:tcW w:w="0" w:type="auto"/>
          </w:tcPr>
          <w:p w14:paraId="5429E7B6"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lang w:val="en-US"/>
              </w:rPr>
              <w:t>TEMPFLEX(%  of employed) x gen. unemp. rate</w:t>
            </w:r>
          </w:p>
        </w:tc>
        <w:tc>
          <w:tcPr>
            <w:tcW w:w="3078" w:type="dxa"/>
          </w:tcPr>
          <w:p w14:paraId="66AB2687"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0.082 (0.333)</w:t>
            </w:r>
          </w:p>
        </w:tc>
        <w:tc>
          <w:tcPr>
            <w:tcW w:w="3226" w:type="dxa"/>
          </w:tcPr>
          <w:p w14:paraId="4EF1FB15"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1.506*** (0.275)</w:t>
            </w:r>
          </w:p>
        </w:tc>
      </w:tr>
      <w:tr w:rsidR="002451A9" w:rsidRPr="00CD507E" w14:paraId="068B6304" w14:textId="77777777" w:rsidTr="002451A9">
        <w:tc>
          <w:tcPr>
            <w:tcW w:w="0" w:type="auto"/>
          </w:tcPr>
          <w:p w14:paraId="39B6250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Mid. educ. x gen. unemp rate</w:t>
            </w:r>
          </w:p>
        </w:tc>
        <w:tc>
          <w:tcPr>
            <w:tcW w:w="3078" w:type="dxa"/>
          </w:tcPr>
          <w:p w14:paraId="1BB66B83"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-0.297*** (0.098)</w:t>
            </w:r>
          </w:p>
        </w:tc>
        <w:tc>
          <w:tcPr>
            <w:tcW w:w="3226" w:type="dxa"/>
          </w:tcPr>
          <w:p w14:paraId="40473364"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t>
            </w:r>
          </w:p>
        </w:tc>
      </w:tr>
      <w:tr w:rsidR="002451A9" w:rsidRPr="00CD507E" w14:paraId="52794A96" w14:textId="77777777" w:rsidTr="002451A9">
        <w:tc>
          <w:tcPr>
            <w:tcW w:w="0" w:type="auto"/>
          </w:tcPr>
          <w:p w14:paraId="2C62423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High educ. x gen. unemp rate</w:t>
            </w:r>
          </w:p>
        </w:tc>
        <w:tc>
          <w:tcPr>
            <w:tcW w:w="3078" w:type="dxa"/>
          </w:tcPr>
          <w:p w14:paraId="5092B61B"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-0.481*** (0.150)</w:t>
            </w:r>
          </w:p>
        </w:tc>
        <w:tc>
          <w:tcPr>
            <w:tcW w:w="3226" w:type="dxa"/>
          </w:tcPr>
          <w:p w14:paraId="27611542"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t>
            </w:r>
          </w:p>
        </w:tc>
      </w:tr>
      <w:tr w:rsidR="002451A9" w:rsidRPr="00CD507E" w14:paraId="278DA8B3" w14:textId="77777777" w:rsidTr="002451A9">
        <w:tc>
          <w:tcPr>
            <w:tcW w:w="0" w:type="auto"/>
          </w:tcPr>
          <w:p w14:paraId="122F2C8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Female x gen. unemp rate</w:t>
            </w:r>
          </w:p>
        </w:tc>
        <w:tc>
          <w:tcPr>
            <w:tcW w:w="3078" w:type="dxa"/>
          </w:tcPr>
          <w:p w14:paraId="36CB9D7E"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0.050 (0.089)</w:t>
            </w:r>
          </w:p>
        </w:tc>
        <w:tc>
          <w:tcPr>
            <w:tcW w:w="3226" w:type="dxa"/>
          </w:tcPr>
          <w:p w14:paraId="3C65C6F0"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t>
            </w:r>
          </w:p>
        </w:tc>
      </w:tr>
      <w:tr w:rsidR="002451A9" w:rsidRPr="00CD507E" w14:paraId="480E6BEA" w14:textId="77777777" w:rsidTr="002451A9">
        <w:tc>
          <w:tcPr>
            <w:tcW w:w="0" w:type="auto"/>
          </w:tcPr>
          <w:p w14:paraId="008DA7C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West. imm. x gen. unemp rate</w:t>
            </w:r>
          </w:p>
        </w:tc>
        <w:tc>
          <w:tcPr>
            <w:tcW w:w="3078" w:type="dxa"/>
          </w:tcPr>
          <w:p w14:paraId="556970F4"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0.099 (0.191)</w:t>
            </w:r>
          </w:p>
        </w:tc>
        <w:tc>
          <w:tcPr>
            <w:tcW w:w="3226" w:type="dxa"/>
          </w:tcPr>
          <w:p w14:paraId="491F1250"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t>
            </w:r>
          </w:p>
        </w:tc>
      </w:tr>
      <w:tr w:rsidR="002451A9" w:rsidRPr="00CD507E" w14:paraId="43CA0788" w14:textId="77777777" w:rsidTr="002451A9">
        <w:tc>
          <w:tcPr>
            <w:tcW w:w="0" w:type="auto"/>
          </w:tcPr>
          <w:p w14:paraId="6C4EDC9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Non-west. imm. x gen. unemp rate</w:t>
            </w:r>
          </w:p>
        </w:tc>
        <w:tc>
          <w:tcPr>
            <w:tcW w:w="3078" w:type="dxa"/>
          </w:tcPr>
          <w:p w14:paraId="2870FB2D"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1.730*** (0.196)</w:t>
            </w:r>
          </w:p>
        </w:tc>
        <w:tc>
          <w:tcPr>
            <w:tcW w:w="3226" w:type="dxa"/>
          </w:tcPr>
          <w:p w14:paraId="1160A5EC"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t>
            </w:r>
          </w:p>
        </w:tc>
      </w:tr>
      <w:tr w:rsidR="002451A9" w:rsidRPr="00CD507E" w14:paraId="077F9210" w14:textId="77777777" w:rsidTr="002451A9">
        <w:tc>
          <w:tcPr>
            <w:tcW w:w="0" w:type="auto"/>
          </w:tcPr>
          <w:p w14:paraId="388FBA1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Age (20-24) x gen. unemp. rate</w:t>
            </w:r>
          </w:p>
        </w:tc>
        <w:tc>
          <w:tcPr>
            <w:tcW w:w="3078" w:type="dxa"/>
          </w:tcPr>
          <w:p w14:paraId="7CE38582"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-0.511*** (0.127)</w:t>
            </w:r>
          </w:p>
        </w:tc>
        <w:tc>
          <w:tcPr>
            <w:tcW w:w="3226" w:type="dxa"/>
          </w:tcPr>
          <w:p w14:paraId="3F85B50D"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w:t>
            </w:r>
          </w:p>
        </w:tc>
      </w:tr>
      <w:tr w:rsidR="002451A9" w:rsidRPr="00CD507E" w14:paraId="191E4B67" w14:textId="77777777" w:rsidTr="002451A9">
        <w:tc>
          <w:tcPr>
            <w:tcW w:w="0" w:type="auto"/>
          </w:tcPr>
          <w:p w14:paraId="4413173A" w14:textId="77777777" w:rsidR="002451A9" w:rsidRPr="00CD507E" w:rsidRDefault="002451A9" w:rsidP="002451A9">
            <w:pPr>
              <w:pStyle w:val="NoSpacing"/>
              <w:tabs>
                <w:tab w:val="left" w:pos="284"/>
                <w:tab w:val="left" w:pos="709"/>
                <w:tab w:val="left" w:pos="1418"/>
              </w:tabs>
              <w:jc w:val="center"/>
              <w:rPr>
                <w:rFonts w:ascii="Cambria" w:hAnsi="Cambria"/>
                <w:lang w:val="en-US"/>
              </w:rPr>
            </w:pPr>
          </w:p>
        </w:tc>
        <w:tc>
          <w:tcPr>
            <w:tcW w:w="3078" w:type="dxa"/>
          </w:tcPr>
          <w:p w14:paraId="2B6ED461"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3226" w:type="dxa"/>
          </w:tcPr>
          <w:p w14:paraId="55D64B94"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218A27DC" w14:textId="77777777" w:rsidTr="002451A9">
        <w:tc>
          <w:tcPr>
            <w:tcW w:w="0" w:type="auto"/>
            <w:tcBorders>
              <w:bottom w:val="nil"/>
            </w:tcBorders>
          </w:tcPr>
          <w:p w14:paraId="3A3F71B4"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Dummies</w:t>
            </w:r>
          </w:p>
        </w:tc>
        <w:tc>
          <w:tcPr>
            <w:tcW w:w="3078" w:type="dxa"/>
          </w:tcPr>
          <w:p w14:paraId="2EF9E494"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3226" w:type="dxa"/>
          </w:tcPr>
          <w:p w14:paraId="43C2C19B"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2DC466F8" w14:textId="77777777" w:rsidTr="002451A9">
        <w:tc>
          <w:tcPr>
            <w:tcW w:w="0" w:type="auto"/>
            <w:tcBorders>
              <w:bottom w:val="nil"/>
            </w:tcBorders>
          </w:tcPr>
          <w:p w14:paraId="4C27E083"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Time dummies</w:t>
            </w:r>
          </w:p>
        </w:tc>
        <w:tc>
          <w:tcPr>
            <w:tcW w:w="3078" w:type="dxa"/>
          </w:tcPr>
          <w:p w14:paraId="30DCE74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3226" w:type="dxa"/>
          </w:tcPr>
          <w:p w14:paraId="25A1083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02A26E65" w14:textId="77777777" w:rsidTr="002451A9">
        <w:trPr>
          <w:trHeight w:val="288"/>
        </w:trPr>
        <w:tc>
          <w:tcPr>
            <w:tcW w:w="0" w:type="auto"/>
            <w:tcBorders>
              <w:bottom w:val="nil"/>
            </w:tcBorders>
          </w:tcPr>
          <w:p w14:paraId="62AEF4C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Region dummies</w:t>
            </w:r>
          </w:p>
        </w:tc>
        <w:tc>
          <w:tcPr>
            <w:tcW w:w="3078" w:type="dxa"/>
          </w:tcPr>
          <w:p w14:paraId="6CF1A1C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3226" w:type="dxa"/>
          </w:tcPr>
          <w:p w14:paraId="0CD92D1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2BF61C39" w14:textId="77777777" w:rsidTr="002451A9">
        <w:tc>
          <w:tcPr>
            <w:tcW w:w="0" w:type="auto"/>
            <w:tcBorders>
              <w:bottom w:val="nil"/>
            </w:tcBorders>
          </w:tcPr>
          <w:p w14:paraId="2C71D94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Age dummies</w:t>
            </w:r>
          </w:p>
        </w:tc>
        <w:tc>
          <w:tcPr>
            <w:tcW w:w="3078" w:type="dxa"/>
          </w:tcPr>
          <w:p w14:paraId="26A968A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3226" w:type="dxa"/>
          </w:tcPr>
          <w:p w14:paraId="4C21138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3820A3C1" w14:textId="77777777" w:rsidTr="002451A9">
        <w:tc>
          <w:tcPr>
            <w:tcW w:w="0" w:type="auto"/>
            <w:tcBorders>
              <w:bottom w:val="nil"/>
            </w:tcBorders>
          </w:tcPr>
          <w:p w14:paraId="1BA580D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Demographic interaction dummies</w:t>
            </w:r>
          </w:p>
        </w:tc>
        <w:tc>
          <w:tcPr>
            <w:tcW w:w="3078" w:type="dxa"/>
          </w:tcPr>
          <w:p w14:paraId="374B77B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3226" w:type="dxa"/>
          </w:tcPr>
          <w:p w14:paraId="653B89C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5544631D" w14:textId="77777777" w:rsidTr="002451A9">
        <w:tc>
          <w:tcPr>
            <w:tcW w:w="0" w:type="auto"/>
            <w:tcBorders>
              <w:bottom w:val="nil"/>
            </w:tcBorders>
          </w:tcPr>
          <w:p w14:paraId="5736F981"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3078" w:type="dxa"/>
            <w:tcBorders>
              <w:bottom w:val="nil"/>
            </w:tcBorders>
          </w:tcPr>
          <w:p w14:paraId="730EB442"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3226" w:type="dxa"/>
            <w:tcBorders>
              <w:bottom w:val="nil"/>
            </w:tcBorders>
          </w:tcPr>
          <w:p w14:paraId="1626457C"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1151FE55" w14:textId="77777777" w:rsidTr="002451A9">
        <w:tc>
          <w:tcPr>
            <w:tcW w:w="0" w:type="auto"/>
            <w:tcBorders>
              <w:bottom w:val="nil"/>
            </w:tcBorders>
          </w:tcPr>
          <w:p w14:paraId="3B9B2AC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No of observations</w:t>
            </w:r>
          </w:p>
        </w:tc>
        <w:tc>
          <w:tcPr>
            <w:tcW w:w="3078" w:type="dxa"/>
            <w:tcBorders>
              <w:bottom w:val="nil"/>
            </w:tcBorders>
          </w:tcPr>
          <w:p w14:paraId="4AC5B71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10,531</w:t>
            </w:r>
          </w:p>
        </w:tc>
        <w:tc>
          <w:tcPr>
            <w:tcW w:w="3226" w:type="dxa"/>
            <w:tcBorders>
              <w:bottom w:val="nil"/>
            </w:tcBorders>
          </w:tcPr>
          <w:p w14:paraId="1E0DC52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10,531</w:t>
            </w:r>
          </w:p>
        </w:tc>
      </w:tr>
      <w:tr w:rsidR="002451A9" w:rsidRPr="00CD507E" w14:paraId="419907D2" w14:textId="77777777" w:rsidTr="002451A9">
        <w:tc>
          <w:tcPr>
            <w:tcW w:w="0" w:type="auto"/>
            <w:tcBorders>
              <w:bottom w:val="single" w:sz="4" w:space="0" w:color="auto"/>
            </w:tcBorders>
          </w:tcPr>
          <w:p w14:paraId="1196B21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(Adjusted) R-squared</w:t>
            </w:r>
          </w:p>
        </w:tc>
        <w:tc>
          <w:tcPr>
            <w:tcW w:w="3078" w:type="dxa"/>
            <w:tcBorders>
              <w:bottom w:val="single" w:sz="4" w:space="0" w:color="auto"/>
            </w:tcBorders>
          </w:tcPr>
          <w:p w14:paraId="5D3ABA1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0.4353</w:t>
            </w:r>
          </w:p>
        </w:tc>
        <w:tc>
          <w:tcPr>
            <w:tcW w:w="3226" w:type="dxa"/>
            <w:tcBorders>
              <w:bottom w:val="single" w:sz="4" w:space="0" w:color="auto"/>
            </w:tcBorders>
          </w:tcPr>
          <w:p w14:paraId="3102558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0.4216</w:t>
            </w:r>
          </w:p>
        </w:tc>
      </w:tr>
      <w:tr w:rsidR="002451A9" w:rsidRPr="00CD507E" w14:paraId="5795B741" w14:textId="77777777" w:rsidTr="002451A9">
        <w:tc>
          <w:tcPr>
            <w:tcW w:w="0" w:type="auto"/>
            <w:tcBorders>
              <w:top w:val="single" w:sz="4" w:space="0" w:color="auto"/>
            </w:tcBorders>
          </w:tcPr>
          <w:p w14:paraId="26CDD7F6"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3078" w:type="dxa"/>
            <w:tcBorders>
              <w:top w:val="single" w:sz="4" w:space="0" w:color="auto"/>
            </w:tcBorders>
          </w:tcPr>
          <w:p w14:paraId="41E2B595"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3226" w:type="dxa"/>
            <w:tcBorders>
              <w:top w:val="single" w:sz="4" w:space="0" w:color="auto"/>
            </w:tcBorders>
          </w:tcPr>
          <w:p w14:paraId="315CFE54"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2233E003" w14:textId="77777777" w:rsidTr="002451A9">
        <w:tc>
          <w:tcPr>
            <w:tcW w:w="0" w:type="auto"/>
            <w:gridSpan w:val="3"/>
          </w:tcPr>
          <w:p w14:paraId="25A4112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 = significant at the 10%, 5% and 1% significance level respectively</w:t>
            </w:r>
          </w:p>
        </w:tc>
      </w:tr>
      <w:tr w:rsidR="002451A9" w:rsidRPr="00CD507E" w14:paraId="2E56E46C" w14:textId="77777777" w:rsidTr="002451A9">
        <w:tc>
          <w:tcPr>
            <w:tcW w:w="0" w:type="auto"/>
            <w:gridSpan w:val="3"/>
          </w:tcPr>
          <w:p w14:paraId="3B25A5D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All models have been estimated with robust standard errors and population weights, unless stated otherwise.</w:t>
            </w:r>
          </w:p>
        </w:tc>
      </w:tr>
    </w:tbl>
    <w:p w14:paraId="5685BE21" w14:textId="77777777" w:rsidR="002451A9" w:rsidRPr="00CD507E" w:rsidRDefault="002451A9" w:rsidP="002451A9">
      <w:pPr>
        <w:tabs>
          <w:tab w:val="left" w:pos="284"/>
          <w:tab w:val="left" w:pos="709"/>
          <w:tab w:val="left" w:pos="1418"/>
        </w:tabs>
        <w:spacing w:after="0" w:line="240" w:lineRule="auto"/>
        <w:rPr>
          <w:rFonts w:ascii="Cambria" w:hAnsi="Cambria"/>
          <w:lang w:val="en-US"/>
        </w:rPr>
      </w:pPr>
      <w:r w:rsidRPr="00CD507E">
        <w:rPr>
          <w:rFonts w:ascii="Cambria" w:hAnsi="Cambria"/>
          <w:lang w:val="en-US"/>
        </w:rPr>
        <w:br w:type="page"/>
      </w:r>
    </w:p>
    <w:p w14:paraId="63DBC8FC" w14:textId="77777777" w:rsidR="002451A9" w:rsidRPr="00CD507E" w:rsidRDefault="002451A9" w:rsidP="002451A9">
      <w:pPr>
        <w:pStyle w:val="NoSpacing"/>
        <w:tabs>
          <w:tab w:val="left" w:pos="284"/>
          <w:tab w:val="left" w:pos="709"/>
          <w:tab w:val="left" w:pos="1418"/>
          <w:tab w:val="left" w:pos="1701"/>
        </w:tabs>
        <w:rPr>
          <w:rFonts w:ascii="Cambria" w:hAnsi="Cambria"/>
          <w:lang w:val="en-US"/>
        </w:rPr>
      </w:pPr>
      <w:r w:rsidRPr="00CD507E">
        <w:rPr>
          <w:rFonts w:ascii="Cambria" w:hAnsi="Cambria"/>
          <w:b/>
          <w:lang w:val="en-US"/>
        </w:rPr>
        <w:lastRenderedPageBreak/>
        <w:t>Appendix T38</w:t>
      </w:r>
      <w:r w:rsidRPr="00CD507E">
        <w:rPr>
          <w:rFonts w:ascii="Cambria" w:hAnsi="Cambria"/>
          <w:lang w:val="en-US"/>
        </w:rPr>
        <w:t xml:space="preserve"> </w:t>
      </w:r>
      <w:r w:rsidRPr="00CD507E">
        <w:rPr>
          <w:rFonts w:ascii="Cambria" w:hAnsi="Cambria"/>
          <w:lang w:val="en-US"/>
        </w:rPr>
        <w:tab/>
        <w:t>Coefficient estimates of Equation I-F flextemp contracts, both definitions</w:t>
      </w:r>
    </w:p>
    <w:p w14:paraId="01BA52F4" w14:textId="77777777" w:rsidR="002451A9" w:rsidRPr="00CD507E" w:rsidRDefault="002451A9" w:rsidP="002451A9">
      <w:pPr>
        <w:tabs>
          <w:tab w:val="left" w:pos="284"/>
          <w:tab w:val="left" w:pos="709"/>
          <w:tab w:val="left" w:pos="1418"/>
        </w:tabs>
        <w:spacing w:after="0" w:line="240" w:lineRule="auto"/>
        <w:rPr>
          <w:rFonts w:ascii="Cambria" w:hAnsi="Cambria"/>
          <w:lang w:val="en-US"/>
        </w:rPr>
      </w:pPr>
    </w:p>
    <w:tbl>
      <w:tblPr>
        <w:tblW w:w="9288" w:type="dxa"/>
        <w:tblBorders>
          <w:bottom w:val="single" w:sz="4" w:space="0" w:color="auto"/>
        </w:tblBorders>
        <w:tblLook w:val="04A0" w:firstRow="1" w:lastRow="0" w:firstColumn="1" w:lastColumn="0" w:noHBand="0" w:noVBand="1"/>
      </w:tblPr>
      <w:tblGrid>
        <w:gridCol w:w="2061"/>
        <w:gridCol w:w="1585"/>
        <w:gridCol w:w="1877"/>
        <w:gridCol w:w="255"/>
        <w:gridCol w:w="1742"/>
        <w:gridCol w:w="1768"/>
      </w:tblGrid>
      <w:tr w:rsidR="002451A9" w:rsidRPr="00CD507E" w14:paraId="7CCB3027" w14:textId="77777777" w:rsidTr="002451A9">
        <w:tc>
          <w:tcPr>
            <w:tcW w:w="5480" w:type="dxa"/>
            <w:gridSpan w:val="3"/>
          </w:tcPr>
          <w:p w14:paraId="640D013A"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59" w:type="dxa"/>
            <w:tcBorders>
              <w:bottom w:val="nil"/>
            </w:tcBorders>
          </w:tcPr>
          <w:p w14:paraId="61F4FCD1"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60" w:type="dxa"/>
            <w:tcBorders>
              <w:bottom w:val="single" w:sz="4" w:space="0" w:color="auto"/>
            </w:tcBorders>
          </w:tcPr>
          <w:p w14:paraId="0E93BA3E"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89" w:type="dxa"/>
            <w:tcBorders>
              <w:bottom w:val="single" w:sz="4" w:space="0" w:color="auto"/>
            </w:tcBorders>
          </w:tcPr>
          <w:p w14:paraId="545C879B"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18155727" w14:textId="77777777" w:rsidTr="002451A9">
        <w:tc>
          <w:tcPr>
            <w:tcW w:w="2093" w:type="dxa"/>
          </w:tcPr>
          <w:p w14:paraId="1A03491F"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3387" w:type="dxa"/>
            <w:gridSpan w:val="2"/>
            <w:tcBorders>
              <w:top w:val="single" w:sz="4" w:space="0" w:color="auto"/>
              <w:bottom w:val="single" w:sz="4" w:space="0" w:color="auto"/>
            </w:tcBorders>
          </w:tcPr>
          <w:p w14:paraId="0B18F4F8"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Definition #3, labor market cells based on age-year</w:t>
            </w:r>
          </w:p>
        </w:tc>
        <w:tc>
          <w:tcPr>
            <w:tcW w:w="259" w:type="dxa"/>
            <w:tcBorders>
              <w:bottom w:val="nil"/>
            </w:tcBorders>
          </w:tcPr>
          <w:p w14:paraId="577A853D"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3549" w:type="dxa"/>
            <w:gridSpan w:val="2"/>
            <w:tcBorders>
              <w:top w:val="single" w:sz="4" w:space="0" w:color="auto"/>
              <w:bottom w:val="single" w:sz="4" w:space="0" w:color="auto"/>
            </w:tcBorders>
          </w:tcPr>
          <w:p w14:paraId="12566961"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Definition #4, labor market cells based on age-year</w:t>
            </w:r>
          </w:p>
        </w:tc>
      </w:tr>
      <w:tr w:rsidR="002451A9" w:rsidRPr="00CD507E" w14:paraId="20ED6434" w14:textId="77777777" w:rsidTr="002451A9">
        <w:tc>
          <w:tcPr>
            <w:tcW w:w="2093" w:type="dxa"/>
          </w:tcPr>
          <w:p w14:paraId="05BD2D64"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477" w:type="dxa"/>
            <w:tcBorders>
              <w:bottom w:val="single" w:sz="4" w:space="0" w:color="auto"/>
            </w:tcBorders>
          </w:tcPr>
          <w:p w14:paraId="45830DF9"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(1) </w:t>
            </w:r>
            <w:r w:rsidRPr="00CD507E">
              <w:rPr>
                <w:rFonts w:ascii="Cambria" w:hAnsi="Cambria"/>
                <w:b/>
                <w:lang w:val="en-US"/>
              </w:rPr>
              <w:br/>
              <w:t>Fixed Effects</w:t>
            </w:r>
          </w:p>
        </w:tc>
        <w:tc>
          <w:tcPr>
            <w:tcW w:w="1910" w:type="dxa"/>
            <w:tcBorders>
              <w:bottom w:val="single" w:sz="4" w:space="0" w:color="auto"/>
            </w:tcBorders>
          </w:tcPr>
          <w:p w14:paraId="4FBBEF95"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(2)</w:t>
            </w:r>
          </w:p>
          <w:p w14:paraId="77E31712"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Fixed Effects &amp; Interactions</w:t>
            </w:r>
          </w:p>
        </w:tc>
        <w:tc>
          <w:tcPr>
            <w:tcW w:w="259" w:type="dxa"/>
            <w:tcBorders>
              <w:top w:val="nil"/>
              <w:bottom w:val="nil"/>
            </w:tcBorders>
          </w:tcPr>
          <w:p w14:paraId="5DF8F59D"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60" w:type="dxa"/>
            <w:tcBorders>
              <w:top w:val="single" w:sz="4" w:space="0" w:color="auto"/>
              <w:bottom w:val="single" w:sz="4" w:space="0" w:color="auto"/>
            </w:tcBorders>
          </w:tcPr>
          <w:p w14:paraId="32F36D6A"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(3) </w:t>
            </w:r>
            <w:r w:rsidRPr="00CD507E">
              <w:rPr>
                <w:rFonts w:ascii="Cambria" w:hAnsi="Cambria"/>
                <w:b/>
                <w:lang w:val="en-US"/>
              </w:rPr>
              <w:br/>
              <w:t>Fixed Effects</w:t>
            </w:r>
          </w:p>
        </w:tc>
        <w:tc>
          <w:tcPr>
            <w:tcW w:w="1789" w:type="dxa"/>
            <w:tcBorders>
              <w:top w:val="single" w:sz="4" w:space="0" w:color="auto"/>
              <w:bottom w:val="single" w:sz="4" w:space="0" w:color="auto"/>
            </w:tcBorders>
          </w:tcPr>
          <w:p w14:paraId="3FB94C22"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(4)</w:t>
            </w:r>
          </w:p>
          <w:p w14:paraId="42AA78E9"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Fixed Effects &amp; Interactions</w:t>
            </w:r>
          </w:p>
        </w:tc>
      </w:tr>
      <w:tr w:rsidR="002451A9" w:rsidRPr="00CD507E" w14:paraId="1A419AA9" w14:textId="77777777" w:rsidTr="002451A9">
        <w:tc>
          <w:tcPr>
            <w:tcW w:w="2093" w:type="dxa"/>
            <w:tcBorders>
              <w:bottom w:val="single" w:sz="4" w:space="0" w:color="auto"/>
            </w:tcBorders>
          </w:tcPr>
          <w:p w14:paraId="4E29E566"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 xml:space="preserve">Outcome Variable </w:t>
            </w:r>
            <w:r w:rsidRPr="00CD507E">
              <w:rPr>
                <w:rFonts w:ascii="Cambria" w:hAnsi="Cambria"/>
                <w:b/>
                <w:lang w:val="en-US"/>
              </w:rPr>
              <w:sym w:font="Wingdings" w:char="F0E0"/>
            </w:r>
          </w:p>
        </w:tc>
        <w:tc>
          <w:tcPr>
            <w:tcW w:w="1477" w:type="dxa"/>
            <w:tcBorders>
              <w:top w:val="single" w:sz="4" w:space="0" w:color="auto"/>
              <w:bottom w:val="single" w:sz="4" w:space="0" w:color="auto"/>
            </w:tcBorders>
          </w:tcPr>
          <w:p w14:paraId="385250F9"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Youth unemployment rate</w:t>
            </w:r>
          </w:p>
        </w:tc>
        <w:tc>
          <w:tcPr>
            <w:tcW w:w="1910" w:type="dxa"/>
            <w:tcBorders>
              <w:top w:val="single" w:sz="4" w:space="0" w:color="auto"/>
              <w:bottom w:val="single" w:sz="4" w:space="0" w:color="auto"/>
            </w:tcBorders>
          </w:tcPr>
          <w:p w14:paraId="48F92EE8"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Youth unemployment rate</w:t>
            </w:r>
          </w:p>
        </w:tc>
        <w:tc>
          <w:tcPr>
            <w:tcW w:w="259" w:type="dxa"/>
            <w:tcBorders>
              <w:top w:val="nil"/>
              <w:bottom w:val="single" w:sz="4" w:space="0" w:color="auto"/>
            </w:tcBorders>
          </w:tcPr>
          <w:p w14:paraId="1A895AF1" w14:textId="77777777" w:rsidR="002451A9" w:rsidRPr="00CD507E" w:rsidRDefault="002451A9" w:rsidP="002451A9">
            <w:pPr>
              <w:pStyle w:val="NoSpacing"/>
              <w:tabs>
                <w:tab w:val="left" w:pos="284"/>
                <w:tab w:val="left" w:pos="709"/>
                <w:tab w:val="left" w:pos="1418"/>
              </w:tabs>
              <w:rPr>
                <w:rFonts w:ascii="Cambria" w:hAnsi="Cambria"/>
                <w:i/>
                <w:lang w:val="en-US"/>
              </w:rPr>
            </w:pPr>
          </w:p>
        </w:tc>
        <w:tc>
          <w:tcPr>
            <w:tcW w:w="1760" w:type="dxa"/>
            <w:tcBorders>
              <w:top w:val="single" w:sz="4" w:space="0" w:color="auto"/>
              <w:bottom w:val="single" w:sz="4" w:space="0" w:color="auto"/>
            </w:tcBorders>
          </w:tcPr>
          <w:p w14:paraId="22728F2B"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Youth unemployment rate</w:t>
            </w:r>
          </w:p>
        </w:tc>
        <w:tc>
          <w:tcPr>
            <w:tcW w:w="1789" w:type="dxa"/>
            <w:tcBorders>
              <w:top w:val="single" w:sz="4" w:space="0" w:color="auto"/>
              <w:bottom w:val="single" w:sz="4" w:space="0" w:color="auto"/>
            </w:tcBorders>
          </w:tcPr>
          <w:p w14:paraId="1FEB2044" w14:textId="77777777" w:rsidR="002451A9" w:rsidRPr="00CD507E" w:rsidRDefault="002451A9" w:rsidP="002451A9">
            <w:pPr>
              <w:pStyle w:val="NoSpacing"/>
              <w:tabs>
                <w:tab w:val="left" w:pos="284"/>
                <w:tab w:val="left" w:pos="709"/>
                <w:tab w:val="left" w:pos="1418"/>
              </w:tabs>
              <w:rPr>
                <w:rFonts w:ascii="Cambria" w:hAnsi="Cambria"/>
                <w:i/>
                <w:lang w:val="en-US"/>
              </w:rPr>
            </w:pPr>
            <w:r w:rsidRPr="00CD507E">
              <w:rPr>
                <w:rFonts w:ascii="Cambria" w:hAnsi="Cambria"/>
                <w:i/>
                <w:lang w:val="en-US"/>
              </w:rPr>
              <w:t>Youth unemployment rate</w:t>
            </w:r>
          </w:p>
        </w:tc>
      </w:tr>
      <w:tr w:rsidR="002451A9" w:rsidRPr="00CD507E" w14:paraId="26840493" w14:textId="77777777" w:rsidTr="002451A9">
        <w:tc>
          <w:tcPr>
            <w:tcW w:w="2093" w:type="dxa"/>
            <w:tcBorders>
              <w:top w:val="single" w:sz="4" w:space="0" w:color="auto"/>
            </w:tcBorders>
          </w:tcPr>
          <w:p w14:paraId="61D70395"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477" w:type="dxa"/>
            <w:tcBorders>
              <w:top w:val="single" w:sz="4" w:space="0" w:color="auto"/>
            </w:tcBorders>
          </w:tcPr>
          <w:p w14:paraId="10B16231"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910" w:type="dxa"/>
            <w:tcBorders>
              <w:top w:val="single" w:sz="4" w:space="0" w:color="auto"/>
            </w:tcBorders>
          </w:tcPr>
          <w:p w14:paraId="0010BD55"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59" w:type="dxa"/>
            <w:tcBorders>
              <w:top w:val="single" w:sz="4" w:space="0" w:color="auto"/>
            </w:tcBorders>
          </w:tcPr>
          <w:p w14:paraId="1D3C1CF4"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60" w:type="dxa"/>
            <w:tcBorders>
              <w:top w:val="single" w:sz="4" w:space="0" w:color="auto"/>
            </w:tcBorders>
          </w:tcPr>
          <w:p w14:paraId="262F8387"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89" w:type="dxa"/>
            <w:tcBorders>
              <w:top w:val="single" w:sz="4" w:space="0" w:color="auto"/>
            </w:tcBorders>
          </w:tcPr>
          <w:p w14:paraId="07D58CB7"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2D0F21A9" w14:textId="77777777" w:rsidTr="002451A9">
        <w:tc>
          <w:tcPr>
            <w:tcW w:w="2093" w:type="dxa"/>
          </w:tcPr>
          <w:p w14:paraId="31B048C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General unemployment rate</w:t>
            </w:r>
          </w:p>
        </w:tc>
        <w:tc>
          <w:tcPr>
            <w:tcW w:w="1477" w:type="dxa"/>
          </w:tcPr>
          <w:p w14:paraId="52E5D2AA"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1.540*** (0.215)</w:t>
            </w:r>
          </w:p>
        </w:tc>
        <w:tc>
          <w:tcPr>
            <w:tcW w:w="1910" w:type="dxa"/>
          </w:tcPr>
          <w:p w14:paraId="55CF96B4"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1.746*** (0.231)</w:t>
            </w:r>
          </w:p>
        </w:tc>
        <w:tc>
          <w:tcPr>
            <w:tcW w:w="259" w:type="dxa"/>
          </w:tcPr>
          <w:p w14:paraId="17D55428"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60" w:type="dxa"/>
          </w:tcPr>
          <w:p w14:paraId="6E0A310F"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2.235*** (0.406)</w:t>
            </w:r>
          </w:p>
        </w:tc>
        <w:tc>
          <w:tcPr>
            <w:tcW w:w="1789" w:type="dxa"/>
          </w:tcPr>
          <w:p w14:paraId="180904F0"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2.615*** (0.482)</w:t>
            </w:r>
          </w:p>
        </w:tc>
      </w:tr>
      <w:tr w:rsidR="002451A9" w:rsidRPr="00CD507E" w14:paraId="00172C48" w14:textId="77777777" w:rsidTr="002451A9">
        <w:tc>
          <w:tcPr>
            <w:tcW w:w="2093" w:type="dxa"/>
          </w:tcPr>
          <w:p w14:paraId="388B2C4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flextemp(% of employed)</w:t>
            </w:r>
          </w:p>
        </w:tc>
        <w:tc>
          <w:tcPr>
            <w:tcW w:w="1477" w:type="dxa"/>
          </w:tcPr>
          <w:p w14:paraId="4E2DADFA"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-0.003 (0.008)</w:t>
            </w:r>
          </w:p>
        </w:tc>
        <w:tc>
          <w:tcPr>
            <w:tcW w:w="1910" w:type="dxa"/>
          </w:tcPr>
          <w:p w14:paraId="49782D08"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-0.001 (0.009)</w:t>
            </w:r>
          </w:p>
        </w:tc>
        <w:tc>
          <w:tcPr>
            <w:tcW w:w="259" w:type="dxa"/>
          </w:tcPr>
          <w:p w14:paraId="22646440"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60" w:type="dxa"/>
          </w:tcPr>
          <w:p w14:paraId="0066A4A6"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0.018 (0.020)</w:t>
            </w:r>
          </w:p>
        </w:tc>
        <w:tc>
          <w:tcPr>
            <w:tcW w:w="1789" w:type="dxa"/>
          </w:tcPr>
          <w:p w14:paraId="7CC72D06"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0.037* (0.020)</w:t>
            </w:r>
          </w:p>
        </w:tc>
      </w:tr>
      <w:tr w:rsidR="002451A9" w:rsidRPr="00CD507E" w14:paraId="1ED5B672" w14:textId="77777777" w:rsidTr="002451A9">
        <w:tc>
          <w:tcPr>
            <w:tcW w:w="2093" w:type="dxa"/>
          </w:tcPr>
          <w:p w14:paraId="140A73A4"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Unemployment</w:t>
            </w:r>
          </w:p>
          <w:p w14:paraId="700317DE"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Interactions</w:t>
            </w:r>
          </w:p>
        </w:tc>
        <w:tc>
          <w:tcPr>
            <w:tcW w:w="1477" w:type="dxa"/>
          </w:tcPr>
          <w:p w14:paraId="41B79D79"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910" w:type="dxa"/>
          </w:tcPr>
          <w:p w14:paraId="3C20FC1B"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59" w:type="dxa"/>
          </w:tcPr>
          <w:p w14:paraId="587466C8"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60" w:type="dxa"/>
          </w:tcPr>
          <w:p w14:paraId="0497F1BC"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89" w:type="dxa"/>
          </w:tcPr>
          <w:p w14:paraId="54215C10"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1CC6CFC7" w14:textId="77777777" w:rsidTr="002451A9">
        <w:tc>
          <w:tcPr>
            <w:tcW w:w="2093" w:type="dxa"/>
          </w:tcPr>
          <w:p w14:paraId="07C4E4B8"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lang w:val="en-US"/>
              </w:rPr>
              <w:t>flextemp x gen. unemp. rate</w:t>
            </w:r>
          </w:p>
        </w:tc>
        <w:tc>
          <w:tcPr>
            <w:tcW w:w="1477" w:type="dxa"/>
          </w:tcPr>
          <w:p w14:paraId="27872E4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0.083 (0.168)</w:t>
            </w:r>
          </w:p>
        </w:tc>
        <w:tc>
          <w:tcPr>
            <w:tcW w:w="1910" w:type="dxa"/>
          </w:tcPr>
          <w:p w14:paraId="08062B1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0.046 (0.166)</w:t>
            </w:r>
          </w:p>
        </w:tc>
        <w:tc>
          <w:tcPr>
            <w:tcW w:w="259" w:type="dxa"/>
          </w:tcPr>
          <w:p w14:paraId="6FAEC82C"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60" w:type="dxa"/>
          </w:tcPr>
          <w:p w14:paraId="1F42252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-0.178 (0.387)</w:t>
            </w:r>
          </w:p>
        </w:tc>
        <w:tc>
          <w:tcPr>
            <w:tcW w:w="1789" w:type="dxa"/>
          </w:tcPr>
          <w:p w14:paraId="479791F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-0.523 (0.399)</w:t>
            </w:r>
          </w:p>
        </w:tc>
      </w:tr>
      <w:tr w:rsidR="002451A9" w:rsidRPr="00CD507E" w14:paraId="7D6AA015" w14:textId="77777777" w:rsidTr="002451A9">
        <w:tc>
          <w:tcPr>
            <w:tcW w:w="2093" w:type="dxa"/>
          </w:tcPr>
          <w:p w14:paraId="121DB72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Mid. educ. x gen. unemp rate</w:t>
            </w:r>
          </w:p>
        </w:tc>
        <w:tc>
          <w:tcPr>
            <w:tcW w:w="1477" w:type="dxa"/>
          </w:tcPr>
          <w:p w14:paraId="1906F21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910" w:type="dxa"/>
          </w:tcPr>
          <w:p w14:paraId="3A81F6F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0.023 (0.133)</w:t>
            </w:r>
          </w:p>
        </w:tc>
        <w:tc>
          <w:tcPr>
            <w:tcW w:w="259" w:type="dxa"/>
          </w:tcPr>
          <w:p w14:paraId="26EBDAFD"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60" w:type="dxa"/>
          </w:tcPr>
          <w:p w14:paraId="413CE86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789" w:type="dxa"/>
          </w:tcPr>
          <w:p w14:paraId="58ACEF7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0.051 (0.262)</w:t>
            </w:r>
          </w:p>
        </w:tc>
      </w:tr>
      <w:tr w:rsidR="002451A9" w:rsidRPr="00CD507E" w14:paraId="5F3257C4" w14:textId="77777777" w:rsidTr="002451A9">
        <w:tc>
          <w:tcPr>
            <w:tcW w:w="2093" w:type="dxa"/>
          </w:tcPr>
          <w:p w14:paraId="7E8C4441"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High educ. x gen. unemp rate</w:t>
            </w:r>
          </w:p>
        </w:tc>
        <w:tc>
          <w:tcPr>
            <w:tcW w:w="1477" w:type="dxa"/>
          </w:tcPr>
          <w:p w14:paraId="662370E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910" w:type="dxa"/>
          </w:tcPr>
          <w:p w14:paraId="78AFB23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-0.665*** (0.155)</w:t>
            </w:r>
          </w:p>
        </w:tc>
        <w:tc>
          <w:tcPr>
            <w:tcW w:w="259" w:type="dxa"/>
          </w:tcPr>
          <w:p w14:paraId="07552028"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60" w:type="dxa"/>
          </w:tcPr>
          <w:p w14:paraId="67BF644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789" w:type="dxa"/>
          </w:tcPr>
          <w:p w14:paraId="347748D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-0.633*** (0.240)</w:t>
            </w:r>
          </w:p>
        </w:tc>
      </w:tr>
      <w:tr w:rsidR="002451A9" w:rsidRPr="00CD507E" w14:paraId="164F73A8" w14:textId="77777777" w:rsidTr="002451A9">
        <w:tc>
          <w:tcPr>
            <w:tcW w:w="2093" w:type="dxa"/>
          </w:tcPr>
          <w:p w14:paraId="295DD71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Female x gen. unemp rate</w:t>
            </w:r>
          </w:p>
        </w:tc>
        <w:tc>
          <w:tcPr>
            <w:tcW w:w="1477" w:type="dxa"/>
          </w:tcPr>
          <w:p w14:paraId="1012565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910" w:type="dxa"/>
          </w:tcPr>
          <w:p w14:paraId="2A881E0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-0.036 (0.119)</w:t>
            </w:r>
          </w:p>
        </w:tc>
        <w:tc>
          <w:tcPr>
            <w:tcW w:w="259" w:type="dxa"/>
          </w:tcPr>
          <w:p w14:paraId="42F4D021"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60" w:type="dxa"/>
          </w:tcPr>
          <w:p w14:paraId="44E156C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789" w:type="dxa"/>
          </w:tcPr>
          <w:p w14:paraId="13CC0E5B"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-0.245 (0.217)</w:t>
            </w:r>
          </w:p>
        </w:tc>
      </w:tr>
      <w:tr w:rsidR="002451A9" w:rsidRPr="00CD507E" w14:paraId="32ABB348" w14:textId="77777777" w:rsidTr="002451A9">
        <w:tc>
          <w:tcPr>
            <w:tcW w:w="2093" w:type="dxa"/>
          </w:tcPr>
          <w:p w14:paraId="0114A92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West. imm. x gen. unemp rate</w:t>
            </w:r>
          </w:p>
        </w:tc>
        <w:tc>
          <w:tcPr>
            <w:tcW w:w="1477" w:type="dxa"/>
          </w:tcPr>
          <w:p w14:paraId="10AA350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910" w:type="dxa"/>
          </w:tcPr>
          <w:p w14:paraId="6CC2258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-0.833*** (0.140)</w:t>
            </w:r>
          </w:p>
        </w:tc>
        <w:tc>
          <w:tcPr>
            <w:tcW w:w="259" w:type="dxa"/>
          </w:tcPr>
          <w:p w14:paraId="6F270119"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60" w:type="dxa"/>
          </w:tcPr>
          <w:p w14:paraId="46621C2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789" w:type="dxa"/>
          </w:tcPr>
          <w:p w14:paraId="3CDE2E8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-0.123 (0.237)</w:t>
            </w:r>
          </w:p>
        </w:tc>
      </w:tr>
      <w:tr w:rsidR="002451A9" w:rsidRPr="00CD507E" w14:paraId="29DC47A7" w14:textId="77777777" w:rsidTr="002451A9">
        <w:tc>
          <w:tcPr>
            <w:tcW w:w="2093" w:type="dxa"/>
          </w:tcPr>
          <w:p w14:paraId="00099A8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Non-west. imm. x gen. unemp rate</w:t>
            </w:r>
          </w:p>
        </w:tc>
        <w:tc>
          <w:tcPr>
            <w:tcW w:w="1477" w:type="dxa"/>
          </w:tcPr>
          <w:p w14:paraId="0B7966C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910" w:type="dxa"/>
          </w:tcPr>
          <w:p w14:paraId="4B68122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0.256 (0.196)</w:t>
            </w:r>
          </w:p>
        </w:tc>
        <w:tc>
          <w:tcPr>
            <w:tcW w:w="259" w:type="dxa"/>
          </w:tcPr>
          <w:p w14:paraId="728CEBA0"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60" w:type="dxa"/>
          </w:tcPr>
          <w:p w14:paraId="23384D1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789" w:type="dxa"/>
          </w:tcPr>
          <w:p w14:paraId="41F3324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1.151*** (0.309)</w:t>
            </w:r>
          </w:p>
        </w:tc>
      </w:tr>
      <w:tr w:rsidR="002451A9" w:rsidRPr="00CD507E" w14:paraId="0514DDCB" w14:textId="77777777" w:rsidTr="002451A9">
        <w:tc>
          <w:tcPr>
            <w:tcW w:w="2093" w:type="dxa"/>
          </w:tcPr>
          <w:p w14:paraId="02B5893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Age (20-24) x gen. unemp. rate</w:t>
            </w:r>
          </w:p>
        </w:tc>
        <w:tc>
          <w:tcPr>
            <w:tcW w:w="1477" w:type="dxa"/>
          </w:tcPr>
          <w:p w14:paraId="095CE72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910" w:type="dxa"/>
          </w:tcPr>
          <w:p w14:paraId="4C1BBE0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259" w:type="dxa"/>
          </w:tcPr>
          <w:p w14:paraId="5F55BF44"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60" w:type="dxa"/>
          </w:tcPr>
          <w:p w14:paraId="77976F1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w:t>
            </w:r>
          </w:p>
        </w:tc>
        <w:tc>
          <w:tcPr>
            <w:tcW w:w="1789" w:type="dxa"/>
          </w:tcPr>
          <w:p w14:paraId="078E9C7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-0.357 (0.252)</w:t>
            </w:r>
          </w:p>
        </w:tc>
      </w:tr>
      <w:tr w:rsidR="002451A9" w:rsidRPr="00CD507E" w14:paraId="76B03657" w14:textId="77777777" w:rsidTr="002451A9">
        <w:tc>
          <w:tcPr>
            <w:tcW w:w="2093" w:type="dxa"/>
          </w:tcPr>
          <w:p w14:paraId="0C8D6B72" w14:textId="77777777" w:rsidR="002451A9" w:rsidRPr="00CD507E" w:rsidRDefault="002451A9" w:rsidP="002451A9">
            <w:pPr>
              <w:pStyle w:val="NoSpacing"/>
              <w:tabs>
                <w:tab w:val="left" w:pos="284"/>
                <w:tab w:val="left" w:pos="709"/>
                <w:tab w:val="left" w:pos="1418"/>
              </w:tabs>
              <w:jc w:val="center"/>
              <w:rPr>
                <w:rFonts w:ascii="Cambria" w:hAnsi="Cambria"/>
                <w:lang w:val="en-US"/>
              </w:rPr>
            </w:pPr>
          </w:p>
        </w:tc>
        <w:tc>
          <w:tcPr>
            <w:tcW w:w="1477" w:type="dxa"/>
          </w:tcPr>
          <w:p w14:paraId="285FBED2"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910" w:type="dxa"/>
          </w:tcPr>
          <w:p w14:paraId="7C283FEC"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59" w:type="dxa"/>
          </w:tcPr>
          <w:p w14:paraId="2F29456F"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60" w:type="dxa"/>
          </w:tcPr>
          <w:p w14:paraId="5D59812C"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89" w:type="dxa"/>
          </w:tcPr>
          <w:p w14:paraId="4DBD6A9F"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4F97661E" w14:textId="77777777" w:rsidTr="002451A9">
        <w:tc>
          <w:tcPr>
            <w:tcW w:w="2093" w:type="dxa"/>
          </w:tcPr>
          <w:p w14:paraId="6121ACFA" w14:textId="77777777" w:rsidR="002451A9" w:rsidRPr="00CD507E" w:rsidRDefault="002451A9" w:rsidP="002451A9">
            <w:pPr>
              <w:pStyle w:val="NoSpacing"/>
              <w:tabs>
                <w:tab w:val="left" w:pos="284"/>
                <w:tab w:val="left" w:pos="709"/>
                <w:tab w:val="left" w:pos="1418"/>
              </w:tabs>
              <w:rPr>
                <w:rFonts w:ascii="Cambria" w:hAnsi="Cambria"/>
                <w:b/>
                <w:lang w:val="en-US"/>
              </w:rPr>
            </w:pPr>
            <w:r w:rsidRPr="00CD507E">
              <w:rPr>
                <w:rFonts w:ascii="Cambria" w:hAnsi="Cambria"/>
                <w:b/>
                <w:lang w:val="en-US"/>
              </w:rPr>
              <w:t>Fixed Effects</w:t>
            </w:r>
          </w:p>
        </w:tc>
        <w:tc>
          <w:tcPr>
            <w:tcW w:w="1477" w:type="dxa"/>
          </w:tcPr>
          <w:p w14:paraId="63F5D8F2"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910" w:type="dxa"/>
          </w:tcPr>
          <w:p w14:paraId="6990ABDB"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259" w:type="dxa"/>
          </w:tcPr>
          <w:p w14:paraId="6E1DD8A2"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60" w:type="dxa"/>
          </w:tcPr>
          <w:p w14:paraId="0A0CA429"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89" w:type="dxa"/>
          </w:tcPr>
          <w:p w14:paraId="22025C30" w14:textId="77777777" w:rsidR="002451A9" w:rsidRPr="00CD507E" w:rsidRDefault="002451A9" w:rsidP="002451A9">
            <w:pPr>
              <w:pStyle w:val="NoSpacing"/>
              <w:tabs>
                <w:tab w:val="left" w:pos="284"/>
                <w:tab w:val="left" w:pos="709"/>
                <w:tab w:val="left" w:pos="1418"/>
              </w:tabs>
              <w:rPr>
                <w:rFonts w:ascii="Cambria" w:hAnsi="Cambria"/>
                <w:b/>
                <w:lang w:val="en-US"/>
              </w:rPr>
            </w:pPr>
          </w:p>
        </w:tc>
      </w:tr>
      <w:tr w:rsidR="002451A9" w:rsidRPr="00CD507E" w14:paraId="7CA62FD6" w14:textId="77777777" w:rsidTr="002451A9">
        <w:tc>
          <w:tcPr>
            <w:tcW w:w="2093" w:type="dxa"/>
          </w:tcPr>
          <w:p w14:paraId="7E356E1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Fixed time effects</w:t>
            </w:r>
          </w:p>
        </w:tc>
        <w:tc>
          <w:tcPr>
            <w:tcW w:w="1477" w:type="dxa"/>
          </w:tcPr>
          <w:p w14:paraId="62CCE5A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1910" w:type="dxa"/>
          </w:tcPr>
          <w:p w14:paraId="6993498D"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259" w:type="dxa"/>
          </w:tcPr>
          <w:p w14:paraId="52799929"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60" w:type="dxa"/>
          </w:tcPr>
          <w:p w14:paraId="1DF5AC2A"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1789" w:type="dxa"/>
          </w:tcPr>
          <w:p w14:paraId="74DA7AC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0E347D85" w14:textId="77777777" w:rsidTr="002451A9">
        <w:trPr>
          <w:trHeight w:val="288"/>
        </w:trPr>
        <w:tc>
          <w:tcPr>
            <w:tcW w:w="2093" w:type="dxa"/>
          </w:tcPr>
          <w:p w14:paraId="0E862074"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Fixed region effects</w:t>
            </w:r>
          </w:p>
        </w:tc>
        <w:tc>
          <w:tcPr>
            <w:tcW w:w="1477" w:type="dxa"/>
          </w:tcPr>
          <w:p w14:paraId="4A97B16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1910" w:type="dxa"/>
          </w:tcPr>
          <w:p w14:paraId="387E4750"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259" w:type="dxa"/>
          </w:tcPr>
          <w:p w14:paraId="5F82A20D"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60" w:type="dxa"/>
          </w:tcPr>
          <w:p w14:paraId="318FAC5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1789" w:type="dxa"/>
          </w:tcPr>
          <w:p w14:paraId="6FD30A06"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12EA7A1C" w14:textId="77777777" w:rsidTr="002451A9">
        <w:tc>
          <w:tcPr>
            <w:tcW w:w="2093" w:type="dxa"/>
          </w:tcPr>
          <w:p w14:paraId="0EC01C2E"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Labor-market cell fixed effects</w:t>
            </w:r>
          </w:p>
        </w:tc>
        <w:tc>
          <w:tcPr>
            <w:tcW w:w="1477" w:type="dxa"/>
          </w:tcPr>
          <w:p w14:paraId="7B05C169"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1910" w:type="dxa"/>
          </w:tcPr>
          <w:p w14:paraId="26D9DBE5"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259" w:type="dxa"/>
          </w:tcPr>
          <w:p w14:paraId="0ED5B8AF"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760" w:type="dxa"/>
          </w:tcPr>
          <w:p w14:paraId="381AD8E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c>
          <w:tcPr>
            <w:tcW w:w="1789" w:type="dxa"/>
          </w:tcPr>
          <w:p w14:paraId="7900131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Yes</w:t>
            </w:r>
          </w:p>
        </w:tc>
      </w:tr>
      <w:tr w:rsidR="002451A9" w:rsidRPr="00CD507E" w14:paraId="3834FAAB" w14:textId="77777777" w:rsidTr="002451A9">
        <w:tc>
          <w:tcPr>
            <w:tcW w:w="2093" w:type="dxa"/>
          </w:tcPr>
          <w:p w14:paraId="485B42BD" w14:textId="77777777" w:rsidR="002451A9" w:rsidRPr="00CD507E" w:rsidRDefault="002451A9" w:rsidP="002451A9">
            <w:pPr>
              <w:pStyle w:val="NoSpacing"/>
              <w:tabs>
                <w:tab w:val="left" w:pos="284"/>
                <w:tab w:val="left" w:pos="709"/>
                <w:tab w:val="left" w:pos="1418"/>
              </w:tabs>
              <w:rPr>
                <w:rFonts w:ascii="Cambria" w:hAnsi="Cambria"/>
                <w:b/>
                <w:lang w:val="en-US"/>
              </w:rPr>
            </w:pPr>
          </w:p>
        </w:tc>
        <w:tc>
          <w:tcPr>
            <w:tcW w:w="1477" w:type="dxa"/>
          </w:tcPr>
          <w:p w14:paraId="701C19D5"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910" w:type="dxa"/>
          </w:tcPr>
          <w:p w14:paraId="01180408"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259" w:type="dxa"/>
          </w:tcPr>
          <w:p w14:paraId="115F5FEE"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60" w:type="dxa"/>
          </w:tcPr>
          <w:p w14:paraId="12EFE9B5"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89" w:type="dxa"/>
          </w:tcPr>
          <w:p w14:paraId="18E5853B"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3E0BC300" w14:textId="77777777" w:rsidTr="002451A9">
        <w:tc>
          <w:tcPr>
            <w:tcW w:w="2093" w:type="dxa"/>
            <w:tcBorders>
              <w:bottom w:val="nil"/>
            </w:tcBorders>
          </w:tcPr>
          <w:p w14:paraId="6381463A"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lang w:val="en-US"/>
              </w:rPr>
              <w:t>No of o</w:t>
            </w:r>
            <w:r w:rsidRPr="00CD507E">
              <w:rPr>
                <w:rFonts w:ascii="Cambria" w:hAnsi="Cambria"/>
              </w:rPr>
              <w:t>bservations</w:t>
            </w:r>
          </w:p>
        </w:tc>
        <w:tc>
          <w:tcPr>
            <w:tcW w:w="1477" w:type="dxa"/>
            <w:tcBorders>
              <w:bottom w:val="nil"/>
            </w:tcBorders>
          </w:tcPr>
          <w:p w14:paraId="717007F8"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31,823</w:t>
            </w:r>
          </w:p>
        </w:tc>
        <w:tc>
          <w:tcPr>
            <w:tcW w:w="1910" w:type="dxa"/>
            <w:tcBorders>
              <w:bottom w:val="nil"/>
            </w:tcBorders>
          </w:tcPr>
          <w:p w14:paraId="71EE9A5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31,823</w:t>
            </w:r>
          </w:p>
        </w:tc>
        <w:tc>
          <w:tcPr>
            <w:tcW w:w="259" w:type="dxa"/>
            <w:tcBorders>
              <w:bottom w:val="nil"/>
            </w:tcBorders>
          </w:tcPr>
          <w:p w14:paraId="69A324E9" w14:textId="77777777" w:rsidR="002451A9" w:rsidRPr="00CD507E" w:rsidRDefault="002451A9" w:rsidP="002451A9">
            <w:pPr>
              <w:pStyle w:val="NoSpacing"/>
              <w:tabs>
                <w:tab w:val="left" w:pos="284"/>
                <w:tab w:val="left" w:pos="709"/>
                <w:tab w:val="left" w:pos="1418"/>
              </w:tabs>
              <w:rPr>
                <w:rFonts w:ascii="Cambria" w:hAnsi="Cambria"/>
              </w:rPr>
            </w:pPr>
          </w:p>
        </w:tc>
        <w:tc>
          <w:tcPr>
            <w:tcW w:w="1760" w:type="dxa"/>
            <w:tcBorders>
              <w:bottom w:val="nil"/>
            </w:tcBorders>
          </w:tcPr>
          <w:p w14:paraId="32CBF8DB"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rPr>
              <w:t>10,531</w:t>
            </w:r>
          </w:p>
        </w:tc>
        <w:tc>
          <w:tcPr>
            <w:tcW w:w="1789" w:type="dxa"/>
            <w:tcBorders>
              <w:bottom w:val="nil"/>
            </w:tcBorders>
          </w:tcPr>
          <w:p w14:paraId="5616A6D9"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rPr>
              <w:t>10,531</w:t>
            </w:r>
          </w:p>
        </w:tc>
      </w:tr>
      <w:tr w:rsidR="002451A9" w:rsidRPr="00CD507E" w14:paraId="4D6DB699" w14:textId="77777777" w:rsidTr="002451A9">
        <w:tc>
          <w:tcPr>
            <w:tcW w:w="2093" w:type="dxa"/>
            <w:tcBorders>
              <w:bottom w:val="single" w:sz="4" w:space="0" w:color="auto"/>
            </w:tcBorders>
          </w:tcPr>
          <w:p w14:paraId="6444AD9D"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rPr>
              <w:t>R-squared (Within)</w:t>
            </w:r>
          </w:p>
        </w:tc>
        <w:tc>
          <w:tcPr>
            <w:tcW w:w="1477" w:type="dxa"/>
            <w:tcBorders>
              <w:bottom w:val="single" w:sz="4" w:space="0" w:color="auto"/>
            </w:tcBorders>
          </w:tcPr>
          <w:p w14:paraId="39C55F57"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0.0354</w:t>
            </w:r>
          </w:p>
        </w:tc>
        <w:tc>
          <w:tcPr>
            <w:tcW w:w="1910" w:type="dxa"/>
            <w:tcBorders>
              <w:bottom w:val="single" w:sz="4" w:space="0" w:color="auto"/>
            </w:tcBorders>
          </w:tcPr>
          <w:p w14:paraId="63E75762"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0.0380</w:t>
            </w:r>
          </w:p>
        </w:tc>
        <w:tc>
          <w:tcPr>
            <w:tcW w:w="259" w:type="dxa"/>
            <w:tcBorders>
              <w:bottom w:val="single" w:sz="4" w:space="0" w:color="auto"/>
            </w:tcBorders>
          </w:tcPr>
          <w:p w14:paraId="3D102F15" w14:textId="77777777" w:rsidR="002451A9" w:rsidRPr="00CD507E" w:rsidRDefault="002451A9" w:rsidP="002451A9">
            <w:pPr>
              <w:pStyle w:val="NoSpacing"/>
              <w:tabs>
                <w:tab w:val="left" w:pos="284"/>
                <w:tab w:val="left" w:pos="709"/>
                <w:tab w:val="left" w:pos="1418"/>
              </w:tabs>
              <w:rPr>
                <w:rFonts w:ascii="Cambria" w:hAnsi="Cambria"/>
              </w:rPr>
            </w:pPr>
          </w:p>
        </w:tc>
        <w:tc>
          <w:tcPr>
            <w:tcW w:w="1760" w:type="dxa"/>
            <w:tcBorders>
              <w:bottom w:val="single" w:sz="4" w:space="0" w:color="auto"/>
            </w:tcBorders>
          </w:tcPr>
          <w:p w14:paraId="30EB025C"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rPr>
              <w:t>0.0652</w:t>
            </w:r>
          </w:p>
        </w:tc>
        <w:tc>
          <w:tcPr>
            <w:tcW w:w="1789" w:type="dxa"/>
            <w:tcBorders>
              <w:bottom w:val="single" w:sz="4" w:space="0" w:color="auto"/>
            </w:tcBorders>
          </w:tcPr>
          <w:p w14:paraId="42C65312" w14:textId="77777777" w:rsidR="002451A9" w:rsidRPr="00CD507E" w:rsidRDefault="002451A9" w:rsidP="002451A9">
            <w:pPr>
              <w:pStyle w:val="NoSpacing"/>
              <w:tabs>
                <w:tab w:val="left" w:pos="284"/>
                <w:tab w:val="left" w:pos="709"/>
                <w:tab w:val="left" w:pos="1418"/>
              </w:tabs>
              <w:rPr>
                <w:rFonts w:ascii="Cambria" w:hAnsi="Cambria"/>
              </w:rPr>
            </w:pPr>
            <w:r w:rsidRPr="00CD507E">
              <w:rPr>
                <w:rFonts w:ascii="Cambria" w:hAnsi="Cambria"/>
              </w:rPr>
              <w:t>0.0713</w:t>
            </w:r>
          </w:p>
        </w:tc>
      </w:tr>
      <w:tr w:rsidR="002451A9" w:rsidRPr="00CD507E" w14:paraId="6594C639" w14:textId="77777777" w:rsidTr="002451A9">
        <w:tc>
          <w:tcPr>
            <w:tcW w:w="2093" w:type="dxa"/>
            <w:tcBorders>
              <w:top w:val="single" w:sz="4" w:space="0" w:color="auto"/>
            </w:tcBorders>
          </w:tcPr>
          <w:p w14:paraId="0502FC5A"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477" w:type="dxa"/>
            <w:tcBorders>
              <w:top w:val="single" w:sz="4" w:space="0" w:color="auto"/>
            </w:tcBorders>
          </w:tcPr>
          <w:p w14:paraId="5E97CA55"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910" w:type="dxa"/>
            <w:tcBorders>
              <w:top w:val="single" w:sz="4" w:space="0" w:color="auto"/>
            </w:tcBorders>
          </w:tcPr>
          <w:p w14:paraId="0039FD38"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259" w:type="dxa"/>
            <w:tcBorders>
              <w:top w:val="single" w:sz="4" w:space="0" w:color="auto"/>
            </w:tcBorders>
          </w:tcPr>
          <w:p w14:paraId="4BB3F4C1"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60" w:type="dxa"/>
            <w:tcBorders>
              <w:top w:val="single" w:sz="4" w:space="0" w:color="auto"/>
            </w:tcBorders>
          </w:tcPr>
          <w:p w14:paraId="51C17EC8" w14:textId="77777777" w:rsidR="002451A9" w:rsidRPr="00CD507E" w:rsidRDefault="002451A9" w:rsidP="002451A9">
            <w:pPr>
              <w:pStyle w:val="NoSpacing"/>
              <w:tabs>
                <w:tab w:val="left" w:pos="284"/>
                <w:tab w:val="left" w:pos="709"/>
                <w:tab w:val="left" w:pos="1418"/>
              </w:tabs>
              <w:rPr>
                <w:rFonts w:ascii="Cambria" w:hAnsi="Cambria"/>
                <w:lang w:val="en-US"/>
              </w:rPr>
            </w:pPr>
          </w:p>
        </w:tc>
        <w:tc>
          <w:tcPr>
            <w:tcW w:w="1789" w:type="dxa"/>
            <w:tcBorders>
              <w:top w:val="single" w:sz="4" w:space="0" w:color="auto"/>
            </w:tcBorders>
          </w:tcPr>
          <w:p w14:paraId="0729B1C0" w14:textId="77777777" w:rsidR="002451A9" w:rsidRPr="00CD507E" w:rsidRDefault="002451A9" w:rsidP="002451A9">
            <w:pPr>
              <w:pStyle w:val="NoSpacing"/>
              <w:tabs>
                <w:tab w:val="left" w:pos="284"/>
                <w:tab w:val="left" w:pos="709"/>
                <w:tab w:val="left" w:pos="1418"/>
              </w:tabs>
              <w:rPr>
                <w:rFonts w:ascii="Cambria" w:hAnsi="Cambria"/>
                <w:lang w:val="en-US"/>
              </w:rPr>
            </w:pPr>
          </w:p>
        </w:tc>
      </w:tr>
      <w:tr w:rsidR="002451A9" w:rsidRPr="00CD507E" w14:paraId="75430269" w14:textId="77777777" w:rsidTr="002451A9">
        <w:tc>
          <w:tcPr>
            <w:tcW w:w="9288" w:type="dxa"/>
            <w:gridSpan w:val="6"/>
          </w:tcPr>
          <w:p w14:paraId="178570BF"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 = significant at the 10%, 5% and 1% significance level respectively</w:t>
            </w:r>
          </w:p>
        </w:tc>
      </w:tr>
      <w:tr w:rsidR="002451A9" w:rsidRPr="00CD507E" w14:paraId="3ECB7A0D" w14:textId="77777777" w:rsidTr="002451A9">
        <w:tc>
          <w:tcPr>
            <w:tcW w:w="9288" w:type="dxa"/>
            <w:gridSpan w:val="6"/>
          </w:tcPr>
          <w:p w14:paraId="26C06ABC" w14:textId="77777777" w:rsidR="002451A9" w:rsidRPr="00CD507E" w:rsidRDefault="002451A9" w:rsidP="002451A9">
            <w:pPr>
              <w:pStyle w:val="NoSpacing"/>
              <w:tabs>
                <w:tab w:val="left" w:pos="284"/>
                <w:tab w:val="left" w:pos="709"/>
                <w:tab w:val="left" w:pos="1418"/>
              </w:tabs>
              <w:rPr>
                <w:rFonts w:ascii="Cambria" w:hAnsi="Cambria"/>
                <w:lang w:val="en-US"/>
              </w:rPr>
            </w:pPr>
            <w:r w:rsidRPr="00CD507E">
              <w:rPr>
                <w:rFonts w:ascii="Cambria" w:hAnsi="Cambria"/>
                <w:lang w:val="en-US"/>
              </w:rPr>
              <w:t>All models have been estimated with robust standard errors and population weights, unless stated otherwise.</w:t>
            </w:r>
          </w:p>
        </w:tc>
      </w:tr>
    </w:tbl>
    <w:p w14:paraId="1F1610B4" w14:textId="77777777" w:rsidR="002451A9" w:rsidRPr="00CD507E" w:rsidRDefault="002451A9" w:rsidP="002451A9">
      <w:pPr>
        <w:tabs>
          <w:tab w:val="left" w:pos="284"/>
          <w:tab w:val="left" w:pos="709"/>
          <w:tab w:val="left" w:pos="1418"/>
        </w:tabs>
        <w:spacing w:after="0" w:line="240" w:lineRule="auto"/>
        <w:rPr>
          <w:rFonts w:ascii="Cambria" w:hAnsi="Cambria"/>
          <w:lang w:val="en-US"/>
        </w:rPr>
      </w:pPr>
      <w:r w:rsidRPr="00CD507E">
        <w:rPr>
          <w:rFonts w:ascii="Cambria" w:hAnsi="Cambria"/>
          <w:lang w:val="en-US"/>
        </w:rPr>
        <w:br w:type="page"/>
      </w:r>
    </w:p>
    <w:p w14:paraId="2C8B83E9" w14:textId="77777777" w:rsidR="002451A9" w:rsidRPr="00CD507E" w:rsidRDefault="002451A9" w:rsidP="002451A9">
      <w:pPr>
        <w:tabs>
          <w:tab w:val="left" w:pos="284"/>
          <w:tab w:val="left" w:pos="709"/>
          <w:tab w:val="left" w:pos="1418"/>
          <w:tab w:val="left" w:pos="1701"/>
        </w:tabs>
        <w:spacing w:line="240" w:lineRule="auto"/>
        <w:rPr>
          <w:rFonts w:ascii="Cambria" w:hAnsi="Cambria"/>
          <w:lang w:val="en-US" w:eastAsia="nl-NL"/>
        </w:rPr>
      </w:pPr>
      <w:r w:rsidRPr="00CD507E">
        <w:rPr>
          <w:rFonts w:ascii="Cambria" w:hAnsi="Cambria"/>
          <w:b/>
          <w:lang w:val="en-US"/>
        </w:rPr>
        <w:lastRenderedPageBreak/>
        <w:t>Appendix G1 Youth unemployment development during the Great Recession for OECD countries</w:t>
      </w:r>
    </w:p>
    <w:p w14:paraId="7F505629" w14:textId="77777777" w:rsidR="002451A9" w:rsidRPr="00CD507E" w:rsidRDefault="002451A9" w:rsidP="002451A9">
      <w:pPr>
        <w:tabs>
          <w:tab w:val="left" w:pos="284"/>
          <w:tab w:val="left" w:pos="709"/>
          <w:tab w:val="left" w:pos="1418"/>
          <w:tab w:val="left" w:pos="1701"/>
        </w:tabs>
        <w:spacing w:after="0" w:line="240" w:lineRule="auto"/>
        <w:rPr>
          <w:rFonts w:ascii="Cambria" w:hAnsi="Cambria"/>
          <w:lang w:val="en-US" w:eastAsia="nl-NL"/>
        </w:rPr>
      </w:pPr>
      <w:r w:rsidRPr="00CD507E">
        <w:rPr>
          <w:rFonts w:ascii="Cambria" w:hAnsi="Cambria"/>
          <w:noProof/>
          <w:lang w:eastAsia="nl-NL"/>
        </w:rPr>
        <w:drawing>
          <wp:inline distT="0" distB="0" distL="0" distR="0" wp14:anchorId="4565E354" wp14:editId="70CED7C4">
            <wp:extent cx="5953125" cy="5629275"/>
            <wp:effectExtent l="19050" t="0" r="0" b="0"/>
            <wp:docPr id="18" name="Grafiek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48065EE7" w14:textId="77777777" w:rsidR="002451A9" w:rsidRPr="00CD507E" w:rsidRDefault="002451A9" w:rsidP="002451A9">
      <w:pPr>
        <w:tabs>
          <w:tab w:val="left" w:pos="284"/>
          <w:tab w:val="left" w:pos="709"/>
          <w:tab w:val="left" w:pos="1418"/>
          <w:tab w:val="left" w:pos="1701"/>
        </w:tabs>
        <w:spacing w:after="0" w:line="240" w:lineRule="auto"/>
        <w:rPr>
          <w:rFonts w:ascii="Cambria" w:hAnsi="Cambria"/>
          <w:lang w:val="en-US" w:eastAsia="nl-NL"/>
        </w:rPr>
      </w:pPr>
    </w:p>
    <w:p w14:paraId="37738F12" w14:textId="77777777" w:rsidR="002451A9" w:rsidRPr="00CD507E" w:rsidRDefault="002451A9" w:rsidP="002451A9">
      <w:pPr>
        <w:tabs>
          <w:tab w:val="left" w:pos="284"/>
          <w:tab w:val="left" w:pos="709"/>
          <w:tab w:val="left" w:pos="1418"/>
          <w:tab w:val="left" w:pos="1701"/>
        </w:tabs>
        <w:spacing w:after="0" w:line="240" w:lineRule="auto"/>
        <w:rPr>
          <w:rFonts w:ascii="Cambria" w:hAnsi="Cambria"/>
          <w:lang w:val="en-US" w:eastAsia="nl-NL"/>
        </w:rPr>
      </w:pPr>
    </w:p>
    <w:p w14:paraId="6744867F" w14:textId="77777777" w:rsidR="002451A9" w:rsidRPr="00CD507E" w:rsidRDefault="002451A9" w:rsidP="002451A9">
      <w:pPr>
        <w:tabs>
          <w:tab w:val="left" w:pos="284"/>
          <w:tab w:val="left" w:pos="709"/>
          <w:tab w:val="left" w:pos="1418"/>
          <w:tab w:val="left" w:pos="1701"/>
        </w:tabs>
        <w:spacing w:after="0" w:line="240" w:lineRule="auto"/>
        <w:rPr>
          <w:rFonts w:ascii="Cambria" w:hAnsi="Cambria"/>
          <w:lang w:val="fr-FR" w:eastAsia="nl-NL"/>
        </w:rPr>
      </w:pPr>
      <w:r w:rsidRPr="00CD507E">
        <w:rPr>
          <w:rFonts w:ascii="Cambria" w:hAnsi="Cambria"/>
          <w:lang w:val="fr-FR" w:eastAsia="nl-NL"/>
        </w:rPr>
        <w:t>Source: OECD data</w:t>
      </w:r>
    </w:p>
    <w:p w14:paraId="4AE891A0" w14:textId="77777777" w:rsidR="002451A9" w:rsidRPr="00CD507E" w:rsidRDefault="008D6123" w:rsidP="002451A9">
      <w:pPr>
        <w:tabs>
          <w:tab w:val="left" w:pos="284"/>
          <w:tab w:val="left" w:pos="709"/>
          <w:tab w:val="left" w:pos="1418"/>
          <w:tab w:val="left" w:pos="1701"/>
        </w:tabs>
        <w:spacing w:after="0" w:line="240" w:lineRule="auto"/>
        <w:rPr>
          <w:rFonts w:ascii="Cambria" w:hAnsi="Cambria"/>
          <w:lang w:val="fr-FR" w:eastAsia="nl-NL"/>
        </w:rPr>
      </w:pPr>
      <w:hyperlink r:id="rId27" w:history="1">
        <w:r w:rsidR="002451A9" w:rsidRPr="00CD507E">
          <w:rPr>
            <w:rStyle w:val="Hyperlink"/>
            <w:rFonts w:ascii="Cambria" w:hAnsi="Cambria"/>
            <w:lang w:val="fr-FR" w:eastAsia="nl-NL"/>
          </w:rPr>
          <w:t>http://www.oecd.org/newsroom/g20labourministersmustfocusonyoungjobseekers.htm</w:t>
        </w:r>
      </w:hyperlink>
      <w:r w:rsidR="002451A9" w:rsidRPr="00CD507E">
        <w:rPr>
          <w:rFonts w:ascii="Cambria" w:hAnsi="Cambria"/>
          <w:lang w:val="fr-FR" w:eastAsia="nl-NL"/>
        </w:rPr>
        <w:t xml:space="preserve"> </w:t>
      </w:r>
    </w:p>
    <w:p w14:paraId="572778A5" w14:textId="77777777" w:rsidR="002451A9" w:rsidRPr="00CD507E" w:rsidRDefault="002451A9" w:rsidP="002451A9">
      <w:pPr>
        <w:tabs>
          <w:tab w:val="left" w:pos="284"/>
          <w:tab w:val="left" w:pos="709"/>
          <w:tab w:val="left" w:pos="1418"/>
          <w:tab w:val="left" w:pos="1701"/>
        </w:tabs>
        <w:spacing w:after="0" w:line="240" w:lineRule="auto"/>
        <w:rPr>
          <w:rFonts w:ascii="Cambria" w:hAnsi="Cambria"/>
          <w:lang w:val="en-US" w:eastAsia="nl-NL"/>
        </w:rPr>
      </w:pPr>
      <w:r w:rsidRPr="00CD507E">
        <w:rPr>
          <w:rFonts w:ascii="Cambria" w:hAnsi="Cambria"/>
          <w:lang w:val="en-US" w:eastAsia="nl-NL"/>
        </w:rPr>
        <w:br w:type="page"/>
      </w:r>
    </w:p>
    <w:p w14:paraId="204C43C2" w14:textId="77777777" w:rsidR="002451A9" w:rsidRPr="00CD507E" w:rsidRDefault="002451A9" w:rsidP="002451A9">
      <w:pPr>
        <w:spacing w:after="0" w:line="240" w:lineRule="auto"/>
        <w:rPr>
          <w:rFonts w:ascii="Cambria" w:hAnsi="Cambria"/>
          <w:b/>
          <w:lang w:val="en-US"/>
        </w:rPr>
      </w:pPr>
    </w:p>
    <w:p w14:paraId="28D03FF2" w14:textId="77777777" w:rsidR="002451A9" w:rsidRPr="00CD507E" w:rsidRDefault="002451A9" w:rsidP="002451A9">
      <w:pPr>
        <w:tabs>
          <w:tab w:val="left" w:pos="284"/>
          <w:tab w:val="left" w:pos="709"/>
          <w:tab w:val="left" w:pos="1418"/>
          <w:tab w:val="left" w:pos="1701"/>
        </w:tabs>
        <w:spacing w:line="240" w:lineRule="auto"/>
        <w:rPr>
          <w:rFonts w:ascii="Cambria" w:hAnsi="Cambria"/>
          <w:lang w:val="en-US" w:eastAsia="nl-NL"/>
        </w:rPr>
      </w:pPr>
      <w:r w:rsidRPr="00CD507E">
        <w:rPr>
          <w:rFonts w:ascii="Cambria" w:hAnsi="Cambria"/>
          <w:b/>
          <w:lang w:val="en-US"/>
        </w:rPr>
        <w:t>Appendix G2 Average youth unemployment compared to average full population unemployment</w:t>
      </w:r>
      <w:r w:rsidRPr="00CD507E">
        <w:rPr>
          <w:rFonts w:ascii="Cambria" w:hAnsi="Cambria"/>
          <w:b/>
          <w:lang w:val="en-US"/>
        </w:rPr>
        <w:br/>
      </w:r>
    </w:p>
    <w:p w14:paraId="5831F1EB" w14:textId="77777777" w:rsidR="002451A9" w:rsidRPr="00CD507E" w:rsidRDefault="002451A9" w:rsidP="002451A9">
      <w:pPr>
        <w:rPr>
          <w:rFonts w:ascii="Cambria" w:hAnsi="Cambria"/>
          <w:lang w:val="en-US"/>
        </w:rPr>
      </w:pPr>
      <w:r w:rsidRPr="00CD507E">
        <w:rPr>
          <w:rFonts w:ascii="Cambria" w:hAnsi="Cambria"/>
          <w:noProof/>
          <w:lang w:eastAsia="nl-NL"/>
        </w:rPr>
        <w:drawing>
          <wp:anchor distT="0" distB="0" distL="114300" distR="114300" simplePos="0" relativeHeight="251672064" behindDoc="0" locked="0" layoutInCell="1" allowOverlap="1" wp14:anchorId="4A387AA1" wp14:editId="73C55936">
            <wp:simplePos x="0" y="0"/>
            <wp:positionH relativeFrom="margin">
              <wp:posOffset>-328295</wp:posOffset>
            </wp:positionH>
            <wp:positionV relativeFrom="margin">
              <wp:posOffset>1548130</wp:posOffset>
            </wp:positionV>
            <wp:extent cx="6705600" cy="4438650"/>
            <wp:effectExtent l="0" t="0" r="25400" b="31750"/>
            <wp:wrapSquare wrapText="bothSides"/>
            <wp:docPr id="11" name="Grafie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anchor>
        </w:drawing>
      </w:r>
    </w:p>
    <w:p w14:paraId="0F1A9765" w14:textId="77777777" w:rsidR="002451A9" w:rsidRPr="00CD507E" w:rsidRDefault="002451A9" w:rsidP="002451A9">
      <w:pPr>
        <w:tabs>
          <w:tab w:val="left" w:pos="284"/>
          <w:tab w:val="left" w:pos="709"/>
          <w:tab w:val="left" w:pos="1418"/>
          <w:tab w:val="left" w:pos="1701"/>
        </w:tabs>
        <w:spacing w:line="240" w:lineRule="auto"/>
        <w:rPr>
          <w:rFonts w:ascii="Cambria" w:hAnsi="Cambria"/>
          <w:lang w:val="en-US" w:eastAsia="nl-NL"/>
        </w:rPr>
      </w:pPr>
    </w:p>
    <w:p w14:paraId="0A2EBB10" w14:textId="77777777" w:rsidR="002451A9" w:rsidRPr="00CD507E" w:rsidRDefault="002451A9" w:rsidP="002451A9">
      <w:pPr>
        <w:tabs>
          <w:tab w:val="left" w:pos="284"/>
          <w:tab w:val="left" w:pos="709"/>
          <w:tab w:val="left" w:pos="1418"/>
          <w:tab w:val="left" w:pos="1701"/>
        </w:tabs>
        <w:spacing w:line="240" w:lineRule="auto"/>
        <w:rPr>
          <w:rFonts w:ascii="Cambria" w:hAnsi="Cambria"/>
          <w:lang w:val="en-US" w:eastAsia="nl-NL"/>
        </w:rPr>
      </w:pPr>
      <w:r w:rsidRPr="00CD507E">
        <w:rPr>
          <w:rFonts w:ascii="Cambria" w:hAnsi="Cambria"/>
          <w:lang w:val="en-US" w:eastAsia="nl-NL"/>
        </w:rPr>
        <w:t>Based on OECD data</w:t>
      </w:r>
    </w:p>
    <w:p w14:paraId="3DCAFF39" w14:textId="77777777" w:rsidR="002451A9" w:rsidRPr="00CD507E" w:rsidRDefault="002451A9" w:rsidP="002451A9">
      <w:pPr>
        <w:tabs>
          <w:tab w:val="left" w:pos="284"/>
          <w:tab w:val="left" w:pos="709"/>
          <w:tab w:val="left" w:pos="1418"/>
          <w:tab w:val="left" w:pos="1701"/>
        </w:tabs>
        <w:spacing w:line="240" w:lineRule="auto"/>
        <w:rPr>
          <w:rFonts w:ascii="Cambria" w:hAnsi="Cambria"/>
          <w:lang w:val="en-US" w:eastAsia="nl-NL"/>
        </w:rPr>
      </w:pPr>
      <w:r w:rsidRPr="00CD507E">
        <w:rPr>
          <w:rFonts w:ascii="Cambria" w:hAnsi="Cambria"/>
          <w:lang w:val="en-US" w:eastAsia="nl-NL"/>
        </w:rPr>
        <w:t>Source: Labour market statistics: Labour force statistics by sex and age: indicators, OECD Employment and Labour Market Statistics (database)</w:t>
      </w:r>
    </w:p>
    <w:p w14:paraId="2FAE0034" w14:textId="77777777" w:rsidR="002451A9" w:rsidRPr="00CD507E" w:rsidRDefault="002451A9" w:rsidP="002451A9">
      <w:pPr>
        <w:rPr>
          <w:rFonts w:ascii="Cambria" w:hAnsi="Cambria"/>
          <w:b/>
          <w:lang w:val="en-US"/>
        </w:rPr>
      </w:pPr>
      <w:r w:rsidRPr="00CD507E">
        <w:rPr>
          <w:rFonts w:ascii="Cambria" w:hAnsi="Cambria"/>
          <w:lang w:val="en-US" w:eastAsia="nl-NL"/>
        </w:rPr>
        <w:br w:type="page"/>
      </w:r>
    </w:p>
    <w:p w14:paraId="414AA435" w14:textId="77777777" w:rsidR="002451A9" w:rsidRPr="00CD507E" w:rsidRDefault="002451A9" w:rsidP="002451A9">
      <w:pPr>
        <w:tabs>
          <w:tab w:val="left" w:pos="284"/>
          <w:tab w:val="left" w:pos="709"/>
          <w:tab w:val="left" w:pos="1418"/>
          <w:tab w:val="left" w:pos="1701"/>
        </w:tabs>
        <w:spacing w:after="0" w:line="240" w:lineRule="auto"/>
        <w:rPr>
          <w:rFonts w:ascii="Cambria" w:hAnsi="Cambria"/>
          <w:lang w:val="en-US" w:eastAsia="nl-NL"/>
        </w:rPr>
      </w:pPr>
      <w:r w:rsidRPr="00CD507E">
        <w:rPr>
          <w:rFonts w:ascii="Cambria" w:hAnsi="Cambria"/>
          <w:b/>
          <w:lang w:val="en-US"/>
        </w:rPr>
        <w:lastRenderedPageBreak/>
        <w:t xml:space="preserve">Appendix G3 Ratio of youth unemployment to general unemployment </w:t>
      </w:r>
    </w:p>
    <w:p w14:paraId="678A4C82" w14:textId="77777777" w:rsidR="002451A9" w:rsidRPr="00CD507E" w:rsidRDefault="002451A9" w:rsidP="002451A9">
      <w:pPr>
        <w:tabs>
          <w:tab w:val="left" w:pos="284"/>
          <w:tab w:val="left" w:pos="709"/>
          <w:tab w:val="left" w:pos="1418"/>
          <w:tab w:val="left" w:pos="1701"/>
        </w:tabs>
        <w:spacing w:line="240" w:lineRule="auto"/>
        <w:rPr>
          <w:rFonts w:ascii="Cambria" w:hAnsi="Cambria"/>
          <w:lang w:val="en-US" w:eastAsia="nl-NL"/>
        </w:rPr>
      </w:pPr>
    </w:p>
    <w:p w14:paraId="3FA60D77" w14:textId="044B27D4" w:rsidR="002451A9" w:rsidRPr="00CD507E" w:rsidRDefault="008D6123" w:rsidP="002451A9">
      <w:pPr>
        <w:tabs>
          <w:tab w:val="left" w:pos="284"/>
          <w:tab w:val="left" w:pos="709"/>
          <w:tab w:val="left" w:pos="1418"/>
          <w:tab w:val="left" w:pos="1701"/>
        </w:tabs>
        <w:spacing w:line="240" w:lineRule="auto"/>
        <w:rPr>
          <w:rFonts w:ascii="Cambria" w:hAnsi="Cambria"/>
          <w:lang w:val="en-US" w:eastAsia="nl-NL"/>
        </w:rPr>
      </w:pPr>
      <w:r>
        <w:rPr>
          <w:noProof/>
          <w:lang w:eastAsia="nl-NL"/>
        </w:rPr>
        <mc:AlternateContent>
          <mc:Choice Requires="wps">
            <w:drawing>
              <wp:anchor distT="0" distB="0" distL="114300" distR="114300" simplePos="0" relativeHeight="251674112" behindDoc="0" locked="0" layoutInCell="1" allowOverlap="1" wp14:anchorId="2E08277B" wp14:editId="6EB72D20">
                <wp:simplePos x="0" y="0"/>
                <wp:positionH relativeFrom="column">
                  <wp:posOffset>175895</wp:posOffset>
                </wp:positionH>
                <wp:positionV relativeFrom="paragraph">
                  <wp:posOffset>588645</wp:posOffset>
                </wp:positionV>
                <wp:extent cx="2299970" cy="903605"/>
                <wp:effectExtent l="0" t="0" r="0" b="0"/>
                <wp:wrapNone/>
                <wp:docPr id="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9970" cy="903605"/>
                        </a:xfrm>
                        <a:prstGeom prst="rect">
                          <a:avLst/>
                        </a:prstGeom>
                        <a:noFill/>
                        <a:ln>
                          <a:noFill/>
                        </a:ln>
                        <a:extLst>
                          <a:ext uri="{909E8E84-426E-40dd-AFC4-6F175D3DCCD1}">
                            <a14:hiddenFill xmlns:a14="http://schemas.microsoft.com/office/drawing/2010/main" xmlns="">
                              <a:solidFill>
                                <a:srgbClr val="FFFFFF"/>
                              </a:solidFill>
                            </a14:hiddenFill>
                          </a:ext>
                          <a:ext uri="{91240B29-F687-4f45-9708-019B960494DF}">
                            <a14:hiddenLine xmlns:a14="http://schemas.microsoft.com/office/drawing/2010/main" xmlns="" w="9525">
                              <a:solidFill>
                                <a:srgbClr val="000000"/>
                              </a:solidFill>
                              <a:miter lim="800000"/>
                              <a:headEnd/>
                              <a:tailEnd/>
                            </a14:hiddenLine>
                          </a:ext>
                        </a:extLst>
                      </wps:spPr>
                      <wps:txbx>
                        <w:txbxContent>
                          <w:p w14:paraId="57D63C17" w14:textId="77777777" w:rsidR="007B0609" w:rsidRPr="00D9235E" w:rsidRDefault="007B0609" w:rsidP="002451A9">
                            <w:pPr>
                              <w:rPr>
                                <w:rFonts w:asciiTheme="majorHAnsi" w:hAnsiTheme="majorHAnsi"/>
                                <w:b/>
                                <w:i/>
                                <w:sz w:val="20"/>
                                <w:szCs w:val="20"/>
                                <w:lang w:val="en-US"/>
                              </w:rPr>
                            </w:pPr>
                            <w:r w:rsidRPr="00D9235E">
                              <w:rPr>
                                <w:rFonts w:asciiTheme="majorHAnsi" w:hAnsiTheme="majorHAnsi"/>
                                <w:b/>
                                <w:i/>
                                <w:sz w:val="20"/>
                                <w:szCs w:val="20"/>
                                <w:lang w:val="en-US"/>
                              </w:rPr>
                              <w:t>Ratio of</w:t>
                            </w:r>
                            <w:r w:rsidRPr="00D9235E">
                              <w:rPr>
                                <w:rFonts w:asciiTheme="majorHAnsi" w:hAnsiTheme="majorHAnsi"/>
                                <w:b/>
                                <w:i/>
                                <w:sz w:val="20"/>
                                <w:szCs w:val="20"/>
                                <w:lang w:val="en-US"/>
                              </w:rPr>
                              <w:br/>
                              <w:t>youth unemployment rate</w:t>
                            </w:r>
                            <w:r w:rsidRPr="00D9235E">
                              <w:rPr>
                                <w:rFonts w:asciiTheme="majorHAnsi" w:hAnsiTheme="majorHAnsi"/>
                                <w:b/>
                                <w:i/>
                                <w:sz w:val="20"/>
                                <w:szCs w:val="20"/>
                                <w:lang w:val="en-US"/>
                              </w:rPr>
                              <w:br/>
                              <w:t>to the</w:t>
                            </w:r>
                            <w:r w:rsidRPr="00D9235E">
                              <w:rPr>
                                <w:rFonts w:asciiTheme="majorHAnsi" w:hAnsiTheme="majorHAnsi"/>
                                <w:b/>
                                <w:i/>
                                <w:sz w:val="20"/>
                                <w:szCs w:val="20"/>
                                <w:lang w:val="en-US"/>
                              </w:rPr>
                              <w:br/>
                              <w:t>adult unemployment rate</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w14:anchorId="2E08277B" id="_x0000_t202" coordsize="21600,21600" o:spt="202" path="m,l,21600r21600,l21600,xe">
                <v:stroke joinstyle="miter"/>
                <v:path gradientshapeok="t" o:connecttype="rect"/>
              </v:shapetype>
              <v:shape id="Text Box 3" o:spid="_x0000_s1029" type="#_x0000_t202" style="position:absolute;margin-left:13.85pt;margin-top:46.35pt;width:181.1pt;height:71.15pt;z-index:25167411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" filled="f" stroked="f">
                <v:textbox style="mso-fit-shape-to-text:t">
                  <w:txbxContent>
                    <w:p w14:paraId="57D63C17" w14:textId="77777777" w:rsidR="007B0609" w:rsidRPr="00D9235E" w:rsidRDefault="007B0609" w:rsidP="002451A9">
                      <w:pPr>
                        <w:rPr>
                          <w:rFonts w:asciiTheme="majorHAnsi" w:hAnsiTheme="majorHAnsi"/>
                          <w:b/>
                          <w:i/>
                          <w:sz w:val="20"/>
                          <w:szCs w:val="20"/>
                          <w:lang w:val="en-US"/>
                        </w:rPr>
                      </w:pPr>
                      <w:r w:rsidRPr="00D9235E">
                        <w:rPr>
                          <w:rFonts w:asciiTheme="majorHAnsi" w:hAnsiTheme="majorHAnsi"/>
                          <w:b/>
                          <w:i/>
                          <w:sz w:val="20"/>
                          <w:szCs w:val="20"/>
                          <w:lang w:val="en-US"/>
                        </w:rPr>
                        <w:t>Ratio of</w:t>
                      </w:r>
                      <w:r w:rsidRPr="00D9235E">
                        <w:rPr>
                          <w:rFonts w:asciiTheme="majorHAnsi" w:hAnsiTheme="majorHAnsi"/>
                          <w:b/>
                          <w:i/>
                          <w:sz w:val="20"/>
                          <w:szCs w:val="20"/>
                          <w:lang w:val="en-US"/>
                        </w:rPr>
                        <w:br/>
                        <w:t>youth unemployment rate</w:t>
                      </w:r>
                      <w:r w:rsidRPr="00D9235E">
                        <w:rPr>
                          <w:rFonts w:asciiTheme="majorHAnsi" w:hAnsiTheme="majorHAnsi"/>
                          <w:b/>
                          <w:i/>
                          <w:sz w:val="20"/>
                          <w:szCs w:val="20"/>
                          <w:lang w:val="en-US"/>
                        </w:rPr>
                        <w:br/>
                        <w:t>to the</w:t>
                      </w:r>
                      <w:r w:rsidRPr="00D9235E">
                        <w:rPr>
                          <w:rFonts w:asciiTheme="majorHAnsi" w:hAnsiTheme="majorHAnsi"/>
                          <w:b/>
                          <w:i/>
                          <w:sz w:val="20"/>
                          <w:szCs w:val="20"/>
                          <w:lang w:val="en-US"/>
                        </w:rPr>
                        <w:br/>
                        <w:t>adult unemployment rate</w:t>
                      </w:r>
                    </w:p>
                  </w:txbxContent>
                </v:textbox>
              </v:shape>
            </w:pict>
          </mc:Fallback>
        </mc:AlternateContent>
      </w:r>
      <w:r w:rsidR="002451A9" w:rsidRPr="00CD507E">
        <w:rPr>
          <w:rFonts w:ascii="Cambria" w:hAnsi="Cambria"/>
          <w:noProof/>
          <w:lang w:eastAsia="nl-NL"/>
        </w:rPr>
        <w:drawing>
          <wp:inline distT="0" distB="0" distL="0" distR="0" wp14:anchorId="4D30FBEF" wp14:editId="6B3DD265">
            <wp:extent cx="6105525" cy="6134100"/>
            <wp:effectExtent l="19050" t="0" r="9525" b="0"/>
            <wp:docPr id="3" name="Grafie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605F59D5" w14:textId="77777777" w:rsidR="002451A9" w:rsidRPr="00CD507E" w:rsidRDefault="002451A9" w:rsidP="002451A9">
      <w:pPr>
        <w:tabs>
          <w:tab w:val="left" w:pos="284"/>
          <w:tab w:val="left" w:pos="709"/>
          <w:tab w:val="left" w:pos="1418"/>
          <w:tab w:val="left" w:pos="1701"/>
        </w:tabs>
        <w:spacing w:after="0" w:line="240" w:lineRule="auto"/>
        <w:rPr>
          <w:rFonts w:ascii="Cambria" w:hAnsi="Cambria"/>
          <w:lang w:val="en-US" w:eastAsia="nl-NL"/>
        </w:rPr>
      </w:pPr>
    </w:p>
    <w:p w14:paraId="450624C8" w14:textId="77777777" w:rsidR="002451A9" w:rsidRPr="00CD507E" w:rsidRDefault="002451A9" w:rsidP="002451A9">
      <w:pPr>
        <w:tabs>
          <w:tab w:val="left" w:pos="284"/>
          <w:tab w:val="left" w:pos="709"/>
          <w:tab w:val="left" w:pos="1418"/>
          <w:tab w:val="left" w:pos="1701"/>
        </w:tabs>
        <w:spacing w:after="0" w:line="240" w:lineRule="auto"/>
        <w:rPr>
          <w:rFonts w:ascii="Cambria" w:hAnsi="Cambria"/>
          <w:lang w:val="en-US" w:eastAsia="nl-NL"/>
        </w:rPr>
      </w:pPr>
    </w:p>
    <w:p w14:paraId="17BDF5C9" w14:textId="77777777" w:rsidR="002451A9" w:rsidRPr="00CD507E" w:rsidRDefault="002451A9" w:rsidP="002451A9">
      <w:pPr>
        <w:tabs>
          <w:tab w:val="left" w:pos="284"/>
          <w:tab w:val="left" w:pos="709"/>
          <w:tab w:val="left" w:pos="1418"/>
          <w:tab w:val="left" w:pos="1701"/>
        </w:tabs>
        <w:spacing w:line="240" w:lineRule="auto"/>
        <w:rPr>
          <w:rFonts w:ascii="Cambria" w:hAnsi="Cambria"/>
          <w:lang w:val="en-US" w:eastAsia="nl-NL"/>
        </w:rPr>
      </w:pPr>
      <w:r w:rsidRPr="00CD507E">
        <w:rPr>
          <w:rFonts w:ascii="Cambria" w:hAnsi="Cambria"/>
          <w:lang w:val="en-US" w:eastAsia="nl-NL"/>
        </w:rPr>
        <w:t>Based on OECD data</w:t>
      </w:r>
    </w:p>
    <w:p w14:paraId="6D8ACD6C" w14:textId="77777777" w:rsidR="002451A9" w:rsidRPr="00CD507E" w:rsidRDefault="002451A9" w:rsidP="002451A9">
      <w:pPr>
        <w:tabs>
          <w:tab w:val="left" w:pos="284"/>
          <w:tab w:val="left" w:pos="709"/>
          <w:tab w:val="left" w:pos="1418"/>
          <w:tab w:val="left" w:pos="1701"/>
        </w:tabs>
        <w:spacing w:line="240" w:lineRule="auto"/>
        <w:rPr>
          <w:rFonts w:ascii="Cambria" w:hAnsi="Cambria"/>
          <w:lang w:val="en-US" w:eastAsia="nl-NL"/>
        </w:rPr>
      </w:pPr>
      <w:r w:rsidRPr="00CD507E">
        <w:rPr>
          <w:rFonts w:ascii="Cambria" w:hAnsi="Cambria"/>
          <w:lang w:val="en-US" w:eastAsia="nl-NL"/>
        </w:rPr>
        <w:t>Source: Labour market statistics: Labour force statistics by sex and age: indicators, OECD Employment and Labour Market Statistics (database)</w:t>
      </w:r>
    </w:p>
    <w:p w14:paraId="00F7AB4A" w14:textId="77777777" w:rsidR="002451A9" w:rsidRPr="00CD507E" w:rsidRDefault="002451A9" w:rsidP="002451A9">
      <w:pPr>
        <w:tabs>
          <w:tab w:val="left" w:pos="284"/>
          <w:tab w:val="left" w:pos="709"/>
          <w:tab w:val="left" w:pos="1418"/>
          <w:tab w:val="left" w:pos="1701"/>
        </w:tabs>
        <w:spacing w:after="0" w:line="240" w:lineRule="auto"/>
        <w:rPr>
          <w:rFonts w:ascii="Cambria" w:hAnsi="Cambria"/>
          <w:lang w:val="en-US" w:eastAsia="nl-NL"/>
        </w:rPr>
      </w:pPr>
      <w:r w:rsidRPr="00CD507E">
        <w:rPr>
          <w:rFonts w:ascii="Cambria" w:hAnsi="Cambria"/>
          <w:b/>
          <w:lang w:val="en-US" w:eastAsia="nl-NL"/>
        </w:rPr>
        <w:br w:type="page"/>
      </w:r>
    </w:p>
    <w:p w14:paraId="3872DD85" w14:textId="77777777" w:rsidR="002451A9" w:rsidRPr="00CD507E" w:rsidRDefault="002451A9" w:rsidP="002451A9">
      <w:pPr>
        <w:tabs>
          <w:tab w:val="left" w:pos="284"/>
          <w:tab w:val="left" w:pos="709"/>
          <w:tab w:val="left" w:pos="1418"/>
          <w:tab w:val="left" w:pos="1701"/>
        </w:tabs>
        <w:spacing w:line="240" w:lineRule="auto"/>
        <w:rPr>
          <w:rFonts w:ascii="Cambria" w:hAnsi="Cambria"/>
          <w:b/>
          <w:lang w:val="en-US" w:eastAsia="nl-NL"/>
        </w:rPr>
      </w:pPr>
      <w:r w:rsidRPr="00CD507E">
        <w:rPr>
          <w:rFonts w:ascii="Cambria" w:hAnsi="Cambria"/>
          <w:b/>
          <w:noProof/>
          <w:lang w:eastAsia="nl-NL"/>
        </w:rPr>
        <w:lastRenderedPageBreak/>
        <w:drawing>
          <wp:anchor distT="0" distB="0" distL="114300" distR="114300" simplePos="0" relativeHeight="251673088" behindDoc="0" locked="0" layoutInCell="1" allowOverlap="1" wp14:anchorId="3DBD4CFA" wp14:editId="223ED608">
            <wp:simplePos x="0" y="0"/>
            <wp:positionH relativeFrom="column">
              <wp:posOffset>-42545</wp:posOffset>
            </wp:positionH>
            <wp:positionV relativeFrom="paragraph">
              <wp:posOffset>528955</wp:posOffset>
            </wp:positionV>
            <wp:extent cx="6181725" cy="3371850"/>
            <wp:effectExtent l="19050" t="0" r="9525" b="0"/>
            <wp:wrapSquare wrapText="bothSides"/>
            <wp:docPr id="9" name="Grafiek 3"/>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anchor>
        </w:drawing>
      </w:r>
      <w:r w:rsidRPr="00CD507E">
        <w:rPr>
          <w:rFonts w:ascii="Cambria" w:hAnsi="Cambria"/>
          <w:b/>
          <w:lang w:val="en-US" w:eastAsia="nl-NL"/>
        </w:rPr>
        <w:t>Appendix G4A Youth unemployment by ethnicity category</w:t>
      </w:r>
    </w:p>
    <w:p w14:paraId="29A91488" w14:textId="77777777" w:rsidR="002451A9" w:rsidRPr="00CD507E" w:rsidRDefault="002451A9" w:rsidP="002451A9">
      <w:pPr>
        <w:tabs>
          <w:tab w:val="left" w:pos="284"/>
          <w:tab w:val="left" w:pos="709"/>
          <w:tab w:val="left" w:pos="1418"/>
          <w:tab w:val="left" w:pos="1701"/>
        </w:tabs>
        <w:spacing w:line="240" w:lineRule="auto"/>
        <w:rPr>
          <w:rFonts w:ascii="Cambria" w:hAnsi="Cambria"/>
          <w:b/>
          <w:lang w:val="en-US" w:eastAsia="nl-NL"/>
        </w:rPr>
      </w:pPr>
    </w:p>
    <w:p w14:paraId="568562D9" w14:textId="77777777" w:rsidR="002451A9" w:rsidRPr="00CD507E" w:rsidRDefault="002451A9" w:rsidP="002451A9">
      <w:pPr>
        <w:tabs>
          <w:tab w:val="left" w:pos="284"/>
          <w:tab w:val="left" w:pos="709"/>
          <w:tab w:val="left" w:pos="1418"/>
          <w:tab w:val="left" w:pos="1701"/>
        </w:tabs>
        <w:spacing w:line="240" w:lineRule="auto"/>
        <w:rPr>
          <w:rFonts w:ascii="Cambria" w:hAnsi="Cambria"/>
          <w:lang w:val="en-US" w:eastAsia="nl-NL"/>
        </w:rPr>
      </w:pPr>
      <w:r w:rsidRPr="00CD507E">
        <w:rPr>
          <w:rFonts w:ascii="Cambria" w:hAnsi="Cambria"/>
          <w:lang w:val="en-US" w:eastAsia="nl-NL"/>
        </w:rPr>
        <w:t>Data source: Labor Force Survey (EBB) from Statistics Netherlands</w:t>
      </w:r>
    </w:p>
    <w:p w14:paraId="562DF692" w14:textId="77777777" w:rsidR="002451A9" w:rsidRPr="00CD507E" w:rsidRDefault="002451A9" w:rsidP="002451A9">
      <w:pPr>
        <w:tabs>
          <w:tab w:val="left" w:pos="284"/>
          <w:tab w:val="left" w:pos="709"/>
          <w:tab w:val="left" w:pos="1418"/>
          <w:tab w:val="left" w:pos="1701"/>
        </w:tabs>
        <w:spacing w:line="240" w:lineRule="auto"/>
        <w:rPr>
          <w:rFonts w:ascii="Cambria" w:hAnsi="Cambria"/>
          <w:b/>
          <w:lang w:val="en-US" w:eastAsia="nl-NL"/>
        </w:rPr>
      </w:pPr>
      <w:r w:rsidRPr="00CD507E">
        <w:rPr>
          <w:rFonts w:ascii="Cambria" w:hAnsi="Cambria"/>
          <w:b/>
          <w:lang w:val="en-US" w:eastAsia="nl-NL"/>
        </w:rPr>
        <w:t>Appendix G4B Youth unemployment by education category</w:t>
      </w:r>
    </w:p>
    <w:p w14:paraId="3C5933C7" w14:textId="77777777" w:rsidR="002451A9" w:rsidRPr="00CD507E" w:rsidRDefault="002451A9" w:rsidP="002451A9">
      <w:pPr>
        <w:tabs>
          <w:tab w:val="left" w:pos="284"/>
          <w:tab w:val="left" w:pos="709"/>
          <w:tab w:val="left" w:pos="1418"/>
          <w:tab w:val="left" w:pos="1701"/>
        </w:tabs>
        <w:spacing w:line="240" w:lineRule="auto"/>
        <w:rPr>
          <w:rFonts w:ascii="Cambria" w:hAnsi="Cambria"/>
          <w:b/>
          <w:noProof/>
          <w:lang w:eastAsia="nl-NL"/>
        </w:rPr>
      </w:pPr>
      <w:r w:rsidRPr="00CD507E">
        <w:rPr>
          <w:rFonts w:ascii="Cambria" w:hAnsi="Cambria"/>
          <w:b/>
          <w:noProof/>
          <w:lang w:eastAsia="nl-NL"/>
        </w:rPr>
        <w:drawing>
          <wp:inline distT="0" distB="0" distL="0" distR="0" wp14:anchorId="5FA5C81F" wp14:editId="75FB3795">
            <wp:extent cx="6219825" cy="3084195"/>
            <wp:effectExtent l="19050" t="0" r="9525" b="1905"/>
            <wp:docPr id="10" name="Grafiek 7"/>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452432FB" w14:textId="77777777" w:rsidR="002451A9" w:rsidRPr="00CD507E" w:rsidRDefault="002451A9" w:rsidP="002451A9">
      <w:pPr>
        <w:tabs>
          <w:tab w:val="left" w:pos="284"/>
          <w:tab w:val="left" w:pos="709"/>
          <w:tab w:val="left" w:pos="1418"/>
          <w:tab w:val="left" w:pos="1701"/>
        </w:tabs>
        <w:spacing w:line="240" w:lineRule="auto"/>
        <w:rPr>
          <w:rFonts w:ascii="Cambria" w:hAnsi="Cambria"/>
          <w:lang w:val="en-US" w:eastAsia="nl-NL"/>
        </w:rPr>
      </w:pPr>
    </w:p>
    <w:p w14:paraId="18C4B149" w14:textId="77777777" w:rsidR="002451A9" w:rsidRPr="00264555" w:rsidRDefault="002451A9" w:rsidP="002451A9">
      <w:pPr>
        <w:tabs>
          <w:tab w:val="left" w:pos="284"/>
          <w:tab w:val="left" w:pos="709"/>
          <w:tab w:val="left" w:pos="1418"/>
          <w:tab w:val="left" w:pos="1701"/>
        </w:tabs>
        <w:spacing w:line="240" w:lineRule="auto"/>
        <w:rPr>
          <w:rFonts w:ascii="Cambria" w:hAnsi="Cambria"/>
          <w:lang w:val="en-US" w:eastAsia="nl-NL"/>
        </w:rPr>
      </w:pPr>
      <w:r w:rsidRPr="00CD507E">
        <w:rPr>
          <w:rFonts w:ascii="Cambria" w:hAnsi="Cambria"/>
          <w:lang w:val="en-US" w:eastAsia="nl-NL"/>
        </w:rPr>
        <w:t>Data source: Labor Force Survey (EBB) from Statistics Netherlands</w:t>
      </w:r>
    </w:p>
    <w:p w14:paraId="1AD42683" w14:textId="4410C47B" w:rsidR="0010426E" w:rsidRPr="00EC7034" w:rsidRDefault="0010426E" w:rsidP="00EC7034">
      <w:pPr>
        <w:tabs>
          <w:tab w:val="left" w:pos="284"/>
          <w:tab w:val="left" w:pos="709"/>
          <w:tab w:val="left" w:pos="1418"/>
        </w:tabs>
        <w:spacing w:after="0" w:line="240" w:lineRule="auto"/>
        <w:rPr>
          <w:rFonts w:ascii="Cambria" w:hAnsi="Cambria"/>
          <w:b/>
          <w:lang w:val="en-US"/>
        </w:rPr>
      </w:pPr>
    </w:p>
    <w:sectPr w:rsidR="0010426E" w:rsidRPr="00EC7034" w:rsidSect="00470EF9">
      <w:headerReference w:type="even" r:id="rId32"/>
      <w:headerReference w:type="default" r:id="rId33"/>
      <w:footerReference w:type="default" r:id="rId34"/>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CC5985" w14:textId="77777777" w:rsidR="007B0609" w:rsidRDefault="007B0609" w:rsidP="00F968D6">
      <w:pPr>
        <w:spacing w:after="0" w:line="240" w:lineRule="auto"/>
      </w:pPr>
      <w:r>
        <w:separator/>
      </w:r>
    </w:p>
  </w:endnote>
  <w:endnote w:type="continuationSeparator" w:id="0">
    <w:p w14:paraId="53840EA7" w14:textId="77777777" w:rsidR="007B0609" w:rsidRDefault="007B0609" w:rsidP="00F968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auto"/>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00"/>
    <w:family w:val="roman"/>
    <w:pitch w:val="variable"/>
    <w:sig w:usb0="E00002FF" w:usb1="420024FF" w:usb2="00000000" w:usb3="00000000" w:csb0="0000019F" w:csb1="00000000"/>
  </w:font>
  <w:font w:name="Aharoni">
    <w:panose1 w:val="02010803020104030203"/>
    <w:charset w:val="B1"/>
    <w:family w:val="auto"/>
    <w:pitch w:val="variable"/>
    <w:sig w:usb0="00000801" w:usb1="00000000" w:usb2="00000000" w:usb3="00000000" w:csb0="00000020" w:csb1="00000000"/>
  </w:font>
  <w:font w:name="Arial">
    <w:panose1 w:val="020B0604020202020204"/>
    <w:charset w:val="00"/>
    <w:family w:val="swiss"/>
    <w:pitch w:val="variable"/>
    <w:sig w:usb0="E0002AFF" w:usb1="C0007843" w:usb2="00000009" w:usb3="00000000" w:csb0="000001FF" w:csb1="00000000"/>
  </w:font>
  <w:font w:name="ArialUnicodeMS">
    <w:panose1 w:val="00000000000000000000"/>
    <w:charset w:val="00"/>
    <w:family w:val="auto"/>
    <w:notTrueType/>
    <w:pitch w:val="default"/>
    <w:sig w:usb0="00000003" w:usb1="00000000" w:usb2="00000000" w:usb3="00000000" w:csb0="00000001" w:csb1="00000000"/>
  </w:font>
  <w:font w:name="ArnoPro">
    <w:panose1 w:val="00000000000000000000"/>
    <w:charset w:val="00"/>
    <w:family w:val="auto"/>
    <w:notTrueType/>
    <w:pitch w:val="default"/>
    <w:sig w:usb0="00000003" w:usb1="00000000" w:usb2="00000000" w:usb3="00000000" w:csb0="00000001" w:csb1="00000000"/>
  </w:font>
  <w:font w:name="ArnoPro,Italic">
    <w:panose1 w:val="00000000000000000000"/>
    <w:charset w:val="00"/>
    <w:family w:val="swiss"/>
    <w:notTrueType/>
    <w:pitch w:val="default"/>
    <w:sig w:usb0="00000003" w:usb1="00000000" w:usb2="00000000" w:usb3="00000000" w:csb0="00000001" w:csb1="00000000"/>
  </w:font>
  <w:font w:name="RijksoverheidSerif-Regular">
    <w:altName w:val="Times New Roman"/>
    <w:panose1 w:val="00000000000000000000"/>
    <w:charset w:val="EE"/>
    <w:family w:val="roman"/>
    <w:notTrueType/>
    <w:pitch w:val="default"/>
    <w:sig w:usb0="00000005" w:usb1="00000000" w:usb2="00000000" w:usb3="00000000" w:csb0="00000002" w:csb1="00000000"/>
  </w:font>
  <w:font w:name="RijksoverheidSerif-Italic">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794998"/>
      <w:docPartObj>
        <w:docPartGallery w:val="Page Numbers (Bottom of Page)"/>
        <w:docPartUnique/>
      </w:docPartObj>
    </w:sdtPr>
    <w:sdtEndPr/>
    <w:sdtContent>
      <w:p w14:paraId="1DDF2018" w14:textId="77777777" w:rsidR="007B0609" w:rsidRDefault="007B0609">
        <w:pPr>
          <w:pStyle w:val="Footer"/>
          <w:jc w:val="right"/>
        </w:pPr>
        <w:r w:rsidRPr="00D37610">
          <w:rPr>
            <w:rFonts w:asciiTheme="majorHAnsi" w:hAnsiTheme="majorHAnsi"/>
          </w:rPr>
          <w:fldChar w:fldCharType="begin"/>
        </w:r>
        <w:r w:rsidRPr="00D37610">
          <w:rPr>
            <w:rFonts w:asciiTheme="majorHAnsi" w:hAnsiTheme="majorHAnsi"/>
          </w:rPr>
          <w:instrText xml:space="preserve"> PAGE   \* MERGEFORMAT </w:instrText>
        </w:r>
        <w:r w:rsidRPr="00D37610">
          <w:rPr>
            <w:rFonts w:asciiTheme="majorHAnsi" w:hAnsiTheme="majorHAnsi"/>
          </w:rPr>
          <w:fldChar w:fldCharType="separate"/>
        </w:r>
        <w:r w:rsidR="008D6123">
          <w:rPr>
            <w:rFonts w:asciiTheme="majorHAnsi" w:hAnsiTheme="majorHAnsi"/>
            <w:noProof/>
          </w:rPr>
          <w:t>21</w:t>
        </w:r>
        <w:r w:rsidRPr="00D37610">
          <w:rPr>
            <w:rFonts w:asciiTheme="majorHAnsi" w:hAnsiTheme="majorHAnsi"/>
          </w:rPr>
          <w:fldChar w:fldCharType="end"/>
        </w:r>
      </w:p>
    </w:sdtContent>
  </w:sdt>
  <w:p w14:paraId="13DEFCC2" w14:textId="77777777" w:rsidR="007B0609" w:rsidRDefault="007B06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E0D8B3" w14:textId="77777777" w:rsidR="007B0609" w:rsidRDefault="007B0609" w:rsidP="00F968D6">
      <w:pPr>
        <w:spacing w:after="0" w:line="240" w:lineRule="auto"/>
      </w:pPr>
      <w:r>
        <w:separator/>
      </w:r>
    </w:p>
  </w:footnote>
  <w:footnote w:type="continuationSeparator" w:id="0">
    <w:p w14:paraId="4EC14987" w14:textId="77777777" w:rsidR="007B0609" w:rsidRDefault="007B0609" w:rsidP="00F968D6">
      <w:pPr>
        <w:spacing w:after="0" w:line="240" w:lineRule="auto"/>
      </w:pPr>
      <w:r>
        <w:continuationSeparator/>
      </w:r>
    </w:p>
  </w:footnote>
  <w:footnote w:id="1">
    <w:p w14:paraId="2AC39547" w14:textId="77777777" w:rsidR="007B0609" w:rsidRPr="00E20A02" w:rsidRDefault="007B0609" w:rsidP="00867326">
      <w:pPr>
        <w:pStyle w:val="FootnoteText"/>
        <w:jc w:val="both"/>
        <w:rPr>
          <w:lang w:val="en-US"/>
        </w:rPr>
      </w:pPr>
      <w:r w:rsidRPr="00B81C9B">
        <w:rPr>
          <w:rStyle w:val="FootnoteReference"/>
          <w:rFonts w:asciiTheme="majorHAnsi" w:hAnsiTheme="majorHAnsi"/>
        </w:rPr>
        <w:footnoteRef/>
      </w:r>
      <w:r w:rsidRPr="00B81C9B">
        <w:rPr>
          <w:rFonts w:asciiTheme="majorHAnsi" w:hAnsiTheme="majorHAnsi"/>
          <w:lang w:val="en-US"/>
        </w:rPr>
        <w:t xml:space="preserve"> (Non-)western immigrants refers to the Dutch term “niet westers allochtoon” which in contrast to the English definition also includes the children of immigrants, regardless of these children’s nationality.</w:t>
      </w:r>
    </w:p>
  </w:footnote>
  <w:footnote w:id="2">
    <w:p w14:paraId="4026258A" w14:textId="77777777" w:rsidR="007B0609" w:rsidRPr="00B81C9B" w:rsidRDefault="007B0609" w:rsidP="00B81C9B">
      <w:pPr>
        <w:pStyle w:val="FootnoteText"/>
        <w:jc w:val="both"/>
        <w:rPr>
          <w:rFonts w:asciiTheme="majorHAnsi" w:hAnsiTheme="majorHAnsi"/>
          <w:lang w:val="en-US"/>
        </w:rPr>
      </w:pPr>
      <w:r w:rsidRPr="00B81C9B">
        <w:rPr>
          <w:rStyle w:val="FootnoteReference"/>
          <w:rFonts w:asciiTheme="majorHAnsi" w:hAnsiTheme="majorHAnsi"/>
        </w:rPr>
        <w:footnoteRef/>
      </w:r>
      <w:r w:rsidRPr="00B81C9B">
        <w:rPr>
          <w:rFonts w:asciiTheme="majorHAnsi" w:hAnsiTheme="majorHAnsi"/>
          <w:lang w:val="en-US"/>
        </w:rPr>
        <w:t xml:space="preserve"> Non-western immigrants are traditionally a vulnerable group in the Dutch labor market.</w:t>
      </w:r>
    </w:p>
  </w:footnote>
  <w:footnote w:id="3">
    <w:p w14:paraId="1101ED67" w14:textId="77777777" w:rsidR="007B0609" w:rsidRPr="00B81C9B" w:rsidRDefault="007B0609" w:rsidP="00B81C9B">
      <w:pPr>
        <w:pStyle w:val="FootnoteText"/>
        <w:jc w:val="both"/>
        <w:rPr>
          <w:rFonts w:asciiTheme="majorHAnsi" w:hAnsiTheme="majorHAnsi"/>
          <w:lang w:val="en-US"/>
        </w:rPr>
      </w:pPr>
      <w:r w:rsidRPr="00B81C9B">
        <w:rPr>
          <w:rStyle w:val="FootnoteReference"/>
          <w:rFonts w:asciiTheme="majorHAnsi" w:hAnsiTheme="majorHAnsi"/>
          <w:lang w:val="en-US"/>
        </w:rPr>
        <w:footnoteRef/>
      </w:r>
      <w:r w:rsidRPr="00B81C9B">
        <w:rPr>
          <w:rFonts w:asciiTheme="majorHAnsi" w:hAnsiTheme="majorHAnsi"/>
          <w:lang w:val="en-US"/>
        </w:rPr>
        <w:t xml:space="preserve"> For example, if many ethnic minorities work in construction it is still not clear which is the causing factor, ethnicity or sector of employment. It could still be that ethnic minorities are discriminated against and because of that are unemployed more often and therefore the sector they happen to work disproportionately in (construction) has a high unemployment rate.</w:t>
      </w:r>
    </w:p>
  </w:footnote>
  <w:footnote w:id="4">
    <w:p w14:paraId="11FD3BAC" w14:textId="77777777" w:rsidR="007B0609" w:rsidRPr="00B81C9B" w:rsidRDefault="007B0609" w:rsidP="00B81C9B">
      <w:pPr>
        <w:pStyle w:val="FootnoteText"/>
        <w:jc w:val="both"/>
        <w:rPr>
          <w:rFonts w:asciiTheme="majorHAnsi" w:hAnsiTheme="majorHAnsi"/>
          <w:i/>
          <w:lang w:val="en-US"/>
        </w:rPr>
      </w:pPr>
      <w:r w:rsidRPr="00B81C9B">
        <w:rPr>
          <w:rStyle w:val="FootnoteReference"/>
          <w:rFonts w:asciiTheme="majorHAnsi" w:hAnsiTheme="majorHAnsi"/>
          <w:lang w:val="en-US"/>
        </w:rPr>
        <w:footnoteRef/>
      </w:r>
      <w:r w:rsidRPr="00B81C9B">
        <w:rPr>
          <w:rFonts w:asciiTheme="majorHAnsi" w:hAnsiTheme="majorHAnsi"/>
          <w:lang w:val="en-US"/>
        </w:rPr>
        <w:t xml:space="preserve"> Known in Dutch as the </w:t>
      </w:r>
      <w:r w:rsidRPr="00B81C9B">
        <w:rPr>
          <w:rFonts w:asciiTheme="majorHAnsi" w:hAnsiTheme="majorHAnsi"/>
          <w:i/>
          <w:lang w:val="en-US"/>
        </w:rPr>
        <w:t>Sociaal en Cultureel Planbureau (SCP)</w:t>
      </w:r>
    </w:p>
  </w:footnote>
  <w:footnote w:id="5">
    <w:p w14:paraId="3AE6F240" w14:textId="77777777" w:rsidR="007B0609" w:rsidRPr="00EE0807" w:rsidRDefault="007B0609" w:rsidP="00B81C9B">
      <w:pPr>
        <w:pStyle w:val="FootnoteText"/>
        <w:jc w:val="both"/>
        <w:rPr>
          <w:rFonts w:ascii="Garamond" w:hAnsi="Garamond"/>
          <w:lang w:val="en-US"/>
        </w:rPr>
      </w:pPr>
      <w:r w:rsidRPr="00B81C9B">
        <w:rPr>
          <w:rStyle w:val="FootnoteReference"/>
          <w:rFonts w:asciiTheme="majorHAnsi" w:hAnsiTheme="majorHAnsi"/>
          <w:lang w:val="en-US"/>
        </w:rPr>
        <w:footnoteRef/>
      </w:r>
      <w:r w:rsidRPr="00B81C9B">
        <w:rPr>
          <w:rFonts w:asciiTheme="majorHAnsi" w:hAnsiTheme="majorHAnsi"/>
          <w:lang w:val="en-US"/>
        </w:rPr>
        <w:t xml:space="preserve"> The quantitative analysis was based on a modified Oaxaca (1973) decomposition methodology, which decomposes the differentials in labor market performance indicators between ethnic groups into specific factors.</w:t>
      </w:r>
    </w:p>
  </w:footnote>
  <w:footnote w:id="6">
    <w:p w14:paraId="48E86701" w14:textId="77777777" w:rsidR="007B0609" w:rsidRPr="00B81C9B" w:rsidRDefault="007B0609" w:rsidP="00B81C9B">
      <w:pPr>
        <w:pStyle w:val="FootnoteText"/>
        <w:jc w:val="both"/>
        <w:rPr>
          <w:rFonts w:asciiTheme="majorHAnsi" w:hAnsiTheme="majorHAnsi"/>
          <w:lang w:val="en-US"/>
        </w:rPr>
      </w:pPr>
      <w:r w:rsidRPr="00B81C9B">
        <w:rPr>
          <w:rStyle w:val="FootnoteReference"/>
          <w:rFonts w:asciiTheme="majorHAnsi" w:hAnsiTheme="majorHAnsi"/>
        </w:rPr>
        <w:footnoteRef/>
      </w:r>
      <w:r w:rsidRPr="00B81C9B">
        <w:rPr>
          <w:rFonts w:asciiTheme="majorHAnsi" w:hAnsiTheme="majorHAnsi"/>
          <w:lang w:val="en-US"/>
        </w:rPr>
        <w:t xml:space="preserve"> Kahn (2012) instruments their original explanatory variable, the unemployment rate among college graduates in year </w:t>
      </w:r>
      <w:r w:rsidRPr="00B81C9B">
        <w:rPr>
          <w:rFonts w:asciiTheme="majorHAnsi" w:hAnsiTheme="majorHAnsi"/>
          <w:i/>
          <w:lang w:val="en-US"/>
        </w:rPr>
        <w:t>t</w:t>
      </w:r>
      <w:r w:rsidRPr="00B81C9B">
        <w:rPr>
          <w:rFonts w:asciiTheme="majorHAnsi" w:hAnsiTheme="majorHAnsi"/>
          <w:lang w:val="en-US"/>
        </w:rPr>
        <w:t>, by the year of birth. The reasoning is that the choice of the date of graduation is endogenous to contemporary labor market decisions, whereas the year of birth cannot be chosen. The year of birth is then related to the college unemployment rate at age 22 (irrespective of the actual age of graduation).</w:t>
      </w:r>
    </w:p>
  </w:footnote>
  <w:footnote w:id="7">
    <w:p w14:paraId="16C45E78" w14:textId="77777777" w:rsidR="007B0609" w:rsidRPr="00EE0807" w:rsidRDefault="007B0609" w:rsidP="00B81C9B">
      <w:pPr>
        <w:pStyle w:val="FootnoteText"/>
        <w:jc w:val="both"/>
        <w:rPr>
          <w:lang w:val="en-US"/>
        </w:rPr>
      </w:pPr>
      <w:r w:rsidRPr="00B81C9B">
        <w:rPr>
          <w:rStyle w:val="FootnoteReference"/>
          <w:rFonts w:asciiTheme="majorHAnsi" w:hAnsiTheme="majorHAnsi"/>
        </w:rPr>
        <w:footnoteRef/>
      </w:r>
      <w:r w:rsidRPr="00B81C9B">
        <w:rPr>
          <w:rFonts w:asciiTheme="majorHAnsi" w:hAnsiTheme="majorHAnsi"/>
          <w:lang w:val="en-US"/>
        </w:rPr>
        <w:t xml:space="preserve"> The parents of these individuals’ choice of the area of residence may be correlated with employment opportunities. For example low-skilled parents may be unwilling or unable to move to regions where there are more job opportunities for them, biasing the estimate the IV regression will give.</w:t>
      </w:r>
    </w:p>
  </w:footnote>
  <w:footnote w:id="8">
    <w:p w14:paraId="0668D18D" w14:textId="77777777" w:rsidR="007B0609" w:rsidRPr="003759D3" w:rsidRDefault="007B0609" w:rsidP="000F4245">
      <w:pPr>
        <w:pStyle w:val="NoSpacing"/>
        <w:rPr>
          <w:rFonts w:asciiTheme="majorHAnsi" w:hAnsiTheme="majorHAnsi"/>
          <w:sz w:val="20"/>
          <w:szCs w:val="20"/>
          <w:lang w:val="en-US"/>
        </w:rPr>
      </w:pPr>
      <w:r w:rsidRPr="003759D3">
        <w:rPr>
          <w:rStyle w:val="FootnoteReference"/>
          <w:rFonts w:asciiTheme="majorHAnsi" w:hAnsiTheme="majorHAnsi"/>
          <w:sz w:val="20"/>
          <w:szCs w:val="20"/>
        </w:rPr>
        <w:footnoteRef/>
      </w:r>
      <w:r w:rsidRPr="003759D3">
        <w:rPr>
          <w:rFonts w:asciiTheme="majorHAnsi" w:hAnsiTheme="majorHAnsi"/>
          <w:sz w:val="20"/>
          <w:szCs w:val="20"/>
          <w:lang w:val="en-US"/>
        </w:rPr>
        <w:t xml:space="preserve"> Labor Force Survey = </w:t>
      </w:r>
      <w:r w:rsidRPr="003759D3">
        <w:rPr>
          <w:rFonts w:asciiTheme="majorHAnsi" w:hAnsiTheme="majorHAnsi"/>
          <w:i/>
          <w:sz w:val="20"/>
          <w:szCs w:val="20"/>
          <w:lang w:val="en-US"/>
        </w:rPr>
        <w:t>Enquête Beroepsbevolking</w:t>
      </w:r>
      <w:r w:rsidRPr="003759D3">
        <w:rPr>
          <w:rFonts w:asciiTheme="majorHAnsi" w:hAnsiTheme="majorHAnsi"/>
          <w:sz w:val="20"/>
          <w:szCs w:val="20"/>
          <w:lang w:val="en-US"/>
        </w:rPr>
        <w:t xml:space="preserve"> in Dutch</w:t>
      </w:r>
    </w:p>
  </w:footnote>
  <w:footnote w:id="9">
    <w:p w14:paraId="7E3BCB49" w14:textId="77777777" w:rsidR="007B0609" w:rsidRPr="003759D3" w:rsidRDefault="007B0609" w:rsidP="000F4245">
      <w:pPr>
        <w:pStyle w:val="NoSpacing"/>
        <w:rPr>
          <w:rFonts w:asciiTheme="majorHAnsi" w:hAnsiTheme="majorHAnsi"/>
          <w:sz w:val="20"/>
          <w:szCs w:val="20"/>
          <w:lang w:val="en-US"/>
        </w:rPr>
      </w:pPr>
      <w:r w:rsidRPr="003759D3">
        <w:rPr>
          <w:rStyle w:val="FootnoteReference"/>
          <w:rFonts w:asciiTheme="majorHAnsi" w:hAnsiTheme="majorHAnsi"/>
          <w:sz w:val="20"/>
          <w:szCs w:val="20"/>
        </w:rPr>
        <w:footnoteRef/>
      </w:r>
      <w:r w:rsidRPr="003759D3">
        <w:rPr>
          <w:rFonts w:asciiTheme="majorHAnsi" w:hAnsiTheme="majorHAnsi"/>
          <w:sz w:val="20"/>
          <w:szCs w:val="20"/>
          <w:lang w:val="en-US"/>
        </w:rPr>
        <w:t xml:space="preserve"> For the sake of</w:t>
      </w:r>
      <w:r>
        <w:rPr>
          <w:rFonts w:asciiTheme="majorHAnsi" w:hAnsiTheme="majorHAnsi"/>
          <w:sz w:val="20"/>
          <w:szCs w:val="20"/>
          <w:lang w:val="en-US"/>
        </w:rPr>
        <w:t xml:space="preserve"> brevity we have not included the exact questions asked in this extensive survey. For an overview of all questions we refer the reader to the website of Statistics Netherlands (in Dutch):</w:t>
      </w:r>
      <w:r w:rsidRPr="003759D3">
        <w:rPr>
          <w:rFonts w:asciiTheme="majorHAnsi" w:hAnsiTheme="majorHAnsi"/>
          <w:sz w:val="20"/>
          <w:szCs w:val="20"/>
          <w:lang w:val="en-US"/>
        </w:rPr>
        <w:t xml:space="preserve"> </w:t>
      </w:r>
      <w:hyperlink r:id="rId1" w:history="1">
        <w:r w:rsidRPr="003759D3">
          <w:rPr>
            <w:rStyle w:val="Hyperlink"/>
            <w:rFonts w:asciiTheme="majorHAnsi" w:hAnsiTheme="majorHAnsi"/>
            <w:sz w:val="20"/>
            <w:szCs w:val="20"/>
            <w:lang w:val="en-US"/>
          </w:rPr>
          <w:t>http://www.cbs.nl/nl-NL/menu/themas/arbeid-sociale-zekerheid/methoden/dataverzameling/overige-dataverzameling/2014-vragenlijst-ebb-2013-art.htm</w:t>
        </w:r>
      </w:hyperlink>
      <w:r w:rsidRPr="003759D3">
        <w:rPr>
          <w:rFonts w:asciiTheme="majorHAnsi" w:hAnsiTheme="majorHAnsi"/>
          <w:sz w:val="20"/>
          <w:szCs w:val="20"/>
          <w:lang w:val="en-US"/>
        </w:rPr>
        <w:t xml:space="preserve"> </w:t>
      </w:r>
    </w:p>
  </w:footnote>
  <w:footnote w:id="10">
    <w:p w14:paraId="56F2B125" w14:textId="77777777" w:rsidR="007B0609" w:rsidRPr="006C69EE" w:rsidRDefault="007B0609" w:rsidP="000F4245">
      <w:pPr>
        <w:pStyle w:val="NoSpacing"/>
        <w:jc w:val="both"/>
        <w:rPr>
          <w:lang w:val="en-US"/>
        </w:rPr>
      </w:pPr>
      <w:r w:rsidRPr="00F6044D">
        <w:rPr>
          <w:rStyle w:val="FootnoteReference"/>
          <w:rFonts w:asciiTheme="majorHAnsi" w:hAnsiTheme="majorHAnsi"/>
          <w:sz w:val="20"/>
          <w:szCs w:val="20"/>
        </w:rPr>
        <w:footnoteRef/>
      </w:r>
      <w:r w:rsidRPr="006C69EE">
        <w:rPr>
          <w:rFonts w:asciiTheme="majorHAnsi" w:hAnsiTheme="majorHAnsi"/>
          <w:sz w:val="20"/>
          <w:szCs w:val="20"/>
          <w:lang w:val="en-US"/>
        </w:rPr>
        <w:t xml:space="preserve"> SECM =  </w:t>
      </w:r>
      <w:r w:rsidRPr="006C69EE">
        <w:rPr>
          <w:rFonts w:asciiTheme="majorHAnsi" w:hAnsiTheme="majorHAnsi"/>
          <w:i/>
          <w:sz w:val="20"/>
          <w:szCs w:val="20"/>
          <w:lang w:val="en-US"/>
        </w:rPr>
        <w:t xml:space="preserve">Sociaal Economische Categorie van personen in een bepaalde maand; </w:t>
      </w:r>
      <w:r w:rsidRPr="006C69EE">
        <w:rPr>
          <w:rFonts w:asciiTheme="majorHAnsi" w:hAnsiTheme="majorHAnsi"/>
          <w:sz w:val="20"/>
          <w:szCs w:val="20"/>
          <w:lang w:val="en-US"/>
        </w:rPr>
        <w:t>2012 was the most recent available year.</w:t>
      </w:r>
    </w:p>
  </w:footnote>
  <w:footnote w:id="11">
    <w:p w14:paraId="3782BB93" w14:textId="77777777" w:rsidR="007B0609" w:rsidRPr="00F6044D" w:rsidRDefault="007B0609" w:rsidP="000F4245">
      <w:pPr>
        <w:pStyle w:val="NoSpacing"/>
        <w:jc w:val="both"/>
        <w:rPr>
          <w:rFonts w:asciiTheme="majorHAnsi" w:hAnsiTheme="majorHAnsi"/>
          <w:sz w:val="20"/>
          <w:szCs w:val="20"/>
          <w:lang w:val="en-US"/>
        </w:rPr>
      </w:pPr>
      <w:r w:rsidRPr="00F6044D">
        <w:rPr>
          <w:rStyle w:val="FootnoteReference"/>
          <w:rFonts w:asciiTheme="majorHAnsi" w:hAnsiTheme="majorHAnsi"/>
          <w:sz w:val="20"/>
          <w:szCs w:val="20"/>
        </w:rPr>
        <w:footnoteRef/>
      </w:r>
      <w:r w:rsidRPr="00F6044D">
        <w:rPr>
          <w:rFonts w:asciiTheme="majorHAnsi" w:hAnsiTheme="majorHAnsi"/>
          <w:sz w:val="20"/>
          <w:szCs w:val="20"/>
          <w:lang w:val="en-US"/>
        </w:rPr>
        <w:t xml:space="preserve"> The Dutch definition of unemployment differs slightly from the international definition. In general, the criteria employed for the Dutch definition yield a higher unemployment rate than the international definition by about 1%-point. </w:t>
      </w:r>
    </w:p>
  </w:footnote>
  <w:footnote w:id="12">
    <w:p w14:paraId="2D62B5CB" w14:textId="77777777" w:rsidR="007B0609" w:rsidRPr="00F6044D" w:rsidRDefault="007B0609" w:rsidP="000F4245">
      <w:pPr>
        <w:pStyle w:val="NoSpacing"/>
        <w:jc w:val="both"/>
        <w:rPr>
          <w:rFonts w:asciiTheme="majorHAnsi" w:hAnsiTheme="majorHAnsi"/>
          <w:sz w:val="20"/>
          <w:szCs w:val="20"/>
          <w:lang w:val="en-US"/>
        </w:rPr>
      </w:pPr>
      <w:r w:rsidRPr="00F6044D">
        <w:rPr>
          <w:rStyle w:val="FootnoteReference"/>
          <w:rFonts w:asciiTheme="majorHAnsi" w:hAnsiTheme="majorHAnsi"/>
          <w:sz w:val="20"/>
          <w:szCs w:val="20"/>
        </w:rPr>
        <w:footnoteRef/>
      </w:r>
      <w:r w:rsidRPr="00F6044D">
        <w:rPr>
          <w:rFonts w:asciiTheme="majorHAnsi" w:hAnsiTheme="majorHAnsi"/>
          <w:sz w:val="20"/>
          <w:szCs w:val="20"/>
          <w:lang w:val="en-US"/>
        </w:rPr>
        <w:t xml:space="preserve"> Similarly, the labor force is calculated according to the Dutch definition. These criteria are stricter than the international criteria, making the labor force smaller compared to the international definition.</w:t>
      </w:r>
    </w:p>
  </w:footnote>
  <w:footnote w:id="13">
    <w:p w14:paraId="3EE4F9D9" w14:textId="77777777" w:rsidR="007B0609" w:rsidRPr="00045936" w:rsidRDefault="007B0609" w:rsidP="000F4245">
      <w:pPr>
        <w:pStyle w:val="NoSpacing"/>
        <w:jc w:val="both"/>
        <w:rPr>
          <w:lang w:val="en-US"/>
        </w:rPr>
      </w:pPr>
      <w:r w:rsidRPr="00F6044D">
        <w:rPr>
          <w:rStyle w:val="FootnoteReference"/>
          <w:rFonts w:asciiTheme="majorHAnsi" w:hAnsiTheme="majorHAnsi"/>
          <w:sz w:val="20"/>
          <w:szCs w:val="20"/>
        </w:rPr>
        <w:footnoteRef/>
      </w:r>
      <w:r w:rsidRPr="00F6044D">
        <w:rPr>
          <w:rFonts w:asciiTheme="majorHAnsi" w:hAnsiTheme="majorHAnsi"/>
          <w:sz w:val="20"/>
          <w:szCs w:val="20"/>
          <w:lang w:val="en-US"/>
        </w:rPr>
        <w:t xml:space="preserve"> Unemployment Insurance Benefits = </w:t>
      </w:r>
      <w:r w:rsidRPr="00F6044D">
        <w:rPr>
          <w:rFonts w:asciiTheme="majorHAnsi" w:hAnsiTheme="majorHAnsi"/>
          <w:i/>
          <w:sz w:val="20"/>
          <w:szCs w:val="20"/>
          <w:lang w:val="en-US"/>
        </w:rPr>
        <w:t>Wet Werkloosheidsuitkering</w:t>
      </w:r>
      <w:r w:rsidRPr="00F6044D">
        <w:rPr>
          <w:rFonts w:asciiTheme="majorHAnsi" w:hAnsiTheme="majorHAnsi"/>
          <w:sz w:val="20"/>
          <w:szCs w:val="20"/>
          <w:lang w:val="en-US"/>
        </w:rPr>
        <w:t xml:space="preserve"> = </w:t>
      </w:r>
      <w:r w:rsidRPr="00F6044D">
        <w:rPr>
          <w:rFonts w:asciiTheme="majorHAnsi" w:hAnsiTheme="majorHAnsi"/>
          <w:i/>
          <w:sz w:val="20"/>
          <w:szCs w:val="20"/>
          <w:lang w:val="en-US"/>
        </w:rPr>
        <w:t>WW-uitkering</w:t>
      </w:r>
      <w:r w:rsidRPr="00F6044D">
        <w:rPr>
          <w:rFonts w:asciiTheme="majorHAnsi" w:hAnsiTheme="majorHAnsi"/>
          <w:sz w:val="20"/>
          <w:szCs w:val="20"/>
          <w:lang w:val="en-US"/>
        </w:rPr>
        <w:t xml:space="preserve"> in Dutch</w:t>
      </w:r>
    </w:p>
  </w:footnote>
  <w:footnote w:id="14">
    <w:p w14:paraId="7151D026" w14:textId="77777777" w:rsidR="007B0609" w:rsidRPr="00680BE4" w:rsidRDefault="007B0609" w:rsidP="007A033B">
      <w:pPr>
        <w:pStyle w:val="FootnoteText"/>
        <w:jc w:val="both"/>
        <w:rPr>
          <w:rFonts w:asciiTheme="majorHAnsi" w:hAnsiTheme="majorHAnsi"/>
          <w:lang w:val="en-US"/>
        </w:rPr>
      </w:pPr>
      <w:r w:rsidRPr="00680BE4">
        <w:rPr>
          <w:rStyle w:val="FootnoteReference"/>
          <w:rFonts w:asciiTheme="majorHAnsi" w:hAnsiTheme="majorHAnsi"/>
        </w:rPr>
        <w:footnoteRef/>
      </w:r>
      <w:r w:rsidRPr="00680BE4">
        <w:rPr>
          <w:rFonts w:asciiTheme="majorHAnsi" w:hAnsiTheme="majorHAnsi"/>
          <w:lang w:val="en-US"/>
        </w:rPr>
        <w:t xml:space="preserve">  If full interactions between all demographic dummies were allowed, we would in fact insert a separate dummy for each labor market cell (since the construction of each cell is based on these demographic indicators). In that case, the individual effect of demographic indicators (e.g. education level) cannot be estimated </w:t>
      </w:r>
      <w:r>
        <w:rPr>
          <w:rFonts w:asciiTheme="majorHAnsi" w:hAnsiTheme="majorHAnsi"/>
          <w:lang w:val="en-US"/>
        </w:rPr>
        <w:t>since they do not vary over time for a given labor-market cell.</w:t>
      </w:r>
    </w:p>
    <w:p w14:paraId="6AAB253B" w14:textId="77777777" w:rsidR="007B0609" w:rsidRPr="00E576EF" w:rsidRDefault="007B0609" w:rsidP="007A033B">
      <w:pPr>
        <w:pStyle w:val="FootnoteText"/>
        <w:rPr>
          <w:lang w:val="en-US"/>
        </w:rPr>
      </w:pPr>
    </w:p>
  </w:footnote>
  <w:footnote w:id="15">
    <w:p w14:paraId="42C04A22" w14:textId="77777777" w:rsidR="007B0609" w:rsidRPr="003133B5" w:rsidRDefault="007B0609" w:rsidP="00B3561C">
      <w:pPr>
        <w:pStyle w:val="FootnoteText"/>
        <w:jc w:val="both"/>
        <w:rPr>
          <w:lang w:val="en-US"/>
        </w:rPr>
      </w:pPr>
      <w:r>
        <w:rPr>
          <w:rStyle w:val="FootnoteReference"/>
        </w:rPr>
        <w:footnoteRef/>
      </w:r>
      <w:r w:rsidRPr="003133B5">
        <w:rPr>
          <w:lang w:val="en-US"/>
        </w:rPr>
        <w:t xml:space="preserve"> </w:t>
      </w:r>
      <w:r w:rsidRPr="003133B5">
        <w:rPr>
          <w:rFonts w:asciiTheme="majorHAnsi" w:hAnsiTheme="majorHAnsi"/>
          <w:lang w:val="en-US"/>
        </w:rPr>
        <w:t xml:space="preserve">Starting qualification = </w:t>
      </w:r>
      <w:r w:rsidRPr="003133B5">
        <w:rPr>
          <w:rFonts w:asciiTheme="majorHAnsi" w:hAnsiTheme="majorHAnsi"/>
          <w:i/>
          <w:lang w:val="en-US"/>
        </w:rPr>
        <w:t xml:space="preserve">startkwalificatie </w:t>
      </w:r>
      <w:r w:rsidRPr="003133B5">
        <w:rPr>
          <w:rFonts w:asciiTheme="majorHAnsi" w:hAnsiTheme="majorHAnsi"/>
          <w:lang w:val="en-US"/>
        </w:rPr>
        <w:t xml:space="preserve">in Dutch. This refers to the Dutch government’s policy of providing young labor market participants with a sufficient qualification for the job market.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CBA462" w14:textId="050D4688" w:rsidR="007B0609" w:rsidRPr="00470EF9" w:rsidRDefault="007B0609" w:rsidP="00470EF9">
    <w:pPr>
      <w:pStyle w:val="Header"/>
      <w:jc w:val="both"/>
      <w:rPr>
        <w:rFonts w:ascii="Cambria" w:hAnsi="Cambria"/>
        <w:i/>
      </w:rPr>
    </w:pPr>
    <w:r>
      <w:rPr>
        <w:rFonts w:ascii="Cambria" w:hAnsi="Cambria"/>
        <w:i/>
      </w:rPr>
      <w:t>“</w:t>
    </w:r>
    <w:r w:rsidRPr="00470EF9">
      <w:rPr>
        <w:rFonts w:ascii="Cambria" w:hAnsi="Cambria"/>
        <w:i/>
      </w:rPr>
      <w:t>The Determinants of Youth Unemployment in the Netherlands during the Great Recession</w:t>
    </w:r>
    <w:r>
      <w:rPr>
        <w:rFonts w:ascii="Cambria" w:hAnsi="Cambria"/>
        <w:i/>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7A59D8" w14:textId="292CF948" w:rsidR="007B0609" w:rsidRPr="00521156" w:rsidRDefault="007B0609" w:rsidP="00521156">
    <w:pPr>
      <w:pStyle w:val="Header"/>
      <w:jc w:val="right"/>
      <w:rPr>
        <w:rFonts w:ascii="Cambria" w:hAnsi="Cambria"/>
      </w:rPr>
    </w:pPr>
    <w:r w:rsidRPr="00521156">
      <w:rPr>
        <w:rFonts w:ascii="Cambria" w:hAnsi="Cambria"/>
      </w:rPr>
      <w:tab/>
    </w:r>
    <w:r w:rsidRPr="00521156">
      <w:rPr>
        <w:rFonts w:ascii="Cambria" w:hAnsi="Cambria"/>
        <w:i/>
      </w:rPr>
      <w:t>Erasmus University Rotterdam</w:t>
    </w:r>
    <w:r>
      <w:rPr>
        <w:rFonts w:ascii="Cambria" w:hAnsi="Cambria"/>
      </w:rPr>
      <w:t xml:space="preserve">   </w:t>
    </w:r>
    <w:r w:rsidRPr="00521156">
      <w:rPr>
        <w:rFonts w:ascii="Cambria" w:hAnsi="Cambria"/>
      </w:rPr>
      <w:t xml:space="preserve"> </w:t>
    </w:r>
    <w:r w:rsidRPr="00521156">
      <w:rPr>
        <w:rFonts w:ascii="Cambria" w:hAnsi="Cambria"/>
        <w:b/>
      </w:rPr>
      <w:t>Eyasu Balcha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C505F4"/>
    <w:multiLevelType w:val="hybridMultilevel"/>
    <w:tmpl w:val="956CE90E"/>
    <w:lvl w:ilvl="0" w:tplc="F470088E">
      <w:start w:val="1"/>
      <w:numFmt w:val="decimal"/>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04B36A88"/>
    <w:multiLevelType w:val="hybridMultilevel"/>
    <w:tmpl w:val="4A147346"/>
    <w:lvl w:ilvl="0" w:tplc="04130009">
      <w:start w:val="1"/>
      <w:numFmt w:val="bullet"/>
      <w:lvlText w:val=""/>
      <w:lvlJc w:val="left"/>
      <w:pPr>
        <w:ind w:left="720" w:hanging="360"/>
      </w:pPr>
      <w:rPr>
        <w:rFonts w:ascii="Wingdings" w:hAnsi="Wingdings" w:hint="default"/>
      </w:rPr>
    </w:lvl>
    <w:lvl w:ilvl="1" w:tplc="04130005">
      <w:start w:val="1"/>
      <w:numFmt w:val="bullet"/>
      <w:lvlText w:val=""/>
      <w:lvlJc w:val="left"/>
      <w:pPr>
        <w:ind w:left="1440" w:hanging="360"/>
      </w:pPr>
      <w:rPr>
        <w:rFonts w:ascii="Wingdings" w:hAnsi="Wingdings"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06F923D3"/>
    <w:multiLevelType w:val="hybridMultilevel"/>
    <w:tmpl w:val="E0549378"/>
    <w:lvl w:ilvl="0" w:tplc="0413000F">
      <w:start w:val="1"/>
      <w:numFmt w:val="decimal"/>
      <w:lvlText w:val="%1."/>
      <w:lvlJc w:val="left"/>
      <w:pPr>
        <w:ind w:left="720" w:hanging="36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276457FA"/>
    <w:multiLevelType w:val="hybridMultilevel"/>
    <w:tmpl w:val="9620F0F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33160410"/>
    <w:multiLevelType w:val="hybridMultilevel"/>
    <w:tmpl w:val="1878FC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9DF6DC2"/>
    <w:multiLevelType w:val="hybridMultilevel"/>
    <w:tmpl w:val="FE2A555E"/>
    <w:lvl w:ilvl="0" w:tplc="0413000F">
      <w:start w:val="1"/>
      <w:numFmt w:val="decimal"/>
      <w:lvlText w:val="%1."/>
      <w:lvlJc w:val="left"/>
      <w:pPr>
        <w:ind w:left="1080" w:hanging="360"/>
      </w:p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6">
    <w:nsid w:val="3B0F7324"/>
    <w:multiLevelType w:val="multilevel"/>
    <w:tmpl w:val="C96E2B66"/>
    <w:lvl w:ilvl="0">
      <w:start w:val="1"/>
      <w:numFmt w:val="decimal"/>
      <w:lvlText w:val="%1."/>
      <w:lvlJc w:val="left"/>
      <w:pPr>
        <w:ind w:left="720" w:hanging="360"/>
      </w:pPr>
      <w:rPr>
        <w:rFonts w:hint="default"/>
      </w:rPr>
    </w:lvl>
    <w:lvl w:ilvl="1">
      <w:start w:val="1"/>
      <w:numFmt w:val="decimal"/>
      <w:isLgl/>
      <w:lvlText w:val="%1.%2"/>
      <w:lvlJc w:val="left"/>
      <w:pPr>
        <w:ind w:left="1237" w:hanging="705"/>
      </w:pPr>
      <w:rPr>
        <w:rFonts w:hint="default"/>
      </w:rPr>
    </w:lvl>
    <w:lvl w:ilvl="2">
      <w:start w:val="1"/>
      <w:numFmt w:val="decimal"/>
      <w:isLgl/>
      <w:lvlText w:val="%1.%2.%3"/>
      <w:lvlJc w:val="left"/>
      <w:pPr>
        <w:ind w:left="1424" w:hanging="720"/>
      </w:pPr>
      <w:rPr>
        <w:rFonts w:hint="default"/>
      </w:rPr>
    </w:lvl>
    <w:lvl w:ilvl="3">
      <w:start w:val="1"/>
      <w:numFmt w:val="decimal"/>
      <w:isLgl/>
      <w:lvlText w:val="%1.%2.%3.%4"/>
      <w:lvlJc w:val="left"/>
      <w:pPr>
        <w:ind w:left="1596" w:hanging="720"/>
      </w:pPr>
      <w:rPr>
        <w:rFonts w:hint="default"/>
      </w:rPr>
    </w:lvl>
    <w:lvl w:ilvl="4">
      <w:start w:val="1"/>
      <w:numFmt w:val="decimal"/>
      <w:isLgl/>
      <w:lvlText w:val="%1.%2.%3.%4.%5"/>
      <w:lvlJc w:val="left"/>
      <w:pPr>
        <w:ind w:left="2128" w:hanging="1080"/>
      </w:pPr>
      <w:rPr>
        <w:rFonts w:hint="default"/>
      </w:rPr>
    </w:lvl>
    <w:lvl w:ilvl="5">
      <w:start w:val="1"/>
      <w:numFmt w:val="decimal"/>
      <w:isLgl/>
      <w:lvlText w:val="%1.%2.%3.%4.%5.%6"/>
      <w:lvlJc w:val="left"/>
      <w:pPr>
        <w:ind w:left="2300" w:hanging="1080"/>
      </w:pPr>
      <w:rPr>
        <w:rFonts w:hint="default"/>
      </w:rPr>
    </w:lvl>
    <w:lvl w:ilvl="6">
      <w:start w:val="1"/>
      <w:numFmt w:val="decimal"/>
      <w:isLgl/>
      <w:lvlText w:val="%1.%2.%3.%4.%5.%6.%7"/>
      <w:lvlJc w:val="left"/>
      <w:pPr>
        <w:ind w:left="2832" w:hanging="1440"/>
      </w:pPr>
      <w:rPr>
        <w:rFonts w:hint="default"/>
      </w:rPr>
    </w:lvl>
    <w:lvl w:ilvl="7">
      <w:start w:val="1"/>
      <w:numFmt w:val="decimal"/>
      <w:isLgl/>
      <w:lvlText w:val="%1.%2.%3.%4.%5.%6.%7.%8"/>
      <w:lvlJc w:val="left"/>
      <w:pPr>
        <w:ind w:left="3004" w:hanging="1440"/>
      </w:pPr>
      <w:rPr>
        <w:rFonts w:hint="default"/>
      </w:rPr>
    </w:lvl>
    <w:lvl w:ilvl="8">
      <w:start w:val="1"/>
      <w:numFmt w:val="decimal"/>
      <w:isLgl/>
      <w:lvlText w:val="%1.%2.%3.%4.%5.%6.%7.%8.%9"/>
      <w:lvlJc w:val="left"/>
      <w:pPr>
        <w:ind w:left="3176" w:hanging="1440"/>
      </w:pPr>
      <w:rPr>
        <w:rFonts w:hint="default"/>
      </w:rPr>
    </w:lvl>
  </w:abstractNum>
  <w:abstractNum w:abstractNumId="7">
    <w:nsid w:val="3C694706"/>
    <w:multiLevelType w:val="hybridMultilevel"/>
    <w:tmpl w:val="7338A7B4"/>
    <w:lvl w:ilvl="0" w:tplc="50228766">
      <w:start w:val="1"/>
      <w:numFmt w:val="upperRoman"/>
      <w:lvlText w:val="%1)"/>
      <w:lvlJc w:val="left"/>
      <w:pPr>
        <w:ind w:left="1428" w:hanging="720"/>
      </w:pPr>
      <w:rPr>
        <w:rFonts w:hint="default"/>
      </w:rPr>
    </w:lvl>
    <w:lvl w:ilvl="1" w:tplc="04130019" w:tentative="1">
      <w:start w:val="1"/>
      <w:numFmt w:val="lowerLetter"/>
      <w:lvlText w:val="%2."/>
      <w:lvlJc w:val="left"/>
      <w:pPr>
        <w:ind w:left="1788" w:hanging="360"/>
      </w:pPr>
    </w:lvl>
    <w:lvl w:ilvl="2" w:tplc="0413001B" w:tentative="1">
      <w:start w:val="1"/>
      <w:numFmt w:val="lowerRoman"/>
      <w:lvlText w:val="%3."/>
      <w:lvlJc w:val="right"/>
      <w:pPr>
        <w:ind w:left="2508" w:hanging="180"/>
      </w:pPr>
    </w:lvl>
    <w:lvl w:ilvl="3" w:tplc="0413000F" w:tentative="1">
      <w:start w:val="1"/>
      <w:numFmt w:val="decimal"/>
      <w:lvlText w:val="%4."/>
      <w:lvlJc w:val="left"/>
      <w:pPr>
        <w:ind w:left="3228" w:hanging="360"/>
      </w:pPr>
    </w:lvl>
    <w:lvl w:ilvl="4" w:tplc="04130019" w:tentative="1">
      <w:start w:val="1"/>
      <w:numFmt w:val="lowerLetter"/>
      <w:lvlText w:val="%5."/>
      <w:lvlJc w:val="left"/>
      <w:pPr>
        <w:ind w:left="3948" w:hanging="360"/>
      </w:pPr>
    </w:lvl>
    <w:lvl w:ilvl="5" w:tplc="0413001B" w:tentative="1">
      <w:start w:val="1"/>
      <w:numFmt w:val="lowerRoman"/>
      <w:lvlText w:val="%6."/>
      <w:lvlJc w:val="right"/>
      <w:pPr>
        <w:ind w:left="4668" w:hanging="180"/>
      </w:pPr>
    </w:lvl>
    <w:lvl w:ilvl="6" w:tplc="0413000F" w:tentative="1">
      <w:start w:val="1"/>
      <w:numFmt w:val="decimal"/>
      <w:lvlText w:val="%7."/>
      <w:lvlJc w:val="left"/>
      <w:pPr>
        <w:ind w:left="5388" w:hanging="360"/>
      </w:pPr>
    </w:lvl>
    <w:lvl w:ilvl="7" w:tplc="04130019" w:tentative="1">
      <w:start w:val="1"/>
      <w:numFmt w:val="lowerLetter"/>
      <w:lvlText w:val="%8."/>
      <w:lvlJc w:val="left"/>
      <w:pPr>
        <w:ind w:left="6108" w:hanging="360"/>
      </w:pPr>
    </w:lvl>
    <w:lvl w:ilvl="8" w:tplc="0413001B" w:tentative="1">
      <w:start w:val="1"/>
      <w:numFmt w:val="lowerRoman"/>
      <w:lvlText w:val="%9."/>
      <w:lvlJc w:val="right"/>
      <w:pPr>
        <w:ind w:left="6828" w:hanging="180"/>
      </w:pPr>
    </w:lvl>
  </w:abstractNum>
  <w:abstractNum w:abstractNumId="8">
    <w:nsid w:val="4E974BD1"/>
    <w:multiLevelType w:val="multilevel"/>
    <w:tmpl w:val="C96E2B66"/>
    <w:lvl w:ilvl="0">
      <w:start w:val="1"/>
      <w:numFmt w:val="decimal"/>
      <w:lvlText w:val="%1."/>
      <w:lvlJc w:val="left"/>
      <w:pPr>
        <w:ind w:left="720" w:hanging="360"/>
      </w:pPr>
      <w:rPr>
        <w:rFonts w:hint="default"/>
      </w:rPr>
    </w:lvl>
    <w:lvl w:ilvl="1">
      <w:start w:val="1"/>
      <w:numFmt w:val="decimal"/>
      <w:isLgl/>
      <w:lvlText w:val="%1.%2"/>
      <w:lvlJc w:val="left"/>
      <w:pPr>
        <w:ind w:left="1237" w:hanging="705"/>
      </w:pPr>
      <w:rPr>
        <w:rFonts w:hint="default"/>
      </w:rPr>
    </w:lvl>
    <w:lvl w:ilvl="2">
      <w:start w:val="1"/>
      <w:numFmt w:val="decimal"/>
      <w:isLgl/>
      <w:lvlText w:val="%1.%2.%3"/>
      <w:lvlJc w:val="left"/>
      <w:pPr>
        <w:ind w:left="1424" w:hanging="720"/>
      </w:pPr>
      <w:rPr>
        <w:rFonts w:hint="default"/>
      </w:rPr>
    </w:lvl>
    <w:lvl w:ilvl="3">
      <w:start w:val="1"/>
      <w:numFmt w:val="decimal"/>
      <w:isLgl/>
      <w:lvlText w:val="%1.%2.%3.%4"/>
      <w:lvlJc w:val="left"/>
      <w:pPr>
        <w:ind w:left="1596" w:hanging="720"/>
      </w:pPr>
      <w:rPr>
        <w:rFonts w:hint="default"/>
      </w:rPr>
    </w:lvl>
    <w:lvl w:ilvl="4">
      <w:start w:val="1"/>
      <w:numFmt w:val="decimal"/>
      <w:isLgl/>
      <w:lvlText w:val="%1.%2.%3.%4.%5"/>
      <w:lvlJc w:val="left"/>
      <w:pPr>
        <w:ind w:left="2128" w:hanging="1080"/>
      </w:pPr>
      <w:rPr>
        <w:rFonts w:hint="default"/>
      </w:rPr>
    </w:lvl>
    <w:lvl w:ilvl="5">
      <w:start w:val="1"/>
      <w:numFmt w:val="decimal"/>
      <w:isLgl/>
      <w:lvlText w:val="%1.%2.%3.%4.%5.%6"/>
      <w:lvlJc w:val="left"/>
      <w:pPr>
        <w:ind w:left="2300" w:hanging="1080"/>
      </w:pPr>
      <w:rPr>
        <w:rFonts w:hint="default"/>
      </w:rPr>
    </w:lvl>
    <w:lvl w:ilvl="6">
      <w:start w:val="1"/>
      <w:numFmt w:val="decimal"/>
      <w:isLgl/>
      <w:lvlText w:val="%1.%2.%3.%4.%5.%6.%7"/>
      <w:lvlJc w:val="left"/>
      <w:pPr>
        <w:ind w:left="2832" w:hanging="1440"/>
      </w:pPr>
      <w:rPr>
        <w:rFonts w:hint="default"/>
      </w:rPr>
    </w:lvl>
    <w:lvl w:ilvl="7">
      <w:start w:val="1"/>
      <w:numFmt w:val="decimal"/>
      <w:isLgl/>
      <w:lvlText w:val="%1.%2.%3.%4.%5.%6.%7.%8"/>
      <w:lvlJc w:val="left"/>
      <w:pPr>
        <w:ind w:left="3004" w:hanging="1440"/>
      </w:pPr>
      <w:rPr>
        <w:rFonts w:hint="default"/>
      </w:rPr>
    </w:lvl>
    <w:lvl w:ilvl="8">
      <w:start w:val="1"/>
      <w:numFmt w:val="decimal"/>
      <w:isLgl/>
      <w:lvlText w:val="%1.%2.%3.%4.%5.%6.%7.%8.%9"/>
      <w:lvlJc w:val="left"/>
      <w:pPr>
        <w:ind w:left="3176" w:hanging="1440"/>
      </w:pPr>
      <w:rPr>
        <w:rFonts w:hint="default"/>
      </w:rPr>
    </w:lvl>
  </w:abstractNum>
  <w:abstractNum w:abstractNumId="9">
    <w:nsid w:val="557A6F5F"/>
    <w:multiLevelType w:val="hybridMultilevel"/>
    <w:tmpl w:val="984AD4A4"/>
    <w:lvl w:ilvl="0" w:tplc="CE4E15AA">
      <w:start w:val="1"/>
      <w:numFmt w:val="upp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nsid w:val="5CC40599"/>
    <w:multiLevelType w:val="hybridMultilevel"/>
    <w:tmpl w:val="0002A93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5F2263E2"/>
    <w:multiLevelType w:val="multilevel"/>
    <w:tmpl w:val="C96E2B66"/>
    <w:lvl w:ilvl="0">
      <w:start w:val="1"/>
      <w:numFmt w:val="decimal"/>
      <w:lvlText w:val="%1."/>
      <w:lvlJc w:val="left"/>
      <w:pPr>
        <w:ind w:left="720" w:hanging="360"/>
      </w:pPr>
      <w:rPr>
        <w:rFonts w:hint="default"/>
      </w:rPr>
    </w:lvl>
    <w:lvl w:ilvl="1">
      <w:start w:val="1"/>
      <w:numFmt w:val="decimal"/>
      <w:isLgl/>
      <w:lvlText w:val="%1.%2"/>
      <w:lvlJc w:val="left"/>
      <w:pPr>
        <w:ind w:left="1237" w:hanging="705"/>
      </w:pPr>
      <w:rPr>
        <w:rFonts w:hint="default"/>
      </w:rPr>
    </w:lvl>
    <w:lvl w:ilvl="2">
      <w:start w:val="1"/>
      <w:numFmt w:val="decimal"/>
      <w:isLgl/>
      <w:lvlText w:val="%1.%2.%3"/>
      <w:lvlJc w:val="left"/>
      <w:pPr>
        <w:ind w:left="1424" w:hanging="720"/>
      </w:pPr>
      <w:rPr>
        <w:rFonts w:hint="default"/>
      </w:rPr>
    </w:lvl>
    <w:lvl w:ilvl="3">
      <w:start w:val="1"/>
      <w:numFmt w:val="decimal"/>
      <w:isLgl/>
      <w:lvlText w:val="%1.%2.%3.%4"/>
      <w:lvlJc w:val="left"/>
      <w:pPr>
        <w:ind w:left="1596" w:hanging="720"/>
      </w:pPr>
      <w:rPr>
        <w:rFonts w:hint="default"/>
      </w:rPr>
    </w:lvl>
    <w:lvl w:ilvl="4">
      <w:start w:val="1"/>
      <w:numFmt w:val="decimal"/>
      <w:isLgl/>
      <w:lvlText w:val="%1.%2.%3.%4.%5"/>
      <w:lvlJc w:val="left"/>
      <w:pPr>
        <w:ind w:left="2128" w:hanging="1080"/>
      </w:pPr>
      <w:rPr>
        <w:rFonts w:hint="default"/>
      </w:rPr>
    </w:lvl>
    <w:lvl w:ilvl="5">
      <w:start w:val="1"/>
      <w:numFmt w:val="decimal"/>
      <w:isLgl/>
      <w:lvlText w:val="%1.%2.%3.%4.%5.%6"/>
      <w:lvlJc w:val="left"/>
      <w:pPr>
        <w:ind w:left="2300" w:hanging="1080"/>
      </w:pPr>
      <w:rPr>
        <w:rFonts w:hint="default"/>
      </w:rPr>
    </w:lvl>
    <w:lvl w:ilvl="6">
      <w:start w:val="1"/>
      <w:numFmt w:val="decimal"/>
      <w:isLgl/>
      <w:lvlText w:val="%1.%2.%3.%4.%5.%6.%7"/>
      <w:lvlJc w:val="left"/>
      <w:pPr>
        <w:ind w:left="2832" w:hanging="1440"/>
      </w:pPr>
      <w:rPr>
        <w:rFonts w:hint="default"/>
      </w:rPr>
    </w:lvl>
    <w:lvl w:ilvl="7">
      <w:start w:val="1"/>
      <w:numFmt w:val="decimal"/>
      <w:isLgl/>
      <w:lvlText w:val="%1.%2.%3.%4.%5.%6.%7.%8"/>
      <w:lvlJc w:val="left"/>
      <w:pPr>
        <w:ind w:left="3004" w:hanging="1440"/>
      </w:pPr>
      <w:rPr>
        <w:rFonts w:hint="default"/>
      </w:rPr>
    </w:lvl>
    <w:lvl w:ilvl="8">
      <w:start w:val="1"/>
      <w:numFmt w:val="decimal"/>
      <w:isLgl/>
      <w:lvlText w:val="%1.%2.%3.%4.%5.%6.%7.%8.%9"/>
      <w:lvlJc w:val="left"/>
      <w:pPr>
        <w:ind w:left="3176" w:hanging="1440"/>
      </w:pPr>
      <w:rPr>
        <w:rFonts w:hint="default"/>
      </w:rPr>
    </w:lvl>
  </w:abstractNum>
  <w:abstractNum w:abstractNumId="12">
    <w:nsid w:val="65B21F70"/>
    <w:multiLevelType w:val="hybridMultilevel"/>
    <w:tmpl w:val="7286F2D8"/>
    <w:lvl w:ilvl="0" w:tplc="04130005">
      <w:start w:val="1"/>
      <w:numFmt w:val="bullet"/>
      <w:lvlText w:val=""/>
      <w:lvlJc w:val="left"/>
      <w:pPr>
        <w:ind w:left="1440" w:hanging="360"/>
      </w:pPr>
      <w:rPr>
        <w:rFonts w:ascii="Wingdings" w:hAnsi="Wingdings" w:hint="default"/>
      </w:rPr>
    </w:lvl>
    <w:lvl w:ilvl="1" w:tplc="04130005">
      <w:start w:val="1"/>
      <w:numFmt w:val="bullet"/>
      <w:lvlText w:val=""/>
      <w:lvlJc w:val="left"/>
      <w:pPr>
        <w:ind w:left="2160" w:hanging="360"/>
      </w:pPr>
      <w:rPr>
        <w:rFonts w:ascii="Wingdings" w:hAnsi="Wingdings" w:hint="default"/>
      </w:rPr>
    </w:lvl>
    <w:lvl w:ilvl="2" w:tplc="04130005">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13">
    <w:nsid w:val="6CE26701"/>
    <w:multiLevelType w:val="hybridMultilevel"/>
    <w:tmpl w:val="28FCD196"/>
    <w:lvl w:ilvl="0" w:tplc="B67AD5C2">
      <w:start w:val="1"/>
      <w:numFmt w:val="decimal"/>
      <w:lvlText w:val="%1."/>
      <w:lvlJc w:val="left"/>
      <w:pPr>
        <w:ind w:left="645" w:hanging="360"/>
      </w:pPr>
      <w:rPr>
        <w:rFonts w:hint="default"/>
      </w:rPr>
    </w:lvl>
    <w:lvl w:ilvl="1" w:tplc="04130019" w:tentative="1">
      <w:start w:val="1"/>
      <w:numFmt w:val="lowerLetter"/>
      <w:lvlText w:val="%2."/>
      <w:lvlJc w:val="left"/>
      <w:pPr>
        <w:ind w:left="1365" w:hanging="360"/>
      </w:pPr>
    </w:lvl>
    <w:lvl w:ilvl="2" w:tplc="0413001B" w:tentative="1">
      <w:start w:val="1"/>
      <w:numFmt w:val="lowerRoman"/>
      <w:lvlText w:val="%3."/>
      <w:lvlJc w:val="right"/>
      <w:pPr>
        <w:ind w:left="2085" w:hanging="180"/>
      </w:pPr>
    </w:lvl>
    <w:lvl w:ilvl="3" w:tplc="0413000F" w:tentative="1">
      <w:start w:val="1"/>
      <w:numFmt w:val="decimal"/>
      <w:lvlText w:val="%4."/>
      <w:lvlJc w:val="left"/>
      <w:pPr>
        <w:ind w:left="2805" w:hanging="360"/>
      </w:pPr>
    </w:lvl>
    <w:lvl w:ilvl="4" w:tplc="04130019" w:tentative="1">
      <w:start w:val="1"/>
      <w:numFmt w:val="lowerLetter"/>
      <w:lvlText w:val="%5."/>
      <w:lvlJc w:val="left"/>
      <w:pPr>
        <w:ind w:left="3525" w:hanging="360"/>
      </w:pPr>
    </w:lvl>
    <w:lvl w:ilvl="5" w:tplc="0413001B" w:tentative="1">
      <w:start w:val="1"/>
      <w:numFmt w:val="lowerRoman"/>
      <w:lvlText w:val="%6."/>
      <w:lvlJc w:val="right"/>
      <w:pPr>
        <w:ind w:left="4245" w:hanging="180"/>
      </w:pPr>
    </w:lvl>
    <w:lvl w:ilvl="6" w:tplc="0413000F" w:tentative="1">
      <w:start w:val="1"/>
      <w:numFmt w:val="decimal"/>
      <w:lvlText w:val="%7."/>
      <w:lvlJc w:val="left"/>
      <w:pPr>
        <w:ind w:left="4965" w:hanging="360"/>
      </w:pPr>
    </w:lvl>
    <w:lvl w:ilvl="7" w:tplc="04130019" w:tentative="1">
      <w:start w:val="1"/>
      <w:numFmt w:val="lowerLetter"/>
      <w:lvlText w:val="%8."/>
      <w:lvlJc w:val="left"/>
      <w:pPr>
        <w:ind w:left="5685" w:hanging="360"/>
      </w:pPr>
    </w:lvl>
    <w:lvl w:ilvl="8" w:tplc="0413001B" w:tentative="1">
      <w:start w:val="1"/>
      <w:numFmt w:val="lowerRoman"/>
      <w:lvlText w:val="%9."/>
      <w:lvlJc w:val="right"/>
      <w:pPr>
        <w:ind w:left="6405" w:hanging="180"/>
      </w:pPr>
    </w:lvl>
  </w:abstractNum>
  <w:abstractNum w:abstractNumId="14">
    <w:nsid w:val="760C07CD"/>
    <w:multiLevelType w:val="multilevel"/>
    <w:tmpl w:val="C96E2B66"/>
    <w:lvl w:ilvl="0">
      <w:start w:val="1"/>
      <w:numFmt w:val="decimal"/>
      <w:lvlText w:val="%1."/>
      <w:lvlJc w:val="left"/>
      <w:pPr>
        <w:ind w:left="720" w:hanging="360"/>
      </w:pPr>
      <w:rPr>
        <w:rFonts w:hint="default"/>
      </w:rPr>
    </w:lvl>
    <w:lvl w:ilvl="1">
      <w:start w:val="1"/>
      <w:numFmt w:val="decimal"/>
      <w:isLgl/>
      <w:lvlText w:val="%1.%2"/>
      <w:lvlJc w:val="left"/>
      <w:pPr>
        <w:ind w:left="1237" w:hanging="705"/>
      </w:pPr>
      <w:rPr>
        <w:rFonts w:hint="default"/>
      </w:rPr>
    </w:lvl>
    <w:lvl w:ilvl="2">
      <w:start w:val="1"/>
      <w:numFmt w:val="decimal"/>
      <w:isLgl/>
      <w:lvlText w:val="%1.%2.%3"/>
      <w:lvlJc w:val="left"/>
      <w:pPr>
        <w:ind w:left="1424" w:hanging="720"/>
      </w:pPr>
      <w:rPr>
        <w:rFonts w:hint="default"/>
      </w:rPr>
    </w:lvl>
    <w:lvl w:ilvl="3">
      <w:start w:val="1"/>
      <w:numFmt w:val="decimal"/>
      <w:isLgl/>
      <w:lvlText w:val="%1.%2.%3.%4"/>
      <w:lvlJc w:val="left"/>
      <w:pPr>
        <w:ind w:left="1596" w:hanging="720"/>
      </w:pPr>
      <w:rPr>
        <w:rFonts w:hint="default"/>
      </w:rPr>
    </w:lvl>
    <w:lvl w:ilvl="4">
      <w:start w:val="1"/>
      <w:numFmt w:val="decimal"/>
      <w:isLgl/>
      <w:lvlText w:val="%1.%2.%3.%4.%5"/>
      <w:lvlJc w:val="left"/>
      <w:pPr>
        <w:ind w:left="2128" w:hanging="1080"/>
      </w:pPr>
      <w:rPr>
        <w:rFonts w:hint="default"/>
      </w:rPr>
    </w:lvl>
    <w:lvl w:ilvl="5">
      <w:start w:val="1"/>
      <w:numFmt w:val="decimal"/>
      <w:isLgl/>
      <w:lvlText w:val="%1.%2.%3.%4.%5.%6"/>
      <w:lvlJc w:val="left"/>
      <w:pPr>
        <w:ind w:left="2300" w:hanging="1080"/>
      </w:pPr>
      <w:rPr>
        <w:rFonts w:hint="default"/>
      </w:rPr>
    </w:lvl>
    <w:lvl w:ilvl="6">
      <w:start w:val="1"/>
      <w:numFmt w:val="decimal"/>
      <w:isLgl/>
      <w:lvlText w:val="%1.%2.%3.%4.%5.%6.%7"/>
      <w:lvlJc w:val="left"/>
      <w:pPr>
        <w:ind w:left="2832" w:hanging="1440"/>
      </w:pPr>
      <w:rPr>
        <w:rFonts w:hint="default"/>
      </w:rPr>
    </w:lvl>
    <w:lvl w:ilvl="7">
      <w:start w:val="1"/>
      <w:numFmt w:val="decimal"/>
      <w:isLgl/>
      <w:lvlText w:val="%1.%2.%3.%4.%5.%6.%7.%8"/>
      <w:lvlJc w:val="left"/>
      <w:pPr>
        <w:ind w:left="3004" w:hanging="1440"/>
      </w:pPr>
      <w:rPr>
        <w:rFonts w:hint="default"/>
      </w:rPr>
    </w:lvl>
    <w:lvl w:ilvl="8">
      <w:start w:val="1"/>
      <w:numFmt w:val="decimal"/>
      <w:isLgl/>
      <w:lvlText w:val="%1.%2.%3.%4.%5.%6.%7.%8.%9"/>
      <w:lvlJc w:val="left"/>
      <w:pPr>
        <w:ind w:left="3176" w:hanging="1440"/>
      </w:pPr>
      <w:rPr>
        <w:rFonts w:hint="default"/>
      </w:rPr>
    </w:lvl>
  </w:abstractNum>
  <w:abstractNum w:abstractNumId="15">
    <w:nsid w:val="7A072E8A"/>
    <w:multiLevelType w:val="hybridMultilevel"/>
    <w:tmpl w:val="D8524C94"/>
    <w:lvl w:ilvl="0" w:tplc="C488179E">
      <w:start w:val="1"/>
      <w:numFmt w:val="upperRoman"/>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nsid w:val="7CAF15A6"/>
    <w:multiLevelType w:val="hybridMultilevel"/>
    <w:tmpl w:val="1304FD62"/>
    <w:lvl w:ilvl="0" w:tplc="B198B136">
      <w:start w:val="1"/>
      <w:numFmt w:val="upperRoman"/>
      <w:lvlText w:val="%1)"/>
      <w:lvlJc w:val="left"/>
      <w:pPr>
        <w:ind w:left="1428" w:hanging="720"/>
      </w:pPr>
      <w:rPr>
        <w:rFonts w:hint="default"/>
      </w:rPr>
    </w:lvl>
    <w:lvl w:ilvl="1" w:tplc="04130019" w:tentative="1">
      <w:start w:val="1"/>
      <w:numFmt w:val="lowerLetter"/>
      <w:lvlText w:val="%2."/>
      <w:lvlJc w:val="left"/>
      <w:pPr>
        <w:ind w:left="1788" w:hanging="360"/>
      </w:pPr>
    </w:lvl>
    <w:lvl w:ilvl="2" w:tplc="0413001B" w:tentative="1">
      <w:start w:val="1"/>
      <w:numFmt w:val="lowerRoman"/>
      <w:lvlText w:val="%3."/>
      <w:lvlJc w:val="right"/>
      <w:pPr>
        <w:ind w:left="2508" w:hanging="180"/>
      </w:pPr>
    </w:lvl>
    <w:lvl w:ilvl="3" w:tplc="0413000F" w:tentative="1">
      <w:start w:val="1"/>
      <w:numFmt w:val="decimal"/>
      <w:lvlText w:val="%4."/>
      <w:lvlJc w:val="left"/>
      <w:pPr>
        <w:ind w:left="3228" w:hanging="360"/>
      </w:pPr>
    </w:lvl>
    <w:lvl w:ilvl="4" w:tplc="04130019" w:tentative="1">
      <w:start w:val="1"/>
      <w:numFmt w:val="lowerLetter"/>
      <w:lvlText w:val="%5."/>
      <w:lvlJc w:val="left"/>
      <w:pPr>
        <w:ind w:left="3948" w:hanging="360"/>
      </w:pPr>
    </w:lvl>
    <w:lvl w:ilvl="5" w:tplc="0413001B" w:tentative="1">
      <w:start w:val="1"/>
      <w:numFmt w:val="lowerRoman"/>
      <w:lvlText w:val="%6."/>
      <w:lvlJc w:val="right"/>
      <w:pPr>
        <w:ind w:left="4668" w:hanging="180"/>
      </w:pPr>
    </w:lvl>
    <w:lvl w:ilvl="6" w:tplc="0413000F" w:tentative="1">
      <w:start w:val="1"/>
      <w:numFmt w:val="decimal"/>
      <w:lvlText w:val="%7."/>
      <w:lvlJc w:val="left"/>
      <w:pPr>
        <w:ind w:left="5388" w:hanging="360"/>
      </w:pPr>
    </w:lvl>
    <w:lvl w:ilvl="7" w:tplc="04130019" w:tentative="1">
      <w:start w:val="1"/>
      <w:numFmt w:val="lowerLetter"/>
      <w:lvlText w:val="%8."/>
      <w:lvlJc w:val="left"/>
      <w:pPr>
        <w:ind w:left="6108" w:hanging="360"/>
      </w:pPr>
    </w:lvl>
    <w:lvl w:ilvl="8" w:tplc="0413001B" w:tentative="1">
      <w:start w:val="1"/>
      <w:numFmt w:val="lowerRoman"/>
      <w:lvlText w:val="%9."/>
      <w:lvlJc w:val="right"/>
      <w:pPr>
        <w:ind w:left="6828" w:hanging="180"/>
      </w:pPr>
    </w:lvl>
  </w:abstractNum>
  <w:abstractNum w:abstractNumId="17">
    <w:nsid w:val="7DC42973"/>
    <w:multiLevelType w:val="hybridMultilevel"/>
    <w:tmpl w:val="D2C430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F2A470F"/>
    <w:multiLevelType w:val="multilevel"/>
    <w:tmpl w:val="C96E2B66"/>
    <w:lvl w:ilvl="0">
      <w:start w:val="1"/>
      <w:numFmt w:val="decimal"/>
      <w:lvlText w:val="%1."/>
      <w:lvlJc w:val="left"/>
      <w:pPr>
        <w:ind w:left="720" w:hanging="360"/>
      </w:pPr>
      <w:rPr>
        <w:rFonts w:hint="default"/>
      </w:rPr>
    </w:lvl>
    <w:lvl w:ilvl="1">
      <w:start w:val="1"/>
      <w:numFmt w:val="decimal"/>
      <w:isLgl/>
      <w:lvlText w:val="%1.%2"/>
      <w:lvlJc w:val="left"/>
      <w:pPr>
        <w:ind w:left="1237" w:hanging="705"/>
      </w:pPr>
      <w:rPr>
        <w:rFonts w:hint="default"/>
      </w:rPr>
    </w:lvl>
    <w:lvl w:ilvl="2">
      <w:start w:val="1"/>
      <w:numFmt w:val="decimal"/>
      <w:isLgl/>
      <w:lvlText w:val="%1.%2.%3"/>
      <w:lvlJc w:val="left"/>
      <w:pPr>
        <w:ind w:left="1424" w:hanging="720"/>
      </w:pPr>
      <w:rPr>
        <w:rFonts w:hint="default"/>
      </w:rPr>
    </w:lvl>
    <w:lvl w:ilvl="3">
      <w:start w:val="1"/>
      <w:numFmt w:val="decimal"/>
      <w:isLgl/>
      <w:lvlText w:val="%1.%2.%3.%4"/>
      <w:lvlJc w:val="left"/>
      <w:pPr>
        <w:ind w:left="1596" w:hanging="720"/>
      </w:pPr>
      <w:rPr>
        <w:rFonts w:hint="default"/>
      </w:rPr>
    </w:lvl>
    <w:lvl w:ilvl="4">
      <w:start w:val="1"/>
      <w:numFmt w:val="decimal"/>
      <w:isLgl/>
      <w:lvlText w:val="%1.%2.%3.%4.%5"/>
      <w:lvlJc w:val="left"/>
      <w:pPr>
        <w:ind w:left="2128" w:hanging="1080"/>
      </w:pPr>
      <w:rPr>
        <w:rFonts w:hint="default"/>
      </w:rPr>
    </w:lvl>
    <w:lvl w:ilvl="5">
      <w:start w:val="1"/>
      <w:numFmt w:val="decimal"/>
      <w:isLgl/>
      <w:lvlText w:val="%1.%2.%3.%4.%5.%6"/>
      <w:lvlJc w:val="left"/>
      <w:pPr>
        <w:ind w:left="2300" w:hanging="1080"/>
      </w:pPr>
      <w:rPr>
        <w:rFonts w:hint="default"/>
      </w:rPr>
    </w:lvl>
    <w:lvl w:ilvl="6">
      <w:start w:val="1"/>
      <w:numFmt w:val="decimal"/>
      <w:isLgl/>
      <w:lvlText w:val="%1.%2.%3.%4.%5.%6.%7"/>
      <w:lvlJc w:val="left"/>
      <w:pPr>
        <w:ind w:left="2832" w:hanging="1440"/>
      </w:pPr>
      <w:rPr>
        <w:rFonts w:hint="default"/>
      </w:rPr>
    </w:lvl>
    <w:lvl w:ilvl="7">
      <w:start w:val="1"/>
      <w:numFmt w:val="decimal"/>
      <w:isLgl/>
      <w:lvlText w:val="%1.%2.%3.%4.%5.%6.%7.%8"/>
      <w:lvlJc w:val="left"/>
      <w:pPr>
        <w:ind w:left="3004" w:hanging="1440"/>
      </w:pPr>
      <w:rPr>
        <w:rFonts w:hint="default"/>
      </w:rPr>
    </w:lvl>
    <w:lvl w:ilvl="8">
      <w:start w:val="1"/>
      <w:numFmt w:val="decimal"/>
      <w:isLgl/>
      <w:lvlText w:val="%1.%2.%3.%4.%5.%6.%7.%8.%9"/>
      <w:lvlJc w:val="left"/>
      <w:pPr>
        <w:ind w:left="3176" w:hanging="1440"/>
      </w:pPr>
      <w:rPr>
        <w:rFonts w:hint="default"/>
      </w:rPr>
    </w:lvl>
  </w:abstractNum>
  <w:num w:numId="1">
    <w:abstractNumId w:val="10"/>
  </w:num>
  <w:num w:numId="2">
    <w:abstractNumId w:val="0"/>
  </w:num>
  <w:num w:numId="3">
    <w:abstractNumId w:val="1"/>
  </w:num>
  <w:num w:numId="4">
    <w:abstractNumId w:val="15"/>
  </w:num>
  <w:num w:numId="5">
    <w:abstractNumId w:val="12"/>
  </w:num>
  <w:num w:numId="6">
    <w:abstractNumId w:val="6"/>
  </w:num>
  <w:num w:numId="7">
    <w:abstractNumId w:val="3"/>
  </w:num>
  <w:num w:numId="8">
    <w:abstractNumId w:val="16"/>
  </w:num>
  <w:num w:numId="9">
    <w:abstractNumId w:val="7"/>
  </w:num>
  <w:num w:numId="10">
    <w:abstractNumId w:val="9"/>
  </w:num>
  <w:num w:numId="11">
    <w:abstractNumId w:val="2"/>
  </w:num>
  <w:num w:numId="12">
    <w:abstractNumId w:val="18"/>
  </w:num>
  <w:num w:numId="13">
    <w:abstractNumId w:val="8"/>
  </w:num>
  <w:num w:numId="14">
    <w:abstractNumId w:val="5"/>
  </w:num>
  <w:num w:numId="15">
    <w:abstractNumId w:val="13"/>
  </w:num>
  <w:num w:numId="16">
    <w:abstractNumId w:val="11"/>
  </w:num>
  <w:num w:numId="17">
    <w:abstractNumId w:val="17"/>
  </w:num>
  <w:num w:numId="18">
    <w:abstractNumId w:val="4"/>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4097">
      <o:colormenu v:ext="edit" fillcolor="none" strokecolor="non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7C01"/>
    <w:rsid w:val="000018C4"/>
    <w:rsid w:val="00001BC3"/>
    <w:rsid w:val="000064F4"/>
    <w:rsid w:val="000074F1"/>
    <w:rsid w:val="00025A35"/>
    <w:rsid w:val="00025D5B"/>
    <w:rsid w:val="0003776C"/>
    <w:rsid w:val="00041B97"/>
    <w:rsid w:val="000447D2"/>
    <w:rsid w:val="0004566A"/>
    <w:rsid w:val="00045936"/>
    <w:rsid w:val="000478E4"/>
    <w:rsid w:val="00062C25"/>
    <w:rsid w:val="00063FF5"/>
    <w:rsid w:val="000676B5"/>
    <w:rsid w:val="000705CD"/>
    <w:rsid w:val="00073CAE"/>
    <w:rsid w:val="00073F78"/>
    <w:rsid w:val="00076E39"/>
    <w:rsid w:val="00090441"/>
    <w:rsid w:val="00090EEF"/>
    <w:rsid w:val="00093019"/>
    <w:rsid w:val="00094445"/>
    <w:rsid w:val="000A1A9B"/>
    <w:rsid w:val="000A7D03"/>
    <w:rsid w:val="000B2470"/>
    <w:rsid w:val="000B6667"/>
    <w:rsid w:val="000B6B29"/>
    <w:rsid w:val="000C2A6C"/>
    <w:rsid w:val="000C5193"/>
    <w:rsid w:val="000D0EA5"/>
    <w:rsid w:val="000D169B"/>
    <w:rsid w:val="000D2000"/>
    <w:rsid w:val="000D277A"/>
    <w:rsid w:val="000D4937"/>
    <w:rsid w:val="000D6940"/>
    <w:rsid w:val="000F3BE1"/>
    <w:rsid w:val="000F4209"/>
    <w:rsid w:val="000F4245"/>
    <w:rsid w:val="000F6B2C"/>
    <w:rsid w:val="000F6CEE"/>
    <w:rsid w:val="0010220F"/>
    <w:rsid w:val="0010426E"/>
    <w:rsid w:val="00104644"/>
    <w:rsid w:val="00107B82"/>
    <w:rsid w:val="00111F4B"/>
    <w:rsid w:val="00112244"/>
    <w:rsid w:val="00115BAC"/>
    <w:rsid w:val="00120783"/>
    <w:rsid w:val="00120D88"/>
    <w:rsid w:val="00122238"/>
    <w:rsid w:val="00126B92"/>
    <w:rsid w:val="00130106"/>
    <w:rsid w:val="00131648"/>
    <w:rsid w:val="00132479"/>
    <w:rsid w:val="00133C32"/>
    <w:rsid w:val="00140ED0"/>
    <w:rsid w:val="00140EEF"/>
    <w:rsid w:val="00143F98"/>
    <w:rsid w:val="0014403E"/>
    <w:rsid w:val="00150211"/>
    <w:rsid w:val="0015524E"/>
    <w:rsid w:val="00156583"/>
    <w:rsid w:val="001574BE"/>
    <w:rsid w:val="0016213B"/>
    <w:rsid w:val="00162EE3"/>
    <w:rsid w:val="001647D3"/>
    <w:rsid w:val="00171762"/>
    <w:rsid w:val="001721B9"/>
    <w:rsid w:val="0017451C"/>
    <w:rsid w:val="00177B89"/>
    <w:rsid w:val="00190D6F"/>
    <w:rsid w:val="001A110C"/>
    <w:rsid w:val="001A1A66"/>
    <w:rsid w:val="001A2918"/>
    <w:rsid w:val="001A2CB9"/>
    <w:rsid w:val="001B099B"/>
    <w:rsid w:val="001B28D2"/>
    <w:rsid w:val="001C7AFF"/>
    <w:rsid w:val="001D6EB5"/>
    <w:rsid w:val="001E16EB"/>
    <w:rsid w:val="001E3E53"/>
    <w:rsid w:val="001E5643"/>
    <w:rsid w:val="001E6418"/>
    <w:rsid w:val="001E7519"/>
    <w:rsid w:val="001F0093"/>
    <w:rsid w:val="001F2249"/>
    <w:rsid w:val="001F3430"/>
    <w:rsid w:val="001F567F"/>
    <w:rsid w:val="002079AE"/>
    <w:rsid w:val="00207F1C"/>
    <w:rsid w:val="00211BA8"/>
    <w:rsid w:val="00214DAF"/>
    <w:rsid w:val="00216904"/>
    <w:rsid w:val="00221EA8"/>
    <w:rsid w:val="00223577"/>
    <w:rsid w:val="00224976"/>
    <w:rsid w:val="00227606"/>
    <w:rsid w:val="00235AD1"/>
    <w:rsid w:val="00236746"/>
    <w:rsid w:val="00236DB7"/>
    <w:rsid w:val="002451A9"/>
    <w:rsid w:val="00245281"/>
    <w:rsid w:val="00246EAD"/>
    <w:rsid w:val="00252328"/>
    <w:rsid w:val="002543A0"/>
    <w:rsid w:val="00263C38"/>
    <w:rsid w:val="002660DE"/>
    <w:rsid w:val="00266185"/>
    <w:rsid w:val="00275EBE"/>
    <w:rsid w:val="002852BB"/>
    <w:rsid w:val="00294569"/>
    <w:rsid w:val="002956E5"/>
    <w:rsid w:val="00295AF7"/>
    <w:rsid w:val="002A20DD"/>
    <w:rsid w:val="002A220D"/>
    <w:rsid w:val="002A6C3D"/>
    <w:rsid w:val="002B2664"/>
    <w:rsid w:val="002B4760"/>
    <w:rsid w:val="002B766C"/>
    <w:rsid w:val="002C74AA"/>
    <w:rsid w:val="002D4978"/>
    <w:rsid w:val="002E6707"/>
    <w:rsid w:val="002F2805"/>
    <w:rsid w:val="002F7B2C"/>
    <w:rsid w:val="00301BC9"/>
    <w:rsid w:val="00303BF2"/>
    <w:rsid w:val="00307E1A"/>
    <w:rsid w:val="00310A14"/>
    <w:rsid w:val="0031708E"/>
    <w:rsid w:val="00320640"/>
    <w:rsid w:val="003304CB"/>
    <w:rsid w:val="00333A01"/>
    <w:rsid w:val="00334370"/>
    <w:rsid w:val="003443E9"/>
    <w:rsid w:val="003449B6"/>
    <w:rsid w:val="00346FA0"/>
    <w:rsid w:val="0035143E"/>
    <w:rsid w:val="00356E70"/>
    <w:rsid w:val="0036766F"/>
    <w:rsid w:val="00371DC2"/>
    <w:rsid w:val="00373B0B"/>
    <w:rsid w:val="00387E6E"/>
    <w:rsid w:val="00391951"/>
    <w:rsid w:val="003953AD"/>
    <w:rsid w:val="003A1B87"/>
    <w:rsid w:val="003A2E6B"/>
    <w:rsid w:val="003A352C"/>
    <w:rsid w:val="003A36F7"/>
    <w:rsid w:val="003A41D1"/>
    <w:rsid w:val="003A45A6"/>
    <w:rsid w:val="003A5C82"/>
    <w:rsid w:val="003B531D"/>
    <w:rsid w:val="003B7722"/>
    <w:rsid w:val="003C17B4"/>
    <w:rsid w:val="003D5CE6"/>
    <w:rsid w:val="003D7276"/>
    <w:rsid w:val="003D784A"/>
    <w:rsid w:val="003D7C37"/>
    <w:rsid w:val="003D7FDE"/>
    <w:rsid w:val="003E7A87"/>
    <w:rsid w:val="003F081B"/>
    <w:rsid w:val="003F182E"/>
    <w:rsid w:val="003F1CFA"/>
    <w:rsid w:val="003F29E6"/>
    <w:rsid w:val="003F2C5F"/>
    <w:rsid w:val="00401DA5"/>
    <w:rsid w:val="00402A40"/>
    <w:rsid w:val="0041193C"/>
    <w:rsid w:val="004145F8"/>
    <w:rsid w:val="004149F4"/>
    <w:rsid w:val="00416E72"/>
    <w:rsid w:val="004175B2"/>
    <w:rsid w:val="00417FE5"/>
    <w:rsid w:val="00421284"/>
    <w:rsid w:val="00425656"/>
    <w:rsid w:val="00434031"/>
    <w:rsid w:val="00435E64"/>
    <w:rsid w:val="00437A28"/>
    <w:rsid w:val="004569F0"/>
    <w:rsid w:val="00456D42"/>
    <w:rsid w:val="00461014"/>
    <w:rsid w:val="00461515"/>
    <w:rsid w:val="0046175F"/>
    <w:rsid w:val="0046223C"/>
    <w:rsid w:val="00462473"/>
    <w:rsid w:val="00466B87"/>
    <w:rsid w:val="00466ED6"/>
    <w:rsid w:val="00470EF9"/>
    <w:rsid w:val="00474FE2"/>
    <w:rsid w:val="00476E0E"/>
    <w:rsid w:val="00480820"/>
    <w:rsid w:val="0048318A"/>
    <w:rsid w:val="004831FD"/>
    <w:rsid w:val="00483F19"/>
    <w:rsid w:val="004868F5"/>
    <w:rsid w:val="004934AA"/>
    <w:rsid w:val="004A4C07"/>
    <w:rsid w:val="004A7ADC"/>
    <w:rsid w:val="004B0C14"/>
    <w:rsid w:val="004B79E2"/>
    <w:rsid w:val="004C081C"/>
    <w:rsid w:val="004C4E59"/>
    <w:rsid w:val="004C704B"/>
    <w:rsid w:val="004D23B5"/>
    <w:rsid w:val="004E2938"/>
    <w:rsid w:val="004E319D"/>
    <w:rsid w:val="004E728C"/>
    <w:rsid w:val="004F1AFA"/>
    <w:rsid w:val="004F49AD"/>
    <w:rsid w:val="0050163F"/>
    <w:rsid w:val="00501E8A"/>
    <w:rsid w:val="00516E43"/>
    <w:rsid w:val="00521156"/>
    <w:rsid w:val="00523B01"/>
    <w:rsid w:val="00525510"/>
    <w:rsid w:val="00525523"/>
    <w:rsid w:val="005278B0"/>
    <w:rsid w:val="00535B7D"/>
    <w:rsid w:val="00552DA2"/>
    <w:rsid w:val="005557C0"/>
    <w:rsid w:val="005635E8"/>
    <w:rsid w:val="00565C04"/>
    <w:rsid w:val="005708F1"/>
    <w:rsid w:val="00572794"/>
    <w:rsid w:val="0057686D"/>
    <w:rsid w:val="00581188"/>
    <w:rsid w:val="005811F3"/>
    <w:rsid w:val="00582BA0"/>
    <w:rsid w:val="00585663"/>
    <w:rsid w:val="005861E7"/>
    <w:rsid w:val="00590F31"/>
    <w:rsid w:val="0059321F"/>
    <w:rsid w:val="0059348C"/>
    <w:rsid w:val="005941E4"/>
    <w:rsid w:val="00597008"/>
    <w:rsid w:val="005B1F7A"/>
    <w:rsid w:val="005C2F34"/>
    <w:rsid w:val="005C36C5"/>
    <w:rsid w:val="005D1703"/>
    <w:rsid w:val="005D5AD0"/>
    <w:rsid w:val="005D5F50"/>
    <w:rsid w:val="005E2574"/>
    <w:rsid w:val="005E2CDF"/>
    <w:rsid w:val="005E3AB4"/>
    <w:rsid w:val="005E5FE5"/>
    <w:rsid w:val="00615EB3"/>
    <w:rsid w:val="0061782D"/>
    <w:rsid w:val="00623FE8"/>
    <w:rsid w:val="006258C0"/>
    <w:rsid w:val="00633637"/>
    <w:rsid w:val="00637672"/>
    <w:rsid w:val="0064267D"/>
    <w:rsid w:val="006529F7"/>
    <w:rsid w:val="00653138"/>
    <w:rsid w:val="00655EAE"/>
    <w:rsid w:val="00660394"/>
    <w:rsid w:val="00662303"/>
    <w:rsid w:val="00662FBA"/>
    <w:rsid w:val="006647AF"/>
    <w:rsid w:val="00676369"/>
    <w:rsid w:val="00680BE4"/>
    <w:rsid w:val="006844CB"/>
    <w:rsid w:val="00690D75"/>
    <w:rsid w:val="00692CAF"/>
    <w:rsid w:val="0069471A"/>
    <w:rsid w:val="006A3814"/>
    <w:rsid w:val="006A5A0C"/>
    <w:rsid w:val="006A678D"/>
    <w:rsid w:val="006B2498"/>
    <w:rsid w:val="006C4F2C"/>
    <w:rsid w:val="006C69EE"/>
    <w:rsid w:val="006F5D00"/>
    <w:rsid w:val="006F6DD8"/>
    <w:rsid w:val="00700392"/>
    <w:rsid w:val="00703C15"/>
    <w:rsid w:val="00704CC1"/>
    <w:rsid w:val="00713E06"/>
    <w:rsid w:val="007167D9"/>
    <w:rsid w:val="00716B32"/>
    <w:rsid w:val="00726072"/>
    <w:rsid w:val="00731212"/>
    <w:rsid w:val="00740162"/>
    <w:rsid w:val="00740B1C"/>
    <w:rsid w:val="00746631"/>
    <w:rsid w:val="007479E9"/>
    <w:rsid w:val="00751CCB"/>
    <w:rsid w:val="00754FC9"/>
    <w:rsid w:val="0075547C"/>
    <w:rsid w:val="00755F6C"/>
    <w:rsid w:val="0075788C"/>
    <w:rsid w:val="00764029"/>
    <w:rsid w:val="00765668"/>
    <w:rsid w:val="00765C9A"/>
    <w:rsid w:val="00773581"/>
    <w:rsid w:val="00774080"/>
    <w:rsid w:val="007808D9"/>
    <w:rsid w:val="00781D9D"/>
    <w:rsid w:val="00782BA4"/>
    <w:rsid w:val="0078384A"/>
    <w:rsid w:val="00784D26"/>
    <w:rsid w:val="00790138"/>
    <w:rsid w:val="00790EA7"/>
    <w:rsid w:val="007A033B"/>
    <w:rsid w:val="007A390B"/>
    <w:rsid w:val="007B0609"/>
    <w:rsid w:val="007C2269"/>
    <w:rsid w:val="007C6BEA"/>
    <w:rsid w:val="007D43A0"/>
    <w:rsid w:val="007D43F8"/>
    <w:rsid w:val="007D5403"/>
    <w:rsid w:val="007E1135"/>
    <w:rsid w:val="007F0537"/>
    <w:rsid w:val="007F7A28"/>
    <w:rsid w:val="008017AE"/>
    <w:rsid w:val="00805F32"/>
    <w:rsid w:val="00810D54"/>
    <w:rsid w:val="00811E0E"/>
    <w:rsid w:val="00811E67"/>
    <w:rsid w:val="00812A25"/>
    <w:rsid w:val="008149EE"/>
    <w:rsid w:val="00817869"/>
    <w:rsid w:val="00820B52"/>
    <w:rsid w:val="0082199E"/>
    <w:rsid w:val="008220CA"/>
    <w:rsid w:val="008243C6"/>
    <w:rsid w:val="00824EE1"/>
    <w:rsid w:val="0083022F"/>
    <w:rsid w:val="008363EA"/>
    <w:rsid w:val="00845840"/>
    <w:rsid w:val="00863250"/>
    <w:rsid w:val="00864B77"/>
    <w:rsid w:val="00864FB2"/>
    <w:rsid w:val="008660FC"/>
    <w:rsid w:val="00866115"/>
    <w:rsid w:val="00867326"/>
    <w:rsid w:val="00873405"/>
    <w:rsid w:val="00875D31"/>
    <w:rsid w:val="00877A6C"/>
    <w:rsid w:val="00880B37"/>
    <w:rsid w:val="008839F2"/>
    <w:rsid w:val="0089593E"/>
    <w:rsid w:val="00896A94"/>
    <w:rsid w:val="00897299"/>
    <w:rsid w:val="008A2708"/>
    <w:rsid w:val="008A2EFB"/>
    <w:rsid w:val="008B0E64"/>
    <w:rsid w:val="008B2AC3"/>
    <w:rsid w:val="008B2CFF"/>
    <w:rsid w:val="008B4FCD"/>
    <w:rsid w:val="008C4130"/>
    <w:rsid w:val="008C43C2"/>
    <w:rsid w:val="008D17A8"/>
    <w:rsid w:val="008D3E0A"/>
    <w:rsid w:val="008D4FEE"/>
    <w:rsid w:val="008D5D7A"/>
    <w:rsid w:val="008D5DCC"/>
    <w:rsid w:val="008D6123"/>
    <w:rsid w:val="008D6AD9"/>
    <w:rsid w:val="008D7063"/>
    <w:rsid w:val="008F289F"/>
    <w:rsid w:val="008F546A"/>
    <w:rsid w:val="008F6DFD"/>
    <w:rsid w:val="00901577"/>
    <w:rsid w:val="00901DCC"/>
    <w:rsid w:val="00903B6A"/>
    <w:rsid w:val="00904845"/>
    <w:rsid w:val="009076C0"/>
    <w:rsid w:val="009130B2"/>
    <w:rsid w:val="00913768"/>
    <w:rsid w:val="0092025B"/>
    <w:rsid w:val="00924DDC"/>
    <w:rsid w:val="00926B98"/>
    <w:rsid w:val="0092724E"/>
    <w:rsid w:val="00935D81"/>
    <w:rsid w:val="00937A89"/>
    <w:rsid w:val="00943065"/>
    <w:rsid w:val="009432F1"/>
    <w:rsid w:val="00945091"/>
    <w:rsid w:val="0095050E"/>
    <w:rsid w:val="00960E4D"/>
    <w:rsid w:val="00963AFF"/>
    <w:rsid w:val="00980A9E"/>
    <w:rsid w:val="0098418B"/>
    <w:rsid w:val="00984364"/>
    <w:rsid w:val="00986A68"/>
    <w:rsid w:val="009A41F4"/>
    <w:rsid w:val="009A675C"/>
    <w:rsid w:val="009B52E5"/>
    <w:rsid w:val="009B6413"/>
    <w:rsid w:val="009B6501"/>
    <w:rsid w:val="009B7E62"/>
    <w:rsid w:val="009C1AEA"/>
    <w:rsid w:val="009C43CD"/>
    <w:rsid w:val="009C7EE3"/>
    <w:rsid w:val="009D0EBE"/>
    <w:rsid w:val="009D3831"/>
    <w:rsid w:val="009D3B2E"/>
    <w:rsid w:val="009D457A"/>
    <w:rsid w:val="009E2BC1"/>
    <w:rsid w:val="009E4560"/>
    <w:rsid w:val="009F0586"/>
    <w:rsid w:val="009F1C32"/>
    <w:rsid w:val="009F3318"/>
    <w:rsid w:val="009F444A"/>
    <w:rsid w:val="009F5A13"/>
    <w:rsid w:val="009F62BB"/>
    <w:rsid w:val="00A11938"/>
    <w:rsid w:val="00A12606"/>
    <w:rsid w:val="00A12BF6"/>
    <w:rsid w:val="00A16283"/>
    <w:rsid w:val="00A26AC2"/>
    <w:rsid w:val="00A30459"/>
    <w:rsid w:val="00A308D7"/>
    <w:rsid w:val="00A31B08"/>
    <w:rsid w:val="00A339FF"/>
    <w:rsid w:val="00A3776E"/>
    <w:rsid w:val="00A40FD6"/>
    <w:rsid w:val="00A43C7E"/>
    <w:rsid w:val="00A44965"/>
    <w:rsid w:val="00A52418"/>
    <w:rsid w:val="00A54632"/>
    <w:rsid w:val="00A5707D"/>
    <w:rsid w:val="00A62826"/>
    <w:rsid w:val="00A644B4"/>
    <w:rsid w:val="00A6460F"/>
    <w:rsid w:val="00A66025"/>
    <w:rsid w:val="00A668D3"/>
    <w:rsid w:val="00A77724"/>
    <w:rsid w:val="00A83A70"/>
    <w:rsid w:val="00A842BC"/>
    <w:rsid w:val="00A911F2"/>
    <w:rsid w:val="00A924D9"/>
    <w:rsid w:val="00A94004"/>
    <w:rsid w:val="00A9644F"/>
    <w:rsid w:val="00A97197"/>
    <w:rsid w:val="00AB2583"/>
    <w:rsid w:val="00AB2E00"/>
    <w:rsid w:val="00AB318B"/>
    <w:rsid w:val="00AB3E74"/>
    <w:rsid w:val="00AB576C"/>
    <w:rsid w:val="00AB62D7"/>
    <w:rsid w:val="00AC4B16"/>
    <w:rsid w:val="00AD410D"/>
    <w:rsid w:val="00AD611A"/>
    <w:rsid w:val="00AD696F"/>
    <w:rsid w:val="00AD7A87"/>
    <w:rsid w:val="00AE0902"/>
    <w:rsid w:val="00AE1892"/>
    <w:rsid w:val="00AE5D72"/>
    <w:rsid w:val="00AF4569"/>
    <w:rsid w:val="00AF621B"/>
    <w:rsid w:val="00B026A7"/>
    <w:rsid w:val="00B038E9"/>
    <w:rsid w:val="00B03F9C"/>
    <w:rsid w:val="00B07373"/>
    <w:rsid w:val="00B25A2E"/>
    <w:rsid w:val="00B3018D"/>
    <w:rsid w:val="00B33337"/>
    <w:rsid w:val="00B3561C"/>
    <w:rsid w:val="00B37CB4"/>
    <w:rsid w:val="00B448C9"/>
    <w:rsid w:val="00B51845"/>
    <w:rsid w:val="00B54E94"/>
    <w:rsid w:val="00B64105"/>
    <w:rsid w:val="00B65041"/>
    <w:rsid w:val="00B65178"/>
    <w:rsid w:val="00B66295"/>
    <w:rsid w:val="00B7153B"/>
    <w:rsid w:val="00B72C6B"/>
    <w:rsid w:val="00B768D1"/>
    <w:rsid w:val="00B81C9B"/>
    <w:rsid w:val="00B839D5"/>
    <w:rsid w:val="00B83FFC"/>
    <w:rsid w:val="00B85766"/>
    <w:rsid w:val="00B85BA3"/>
    <w:rsid w:val="00B869C3"/>
    <w:rsid w:val="00B933A1"/>
    <w:rsid w:val="00BA5416"/>
    <w:rsid w:val="00BA585B"/>
    <w:rsid w:val="00BA5BDE"/>
    <w:rsid w:val="00BA5ECA"/>
    <w:rsid w:val="00BB4ACD"/>
    <w:rsid w:val="00BB6F6F"/>
    <w:rsid w:val="00BC532A"/>
    <w:rsid w:val="00BC624C"/>
    <w:rsid w:val="00BC6C2F"/>
    <w:rsid w:val="00BD3510"/>
    <w:rsid w:val="00BD6E59"/>
    <w:rsid w:val="00BE2223"/>
    <w:rsid w:val="00BF12C2"/>
    <w:rsid w:val="00C01EF0"/>
    <w:rsid w:val="00C12ED6"/>
    <w:rsid w:val="00C1657B"/>
    <w:rsid w:val="00C202EC"/>
    <w:rsid w:val="00C34795"/>
    <w:rsid w:val="00C364CD"/>
    <w:rsid w:val="00C42D05"/>
    <w:rsid w:val="00C45EC3"/>
    <w:rsid w:val="00C46786"/>
    <w:rsid w:val="00C4747C"/>
    <w:rsid w:val="00C5598D"/>
    <w:rsid w:val="00C57286"/>
    <w:rsid w:val="00C57881"/>
    <w:rsid w:val="00C61FEB"/>
    <w:rsid w:val="00C65FB7"/>
    <w:rsid w:val="00C66AA3"/>
    <w:rsid w:val="00C67B3A"/>
    <w:rsid w:val="00C70306"/>
    <w:rsid w:val="00C723AA"/>
    <w:rsid w:val="00C83B05"/>
    <w:rsid w:val="00C84D20"/>
    <w:rsid w:val="00C85832"/>
    <w:rsid w:val="00C87442"/>
    <w:rsid w:val="00C905E4"/>
    <w:rsid w:val="00C92798"/>
    <w:rsid w:val="00CB0DE3"/>
    <w:rsid w:val="00CB6E88"/>
    <w:rsid w:val="00CC4906"/>
    <w:rsid w:val="00CC6E47"/>
    <w:rsid w:val="00CD507E"/>
    <w:rsid w:val="00CD5370"/>
    <w:rsid w:val="00CD5934"/>
    <w:rsid w:val="00CD6B8C"/>
    <w:rsid w:val="00CD7852"/>
    <w:rsid w:val="00CE1396"/>
    <w:rsid w:val="00CE4CB8"/>
    <w:rsid w:val="00CE5BA6"/>
    <w:rsid w:val="00CE5BBA"/>
    <w:rsid w:val="00CE68C4"/>
    <w:rsid w:val="00CE6CAD"/>
    <w:rsid w:val="00CF026C"/>
    <w:rsid w:val="00CF02A0"/>
    <w:rsid w:val="00CF1DD1"/>
    <w:rsid w:val="00CF2C8F"/>
    <w:rsid w:val="00CF76D7"/>
    <w:rsid w:val="00D01819"/>
    <w:rsid w:val="00D02BCB"/>
    <w:rsid w:val="00D03DF6"/>
    <w:rsid w:val="00D07AB7"/>
    <w:rsid w:val="00D102BB"/>
    <w:rsid w:val="00D15F7D"/>
    <w:rsid w:val="00D20086"/>
    <w:rsid w:val="00D22132"/>
    <w:rsid w:val="00D34330"/>
    <w:rsid w:val="00D3478F"/>
    <w:rsid w:val="00D35B5B"/>
    <w:rsid w:val="00D37610"/>
    <w:rsid w:val="00D4206C"/>
    <w:rsid w:val="00D420BB"/>
    <w:rsid w:val="00D5090E"/>
    <w:rsid w:val="00D510E0"/>
    <w:rsid w:val="00D53D42"/>
    <w:rsid w:val="00D64429"/>
    <w:rsid w:val="00D71090"/>
    <w:rsid w:val="00D76847"/>
    <w:rsid w:val="00D77CE5"/>
    <w:rsid w:val="00D80C5E"/>
    <w:rsid w:val="00D8342C"/>
    <w:rsid w:val="00D8366F"/>
    <w:rsid w:val="00D84108"/>
    <w:rsid w:val="00D95499"/>
    <w:rsid w:val="00D965BD"/>
    <w:rsid w:val="00D96F40"/>
    <w:rsid w:val="00D97294"/>
    <w:rsid w:val="00D97D68"/>
    <w:rsid w:val="00DA021F"/>
    <w:rsid w:val="00DA0DA6"/>
    <w:rsid w:val="00DA1450"/>
    <w:rsid w:val="00DA1BE2"/>
    <w:rsid w:val="00DA41AF"/>
    <w:rsid w:val="00DB1711"/>
    <w:rsid w:val="00DB209C"/>
    <w:rsid w:val="00DB575F"/>
    <w:rsid w:val="00DB6747"/>
    <w:rsid w:val="00DC377F"/>
    <w:rsid w:val="00DD668C"/>
    <w:rsid w:val="00DD695E"/>
    <w:rsid w:val="00DD6AE9"/>
    <w:rsid w:val="00DE5A6A"/>
    <w:rsid w:val="00DE5CC6"/>
    <w:rsid w:val="00DE6245"/>
    <w:rsid w:val="00DE78AA"/>
    <w:rsid w:val="00DF1690"/>
    <w:rsid w:val="00E0399C"/>
    <w:rsid w:val="00E10533"/>
    <w:rsid w:val="00E13AB8"/>
    <w:rsid w:val="00E21182"/>
    <w:rsid w:val="00E25454"/>
    <w:rsid w:val="00E25493"/>
    <w:rsid w:val="00E31EB6"/>
    <w:rsid w:val="00E3708A"/>
    <w:rsid w:val="00E371A7"/>
    <w:rsid w:val="00E4028C"/>
    <w:rsid w:val="00E511D3"/>
    <w:rsid w:val="00E536B1"/>
    <w:rsid w:val="00E57EF8"/>
    <w:rsid w:val="00E602A7"/>
    <w:rsid w:val="00E61BB6"/>
    <w:rsid w:val="00E63A79"/>
    <w:rsid w:val="00E63EBF"/>
    <w:rsid w:val="00E66E75"/>
    <w:rsid w:val="00E672DD"/>
    <w:rsid w:val="00E71AC5"/>
    <w:rsid w:val="00E7232B"/>
    <w:rsid w:val="00E7370F"/>
    <w:rsid w:val="00E8663F"/>
    <w:rsid w:val="00EA1CB4"/>
    <w:rsid w:val="00EA79C2"/>
    <w:rsid w:val="00EA7BDE"/>
    <w:rsid w:val="00EB27EF"/>
    <w:rsid w:val="00EB38FA"/>
    <w:rsid w:val="00EB398A"/>
    <w:rsid w:val="00EC7034"/>
    <w:rsid w:val="00EC75E9"/>
    <w:rsid w:val="00ED0F58"/>
    <w:rsid w:val="00ED2FCA"/>
    <w:rsid w:val="00ED79B7"/>
    <w:rsid w:val="00EE732D"/>
    <w:rsid w:val="00EF5AA3"/>
    <w:rsid w:val="00F0077A"/>
    <w:rsid w:val="00F016B0"/>
    <w:rsid w:val="00F020C7"/>
    <w:rsid w:val="00F116BE"/>
    <w:rsid w:val="00F16365"/>
    <w:rsid w:val="00F221E3"/>
    <w:rsid w:val="00F23503"/>
    <w:rsid w:val="00F27C01"/>
    <w:rsid w:val="00F27FEB"/>
    <w:rsid w:val="00F41A24"/>
    <w:rsid w:val="00F422B6"/>
    <w:rsid w:val="00F43890"/>
    <w:rsid w:val="00F44BE1"/>
    <w:rsid w:val="00F4513E"/>
    <w:rsid w:val="00F50646"/>
    <w:rsid w:val="00F53676"/>
    <w:rsid w:val="00F56248"/>
    <w:rsid w:val="00F6044D"/>
    <w:rsid w:val="00F6145F"/>
    <w:rsid w:val="00F6397C"/>
    <w:rsid w:val="00F72E6E"/>
    <w:rsid w:val="00F737B9"/>
    <w:rsid w:val="00F75D2D"/>
    <w:rsid w:val="00F81F03"/>
    <w:rsid w:val="00F861E3"/>
    <w:rsid w:val="00F968D6"/>
    <w:rsid w:val="00FA17AD"/>
    <w:rsid w:val="00FA4B03"/>
    <w:rsid w:val="00FA5F25"/>
    <w:rsid w:val="00FA61F0"/>
    <w:rsid w:val="00FA6ABF"/>
    <w:rsid w:val="00FA7EAD"/>
    <w:rsid w:val="00FB45FB"/>
    <w:rsid w:val="00FB4E16"/>
    <w:rsid w:val="00FC2DF0"/>
    <w:rsid w:val="00FC40FC"/>
    <w:rsid w:val="00FC6617"/>
    <w:rsid w:val="00FD0398"/>
    <w:rsid w:val="00FD1430"/>
    <w:rsid w:val="00FD67DC"/>
    <w:rsid w:val="00FD750D"/>
    <w:rsid w:val="00FD7DD7"/>
    <w:rsid w:val="00FE0BE8"/>
    <w:rsid w:val="00FE254D"/>
    <w:rsid w:val="00FE2D18"/>
    <w:rsid w:val="00FE4971"/>
    <w:rsid w:val="00FF0749"/>
    <w:rsid w:val="00FF5B71"/>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colormenu v:ext="edit" fillcolor="none" strokecolor="none"/>
    </o:shapedefaults>
    <o:shapelayout v:ext="edit">
      <o:idmap v:ext="edit" data="1"/>
      <o:rules v:ext="edit">
        <o:r id="V:Rule4" type="connector" idref="#AutoShape 19"/>
        <o:r id="V:Rule5" type="connector" idref="#AutoShape 21"/>
        <o:r id="V:Rule6" type="connector" idref="#AutoShape 20"/>
      </o:rules>
    </o:shapelayout>
  </w:shapeDefaults>
  <w:decimalSymbol w:val=","/>
  <w:listSeparator w:val=";"/>
  <w14:docId w14:val="10B4DD73"/>
  <w15:docId w15:val="{4E57BE13-F800-48D4-9683-853D7A4381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7C01"/>
    <w:rPr>
      <w:rFonts w:ascii="Calibri" w:eastAsia="Calibri" w:hAnsi="Calibri" w:cs="Times New Roman"/>
    </w:rPr>
  </w:style>
  <w:style w:type="paragraph" w:styleId="Heading1">
    <w:name w:val="heading 1"/>
    <w:basedOn w:val="Normal"/>
    <w:next w:val="Normal"/>
    <w:link w:val="Heading1Char"/>
    <w:uiPriority w:val="9"/>
    <w:qFormat/>
    <w:rsid w:val="00F968D6"/>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
    <w:unhideWhenUsed/>
    <w:qFormat/>
    <w:rsid w:val="00F968D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968D6"/>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68D6"/>
    <w:rPr>
      <w:rFonts w:ascii="Cambria" w:eastAsia="Times New Roman" w:hAnsi="Cambria" w:cs="Times New Roman"/>
      <w:b/>
      <w:bCs/>
      <w:color w:val="365F91"/>
      <w:sz w:val="28"/>
      <w:szCs w:val="28"/>
    </w:rPr>
  </w:style>
  <w:style w:type="character" w:customStyle="1" w:styleId="Heading2Char">
    <w:name w:val="Heading 2 Char"/>
    <w:basedOn w:val="DefaultParagraphFont"/>
    <w:link w:val="Heading2"/>
    <w:uiPriority w:val="9"/>
    <w:rsid w:val="00F968D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968D6"/>
    <w:rPr>
      <w:rFonts w:asciiTheme="majorHAnsi" w:eastAsiaTheme="majorEastAsia" w:hAnsiTheme="majorHAnsi" w:cstheme="majorBidi"/>
      <w:b/>
      <w:bCs/>
      <w:color w:val="4F81BD" w:themeColor="accent1"/>
    </w:rPr>
  </w:style>
  <w:style w:type="paragraph" w:styleId="FootnoteText">
    <w:name w:val="footnote text"/>
    <w:basedOn w:val="Normal"/>
    <w:link w:val="FootnoteTextChar"/>
    <w:uiPriority w:val="99"/>
    <w:unhideWhenUsed/>
    <w:rsid w:val="00F968D6"/>
    <w:pPr>
      <w:spacing w:after="0" w:line="240" w:lineRule="auto"/>
    </w:pPr>
    <w:rPr>
      <w:sz w:val="20"/>
      <w:szCs w:val="20"/>
    </w:rPr>
  </w:style>
  <w:style w:type="character" w:customStyle="1" w:styleId="FootnoteTextChar">
    <w:name w:val="Footnote Text Char"/>
    <w:basedOn w:val="DefaultParagraphFont"/>
    <w:link w:val="FootnoteText"/>
    <w:uiPriority w:val="99"/>
    <w:rsid w:val="00F968D6"/>
    <w:rPr>
      <w:rFonts w:ascii="Calibri" w:eastAsia="Calibri" w:hAnsi="Calibri" w:cs="Times New Roman"/>
      <w:sz w:val="20"/>
      <w:szCs w:val="20"/>
    </w:rPr>
  </w:style>
  <w:style w:type="character" w:styleId="FootnoteReference">
    <w:name w:val="footnote reference"/>
    <w:basedOn w:val="DefaultParagraphFont"/>
    <w:uiPriority w:val="99"/>
    <w:semiHidden/>
    <w:unhideWhenUsed/>
    <w:rsid w:val="00F968D6"/>
    <w:rPr>
      <w:vertAlign w:val="superscript"/>
    </w:rPr>
  </w:style>
  <w:style w:type="character" w:styleId="IntenseEmphasis">
    <w:name w:val="Intense Emphasis"/>
    <w:basedOn w:val="DefaultParagraphFont"/>
    <w:uiPriority w:val="21"/>
    <w:qFormat/>
    <w:rsid w:val="00F968D6"/>
    <w:rPr>
      <w:b/>
      <w:bCs/>
      <w:i/>
      <w:iCs/>
      <w:color w:val="4F81BD" w:themeColor="accent1"/>
    </w:rPr>
  </w:style>
  <w:style w:type="paragraph" w:styleId="NoSpacing">
    <w:name w:val="No Spacing"/>
    <w:uiPriority w:val="1"/>
    <w:qFormat/>
    <w:rsid w:val="00435E64"/>
    <w:pPr>
      <w:spacing w:after="0" w:line="240" w:lineRule="auto"/>
    </w:pPr>
    <w:rPr>
      <w:rFonts w:ascii="Calibri" w:eastAsia="Calibri" w:hAnsi="Calibri" w:cs="Times New Roman"/>
    </w:rPr>
  </w:style>
  <w:style w:type="character" w:styleId="Hyperlink">
    <w:name w:val="Hyperlink"/>
    <w:basedOn w:val="DefaultParagraphFont"/>
    <w:uiPriority w:val="99"/>
    <w:unhideWhenUsed/>
    <w:rsid w:val="00435E64"/>
    <w:rPr>
      <w:color w:val="0000FF" w:themeColor="hyperlink"/>
      <w:u w:val="single"/>
    </w:rPr>
  </w:style>
  <w:style w:type="paragraph" w:styleId="BalloonText">
    <w:name w:val="Balloon Text"/>
    <w:basedOn w:val="Normal"/>
    <w:link w:val="BalloonTextChar"/>
    <w:uiPriority w:val="99"/>
    <w:semiHidden/>
    <w:unhideWhenUsed/>
    <w:rsid w:val="00435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35E64"/>
    <w:rPr>
      <w:rFonts w:ascii="Tahoma" w:eastAsia="Calibri" w:hAnsi="Tahoma" w:cs="Tahoma"/>
      <w:sz w:val="16"/>
      <w:szCs w:val="16"/>
    </w:rPr>
  </w:style>
  <w:style w:type="table" w:styleId="TableGrid">
    <w:name w:val="Table Grid"/>
    <w:basedOn w:val="TableNormal"/>
    <w:uiPriority w:val="59"/>
    <w:rsid w:val="00C65FB7"/>
    <w:pPr>
      <w:spacing w:after="0" w:line="240" w:lineRule="auto"/>
    </w:pPr>
    <w:rPr>
      <w:rFonts w:ascii="Calibri" w:eastAsia="Calibri" w:hAnsi="Calibri" w:cs="Times New Roman"/>
      <w:sz w:val="20"/>
      <w:szCs w:val="20"/>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22238"/>
    <w:pPr>
      <w:tabs>
        <w:tab w:val="center" w:pos="4536"/>
        <w:tab w:val="right" w:pos="9072"/>
      </w:tabs>
      <w:spacing w:after="0" w:line="240" w:lineRule="auto"/>
    </w:pPr>
  </w:style>
  <w:style w:type="character" w:customStyle="1" w:styleId="HeaderChar">
    <w:name w:val="Header Char"/>
    <w:basedOn w:val="DefaultParagraphFont"/>
    <w:link w:val="Header"/>
    <w:uiPriority w:val="99"/>
    <w:rsid w:val="00122238"/>
    <w:rPr>
      <w:rFonts w:ascii="Calibri" w:eastAsia="Calibri" w:hAnsi="Calibri" w:cs="Times New Roman"/>
    </w:rPr>
  </w:style>
  <w:style w:type="paragraph" w:styleId="Footer">
    <w:name w:val="footer"/>
    <w:basedOn w:val="Normal"/>
    <w:link w:val="FooterChar"/>
    <w:uiPriority w:val="99"/>
    <w:unhideWhenUsed/>
    <w:rsid w:val="00122238"/>
    <w:pPr>
      <w:tabs>
        <w:tab w:val="center" w:pos="4536"/>
        <w:tab w:val="right" w:pos="9072"/>
      </w:tabs>
      <w:spacing w:after="0" w:line="240" w:lineRule="auto"/>
    </w:pPr>
  </w:style>
  <w:style w:type="character" w:customStyle="1" w:styleId="FooterChar">
    <w:name w:val="Footer Char"/>
    <w:basedOn w:val="DefaultParagraphFont"/>
    <w:link w:val="Footer"/>
    <w:uiPriority w:val="99"/>
    <w:rsid w:val="00122238"/>
    <w:rPr>
      <w:rFonts w:ascii="Calibri" w:eastAsia="Calibri" w:hAnsi="Calibri" w:cs="Times New Roman"/>
    </w:rPr>
  </w:style>
  <w:style w:type="paragraph" w:styleId="Title">
    <w:name w:val="Title"/>
    <w:basedOn w:val="Normal"/>
    <w:next w:val="Normal"/>
    <w:link w:val="TitleChar"/>
    <w:uiPriority w:val="10"/>
    <w:qFormat/>
    <w:rsid w:val="00692CA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692CAF"/>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692CAF"/>
    <w:pPr>
      <w:ind w:left="720"/>
      <w:contextualSpacing/>
    </w:pPr>
  </w:style>
  <w:style w:type="paragraph" w:styleId="Subtitle">
    <w:name w:val="Subtitle"/>
    <w:basedOn w:val="Normal"/>
    <w:next w:val="Normal"/>
    <w:link w:val="SubtitleChar"/>
    <w:uiPriority w:val="11"/>
    <w:qFormat/>
    <w:rsid w:val="0010426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10426E"/>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19"/>
    <w:qFormat/>
    <w:rsid w:val="0010426E"/>
    <w:rPr>
      <w:i/>
      <w:iCs/>
      <w:color w:val="808080" w:themeColor="text1" w:themeTint="7F"/>
    </w:rPr>
  </w:style>
  <w:style w:type="paragraph" w:styleId="TOCHeading">
    <w:name w:val="TOC Heading"/>
    <w:basedOn w:val="Heading1"/>
    <w:next w:val="Normal"/>
    <w:uiPriority w:val="39"/>
    <w:unhideWhenUsed/>
    <w:qFormat/>
    <w:rsid w:val="0010426E"/>
    <w:pPr>
      <w:outlineLvl w:val="9"/>
    </w:pPr>
    <w:rPr>
      <w:rFonts w:asciiTheme="majorHAnsi" w:eastAsiaTheme="majorEastAsia" w:hAnsiTheme="majorHAnsi" w:cstheme="majorBidi"/>
      <w:color w:val="365F91" w:themeColor="accent1" w:themeShade="BF"/>
    </w:rPr>
  </w:style>
  <w:style w:type="paragraph" w:styleId="TOC2">
    <w:name w:val="toc 2"/>
    <w:basedOn w:val="Normal"/>
    <w:next w:val="Normal"/>
    <w:autoRedefine/>
    <w:uiPriority w:val="39"/>
    <w:unhideWhenUsed/>
    <w:qFormat/>
    <w:rsid w:val="0010426E"/>
    <w:pPr>
      <w:spacing w:after="100"/>
      <w:ind w:left="220"/>
    </w:pPr>
  </w:style>
  <w:style w:type="paragraph" w:styleId="TOC1">
    <w:name w:val="toc 1"/>
    <w:basedOn w:val="Normal"/>
    <w:next w:val="Normal"/>
    <w:autoRedefine/>
    <w:uiPriority w:val="39"/>
    <w:unhideWhenUsed/>
    <w:qFormat/>
    <w:rsid w:val="00150211"/>
    <w:pPr>
      <w:tabs>
        <w:tab w:val="left" w:pos="660"/>
        <w:tab w:val="right" w:leader="dot" w:pos="9062"/>
      </w:tabs>
      <w:spacing w:after="100" w:line="240" w:lineRule="auto"/>
    </w:pPr>
    <w:rPr>
      <w:rFonts w:asciiTheme="majorHAnsi" w:hAnsiTheme="majorHAnsi"/>
      <w:b/>
      <w:noProof/>
      <w:sz w:val="28"/>
      <w:szCs w:val="28"/>
      <w:lang w:val="en-US"/>
    </w:rPr>
  </w:style>
  <w:style w:type="paragraph" w:styleId="TOC3">
    <w:name w:val="toc 3"/>
    <w:basedOn w:val="Normal"/>
    <w:next w:val="Normal"/>
    <w:autoRedefine/>
    <w:uiPriority w:val="39"/>
    <w:unhideWhenUsed/>
    <w:qFormat/>
    <w:rsid w:val="0010426E"/>
    <w:pPr>
      <w:tabs>
        <w:tab w:val="right" w:leader="dot" w:pos="9062"/>
      </w:tabs>
      <w:spacing w:after="100"/>
      <w:ind w:left="440"/>
    </w:pPr>
    <w:rPr>
      <w:rFonts w:ascii="Garamond" w:eastAsiaTheme="minorEastAsia" w:hAnsi="Garamond" w:cstheme="minorBidi"/>
      <w: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722975">
      <w:bodyDiv w:val="1"/>
      <w:marLeft w:val="0"/>
      <w:marRight w:val="0"/>
      <w:marTop w:val="0"/>
      <w:marBottom w:val="0"/>
      <w:divBdr>
        <w:top w:val="none" w:sz="0" w:space="0" w:color="auto"/>
        <w:left w:val="none" w:sz="0" w:space="0" w:color="auto"/>
        <w:bottom w:val="none" w:sz="0" w:space="0" w:color="auto"/>
        <w:right w:val="none" w:sz="0" w:space="0" w:color="auto"/>
      </w:divBdr>
      <w:divsChild>
        <w:div w:id="616255834">
          <w:marLeft w:val="547"/>
          <w:marRight w:val="0"/>
          <w:marTop w:val="0"/>
          <w:marBottom w:val="0"/>
          <w:divBdr>
            <w:top w:val="none" w:sz="0" w:space="0" w:color="auto"/>
            <w:left w:val="none" w:sz="0" w:space="0" w:color="auto"/>
            <w:bottom w:val="none" w:sz="0" w:space="0" w:color="auto"/>
            <w:right w:val="none" w:sz="0" w:space="0" w:color="auto"/>
          </w:divBdr>
        </w:div>
      </w:divsChild>
    </w:div>
    <w:div w:id="491991652">
      <w:bodyDiv w:val="1"/>
      <w:marLeft w:val="0"/>
      <w:marRight w:val="0"/>
      <w:marTop w:val="0"/>
      <w:marBottom w:val="0"/>
      <w:divBdr>
        <w:top w:val="none" w:sz="0" w:space="0" w:color="auto"/>
        <w:left w:val="none" w:sz="0" w:space="0" w:color="auto"/>
        <w:bottom w:val="none" w:sz="0" w:space="0" w:color="auto"/>
        <w:right w:val="none" w:sz="0" w:space="0" w:color="auto"/>
      </w:divBdr>
    </w:div>
    <w:div w:id="493372094">
      <w:bodyDiv w:val="1"/>
      <w:marLeft w:val="0"/>
      <w:marRight w:val="0"/>
      <w:marTop w:val="0"/>
      <w:marBottom w:val="0"/>
      <w:divBdr>
        <w:top w:val="none" w:sz="0" w:space="0" w:color="auto"/>
        <w:left w:val="none" w:sz="0" w:space="0" w:color="auto"/>
        <w:bottom w:val="none" w:sz="0" w:space="0" w:color="auto"/>
        <w:right w:val="none" w:sz="0" w:space="0" w:color="auto"/>
      </w:divBdr>
    </w:div>
    <w:div w:id="1690716471">
      <w:bodyDiv w:val="1"/>
      <w:marLeft w:val="0"/>
      <w:marRight w:val="0"/>
      <w:marTop w:val="0"/>
      <w:marBottom w:val="0"/>
      <w:divBdr>
        <w:top w:val="none" w:sz="0" w:space="0" w:color="auto"/>
        <w:left w:val="none" w:sz="0" w:space="0" w:color="auto"/>
        <w:bottom w:val="none" w:sz="0" w:space="0" w:color="auto"/>
        <w:right w:val="none" w:sz="0" w:space="0" w:color="auto"/>
      </w:divBdr>
    </w:div>
    <w:div w:id="1800106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diagramColors" Target="diagrams/colors1.xml"/><Relationship Id="rId18" Type="http://schemas.openxmlformats.org/officeDocument/2006/relationships/hyperlink" Target="http://www.cpb.nl/persbericht/3211082/lage-werkloosheid-grote-recessie-door-%E2%80%98hamsteren%E2%80%99-bedrijven" TargetMode="External"/><Relationship Id="rId26" Type="http://schemas.openxmlformats.org/officeDocument/2006/relationships/chart" Target="charts/chart3.xml"/><Relationship Id="rId3" Type="http://schemas.openxmlformats.org/officeDocument/2006/relationships/styles" Target="styles.xml"/><Relationship Id="rId21" Type="http://schemas.openxmlformats.org/officeDocument/2006/relationships/hyperlink" Target="http://www.roa.nl/pdf_publications/2012/ROA_R_2012_2.pdf%20Accessed%2015%20July%202014"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diagramQuickStyle" Target="diagrams/quickStyle1.xml"/><Relationship Id="rId17" Type="http://schemas.openxmlformats.org/officeDocument/2006/relationships/hyperlink" Target="http://nbn-resolving.de/urn:nbn:de:101:1-201105173104" TargetMode="External"/><Relationship Id="rId25" Type="http://schemas.openxmlformats.org/officeDocument/2006/relationships/hyperlink" Target="http://www.cbs.nl/nl-NL/menu/methoden/classificaties/overzicht/sbc/1992/default.htm" TargetMode="External"/><Relationship Id="rId33"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www.scp.nl/Publicaties/Alle_publicaties/Publicaties_2012/Op_achterstand" TargetMode="External"/><Relationship Id="rId20" Type="http://schemas.openxmlformats.org/officeDocument/2006/relationships/hyperlink" Target="http://www.sole-jole.org/9073.pdf%20Accessed%2027%20May%202014" TargetMode="External"/><Relationship Id="rId29" Type="http://schemas.openxmlformats.org/officeDocument/2006/relationships/chart" Target="charts/chart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Layout" Target="diagrams/layout1.xml"/><Relationship Id="rId24" Type="http://schemas.openxmlformats.org/officeDocument/2006/relationships/hyperlink" Target="http://www.cbs.nl/nl-NL/menu/methoden/classificaties/overzicht/sbc/1992/default.htm" TargetMode="External"/><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chart" Target="charts/chart2.xml"/><Relationship Id="rId23" Type="http://schemas.openxmlformats.org/officeDocument/2006/relationships/hyperlink" Target="http://docs.minszw.nl/pdf/135/2010/135_2010_1_25736.pdf" TargetMode="External"/><Relationship Id="rId28" Type="http://schemas.openxmlformats.org/officeDocument/2006/relationships/chart" Target="charts/chart4.xml"/><Relationship Id="rId36" Type="http://schemas.openxmlformats.org/officeDocument/2006/relationships/theme" Target="theme/theme1.xml"/><Relationship Id="rId10" Type="http://schemas.openxmlformats.org/officeDocument/2006/relationships/diagramData" Target="diagrams/data1.xml"/><Relationship Id="rId19" Type="http://schemas.openxmlformats.org/officeDocument/2006/relationships/hyperlink" Target="http://research.acer.edu.au/lsay_research/71" TargetMode="External"/><Relationship Id="rId31" Type="http://schemas.openxmlformats.org/officeDocument/2006/relationships/chart" Target="charts/chart7.xml"/><Relationship Id="rId4" Type="http://schemas.openxmlformats.org/officeDocument/2006/relationships/settings" Target="settings.xml"/><Relationship Id="rId9" Type="http://schemas.openxmlformats.org/officeDocument/2006/relationships/chart" Target="charts/chart1.xml"/><Relationship Id="rId14" Type="http://schemas.microsoft.com/office/2007/relationships/diagramDrawing" Target="diagrams/drawing1.xml"/><Relationship Id="rId22" Type="http://schemas.openxmlformats.org/officeDocument/2006/relationships/hyperlink" Target="http://papers.ssrn.com/sol3/papers.cfm?abstract_id=2153543" TargetMode="External"/><Relationship Id="rId27" Type="http://schemas.openxmlformats.org/officeDocument/2006/relationships/hyperlink" Target="http://www.oecd.org/newsroom/g20labourministersmustfocusonyoungjobseekers.htm" TargetMode="External"/><Relationship Id="rId30" Type="http://schemas.openxmlformats.org/officeDocument/2006/relationships/chart" Target="charts/chart6.xml"/><Relationship Id="rId35"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cbs.nl/nl-NL/menu/themas/arbeid-sociale-zekerheid/methoden/dataverzameling/overige-dataverzameling/2014-vragenlijst-ebb-2013-art.htm"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ssodata2\szw_user1$\EBalcha\HOME\Mijn%20Documenten\Data%20Files\CHOUDHRY%20Macro%20Analysis\youthunemployment%20oecd.xls.xls"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ssodata2\szw_user1$\EBalcha\HOME\Mijn%20Documenten\Map1.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ssodata2\szw_user1$\EBalcha\HOME\Mijn%20Documenten\Data%20Files\Youth%20unemployment%20OECD%20Cross%20country%20crisis%20comparison.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ssodata2\szw_user1$\EBalcha\HOME\Mijn%20Documenten\Data%20Files\CHOUDHRY%20Macro%20Analysis\youthunemployment%20oecd.xls.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ssodata2\szw_user1$\EBalcha\HOME\Mijn%20Documenten\Data%20Files\CHOUDHRY%20Macro%20Analysis\youthunemployment%20oecd.xls.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ssodata2\szw_user1$\EBalcha\HOME\Map1.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ssodata2\szw_user1$\EBalcha\HOME\Map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100">
                <a:latin typeface="+mj-lt"/>
              </a:rPr>
              <a:t>Graph</a:t>
            </a:r>
            <a:r>
              <a:rPr lang="en-US" sz="1100" baseline="0">
                <a:latin typeface="+mj-lt"/>
              </a:rPr>
              <a:t> 1 </a:t>
            </a:r>
            <a:r>
              <a:rPr lang="en-US" sz="1100">
                <a:latin typeface="+mj-lt"/>
              </a:rPr>
              <a:t>Average youth unemployment</a:t>
            </a:r>
            <a:r>
              <a:rPr lang="en-US" sz="1100" baseline="0">
                <a:latin typeface="+mj-lt"/>
              </a:rPr>
              <a:t> vs. total unemployment 2005-2012</a:t>
            </a:r>
            <a:endParaRPr lang="en-US" sz="1100">
              <a:latin typeface="+mj-lt"/>
            </a:endParaRPr>
          </a:p>
        </c:rich>
      </c:tx>
      <c:layout>
        <c:manualLayout>
          <c:xMode val="edge"/>
          <c:yMode val="edge"/>
          <c:x val="7.8803023873512904E-3"/>
          <c:y val="4.2918454935622401E-2"/>
        </c:manualLayout>
      </c:layout>
      <c:overlay val="0"/>
    </c:title>
    <c:autoTitleDeleted val="0"/>
    <c:plotArea>
      <c:layout>
        <c:manualLayout>
          <c:layoutTarget val="inner"/>
          <c:xMode val="edge"/>
          <c:yMode val="edge"/>
          <c:x val="5.8246813459694798E-2"/>
          <c:y val="0.23943135863381901"/>
          <c:w val="0.93239456573610102"/>
          <c:h val="0.58729658792650896"/>
        </c:manualLayout>
      </c:layout>
      <c:lineChart>
        <c:grouping val="standard"/>
        <c:varyColors val="0"/>
        <c:ser>
          <c:idx val="0"/>
          <c:order val="0"/>
          <c:tx>
            <c:v>youth unemployment (average 2005-2012)</c:v>
          </c:tx>
          <c:marker>
            <c:symbol val="none"/>
          </c:marker>
          <c:cat>
            <c:strRef>
              <c:f>workfile!$A$2:$A$36</c:f>
              <c:strCache>
                <c:ptCount val="35"/>
                <c:pt idx="0">
                  <c:v>Australia</c:v>
                </c:pt>
                <c:pt idx="1">
                  <c:v>Austria</c:v>
                </c:pt>
                <c:pt idx="2">
                  <c:v>Belgium</c:v>
                </c:pt>
                <c:pt idx="3">
                  <c:v>Canada</c:v>
                </c:pt>
                <c:pt idx="4">
                  <c:v>Chile</c:v>
                </c:pt>
                <c:pt idx="5">
                  <c:v>Czech Republic</c:v>
                </c:pt>
                <c:pt idx="6">
                  <c:v>Denmark</c:v>
                </c:pt>
                <c:pt idx="7">
                  <c:v>Estonia</c:v>
                </c:pt>
                <c:pt idx="8">
                  <c:v>Finland</c:v>
                </c:pt>
                <c:pt idx="9">
                  <c:v>France</c:v>
                </c:pt>
                <c:pt idx="10">
                  <c:v>Germany</c:v>
                </c:pt>
                <c:pt idx="11">
                  <c:v>Greece</c:v>
                </c:pt>
                <c:pt idx="12">
                  <c:v>Hungary</c:v>
                </c:pt>
                <c:pt idx="13">
                  <c:v>Iceland</c:v>
                </c:pt>
                <c:pt idx="14">
                  <c:v>Ireland</c:v>
                </c:pt>
                <c:pt idx="15">
                  <c:v>Israel  (1)</c:v>
                </c:pt>
                <c:pt idx="16">
                  <c:v>Italy</c:v>
                </c:pt>
                <c:pt idx="17">
                  <c:v>Japan</c:v>
                </c:pt>
                <c:pt idx="18">
                  <c:v>Korea</c:v>
                </c:pt>
                <c:pt idx="19">
                  <c:v>Luxembourg</c:v>
                </c:pt>
                <c:pt idx="20">
                  <c:v>Mexico</c:v>
                </c:pt>
                <c:pt idx="21">
                  <c:v>Netherlands</c:v>
                </c:pt>
                <c:pt idx="22">
                  <c:v>New Zealand</c:v>
                </c:pt>
                <c:pt idx="23">
                  <c:v>Norway</c:v>
                </c:pt>
                <c:pt idx="24">
                  <c:v>Poland</c:v>
                </c:pt>
                <c:pt idx="25">
                  <c:v>Portugal</c:v>
                </c:pt>
                <c:pt idx="26">
                  <c:v>Slovak Republic</c:v>
                </c:pt>
                <c:pt idx="27">
                  <c:v>Slovenia</c:v>
                </c:pt>
                <c:pt idx="28">
                  <c:v>Spain</c:v>
                </c:pt>
                <c:pt idx="29">
                  <c:v>Sweden</c:v>
                </c:pt>
                <c:pt idx="30">
                  <c:v>Switzerland</c:v>
                </c:pt>
                <c:pt idx="31">
                  <c:v>Turkey</c:v>
                </c:pt>
                <c:pt idx="32">
                  <c:v>United Kingdom</c:v>
                </c:pt>
                <c:pt idx="33">
                  <c:v>United States</c:v>
                </c:pt>
                <c:pt idx="34">
                  <c:v>OECD-Total</c:v>
                </c:pt>
              </c:strCache>
            </c:strRef>
          </c:cat>
          <c:val>
            <c:numRef>
              <c:f>workfile!$L$2:$L$34</c:f>
              <c:numCache>
                <c:formatCode>##0.0;\-##0.0;0.0;</c:formatCode>
                <c:ptCount val="33"/>
                <c:pt idx="0">
                  <c:v>10.62328346522575</c:v>
                </c:pt>
                <c:pt idx="1">
                  <c:v>8.9926180389340225</c:v>
                </c:pt>
                <c:pt idx="2">
                  <c:v>20.204191755567521</c:v>
                </c:pt>
                <c:pt idx="3">
                  <c:v>13.167638560421301</c:v>
                </c:pt>
                <c:pt idx="4">
                  <c:v>18.815010761902698</c:v>
                </c:pt>
                <c:pt idx="5">
                  <c:v>16.22907722338363</c:v>
                </c:pt>
                <c:pt idx="6">
                  <c:v>10.752911062157549</c:v>
                </c:pt>
                <c:pt idx="7">
                  <c:v>18.621491300852199</c:v>
                </c:pt>
                <c:pt idx="8">
                  <c:v>18.319489328599001</c:v>
                </c:pt>
                <c:pt idx="9">
                  <c:v>21.47589773955043</c:v>
                </c:pt>
                <c:pt idx="10">
                  <c:v>11.01874160999531</c:v>
                </c:pt>
                <c:pt idx="11">
                  <c:v>31.815114039795109</c:v>
                </c:pt>
                <c:pt idx="12">
                  <c:v>22.962033724318289</c:v>
                </c:pt>
                <c:pt idx="13">
                  <c:v>11.411236571921821</c:v>
                </c:pt>
                <c:pt idx="14">
                  <c:v>19.873710158873759</c:v>
                </c:pt>
                <c:pt idx="15">
                  <c:v>14.5908521362594</c:v>
                </c:pt>
                <c:pt idx="16">
                  <c:v>25.601529892738789</c:v>
                </c:pt>
                <c:pt idx="17">
                  <c:v>8.2323075738164189</c:v>
                </c:pt>
                <c:pt idx="18">
                  <c:v>9.5827653026535309</c:v>
                </c:pt>
                <c:pt idx="19">
                  <c:v>16.233078956379579</c:v>
                </c:pt>
                <c:pt idx="20">
                  <c:v>8.1373570420590724</c:v>
                </c:pt>
                <c:pt idx="21">
                  <c:v>7.9866538838176604</c:v>
                </c:pt>
                <c:pt idx="22">
                  <c:v>13.705160680547481</c:v>
                </c:pt>
                <c:pt idx="23">
                  <c:v>8.9021894062361255</c:v>
                </c:pt>
                <c:pt idx="24">
                  <c:v>25.381376264732829</c:v>
                </c:pt>
                <c:pt idx="25">
                  <c:v>21.928984170672329</c:v>
                </c:pt>
                <c:pt idx="26">
                  <c:v>27.95311102448964</c:v>
                </c:pt>
                <c:pt idx="27">
                  <c:v>14.361210438488181</c:v>
                </c:pt>
                <c:pt idx="28">
                  <c:v>32.432216719540953</c:v>
                </c:pt>
                <c:pt idx="29">
                  <c:v>22.31957955031438</c:v>
                </c:pt>
                <c:pt idx="30">
                  <c:v>7.8724810330899446</c:v>
                </c:pt>
                <c:pt idx="31">
                  <c:v>20.28904815744599</c:v>
                </c:pt>
                <c:pt idx="32">
                  <c:v>16.70328761735583</c:v>
                </c:pt>
              </c:numCache>
            </c:numRef>
          </c:val>
          <c:smooth val="0"/>
        </c:ser>
        <c:ser>
          <c:idx val="2"/>
          <c:order val="1"/>
          <c:tx>
            <c:v>Total unemployment (average 2005-2012)</c:v>
          </c:tx>
          <c:marker>
            <c:symbol val="none"/>
          </c:marker>
          <c:val>
            <c:numRef>
              <c:f>workfile!$M$2:$M$34</c:f>
              <c:numCache>
                <c:formatCode>##0.0;\-##0.0;0.0;</c:formatCode>
                <c:ptCount val="33"/>
                <c:pt idx="0">
                  <c:v>5.0456536171817863</c:v>
                </c:pt>
                <c:pt idx="1">
                  <c:v>4.5299602130089536</c:v>
                </c:pt>
                <c:pt idx="2">
                  <c:v>7.801377958564478</c:v>
                </c:pt>
                <c:pt idx="3">
                  <c:v>7.1025074519743976</c:v>
                </c:pt>
                <c:pt idx="4">
                  <c:v>8.0070619334909985</c:v>
                </c:pt>
                <c:pt idx="5">
                  <c:v>6.6189796210452636</c:v>
                </c:pt>
                <c:pt idx="6">
                  <c:v>5.6558962280289089</c:v>
                </c:pt>
                <c:pt idx="7">
                  <c:v>9.8492169131967824</c:v>
                </c:pt>
                <c:pt idx="8">
                  <c:v>7.7475965305411254</c:v>
                </c:pt>
                <c:pt idx="9">
                  <c:v>8.8640438008063267</c:v>
                </c:pt>
                <c:pt idx="10">
                  <c:v>8.0766874878800294</c:v>
                </c:pt>
                <c:pt idx="11">
                  <c:v>12.48851657652822</c:v>
                </c:pt>
                <c:pt idx="12">
                  <c:v>9.1670710360714711</c:v>
                </c:pt>
                <c:pt idx="13">
                  <c:v>4.9416593752350124</c:v>
                </c:pt>
                <c:pt idx="14">
                  <c:v>9.6255962098182497</c:v>
                </c:pt>
                <c:pt idx="15">
                  <c:v>7.2908571871608734</c:v>
                </c:pt>
                <c:pt idx="16">
                  <c:v>7.9362918190502034</c:v>
                </c:pt>
                <c:pt idx="17">
                  <c:v>4.623871546046173</c:v>
                </c:pt>
                <c:pt idx="18">
                  <c:v>3.5877563561119881</c:v>
                </c:pt>
                <c:pt idx="19">
                  <c:v>4.7558699056956124</c:v>
                </c:pt>
                <c:pt idx="20">
                  <c:v>4.3982168114123956</c:v>
                </c:pt>
                <c:pt idx="21">
                  <c:v>4.2798394403289839</c:v>
                </c:pt>
                <c:pt idx="22">
                  <c:v>5.34412209914864</c:v>
                </c:pt>
                <c:pt idx="23">
                  <c:v>3.3589616434586782</c:v>
                </c:pt>
                <c:pt idx="24">
                  <c:v>10.87138536998555</c:v>
                </c:pt>
                <c:pt idx="25">
                  <c:v>10.495897192398971</c:v>
                </c:pt>
                <c:pt idx="26">
                  <c:v>13.03131729212487</c:v>
                </c:pt>
                <c:pt idx="27">
                  <c:v>6.6157079121385296</c:v>
                </c:pt>
                <c:pt idx="28">
                  <c:v>15.34013609235085</c:v>
                </c:pt>
                <c:pt idx="29">
                  <c:v>7.58061615073919</c:v>
                </c:pt>
                <c:pt idx="30">
                  <c:v>4.1265423729188946</c:v>
                </c:pt>
                <c:pt idx="31">
                  <c:v>11.12054123755186</c:v>
                </c:pt>
                <c:pt idx="32">
                  <c:v>6.5875102056063657</c:v>
                </c:pt>
              </c:numCache>
            </c:numRef>
          </c:val>
          <c:smooth val="0"/>
        </c:ser>
        <c:dLbls>
          <c:showLegendKey val="0"/>
          <c:showVal val="0"/>
          <c:showCatName val="0"/>
          <c:showSerName val="0"/>
          <c:showPercent val="0"/>
          <c:showBubbleSize val="0"/>
        </c:dLbls>
        <c:smooth val="0"/>
        <c:axId val="191785536"/>
        <c:axId val="191767504"/>
      </c:lineChart>
      <c:catAx>
        <c:axId val="191785536"/>
        <c:scaling>
          <c:orientation val="minMax"/>
        </c:scaling>
        <c:delete val="0"/>
        <c:axPos val="b"/>
        <c:numFmt formatCode="General" sourceLinked="0"/>
        <c:majorTickMark val="out"/>
        <c:minorTickMark val="none"/>
        <c:tickLblPos val="nextTo"/>
        <c:txPr>
          <a:bodyPr/>
          <a:lstStyle/>
          <a:p>
            <a:pPr>
              <a:defRPr sz="800">
                <a:latin typeface="+mj-lt"/>
              </a:defRPr>
            </a:pPr>
            <a:endParaRPr lang="nl-NL"/>
          </a:p>
        </c:txPr>
        <c:crossAx val="191767504"/>
        <c:crosses val="autoZero"/>
        <c:auto val="1"/>
        <c:lblAlgn val="ctr"/>
        <c:lblOffset val="100"/>
        <c:noMultiLvlLbl val="0"/>
      </c:catAx>
      <c:valAx>
        <c:axId val="191767504"/>
        <c:scaling>
          <c:orientation val="minMax"/>
        </c:scaling>
        <c:delete val="0"/>
        <c:axPos val="l"/>
        <c:majorGridlines/>
        <c:title>
          <c:tx>
            <c:rich>
              <a:bodyPr rot="0" vert="horz"/>
              <a:lstStyle/>
              <a:p>
                <a:pPr>
                  <a:defRPr sz="1100" i="1">
                    <a:latin typeface="+mj-lt"/>
                  </a:defRPr>
                </a:pPr>
                <a:r>
                  <a:rPr lang="nl-NL" sz="1100" i="1">
                    <a:latin typeface="+mj-lt"/>
                  </a:rPr>
                  <a:t>% of the </a:t>
                </a:r>
                <a:br>
                  <a:rPr lang="nl-NL" sz="1100" i="1">
                    <a:latin typeface="+mj-lt"/>
                  </a:rPr>
                </a:br>
                <a:r>
                  <a:rPr lang="nl-NL" sz="1100" i="1">
                    <a:latin typeface="+mj-lt"/>
                  </a:rPr>
                  <a:t>labor</a:t>
                </a:r>
                <a:r>
                  <a:rPr lang="nl-NL" sz="1100" i="1" baseline="0">
                    <a:latin typeface="+mj-lt"/>
                  </a:rPr>
                  <a:t> force</a:t>
                </a:r>
                <a:endParaRPr lang="nl-NL" sz="1100" i="1">
                  <a:latin typeface="+mj-lt"/>
                </a:endParaRPr>
              </a:p>
            </c:rich>
          </c:tx>
          <c:layout>
            <c:manualLayout>
              <c:xMode val="edge"/>
              <c:yMode val="edge"/>
              <c:x val="1.1114149653449E-2"/>
              <c:y val="0.14401911625453601"/>
            </c:manualLayout>
          </c:layout>
          <c:overlay val="0"/>
        </c:title>
        <c:numFmt formatCode="##0.0;\-##0.0;0.0;" sourceLinked="1"/>
        <c:majorTickMark val="out"/>
        <c:minorTickMark val="none"/>
        <c:tickLblPos val="nextTo"/>
        <c:txPr>
          <a:bodyPr/>
          <a:lstStyle/>
          <a:p>
            <a:pPr>
              <a:defRPr>
                <a:latin typeface="+mj-lt"/>
              </a:defRPr>
            </a:pPr>
            <a:endParaRPr lang="nl-NL"/>
          </a:p>
        </c:txPr>
        <c:crossAx val="191785536"/>
        <c:crosses val="autoZero"/>
        <c:crossBetween val="between"/>
      </c:valAx>
    </c:plotArea>
    <c:legend>
      <c:legendPos val="r"/>
      <c:layout>
        <c:manualLayout>
          <c:xMode val="edge"/>
          <c:yMode val="edge"/>
          <c:x val="4.7371556100397602E-2"/>
          <c:y val="0.11524112061099701"/>
          <c:w val="0.91546408971604298"/>
          <c:h val="5.6440741868592402E-2"/>
        </c:manualLayout>
      </c:layout>
      <c:overlay val="0"/>
      <c:txPr>
        <a:bodyPr/>
        <a:lstStyle/>
        <a:p>
          <a:pPr>
            <a:defRPr>
              <a:latin typeface="+mj-lt"/>
            </a:defRPr>
          </a:pPr>
          <a:endParaRPr lang="nl-NL"/>
        </a:p>
      </c:txPr>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7"/>
    </mc:Choice>
    <mc:Fallback>
      <c:style val="27"/>
    </mc:Fallback>
  </mc:AlternateContent>
  <c:chart>
    <c:autoTitleDeleted val="1"/>
    <c:plotArea>
      <c:layout>
        <c:manualLayout>
          <c:layoutTarget val="inner"/>
          <c:xMode val="edge"/>
          <c:yMode val="edge"/>
          <c:x val="0.23405258241025001"/>
          <c:y val="0.17343308333489399"/>
          <c:w val="0.75177525690645297"/>
          <c:h val="0.66461919859318097"/>
        </c:manualLayout>
      </c:layout>
      <c:stockChart>
        <c:ser>
          <c:idx val="0"/>
          <c:order val="0"/>
          <c:tx>
            <c:strRef>
              <c:f>'Age-Cat Graph'!$A$1</c:f>
              <c:strCache>
                <c:ptCount val="1"/>
                <c:pt idx="0">
                  <c:v>Max </c:v>
                </c:pt>
              </c:strCache>
            </c:strRef>
          </c:tx>
          <c:spPr>
            <a:ln w="66675">
              <a:noFill/>
            </a:ln>
          </c:spPr>
          <c:marker>
            <c:symbol val="none"/>
          </c:marker>
          <c:cat>
            <c:strRef>
              <c:f>'Age-Cat Graph'!$D$2:$D$10</c:f>
              <c:strCache>
                <c:ptCount val="9"/>
                <c:pt idx="0">
                  <c:v>15-19</c:v>
                </c:pt>
                <c:pt idx="1">
                  <c:v>20-24</c:v>
                </c:pt>
                <c:pt idx="2">
                  <c:v>25-29</c:v>
                </c:pt>
                <c:pt idx="3">
                  <c:v>30-34</c:v>
                </c:pt>
                <c:pt idx="4">
                  <c:v>35-39</c:v>
                </c:pt>
                <c:pt idx="5">
                  <c:v>40-44</c:v>
                </c:pt>
                <c:pt idx="6">
                  <c:v>45-49</c:v>
                </c:pt>
                <c:pt idx="7">
                  <c:v>50-54</c:v>
                </c:pt>
                <c:pt idx="8">
                  <c:v>55-64</c:v>
                </c:pt>
              </c:strCache>
            </c:strRef>
          </c:cat>
          <c:val>
            <c:numRef>
              <c:f>'Age-Cat Graph'!$A$2:$A$10</c:f>
              <c:numCache>
                <c:formatCode>General</c:formatCode>
                <c:ptCount val="9"/>
                <c:pt idx="0">
                  <c:v>3.36</c:v>
                </c:pt>
                <c:pt idx="1">
                  <c:v>2.4830000000000001</c:v>
                </c:pt>
                <c:pt idx="2">
                  <c:v>1.252</c:v>
                </c:pt>
                <c:pt idx="3">
                  <c:v>1.075</c:v>
                </c:pt>
                <c:pt idx="4">
                  <c:v>1.2</c:v>
                </c:pt>
                <c:pt idx="5">
                  <c:v>1.137</c:v>
                </c:pt>
                <c:pt idx="6">
                  <c:v>1.038</c:v>
                </c:pt>
                <c:pt idx="7">
                  <c:v>1.012</c:v>
                </c:pt>
                <c:pt idx="8">
                  <c:v>0.81399999999999995</c:v>
                </c:pt>
              </c:numCache>
            </c:numRef>
          </c:val>
          <c:smooth val="0"/>
        </c:ser>
        <c:ser>
          <c:idx val="1"/>
          <c:order val="1"/>
          <c:tx>
            <c:strRef>
              <c:f>'Age-Cat Graph'!$B$1</c:f>
              <c:strCache>
                <c:ptCount val="1"/>
                <c:pt idx="0">
                  <c:v>Min </c:v>
                </c:pt>
              </c:strCache>
            </c:strRef>
          </c:tx>
          <c:spPr>
            <a:ln w="66675">
              <a:noFill/>
            </a:ln>
          </c:spPr>
          <c:marker>
            <c:symbol val="none"/>
          </c:marker>
          <c:cat>
            <c:strRef>
              <c:f>'Age-Cat Graph'!$D$2:$D$10</c:f>
              <c:strCache>
                <c:ptCount val="9"/>
                <c:pt idx="0">
                  <c:v>15-19</c:v>
                </c:pt>
                <c:pt idx="1">
                  <c:v>20-24</c:v>
                </c:pt>
                <c:pt idx="2">
                  <c:v>25-29</c:v>
                </c:pt>
                <c:pt idx="3">
                  <c:v>30-34</c:v>
                </c:pt>
                <c:pt idx="4">
                  <c:v>35-39</c:v>
                </c:pt>
                <c:pt idx="5">
                  <c:v>40-44</c:v>
                </c:pt>
                <c:pt idx="6">
                  <c:v>45-49</c:v>
                </c:pt>
                <c:pt idx="7">
                  <c:v>50-54</c:v>
                </c:pt>
                <c:pt idx="8">
                  <c:v>55-64</c:v>
                </c:pt>
              </c:strCache>
            </c:strRef>
          </c:cat>
          <c:val>
            <c:numRef>
              <c:f>'Age-Cat Graph'!$B$2:$B$10</c:f>
              <c:numCache>
                <c:formatCode>General</c:formatCode>
                <c:ptCount val="9"/>
                <c:pt idx="0">
                  <c:v>1.768000000000004</c:v>
                </c:pt>
                <c:pt idx="1">
                  <c:v>1.627</c:v>
                </c:pt>
                <c:pt idx="2">
                  <c:v>0.64000000000000801</c:v>
                </c:pt>
                <c:pt idx="3">
                  <c:v>0.55500000000000005</c:v>
                </c:pt>
                <c:pt idx="4">
                  <c:v>0.72800000000000098</c:v>
                </c:pt>
                <c:pt idx="5">
                  <c:v>0.66900000000000903</c:v>
                </c:pt>
                <c:pt idx="6">
                  <c:v>0.61000000000000099</c:v>
                </c:pt>
                <c:pt idx="7">
                  <c:v>0.58000000000000096</c:v>
                </c:pt>
                <c:pt idx="8">
                  <c:v>0.35</c:v>
                </c:pt>
              </c:numCache>
            </c:numRef>
          </c:val>
          <c:smooth val="0"/>
        </c:ser>
        <c:ser>
          <c:idx val="2"/>
          <c:order val="2"/>
          <c:tx>
            <c:strRef>
              <c:f>'Age-Cat Graph'!$C$1</c:f>
              <c:strCache>
                <c:ptCount val="1"/>
                <c:pt idx="0">
                  <c:v>Coefficient</c:v>
                </c:pt>
              </c:strCache>
            </c:strRef>
          </c:tx>
          <c:spPr>
            <a:ln w="66675">
              <a:noFill/>
            </a:ln>
          </c:spPr>
          <c:cat>
            <c:strRef>
              <c:f>'Age-Cat Graph'!$D$2:$D$10</c:f>
              <c:strCache>
                <c:ptCount val="9"/>
                <c:pt idx="0">
                  <c:v>15-19</c:v>
                </c:pt>
                <c:pt idx="1">
                  <c:v>20-24</c:v>
                </c:pt>
                <c:pt idx="2">
                  <c:v>25-29</c:v>
                </c:pt>
                <c:pt idx="3">
                  <c:v>30-34</c:v>
                </c:pt>
                <c:pt idx="4">
                  <c:v>35-39</c:v>
                </c:pt>
                <c:pt idx="5">
                  <c:v>40-44</c:v>
                </c:pt>
                <c:pt idx="6">
                  <c:v>45-49</c:v>
                </c:pt>
                <c:pt idx="7">
                  <c:v>50-54</c:v>
                </c:pt>
                <c:pt idx="8">
                  <c:v>55-64</c:v>
                </c:pt>
              </c:strCache>
            </c:strRef>
          </c:cat>
          <c:val>
            <c:numRef>
              <c:f>'Age-Cat Graph'!$C$2:$C$10</c:f>
              <c:numCache>
                <c:formatCode>General</c:formatCode>
                <c:ptCount val="9"/>
                <c:pt idx="0">
                  <c:v>2.5640000000000001</c:v>
                </c:pt>
                <c:pt idx="1">
                  <c:v>2.0550000000000002</c:v>
                </c:pt>
                <c:pt idx="2">
                  <c:v>0.94599999999999995</c:v>
                </c:pt>
                <c:pt idx="3">
                  <c:v>0.81499999999999995</c:v>
                </c:pt>
                <c:pt idx="4">
                  <c:v>0.96400000000000097</c:v>
                </c:pt>
                <c:pt idx="5">
                  <c:v>0.90300000000000002</c:v>
                </c:pt>
                <c:pt idx="6">
                  <c:v>0.82399999999999995</c:v>
                </c:pt>
                <c:pt idx="7">
                  <c:v>0.79600000000000004</c:v>
                </c:pt>
                <c:pt idx="8">
                  <c:v>0.58200000000000096</c:v>
                </c:pt>
              </c:numCache>
            </c:numRef>
          </c:val>
          <c:smooth val="0"/>
        </c:ser>
        <c:dLbls>
          <c:showLegendKey val="0"/>
          <c:showVal val="0"/>
          <c:showCatName val="0"/>
          <c:showSerName val="0"/>
          <c:showPercent val="0"/>
          <c:showBubbleSize val="0"/>
        </c:dLbls>
        <c:hiLowLines/>
        <c:axId val="193810248"/>
        <c:axId val="193811032"/>
      </c:stockChart>
      <c:catAx>
        <c:axId val="193810248"/>
        <c:scaling>
          <c:orientation val="minMax"/>
        </c:scaling>
        <c:delete val="0"/>
        <c:axPos val="b"/>
        <c:title>
          <c:tx>
            <c:rich>
              <a:bodyPr/>
              <a:lstStyle/>
              <a:p>
                <a:pPr>
                  <a:defRPr/>
                </a:pPr>
                <a:r>
                  <a:rPr lang="nl-NL"/>
                  <a:t>Age Category</a:t>
                </a:r>
              </a:p>
            </c:rich>
          </c:tx>
          <c:overlay val="0"/>
        </c:title>
        <c:numFmt formatCode="General" sourceLinked="0"/>
        <c:majorTickMark val="none"/>
        <c:minorTickMark val="none"/>
        <c:tickLblPos val="nextTo"/>
        <c:crossAx val="193811032"/>
        <c:crosses val="autoZero"/>
        <c:auto val="1"/>
        <c:lblAlgn val="ctr"/>
        <c:lblOffset val="100"/>
        <c:noMultiLvlLbl val="0"/>
      </c:catAx>
      <c:valAx>
        <c:axId val="193811032"/>
        <c:scaling>
          <c:orientation val="minMax"/>
        </c:scaling>
        <c:delete val="0"/>
        <c:axPos val="l"/>
        <c:majorGridlines/>
        <c:title>
          <c:tx>
            <c:rich>
              <a:bodyPr rot="0" vert="horz"/>
              <a:lstStyle/>
              <a:p>
                <a:pPr>
                  <a:defRPr/>
                </a:pPr>
                <a:r>
                  <a:rPr lang="nl-NL"/>
                  <a:t>Unemployment sensitivity w.r.t. the general unemployment rate</a:t>
                </a:r>
              </a:p>
            </c:rich>
          </c:tx>
          <c:layout>
            <c:manualLayout>
              <c:xMode val="edge"/>
              <c:yMode val="edge"/>
              <c:x val="9.2762133546866999E-4"/>
              <c:y val="0.160957398573355"/>
            </c:manualLayout>
          </c:layout>
          <c:overlay val="0"/>
        </c:title>
        <c:numFmt formatCode="General" sourceLinked="1"/>
        <c:majorTickMark val="none"/>
        <c:minorTickMark val="none"/>
        <c:tickLblPos val="nextTo"/>
        <c:crossAx val="193810248"/>
        <c:crosses val="autoZero"/>
        <c:crossBetween val="between"/>
      </c:valAx>
    </c:plotArea>
    <c:legend>
      <c:legendPos val="t"/>
      <c:legendEntry>
        <c:idx val="0"/>
        <c:delete val="1"/>
      </c:legendEntry>
      <c:legendEntry>
        <c:idx val="1"/>
        <c:delete val="1"/>
      </c:legendEntry>
      <c:layout>
        <c:manualLayout>
          <c:xMode val="edge"/>
          <c:yMode val="edge"/>
          <c:x val="0.38495538057743001"/>
          <c:y val="0.11031821752208"/>
          <c:w val="0.28019268675752901"/>
          <c:h val="4.3500109672258903E-2"/>
        </c:manualLayout>
      </c:layout>
      <c:overlay val="0"/>
    </c:legend>
    <c:plotVisOnly val="1"/>
    <c:dispBlanksAs val="gap"/>
    <c:showDLblsOverMax val="0"/>
  </c:chart>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5.9508241469816398E-2"/>
          <c:y val="0.17694889661635099"/>
          <c:w val="0.92479344881890002"/>
          <c:h val="0.62445732354521699"/>
        </c:manualLayout>
      </c:layout>
      <c:barChart>
        <c:barDir val="col"/>
        <c:grouping val="clustered"/>
        <c:varyColors val="0"/>
        <c:ser>
          <c:idx val="0"/>
          <c:order val="0"/>
          <c:tx>
            <c:strRef>
              <c:f>'OECD Youth unemployment rates'!$E$27</c:f>
              <c:strCache>
                <c:ptCount val="1"/>
                <c:pt idx="0">
                  <c:v>December 2007</c:v>
                </c:pt>
              </c:strCache>
            </c:strRef>
          </c:tx>
          <c:spPr>
            <a:solidFill>
              <a:srgbClr val="4F81BD"/>
            </a:solidFill>
            <a:ln w="6350" cmpd="sng">
              <a:solidFill>
                <a:srgbClr val="000000"/>
              </a:solidFill>
            </a:ln>
          </c:spPr>
          <c:invertIfNegative val="0"/>
          <c:dPt>
            <c:idx val="35"/>
            <c:invertIfNegative val="0"/>
            <c:bubble3D val="0"/>
            <c:spPr>
              <a:solidFill>
                <a:srgbClr val="FFFFFF"/>
              </a:solidFill>
              <a:ln w="6350" cmpd="sng">
                <a:solidFill>
                  <a:srgbClr val="000000"/>
                </a:solidFill>
              </a:ln>
            </c:spPr>
          </c:dPt>
          <c:cat>
            <c:strRef>
              <c:f>'OECD Youth unemployment rates'!$C$28:$C$66</c:f>
              <c:strCache>
                <c:ptCount val="39"/>
                <c:pt idx="0">
                  <c:v>Switzerland*</c:v>
                </c:pt>
                <c:pt idx="1">
                  <c:v>Norway</c:v>
                </c:pt>
                <c:pt idx="2">
                  <c:v>Germany</c:v>
                </c:pt>
                <c:pt idx="3">
                  <c:v>Austria</c:v>
                </c:pt>
                <c:pt idx="4">
                  <c:v>Japan</c:v>
                </c:pt>
                <c:pt idx="5">
                  <c:v>Mexico*</c:v>
                </c:pt>
                <c:pt idx="6">
                  <c:v>Netherlands</c:v>
                </c:pt>
                <c:pt idx="7">
                  <c:v>Korea</c:v>
                </c:pt>
                <c:pt idx="8">
                  <c:v>Australia</c:v>
                </c:pt>
                <c:pt idx="9">
                  <c:v>Israel*</c:v>
                </c:pt>
                <c:pt idx="10">
                  <c:v>Canada</c:v>
                </c:pt>
                <c:pt idx="11">
                  <c:v>Denmark</c:v>
                </c:pt>
                <c:pt idx="12">
                  <c:v>Turkey</c:v>
                </c:pt>
                <c:pt idx="13">
                  <c:v>United States</c:v>
                </c:pt>
                <c:pt idx="14">
                  <c:v>Slovenia</c:v>
                </c:pt>
                <c:pt idx="15">
                  <c:v>Chile*</c:v>
                </c:pt>
                <c:pt idx="16">
                  <c:v>New Zealand</c:v>
                </c:pt>
                <c:pt idx="17">
                  <c:v>Belgium</c:v>
                </c:pt>
                <c:pt idx="18">
                  <c:v>Iceland*</c:v>
                </c:pt>
                <c:pt idx="19">
                  <c:v>Luxembourg</c:v>
                </c:pt>
                <c:pt idx="20">
                  <c:v>Czech Republic</c:v>
                </c:pt>
                <c:pt idx="21">
                  <c:v>Finland</c:v>
                </c:pt>
                <c:pt idx="22">
                  <c:v>France</c:v>
                </c:pt>
                <c:pt idx="23">
                  <c:v>United Kingdom</c:v>
                </c:pt>
                <c:pt idx="24">
                  <c:v>Sweden</c:v>
                </c:pt>
                <c:pt idx="25">
                  <c:v>Estonia</c:v>
                </c:pt>
                <c:pt idx="26">
                  <c:v>Poland</c:v>
                </c:pt>
                <c:pt idx="27">
                  <c:v>Hungary</c:v>
                </c:pt>
                <c:pt idx="28">
                  <c:v>Ireland</c:v>
                </c:pt>
                <c:pt idx="29">
                  <c:v>Slovak Republic</c:v>
                </c:pt>
                <c:pt idx="30">
                  <c:v>Italy</c:v>
                </c:pt>
                <c:pt idx="31">
                  <c:v>Portugal</c:v>
                </c:pt>
                <c:pt idx="32">
                  <c:v>Spain</c:v>
                </c:pt>
                <c:pt idx="33">
                  <c:v>Greece</c:v>
                </c:pt>
                <c:pt idx="35">
                  <c:v>OECD</c:v>
                </c:pt>
                <c:pt idx="36">
                  <c:v>G7</c:v>
                </c:pt>
                <c:pt idx="37">
                  <c:v>Euro area (17)</c:v>
                </c:pt>
                <c:pt idx="38">
                  <c:v>European Union</c:v>
                </c:pt>
              </c:strCache>
            </c:strRef>
          </c:cat>
          <c:val>
            <c:numRef>
              <c:f>'OECD Youth unemployment rates'!$E$28:$E$66</c:f>
              <c:numCache>
                <c:formatCode>0.0</c:formatCode>
                <c:ptCount val="39"/>
                <c:pt idx="0">
                  <c:v>6.5173709999999936</c:v>
                </c:pt>
                <c:pt idx="1">
                  <c:v>6.7</c:v>
                </c:pt>
                <c:pt idx="2">
                  <c:v>11.4</c:v>
                </c:pt>
                <c:pt idx="3">
                  <c:v>7.3</c:v>
                </c:pt>
                <c:pt idx="4">
                  <c:v>8.0133550000000007</c:v>
                </c:pt>
                <c:pt idx="5">
                  <c:v>7.2297130000000003</c:v>
                </c:pt>
                <c:pt idx="6">
                  <c:v>6.4</c:v>
                </c:pt>
                <c:pt idx="7">
                  <c:v>8.721445000000001</c:v>
                </c:pt>
                <c:pt idx="8">
                  <c:v>9.4502310000000005</c:v>
                </c:pt>
                <c:pt idx="9">
                  <c:v>14.016520999999999</c:v>
                </c:pt>
                <c:pt idx="10">
                  <c:v>11</c:v>
                </c:pt>
                <c:pt idx="11">
                  <c:v>7.1</c:v>
                </c:pt>
                <c:pt idx="12">
                  <c:v>17.100000000000001</c:v>
                </c:pt>
                <c:pt idx="13">
                  <c:v>11.712239</c:v>
                </c:pt>
                <c:pt idx="14">
                  <c:v>11.5</c:v>
                </c:pt>
                <c:pt idx="15">
                  <c:v>18.793393999999982</c:v>
                </c:pt>
                <c:pt idx="16">
                  <c:v>9.3965810000000047</c:v>
                </c:pt>
                <c:pt idx="17">
                  <c:v>17.299999</c:v>
                </c:pt>
                <c:pt idx="18">
                  <c:v>6.6274029999999646</c:v>
                </c:pt>
                <c:pt idx="19">
                  <c:v>15.1</c:v>
                </c:pt>
                <c:pt idx="20">
                  <c:v>9.6</c:v>
                </c:pt>
                <c:pt idx="21">
                  <c:v>16.200001</c:v>
                </c:pt>
                <c:pt idx="22">
                  <c:v>18.299999</c:v>
                </c:pt>
                <c:pt idx="23">
                  <c:v>13.6</c:v>
                </c:pt>
                <c:pt idx="24">
                  <c:v>19.299999</c:v>
                </c:pt>
                <c:pt idx="25">
                  <c:v>7.3</c:v>
                </c:pt>
                <c:pt idx="26">
                  <c:v>18.5</c:v>
                </c:pt>
                <c:pt idx="27">
                  <c:v>19.899999999999999</c:v>
                </c:pt>
                <c:pt idx="28">
                  <c:v>9.4</c:v>
                </c:pt>
                <c:pt idx="29">
                  <c:v>19.399999999999999</c:v>
                </c:pt>
                <c:pt idx="30">
                  <c:v>21.299999</c:v>
                </c:pt>
                <c:pt idx="31">
                  <c:v>19.700001</c:v>
                </c:pt>
                <c:pt idx="32">
                  <c:v>19.700001</c:v>
                </c:pt>
                <c:pt idx="33">
                  <c:v>21.6</c:v>
                </c:pt>
                <c:pt idx="35">
                  <c:v>12.818244</c:v>
                </c:pt>
                <c:pt idx="36">
                  <c:v>12.16614400000001</c:v>
                </c:pt>
                <c:pt idx="37">
                  <c:v>15.2</c:v>
                </c:pt>
                <c:pt idx="38">
                  <c:v>15.1</c:v>
                </c:pt>
              </c:numCache>
            </c:numRef>
          </c:val>
        </c:ser>
        <c:dLbls>
          <c:showLegendKey val="0"/>
          <c:showVal val="0"/>
          <c:showCatName val="0"/>
          <c:showSerName val="0"/>
          <c:showPercent val="0"/>
          <c:showBubbleSize val="0"/>
        </c:dLbls>
        <c:gapWidth val="50"/>
        <c:axId val="193811816"/>
        <c:axId val="193812208"/>
      </c:barChart>
      <c:lineChart>
        <c:grouping val="standard"/>
        <c:varyColors val="0"/>
        <c:ser>
          <c:idx val="1"/>
          <c:order val="1"/>
          <c:tx>
            <c:strRef>
              <c:f>'OECD Youth unemployment rates'!$F$27</c:f>
              <c:strCache>
                <c:ptCount val="1"/>
                <c:pt idx="0">
                  <c:v>March 2012</c:v>
                </c:pt>
              </c:strCache>
            </c:strRef>
          </c:tx>
          <c:spPr>
            <a:ln w="25400">
              <a:noFill/>
            </a:ln>
          </c:spPr>
          <c:marker>
            <c:symbol val="diamond"/>
            <c:size val="7"/>
            <c:spPr>
              <a:solidFill>
                <a:schemeClr val="bg1">
                  <a:lumMod val="75000"/>
                </a:schemeClr>
              </a:solidFill>
              <a:ln w="6350">
                <a:solidFill>
                  <a:srgbClr val="000000"/>
                </a:solidFill>
                <a:prstDash val="solid"/>
              </a:ln>
            </c:spPr>
          </c:marker>
          <c:dPt>
            <c:idx val="35"/>
            <c:marker>
              <c:spPr>
                <a:solidFill>
                  <a:schemeClr val="tx1"/>
                </a:solidFill>
                <a:ln w="6350">
                  <a:solidFill>
                    <a:srgbClr val="000000"/>
                  </a:solidFill>
                  <a:prstDash val="solid"/>
                </a:ln>
              </c:spPr>
            </c:marker>
            <c:bubble3D val="0"/>
          </c:dPt>
          <c:cat>
            <c:multiLvlStrRef>
              <c:f>'OECD Youth unemployment rates'!#REF!</c:f>
            </c:multiLvlStrRef>
          </c:cat>
          <c:val>
            <c:numRef>
              <c:f>'OECD Youth unemployment rates'!$F$28:$F$66</c:f>
              <c:numCache>
                <c:formatCode>0.0</c:formatCode>
                <c:ptCount val="39"/>
                <c:pt idx="0">
                  <c:v>7.5449299999999946</c:v>
                </c:pt>
                <c:pt idx="1">
                  <c:v>7.6</c:v>
                </c:pt>
                <c:pt idx="2">
                  <c:v>7.9</c:v>
                </c:pt>
                <c:pt idx="3">
                  <c:v>8.6</c:v>
                </c:pt>
                <c:pt idx="4">
                  <c:v>8.6444010000000002</c:v>
                </c:pt>
                <c:pt idx="5">
                  <c:v>9.0657720000000008</c:v>
                </c:pt>
                <c:pt idx="6">
                  <c:v>9.3000000000000007</c:v>
                </c:pt>
                <c:pt idx="7">
                  <c:v>9.4679520000000004</c:v>
                </c:pt>
                <c:pt idx="8">
                  <c:v>11.681457</c:v>
                </c:pt>
                <c:pt idx="9">
                  <c:v>13.581647</c:v>
                </c:pt>
                <c:pt idx="10">
                  <c:v>13.9</c:v>
                </c:pt>
                <c:pt idx="11">
                  <c:v>15.1</c:v>
                </c:pt>
                <c:pt idx="12">
                  <c:v>15.4</c:v>
                </c:pt>
                <c:pt idx="13">
                  <c:v>16.401491</c:v>
                </c:pt>
                <c:pt idx="14">
                  <c:v>16.5</c:v>
                </c:pt>
                <c:pt idx="15">
                  <c:v>16.518068000000039</c:v>
                </c:pt>
                <c:pt idx="16">
                  <c:v>16.671793000000001</c:v>
                </c:pt>
                <c:pt idx="17">
                  <c:v>17.100000000000001</c:v>
                </c:pt>
                <c:pt idx="18">
                  <c:v>17.164711</c:v>
                </c:pt>
                <c:pt idx="19">
                  <c:v>17.399999999999999</c:v>
                </c:pt>
                <c:pt idx="20">
                  <c:v>19</c:v>
                </c:pt>
                <c:pt idx="21">
                  <c:v>19.399999999999999</c:v>
                </c:pt>
                <c:pt idx="22">
                  <c:v>21.799999</c:v>
                </c:pt>
                <c:pt idx="23">
                  <c:v>21.9</c:v>
                </c:pt>
                <c:pt idx="24">
                  <c:v>22.799999</c:v>
                </c:pt>
                <c:pt idx="25">
                  <c:v>24.9</c:v>
                </c:pt>
                <c:pt idx="26">
                  <c:v>26.700001</c:v>
                </c:pt>
                <c:pt idx="27">
                  <c:v>28.4</c:v>
                </c:pt>
                <c:pt idx="28">
                  <c:v>30.299999</c:v>
                </c:pt>
                <c:pt idx="29">
                  <c:v>33.900002000000001</c:v>
                </c:pt>
                <c:pt idx="30">
                  <c:v>35.900002000000001</c:v>
                </c:pt>
                <c:pt idx="31">
                  <c:v>36.099998000000063</c:v>
                </c:pt>
                <c:pt idx="32">
                  <c:v>51.099998000000063</c:v>
                </c:pt>
                <c:pt idx="33">
                  <c:v>51.200001</c:v>
                </c:pt>
                <c:pt idx="35">
                  <c:v>17.095401999999989</c:v>
                </c:pt>
                <c:pt idx="36">
                  <c:v>15.902060000000001</c:v>
                </c:pt>
                <c:pt idx="37">
                  <c:v>22.1</c:v>
                </c:pt>
                <c:pt idx="38">
                  <c:v>22.6</c:v>
                </c:pt>
              </c:numCache>
            </c:numRef>
          </c:val>
          <c:smooth val="0"/>
        </c:ser>
        <c:dLbls>
          <c:showLegendKey val="0"/>
          <c:showVal val="0"/>
          <c:showCatName val="0"/>
          <c:showSerName val="0"/>
          <c:showPercent val="0"/>
          <c:showBubbleSize val="0"/>
        </c:dLbls>
        <c:marker val="1"/>
        <c:smooth val="0"/>
        <c:axId val="193811816"/>
        <c:axId val="193812208"/>
      </c:lineChart>
      <c:catAx>
        <c:axId val="193811816"/>
        <c:scaling>
          <c:orientation val="minMax"/>
        </c:scaling>
        <c:delete val="0"/>
        <c:axPos val="b"/>
        <c:numFmt formatCode="General" sourceLinked="1"/>
        <c:majorTickMark val="in"/>
        <c:minorTickMark val="none"/>
        <c:tickLblPos val="low"/>
        <c:spPr>
          <a:noFill/>
          <a:ln w="9525">
            <a:solidFill>
              <a:srgbClr val="000000"/>
            </a:solidFill>
            <a:prstDash val="solid"/>
          </a:ln>
        </c:spPr>
        <c:txPr>
          <a:bodyPr rot="-2700000" vert="horz"/>
          <a:lstStyle/>
          <a:p>
            <a:pPr>
              <a:defRPr sz="800" b="0" i="0">
                <a:solidFill>
                  <a:srgbClr val="000000"/>
                </a:solidFill>
                <a:latin typeface="Arial Narrow"/>
                <a:ea typeface="Arial Narrow"/>
                <a:cs typeface="Arial Narrow"/>
              </a:defRPr>
            </a:pPr>
            <a:endParaRPr lang="nl-NL"/>
          </a:p>
        </c:txPr>
        <c:crossAx val="193812208"/>
        <c:crosses val="autoZero"/>
        <c:auto val="1"/>
        <c:lblAlgn val="ctr"/>
        <c:lblOffset val="0"/>
        <c:tickLblSkip val="1"/>
        <c:noMultiLvlLbl val="0"/>
      </c:catAx>
      <c:valAx>
        <c:axId val="193812208"/>
        <c:scaling>
          <c:orientation val="minMax"/>
          <c:max val="55"/>
          <c:min val="0"/>
        </c:scaling>
        <c:delete val="0"/>
        <c:axPos val="l"/>
        <c:majorGridlines>
          <c:spPr>
            <a:ln w="0">
              <a:solidFill>
                <a:schemeClr val="bg1">
                  <a:lumMod val="75000"/>
                </a:schemeClr>
              </a:solidFill>
              <a:prstDash val="solid"/>
            </a:ln>
          </c:spPr>
        </c:majorGridlines>
        <c:title>
          <c:tx>
            <c:rich>
              <a:bodyPr rot="0" vert="horz"/>
              <a:lstStyle/>
              <a:p>
                <a:pPr>
                  <a:defRPr sz="700" b="0" i="0">
                    <a:solidFill>
                      <a:srgbClr val="000000"/>
                    </a:solidFill>
                    <a:latin typeface="Arial Narrow"/>
                  </a:defRPr>
                </a:pPr>
                <a:r>
                  <a:rPr lang="en-US" sz="1050" b="1" i="1">
                    <a:solidFill>
                      <a:srgbClr val="000000"/>
                    </a:solidFill>
                    <a:latin typeface="Arial Narrow"/>
                  </a:rPr>
                  <a:t> Youth unemployment</a:t>
                </a:r>
                <a:r>
                  <a:rPr lang="en-US" sz="1050" b="1" i="1" baseline="0">
                    <a:solidFill>
                      <a:srgbClr val="000000"/>
                    </a:solidFill>
                    <a:latin typeface="Arial Narrow"/>
                  </a:rPr>
                  <a:t> as </a:t>
                </a:r>
                <a:br>
                  <a:rPr lang="en-US" sz="1050" b="1" i="1" baseline="0">
                    <a:solidFill>
                      <a:srgbClr val="000000"/>
                    </a:solidFill>
                    <a:latin typeface="Arial Narrow"/>
                  </a:rPr>
                </a:br>
                <a:r>
                  <a:rPr lang="en-US" sz="1050" b="1" i="1" baseline="0">
                    <a:solidFill>
                      <a:srgbClr val="000000"/>
                    </a:solidFill>
                    <a:latin typeface="Arial Narrow"/>
                  </a:rPr>
                  <a:t>% of the labor force</a:t>
                </a:r>
                <a:endParaRPr lang="en-US" sz="1050" b="1" i="1">
                  <a:solidFill>
                    <a:srgbClr val="000000"/>
                  </a:solidFill>
                  <a:latin typeface="Arial Narrow"/>
                </a:endParaRPr>
              </a:p>
            </c:rich>
          </c:tx>
          <c:layout>
            <c:manualLayout>
              <c:xMode val="edge"/>
              <c:yMode val="edge"/>
              <c:x val="3.5947506561679999E-5"/>
              <c:y val="6.8278241869512493E-2"/>
            </c:manualLayout>
          </c:layout>
          <c:overlay val="0"/>
        </c:title>
        <c:numFmt formatCode="General" sourceLinked="0"/>
        <c:majorTickMark val="in"/>
        <c:minorTickMark val="none"/>
        <c:tickLblPos val="nextTo"/>
        <c:spPr>
          <a:noFill/>
          <a:ln w="9525">
            <a:solidFill>
              <a:srgbClr val="000000"/>
            </a:solidFill>
            <a:prstDash val="solid"/>
          </a:ln>
        </c:spPr>
        <c:txPr>
          <a:bodyPr rot="-60000000" vert="horz"/>
          <a:lstStyle/>
          <a:p>
            <a:pPr>
              <a:defRPr sz="1000" b="0" i="0">
                <a:solidFill>
                  <a:srgbClr val="000000"/>
                </a:solidFill>
                <a:latin typeface="Arial Narrow"/>
                <a:ea typeface="Arial Narrow"/>
                <a:cs typeface="Arial Narrow"/>
              </a:defRPr>
            </a:pPr>
            <a:endParaRPr lang="nl-NL"/>
          </a:p>
        </c:txPr>
        <c:crossAx val="193811816"/>
        <c:crosses val="autoZero"/>
        <c:crossBetween val="between"/>
        <c:majorUnit val="5"/>
      </c:valAx>
      <c:spPr>
        <a:solidFill>
          <a:srgbClr val="F4FFFF"/>
        </a:solidFill>
        <a:ln w="0">
          <a:noFill/>
        </a:ln>
      </c:spPr>
    </c:plotArea>
    <c:legend>
      <c:legendPos val="t"/>
      <c:layout>
        <c:manualLayout>
          <c:xMode val="edge"/>
          <c:yMode val="edge"/>
          <c:x val="0"/>
          <c:y val="7.2407192755727906E-2"/>
          <c:w val="0.94013060223142297"/>
          <c:h val="7.4703344485372802E-2"/>
        </c:manualLayout>
      </c:layout>
      <c:overlay val="1"/>
      <c:spPr>
        <a:noFill/>
        <a:ln>
          <a:noFill/>
        </a:ln>
      </c:spPr>
      <c:txPr>
        <a:bodyPr/>
        <a:lstStyle/>
        <a:p>
          <a:pPr>
            <a:defRPr sz="900" b="0" i="0">
              <a:solidFill>
                <a:srgbClr val="000000"/>
              </a:solidFill>
              <a:latin typeface="Arial Narrow"/>
              <a:ea typeface="Arial Narrow"/>
              <a:cs typeface="Arial Narrow"/>
            </a:defRPr>
          </a:pPr>
          <a:endParaRPr lang="nl-NL"/>
        </a:p>
      </c:txPr>
    </c:legend>
    <c:plotVisOnly val="1"/>
    <c:dispBlanksAs val="gap"/>
    <c:showDLblsOverMax val="1"/>
  </c:chart>
  <c:spPr>
    <a:noFill/>
    <a:ln>
      <a:noFill/>
    </a:ln>
  </c:spPr>
  <c:txPr>
    <a:bodyPr/>
    <a:lstStyle/>
    <a:p>
      <a:pPr>
        <a:defRPr sz="800"/>
      </a:pPr>
      <a:endParaRPr lang="nl-NL"/>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latin typeface="+mn-lt"/>
              </a:defRPr>
            </a:pPr>
            <a:r>
              <a:rPr lang="en-US" sz="1100">
                <a:latin typeface="+mn-lt"/>
              </a:rPr>
              <a:t>Average youth unemployment</a:t>
            </a:r>
            <a:r>
              <a:rPr lang="en-US" sz="1100" baseline="0">
                <a:latin typeface="+mn-lt"/>
              </a:rPr>
              <a:t> vs. total unemployment 2005-2012</a:t>
            </a:r>
            <a:endParaRPr lang="en-US" sz="1100">
              <a:latin typeface="+mn-lt"/>
            </a:endParaRPr>
          </a:p>
        </c:rich>
      </c:tx>
      <c:layout>
        <c:manualLayout>
          <c:xMode val="edge"/>
          <c:yMode val="edge"/>
          <c:x val="3.1832349081365202E-2"/>
          <c:y val="3.4334763948497798E-2"/>
        </c:manualLayout>
      </c:layout>
      <c:overlay val="0"/>
    </c:title>
    <c:autoTitleDeleted val="0"/>
    <c:plotArea>
      <c:layout>
        <c:manualLayout>
          <c:layoutTarget val="inner"/>
          <c:xMode val="edge"/>
          <c:yMode val="edge"/>
          <c:x val="5.7153722261990003E-2"/>
          <c:y val="0.35388057179548299"/>
          <c:w val="0.93239456573610102"/>
          <c:h val="0.48075901456523901"/>
        </c:manualLayout>
      </c:layout>
      <c:lineChart>
        <c:grouping val="standard"/>
        <c:varyColors val="0"/>
        <c:ser>
          <c:idx val="0"/>
          <c:order val="0"/>
          <c:tx>
            <c:v>youth unemployment (average 2005-2012)</c:v>
          </c:tx>
          <c:marker>
            <c:symbol val="none"/>
          </c:marker>
          <c:cat>
            <c:strRef>
              <c:f>workfile!$A$2:$A$36</c:f>
              <c:strCache>
                <c:ptCount val="35"/>
                <c:pt idx="0">
                  <c:v>Australia</c:v>
                </c:pt>
                <c:pt idx="1">
                  <c:v>Austria</c:v>
                </c:pt>
                <c:pt idx="2">
                  <c:v>Belgium</c:v>
                </c:pt>
                <c:pt idx="3">
                  <c:v>Canada</c:v>
                </c:pt>
                <c:pt idx="4">
                  <c:v>Chile</c:v>
                </c:pt>
                <c:pt idx="5">
                  <c:v>Czech Republic</c:v>
                </c:pt>
                <c:pt idx="6">
                  <c:v>Denmark</c:v>
                </c:pt>
                <c:pt idx="7">
                  <c:v>Estonia</c:v>
                </c:pt>
                <c:pt idx="8">
                  <c:v>Finland</c:v>
                </c:pt>
                <c:pt idx="9">
                  <c:v>France</c:v>
                </c:pt>
                <c:pt idx="10">
                  <c:v>Germany</c:v>
                </c:pt>
                <c:pt idx="11">
                  <c:v>Greece</c:v>
                </c:pt>
                <c:pt idx="12">
                  <c:v>Hungary</c:v>
                </c:pt>
                <c:pt idx="13">
                  <c:v>Iceland</c:v>
                </c:pt>
                <c:pt idx="14">
                  <c:v>Ireland</c:v>
                </c:pt>
                <c:pt idx="15">
                  <c:v>Israel  (1)</c:v>
                </c:pt>
                <c:pt idx="16">
                  <c:v>Italy</c:v>
                </c:pt>
                <c:pt idx="17">
                  <c:v>Japan</c:v>
                </c:pt>
                <c:pt idx="18">
                  <c:v>Korea</c:v>
                </c:pt>
                <c:pt idx="19">
                  <c:v>Luxembourg</c:v>
                </c:pt>
                <c:pt idx="20">
                  <c:v>Mexico</c:v>
                </c:pt>
                <c:pt idx="21">
                  <c:v>Netherlands</c:v>
                </c:pt>
                <c:pt idx="22">
                  <c:v>New Zealand</c:v>
                </c:pt>
                <c:pt idx="23">
                  <c:v>Norway</c:v>
                </c:pt>
                <c:pt idx="24">
                  <c:v>Poland</c:v>
                </c:pt>
                <c:pt idx="25">
                  <c:v>Portugal</c:v>
                </c:pt>
                <c:pt idx="26">
                  <c:v>Slovak Republic</c:v>
                </c:pt>
                <c:pt idx="27">
                  <c:v>Slovenia</c:v>
                </c:pt>
                <c:pt idx="28">
                  <c:v>Spain</c:v>
                </c:pt>
                <c:pt idx="29">
                  <c:v>Sweden</c:v>
                </c:pt>
                <c:pt idx="30">
                  <c:v>Switzerland</c:v>
                </c:pt>
                <c:pt idx="31">
                  <c:v>Turkey</c:v>
                </c:pt>
                <c:pt idx="32">
                  <c:v>United Kingdom</c:v>
                </c:pt>
                <c:pt idx="33">
                  <c:v>United States</c:v>
                </c:pt>
                <c:pt idx="34">
                  <c:v>OECD-Total</c:v>
                </c:pt>
              </c:strCache>
            </c:strRef>
          </c:cat>
          <c:val>
            <c:numRef>
              <c:f>workfile!$L$2:$L$34</c:f>
              <c:numCache>
                <c:formatCode>##0.0;\-##0.0;0.0;</c:formatCode>
                <c:ptCount val="33"/>
                <c:pt idx="0">
                  <c:v>10.62328346522575</c:v>
                </c:pt>
                <c:pt idx="1">
                  <c:v>8.9926180389340225</c:v>
                </c:pt>
                <c:pt idx="2">
                  <c:v>20.204191755567521</c:v>
                </c:pt>
                <c:pt idx="3">
                  <c:v>13.167638560421301</c:v>
                </c:pt>
                <c:pt idx="4">
                  <c:v>18.815010761902698</c:v>
                </c:pt>
                <c:pt idx="5">
                  <c:v>16.22907722338363</c:v>
                </c:pt>
                <c:pt idx="6">
                  <c:v>10.752911062157549</c:v>
                </c:pt>
                <c:pt idx="7">
                  <c:v>18.621491300852199</c:v>
                </c:pt>
                <c:pt idx="8">
                  <c:v>18.319489328599001</c:v>
                </c:pt>
                <c:pt idx="9">
                  <c:v>21.47589773955043</c:v>
                </c:pt>
                <c:pt idx="10">
                  <c:v>11.01874160999531</c:v>
                </c:pt>
                <c:pt idx="11">
                  <c:v>31.815114039795109</c:v>
                </c:pt>
                <c:pt idx="12">
                  <c:v>22.962033724318289</c:v>
                </c:pt>
                <c:pt idx="13">
                  <c:v>11.411236571921821</c:v>
                </c:pt>
                <c:pt idx="14">
                  <c:v>19.873710158873759</c:v>
                </c:pt>
                <c:pt idx="15">
                  <c:v>14.5908521362594</c:v>
                </c:pt>
                <c:pt idx="16">
                  <c:v>25.601529892738789</c:v>
                </c:pt>
                <c:pt idx="17">
                  <c:v>8.2323075738164189</c:v>
                </c:pt>
                <c:pt idx="18">
                  <c:v>9.5827653026535309</c:v>
                </c:pt>
                <c:pt idx="19">
                  <c:v>16.233078956379579</c:v>
                </c:pt>
                <c:pt idx="20">
                  <c:v>8.1373570420590582</c:v>
                </c:pt>
                <c:pt idx="21">
                  <c:v>7.9866538838176497</c:v>
                </c:pt>
                <c:pt idx="22">
                  <c:v>13.705160680547481</c:v>
                </c:pt>
                <c:pt idx="23">
                  <c:v>8.9021894062361255</c:v>
                </c:pt>
                <c:pt idx="24">
                  <c:v>25.381376264732829</c:v>
                </c:pt>
                <c:pt idx="25">
                  <c:v>21.928984170672329</c:v>
                </c:pt>
                <c:pt idx="26">
                  <c:v>27.95311102448964</c:v>
                </c:pt>
                <c:pt idx="27">
                  <c:v>14.361210438488181</c:v>
                </c:pt>
                <c:pt idx="28">
                  <c:v>32.432216719540953</c:v>
                </c:pt>
                <c:pt idx="29">
                  <c:v>22.31957955031438</c:v>
                </c:pt>
                <c:pt idx="30">
                  <c:v>7.8724810330899446</c:v>
                </c:pt>
                <c:pt idx="31">
                  <c:v>20.28904815744599</c:v>
                </c:pt>
                <c:pt idx="32">
                  <c:v>16.70328761735583</c:v>
                </c:pt>
              </c:numCache>
            </c:numRef>
          </c:val>
          <c:smooth val="0"/>
        </c:ser>
        <c:ser>
          <c:idx val="2"/>
          <c:order val="1"/>
          <c:tx>
            <c:v>Total unemployment (average 2005-2012)</c:v>
          </c:tx>
          <c:marker>
            <c:symbol val="none"/>
          </c:marker>
          <c:val>
            <c:numRef>
              <c:f>workfile!$M$2:$M$34</c:f>
              <c:numCache>
                <c:formatCode>##0.0;\-##0.0;0.0;</c:formatCode>
                <c:ptCount val="33"/>
                <c:pt idx="0">
                  <c:v>5.0456536171817863</c:v>
                </c:pt>
                <c:pt idx="1">
                  <c:v>4.5299602130089536</c:v>
                </c:pt>
                <c:pt idx="2">
                  <c:v>7.801377958564478</c:v>
                </c:pt>
                <c:pt idx="3">
                  <c:v>7.1025074519743976</c:v>
                </c:pt>
                <c:pt idx="4">
                  <c:v>8.0070619334909985</c:v>
                </c:pt>
                <c:pt idx="5">
                  <c:v>6.6189796210452636</c:v>
                </c:pt>
                <c:pt idx="6">
                  <c:v>5.6558962280289027</c:v>
                </c:pt>
                <c:pt idx="7">
                  <c:v>9.8492169131967824</c:v>
                </c:pt>
                <c:pt idx="8">
                  <c:v>7.7475965305411254</c:v>
                </c:pt>
                <c:pt idx="9">
                  <c:v>8.8640438008063267</c:v>
                </c:pt>
                <c:pt idx="10">
                  <c:v>8.0766874878800294</c:v>
                </c:pt>
                <c:pt idx="11">
                  <c:v>12.488516576528211</c:v>
                </c:pt>
                <c:pt idx="12">
                  <c:v>9.1670710360714676</c:v>
                </c:pt>
                <c:pt idx="13">
                  <c:v>4.9416593752350124</c:v>
                </c:pt>
                <c:pt idx="14">
                  <c:v>9.6255962098182302</c:v>
                </c:pt>
                <c:pt idx="15">
                  <c:v>7.2908571871608734</c:v>
                </c:pt>
                <c:pt idx="16">
                  <c:v>7.9362918190502034</c:v>
                </c:pt>
                <c:pt idx="17">
                  <c:v>4.6238715460461677</c:v>
                </c:pt>
                <c:pt idx="18">
                  <c:v>3.5877563561119858</c:v>
                </c:pt>
                <c:pt idx="19">
                  <c:v>4.7558699056956124</c:v>
                </c:pt>
                <c:pt idx="20">
                  <c:v>4.3982168114123956</c:v>
                </c:pt>
                <c:pt idx="21">
                  <c:v>4.2798394403289839</c:v>
                </c:pt>
                <c:pt idx="22">
                  <c:v>5.34412209914864</c:v>
                </c:pt>
                <c:pt idx="23">
                  <c:v>3.3589616434586782</c:v>
                </c:pt>
                <c:pt idx="24">
                  <c:v>10.87138536998555</c:v>
                </c:pt>
                <c:pt idx="25">
                  <c:v>10.495897192398971</c:v>
                </c:pt>
                <c:pt idx="26">
                  <c:v>13.03131729212487</c:v>
                </c:pt>
                <c:pt idx="27">
                  <c:v>6.6157079121385296</c:v>
                </c:pt>
                <c:pt idx="28">
                  <c:v>15.34013609235085</c:v>
                </c:pt>
                <c:pt idx="29">
                  <c:v>7.58061615073919</c:v>
                </c:pt>
                <c:pt idx="30">
                  <c:v>4.1265423729188946</c:v>
                </c:pt>
                <c:pt idx="31">
                  <c:v>11.12054123755186</c:v>
                </c:pt>
                <c:pt idx="32">
                  <c:v>6.5875102056063657</c:v>
                </c:pt>
              </c:numCache>
            </c:numRef>
          </c:val>
          <c:smooth val="0"/>
        </c:ser>
        <c:dLbls>
          <c:showLegendKey val="0"/>
          <c:showVal val="0"/>
          <c:showCatName val="0"/>
          <c:showSerName val="0"/>
          <c:showPercent val="0"/>
          <c:showBubbleSize val="0"/>
        </c:dLbls>
        <c:smooth val="0"/>
        <c:axId val="181263024"/>
        <c:axId val="181262632"/>
      </c:lineChart>
      <c:catAx>
        <c:axId val="181263024"/>
        <c:scaling>
          <c:orientation val="minMax"/>
        </c:scaling>
        <c:delete val="0"/>
        <c:axPos val="b"/>
        <c:numFmt formatCode="General" sourceLinked="0"/>
        <c:majorTickMark val="out"/>
        <c:minorTickMark val="none"/>
        <c:tickLblPos val="nextTo"/>
        <c:txPr>
          <a:bodyPr/>
          <a:lstStyle/>
          <a:p>
            <a:pPr>
              <a:defRPr sz="800">
                <a:latin typeface="+mj-lt"/>
              </a:defRPr>
            </a:pPr>
            <a:endParaRPr lang="nl-NL"/>
          </a:p>
        </c:txPr>
        <c:crossAx val="181262632"/>
        <c:crosses val="autoZero"/>
        <c:auto val="1"/>
        <c:lblAlgn val="ctr"/>
        <c:lblOffset val="100"/>
        <c:noMultiLvlLbl val="0"/>
      </c:catAx>
      <c:valAx>
        <c:axId val="181262632"/>
        <c:scaling>
          <c:orientation val="minMax"/>
        </c:scaling>
        <c:delete val="0"/>
        <c:axPos val="l"/>
        <c:majorGridlines/>
        <c:title>
          <c:tx>
            <c:rich>
              <a:bodyPr rot="0" vert="horz"/>
              <a:lstStyle/>
              <a:p>
                <a:pPr>
                  <a:defRPr sz="1100" i="1">
                    <a:latin typeface="+mj-lt"/>
                  </a:defRPr>
                </a:pPr>
                <a:r>
                  <a:rPr lang="nl-NL" sz="1100" i="1">
                    <a:latin typeface="+mj-lt"/>
                  </a:rPr>
                  <a:t>% of the </a:t>
                </a:r>
                <a:br>
                  <a:rPr lang="nl-NL" sz="1100" i="1">
                    <a:latin typeface="+mj-lt"/>
                  </a:rPr>
                </a:br>
                <a:r>
                  <a:rPr lang="nl-NL" sz="1100" i="1">
                    <a:latin typeface="+mj-lt"/>
                  </a:rPr>
                  <a:t>labor</a:t>
                </a:r>
                <a:r>
                  <a:rPr lang="nl-NL" sz="1100" i="1" baseline="0">
                    <a:latin typeface="+mj-lt"/>
                  </a:rPr>
                  <a:t> force</a:t>
                </a:r>
                <a:endParaRPr lang="nl-NL" sz="1100" i="1">
                  <a:latin typeface="+mj-lt"/>
                </a:endParaRPr>
              </a:p>
            </c:rich>
          </c:tx>
          <c:layout>
            <c:manualLayout>
              <c:xMode val="edge"/>
              <c:yMode val="edge"/>
              <c:x val="5.3030303030302997E-2"/>
              <c:y val="0.24775776418505599"/>
            </c:manualLayout>
          </c:layout>
          <c:overlay val="0"/>
        </c:title>
        <c:numFmt formatCode="##0.0;\-##0.0;0.0;" sourceLinked="1"/>
        <c:majorTickMark val="out"/>
        <c:minorTickMark val="none"/>
        <c:tickLblPos val="nextTo"/>
        <c:txPr>
          <a:bodyPr/>
          <a:lstStyle/>
          <a:p>
            <a:pPr>
              <a:defRPr>
                <a:latin typeface="+mj-lt"/>
              </a:defRPr>
            </a:pPr>
            <a:endParaRPr lang="nl-NL"/>
          </a:p>
        </c:txPr>
        <c:crossAx val="181263024"/>
        <c:crosses val="autoZero"/>
        <c:crossBetween val="between"/>
      </c:valAx>
    </c:plotArea>
    <c:legend>
      <c:legendPos val="r"/>
      <c:layout>
        <c:manualLayout>
          <c:xMode val="edge"/>
          <c:yMode val="edge"/>
          <c:x val="3.3399546647578097E-2"/>
          <c:y val="0.12096358126907999"/>
          <c:w val="0.91546408971604398"/>
          <c:h val="5.6440741868592402E-2"/>
        </c:manualLayout>
      </c:layout>
      <c:overlay val="0"/>
      <c:txPr>
        <a:bodyPr/>
        <a:lstStyle/>
        <a:p>
          <a:pPr>
            <a:defRPr>
              <a:latin typeface="+mn-lt"/>
            </a:defRPr>
          </a:pPr>
          <a:endParaRPr lang="nl-NL"/>
        </a:p>
      </c:txPr>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1115687462144198E-2"/>
          <c:y val="0.22917869890409501"/>
          <c:w val="0.94471344335383101"/>
          <c:h val="0.56158221680148801"/>
        </c:manualLayout>
      </c:layout>
      <c:barChart>
        <c:barDir val="col"/>
        <c:grouping val="clustered"/>
        <c:varyColors val="0"/>
        <c:ser>
          <c:idx val="2"/>
          <c:order val="0"/>
          <c:tx>
            <c:strRef>
              <c:f>workfile!$N$1</c:f>
              <c:strCache>
                <c:ptCount val="1"/>
                <c:pt idx="0">
                  <c:v>ratio2005</c:v>
                </c:pt>
              </c:strCache>
            </c:strRef>
          </c:tx>
          <c:invertIfNegative val="0"/>
          <c:cat>
            <c:strRef>
              <c:f>workfile!$Q$2:$Q$36</c:f>
              <c:strCache>
                <c:ptCount val="35"/>
                <c:pt idx="0">
                  <c:v>Australia</c:v>
                </c:pt>
                <c:pt idx="1">
                  <c:v>Austria</c:v>
                </c:pt>
                <c:pt idx="2">
                  <c:v>Belgium</c:v>
                </c:pt>
                <c:pt idx="3">
                  <c:v>Canada</c:v>
                </c:pt>
                <c:pt idx="4">
                  <c:v>Chile</c:v>
                </c:pt>
                <c:pt idx="5">
                  <c:v>Czech Republic</c:v>
                </c:pt>
                <c:pt idx="6">
                  <c:v>Denmark</c:v>
                </c:pt>
                <c:pt idx="7">
                  <c:v>Estonia</c:v>
                </c:pt>
                <c:pt idx="8">
                  <c:v>Finland</c:v>
                </c:pt>
                <c:pt idx="9">
                  <c:v>France</c:v>
                </c:pt>
                <c:pt idx="10">
                  <c:v>Germany</c:v>
                </c:pt>
                <c:pt idx="11">
                  <c:v>Greece</c:v>
                </c:pt>
                <c:pt idx="12">
                  <c:v>Hungary</c:v>
                </c:pt>
                <c:pt idx="13">
                  <c:v>Iceland</c:v>
                </c:pt>
                <c:pt idx="14">
                  <c:v>Ireland</c:v>
                </c:pt>
                <c:pt idx="15">
                  <c:v>Israel  (1)</c:v>
                </c:pt>
                <c:pt idx="16">
                  <c:v>Italy</c:v>
                </c:pt>
                <c:pt idx="17">
                  <c:v>Japan</c:v>
                </c:pt>
                <c:pt idx="18">
                  <c:v>Korea</c:v>
                </c:pt>
                <c:pt idx="19">
                  <c:v>Luxembourg</c:v>
                </c:pt>
                <c:pt idx="20">
                  <c:v>Mexico</c:v>
                </c:pt>
                <c:pt idx="21">
                  <c:v>Netherlands</c:v>
                </c:pt>
                <c:pt idx="22">
                  <c:v>New Zealand</c:v>
                </c:pt>
                <c:pt idx="23">
                  <c:v>Norway</c:v>
                </c:pt>
                <c:pt idx="24">
                  <c:v>Poland</c:v>
                </c:pt>
                <c:pt idx="25">
                  <c:v>Portugal</c:v>
                </c:pt>
                <c:pt idx="26">
                  <c:v>Slovak Republic</c:v>
                </c:pt>
                <c:pt idx="27">
                  <c:v>Slovenia</c:v>
                </c:pt>
                <c:pt idx="28">
                  <c:v>Spain</c:v>
                </c:pt>
                <c:pt idx="29">
                  <c:v>Sweden</c:v>
                </c:pt>
                <c:pt idx="30">
                  <c:v>Switzerland</c:v>
                </c:pt>
                <c:pt idx="31">
                  <c:v>Turkey</c:v>
                </c:pt>
                <c:pt idx="32">
                  <c:v>United Kingdom</c:v>
                </c:pt>
                <c:pt idx="33">
                  <c:v>United States</c:v>
                </c:pt>
                <c:pt idx="34">
                  <c:v>OECD-Total</c:v>
                </c:pt>
              </c:strCache>
            </c:strRef>
          </c:cat>
          <c:val>
            <c:numRef>
              <c:f>workfile!$N$2:$N$36</c:f>
              <c:numCache>
                <c:formatCode>General</c:formatCode>
                <c:ptCount val="35"/>
                <c:pt idx="0">
                  <c:v>2.0786892326847082</c:v>
                </c:pt>
                <c:pt idx="1">
                  <c:v>1.9881909487382401</c:v>
                </c:pt>
                <c:pt idx="2">
                  <c:v>2.527184245209193</c:v>
                </c:pt>
                <c:pt idx="3">
                  <c:v>1.8216057809156401</c:v>
                </c:pt>
                <c:pt idx="4">
                  <c:v>2.3895944480791398</c:v>
                </c:pt>
                <c:pt idx="5">
                  <c:v>2.4133023733962742</c:v>
                </c:pt>
                <c:pt idx="6">
                  <c:v>1.7588961669208101</c:v>
                </c:pt>
                <c:pt idx="7">
                  <c:v>1.9037501515885931</c:v>
                </c:pt>
                <c:pt idx="8">
                  <c:v>2.2355877681229401</c:v>
                </c:pt>
                <c:pt idx="9">
                  <c:v>2.3075992969417212</c:v>
                </c:pt>
                <c:pt idx="10">
                  <c:v>1.346531106462479</c:v>
                </c:pt>
                <c:pt idx="11">
                  <c:v>2.5989844667509212</c:v>
                </c:pt>
                <c:pt idx="12">
                  <c:v>2.6793422425601952</c:v>
                </c:pt>
                <c:pt idx="13">
                  <c:v>2.7076717787019202</c:v>
                </c:pt>
                <c:pt idx="14">
                  <c:v>2.0264891684515902</c:v>
                </c:pt>
                <c:pt idx="15">
                  <c:v>1.94443026072766</c:v>
                </c:pt>
                <c:pt idx="16">
                  <c:v>3.0633071369427221</c:v>
                </c:pt>
                <c:pt idx="17">
                  <c:v>1.871456727788112</c:v>
                </c:pt>
                <c:pt idx="18">
                  <c:v>2.60704158200743</c:v>
                </c:pt>
                <c:pt idx="19">
                  <c:v>3.0443533113281682</c:v>
                </c:pt>
                <c:pt idx="20">
                  <c:v>1.83712406237731</c:v>
                </c:pt>
                <c:pt idx="21">
                  <c:v>1.776736068341074</c:v>
                </c:pt>
                <c:pt idx="22">
                  <c:v>2.514806103171332</c:v>
                </c:pt>
                <c:pt idx="23">
                  <c:v>2.577840124520602</c:v>
                </c:pt>
                <c:pt idx="24">
                  <c:v>2.0947681005326801</c:v>
                </c:pt>
                <c:pt idx="25">
                  <c:v>1.9905169795590381</c:v>
                </c:pt>
                <c:pt idx="26">
                  <c:v>1.8450372110908499</c:v>
                </c:pt>
                <c:pt idx="27">
                  <c:v>2.3922163322507961</c:v>
                </c:pt>
                <c:pt idx="28">
                  <c:v>2.1360318887430689</c:v>
                </c:pt>
                <c:pt idx="29">
                  <c:v>2.831897774979693</c:v>
                </c:pt>
                <c:pt idx="30">
                  <c:v>1.938484169972484</c:v>
                </c:pt>
                <c:pt idx="31">
                  <c:v>1.822309914004393</c:v>
                </c:pt>
                <c:pt idx="32">
                  <c:v>2.5917642113647008</c:v>
                </c:pt>
                <c:pt idx="33">
                  <c:v>2.1995948733646409</c:v>
                </c:pt>
                <c:pt idx="34">
                  <c:v>1.9820100514244161</c:v>
                </c:pt>
              </c:numCache>
            </c:numRef>
          </c:val>
        </c:ser>
        <c:ser>
          <c:idx val="3"/>
          <c:order val="1"/>
          <c:tx>
            <c:strRef>
              <c:f>workfile!$O$1</c:f>
              <c:strCache>
                <c:ptCount val="1"/>
                <c:pt idx="0">
                  <c:v>ratio2012</c:v>
                </c:pt>
              </c:strCache>
            </c:strRef>
          </c:tx>
          <c:invertIfNegative val="0"/>
          <c:cat>
            <c:strRef>
              <c:f>workfile!$Q$2:$Q$36</c:f>
              <c:strCache>
                <c:ptCount val="35"/>
                <c:pt idx="0">
                  <c:v>Australia</c:v>
                </c:pt>
                <c:pt idx="1">
                  <c:v>Austria</c:v>
                </c:pt>
                <c:pt idx="2">
                  <c:v>Belgium</c:v>
                </c:pt>
                <c:pt idx="3">
                  <c:v>Canada</c:v>
                </c:pt>
                <c:pt idx="4">
                  <c:v>Chile</c:v>
                </c:pt>
                <c:pt idx="5">
                  <c:v>Czech Republic</c:v>
                </c:pt>
                <c:pt idx="6">
                  <c:v>Denmark</c:v>
                </c:pt>
                <c:pt idx="7">
                  <c:v>Estonia</c:v>
                </c:pt>
                <c:pt idx="8">
                  <c:v>Finland</c:v>
                </c:pt>
                <c:pt idx="9">
                  <c:v>France</c:v>
                </c:pt>
                <c:pt idx="10">
                  <c:v>Germany</c:v>
                </c:pt>
                <c:pt idx="11">
                  <c:v>Greece</c:v>
                </c:pt>
                <c:pt idx="12">
                  <c:v>Hungary</c:v>
                </c:pt>
                <c:pt idx="13">
                  <c:v>Iceland</c:v>
                </c:pt>
                <c:pt idx="14">
                  <c:v>Ireland</c:v>
                </c:pt>
                <c:pt idx="15">
                  <c:v>Israel  (1)</c:v>
                </c:pt>
                <c:pt idx="16">
                  <c:v>Italy</c:v>
                </c:pt>
                <c:pt idx="17">
                  <c:v>Japan</c:v>
                </c:pt>
                <c:pt idx="18">
                  <c:v>Korea</c:v>
                </c:pt>
                <c:pt idx="19">
                  <c:v>Luxembourg</c:v>
                </c:pt>
                <c:pt idx="20">
                  <c:v>Mexico</c:v>
                </c:pt>
                <c:pt idx="21">
                  <c:v>Netherlands</c:v>
                </c:pt>
                <c:pt idx="22">
                  <c:v>New Zealand</c:v>
                </c:pt>
                <c:pt idx="23">
                  <c:v>Norway</c:v>
                </c:pt>
                <c:pt idx="24">
                  <c:v>Poland</c:v>
                </c:pt>
                <c:pt idx="25">
                  <c:v>Portugal</c:v>
                </c:pt>
                <c:pt idx="26">
                  <c:v>Slovak Republic</c:v>
                </c:pt>
                <c:pt idx="27">
                  <c:v>Slovenia</c:v>
                </c:pt>
                <c:pt idx="28">
                  <c:v>Spain</c:v>
                </c:pt>
                <c:pt idx="29">
                  <c:v>Sweden</c:v>
                </c:pt>
                <c:pt idx="30">
                  <c:v>Switzerland</c:v>
                </c:pt>
                <c:pt idx="31">
                  <c:v>Turkey</c:v>
                </c:pt>
                <c:pt idx="32">
                  <c:v>United Kingdom</c:v>
                </c:pt>
                <c:pt idx="33">
                  <c:v>United States</c:v>
                </c:pt>
                <c:pt idx="34">
                  <c:v>OECD-Total</c:v>
                </c:pt>
              </c:strCache>
            </c:strRef>
          </c:cat>
          <c:val>
            <c:numRef>
              <c:f>workfile!$O$2:$O$36</c:f>
              <c:numCache>
                <c:formatCode>General</c:formatCode>
                <c:ptCount val="35"/>
                <c:pt idx="0">
                  <c:v>2.1904335280106699</c:v>
                </c:pt>
                <c:pt idx="1">
                  <c:v>1.98871269739445</c:v>
                </c:pt>
                <c:pt idx="2">
                  <c:v>2.5988283348973802</c:v>
                </c:pt>
                <c:pt idx="3">
                  <c:v>1.949192955685336</c:v>
                </c:pt>
                <c:pt idx="4">
                  <c:v>2.4319803488675009</c:v>
                </c:pt>
                <c:pt idx="5">
                  <c:v>2.7700953200883589</c:v>
                </c:pt>
                <c:pt idx="6">
                  <c:v>1.8380474498189501</c:v>
                </c:pt>
                <c:pt idx="7">
                  <c:v>1.9282472382134299</c:v>
                </c:pt>
                <c:pt idx="8">
                  <c:v>2.2970650597031579</c:v>
                </c:pt>
                <c:pt idx="9">
                  <c:v>2.3958973218709869</c:v>
                </c:pt>
                <c:pt idx="10">
                  <c:v>1.4665644998290159</c:v>
                </c:pt>
                <c:pt idx="11">
                  <c:v>2.2571142928786432</c:v>
                </c:pt>
                <c:pt idx="12">
                  <c:v>2.5591929999252181</c:v>
                </c:pt>
                <c:pt idx="13">
                  <c:v>2.2048110658855049</c:v>
                </c:pt>
                <c:pt idx="14">
                  <c:v>2.1590816106804471</c:v>
                </c:pt>
                <c:pt idx="15">
                  <c:v>1.744022692031568</c:v>
                </c:pt>
                <c:pt idx="16">
                  <c:v>3.2502877267112802</c:v>
                </c:pt>
                <c:pt idx="17">
                  <c:v>1.743077605194651</c:v>
                </c:pt>
                <c:pt idx="18">
                  <c:v>2.7271871197424731</c:v>
                </c:pt>
                <c:pt idx="19">
                  <c:v>3.6143682059965059</c:v>
                </c:pt>
                <c:pt idx="20">
                  <c:v>1.876438028536682</c:v>
                </c:pt>
                <c:pt idx="21">
                  <c:v>1.7950365341971459</c:v>
                </c:pt>
                <c:pt idx="22">
                  <c:v>2.4641450878577289</c:v>
                </c:pt>
                <c:pt idx="23">
                  <c:v>2.6132119110633401</c:v>
                </c:pt>
                <c:pt idx="24">
                  <c:v>2.5932220813577671</c:v>
                </c:pt>
                <c:pt idx="25">
                  <c:v>2.2933225104558601</c:v>
                </c:pt>
                <c:pt idx="26">
                  <c:v>2.4318105366332761</c:v>
                </c:pt>
                <c:pt idx="27">
                  <c:v>2.288633827692657</c:v>
                </c:pt>
                <c:pt idx="28">
                  <c:v>2.111132843897122</c:v>
                </c:pt>
                <c:pt idx="29">
                  <c:v>2.9095558012629401</c:v>
                </c:pt>
                <c:pt idx="30">
                  <c:v>1.9624361307930109</c:v>
                </c:pt>
                <c:pt idx="31">
                  <c:v>1.8624609835223429</c:v>
                </c:pt>
                <c:pt idx="32">
                  <c:v>2.6030608332436271</c:v>
                </c:pt>
                <c:pt idx="33">
                  <c:v>1.9858117998140361</c:v>
                </c:pt>
                <c:pt idx="34">
                  <c:v>1.9947728507489999</c:v>
                </c:pt>
              </c:numCache>
            </c:numRef>
          </c:val>
        </c:ser>
        <c:dLbls>
          <c:showLegendKey val="0"/>
          <c:showVal val="0"/>
          <c:showCatName val="0"/>
          <c:showSerName val="0"/>
          <c:showPercent val="0"/>
          <c:showBubbleSize val="0"/>
        </c:dLbls>
        <c:gapWidth val="150"/>
        <c:axId val="193812992"/>
        <c:axId val="193813384"/>
      </c:barChart>
      <c:catAx>
        <c:axId val="193812992"/>
        <c:scaling>
          <c:orientation val="minMax"/>
        </c:scaling>
        <c:delete val="0"/>
        <c:axPos val="b"/>
        <c:title>
          <c:tx>
            <c:rich>
              <a:bodyPr/>
              <a:lstStyle/>
              <a:p>
                <a:pPr>
                  <a:defRPr/>
                </a:pPr>
                <a:r>
                  <a:rPr lang="nl-NL"/>
                  <a:t>Country</a:t>
                </a:r>
              </a:p>
            </c:rich>
          </c:tx>
          <c:overlay val="0"/>
        </c:title>
        <c:numFmt formatCode="General" sourceLinked="0"/>
        <c:majorTickMark val="out"/>
        <c:minorTickMark val="none"/>
        <c:tickLblPos val="nextTo"/>
        <c:txPr>
          <a:bodyPr/>
          <a:lstStyle/>
          <a:p>
            <a:pPr>
              <a:defRPr sz="800"/>
            </a:pPr>
            <a:endParaRPr lang="nl-NL"/>
          </a:p>
        </c:txPr>
        <c:crossAx val="193813384"/>
        <c:crosses val="autoZero"/>
        <c:auto val="1"/>
        <c:lblAlgn val="ctr"/>
        <c:lblOffset val="100"/>
        <c:noMultiLvlLbl val="0"/>
      </c:catAx>
      <c:valAx>
        <c:axId val="193813384"/>
        <c:scaling>
          <c:orientation val="minMax"/>
        </c:scaling>
        <c:delete val="0"/>
        <c:axPos val="l"/>
        <c:majorGridlines/>
        <c:numFmt formatCode="General" sourceLinked="1"/>
        <c:majorTickMark val="out"/>
        <c:minorTickMark val="none"/>
        <c:tickLblPos val="nextTo"/>
        <c:crossAx val="193812992"/>
        <c:crosses val="autoZero"/>
        <c:crossBetween val="between"/>
      </c:valAx>
    </c:plotArea>
    <c:legend>
      <c:legendPos val="r"/>
      <c:layout>
        <c:manualLayout>
          <c:xMode val="edge"/>
          <c:yMode val="edge"/>
          <c:x val="0.13387500688288101"/>
          <c:y val="1.54146300574704E-2"/>
          <c:w val="0.78034410733623305"/>
          <c:h val="9.6249705313781894E-2"/>
        </c:manualLayout>
      </c:layout>
      <c:overlay val="0"/>
    </c:legend>
    <c:plotVisOnly val="1"/>
    <c:dispBlanksAs val="gap"/>
    <c:showDLblsOverMax val="0"/>
  </c:chart>
  <c:txPr>
    <a:bodyPr/>
    <a:lstStyle/>
    <a:p>
      <a:pPr>
        <a:defRPr>
          <a:latin typeface="+mj-lt"/>
        </a:defRPr>
      </a:pPr>
      <a:endParaRPr lang="nl-NL"/>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50"/>
            </a:pPr>
            <a:r>
              <a:rPr lang="nl-NL" sz="1050"/>
              <a:t>Youth</a:t>
            </a:r>
            <a:r>
              <a:rPr lang="nl-NL" sz="1050" baseline="0"/>
              <a:t> unemployment rate by ethnicity category</a:t>
            </a:r>
            <a:endParaRPr lang="nl-NL" sz="1050"/>
          </a:p>
        </c:rich>
      </c:tx>
      <c:layout>
        <c:manualLayout>
          <c:xMode val="edge"/>
          <c:yMode val="edge"/>
          <c:x val="6.1633281972265502E-4"/>
          <c:y val="2.2598870056497199E-2"/>
        </c:manualLayout>
      </c:layout>
      <c:overlay val="0"/>
    </c:title>
    <c:autoTitleDeleted val="0"/>
    <c:plotArea>
      <c:layout>
        <c:manualLayout>
          <c:layoutTarget val="inner"/>
          <c:xMode val="edge"/>
          <c:yMode val="edge"/>
          <c:x val="5.3242581965389897E-2"/>
          <c:y val="0.27533905719412199"/>
          <c:w val="0.92887341316542305"/>
          <c:h val="0.588873170514703"/>
        </c:manualLayout>
      </c:layout>
      <c:lineChart>
        <c:grouping val="standard"/>
        <c:varyColors val="0"/>
        <c:ser>
          <c:idx val="0"/>
          <c:order val="0"/>
          <c:tx>
            <c:v>youth unemployment (autochtonen/Dutch)</c:v>
          </c:tx>
          <c:marker>
            <c:symbol val="none"/>
          </c:marker>
          <c:cat>
            <c:numRef>
              <c:f>'ethn-unemp'!$C$2:$C$10</c:f>
              <c:numCache>
                <c:formatCode>General</c:formatCode>
                <c:ptCount val="9"/>
                <c:pt idx="0">
                  <c:v>2005</c:v>
                </c:pt>
                <c:pt idx="1">
                  <c:v>2006</c:v>
                </c:pt>
                <c:pt idx="2">
                  <c:v>2007</c:v>
                </c:pt>
                <c:pt idx="3">
                  <c:v>2008</c:v>
                </c:pt>
                <c:pt idx="4">
                  <c:v>2009</c:v>
                </c:pt>
                <c:pt idx="5">
                  <c:v>2010</c:v>
                </c:pt>
                <c:pt idx="6">
                  <c:v>2011</c:v>
                </c:pt>
                <c:pt idx="7">
                  <c:v>2012</c:v>
                </c:pt>
                <c:pt idx="8">
                  <c:v>2013</c:v>
                </c:pt>
              </c:numCache>
            </c:numRef>
          </c:cat>
          <c:val>
            <c:numRef>
              <c:f>'ethn-unemp'!$E$2:$E$10</c:f>
              <c:numCache>
                <c:formatCode>General</c:formatCode>
                <c:ptCount val="9"/>
                <c:pt idx="0">
                  <c:v>9.4</c:v>
                </c:pt>
                <c:pt idx="1">
                  <c:v>7.9</c:v>
                </c:pt>
                <c:pt idx="2">
                  <c:v>7.0000000000000009</c:v>
                </c:pt>
                <c:pt idx="3">
                  <c:v>6.2</c:v>
                </c:pt>
                <c:pt idx="4">
                  <c:v>8.2000000000000011</c:v>
                </c:pt>
                <c:pt idx="5">
                  <c:v>9.8000000000000007</c:v>
                </c:pt>
                <c:pt idx="6">
                  <c:v>10.7</c:v>
                </c:pt>
                <c:pt idx="7">
                  <c:v>13</c:v>
                </c:pt>
                <c:pt idx="8">
                  <c:v>15.8</c:v>
                </c:pt>
              </c:numCache>
            </c:numRef>
          </c:val>
          <c:smooth val="0"/>
        </c:ser>
        <c:ser>
          <c:idx val="1"/>
          <c:order val="1"/>
          <c:tx>
            <c:v>youth unemployment (western immigrants)</c:v>
          </c:tx>
          <c:marker>
            <c:symbol val="none"/>
          </c:marker>
          <c:cat>
            <c:numRef>
              <c:f>'ethn-unemp'!$C$2:$C$10</c:f>
              <c:numCache>
                <c:formatCode>General</c:formatCode>
                <c:ptCount val="9"/>
                <c:pt idx="0">
                  <c:v>2005</c:v>
                </c:pt>
                <c:pt idx="1">
                  <c:v>2006</c:v>
                </c:pt>
                <c:pt idx="2">
                  <c:v>2007</c:v>
                </c:pt>
                <c:pt idx="3">
                  <c:v>2008</c:v>
                </c:pt>
                <c:pt idx="4">
                  <c:v>2009</c:v>
                </c:pt>
                <c:pt idx="5">
                  <c:v>2010</c:v>
                </c:pt>
                <c:pt idx="6">
                  <c:v>2011</c:v>
                </c:pt>
                <c:pt idx="7">
                  <c:v>2012</c:v>
                </c:pt>
                <c:pt idx="8">
                  <c:v>2013</c:v>
                </c:pt>
              </c:numCache>
            </c:numRef>
          </c:cat>
          <c:val>
            <c:numRef>
              <c:f>'ethn-unemp'!$I$2:$I$10</c:f>
              <c:numCache>
                <c:formatCode>General</c:formatCode>
                <c:ptCount val="9"/>
                <c:pt idx="0">
                  <c:v>12.2</c:v>
                </c:pt>
                <c:pt idx="1">
                  <c:v>11.5</c:v>
                </c:pt>
                <c:pt idx="2">
                  <c:v>9.4</c:v>
                </c:pt>
                <c:pt idx="3">
                  <c:v>11.1</c:v>
                </c:pt>
                <c:pt idx="4">
                  <c:v>11.6</c:v>
                </c:pt>
                <c:pt idx="5">
                  <c:v>13.6</c:v>
                </c:pt>
                <c:pt idx="6">
                  <c:v>15</c:v>
                </c:pt>
                <c:pt idx="7">
                  <c:v>17.599999999999991</c:v>
                </c:pt>
                <c:pt idx="8">
                  <c:v>21.5</c:v>
                </c:pt>
              </c:numCache>
            </c:numRef>
          </c:val>
          <c:smooth val="0"/>
        </c:ser>
        <c:ser>
          <c:idx val="2"/>
          <c:order val="2"/>
          <c:tx>
            <c:v>youth unemployment (non-western immigrants)</c:v>
          </c:tx>
          <c:marker>
            <c:symbol val="none"/>
          </c:marker>
          <c:cat>
            <c:numRef>
              <c:f>'ethn-unemp'!$C$2:$C$10</c:f>
              <c:numCache>
                <c:formatCode>General</c:formatCode>
                <c:ptCount val="9"/>
                <c:pt idx="0">
                  <c:v>2005</c:v>
                </c:pt>
                <c:pt idx="1">
                  <c:v>2006</c:v>
                </c:pt>
                <c:pt idx="2">
                  <c:v>2007</c:v>
                </c:pt>
                <c:pt idx="3">
                  <c:v>2008</c:v>
                </c:pt>
                <c:pt idx="4">
                  <c:v>2009</c:v>
                </c:pt>
                <c:pt idx="5">
                  <c:v>2010</c:v>
                </c:pt>
                <c:pt idx="6">
                  <c:v>2011</c:v>
                </c:pt>
                <c:pt idx="7">
                  <c:v>2012</c:v>
                </c:pt>
                <c:pt idx="8">
                  <c:v>2013</c:v>
                </c:pt>
              </c:numCache>
            </c:numRef>
          </c:cat>
          <c:val>
            <c:numRef>
              <c:f>'ethn-unemp'!$N$2:$N$10</c:f>
              <c:numCache>
                <c:formatCode>General</c:formatCode>
                <c:ptCount val="9"/>
                <c:pt idx="0">
                  <c:v>25</c:v>
                </c:pt>
                <c:pt idx="1">
                  <c:v>21</c:v>
                </c:pt>
                <c:pt idx="2">
                  <c:v>14.4</c:v>
                </c:pt>
                <c:pt idx="3">
                  <c:v>14.5</c:v>
                </c:pt>
                <c:pt idx="4">
                  <c:v>18.8</c:v>
                </c:pt>
                <c:pt idx="5">
                  <c:v>23</c:v>
                </c:pt>
                <c:pt idx="6">
                  <c:v>26.9</c:v>
                </c:pt>
                <c:pt idx="7">
                  <c:v>31.2</c:v>
                </c:pt>
                <c:pt idx="8">
                  <c:v>35.70000000000001</c:v>
                </c:pt>
              </c:numCache>
            </c:numRef>
          </c:val>
          <c:smooth val="0"/>
        </c:ser>
        <c:dLbls>
          <c:showLegendKey val="0"/>
          <c:showVal val="0"/>
          <c:showCatName val="0"/>
          <c:showSerName val="0"/>
          <c:showPercent val="0"/>
          <c:showBubbleSize val="0"/>
        </c:dLbls>
        <c:smooth val="0"/>
        <c:axId val="194495664"/>
        <c:axId val="194496056"/>
      </c:lineChart>
      <c:catAx>
        <c:axId val="194495664"/>
        <c:scaling>
          <c:orientation val="minMax"/>
        </c:scaling>
        <c:delete val="0"/>
        <c:axPos val="b"/>
        <c:title>
          <c:tx>
            <c:rich>
              <a:bodyPr/>
              <a:lstStyle/>
              <a:p>
                <a:pPr>
                  <a:defRPr/>
                </a:pPr>
                <a:r>
                  <a:rPr lang="nl-NL"/>
                  <a:t>Year</a:t>
                </a:r>
              </a:p>
              <a:p>
                <a:pPr>
                  <a:defRPr/>
                </a:pPr>
                <a:endParaRPr lang="nl-NL"/>
              </a:p>
            </c:rich>
          </c:tx>
          <c:layout>
            <c:manualLayout>
              <c:xMode val="edge"/>
              <c:yMode val="edge"/>
              <c:x val="0.43825453251317398"/>
              <c:y val="0.900414312617702"/>
            </c:manualLayout>
          </c:layout>
          <c:overlay val="0"/>
        </c:title>
        <c:numFmt formatCode="General" sourceLinked="1"/>
        <c:majorTickMark val="out"/>
        <c:minorTickMark val="none"/>
        <c:tickLblPos val="nextTo"/>
        <c:crossAx val="194496056"/>
        <c:crosses val="autoZero"/>
        <c:auto val="1"/>
        <c:lblAlgn val="ctr"/>
        <c:lblOffset val="100"/>
        <c:noMultiLvlLbl val="0"/>
      </c:catAx>
      <c:valAx>
        <c:axId val="194496056"/>
        <c:scaling>
          <c:orientation val="minMax"/>
        </c:scaling>
        <c:delete val="0"/>
        <c:axPos val="l"/>
        <c:majorGridlines/>
        <c:title>
          <c:tx>
            <c:rich>
              <a:bodyPr rot="0" vert="horz"/>
              <a:lstStyle/>
              <a:p>
                <a:pPr>
                  <a:defRPr i="1"/>
                </a:pPr>
                <a:r>
                  <a:rPr lang="nl-NL" i="1"/>
                  <a:t>% of the </a:t>
                </a:r>
                <a:br>
                  <a:rPr lang="nl-NL" i="1"/>
                </a:br>
                <a:r>
                  <a:rPr lang="nl-NL" i="1"/>
                  <a:t>labor force</a:t>
                </a:r>
              </a:p>
            </c:rich>
          </c:tx>
          <c:layout>
            <c:manualLayout>
              <c:xMode val="edge"/>
              <c:yMode val="edge"/>
              <c:x val="1.43810991268618E-2"/>
              <c:y val="0.13812773403324599"/>
            </c:manualLayout>
          </c:layout>
          <c:overlay val="0"/>
        </c:title>
        <c:numFmt formatCode="General" sourceLinked="1"/>
        <c:majorTickMark val="out"/>
        <c:minorTickMark val="none"/>
        <c:tickLblPos val="nextTo"/>
        <c:crossAx val="194495664"/>
        <c:crosses val="autoZero"/>
        <c:crossBetween val="between"/>
      </c:valAx>
    </c:plotArea>
    <c:legend>
      <c:legendPos val="r"/>
      <c:layout>
        <c:manualLayout>
          <c:xMode val="edge"/>
          <c:yMode val="edge"/>
          <c:x val="0.145957803040414"/>
          <c:y val="7.3451072853181504E-2"/>
          <c:w val="0.83349776963549804"/>
          <c:h val="0.17136527425597201"/>
        </c:manualLayout>
      </c:layout>
      <c:overlay val="0"/>
    </c:legend>
    <c:plotVisOnly val="1"/>
    <c:dispBlanksAs val="gap"/>
    <c:showDLblsOverMax val="0"/>
  </c:chart>
  <c:txPr>
    <a:bodyPr/>
    <a:lstStyle/>
    <a:p>
      <a:pPr>
        <a:defRPr>
          <a:latin typeface="+mj-lt"/>
        </a:defRPr>
      </a:pPr>
      <a:endParaRPr lang="nl-NL"/>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50"/>
            </a:pPr>
            <a:r>
              <a:rPr lang="nl-NL" sz="1050"/>
              <a:t>Youth unemployment,</a:t>
            </a:r>
            <a:r>
              <a:rPr lang="nl-NL" sz="1050" baseline="0"/>
              <a:t> by education category</a:t>
            </a:r>
            <a:endParaRPr lang="nl-NL" sz="1050"/>
          </a:p>
        </c:rich>
      </c:tx>
      <c:layout>
        <c:manualLayout>
          <c:xMode val="edge"/>
          <c:yMode val="edge"/>
          <c:x val="2.8885400313971799E-2"/>
          <c:y val="1.5640273704789799E-2"/>
        </c:manualLayout>
      </c:layout>
      <c:overlay val="0"/>
    </c:title>
    <c:autoTitleDeleted val="0"/>
    <c:plotArea>
      <c:layout>
        <c:manualLayout>
          <c:layoutTarget val="inner"/>
          <c:xMode val="edge"/>
          <c:yMode val="edge"/>
          <c:x val="5.6338726889908E-2"/>
          <c:y val="0.25846537511257101"/>
          <c:w val="0.92824517814394103"/>
          <c:h val="0.60448026108173303"/>
        </c:manualLayout>
      </c:layout>
      <c:lineChart>
        <c:grouping val="standard"/>
        <c:varyColors val="0"/>
        <c:ser>
          <c:idx val="0"/>
          <c:order val="0"/>
          <c:tx>
            <c:v>youth unemployment (low education)</c:v>
          </c:tx>
          <c:marker>
            <c:symbol val="none"/>
          </c:marker>
          <c:cat>
            <c:numRef>
              <c:f>'educ-unemp'!$C$2:$C$10</c:f>
              <c:numCache>
                <c:formatCode>General</c:formatCode>
                <c:ptCount val="9"/>
                <c:pt idx="0">
                  <c:v>2005</c:v>
                </c:pt>
                <c:pt idx="1">
                  <c:v>2006</c:v>
                </c:pt>
                <c:pt idx="2">
                  <c:v>2007</c:v>
                </c:pt>
                <c:pt idx="3">
                  <c:v>2008</c:v>
                </c:pt>
                <c:pt idx="4">
                  <c:v>2009</c:v>
                </c:pt>
                <c:pt idx="5">
                  <c:v>2010</c:v>
                </c:pt>
                <c:pt idx="6">
                  <c:v>2011</c:v>
                </c:pt>
                <c:pt idx="7">
                  <c:v>2012</c:v>
                </c:pt>
                <c:pt idx="8">
                  <c:v>2013</c:v>
                </c:pt>
              </c:numCache>
            </c:numRef>
          </c:cat>
          <c:val>
            <c:numRef>
              <c:f>'educ-unemp'!$D$2:$D$10</c:f>
              <c:numCache>
                <c:formatCode>General</c:formatCode>
                <c:ptCount val="9"/>
                <c:pt idx="0">
                  <c:v>14.4</c:v>
                </c:pt>
                <c:pt idx="1">
                  <c:v>12.7</c:v>
                </c:pt>
                <c:pt idx="2">
                  <c:v>10.7</c:v>
                </c:pt>
                <c:pt idx="3">
                  <c:v>9.7000000000000011</c:v>
                </c:pt>
                <c:pt idx="4">
                  <c:v>12.3</c:v>
                </c:pt>
                <c:pt idx="5">
                  <c:v>15.2</c:v>
                </c:pt>
                <c:pt idx="6">
                  <c:v>16.2</c:v>
                </c:pt>
                <c:pt idx="7">
                  <c:v>18.8</c:v>
                </c:pt>
                <c:pt idx="8">
                  <c:v>22.4</c:v>
                </c:pt>
              </c:numCache>
            </c:numRef>
          </c:val>
          <c:smooth val="0"/>
        </c:ser>
        <c:ser>
          <c:idx val="1"/>
          <c:order val="1"/>
          <c:tx>
            <c:v>youth unemployment (medium education)</c:v>
          </c:tx>
          <c:marker>
            <c:symbol val="none"/>
          </c:marker>
          <c:cat>
            <c:numRef>
              <c:f>'educ-unemp'!$C$2:$C$10</c:f>
              <c:numCache>
                <c:formatCode>General</c:formatCode>
                <c:ptCount val="9"/>
                <c:pt idx="0">
                  <c:v>2005</c:v>
                </c:pt>
                <c:pt idx="1">
                  <c:v>2006</c:v>
                </c:pt>
                <c:pt idx="2">
                  <c:v>2007</c:v>
                </c:pt>
                <c:pt idx="3">
                  <c:v>2008</c:v>
                </c:pt>
                <c:pt idx="4">
                  <c:v>2009</c:v>
                </c:pt>
                <c:pt idx="5">
                  <c:v>2010</c:v>
                </c:pt>
                <c:pt idx="6">
                  <c:v>2011</c:v>
                </c:pt>
                <c:pt idx="7">
                  <c:v>2012</c:v>
                </c:pt>
                <c:pt idx="8">
                  <c:v>2013</c:v>
                </c:pt>
              </c:numCache>
            </c:numRef>
          </c:cat>
          <c:val>
            <c:numRef>
              <c:f>'educ-unemp'!$D$11:$D$19</c:f>
              <c:numCache>
                <c:formatCode>General</c:formatCode>
                <c:ptCount val="9"/>
                <c:pt idx="0">
                  <c:v>8</c:v>
                </c:pt>
                <c:pt idx="1">
                  <c:v>6.6</c:v>
                </c:pt>
                <c:pt idx="2">
                  <c:v>5.5</c:v>
                </c:pt>
                <c:pt idx="3">
                  <c:v>5.3</c:v>
                </c:pt>
                <c:pt idx="4">
                  <c:v>7.1999999999999966</c:v>
                </c:pt>
                <c:pt idx="5">
                  <c:v>8.9</c:v>
                </c:pt>
                <c:pt idx="6">
                  <c:v>9.7000000000000011</c:v>
                </c:pt>
                <c:pt idx="7">
                  <c:v>12</c:v>
                </c:pt>
                <c:pt idx="8">
                  <c:v>15.5</c:v>
                </c:pt>
              </c:numCache>
            </c:numRef>
          </c:val>
          <c:smooth val="0"/>
        </c:ser>
        <c:ser>
          <c:idx val="2"/>
          <c:order val="2"/>
          <c:tx>
            <c:v>youth unemployment (high education)</c:v>
          </c:tx>
          <c:marker>
            <c:symbol val="none"/>
          </c:marker>
          <c:cat>
            <c:numRef>
              <c:f>'educ-unemp'!$C$2:$C$10</c:f>
              <c:numCache>
                <c:formatCode>General</c:formatCode>
                <c:ptCount val="9"/>
                <c:pt idx="0">
                  <c:v>2005</c:v>
                </c:pt>
                <c:pt idx="1">
                  <c:v>2006</c:v>
                </c:pt>
                <c:pt idx="2">
                  <c:v>2007</c:v>
                </c:pt>
                <c:pt idx="3">
                  <c:v>2008</c:v>
                </c:pt>
                <c:pt idx="4">
                  <c:v>2009</c:v>
                </c:pt>
                <c:pt idx="5">
                  <c:v>2010</c:v>
                </c:pt>
                <c:pt idx="6">
                  <c:v>2011</c:v>
                </c:pt>
                <c:pt idx="7">
                  <c:v>2012</c:v>
                </c:pt>
                <c:pt idx="8">
                  <c:v>2013</c:v>
                </c:pt>
              </c:numCache>
            </c:numRef>
          </c:cat>
          <c:val>
            <c:numRef>
              <c:f>'educ-unemp'!$D$20:$D$28</c:f>
              <c:numCache>
                <c:formatCode>General</c:formatCode>
                <c:ptCount val="9"/>
                <c:pt idx="0">
                  <c:v>8</c:v>
                </c:pt>
                <c:pt idx="1">
                  <c:v>5.6</c:v>
                </c:pt>
                <c:pt idx="2">
                  <c:v>5.2</c:v>
                </c:pt>
                <c:pt idx="3">
                  <c:v>5.3</c:v>
                </c:pt>
                <c:pt idx="4">
                  <c:v>7.0000000000000009</c:v>
                </c:pt>
                <c:pt idx="5">
                  <c:v>8.3000000000000007</c:v>
                </c:pt>
                <c:pt idx="6">
                  <c:v>9</c:v>
                </c:pt>
                <c:pt idx="7">
                  <c:v>12</c:v>
                </c:pt>
                <c:pt idx="8">
                  <c:v>13.3</c:v>
                </c:pt>
              </c:numCache>
            </c:numRef>
          </c:val>
          <c:smooth val="0"/>
        </c:ser>
        <c:dLbls>
          <c:showLegendKey val="0"/>
          <c:showVal val="0"/>
          <c:showCatName val="0"/>
          <c:showSerName val="0"/>
          <c:showPercent val="0"/>
          <c:showBubbleSize val="0"/>
        </c:dLbls>
        <c:smooth val="0"/>
        <c:axId val="181262240"/>
        <c:axId val="194496840"/>
      </c:lineChart>
      <c:catAx>
        <c:axId val="181262240"/>
        <c:scaling>
          <c:orientation val="minMax"/>
        </c:scaling>
        <c:delete val="0"/>
        <c:axPos val="b"/>
        <c:title>
          <c:tx>
            <c:rich>
              <a:bodyPr/>
              <a:lstStyle/>
              <a:p>
                <a:pPr>
                  <a:defRPr/>
                </a:pPr>
                <a:r>
                  <a:rPr lang="nl-NL"/>
                  <a:t>Year</a:t>
                </a:r>
              </a:p>
            </c:rich>
          </c:tx>
          <c:layout>
            <c:manualLayout>
              <c:xMode val="edge"/>
              <c:yMode val="edge"/>
              <c:x val="0.44152303320431002"/>
              <c:y val="0.93938645254272202"/>
            </c:manualLayout>
          </c:layout>
          <c:overlay val="0"/>
        </c:title>
        <c:numFmt formatCode="General" sourceLinked="1"/>
        <c:majorTickMark val="out"/>
        <c:minorTickMark val="none"/>
        <c:tickLblPos val="nextTo"/>
        <c:crossAx val="194496840"/>
        <c:crosses val="autoZero"/>
        <c:auto val="1"/>
        <c:lblAlgn val="ctr"/>
        <c:lblOffset val="100"/>
        <c:noMultiLvlLbl val="0"/>
      </c:catAx>
      <c:valAx>
        <c:axId val="194496840"/>
        <c:scaling>
          <c:orientation val="minMax"/>
        </c:scaling>
        <c:delete val="0"/>
        <c:axPos val="l"/>
        <c:majorGridlines/>
        <c:title>
          <c:tx>
            <c:rich>
              <a:bodyPr rot="0" vert="horz"/>
              <a:lstStyle/>
              <a:p>
                <a:pPr>
                  <a:defRPr i="1"/>
                </a:pPr>
                <a:r>
                  <a:rPr lang="nl-NL" i="1"/>
                  <a:t>% of the</a:t>
                </a:r>
                <a:br>
                  <a:rPr lang="nl-NL" i="1"/>
                </a:br>
                <a:r>
                  <a:rPr lang="nl-NL" i="1"/>
                  <a:t>labor force</a:t>
                </a:r>
              </a:p>
            </c:rich>
          </c:tx>
          <c:layout>
            <c:manualLayout>
              <c:xMode val="edge"/>
              <c:yMode val="edge"/>
              <c:x val="1.25588697017268E-2"/>
              <c:y val="0.136062068487773"/>
            </c:manualLayout>
          </c:layout>
          <c:overlay val="0"/>
        </c:title>
        <c:numFmt formatCode="General" sourceLinked="1"/>
        <c:majorTickMark val="out"/>
        <c:minorTickMark val="none"/>
        <c:tickLblPos val="nextTo"/>
        <c:crossAx val="181262240"/>
        <c:crosses val="autoZero"/>
        <c:crossBetween val="between"/>
      </c:valAx>
    </c:plotArea>
    <c:legend>
      <c:legendPos val="r"/>
      <c:layout>
        <c:manualLayout>
          <c:xMode val="edge"/>
          <c:yMode val="edge"/>
          <c:x val="0.13895334511757601"/>
          <c:y val="6.8919728142486605E-2"/>
          <c:w val="0.69778134875997599"/>
          <c:h val="0.16225798754628001"/>
        </c:manualLayout>
      </c:layout>
      <c:overlay val="0"/>
    </c:legend>
    <c:plotVisOnly val="1"/>
    <c:dispBlanksAs val="gap"/>
    <c:showDLblsOverMax val="0"/>
  </c:chart>
  <c:txPr>
    <a:bodyPr/>
    <a:lstStyle/>
    <a:p>
      <a:pPr>
        <a:defRPr>
          <a:latin typeface="+mj-lt"/>
        </a:defRPr>
      </a:pPr>
      <a:endParaRPr lang="nl-NL"/>
    </a:p>
  </c:txPr>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01E6DC9-1D7C-4876-B0CB-AEAB448F3A8B}" type="doc">
      <dgm:prSet loTypeId="urn:microsoft.com/office/officeart/2005/8/layout/hierarchy3" loCatId="hierarchy" qsTypeId="urn:microsoft.com/office/officeart/2005/8/quickstyle/simple2" qsCatId="simple" csTypeId="urn:microsoft.com/office/officeart/2005/8/colors/accent0_1" csCatId="mainScheme" phldr="1"/>
      <dgm:spPr/>
      <dgm:t>
        <a:bodyPr/>
        <a:lstStyle/>
        <a:p>
          <a:endParaRPr lang="nl-NL"/>
        </a:p>
      </dgm:t>
    </dgm:pt>
    <dgm:pt modelId="{969EA0D5-30BF-4228-B250-C3A4F32D60A9}">
      <dgm:prSet phldrT="[Tekst]" custT="1"/>
      <dgm:spPr/>
      <dgm:t>
        <a:bodyPr/>
        <a:lstStyle/>
        <a:p>
          <a:r>
            <a:rPr lang="nl-NL" sz="1400" b="1">
              <a:latin typeface="+mj-lt"/>
            </a:rPr>
            <a:t>Total</a:t>
          </a:r>
        </a:p>
      </dgm:t>
    </dgm:pt>
    <dgm:pt modelId="{787CF61A-7892-41AB-81C4-293A55AA09BF}" type="parTrans" cxnId="{5D92737F-1F26-4945-BA25-62180A811E77}">
      <dgm:prSet/>
      <dgm:spPr/>
      <dgm:t>
        <a:bodyPr/>
        <a:lstStyle/>
        <a:p>
          <a:endParaRPr lang="nl-NL">
            <a:latin typeface="+mj-lt"/>
          </a:endParaRPr>
        </a:p>
      </dgm:t>
    </dgm:pt>
    <dgm:pt modelId="{0D908C45-9F1E-4303-BEF6-E7D5ECC7A2AC}" type="sibTrans" cxnId="{5D92737F-1F26-4945-BA25-62180A811E77}">
      <dgm:prSet/>
      <dgm:spPr/>
      <dgm:t>
        <a:bodyPr/>
        <a:lstStyle/>
        <a:p>
          <a:endParaRPr lang="nl-NL">
            <a:latin typeface="+mj-lt"/>
          </a:endParaRPr>
        </a:p>
      </dgm:t>
    </dgm:pt>
    <dgm:pt modelId="{3AB6AABB-25B4-45FC-9722-E2730FD4880A}">
      <dgm:prSet phldrT="[Tekst]"/>
      <dgm:spPr/>
      <dgm:t>
        <a:bodyPr/>
        <a:lstStyle/>
        <a:p>
          <a:r>
            <a:rPr lang="nl-NL" b="1">
              <a:latin typeface="+mj-lt"/>
            </a:rPr>
            <a:t>3 ethnicity categories</a:t>
          </a:r>
        </a:p>
      </dgm:t>
    </dgm:pt>
    <dgm:pt modelId="{F635F6CB-545B-4F0C-B142-CEA702D3E1D4}" type="parTrans" cxnId="{C7EFD6F1-EDD1-4D3F-978B-A5A997ABDB91}">
      <dgm:prSet/>
      <dgm:spPr/>
      <dgm:t>
        <a:bodyPr/>
        <a:lstStyle/>
        <a:p>
          <a:endParaRPr lang="nl-NL">
            <a:latin typeface="+mj-lt"/>
          </a:endParaRPr>
        </a:p>
      </dgm:t>
    </dgm:pt>
    <dgm:pt modelId="{1B08DBAC-F3B4-48AF-ACC9-04769E3DAAD7}" type="sibTrans" cxnId="{C7EFD6F1-EDD1-4D3F-978B-A5A997ABDB91}">
      <dgm:prSet/>
      <dgm:spPr/>
      <dgm:t>
        <a:bodyPr/>
        <a:lstStyle/>
        <a:p>
          <a:endParaRPr lang="nl-NL">
            <a:latin typeface="+mj-lt"/>
          </a:endParaRPr>
        </a:p>
      </dgm:t>
    </dgm:pt>
    <dgm:pt modelId="{2B34E0A9-95A8-49C6-BF19-7D95B25D4860}">
      <dgm:prSet phldrT="[Tekst]"/>
      <dgm:spPr/>
      <dgm:t>
        <a:bodyPr/>
        <a:lstStyle/>
        <a:p>
          <a:r>
            <a:rPr lang="nl-NL" b="1">
              <a:latin typeface="+mj-lt"/>
            </a:rPr>
            <a:t>3 education levels</a:t>
          </a:r>
        </a:p>
      </dgm:t>
    </dgm:pt>
    <dgm:pt modelId="{E5AE1F92-BD2F-4ED8-8867-AD77A29FB766}" type="parTrans" cxnId="{409B0AFF-B775-4533-A7B4-2AE439393B24}">
      <dgm:prSet/>
      <dgm:spPr/>
      <dgm:t>
        <a:bodyPr/>
        <a:lstStyle/>
        <a:p>
          <a:endParaRPr lang="nl-NL">
            <a:latin typeface="+mj-lt"/>
          </a:endParaRPr>
        </a:p>
      </dgm:t>
    </dgm:pt>
    <dgm:pt modelId="{1961BE2E-B18D-4EA3-9AE8-2F7BA569C19B}" type="sibTrans" cxnId="{409B0AFF-B775-4533-A7B4-2AE439393B24}">
      <dgm:prSet/>
      <dgm:spPr/>
      <dgm:t>
        <a:bodyPr/>
        <a:lstStyle/>
        <a:p>
          <a:endParaRPr lang="nl-NL">
            <a:latin typeface="+mj-lt"/>
          </a:endParaRPr>
        </a:p>
      </dgm:t>
    </dgm:pt>
    <dgm:pt modelId="{39F7CE07-448C-4ADE-BF64-4553543A187A}">
      <dgm:prSet phldrT="[Tekst]"/>
      <dgm:spPr/>
      <dgm:t>
        <a:bodyPr/>
        <a:lstStyle/>
        <a:p>
          <a:r>
            <a:rPr lang="nl-NL" b="1">
              <a:latin typeface="+mj-lt"/>
            </a:rPr>
            <a:t>2 genders</a:t>
          </a:r>
        </a:p>
      </dgm:t>
    </dgm:pt>
    <dgm:pt modelId="{1D220204-A1B5-4ED0-AA03-F7A3B22A6DAF}" type="parTrans" cxnId="{F169CC71-DA85-4D8C-98C4-1ADF05530D9F}">
      <dgm:prSet/>
      <dgm:spPr/>
      <dgm:t>
        <a:bodyPr/>
        <a:lstStyle/>
        <a:p>
          <a:endParaRPr lang="nl-NL">
            <a:latin typeface="+mj-lt"/>
          </a:endParaRPr>
        </a:p>
      </dgm:t>
    </dgm:pt>
    <dgm:pt modelId="{B83E328B-928E-4EA3-A35A-402ADDD7AEAB}" type="sibTrans" cxnId="{F169CC71-DA85-4D8C-98C4-1ADF05530D9F}">
      <dgm:prSet/>
      <dgm:spPr/>
      <dgm:t>
        <a:bodyPr/>
        <a:lstStyle/>
        <a:p>
          <a:endParaRPr lang="nl-NL">
            <a:latin typeface="+mj-lt"/>
          </a:endParaRPr>
        </a:p>
      </dgm:t>
    </dgm:pt>
    <dgm:pt modelId="{AF2238AE-2453-4745-9CAA-E6257F8C0DC2}">
      <dgm:prSet phldrT="[Tekst]"/>
      <dgm:spPr/>
      <dgm:t>
        <a:bodyPr/>
        <a:lstStyle/>
        <a:p>
          <a:r>
            <a:rPr lang="nl-NL" b="1">
              <a:latin typeface="+mj-lt"/>
            </a:rPr>
            <a:t>50 years (age)</a:t>
          </a:r>
        </a:p>
      </dgm:t>
    </dgm:pt>
    <dgm:pt modelId="{95830E14-92D2-43B8-AF2A-21F2947A159D}" type="parTrans" cxnId="{C516C01D-54B5-44FA-A749-3052A6CC6366}">
      <dgm:prSet/>
      <dgm:spPr/>
      <dgm:t>
        <a:bodyPr/>
        <a:lstStyle/>
        <a:p>
          <a:endParaRPr lang="nl-NL">
            <a:latin typeface="+mj-lt"/>
          </a:endParaRPr>
        </a:p>
      </dgm:t>
    </dgm:pt>
    <dgm:pt modelId="{4D5994CC-18E4-47D4-A2F3-0FB97C98A4EC}" type="sibTrans" cxnId="{C516C01D-54B5-44FA-A749-3052A6CC6366}">
      <dgm:prSet/>
      <dgm:spPr/>
      <dgm:t>
        <a:bodyPr/>
        <a:lstStyle/>
        <a:p>
          <a:endParaRPr lang="nl-NL">
            <a:latin typeface="+mj-lt"/>
          </a:endParaRPr>
        </a:p>
      </dgm:t>
    </dgm:pt>
    <dgm:pt modelId="{CBBB2E88-09DF-4B5B-8298-CFC7F3ECD13F}">
      <dgm:prSet phldrT="[Tekst]" custT="1"/>
      <dgm:spPr/>
      <dgm:t>
        <a:bodyPr/>
        <a:lstStyle/>
        <a:p>
          <a:r>
            <a:rPr lang="nl-NL" sz="1400">
              <a:latin typeface="+mj-lt"/>
            </a:rPr>
            <a:t>labor market cell (definition #3)</a:t>
          </a:r>
        </a:p>
      </dgm:t>
    </dgm:pt>
    <dgm:pt modelId="{248D79FD-DD71-48E9-88D3-D7D820EE0A01}" type="parTrans" cxnId="{D65123AD-BB8D-40AC-9EA3-AF0D3CFAADC2}">
      <dgm:prSet/>
      <dgm:spPr/>
      <dgm:t>
        <a:bodyPr/>
        <a:lstStyle/>
        <a:p>
          <a:endParaRPr lang="nl-NL">
            <a:latin typeface="+mj-lt"/>
          </a:endParaRPr>
        </a:p>
      </dgm:t>
    </dgm:pt>
    <dgm:pt modelId="{5A8A9A5D-1026-4517-875F-F563BC21321C}" type="sibTrans" cxnId="{D65123AD-BB8D-40AC-9EA3-AF0D3CFAADC2}">
      <dgm:prSet/>
      <dgm:spPr/>
      <dgm:t>
        <a:bodyPr/>
        <a:lstStyle/>
        <a:p>
          <a:endParaRPr lang="nl-NL">
            <a:latin typeface="+mj-lt"/>
          </a:endParaRPr>
        </a:p>
      </dgm:t>
    </dgm:pt>
    <dgm:pt modelId="{7D64CFBD-DD5A-4669-BA23-64001608BB2E}">
      <dgm:prSet phldrT="[Tekst]"/>
      <dgm:spPr/>
      <dgm:t>
        <a:bodyPr/>
        <a:lstStyle/>
        <a:p>
          <a:r>
            <a:rPr lang="nl-NL">
              <a:latin typeface="+mj-lt"/>
            </a:rPr>
            <a:t>1 ethnicity</a:t>
          </a:r>
        </a:p>
      </dgm:t>
    </dgm:pt>
    <dgm:pt modelId="{7983F4D6-7736-4F49-8911-2FC3657B4680}" type="parTrans" cxnId="{8AAB592C-1026-4E46-8884-D04986CE9527}">
      <dgm:prSet/>
      <dgm:spPr/>
      <dgm:t>
        <a:bodyPr/>
        <a:lstStyle/>
        <a:p>
          <a:endParaRPr lang="nl-NL">
            <a:latin typeface="+mj-lt"/>
          </a:endParaRPr>
        </a:p>
      </dgm:t>
    </dgm:pt>
    <dgm:pt modelId="{60ECE0C0-1CDF-4DEF-BFC6-55A5050847AC}" type="sibTrans" cxnId="{8AAB592C-1026-4E46-8884-D04986CE9527}">
      <dgm:prSet/>
      <dgm:spPr/>
      <dgm:t>
        <a:bodyPr/>
        <a:lstStyle/>
        <a:p>
          <a:endParaRPr lang="nl-NL">
            <a:latin typeface="+mj-lt"/>
          </a:endParaRPr>
        </a:p>
      </dgm:t>
    </dgm:pt>
    <dgm:pt modelId="{83A2F40C-8904-40EC-AC38-2EF3F8DA9B64}">
      <dgm:prSet phldrT="[Tekst]"/>
      <dgm:spPr/>
      <dgm:t>
        <a:bodyPr/>
        <a:lstStyle/>
        <a:p>
          <a:r>
            <a:rPr lang="nl-NL">
              <a:latin typeface="+mj-lt"/>
            </a:rPr>
            <a:t>1 education level</a:t>
          </a:r>
        </a:p>
      </dgm:t>
    </dgm:pt>
    <dgm:pt modelId="{3DF8B8C8-0749-4BE6-9C35-3B8CB9A62C1B}" type="parTrans" cxnId="{4C015A45-BE7F-460F-AC2D-A8D7952A6A2C}">
      <dgm:prSet/>
      <dgm:spPr/>
      <dgm:t>
        <a:bodyPr/>
        <a:lstStyle/>
        <a:p>
          <a:endParaRPr lang="nl-NL">
            <a:latin typeface="+mj-lt"/>
          </a:endParaRPr>
        </a:p>
      </dgm:t>
    </dgm:pt>
    <dgm:pt modelId="{2DA5BB86-0C3D-42B8-ADB9-8464C9D4F67A}" type="sibTrans" cxnId="{4C015A45-BE7F-460F-AC2D-A8D7952A6A2C}">
      <dgm:prSet/>
      <dgm:spPr/>
      <dgm:t>
        <a:bodyPr/>
        <a:lstStyle/>
        <a:p>
          <a:endParaRPr lang="nl-NL">
            <a:latin typeface="+mj-lt"/>
          </a:endParaRPr>
        </a:p>
      </dgm:t>
    </dgm:pt>
    <dgm:pt modelId="{25CB828F-3ECB-44E5-AD1F-83A0E3B0425D}">
      <dgm:prSet phldrT="[Tekst]"/>
      <dgm:spPr/>
      <dgm:t>
        <a:bodyPr/>
        <a:lstStyle/>
        <a:p>
          <a:r>
            <a:rPr lang="nl-NL">
              <a:latin typeface="+mj-lt"/>
            </a:rPr>
            <a:t>1 gender</a:t>
          </a:r>
        </a:p>
      </dgm:t>
    </dgm:pt>
    <dgm:pt modelId="{D48A0F19-D8DB-4221-B6A5-E283D2007506}" type="parTrans" cxnId="{66C49D2B-4947-4A35-8319-96A0F7764887}">
      <dgm:prSet/>
      <dgm:spPr/>
      <dgm:t>
        <a:bodyPr/>
        <a:lstStyle/>
        <a:p>
          <a:endParaRPr lang="nl-NL">
            <a:latin typeface="+mj-lt"/>
          </a:endParaRPr>
        </a:p>
      </dgm:t>
    </dgm:pt>
    <dgm:pt modelId="{8FF2AC2F-4E22-488F-9A4A-2614544705C2}" type="sibTrans" cxnId="{66C49D2B-4947-4A35-8319-96A0F7764887}">
      <dgm:prSet/>
      <dgm:spPr/>
      <dgm:t>
        <a:bodyPr/>
        <a:lstStyle/>
        <a:p>
          <a:endParaRPr lang="nl-NL">
            <a:latin typeface="+mj-lt"/>
          </a:endParaRPr>
        </a:p>
      </dgm:t>
    </dgm:pt>
    <dgm:pt modelId="{F99ED1F5-0A2A-4D91-A979-933AF8D384A4}">
      <dgm:prSet phldrT="[Tekst]"/>
      <dgm:spPr/>
      <dgm:t>
        <a:bodyPr/>
        <a:lstStyle/>
        <a:p>
          <a:r>
            <a:rPr lang="nl-NL">
              <a:latin typeface="+mj-lt"/>
            </a:rPr>
            <a:t>1 year age</a:t>
          </a:r>
        </a:p>
      </dgm:t>
    </dgm:pt>
    <dgm:pt modelId="{883A8A16-AA00-460F-AFC9-BAC0633067C0}" type="parTrans" cxnId="{4C854196-E5C2-4BB3-B266-BFF04AF32B36}">
      <dgm:prSet/>
      <dgm:spPr/>
      <dgm:t>
        <a:bodyPr/>
        <a:lstStyle/>
        <a:p>
          <a:endParaRPr lang="nl-NL">
            <a:latin typeface="+mj-lt"/>
          </a:endParaRPr>
        </a:p>
      </dgm:t>
    </dgm:pt>
    <dgm:pt modelId="{779A76DE-E79F-4317-9B4F-101C5F83B0F2}" type="sibTrans" cxnId="{4C854196-E5C2-4BB3-B266-BFF04AF32B36}">
      <dgm:prSet/>
      <dgm:spPr/>
      <dgm:t>
        <a:bodyPr/>
        <a:lstStyle/>
        <a:p>
          <a:endParaRPr lang="nl-NL">
            <a:latin typeface="+mj-lt"/>
          </a:endParaRPr>
        </a:p>
      </dgm:t>
    </dgm:pt>
    <dgm:pt modelId="{358954A0-6FC5-4D20-A511-E7FD0213FA8A}">
      <dgm:prSet phldrT="[Tekst]" custT="1"/>
      <dgm:spPr/>
      <dgm:t>
        <a:bodyPr/>
        <a:lstStyle/>
        <a:p>
          <a:r>
            <a:rPr lang="nl-NL" sz="1400">
              <a:latin typeface="+mj-lt"/>
            </a:rPr>
            <a:t>labor market cell (definition #4)</a:t>
          </a:r>
        </a:p>
      </dgm:t>
    </dgm:pt>
    <dgm:pt modelId="{40931401-0DA7-470E-AD4D-3C2E0E784CDA}" type="parTrans" cxnId="{363BDAAB-7649-49A1-9373-F5CD26DEF228}">
      <dgm:prSet/>
      <dgm:spPr/>
      <dgm:t>
        <a:bodyPr/>
        <a:lstStyle/>
        <a:p>
          <a:endParaRPr lang="nl-NL">
            <a:latin typeface="+mj-lt"/>
          </a:endParaRPr>
        </a:p>
      </dgm:t>
    </dgm:pt>
    <dgm:pt modelId="{E2969820-F7BE-4642-91AD-C92F5A318E08}" type="sibTrans" cxnId="{363BDAAB-7649-49A1-9373-F5CD26DEF228}">
      <dgm:prSet/>
      <dgm:spPr/>
      <dgm:t>
        <a:bodyPr/>
        <a:lstStyle/>
        <a:p>
          <a:endParaRPr lang="nl-NL">
            <a:latin typeface="+mj-lt"/>
          </a:endParaRPr>
        </a:p>
      </dgm:t>
    </dgm:pt>
    <dgm:pt modelId="{908DE65D-F6DA-42A2-A612-85F10D82DC4B}">
      <dgm:prSet phldrT="[Tekst]"/>
      <dgm:spPr/>
      <dgm:t>
        <a:bodyPr/>
        <a:lstStyle/>
        <a:p>
          <a:r>
            <a:rPr lang="nl-NL">
              <a:latin typeface="+mj-lt"/>
            </a:rPr>
            <a:t>1 ethnicity</a:t>
          </a:r>
        </a:p>
      </dgm:t>
    </dgm:pt>
    <dgm:pt modelId="{84972B5C-C4D2-43C1-AAD0-A8213F27E78B}" type="parTrans" cxnId="{EEA70F28-2F16-4544-A460-8CDCD23B21AB}">
      <dgm:prSet/>
      <dgm:spPr/>
      <dgm:t>
        <a:bodyPr/>
        <a:lstStyle/>
        <a:p>
          <a:endParaRPr lang="nl-NL">
            <a:latin typeface="+mj-lt"/>
          </a:endParaRPr>
        </a:p>
      </dgm:t>
    </dgm:pt>
    <dgm:pt modelId="{1C5DA3B0-EE71-4DD6-94F0-AEFD99CF6C61}" type="sibTrans" cxnId="{EEA70F28-2F16-4544-A460-8CDCD23B21AB}">
      <dgm:prSet/>
      <dgm:spPr/>
      <dgm:t>
        <a:bodyPr/>
        <a:lstStyle/>
        <a:p>
          <a:endParaRPr lang="nl-NL">
            <a:latin typeface="+mj-lt"/>
          </a:endParaRPr>
        </a:p>
      </dgm:t>
    </dgm:pt>
    <dgm:pt modelId="{3E57933B-05BC-4286-AC7E-BD2C5D05EDE3}">
      <dgm:prSet phldrT="[Tekst]"/>
      <dgm:spPr/>
      <dgm:t>
        <a:bodyPr/>
        <a:lstStyle/>
        <a:p>
          <a:r>
            <a:rPr lang="nl-NL">
              <a:latin typeface="+mj-lt"/>
            </a:rPr>
            <a:t>1 education level</a:t>
          </a:r>
        </a:p>
      </dgm:t>
    </dgm:pt>
    <dgm:pt modelId="{D1BB4695-2DAC-4566-B912-A2AF4608A596}" type="parTrans" cxnId="{2B08DDEC-0384-43EE-B0AE-9EDCE2E9EC13}">
      <dgm:prSet/>
      <dgm:spPr/>
      <dgm:t>
        <a:bodyPr/>
        <a:lstStyle/>
        <a:p>
          <a:endParaRPr lang="nl-NL">
            <a:latin typeface="+mj-lt"/>
          </a:endParaRPr>
        </a:p>
      </dgm:t>
    </dgm:pt>
    <dgm:pt modelId="{0D1337ED-533F-4467-B04D-2A1F7B870D97}" type="sibTrans" cxnId="{2B08DDEC-0384-43EE-B0AE-9EDCE2E9EC13}">
      <dgm:prSet/>
      <dgm:spPr/>
      <dgm:t>
        <a:bodyPr/>
        <a:lstStyle/>
        <a:p>
          <a:endParaRPr lang="nl-NL">
            <a:latin typeface="+mj-lt"/>
          </a:endParaRPr>
        </a:p>
      </dgm:t>
    </dgm:pt>
    <dgm:pt modelId="{B4DA9F81-ADDE-4E2E-8A9E-E781B4FD30F8}">
      <dgm:prSet phldrT="[Tekst]"/>
      <dgm:spPr/>
      <dgm:t>
        <a:bodyPr/>
        <a:lstStyle/>
        <a:p>
          <a:r>
            <a:rPr lang="nl-NL">
              <a:latin typeface="+mj-lt"/>
            </a:rPr>
            <a:t>1 gender</a:t>
          </a:r>
        </a:p>
      </dgm:t>
    </dgm:pt>
    <dgm:pt modelId="{202CBD12-BB8F-4128-8DA9-8169DDED0B16}" type="parTrans" cxnId="{D7A9670A-C7E2-43C9-9EC7-41D0E5D75C5C}">
      <dgm:prSet/>
      <dgm:spPr/>
      <dgm:t>
        <a:bodyPr/>
        <a:lstStyle/>
        <a:p>
          <a:endParaRPr lang="nl-NL">
            <a:latin typeface="+mj-lt"/>
          </a:endParaRPr>
        </a:p>
      </dgm:t>
    </dgm:pt>
    <dgm:pt modelId="{F9A07D1A-B194-4C0F-8894-ED1594FF2FAB}" type="sibTrans" cxnId="{D7A9670A-C7E2-43C9-9EC7-41D0E5D75C5C}">
      <dgm:prSet/>
      <dgm:spPr/>
      <dgm:t>
        <a:bodyPr/>
        <a:lstStyle/>
        <a:p>
          <a:endParaRPr lang="nl-NL">
            <a:latin typeface="+mj-lt"/>
          </a:endParaRPr>
        </a:p>
      </dgm:t>
    </dgm:pt>
    <dgm:pt modelId="{16028D45-FE8D-49F8-AAD5-B95A3DD6EF8F}">
      <dgm:prSet phldrT="[Tekst]"/>
      <dgm:spPr/>
      <dgm:t>
        <a:bodyPr/>
        <a:lstStyle/>
        <a:p>
          <a:r>
            <a:rPr lang="nl-NL">
              <a:latin typeface="+mj-lt"/>
            </a:rPr>
            <a:t>5 years age</a:t>
          </a:r>
        </a:p>
      </dgm:t>
    </dgm:pt>
    <dgm:pt modelId="{62CADBFD-229B-4F0B-9E1A-6E4AD10B998B}" type="parTrans" cxnId="{1B30F41D-0096-4109-84B4-EBD7E68147EC}">
      <dgm:prSet/>
      <dgm:spPr/>
      <dgm:t>
        <a:bodyPr/>
        <a:lstStyle/>
        <a:p>
          <a:endParaRPr lang="nl-NL">
            <a:latin typeface="+mj-lt"/>
          </a:endParaRPr>
        </a:p>
      </dgm:t>
    </dgm:pt>
    <dgm:pt modelId="{7F7F5B93-1BA2-4A4B-B342-3B1571170C9C}" type="sibTrans" cxnId="{1B30F41D-0096-4109-84B4-EBD7E68147EC}">
      <dgm:prSet/>
      <dgm:spPr/>
      <dgm:t>
        <a:bodyPr/>
        <a:lstStyle/>
        <a:p>
          <a:endParaRPr lang="nl-NL">
            <a:latin typeface="+mj-lt"/>
          </a:endParaRPr>
        </a:p>
      </dgm:t>
    </dgm:pt>
    <dgm:pt modelId="{9560780F-4914-45CE-89E8-D2C6189724E0}" type="pres">
      <dgm:prSet presAssocID="{701E6DC9-1D7C-4876-B0CB-AEAB448F3A8B}" presName="diagram" presStyleCnt="0">
        <dgm:presLayoutVars>
          <dgm:chPref val="1"/>
          <dgm:dir/>
          <dgm:animOne val="branch"/>
          <dgm:animLvl val="lvl"/>
          <dgm:resizeHandles/>
        </dgm:presLayoutVars>
      </dgm:prSet>
      <dgm:spPr/>
      <dgm:t>
        <a:bodyPr/>
        <a:lstStyle/>
        <a:p>
          <a:endParaRPr lang="nl-NL"/>
        </a:p>
      </dgm:t>
    </dgm:pt>
    <dgm:pt modelId="{C1F82011-93C5-4AAC-BDE5-DFBC5AB4E9E3}" type="pres">
      <dgm:prSet presAssocID="{969EA0D5-30BF-4228-B250-C3A4F32D60A9}" presName="root" presStyleCnt="0"/>
      <dgm:spPr/>
      <dgm:t>
        <a:bodyPr/>
        <a:lstStyle/>
        <a:p>
          <a:endParaRPr lang="nl-NL"/>
        </a:p>
      </dgm:t>
    </dgm:pt>
    <dgm:pt modelId="{B5940367-2786-415D-B198-7C0D472B6304}" type="pres">
      <dgm:prSet presAssocID="{969EA0D5-30BF-4228-B250-C3A4F32D60A9}" presName="rootComposite" presStyleCnt="0"/>
      <dgm:spPr/>
      <dgm:t>
        <a:bodyPr/>
        <a:lstStyle/>
        <a:p>
          <a:endParaRPr lang="nl-NL"/>
        </a:p>
      </dgm:t>
    </dgm:pt>
    <dgm:pt modelId="{7B3238B3-8999-416D-98A1-9FF4103DFB12}" type="pres">
      <dgm:prSet presAssocID="{969EA0D5-30BF-4228-B250-C3A4F32D60A9}" presName="rootText" presStyleLbl="node1" presStyleIdx="0" presStyleCnt="3" custScaleX="149919"/>
      <dgm:spPr/>
      <dgm:t>
        <a:bodyPr/>
        <a:lstStyle/>
        <a:p>
          <a:endParaRPr lang="nl-NL"/>
        </a:p>
      </dgm:t>
    </dgm:pt>
    <dgm:pt modelId="{62B8C6F8-8B76-4DC8-8F0D-385E715283F2}" type="pres">
      <dgm:prSet presAssocID="{969EA0D5-30BF-4228-B250-C3A4F32D60A9}" presName="rootConnector" presStyleLbl="node1" presStyleIdx="0" presStyleCnt="3"/>
      <dgm:spPr/>
      <dgm:t>
        <a:bodyPr/>
        <a:lstStyle/>
        <a:p>
          <a:endParaRPr lang="nl-NL"/>
        </a:p>
      </dgm:t>
    </dgm:pt>
    <dgm:pt modelId="{C2114F0C-734E-4EB6-83F1-F29EDDEC2D43}" type="pres">
      <dgm:prSet presAssocID="{969EA0D5-30BF-4228-B250-C3A4F32D60A9}" presName="childShape" presStyleCnt="0"/>
      <dgm:spPr/>
      <dgm:t>
        <a:bodyPr/>
        <a:lstStyle/>
        <a:p>
          <a:endParaRPr lang="nl-NL"/>
        </a:p>
      </dgm:t>
    </dgm:pt>
    <dgm:pt modelId="{2B63921F-3667-466A-9B12-3B788B88A7EA}" type="pres">
      <dgm:prSet presAssocID="{F635F6CB-545B-4F0C-B142-CEA702D3E1D4}" presName="Name13" presStyleLbl="parChTrans1D2" presStyleIdx="0" presStyleCnt="12"/>
      <dgm:spPr/>
      <dgm:t>
        <a:bodyPr/>
        <a:lstStyle/>
        <a:p>
          <a:endParaRPr lang="nl-NL"/>
        </a:p>
      </dgm:t>
    </dgm:pt>
    <dgm:pt modelId="{D0F65156-A00E-404C-ACE5-9B3B4951F7E5}" type="pres">
      <dgm:prSet presAssocID="{3AB6AABB-25B4-45FC-9722-E2730FD4880A}" presName="childText" presStyleLbl="bgAcc1" presStyleIdx="0" presStyleCnt="12">
        <dgm:presLayoutVars>
          <dgm:bulletEnabled val="1"/>
        </dgm:presLayoutVars>
      </dgm:prSet>
      <dgm:spPr/>
      <dgm:t>
        <a:bodyPr/>
        <a:lstStyle/>
        <a:p>
          <a:endParaRPr lang="nl-NL"/>
        </a:p>
      </dgm:t>
    </dgm:pt>
    <dgm:pt modelId="{35023710-9B5C-4B6F-9931-0DE2434C7C92}" type="pres">
      <dgm:prSet presAssocID="{E5AE1F92-BD2F-4ED8-8867-AD77A29FB766}" presName="Name13" presStyleLbl="parChTrans1D2" presStyleIdx="1" presStyleCnt="12"/>
      <dgm:spPr/>
      <dgm:t>
        <a:bodyPr/>
        <a:lstStyle/>
        <a:p>
          <a:endParaRPr lang="nl-NL"/>
        </a:p>
      </dgm:t>
    </dgm:pt>
    <dgm:pt modelId="{A54FAE35-A5D8-4131-809F-ECE325CA142F}" type="pres">
      <dgm:prSet presAssocID="{2B34E0A9-95A8-49C6-BF19-7D95B25D4860}" presName="childText" presStyleLbl="bgAcc1" presStyleIdx="1" presStyleCnt="12">
        <dgm:presLayoutVars>
          <dgm:bulletEnabled val="1"/>
        </dgm:presLayoutVars>
      </dgm:prSet>
      <dgm:spPr/>
      <dgm:t>
        <a:bodyPr/>
        <a:lstStyle/>
        <a:p>
          <a:endParaRPr lang="nl-NL"/>
        </a:p>
      </dgm:t>
    </dgm:pt>
    <dgm:pt modelId="{39F69C9A-EFD2-4569-8F49-173770180B3A}" type="pres">
      <dgm:prSet presAssocID="{1D220204-A1B5-4ED0-AA03-F7A3B22A6DAF}" presName="Name13" presStyleLbl="parChTrans1D2" presStyleIdx="2" presStyleCnt="12"/>
      <dgm:spPr/>
      <dgm:t>
        <a:bodyPr/>
        <a:lstStyle/>
        <a:p>
          <a:endParaRPr lang="nl-NL"/>
        </a:p>
      </dgm:t>
    </dgm:pt>
    <dgm:pt modelId="{B7D23FC0-1505-4FB0-BB43-8697570C8EED}" type="pres">
      <dgm:prSet presAssocID="{39F7CE07-448C-4ADE-BF64-4553543A187A}" presName="childText" presStyleLbl="bgAcc1" presStyleIdx="2" presStyleCnt="12">
        <dgm:presLayoutVars>
          <dgm:bulletEnabled val="1"/>
        </dgm:presLayoutVars>
      </dgm:prSet>
      <dgm:spPr/>
      <dgm:t>
        <a:bodyPr/>
        <a:lstStyle/>
        <a:p>
          <a:endParaRPr lang="nl-NL"/>
        </a:p>
      </dgm:t>
    </dgm:pt>
    <dgm:pt modelId="{C538019F-2E7B-4A26-972F-F2DDB68AD041}" type="pres">
      <dgm:prSet presAssocID="{95830E14-92D2-43B8-AF2A-21F2947A159D}" presName="Name13" presStyleLbl="parChTrans1D2" presStyleIdx="3" presStyleCnt="12"/>
      <dgm:spPr/>
      <dgm:t>
        <a:bodyPr/>
        <a:lstStyle/>
        <a:p>
          <a:endParaRPr lang="nl-NL"/>
        </a:p>
      </dgm:t>
    </dgm:pt>
    <dgm:pt modelId="{B91C1A88-264C-4BD6-B2DE-8DE6F128CA1D}" type="pres">
      <dgm:prSet presAssocID="{AF2238AE-2453-4745-9CAA-E6257F8C0DC2}" presName="childText" presStyleLbl="bgAcc1" presStyleIdx="3" presStyleCnt="12">
        <dgm:presLayoutVars>
          <dgm:bulletEnabled val="1"/>
        </dgm:presLayoutVars>
      </dgm:prSet>
      <dgm:spPr/>
      <dgm:t>
        <a:bodyPr/>
        <a:lstStyle/>
        <a:p>
          <a:endParaRPr lang="nl-NL"/>
        </a:p>
      </dgm:t>
    </dgm:pt>
    <dgm:pt modelId="{ED1CA283-07A0-4843-BE27-E953104BDECA}" type="pres">
      <dgm:prSet presAssocID="{CBBB2E88-09DF-4B5B-8298-CFC7F3ECD13F}" presName="root" presStyleCnt="0"/>
      <dgm:spPr/>
      <dgm:t>
        <a:bodyPr/>
        <a:lstStyle/>
        <a:p>
          <a:endParaRPr lang="nl-NL"/>
        </a:p>
      </dgm:t>
    </dgm:pt>
    <dgm:pt modelId="{F432D3D8-231C-428C-98E2-A23D7DE41302}" type="pres">
      <dgm:prSet presAssocID="{CBBB2E88-09DF-4B5B-8298-CFC7F3ECD13F}" presName="rootComposite" presStyleCnt="0"/>
      <dgm:spPr/>
      <dgm:t>
        <a:bodyPr/>
        <a:lstStyle/>
        <a:p>
          <a:endParaRPr lang="nl-NL"/>
        </a:p>
      </dgm:t>
    </dgm:pt>
    <dgm:pt modelId="{E9402844-B079-43C9-A3A3-B70E633ECCA5}" type="pres">
      <dgm:prSet presAssocID="{CBBB2E88-09DF-4B5B-8298-CFC7F3ECD13F}" presName="rootText" presStyleLbl="node1" presStyleIdx="1" presStyleCnt="3" custScaleX="153069"/>
      <dgm:spPr/>
      <dgm:t>
        <a:bodyPr/>
        <a:lstStyle/>
        <a:p>
          <a:endParaRPr lang="nl-NL"/>
        </a:p>
      </dgm:t>
    </dgm:pt>
    <dgm:pt modelId="{0B11E5B6-E787-437D-9879-F5EAA96D9E48}" type="pres">
      <dgm:prSet presAssocID="{CBBB2E88-09DF-4B5B-8298-CFC7F3ECD13F}" presName="rootConnector" presStyleLbl="node1" presStyleIdx="1" presStyleCnt="3"/>
      <dgm:spPr/>
      <dgm:t>
        <a:bodyPr/>
        <a:lstStyle/>
        <a:p>
          <a:endParaRPr lang="nl-NL"/>
        </a:p>
      </dgm:t>
    </dgm:pt>
    <dgm:pt modelId="{FE3B1F53-7770-44F4-BF67-08D0395EB401}" type="pres">
      <dgm:prSet presAssocID="{CBBB2E88-09DF-4B5B-8298-CFC7F3ECD13F}" presName="childShape" presStyleCnt="0"/>
      <dgm:spPr/>
      <dgm:t>
        <a:bodyPr/>
        <a:lstStyle/>
        <a:p>
          <a:endParaRPr lang="nl-NL"/>
        </a:p>
      </dgm:t>
    </dgm:pt>
    <dgm:pt modelId="{64EF1CA7-E0E1-4836-AFA2-2F9A217DAC0D}" type="pres">
      <dgm:prSet presAssocID="{7983F4D6-7736-4F49-8911-2FC3657B4680}" presName="Name13" presStyleLbl="parChTrans1D2" presStyleIdx="4" presStyleCnt="12"/>
      <dgm:spPr/>
      <dgm:t>
        <a:bodyPr/>
        <a:lstStyle/>
        <a:p>
          <a:endParaRPr lang="nl-NL"/>
        </a:p>
      </dgm:t>
    </dgm:pt>
    <dgm:pt modelId="{516C54D1-DBF7-497B-B625-5CB668A27A09}" type="pres">
      <dgm:prSet presAssocID="{7D64CFBD-DD5A-4669-BA23-64001608BB2E}" presName="childText" presStyleLbl="bgAcc1" presStyleIdx="4" presStyleCnt="12">
        <dgm:presLayoutVars>
          <dgm:bulletEnabled val="1"/>
        </dgm:presLayoutVars>
      </dgm:prSet>
      <dgm:spPr/>
      <dgm:t>
        <a:bodyPr/>
        <a:lstStyle/>
        <a:p>
          <a:endParaRPr lang="nl-NL"/>
        </a:p>
      </dgm:t>
    </dgm:pt>
    <dgm:pt modelId="{9F60A313-5257-4C9F-81DB-FF636855C91A}" type="pres">
      <dgm:prSet presAssocID="{3DF8B8C8-0749-4BE6-9C35-3B8CB9A62C1B}" presName="Name13" presStyleLbl="parChTrans1D2" presStyleIdx="5" presStyleCnt="12"/>
      <dgm:spPr/>
      <dgm:t>
        <a:bodyPr/>
        <a:lstStyle/>
        <a:p>
          <a:endParaRPr lang="nl-NL"/>
        </a:p>
      </dgm:t>
    </dgm:pt>
    <dgm:pt modelId="{0D376732-968C-42BC-A927-D485F7DB020E}" type="pres">
      <dgm:prSet presAssocID="{83A2F40C-8904-40EC-AC38-2EF3F8DA9B64}" presName="childText" presStyleLbl="bgAcc1" presStyleIdx="5" presStyleCnt="12">
        <dgm:presLayoutVars>
          <dgm:bulletEnabled val="1"/>
        </dgm:presLayoutVars>
      </dgm:prSet>
      <dgm:spPr/>
      <dgm:t>
        <a:bodyPr/>
        <a:lstStyle/>
        <a:p>
          <a:endParaRPr lang="nl-NL"/>
        </a:p>
      </dgm:t>
    </dgm:pt>
    <dgm:pt modelId="{060740D2-23EB-424C-862E-4FD77588F3F5}" type="pres">
      <dgm:prSet presAssocID="{D48A0F19-D8DB-4221-B6A5-E283D2007506}" presName="Name13" presStyleLbl="parChTrans1D2" presStyleIdx="6" presStyleCnt="12"/>
      <dgm:spPr/>
      <dgm:t>
        <a:bodyPr/>
        <a:lstStyle/>
        <a:p>
          <a:endParaRPr lang="nl-NL"/>
        </a:p>
      </dgm:t>
    </dgm:pt>
    <dgm:pt modelId="{DDEE3998-4196-4E61-AAAE-3696EDE41DB3}" type="pres">
      <dgm:prSet presAssocID="{25CB828F-3ECB-44E5-AD1F-83A0E3B0425D}" presName="childText" presStyleLbl="bgAcc1" presStyleIdx="6" presStyleCnt="12">
        <dgm:presLayoutVars>
          <dgm:bulletEnabled val="1"/>
        </dgm:presLayoutVars>
      </dgm:prSet>
      <dgm:spPr/>
      <dgm:t>
        <a:bodyPr/>
        <a:lstStyle/>
        <a:p>
          <a:endParaRPr lang="nl-NL"/>
        </a:p>
      </dgm:t>
    </dgm:pt>
    <dgm:pt modelId="{E392C90D-4F48-4D28-8785-D6487BA9C825}" type="pres">
      <dgm:prSet presAssocID="{883A8A16-AA00-460F-AFC9-BAC0633067C0}" presName="Name13" presStyleLbl="parChTrans1D2" presStyleIdx="7" presStyleCnt="12"/>
      <dgm:spPr/>
      <dgm:t>
        <a:bodyPr/>
        <a:lstStyle/>
        <a:p>
          <a:endParaRPr lang="nl-NL"/>
        </a:p>
      </dgm:t>
    </dgm:pt>
    <dgm:pt modelId="{03A012A8-A62C-4FE2-8C30-84D3C5B3A31B}" type="pres">
      <dgm:prSet presAssocID="{F99ED1F5-0A2A-4D91-A979-933AF8D384A4}" presName="childText" presStyleLbl="bgAcc1" presStyleIdx="7" presStyleCnt="12">
        <dgm:presLayoutVars>
          <dgm:bulletEnabled val="1"/>
        </dgm:presLayoutVars>
      </dgm:prSet>
      <dgm:spPr/>
      <dgm:t>
        <a:bodyPr/>
        <a:lstStyle/>
        <a:p>
          <a:endParaRPr lang="nl-NL"/>
        </a:p>
      </dgm:t>
    </dgm:pt>
    <dgm:pt modelId="{D62417CF-6CE8-464F-A81E-861ED17475DD}" type="pres">
      <dgm:prSet presAssocID="{358954A0-6FC5-4D20-A511-E7FD0213FA8A}" presName="root" presStyleCnt="0"/>
      <dgm:spPr/>
      <dgm:t>
        <a:bodyPr/>
        <a:lstStyle/>
        <a:p>
          <a:endParaRPr lang="nl-NL"/>
        </a:p>
      </dgm:t>
    </dgm:pt>
    <dgm:pt modelId="{841430C1-1367-459B-B65A-A3F4496CB320}" type="pres">
      <dgm:prSet presAssocID="{358954A0-6FC5-4D20-A511-E7FD0213FA8A}" presName="rootComposite" presStyleCnt="0"/>
      <dgm:spPr/>
      <dgm:t>
        <a:bodyPr/>
        <a:lstStyle/>
        <a:p>
          <a:endParaRPr lang="nl-NL"/>
        </a:p>
      </dgm:t>
    </dgm:pt>
    <dgm:pt modelId="{908A18CB-EF3C-40C6-BCF4-F6D301E82653}" type="pres">
      <dgm:prSet presAssocID="{358954A0-6FC5-4D20-A511-E7FD0213FA8A}" presName="rootText" presStyleLbl="node1" presStyleIdx="2" presStyleCnt="3" custScaleX="146384"/>
      <dgm:spPr/>
      <dgm:t>
        <a:bodyPr/>
        <a:lstStyle/>
        <a:p>
          <a:endParaRPr lang="nl-NL"/>
        </a:p>
      </dgm:t>
    </dgm:pt>
    <dgm:pt modelId="{6BBF3D75-3F95-417D-B157-3C51FF1710FB}" type="pres">
      <dgm:prSet presAssocID="{358954A0-6FC5-4D20-A511-E7FD0213FA8A}" presName="rootConnector" presStyleLbl="node1" presStyleIdx="2" presStyleCnt="3"/>
      <dgm:spPr/>
      <dgm:t>
        <a:bodyPr/>
        <a:lstStyle/>
        <a:p>
          <a:endParaRPr lang="nl-NL"/>
        </a:p>
      </dgm:t>
    </dgm:pt>
    <dgm:pt modelId="{3801F9CC-8772-4EB6-986E-C9AFE4188DA2}" type="pres">
      <dgm:prSet presAssocID="{358954A0-6FC5-4D20-A511-E7FD0213FA8A}" presName="childShape" presStyleCnt="0"/>
      <dgm:spPr/>
      <dgm:t>
        <a:bodyPr/>
        <a:lstStyle/>
        <a:p>
          <a:endParaRPr lang="nl-NL"/>
        </a:p>
      </dgm:t>
    </dgm:pt>
    <dgm:pt modelId="{0FE611BF-04F4-419F-87B4-6FA03E25D708}" type="pres">
      <dgm:prSet presAssocID="{84972B5C-C4D2-43C1-AAD0-A8213F27E78B}" presName="Name13" presStyleLbl="parChTrans1D2" presStyleIdx="8" presStyleCnt="12"/>
      <dgm:spPr/>
      <dgm:t>
        <a:bodyPr/>
        <a:lstStyle/>
        <a:p>
          <a:endParaRPr lang="nl-NL"/>
        </a:p>
      </dgm:t>
    </dgm:pt>
    <dgm:pt modelId="{B04C3500-8879-42D5-8201-851933B64BF7}" type="pres">
      <dgm:prSet presAssocID="{908DE65D-F6DA-42A2-A612-85F10D82DC4B}" presName="childText" presStyleLbl="bgAcc1" presStyleIdx="8" presStyleCnt="12">
        <dgm:presLayoutVars>
          <dgm:bulletEnabled val="1"/>
        </dgm:presLayoutVars>
      </dgm:prSet>
      <dgm:spPr/>
      <dgm:t>
        <a:bodyPr/>
        <a:lstStyle/>
        <a:p>
          <a:endParaRPr lang="nl-NL"/>
        </a:p>
      </dgm:t>
    </dgm:pt>
    <dgm:pt modelId="{6D49E1B9-6CEE-4B8D-8A61-034966BCEF68}" type="pres">
      <dgm:prSet presAssocID="{D1BB4695-2DAC-4566-B912-A2AF4608A596}" presName="Name13" presStyleLbl="parChTrans1D2" presStyleIdx="9" presStyleCnt="12"/>
      <dgm:spPr/>
      <dgm:t>
        <a:bodyPr/>
        <a:lstStyle/>
        <a:p>
          <a:endParaRPr lang="nl-NL"/>
        </a:p>
      </dgm:t>
    </dgm:pt>
    <dgm:pt modelId="{6069048E-6F54-40C8-86D9-9E0273CB0E37}" type="pres">
      <dgm:prSet presAssocID="{3E57933B-05BC-4286-AC7E-BD2C5D05EDE3}" presName="childText" presStyleLbl="bgAcc1" presStyleIdx="9" presStyleCnt="12">
        <dgm:presLayoutVars>
          <dgm:bulletEnabled val="1"/>
        </dgm:presLayoutVars>
      </dgm:prSet>
      <dgm:spPr/>
      <dgm:t>
        <a:bodyPr/>
        <a:lstStyle/>
        <a:p>
          <a:endParaRPr lang="nl-NL"/>
        </a:p>
      </dgm:t>
    </dgm:pt>
    <dgm:pt modelId="{E11226D8-4DE9-48D4-BEA0-29EFDCF9A6C5}" type="pres">
      <dgm:prSet presAssocID="{202CBD12-BB8F-4128-8DA9-8169DDED0B16}" presName="Name13" presStyleLbl="parChTrans1D2" presStyleIdx="10" presStyleCnt="12"/>
      <dgm:spPr/>
      <dgm:t>
        <a:bodyPr/>
        <a:lstStyle/>
        <a:p>
          <a:endParaRPr lang="nl-NL"/>
        </a:p>
      </dgm:t>
    </dgm:pt>
    <dgm:pt modelId="{4834A36F-F31B-422D-973A-BFB15BEE3BC6}" type="pres">
      <dgm:prSet presAssocID="{B4DA9F81-ADDE-4E2E-8A9E-E781B4FD30F8}" presName="childText" presStyleLbl="bgAcc1" presStyleIdx="10" presStyleCnt="12">
        <dgm:presLayoutVars>
          <dgm:bulletEnabled val="1"/>
        </dgm:presLayoutVars>
      </dgm:prSet>
      <dgm:spPr/>
      <dgm:t>
        <a:bodyPr/>
        <a:lstStyle/>
        <a:p>
          <a:endParaRPr lang="nl-NL"/>
        </a:p>
      </dgm:t>
    </dgm:pt>
    <dgm:pt modelId="{BDC8CBA0-32B8-46E1-A296-76DD8FF06BC0}" type="pres">
      <dgm:prSet presAssocID="{62CADBFD-229B-4F0B-9E1A-6E4AD10B998B}" presName="Name13" presStyleLbl="parChTrans1D2" presStyleIdx="11" presStyleCnt="12"/>
      <dgm:spPr/>
      <dgm:t>
        <a:bodyPr/>
        <a:lstStyle/>
        <a:p>
          <a:endParaRPr lang="nl-NL"/>
        </a:p>
      </dgm:t>
    </dgm:pt>
    <dgm:pt modelId="{32C61D84-F241-424F-B383-19B4B13DCCAE}" type="pres">
      <dgm:prSet presAssocID="{16028D45-FE8D-49F8-AAD5-B95A3DD6EF8F}" presName="childText" presStyleLbl="bgAcc1" presStyleIdx="11" presStyleCnt="12">
        <dgm:presLayoutVars>
          <dgm:bulletEnabled val="1"/>
        </dgm:presLayoutVars>
      </dgm:prSet>
      <dgm:spPr/>
      <dgm:t>
        <a:bodyPr/>
        <a:lstStyle/>
        <a:p>
          <a:endParaRPr lang="nl-NL"/>
        </a:p>
      </dgm:t>
    </dgm:pt>
  </dgm:ptLst>
  <dgm:cxnLst>
    <dgm:cxn modelId="{363BDAAB-7649-49A1-9373-F5CD26DEF228}" srcId="{701E6DC9-1D7C-4876-B0CB-AEAB448F3A8B}" destId="{358954A0-6FC5-4D20-A511-E7FD0213FA8A}" srcOrd="2" destOrd="0" parTransId="{40931401-0DA7-470E-AD4D-3C2E0E784CDA}" sibTransId="{E2969820-F7BE-4642-91AD-C92F5A318E08}"/>
    <dgm:cxn modelId="{D7A9670A-C7E2-43C9-9EC7-41D0E5D75C5C}" srcId="{358954A0-6FC5-4D20-A511-E7FD0213FA8A}" destId="{B4DA9F81-ADDE-4E2E-8A9E-E781B4FD30F8}" srcOrd="2" destOrd="0" parTransId="{202CBD12-BB8F-4128-8DA9-8169DDED0B16}" sibTransId="{F9A07D1A-B194-4C0F-8894-ED1594FF2FAB}"/>
    <dgm:cxn modelId="{C7E5D378-822E-4B4B-AB05-4A8CA677E2B6}" type="presOf" srcId="{2B34E0A9-95A8-49C6-BF19-7D95B25D4860}" destId="{A54FAE35-A5D8-4131-809F-ECE325CA142F}" srcOrd="0" destOrd="0" presId="urn:microsoft.com/office/officeart/2005/8/layout/hierarchy3"/>
    <dgm:cxn modelId="{EE36DB6D-D5D8-4837-9A02-C0B87B2CD830}" type="presOf" srcId="{7983F4D6-7736-4F49-8911-2FC3657B4680}" destId="{64EF1CA7-E0E1-4836-AFA2-2F9A217DAC0D}" srcOrd="0" destOrd="0" presId="urn:microsoft.com/office/officeart/2005/8/layout/hierarchy3"/>
    <dgm:cxn modelId="{B77992BD-A3C1-49D0-8904-E0E138778E6A}" type="presOf" srcId="{E5AE1F92-BD2F-4ED8-8867-AD77A29FB766}" destId="{35023710-9B5C-4B6F-9931-0DE2434C7C92}" srcOrd="0" destOrd="0" presId="urn:microsoft.com/office/officeart/2005/8/layout/hierarchy3"/>
    <dgm:cxn modelId="{3B954CB0-2BA0-4D3A-AF6F-48D2D662F23E}" type="presOf" srcId="{83A2F40C-8904-40EC-AC38-2EF3F8DA9B64}" destId="{0D376732-968C-42BC-A927-D485F7DB020E}" srcOrd="0" destOrd="0" presId="urn:microsoft.com/office/officeart/2005/8/layout/hierarchy3"/>
    <dgm:cxn modelId="{06A58EBF-1989-4598-9D90-0B5D4CDAF95D}" type="presOf" srcId="{62CADBFD-229B-4F0B-9E1A-6E4AD10B998B}" destId="{BDC8CBA0-32B8-46E1-A296-76DD8FF06BC0}" srcOrd="0" destOrd="0" presId="urn:microsoft.com/office/officeart/2005/8/layout/hierarchy3"/>
    <dgm:cxn modelId="{9255CFAA-827F-4BE1-9F3C-90B2A30936FC}" type="presOf" srcId="{883A8A16-AA00-460F-AFC9-BAC0633067C0}" destId="{E392C90D-4F48-4D28-8785-D6487BA9C825}" srcOrd="0" destOrd="0" presId="urn:microsoft.com/office/officeart/2005/8/layout/hierarchy3"/>
    <dgm:cxn modelId="{8AAB592C-1026-4E46-8884-D04986CE9527}" srcId="{CBBB2E88-09DF-4B5B-8298-CFC7F3ECD13F}" destId="{7D64CFBD-DD5A-4669-BA23-64001608BB2E}" srcOrd="0" destOrd="0" parTransId="{7983F4D6-7736-4F49-8911-2FC3657B4680}" sibTransId="{60ECE0C0-1CDF-4DEF-BFC6-55A5050847AC}"/>
    <dgm:cxn modelId="{AAFB5C81-9DA8-4CD5-BA4D-9722CAAAB5B6}" type="presOf" srcId="{3E57933B-05BC-4286-AC7E-BD2C5D05EDE3}" destId="{6069048E-6F54-40C8-86D9-9E0273CB0E37}" srcOrd="0" destOrd="0" presId="urn:microsoft.com/office/officeart/2005/8/layout/hierarchy3"/>
    <dgm:cxn modelId="{309E6F0C-16BA-4EAA-B70A-52E2DEE9E18B}" type="presOf" srcId="{1D220204-A1B5-4ED0-AA03-F7A3B22A6DAF}" destId="{39F69C9A-EFD2-4569-8F49-173770180B3A}" srcOrd="0" destOrd="0" presId="urn:microsoft.com/office/officeart/2005/8/layout/hierarchy3"/>
    <dgm:cxn modelId="{54BD6BC2-C5C3-41A0-8A46-5A0C70B65C6B}" type="presOf" srcId="{969EA0D5-30BF-4228-B250-C3A4F32D60A9}" destId="{62B8C6F8-8B76-4DC8-8F0D-385E715283F2}" srcOrd="1" destOrd="0" presId="urn:microsoft.com/office/officeart/2005/8/layout/hierarchy3"/>
    <dgm:cxn modelId="{66C49D2B-4947-4A35-8319-96A0F7764887}" srcId="{CBBB2E88-09DF-4B5B-8298-CFC7F3ECD13F}" destId="{25CB828F-3ECB-44E5-AD1F-83A0E3B0425D}" srcOrd="2" destOrd="0" parTransId="{D48A0F19-D8DB-4221-B6A5-E283D2007506}" sibTransId="{8FF2AC2F-4E22-488F-9A4A-2614544705C2}"/>
    <dgm:cxn modelId="{34BD22B0-F11C-4A14-9FF7-C65A3CE231AF}" type="presOf" srcId="{16028D45-FE8D-49F8-AAD5-B95A3DD6EF8F}" destId="{32C61D84-F241-424F-B383-19B4B13DCCAE}" srcOrd="0" destOrd="0" presId="urn:microsoft.com/office/officeart/2005/8/layout/hierarchy3"/>
    <dgm:cxn modelId="{6ACAE9D8-A545-49A6-97AA-5F6310718420}" type="presOf" srcId="{84972B5C-C4D2-43C1-AAD0-A8213F27E78B}" destId="{0FE611BF-04F4-419F-87B4-6FA03E25D708}" srcOrd="0" destOrd="0" presId="urn:microsoft.com/office/officeart/2005/8/layout/hierarchy3"/>
    <dgm:cxn modelId="{55DE7B77-123B-4706-ACC4-49D0D1196890}" type="presOf" srcId="{AF2238AE-2453-4745-9CAA-E6257F8C0DC2}" destId="{B91C1A88-264C-4BD6-B2DE-8DE6F128CA1D}" srcOrd="0" destOrd="0" presId="urn:microsoft.com/office/officeart/2005/8/layout/hierarchy3"/>
    <dgm:cxn modelId="{C7EFD6F1-EDD1-4D3F-978B-A5A997ABDB91}" srcId="{969EA0D5-30BF-4228-B250-C3A4F32D60A9}" destId="{3AB6AABB-25B4-45FC-9722-E2730FD4880A}" srcOrd="0" destOrd="0" parTransId="{F635F6CB-545B-4F0C-B142-CEA702D3E1D4}" sibTransId="{1B08DBAC-F3B4-48AF-ACC9-04769E3DAAD7}"/>
    <dgm:cxn modelId="{F169CC71-DA85-4D8C-98C4-1ADF05530D9F}" srcId="{969EA0D5-30BF-4228-B250-C3A4F32D60A9}" destId="{39F7CE07-448C-4ADE-BF64-4553543A187A}" srcOrd="2" destOrd="0" parTransId="{1D220204-A1B5-4ED0-AA03-F7A3B22A6DAF}" sibTransId="{B83E328B-928E-4EA3-A35A-402ADDD7AEAB}"/>
    <dgm:cxn modelId="{EEA70F28-2F16-4544-A460-8CDCD23B21AB}" srcId="{358954A0-6FC5-4D20-A511-E7FD0213FA8A}" destId="{908DE65D-F6DA-42A2-A612-85F10D82DC4B}" srcOrd="0" destOrd="0" parTransId="{84972B5C-C4D2-43C1-AAD0-A8213F27E78B}" sibTransId="{1C5DA3B0-EE71-4DD6-94F0-AEFD99CF6C61}"/>
    <dgm:cxn modelId="{E7F6824F-C567-465C-84DB-F3C5AF1BC00B}" type="presOf" srcId="{25CB828F-3ECB-44E5-AD1F-83A0E3B0425D}" destId="{DDEE3998-4196-4E61-AAAE-3696EDE41DB3}" srcOrd="0" destOrd="0" presId="urn:microsoft.com/office/officeart/2005/8/layout/hierarchy3"/>
    <dgm:cxn modelId="{40DA4353-C8AC-4C51-94E5-C61B8985A033}" type="presOf" srcId="{95830E14-92D2-43B8-AF2A-21F2947A159D}" destId="{C538019F-2E7B-4A26-972F-F2DDB68AD041}" srcOrd="0" destOrd="0" presId="urn:microsoft.com/office/officeart/2005/8/layout/hierarchy3"/>
    <dgm:cxn modelId="{C516C01D-54B5-44FA-A749-3052A6CC6366}" srcId="{969EA0D5-30BF-4228-B250-C3A4F32D60A9}" destId="{AF2238AE-2453-4745-9CAA-E6257F8C0DC2}" srcOrd="3" destOrd="0" parTransId="{95830E14-92D2-43B8-AF2A-21F2947A159D}" sibTransId="{4D5994CC-18E4-47D4-A2F3-0FB97C98A4EC}"/>
    <dgm:cxn modelId="{83466205-D856-4412-BE9E-4189E84FF11E}" type="presOf" srcId="{D1BB4695-2DAC-4566-B912-A2AF4608A596}" destId="{6D49E1B9-6CEE-4B8D-8A61-034966BCEF68}" srcOrd="0" destOrd="0" presId="urn:microsoft.com/office/officeart/2005/8/layout/hierarchy3"/>
    <dgm:cxn modelId="{ACF8BC29-D281-4441-8E7B-8313BF0EAF03}" type="presOf" srcId="{701E6DC9-1D7C-4876-B0CB-AEAB448F3A8B}" destId="{9560780F-4914-45CE-89E8-D2C6189724E0}" srcOrd="0" destOrd="0" presId="urn:microsoft.com/office/officeart/2005/8/layout/hierarchy3"/>
    <dgm:cxn modelId="{1B30F41D-0096-4109-84B4-EBD7E68147EC}" srcId="{358954A0-6FC5-4D20-A511-E7FD0213FA8A}" destId="{16028D45-FE8D-49F8-AAD5-B95A3DD6EF8F}" srcOrd="3" destOrd="0" parTransId="{62CADBFD-229B-4F0B-9E1A-6E4AD10B998B}" sibTransId="{7F7F5B93-1BA2-4A4B-B342-3B1571170C9C}"/>
    <dgm:cxn modelId="{0214582A-683F-4DF0-9791-4076D744C2D1}" type="presOf" srcId="{969EA0D5-30BF-4228-B250-C3A4F32D60A9}" destId="{7B3238B3-8999-416D-98A1-9FF4103DFB12}" srcOrd="0" destOrd="0" presId="urn:microsoft.com/office/officeart/2005/8/layout/hierarchy3"/>
    <dgm:cxn modelId="{5D92737F-1F26-4945-BA25-62180A811E77}" srcId="{701E6DC9-1D7C-4876-B0CB-AEAB448F3A8B}" destId="{969EA0D5-30BF-4228-B250-C3A4F32D60A9}" srcOrd="0" destOrd="0" parTransId="{787CF61A-7892-41AB-81C4-293A55AA09BF}" sibTransId="{0D908C45-9F1E-4303-BEF6-E7D5ECC7A2AC}"/>
    <dgm:cxn modelId="{54CB6760-8408-4300-A256-A05A222613FC}" type="presOf" srcId="{7D64CFBD-DD5A-4669-BA23-64001608BB2E}" destId="{516C54D1-DBF7-497B-B625-5CB668A27A09}" srcOrd="0" destOrd="0" presId="urn:microsoft.com/office/officeart/2005/8/layout/hierarchy3"/>
    <dgm:cxn modelId="{2B08DDEC-0384-43EE-B0AE-9EDCE2E9EC13}" srcId="{358954A0-6FC5-4D20-A511-E7FD0213FA8A}" destId="{3E57933B-05BC-4286-AC7E-BD2C5D05EDE3}" srcOrd="1" destOrd="0" parTransId="{D1BB4695-2DAC-4566-B912-A2AF4608A596}" sibTransId="{0D1337ED-533F-4467-B04D-2A1F7B870D97}"/>
    <dgm:cxn modelId="{DD1F89C4-8BBE-4503-B280-100E7284D3F5}" type="presOf" srcId="{D48A0F19-D8DB-4221-B6A5-E283D2007506}" destId="{060740D2-23EB-424C-862E-4FD77588F3F5}" srcOrd="0" destOrd="0" presId="urn:microsoft.com/office/officeart/2005/8/layout/hierarchy3"/>
    <dgm:cxn modelId="{53BAEC2B-A5C2-4D37-895F-57A5922A22EB}" type="presOf" srcId="{CBBB2E88-09DF-4B5B-8298-CFC7F3ECD13F}" destId="{0B11E5B6-E787-437D-9879-F5EAA96D9E48}" srcOrd="1" destOrd="0" presId="urn:microsoft.com/office/officeart/2005/8/layout/hierarchy3"/>
    <dgm:cxn modelId="{50F0AB6C-375F-4918-AF30-A108EB38DB85}" type="presOf" srcId="{B4DA9F81-ADDE-4E2E-8A9E-E781B4FD30F8}" destId="{4834A36F-F31B-422D-973A-BFB15BEE3BC6}" srcOrd="0" destOrd="0" presId="urn:microsoft.com/office/officeart/2005/8/layout/hierarchy3"/>
    <dgm:cxn modelId="{B5FF43DB-ED1C-485B-A0DA-D35A072A47CD}" type="presOf" srcId="{3DF8B8C8-0749-4BE6-9C35-3B8CB9A62C1B}" destId="{9F60A313-5257-4C9F-81DB-FF636855C91A}" srcOrd="0" destOrd="0" presId="urn:microsoft.com/office/officeart/2005/8/layout/hierarchy3"/>
    <dgm:cxn modelId="{4C015A45-BE7F-460F-AC2D-A8D7952A6A2C}" srcId="{CBBB2E88-09DF-4B5B-8298-CFC7F3ECD13F}" destId="{83A2F40C-8904-40EC-AC38-2EF3F8DA9B64}" srcOrd="1" destOrd="0" parTransId="{3DF8B8C8-0749-4BE6-9C35-3B8CB9A62C1B}" sibTransId="{2DA5BB86-0C3D-42B8-ADB9-8464C9D4F67A}"/>
    <dgm:cxn modelId="{D65123AD-BB8D-40AC-9EA3-AF0D3CFAADC2}" srcId="{701E6DC9-1D7C-4876-B0CB-AEAB448F3A8B}" destId="{CBBB2E88-09DF-4B5B-8298-CFC7F3ECD13F}" srcOrd="1" destOrd="0" parTransId="{248D79FD-DD71-48E9-88D3-D7D820EE0A01}" sibTransId="{5A8A9A5D-1026-4517-875F-F563BC21321C}"/>
    <dgm:cxn modelId="{63084F79-D03E-4088-985C-9090CF57F304}" type="presOf" srcId="{202CBD12-BB8F-4128-8DA9-8169DDED0B16}" destId="{E11226D8-4DE9-48D4-BEA0-29EFDCF9A6C5}" srcOrd="0" destOrd="0" presId="urn:microsoft.com/office/officeart/2005/8/layout/hierarchy3"/>
    <dgm:cxn modelId="{753CF7A5-3C3C-4CAE-B105-3FF0A0CCDF8D}" type="presOf" srcId="{39F7CE07-448C-4ADE-BF64-4553543A187A}" destId="{B7D23FC0-1505-4FB0-BB43-8697570C8EED}" srcOrd="0" destOrd="0" presId="urn:microsoft.com/office/officeart/2005/8/layout/hierarchy3"/>
    <dgm:cxn modelId="{FDB2015B-C513-4344-BD08-A382AB53F671}" type="presOf" srcId="{CBBB2E88-09DF-4B5B-8298-CFC7F3ECD13F}" destId="{E9402844-B079-43C9-A3A3-B70E633ECCA5}" srcOrd="0" destOrd="0" presId="urn:microsoft.com/office/officeart/2005/8/layout/hierarchy3"/>
    <dgm:cxn modelId="{4C854196-E5C2-4BB3-B266-BFF04AF32B36}" srcId="{CBBB2E88-09DF-4B5B-8298-CFC7F3ECD13F}" destId="{F99ED1F5-0A2A-4D91-A979-933AF8D384A4}" srcOrd="3" destOrd="0" parTransId="{883A8A16-AA00-460F-AFC9-BAC0633067C0}" sibTransId="{779A76DE-E79F-4317-9B4F-101C5F83B0F2}"/>
    <dgm:cxn modelId="{E54C370C-E7AE-4DCB-8226-009D48492E53}" type="presOf" srcId="{908DE65D-F6DA-42A2-A612-85F10D82DC4B}" destId="{B04C3500-8879-42D5-8201-851933B64BF7}" srcOrd="0" destOrd="0" presId="urn:microsoft.com/office/officeart/2005/8/layout/hierarchy3"/>
    <dgm:cxn modelId="{C7A4C857-C43F-4FEF-B8E4-DE306399504E}" type="presOf" srcId="{358954A0-6FC5-4D20-A511-E7FD0213FA8A}" destId="{908A18CB-EF3C-40C6-BCF4-F6D301E82653}" srcOrd="0" destOrd="0" presId="urn:microsoft.com/office/officeart/2005/8/layout/hierarchy3"/>
    <dgm:cxn modelId="{4E7EE186-15BB-408B-AE51-01D9AC577077}" type="presOf" srcId="{F635F6CB-545B-4F0C-B142-CEA702D3E1D4}" destId="{2B63921F-3667-466A-9B12-3B788B88A7EA}" srcOrd="0" destOrd="0" presId="urn:microsoft.com/office/officeart/2005/8/layout/hierarchy3"/>
    <dgm:cxn modelId="{E10E9433-175D-4657-9C42-16F9D2DDBACC}" type="presOf" srcId="{358954A0-6FC5-4D20-A511-E7FD0213FA8A}" destId="{6BBF3D75-3F95-417D-B157-3C51FF1710FB}" srcOrd="1" destOrd="0" presId="urn:microsoft.com/office/officeart/2005/8/layout/hierarchy3"/>
    <dgm:cxn modelId="{D54B8D3A-9E1C-4528-B0FA-0F989E1CE7F2}" type="presOf" srcId="{3AB6AABB-25B4-45FC-9722-E2730FD4880A}" destId="{D0F65156-A00E-404C-ACE5-9B3B4951F7E5}" srcOrd="0" destOrd="0" presId="urn:microsoft.com/office/officeart/2005/8/layout/hierarchy3"/>
    <dgm:cxn modelId="{409B0AFF-B775-4533-A7B4-2AE439393B24}" srcId="{969EA0D5-30BF-4228-B250-C3A4F32D60A9}" destId="{2B34E0A9-95A8-49C6-BF19-7D95B25D4860}" srcOrd="1" destOrd="0" parTransId="{E5AE1F92-BD2F-4ED8-8867-AD77A29FB766}" sibTransId="{1961BE2E-B18D-4EA3-9AE8-2F7BA569C19B}"/>
    <dgm:cxn modelId="{7AC504A1-AE72-494C-BE4B-0A89CDFEB16F}" type="presOf" srcId="{F99ED1F5-0A2A-4D91-A979-933AF8D384A4}" destId="{03A012A8-A62C-4FE2-8C30-84D3C5B3A31B}" srcOrd="0" destOrd="0" presId="urn:microsoft.com/office/officeart/2005/8/layout/hierarchy3"/>
    <dgm:cxn modelId="{BA56F8CA-BFD1-4EE3-BC6F-DF097F2FBBDF}" type="presParOf" srcId="{9560780F-4914-45CE-89E8-D2C6189724E0}" destId="{C1F82011-93C5-4AAC-BDE5-DFBC5AB4E9E3}" srcOrd="0" destOrd="0" presId="urn:microsoft.com/office/officeart/2005/8/layout/hierarchy3"/>
    <dgm:cxn modelId="{15997009-A146-4676-B5A5-920048716D2A}" type="presParOf" srcId="{C1F82011-93C5-4AAC-BDE5-DFBC5AB4E9E3}" destId="{B5940367-2786-415D-B198-7C0D472B6304}" srcOrd="0" destOrd="0" presId="urn:microsoft.com/office/officeart/2005/8/layout/hierarchy3"/>
    <dgm:cxn modelId="{905604E3-3873-4338-A4DB-BECA57FEDCB4}" type="presParOf" srcId="{B5940367-2786-415D-B198-7C0D472B6304}" destId="{7B3238B3-8999-416D-98A1-9FF4103DFB12}" srcOrd="0" destOrd="0" presId="urn:microsoft.com/office/officeart/2005/8/layout/hierarchy3"/>
    <dgm:cxn modelId="{D9449EBB-C489-46BE-8840-CD19DADCF88C}" type="presParOf" srcId="{B5940367-2786-415D-B198-7C0D472B6304}" destId="{62B8C6F8-8B76-4DC8-8F0D-385E715283F2}" srcOrd="1" destOrd="0" presId="urn:microsoft.com/office/officeart/2005/8/layout/hierarchy3"/>
    <dgm:cxn modelId="{C061E086-6E6A-4243-8289-0F146EC2F42D}" type="presParOf" srcId="{C1F82011-93C5-4AAC-BDE5-DFBC5AB4E9E3}" destId="{C2114F0C-734E-4EB6-83F1-F29EDDEC2D43}" srcOrd="1" destOrd="0" presId="urn:microsoft.com/office/officeart/2005/8/layout/hierarchy3"/>
    <dgm:cxn modelId="{C5931058-5BF6-41AC-B4C2-AB6EE7F050FA}" type="presParOf" srcId="{C2114F0C-734E-4EB6-83F1-F29EDDEC2D43}" destId="{2B63921F-3667-466A-9B12-3B788B88A7EA}" srcOrd="0" destOrd="0" presId="urn:microsoft.com/office/officeart/2005/8/layout/hierarchy3"/>
    <dgm:cxn modelId="{1CA641CC-E48A-4C80-8391-E47048966A2A}" type="presParOf" srcId="{C2114F0C-734E-4EB6-83F1-F29EDDEC2D43}" destId="{D0F65156-A00E-404C-ACE5-9B3B4951F7E5}" srcOrd="1" destOrd="0" presId="urn:microsoft.com/office/officeart/2005/8/layout/hierarchy3"/>
    <dgm:cxn modelId="{E4051486-B923-4C69-B2F8-22F94641F593}" type="presParOf" srcId="{C2114F0C-734E-4EB6-83F1-F29EDDEC2D43}" destId="{35023710-9B5C-4B6F-9931-0DE2434C7C92}" srcOrd="2" destOrd="0" presId="urn:microsoft.com/office/officeart/2005/8/layout/hierarchy3"/>
    <dgm:cxn modelId="{E74946AC-AD78-4DE7-9D15-A4DC75438C89}" type="presParOf" srcId="{C2114F0C-734E-4EB6-83F1-F29EDDEC2D43}" destId="{A54FAE35-A5D8-4131-809F-ECE325CA142F}" srcOrd="3" destOrd="0" presId="urn:microsoft.com/office/officeart/2005/8/layout/hierarchy3"/>
    <dgm:cxn modelId="{FF221B56-2F79-4C8D-9615-E4E187906C60}" type="presParOf" srcId="{C2114F0C-734E-4EB6-83F1-F29EDDEC2D43}" destId="{39F69C9A-EFD2-4569-8F49-173770180B3A}" srcOrd="4" destOrd="0" presId="urn:microsoft.com/office/officeart/2005/8/layout/hierarchy3"/>
    <dgm:cxn modelId="{3846A78C-A7D4-4BB9-9D7B-743A5A016125}" type="presParOf" srcId="{C2114F0C-734E-4EB6-83F1-F29EDDEC2D43}" destId="{B7D23FC0-1505-4FB0-BB43-8697570C8EED}" srcOrd="5" destOrd="0" presId="urn:microsoft.com/office/officeart/2005/8/layout/hierarchy3"/>
    <dgm:cxn modelId="{06CC6A41-D66C-4A0E-B409-FC29EDDB8050}" type="presParOf" srcId="{C2114F0C-734E-4EB6-83F1-F29EDDEC2D43}" destId="{C538019F-2E7B-4A26-972F-F2DDB68AD041}" srcOrd="6" destOrd="0" presId="urn:microsoft.com/office/officeart/2005/8/layout/hierarchy3"/>
    <dgm:cxn modelId="{FF35D210-9E67-4D5B-AF49-77CB30F23D3E}" type="presParOf" srcId="{C2114F0C-734E-4EB6-83F1-F29EDDEC2D43}" destId="{B91C1A88-264C-4BD6-B2DE-8DE6F128CA1D}" srcOrd="7" destOrd="0" presId="urn:microsoft.com/office/officeart/2005/8/layout/hierarchy3"/>
    <dgm:cxn modelId="{F6FE5B59-E3D3-4640-A814-F0A0B9B95E08}" type="presParOf" srcId="{9560780F-4914-45CE-89E8-D2C6189724E0}" destId="{ED1CA283-07A0-4843-BE27-E953104BDECA}" srcOrd="1" destOrd="0" presId="urn:microsoft.com/office/officeart/2005/8/layout/hierarchy3"/>
    <dgm:cxn modelId="{C71BA60D-F013-43A9-864A-CF446AAECED8}" type="presParOf" srcId="{ED1CA283-07A0-4843-BE27-E953104BDECA}" destId="{F432D3D8-231C-428C-98E2-A23D7DE41302}" srcOrd="0" destOrd="0" presId="urn:microsoft.com/office/officeart/2005/8/layout/hierarchy3"/>
    <dgm:cxn modelId="{0F657B89-30A0-4779-92BD-364D1AD931C3}" type="presParOf" srcId="{F432D3D8-231C-428C-98E2-A23D7DE41302}" destId="{E9402844-B079-43C9-A3A3-B70E633ECCA5}" srcOrd="0" destOrd="0" presId="urn:microsoft.com/office/officeart/2005/8/layout/hierarchy3"/>
    <dgm:cxn modelId="{68E56D16-1227-4619-8DA9-A34D4B6012D0}" type="presParOf" srcId="{F432D3D8-231C-428C-98E2-A23D7DE41302}" destId="{0B11E5B6-E787-437D-9879-F5EAA96D9E48}" srcOrd="1" destOrd="0" presId="urn:microsoft.com/office/officeart/2005/8/layout/hierarchy3"/>
    <dgm:cxn modelId="{B1B9D6AC-14F1-45E4-AC8B-D6DDE8C1950B}" type="presParOf" srcId="{ED1CA283-07A0-4843-BE27-E953104BDECA}" destId="{FE3B1F53-7770-44F4-BF67-08D0395EB401}" srcOrd="1" destOrd="0" presId="urn:microsoft.com/office/officeart/2005/8/layout/hierarchy3"/>
    <dgm:cxn modelId="{F9FB7AA4-BC6C-446F-8C41-9BE55996EF05}" type="presParOf" srcId="{FE3B1F53-7770-44F4-BF67-08D0395EB401}" destId="{64EF1CA7-E0E1-4836-AFA2-2F9A217DAC0D}" srcOrd="0" destOrd="0" presId="urn:microsoft.com/office/officeart/2005/8/layout/hierarchy3"/>
    <dgm:cxn modelId="{92D1EB0F-43B6-475E-BD69-5A6B90A720D0}" type="presParOf" srcId="{FE3B1F53-7770-44F4-BF67-08D0395EB401}" destId="{516C54D1-DBF7-497B-B625-5CB668A27A09}" srcOrd="1" destOrd="0" presId="urn:microsoft.com/office/officeart/2005/8/layout/hierarchy3"/>
    <dgm:cxn modelId="{CCEF6769-1EC7-4B79-A471-39C0B88965AE}" type="presParOf" srcId="{FE3B1F53-7770-44F4-BF67-08D0395EB401}" destId="{9F60A313-5257-4C9F-81DB-FF636855C91A}" srcOrd="2" destOrd="0" presId="urn:microsoft.com/office/officeart/2005/8/layout/hierarchy3"/>
    <dgm:cxn modelId="{73390F5F-5603-49CA-8ED3-27523CE61AC2}" type="presParOf" srcId="{FE3B1F53-7770-44F4-BF67-08D0395EB401}" destId="{0D376732-968C-42BC-A927-D485F7DB020E}" srcOrd="3" destOrd="0" presId="urn:microsoft.com/office/officeart/2005/8/layout/hierarchy3"/>
    <dgm:cxn modelId="{5872FE56-3F5A-4925-A1C2-918E366D908B}" type="presParOf" srcId="{FE3B1F53-7770-44F4-BF67-08D0395EB401}" destId="{060740D2-23EB-424C-862E-4FD77588F3F5}" srcOrd="4" destOrd="0" presId="urn:microsoft.com/office/officeart/2005/8/layout/hierarchy3"/>
    <dgm:cxn modelId="{983F816D-D980-436B-BBB3-E0207C3333B5}" type="presParOf" srcId="{FE3B1F53-7770-44F4-BF67-08D0395EB401}" destId="{DDEE3998-4196-4E61-AAAE-3696EDE41DB3}" srcOrd="5" destOrd="0" presId="urn:microsoft.com/office/officeart/2005/8/layout/hierarchy3"/>
    <dgm:cxn modelId="{1B905A0B-E3D1-4BF4-BF74-AF01518F5A0F}" type="presParOf" srcId="{FE3B1F53-7770-44F4-BF67-08D0395EB401}" destId="{E392C90D-4F48-4D28-8785-D6487BA9C825}" srcOrd="6" destOrd="0" presId="urn:microsoft.com/office/officeart/2005/8/layout/hierarchy3"/>
    <dgm:cxn modelId="{02F5BDF1-7F6E-459F-9D93-39890A492AFF}" type="presParOf" srcId="{FE3B1F53-7770-44F4-BF67-08D0395EB401}" destId="{03A012A8-A62C-4FE2-8C30-84D3C5B3A31B}" srcOrd="7" destOrd="0" presId="urn:microsoft.com/office/officeart/2005/8/layout/hierarchy3"/>
    <dgm:cxn modelId="{675D6447-F121-478F-8AAA-500ECCE45CFA}" type="presParOf" srcId="{9560780F-4914-45CE-89E8-D2C6189724E0}" destId="{D62417CF-6CE8-464F-A81E-861ED17475DD}" srcOrd="2" destOrd="0" presId="urn:microsoft.com/office/officeart/2005/8/layout/hierarchy3"/>
    <dgm:cxn modelId="{9E7C12E1-C20E-4FA6-8926-CC895FBB0C97}" type="presParOf" srcId="{D62417CF-6CE8-464F-A81E-861ED17475DD}" destId="{841430C1-1367-459B-B65A-A3F4496CB320}" srcOrd="0" destOrd="0" presId="urn:microsoft.com/office/officeart/2005/8/layout/hierarchy3"/>
    <dgm:cxn modelId="{3434530B-882C-4AA0-8C7F-0A5818C92927}" type="presParOf" srcId="{841430C1-1367-459B-B65A-A3F4496CB320}" destId="{908A18CB-EF3C-40C6-BCF4-F6D301E82653}" srcOrd="0" destOrd="0" presId="urn:microsoft.com/office/officeart/2005/8/layout/hierarchy3"/>
    <dgm:cxn modelId="{CB301BD8-A43E-459B-A938-B3AB2DE08CCA}" type="presParOf" srcId="{841430C1-1367-459B-B65A-A3F4496CB320}" destId="{6BBF3D75-3F95-417D-B157-3C51FF1710FB}" srcOrd="1" destOrd="0" presId="urn:microsoft.com/office/officeart/2005/8/layout/hierarchy3"/>
    <dgm:cxn modelId="{406FB3F1-B9B2-49AD-9FEB-E8E382FF2C59}" type="presParOf" srcId="{D62417CF-6CE8-464F-A81E-861ED17475DD}" destId="{3801F9CC-8772-4EB6-986E-C9AFE4188DA2}" srcOrd="1" destOrd="0" presId="urn:microsoft.com/office/officeart/2005/8/layout/hierarchy3"/>
    <dgm:cxn modelId="{6E0BC0AA-0E2B-4E87-9E77-5E5939493BA8}" type="presParOf" srcId="{3801F9CC-8772-4EB6-986E-C9AFE4188DA2}" destId="{0FE611BF-04F4-419F-87B4-6FA03E25D708}" srcOrd="0" destOrd="0" presId="urn:microsoft.com/office/officeart/2005/8/layout/hierarchy3"/>
    <dgm:cxn modelId="{53629B0D-729D-4CB3-86E2-60F810ACEB2E}" type="presParOf" srcId="{3801F9CC-8772-4EB6-986E-C9AFE4188DA2}" destId="{B04C3500-8879-42D5-8201-851933B64BF7}" srcOrd="1" destOrd="0" presId="urn:microsoft.com/office/officeart/2005/8/layout/hierarchy3"/>
    <dgm:cxn modelId="{183C99F4-91C3-41B8-B769-0296DDC41DB1}" type="presParOf" srcId="{3801F9CC-8772-4EB6-986E-C9AFE4188DA2}" destId="{6D49E1B9-6CEE-4B8D-8A61-034966BCEF68}" srcOrd="2" destOrd="0" presId="urn:microsoft.com/office/officeart/2005/8/layout/hierarchy3"/>
    <dgm:cxn modelId="{4EF50AA7-47D9-4A99-AD98-4D115120C160}" type="presParOf" srcId="{3801F9CC-8772-4EB6-986E-C9AFE4188DA2}" destId="{6069048E-6F54-40C8-86D9-9E0273CB0E37}" srcOrd="3" destOrd="0" presId="urn:microsoft.com/office/officeart/2005/8/layout/hierarchy3"/>
    <dgm:cxn modelId="{D2A173F4-44F2-495B-B0D0-6A3B532982AB}" type="presParOf" srcId="{3801F9CC-8772-4EB6-986E-C9AFE4188DA2}" destId="{E11226D8-4DE9-48D4-BEA0-29EFDCF9A6C5}" srcOrd="4" destOrd="0" presId="urn:microsoft.com/office/officeart/2005/8/layout/hierarchy3"/>
    <dgm:cxn modelId="{5F4E7993-F0D7-4FF2-9A85-8C81E06DEEB8}" type="presParOf" srcId="{3801F9CC-8772-4EB6-986E-C9AFE4188DA2}" destId="{4834A36F-F31B-422D-973A-BFB15BEE3BC6}" srcOrd="5" destOrd="0" presId="urn:microsoft.com/office/officeart/2005/8/layout/hierarchy3"/>
    <dgm:cxn modelId="{52D3994F-03DA-4425-A30A-FC3B1F75B8F4}" type="presParOf" srcId="{3801F9CC-8772-4EB6-986E-C9AFE4188DA2}" destId="{BDC8CBA0-32B8-46E1-A296-76DD8FF06BC0}" srcOrd="6" destOrd="0" presId="urn:microsoft.com/office/officeart/2005/8/layout/hierarchy3"/>
    <dgm:cxn modelId="{B5F3B1A4-C1AE-4DAE-923B-2A02FBC0771D}" type="presParOf" srcId="{3801F9CC-8772-4EB6-986E-C9AFE4188DA2}" destId="{32C61D84-F241-424F-B383-19B4B13DCCAE}" srcOrd="7" destOrd="0" presId="urn:microsoft.com/office/officeart/2005/8/layout/hierarchy3"/>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B3238B3-8999-416D-98A1-9FF4103DFB12}">
      <dsp:nvSpPr>
        <dsp:cNvPr id="0" name=""/>
        <dsp:cNvSpPr/>
      </dsp:nvSpPr>
      <dsp:spPr>
        <a:xfrm>
          <a:off x="81036" y="892"/>
          <a:ext cx="1598443" cy="533102"/>
        </a:xfrm>
        <a:prstGeom prst="roundRect">
          <a:avLst>
            <a:gd name="adj" fmla="val 10000"/>
          </a:avLst>
        </a:prstGeom>
        <a:solidFill>
          <a:schemeClr val="lt1">
            <a:hueOff val="0"/>
            <a:satOff val="0"/>
            <a:lumOff val="0"/>
            <a:alphaOff val="0"/>
          </a:schemeClr>
        </a:solidFill>
        <a:ln w="38100" cap="flat" cmpd="sng" algn="ctr">
          <a:solidFill>
            <a:schemeClr val="dk1">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26670" tIns="17780" rIns="26670" bIns="17780" numCol="1" spcCol="1270" anchor="ctr" anchorCtr="0">
          <a:noAutofit/>
        </a:bodyPr>
        <a:lstStyle/>
        <a:p>
          <a:pPr lvl="0" algn="ctr" defTabSz="622300">
            <a:lnSpc>
              <a:spcPct val="90000"/>
            </a:lnSpc>
            <a:spcBef>
              <a:spcPct val="0"/>
            </a:spcBef>
            <a:spcAft>
              <a:spcPct val="35000"/>
            </a:spcAft>
          </a:pPr>
          <a:r>
            <a:rPr lang="nl-NL" sz="1400" b="1" kern="1200">
              <a:latin typeface="+mj-lt"/>
            </a:rPr>
            <a:t>Total</a:t>
          </a:r>
        </a:p>
      </dsp:txBody>
      <dsp:txXfrm>
        <a:off x="96650" y="16506"/>
        <a:ext cx="1567215" cy="501874"/>
      </dsp:txXfrm>
    </dsp:sp>
    <dsp:sp modelId="{2B63921F-3667-466A-9B12-3B788B88A7EA}">
      <dsp:nvSpPr>
        <dsp:cNvPr id="0" name=""/>
        <dsp:cNvSpPr/>
      </dsp:nvSpPr>
      <dsp:spPr>
        <a:xfrm>
          <a:off x="240880" y="533995"/>
          <a:ext cx="159844" cy="399826"/>
        </a:xfrm>
        <a:custGeom>
          <a:avLst/>
          <a:gdLst/>
          <a:ahLst/>
          <a:cxnLst/>
          <a:rect l="0" t="0" r="0" b="0"/>
          <a:pathLst>
            <a:path>
              <a:moveTo>
                <a:pt x="0" y="0"/>
              </a:moveTo>
              <a:lnTo>
                <a:pt x="0" y="399826"/>
              </a:lnTo>
              <a:lnTo>
                <a:pt x="159844" y="399826"/>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0F65156-A00E-404C-ACE5-9B3B4951F7E5}">
      <dsp:nvSpPr>
        <dsp:cNvPr id="0" name=""/>
        <dsp:cNvSpPr/>
      </dsp:nvSpPr>
      <dsp:spPr>
        <a:xfrm>
          <a:off x="400724" y="667270"/>
          <a:ext cx="852963" cy="533102"/>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0955" tIns="13970" rIns="20955" bIns="13970" numCol="1" spcCol="1270" anchor="ctr" anchorCtr="0">
          <a:noAutofit/>
        </a:bodyPr>
        <a:lstStyle/>
        <a:p>
          <a:pPr lvl="0" algn="ctr" defTabSz="488950">
            <a:lnSpc>
              <a:spcPct val="90000"/>
            </a:lnSpc>
            <a:spcBef>
              <a:spcPct val="0"/>
            </a:spcBef>
            <a:spcAft>
              <a:spcPct val="35000"/>
            </a:spcAft>
          </a:pPr>
          <a:r>
            <a:rPr lang="nl-NL" sz="1100" b="1" kern="1200">
              <a:latin typeface="+mj-lt"/>
            </a:rPr>
            <a:t>3 ethnicity categories</a:t>
          </a:r>
        </a:p>
      </dsp:txBody>
      <dsp:txXfrm>
        <a:off x="416338" y="682884"/>
        <a:ext cx="821735" cy="501874"/>
      </dsp:txXfrm>
    </dsp:sp>
    <dsp:sp modelId="{35023710-9B5C-4B6F-9931-0DE2434C7C92}">
      <dsp:nvSpPr>
        <dsp:cNvPr id="0" name=""/>
        <dsp:cNvSpPr/>
      </dsp:nvSpPr>
      <dsp:spPr>
        <a:xfrm>
          <a:off x="240880" y="533995"/>
          <a:ext cx="159844" cy="1066204"/>
        </a:xfrm>
        <a:custGeom>
          <a:avLst/>
          <a:gdLst/>
          <a:ahLst/>
          <a:cxnLst/>
          <a:rect l="0" t="0" r="0" b="0"/>
          <a:pathLst>
            <a:path>
              <a:moveTo>
                <a:pt x="0" y="0"/>
              </a:moveTo>
              <a:lnTo>
                <a:pt x="0" y="1066204"/>
              </a:lnTo>
              <a:lnTo>
                <a:pt x="159844" y="1066204"/>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54FAE35-A5D8-4131-809F-ECE325CA142F}">
      <dsp:nvSpPr>
        <dsp:cNvPr id="0" name=""/>
        <dsp:cNvSpPr/>
      </dsp:nvSpPr>
      <dsp:spPr>
        <a:xfrm>
          <a:off x="400724" y="1333648"/>
          <a:ext cx="852963" cy="533102"/>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0955" tIns="13970" rIns="20955" bIns="13970" numCol="1" spcCol="1270" anchor="ctr" anchorCtr="0">
          <a:noAutofit/>
        </a:bodyPr>
        <a:lstStyle/>
        <a:p>
          <a:pPr lvl="0" algn="ctr" defTabSz="488950">
            <a:lnSpc>
              <a:spcPct val="90000"/>
            </a:lnSpc>
            <a:spcBef>
              <a:spcPct val="0"/>
            </a:spcBef>
            <a:spcAft>
              <a:spcPct val="35000"/>
            </a:spcAft>
          </a:pPr>
          <a:r>
            <a:rPr lang="nl-NL" sz="1100" b="1" kern="1200">
              <a:latin typeface="+mj-lt"/>
            </a:rPr>
            <a:t>3 education levels</a:t>
          </a:r>
        </a:p>
      </dsp:txBody>
      <dsp:txXfrm>
        <a:off x="416338" y="1349262"/>
        <a:ext cx="821735" cy="501874"/>
      </dsp:txXfrm>
    </dsp:sp>
    <dsp:sp modelId="{39F69C9A-EFD2-4569-8F49-173770180B3A}">
      <dsp:nvSpPr>
        <dsp:cNvPr id="0" name=""/>
        <dsp:cNvSpPr/>
      </dsp:nvSpPr>
      <dsp:spPr>
        <a:xfrm>
          <a:off x="240880" y="533995"/>
          <a:ext cx="159844" cy="1732582"/>
        </a:xfrm>
        <a:custGeom>
          <a:avLst/>
          <a:gdLst/>
          <a:ahLst/>
          <a:cxnLst/>
          <a:rect l="0" t="0" r="0" b="0"/>
          <a:pathLst>
            <a:path>
              <a:moveTo>
                <a:pt x="0" y="0"/>
              </a:moveTo>
              <a:lnTo>
                <a:pt x="0" y="1732582"/>
              </a:lnTo>
              <a:lnTo>
                <a:pt x="159844" y="1732582"/>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7D23FC0-1505-4FB0-BB43-8697570C8EED}">
      <dsp:nvSpPr>
        <dsp:cNvPr id="0" name=""/>
        <dsp:cNvSpPr/>
      </dsp:nvSpPr>
      <dsp:spPr>
        <a:xfrm>
          <a:off x="400724" y="2000026"/>
          <a:ext cx="852963" cy="533102"/>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0955" tIns="13970" rIns="20955" bIns="13970" numCol="1" spcCol="1270" anchor="ctr" anchorCtr="0">
          <a:noAutofit/>
        </a:bodyPr>
        <a:lstStyle/>
        <a:p>
          <a:pPr lvl="0" algn="ctr" defTabSz="488950">
            <a:lnSpc>
              <a:spcPct val="90000"/>
            </a:lnSpc>
            <a:spcBef>
              <a:spcPct val="0"/>
            </a:spcBef>
            <a:spcAft>
              <a:spcPct val="35000"/>
            </a:spcAft>
          </a:pPr>
          <a:r>
            <a:rPr lang="nl-NL" sz="1100" b="1" kern="1200">
              <a:latin typeface="+mj-lt"/>
            </a:rPr>
            <a:t>2 genders</a:t>
          </a:r>
        </a:p>
      </dsp:txBody>
      <dsp:txXfrm>
        <a:off x="416338" y="2015640"/>
        <a:ext cx="821735" cy="501874"/>
      </dsp:txXfrm>
    </dsp:sp>
    <dsp:sp modelId="{C538019F-2E7B-4A26-972F-F2DDB68AD041}">
      <dsp:nvSpPr>
        <dsp:cNvPr id="0" name=""/>
        <dsp:cNvSpPr/>
      </dsp:nvSpPr>
      <dsp:spPr>
        <a:xfrm>
          <a:off x="240880" y="533995"/>
          <a:ext cx="159844" cy="2398960"/>
        </a:xfrm>
        <a:custGeom>
          <a:avLst/>
          <a:gdLst/>
          <a:ahLst/>
          <a:cxnLst/>
          <a:rect l="0" t="0" r="0" b="0"/>
          <a:pathLst>
            <a:path>
              <a:moveTo>
                <a:pt x="0" y="0"/>
              </a:moveTo>
              <a:lnTo>
                <a:pt x="0" y="2398960"/>
              </a:lnTo>
              <a:lnTo>
                <a:pt x="159844" y="2398960"/>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91C1A88-264C-4BD6-B2DE-8DE6F128CA1D}">
      <dsp:nvSpPr>
        <dsp:cNvPr id="0" name=""/>
        <dsp:cNvSpPr/>
      </dsp:nvSpPr>
      <dsp:spPr>
        <a:xfrm>
          <a:off x="400724" y="2666404"/>
          <a:ext cx="852963" cy="533102"/>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0955" tIns="13970" rIns="20955" bIns="13970" numCol="1" spcCol="1270" anchor="ctr" anchorCtr="0">
          <a:noAutofit/>
        </a:bodyPr>
        <a:lstStyle/>
        <a:p>
          <a:pPr lvl="0" algn="ctr" defTabSz="488950">
            <a:lnSpc>
              <a:spcPct val="90000"/>
            </a:lnSpc>
            <a:spcBef>
              <a:spcPct val="0"/>
            </a:spcBef>
            <a:spcAft>
              <a:spcPct val="35000"/>
            </a:spcAft>
          </a:pPr>
          <a:r>
            <a:rPr lang="nl-NL" sz="1100" b="1" kern="1200">
              <a:latin typeface="+mj-lt"/>
            </a:rPr>
            <a:t>50 years (age)</a:t>
          </a:r>
        </a:p>
      </dsp:txBody>
      <dsp:txXfrm>
        <a:off x="416338" y="2682018"/>
        <a:ext cx="821735" cy="501874"/>
      </dsp:txXfrm>
    </dsp:sp>
    <dsp:sp modelId="{E9402844-B079-43C9-A3A3-B70E633ECCA5}">
      <dsp:nvSpPr>
        <dsp:cNvPr id="0" name=""/>
        <dsp:cNvSpPr/>
      </dsp:nvSpPr>
      <dsp:spPr>
        <a:xfrm>
          <a:off x="1946030" y="892"/>
          <a:ext cx="1632028" cy="533102"/>
        </a:xfrm>
        <a:prstGeom prst="roundRect">
          <a:avLst>
            <a:gd name="adj" fmla="val 10000"/>
          </a:avLst>
        </a:prstGeom>
        <a:solidFill>
          <a:schemeClr val="lt1">
            <a:hueOff val="0"/>
            <a:satOff val="0"/>
            <a:lumOff val="0"/>
            <a:alphaOff val="0"/>
          </a:schemeClr>
        </a:solidFill>
        <a:ln w="38100" cap="flat" cmpd="sng" algn="ctr">
          <a:solidFill>
            <a:schemeClr val="dk1">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26670" tIns="17780" rIns="26670" bIns="17780" numCol="1" spcCol="1270" anchor="ctr" anchorCtr="0">
          <a:noAutofit/>
        </a:bodyPr>
        <a:lstStyle/>
        <a:p>
          <a:pPr lvl="0" algn="ctr" defTabSz="622300">
            <a:lnSpc>
              <a:spcPct val="90000"/>
            </a:lnSpc>
            <a:spcBef>
              <a:spcPct val="0"/>
            </a:spcBef>
            <a:spcAft>
              <a:spcPct val="35000"/>
            </a:spcAft>
          </a:pPr>
          <a:r>
            <a:rPr lang="nl-NL" sz="1400" kern="1200">
              <a:latin typeface="+mj-lt"/>
            </a:rPr>
            <a:t>labor market cell (definition #3)</a:t>
          </a:r>
        </a:p>
      </dsp:txBody>
      <dsp:txXfrm>
        <a:off x="1961644" y="16506"/>
        <a:ext cx="1600800" cy="501874"/>
      </dsp:txXfrm>
    </dsp:sp>
    <dsp:sp modelId="{64EF1CA7-E0E1-4836-AFA2-2F9A217DAC0D}">
      <dsp:nvSpPr>
        <dsp:cNvPr id="0" name=""/>
        <dsp:cNvSpPr/>
      </dsp:nvSpPr>
      <dsp:spPr>
        <a:xfrm>
          <a:off x="2109233" y="533995"/>
          <a:ext cx="163202" cy="399826"/>
        </a:xfrm>
        <a:custGeom>
          <a:avLst/>
          <a:gdLst/>
          <a:ahLst/>
          <a:cxnLst/>
          <a:rect l="0" t="0" r="0" b="0"/>
          <a:pathLst>
            <a:path>
              <a:moveTo>
                <a:pt x="0" y="0"/>
              </a:moveTo>
              <a:lnTo>
                <a:pt x="0" y="399826"/>
              </a:lnTo>
              <a:lnTo>
                <a:pt x="163202" y="399826"/>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16C54D1-DBF7-497B-B625-5CB668A27A09}">
      <dsp:nvSpPr>
        <dsp:cNvPr id="0" name=""/>
        <dsp:cNvSpPr/>
      </dsp:nvSpPr>
      <dsp:spPr>
        <a:xfrm>
          <a:off x="2272436" y="667270"/>
          <a:ext cx="852963" cy="533102"/>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0955" tIns="13970" rIns="20955" bIns="13970" numCol="1" spcCol="1270" anchor="ctr" anchorCtr="0">
          <a:noAutofit/>
        </a:bodyPr>
        <a:lstStyle/>
        <a:p>
          <a:pPr lvl="0" algn="ctr" defTabSz="488950">
            <a:lnSpc>
              <a:spcPct val="90000"/>
            </a:lnSpc>
            <a:spcBef>
              <a:spcPct val="0"/>
            </a:spcBef>
            <a:spcAft>
              <a:spcPct val="35000"/>
            </a:spcAft>
          </a:pPr>
          <a:r>
            <a:rPr lang="nl-NL" sz="1100" kern="1200">
              <a:latin typeface="+mj-lt"/>
            </a:rPr>
            <a:t>1 ethnicity</a:t>
          </a:r>
        </a:p>
      </dsp:txBody>
      <dsp:txXfrm>
        <a:off x="2288050" y="682884"/>
        <a:ext cx="821735" cy="501874"/>
      </dsp:txXfrm>
    </dsp:sp>
    <dsp:sp modelId="{9F60A313-5257-4C9F-81DB-FF636855C91A}">
      <dsp:nvSpPr>
        <dsp:cNvPr id="0" name=""/>
        <dsp:cNvSpPr/>
      </dsp:nvSpPr>
      <dsp:spPr>
        <a:xfrm>
          <a:off x="2109233" y="533995"/>
          <a:ext cx="163202" cy="1066204"/>
        </a:xfrm>
        <a:custGeom>
          <a:avLst/>
          <a:gdLst/>
          <a:ahLst/>
          <a:cxnLst/>
          <a:rect l="0" t="0" r="0" b="0"/>
          <a:pathLst>
            <a:path>
              <a:moveTo>
                <a:pt x="0" y="0"/>
              </a:moveTo>
              <a:lnTo>
                <a:pt x="0" y="1066204"/>
              </a:lnTo>
              <a:lnTo>
                <a:pt x="163202" y="1066204"/>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D376732-968C-42BC-A927-D485F7DB020E}">
      <dsp:nvSpPr>
        <dsp:cNvPr id="0" name=""/>
        <dsp:cNvSpPr/>
      </dsp:nvSpPr>
      <dsp:spPr>
        <a:xfrm>
          <a:off x="2272436" y="1333648"/>
          <a:ext cx="852963" cy="533102"/>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0955" tIns="13970" rIns="20955" bIns="13970" numCol="1" spcCol="1270" anchor="ctr" anchorCtr="0">
          <a:noAutofit/>
        </a:bodyPr>
        <a:lstStyle/>
        <a:p>
          <a:pPr lvl="0" algn="ctr" defTabSz="488950">
            <a:lnSpc>
              <a:spcPct val="90000"/>
            </a:lnSpc>
            <a:spcBef>
              <a:spcPct val="0"/>
            </a:spcBef>
            <a:spcAft>
              <a:spcPct val="35000"/>
            </a:spcAft>
          </a:pPr>
          <a:r>
            <a:rPr lang="nl-NL" sz="1100" kern="1200">
              <a:latin typeface="+mj-lt"/>
            </a:rPr>
            <a:t>1 education level</a:t>
          </a:r>
        </a:p>
      </dsp:txBody>
      <dsp:txXfrm>
        <a:off x="2288050" y="1349262"/>
        <a:ext cx="821735" cy="501874"/>
      </dsp:txXfrm>
    </dsp:sp>
    <dsp:sp modelId="{060740D2-23EB-424C-862E-4FD77588F3F5}">
      <dsp:nvSpPr>
        <dsp:cNvPr id="0" name=""/>
        <dsp:cNvSpPr/>
      </dsp:nvSpPr>
      <dsp:spPr>
        <a:xfrm>
          <a:off x="2109233" y="533995"/>
          <a:ext cx="163202" cy="1732582"/>
        </a:xfrm>
        <a:custGeom>
          <a:avLst/>
          <a:gdLst/>
          <a:ahLst/>
          <a:cxnLst/>
          <a:rect l="0" t="0" r="0" b="0"/>
          <a:pathLst>
            <a:path>
              <a:moveTo>
                <a:pt x="0" y="0"/>
              </a:moveTo>
              <a:lnTo>
                <a:pt x="0" y="1732582"/>
              </a:lnTo>
              <a:lnTo>
                <a:pt x="163202" y="1732582"/>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DEE3998-4196-4E61-AAAE-3696EDE41DB3}">
      <dsp:nvSpPr>
        <dsp:cNvPr id="0" name=""/>
        <dsp:cNvSpPr/>
      </dsp:nvSpPr>
      <dsp:spPr>
        <a:xfrm>
          <a:off x="2272436" y="2000026"/>
          <a:ext cx="852963" cy="533102"/>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0955" tIns="13970" rIns="20955" bIns="13970" numCol="1" spcCol="1270" anchor="ctr" anchorCtr="0">
          <a:noAutofit/>
        </a:bodyPr>
        <a:lstStyle/>
        <a:p>
          <a:pPr lvl="0" algn="ctr" defTabSz="488950">
            <a:lnSpc>
              <a:spcPct val="90000"/>
            </a:lnSpc>
            <a:spcBef>
              <a:spcPct val="0"/>
            </a:spcBef>
            <a:spcAft>
              <a:spcPct val="35000"/>
            </a:spcAft>
          </a:pPr>
          <a:r>
            <a:rPr lang="nl-NL" sz="1100" kern="1200">
              <a:latin typeface="+mj-lt"/>
            </a:rPr>
            <a:t>1 gender</a:t>
          </a:r>
        </a:p>
      </dsp:txBody>
      <dsp:txXfrm>
        <a:off x="2288050" y="2015640"/>
        <a:ext cx="821735" cy="501874"/>
      </dsp:txXfrm>
    </dsp:sp>
    <dsp:sp modelId="{E392C90D-4F48-4D28-8785-D6487BA9C825}">
      <dsp:nvSpPr>
        <dsp:cNvPr id="0" name=""/>
        <dsp:cNvSpPr/>
      </dsp:nvSpPr>
      <dsp:spPr>
        <a:xfrm>
          <a:off x="2109233" y="533995"/>
          <a:ext cx="163202" cy="2398960"/>
        </a:xfrm>
        <a:custGeom>
          <a:avLst/>
          <a:gdLst/>
          <a:ahLst/>
          <a:cxnLst/>
          <a:rect l="0" t="0" r="0" b="0"/>
          <a:pathLst>
            <a:path>
              <a:moveTo>
                <a:pt x="0" y="0"/>
              </a:moveTo>
              <a:lnTo>
                <a:pt x="0" y="2398960"/>
              </a:lnTo>
              <a:lnTo>
                <a:pt x="163202" y="2398960"/>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3A012A8-A62C-4FE2-8C30-84D3C5B3A31B}">
      <dsp:nvSpPr>
        <dsp:cNvPr id="0" name=""/>
        <dsp:cNvSpPr/>
      </dsp:nvSpPr>
      <dsp:spPr>
        <a:xfrm>
          <a:off x="2272436" y="2666404"/>
          <a:ext cx="852963" cy="533102"/>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0955" tIns="13970" rIns="20955" bIns="13970" numCol="1" spcCol="1270" anchor="ctr" anchorCtr="0">
          <a:noAutofit/>
        </a:bodyPr>
        <a:lstStyle/>
        <a:p>
          <a:pPr lvl="0" algn="ctr" defTabSz="488950">
            <a:lnSpc>
              <a:spcPct val="90000"/>
            </a:lnSpc>
            <a:spcBef>
              <a:spcPct val="0"/>
            </a:spcBef>
            <a:spcAft>
              <a:spcPct val="35000"/>
            </a:spcAft>
          </a:pPr>
          <a:r>
            <a:rPr lang="nl-NL" sz="1100" kern="1200">
              <a:latin typeface="+mj-lt"/>
            </a:rPr>
            <a:t>1 year age</a:t>
          </a:r>
        </a:p>
      </dsp:txBody>
      <dsp:txXfrm>
        <a:off x="2288050" y="2682018"/>
        <a:ext cx="821735" cy="501874"/>
      </dsp:txXfrm>
    </dsp:sp>
    <dsp:sp modelId="{908A18CB-EF3C-40C6-BCF4-F6D301E82653}">
      <dsp:nvSpPr>
        <dsp:cNvPr id="0" name=""/>
        <dsp:cNvSpPr/>
      </dsp:nvSpPr>
      <dsp:spPr>
        <a:xfrm>
          <a:off x="3844610" y="892"/>
          <a:ext cx="1560753" cy="533102"/>
        </a:xfrm>
        <a:prstGeom prst="roundRect">
          <a:avLst>
            <a:gd name="adj" fmla="val 10000"/>
          </a:avLst>
        </a:prstGeom>
        <a:solidFill>
          <a:schemeClr val="lt1">
            <a:hueOff val="0"/>
            <a:satOff val="0"/>
            <a:lumOff val="0"/>
            <a:alphaOff val="0"/>
          </a:schemeClr>
        </a:solidFill>
        <a:ln w="38100" cap="flat" cmpd="sng" algn="ctr">
          <a:solidFill>
            <a:schemeClr val="dk1">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26670" tIns="17780" rIns="26670" bIns="17780" numCol="1" spcCol="1270" anchor="ctr" anchorCtr="0">
          <a:noAutofit/>
        </a:bodyPr>
        <a:lstStyle/>
        <a:p>
          <a:pPr lvl="0" algn="ctr" defTabSz="622300">
            <a:lnSpc>
              <a:spcPct val="90000"/>
            </a:lnSpc>
            <a:spcBef>
              <a:spcPct val="0"/>
            </a:spcBef>
            <a:spcAft>
              <a:spcPct val="35000"/>
            </a:spcAft>
          </a:pPr>
          <a:r>
            <a:rPr lang="nl-NL" sz="1400" kern="1200">
              <a:latin typeface="+mj-lt"/>
            </a:rPr>
            <a:t>labor market cell (definition #4)</a:t>
          </a:r>
        </a:p>
      </dsp:txBody>
      <dsp:txXfrm>
        <a:off x="3860224" y="16506"/>
        <a:ext cx="1529525" cy="501874"/>
      </dsp:txXfrm>
    </dsp:sp>
    <dsp:sp modelId="{0FE611BF-04F4-419F-87B4-6FA03E25D708}">
      <dsp:nvSpPr>
        <dsp:cNvPr id="0" name=""/>
        <dsp:cNvSpPr/>
      </dsp:nvSpPr>
      <dsp:spPr>
        <a:xfrm>
          <a:off x="4000686" y="533995"/>
          <a:ext cx="156075" cy="399826"/>
        </a:xfrm>
        <a:custGeom>
          <a:avLst/>
          <a:gdLst/>
          <a:ahLst/>
          <a:cxnLst/>
          <a:rect l="0" t="0" r="0" b="0"/>
          <a:pathLst>
            <a:path>
              <a:moveTo>
                <a:pt x="0" y="0"/>
              </a:moveTo>
              <a:lnTo>
                <a:pt x="0" y="399826"/>
              </a:lnTo>
              <a:lnTo>
                <a:pt x="156075" y="399826"/>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04C3500-8879-42D5-8201-851933B64BF7}">
      <dsp:nvSpPr>
        <dsp:cNvPr id="0" name=""/>
        <dsp:cNvSpPr/>
      </dsp:nvSpPr>
      <dsp:spPr>
        <a:xfrm>
          <a:off x="4156761" y="667270"/>
          <a:ext cx="852963" cy="533102"/>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0955" tIns="13970" rIns="20955" bIns="13970" numCol="1" spcCol="1270" anchor="ctr" anchorCtr="0">
          <a:noAutofit/>
        </a:bodyPr>
        <a:lstStyle/>
        <a:p>
          <a:pPr lvl="0" algn="ctr" defTabSz="488950">
            <a:lnSpc>
              <a:spcPct val="90000"/>
            </a:lnSpc>
            <a:spcBef>
              <a:spcPct val="0"/>
            </a:spcBef>
            <a:spcAft>
              <a:spcPct val="35000"/>
            </a:spcAft>
          </a:pPr>
          <a:r>
            <a:rPr lang="nl-NL" sz="1100" kern="1200">
              <a:latin typeface="+mj-lt"/>
            </a:rPr>
            <a:t>1 ethnicity</a:t>
          </a:r>
        </a:p>
      </dsp:txBody>
      <dsp:txXfrm>
        <a:off x="4172375" y="682884"/>
        <a:ext cx="821735" cy="501874"/>
      </dsp:txXfrm>
    </dsp:sp>
    <dsp:sp modelId="{6D49E1B9-6CEE-4B8D-8A61-034966BCEF68}">
      <dsp:nvSpPr>
        <dsp:cNvPr id="0" name=""/>
        <dsp:cNvSpPr/>
      </dsp:nvSpPr>
      <dsp:spPr>
        <a:xfrm>
          <a:off x="4000686" y="533995"/>
          <a:ext cx="156075" cy="1066204"/>
        </a:xfrm>
        <a:custGeom>
          <a:avLst/>
          <a:gdLst/>
          <a:ahLst/>
          <a:cxnLst/>
          <a:rect l="0" t="0" r="0" b="0"/>
          <a:pathLst>
            <a:path>
              <a:moveTo>
                <a:pt x="0" y="0"/>
              </a:moveTo>
              <a:lnTo>
                <a:pt x="0" y="1066204"/>
              </a:lnTo>
              <a:lnTo>
                <a:pt x="156075" y="1066204"/>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069048E-6F54-40C8-86D9-9E0273CB0E37}">
      <dsp:nvSpPr>
        <dsp:cNvPr id="0" name=""/>
        <dsp:cNvSpPr/>
      </dsp:nvSpPr>
      <dsp:spPr>
        <a:xfrm>
          <a:off x="4156761" y="1333648"/>
          <a:ext cx="852963" cy="533102"/>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0955" tIns="13970" rIns="20955" bIns="13970" numCol="1" spcCol="1270" anchor="ctr" anchorCtr="0">
          <a:noAutofit/>
        </a:bodyPr>
        <a:lstStyle/>
        <a:p>
          <a:pPr lvl="0" algn="ctr" defTabSz="488950">
            <a:lnSpc>
              <a:spcPct val="90000"/>
            </a:lnSpc>
            <a:spcBef>
              <a:spcPct val="0"/>
            </a:spcBef>
            <a:spcAft>
              <a:spcPct val="35000"/>
            </a:spcAft>
          </a:pPr>
          <a:r>
            <a:rPr lang="nl-NL" sz="1100" kern="1200">
              <a:latin typeface="+mj-lt"/>
            </a:rPr>
            <a:t>1 education level</a:t>
          </a:r>
        </a:p>
      </dsp:txBody>
      <dsp:txXfrm>
        <a:off x="4172375" y="1349262"/>
        <a:ext cx="821735" cy="501874"/>
      </dsp:txXfrm>
    </dsp:sp>
    <dsp:sp modelId="{E11226D8-4DE9-48D4-BEA0-29EFDCF9A6C5}">
      <dsp:nvSpPr>
        <dsp:cNvPr id="0" name=""/>
        <dsp:cNvSpPr/>
      </dsp:nvSpPr>
      <dsp:spPr>
        <a:xfrm>
          <a:off x="4000686" y="533995"/>
          <a:ext cx="156075" cy="1732582"/>
        </a:xfrm>
        <a:custGeom>
          <a:avLst/>
          <a:gdLst/>
          <a:ahLst/>
          <a:cxnLst/>
          <a:rect l="0" t="0" r="0" b="0"/>
          <a:pathLst>
            <a:path>
              <a:moveTo>
                <a:pt x="0" y="0"/>
              </a:moveTo>
              <a:lnTo>
                <a:pt x="0" y="1732582"/>
              </a:lnTo>
              <a:lnTo>
                <a:pt x="156075" y="1732582"/>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834A36F-F31B-422D-973A-BFB15BEE3BC6}">
      <dsp:nvSpPr>
        <dsp:cNvPr id="0" name=""/>
        <dsp:cNvSpPr/>
      </dsp:nvSpPr>
      <dsp:spPr>
        <a:xfrm>
          <a:off x="4156761" y="2000026"/>
          <a:ext cx="852963" cy="533102"/>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0955" tIns="13970" rIns="20955" bIns="13970" numCol="1" spcCol="1270" anchor="ctr" anchorCtr="0">
          <a:noAutofit/>
        </a:bodyPr>
        <a:lstStyle/>
        <a:p>
          <a:pPr lvl="0" algn="ctr" defTabSz="488950">
            <a:lnSpc>
              <a:spcPct val="90000"/>
            </a:lnSpc>
            <a:spcBef>
              <a:spcPct val="0"/>
            </a:spcBef>
            <a:spcAft>
              <a:spcPct val="35000"/>
            </a:spcAft>
          </a:pPr>
          <a:r>
            <a:rPr lang="nl-NL" sz="1100" kern="1200">
              <a:latin typeface="+mj-lt"/>
            </a:rPr>
            <a:t>1 gender</a:t>
          </a:r>
        </a:p>
      </dsp:txBody>
      <dsp:txXfrm>
        <a:off x="4172375" y="2015640"/>
        <a:ext cx="821735" cy="501874"/>
      </dsp:txXfrm>
    </dsp:sp>
    <dsp:sp modelId="{BDC8CBA0-32B8-46E1-A296-76DD8FF06BC0}">
      <dsp:nvSpPr>
        <dsp:cNvPr id="0" name=""/>
        <dsp:cNvSpPr/>
      </dsp:nvSpPr>
      <dsp:spPr>
        <a:xfrm>
          <a:off x="4000686" y="533995"/>
          <a:ext cx="156075" cy="2398960"/>
        </a:xfrm>
        <a:custGeom>
          <a:avLst/>
          <a:gdLst/>
          <a:ahLst/>
          <a:cxnLst/>
          <a:rect l="0" t="0" r="0" b="0"/>
          <a:pathLst>
            <a:path>
              <a:moveTo>
                <a:pt x="0" y="0"/>
              </a:moveTo>
              <a:lnTo>
                <a:pt x="0" y="2398960"/>
              </a:lnTo>
              <a:lnTo>
                <a:pt x="156075" y="2398960"/>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2C61D84-F241-424F-B383-19B4B13DCCAE}">
      <dsp:nvSpPr>
        <dsp:cNvPr id="0" name=""/>
        <dsp:cNvSpPr/>
      </dsp:nvSpPr>
      <dsp:spPr>
        <a:xfrm>
          <a:off x="4156761" y="2666404"/>
          <a:ext cx="852963" cy="533102"/>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0955" tIns="13970" rIns="20955" bIns="13970" numCol="1" spcCol="1270" anchor="ctr" anchorCtr="0">
          <a:noAutofit/>
        </a:bodyPr>
        <a:lstStyle/>
        <a:p>
          <a:pPr lvl="0" algn="ctr" defTabSz="488950">
            <a:lnSpc>
              <a:spcPct val="90000"/>
            </a:lnSpc>
            <a:spcBef>
              <a:spcPct val="0"/>
            </a:spcBef>
            <a:spcAft>
              <a:spcPct val="35000"/>
            </a:spcAft>
          </a:pPr>
          <a:r>
            <a:rPr lang="nl-NL" sz="1100" kern="1200">
              <a:latin typeface="+mj-lt"/>
            </a:rPr>
            <a:t>5 years age</a:t>
          </a:r>
        </a:p>
      </dsp:txBody>
      <dsp:txXfrm>
        <a:off x="4172375" y="2682018"/>
        <a:ext cx="821735" cy="501874"/>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rawings/drawing1.xml><?xml version="1.0" encoding="utf-8"?>
<c:userShapes xmlns:c="http://schemas.openxmlformats.org/drawingml/2006/chart">
  <cdr:relSizeAnchor xmlns:cdr="http://schemas.openxmlformats.org/drawingml/2006/chartDrawing">
    <cdr:from>
      <cdr:x>0</cdr:x>
      <cdr:y>0</cdr:y>
    </cdr:from>
    <cdr:to>
      <cdr:x>1</cdr:x>
      <cdr:y>0.05975</cdr:y>
    </cdr:to>
    <cdr:sp macro="" textlink="">
      <cdr:nvSpPr>
        <cdr:cNvPr id="2" name="Tekstvak 1"/>
        <cdr:cNvSpPr txBox="1"/>
      </cdr:nvSpPr>
      <cdr:spPr>
        <a:xfrm xmlns:a="http://schemas.openxmlformats.org/drawingml/2006/main">
          <a:off x="0" y="0"/>
          <a:ext cx="5624623" cy="233916"/>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nl-NL" sz="1100" b="1" i="1">
              <a:solidFill>
                <a:schemeClr val="tx1"/>
              </a:solidFill>
              <a:latin typeface="+mj-lt"/>
            </a:rPr>
            <a:t>Figure 2</a:t>
          </a:r>
          <a:r>
            <a:rPr lang="nl-NL" sz="1100" b="1" i="1">
              <a:solidFill>
                <a:srgbClr val="008000"/>
              </a:solidFill>
              <a:latin typeface="+mj-lt"/>
            </a:rPr>
            <a:t>.</a:t>
          </a:r>
          <a:r>
            <a:rPr lang="nl-NL" sz="1100" b="1" i="1" baseline="0">
              <a:solidFill>
                <a:srgbClr val="008000"/>
              </a:solidFill>
              <a:latin typeface="+mj-lt"/>
            </a:rPr>
            <a:t> </a:t>
          </a:r>
          <a:r>
            <a:rPr lang="nl-NL" sz="1100" b="1" i="1" baseline="0">
              <a:latin typeface="+mj-lt"/>
            </a:rPr>
            <a:t>Coefficient estimate (+ 95%-Confidence Interval) per 5-year age category</a:t>
          </a:r>
          <a:endParaRPr lang="nl-NL" sz="1100" b="1" i="1">
            <a:latin typeface="+mj-lt"/>
          </a:endParaRPr>
        </a:p>
      </cdr:txBody>
    </cdr:sp>
  </cdr:relSizeAnchor>
</c:userShape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fteenth Edition"/>
</file>

<file path=customXml/itemProps1.xml><?xml version="1.0" encoding="utf-8"?>
<ds:datastoreItem xmlns:ds="http://schemas.openxmlformats.org/officeDocument/2006/customXml" ds:itemID="{2656B6E2-E4E4-49B6-81CE-15293E14F7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93</Pages>
  <Words>21554</Words>
  <Characters>118549</Characters>
  <Application>Microsoft Office Word</Application>
  <DocSecurity>0</DocSecurity>
  <Lines>987</Lines>
  <Paragraphs>279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Erasmus Universiteit</Company>
  <LinksUpToDate>false</LinksUpToDate>
  <CharactersWithSpaces>139824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Eyasu</dc:creator>
  <cp:lastModifiedBy>M.M. Viola Gonzalez</cp:lastModifiedBy>
  <cp:revision>2</cp:revision>
  <cp:lastPrinted>2015-01-05T18:12:00Z</cp:lastPrinted>
  <dcterms:created xsi:type="dcterms:W3CDTF">2015-01-30T15:00:00Z</dcterms:created>
  <dcterms:modified xsi:type="dcterms:W3CDTF">2015-01-30T15:00:00Z</dcterms:modified>
</cp:coreProperties>
</file>