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717713" w14:textId="77777777" w:rsidR="00021D99" w:rsidRDefault="00021D99" w:rsidP="00823ECB">
      <w:pPr>
        <w:spacing w:line="360" w:lineRule="auto"/>
        <w:rPr>
          <w:lang w:val="nl-NL"/>
        </w:rPr>
      </w:pPr>
      <w:bookmarkStart w:id="0" w:name="_GoBack"/>
      <w:bookmarkEnd w:id="0"/>
    </w:p>
    <w:p w14:paraId="276C3E22" w14:textId="77777777" w:rsidR="0008566F" w:rsidRDefault="0008566F" w:rsidP="00823ECB">
      <w:pPr>
        <w:spacing w:line="360" w:lineRule="auto"/>
        <w:rPr>
          <w:lang w:val="nl-NL"/>
        </w:rPr>
      </w:pPr>
    </w:p>
    <w:p w14:paraId="7E985EF0" w14:textId="77777777" w:rsidR="0008566F" w:rsidRPr="00CB0F9C" w:rsidRDefault="0008566F" w:rsidP="00823ECB">
      <w:pPr>
        <w:spacing w:line="360" w:lineRule="auto"/>
        <w:rPr>
          <w:lang w:val="nl-NL"/>
        </w:rPr>
      </w:pPr>
    </w:p>
    <w:p w14:paraId="7F9B7927" w14:textId="0E405F24" w:rsidR="00D75151" w:rsidRPr="002664E9" w:rsidRDefault="00021D99" w:rsidP="00823ECB">
      <w:pPr>
        <w:spacing w:line="360" w:lineRule="auto"/>
        <w:jc w:val="center"/>
        <w:rPr>
          <w:b/>
          <w:sz w:val="36"/>
          <w:szCs w:val="36"/>
          <w:lang w:val="nl-NL"/>
        </w:rPr>
      </w:pPr>
      <w:r w:rsidRPr="002664E9">
        <w:rPr>
          <w:b/>
          <w:sz w:val="36"/>
          <w:szCs w:val="36"/>
          <w:lang w:val="nl-NL"/>
        </w:rPr>
        <w:t xml:space="preserve">Het effect van een verandering in minimumloon op zowel </w:t>
      </w:r>
      <w:r w:rsidR="00C26825" w:rsidRPr="002664E9">
        <w:rPr>
          <w:b/>
          <w:sz w:val="36"/>
          <w:szCs w:val="36"/>
          <w:lang w:val="nl-NL"/>
        </w:rPr>
        <w:t>werkloosheid als economische groei</w:t>
      </w:r>
    </w:p>
    <w:p w14:paraId="73B03FAE" w14:textId="77777777" w:rsidR="002664E9" w:rsidRDefault="002664E9" w:rsidP="002664E9">
      <w:pPr>
        <w:spacing w:line="360" w:lineRule="auto"/>
        <w:jc w:val="right"/>
        <w:rPr>
          <w:lang w:val="nl-NL"/>
        </w:rPr>
      </w:pPr>
    </w:p>
    <w:p w14:paraId="4B87FC68" w14:textId="77777777" w:rsidR="002664E9" w:rsidRDefault="002664E9" w:rsidP="002664E9">
      <w:pPr>
        <w:spacing w:line="360" w:lineRule="auto"/>
        <w:jc w:val="right"/>
        <w:rPr>
          <w:lang w:val="nl-NL"/>
        </w:rPr>
      </w:pPr>
    </w:p>
    <w:p w14:paraId="3AEB07E9" w14:textId="77777777" w:rsidR="002664E9" w:rsidRDefault="002664E9" w:rsidP="002664E9">
      <w:pPr>
        <w:spacing w:line="360" w:lineRule="auto"/>
        <w:jc w:val="right"/>
        <w:rPr>
          <w:lang w:val="nl-NL"/>
        </w:rPr>
      </w:pPr>
    </w:p>
    <w:p w14:paraId="659B3F39" w14:textId="77777777" w:rsidR="002664E9" w:rsidRDefault="002664E9" w:rsidP="002664E9">
      <w:pPr>
        <w:spacing w:line="360" w:lineRule="auto"/>
        <w:jc w:val="right"/>
        <w:rPr>
          <w:lang w:val="nl-NL"/>
        </w:rPr>
      </w:pPr>
    </w:p>
    <w:p w14:paraId="0FD555C9" w14:textId="77777777" w:rsidR="002664E9" w:rsidRDefault="002664E9" w:rsidP="002664E9">
      <w:pPr>
        <w:spacing w:line="360" w:lineRule="auto"/>
        <w:jc w:val="right"/>
        <w:rPr>
          <w:lang w:val="nl-NL"/>
        </w:rPr>
      </w:pPr>
    </w:p>
    <w:p w14:paraId="0648BEF7" w14:textId="77777777" w:rsidR="002664E9" w:rsidRDefault="002664E9" w:rsidP="002664E9">
      <w:pPr>
        <w:spacing w:line="360" w:lineRule="auto"/>
        <w:jc w:val="right"/>
        <w:rPr>
          <w:lang w:val="nl-NL"/>
        </w:rPr>
      </w:pPr>
    </w:p>
    <w:p w14:paraId="2FD2AD06" w14:textId="77777777" w:rsidR="002664E9" w:rsidRDefault="002664E9" w:rsidP="002664E9">
      <w:pPr>
        <w:spacing w:line="360" w:lineRule="auto"/>
        <w:jc w:val="right"/>
        <w:rPr>
          <w:lang w:val="nl-NL"/>
        </w:rPr>
      </w:pPr>
    </w:p>
    <w:p w14:paraId="404487DC" w14:textId="77777777" w:rsidR="002664E9" w:rsidRDefault="002664E9" w:rsidP="002664E9">
      <w:pPr>
        <w:spacing w:line="360" w:lineRule="auto"/>
        <w:jc w:val="right"/>
        <w:rPr>
          <w:lang w:val="nl-NL"/>
        </w:rPr>
      </w:pPr>
    </w:p>
    <w:p w14:paraId="201CE41B" w14:textId="77777777" w:rsidR="002664E9" w:rsidRDefault="002664E9" w:rsidP="002664E9">
      <w:pPr>
        <w:spacing w:line="360" w:lineRule="auto"/>
        <w:jc w:val="right"/>
        <w:rPr>
          <w:lang w:val="nl-NL"/>
        </w:rPr>
      </w:pPr>
    </w:p>
    <w:p w14:paraId="0F67A9D7" w14:textId="77777777" w:rsidR="002664E9" w:rsidRDefault="002664E9" w:rsidP="002664E9">
      <w:pPr>
        <w:spacing w:line="360" w:lineRule="auto"/>
        <w:jc w:val="right"/>
        <w:rPr>
          <w:lang w:val="nl-NL"/>
        </w:rPr>
      </w:pPr>
    </w:p>
    <w:p w14:paraId="16EB6244" w14:textId="77777777" w:rsidR="002664E9" w:rsidRDefault="002664E9" w:rsidP="002664E9">
      <w:pPr>
        <w:spacing w:line="360" w:lineRule="auto"/>
        <w:jc w:val="right"/>
        <w:rPr>
          <w:lang w:val="nl-NL"/>
        </w:rPr>
      </w:pPr>
    </w:p>
    <w:p w14:paraId="5F259747" w14:textId="77777777" w:rsidR="002664E9" w:rsidRDefault="002664E9" w:rsidP="002664E9">
      <w:pPr>
        <w:spacing w:line="360" w:lineRule="auto"/>
        <w:jc w:val="right"/>
        <w:rPr>
          <w:lang w:val="nl-NL"/>
        </w:rPr>
      </w:pPr>
    </w:p>
    <w:p w14:paraId="4029710F" w14:textId="77777777" w:rsidR="002664E9" w:rsidRDefault="002664E9" w:rsidP="002664E9">
      <w:pPr>
        <w:spacing w:line="360" w:lineRule="auto"/>
        <w:jc w:val="right"/>
        <w:rPr>
          <w:lang w:val="nl-NL"/>
        </w:rPr>
      </w:pPr>
    </w:p>
    <w:p w14:paraId="10E3265E" w14:textId="77777777" w:rsidR="002664E9" w:rsidRDefault="002664E9" w:rsidP="002664E9">
      <w:pPr>
        <w:spacing w:line="360" w:lineRule="auto"/>
        <w:jc w:val="right"/>
        <w:rPr>
          <w:lang w:val="nl-NL"/>
        </w:rPr>
      </w:pPr>
    </w:p>
    <w:p w14:paraId="7543966C" w14:textId="77777777" w:rsidR="002664E9" w:rsidRDefault="002664E9" w:rsidP="002664E9">
      <w:pPr>
        <w:spacing w:line="360" w:lineRule="auto"/>
        <w:jc w:val="right"/>
        <w:rPr>
          <w:lang w:val="nl-NL"/>
        </w:rPr>
      </w:pPr>
    </w:p>
    <w:p w14:paraId="3CEEA8DE" w14:textId="77777777" w:rsidR="002664E9" w:rsidRDefault="002664E9" w:rsidP="002664E9">
      <w:pPr>
        <w:spacing w:line="360" w:lineRule="auto"/>
        <w:jc w:val="right"/>
        <w:rPr>
          <w:lang w:val="nl-NL"/>
        </w:rPr>
      </w:pPr>
    </w:p>
    <w:p w14:paraId="2AD11B66" w14:textId="77777777" w:rsidR="002664E9" w:rsidRDefault="002664E9" w:rsidP="002664E9">
      <w:pPr>
        <w:spacing w:line="360" w:lineRule="auto"/>
        <w:jc w:val="right"/>
        <w:rPr>
          <w:lang w:val="nl-NL"/>
        </w:rPr>
      </w:pPr>
    </w:p>
    <w:p w14:paraId="3314EE39" w14:textId="77777777" w:rsidR="002664E9" w:rsidRDefault="002664E9" w:rsidP="002664E9">
      <w:pPr>
        <w:spacing w:line="360" w:lineRule="auto"/>
        <w:jc w:val="right"/>
        <w:rPr>
          <w:lang w:val="nl-NL"/>
        </w:rPr>
      </w:pPr>
    </w:p>
    <w:p w14:paraId="4503D633" w14:textId="77777777" w:rsidR="002664E9" w:rsidRDefault="002664E9" w:rsidP="002664E9">
      <w:pPr>
        <w:spacing w:line="360" w:lineRule="auto"/>
        <w:jc w:val="right"/>
        <w:rPr>
          <w:lang w:val="nl-NL"/>
        </w:rPr>
      </w:pPr>
    </w:p>
    <w:p w14:paraId="706E234C" w14:textId="5BA9C5D4" w:rsidR="002664E9" w:rsidRPr="002664E9" w:rsidRDefault="002664E9" w:rsidP="002664E9">
      <w:pPr>
        <w:spacing w:line="360" w:lineRule="auto"/>
        <w:jc w:val="right"/>
        <w:rPr>
          <w:b/>
          <w:sz w:val="28"/>
          <w:szCs w:val="28"/>
          <w:lang w:val="nl-NL"/>
        </w:rPr>
      </w:pPr>
      <w:r w:rsidRPr="002664E9">
        <w:rPr>
          <w:b/>
          <w:sz w:val="28"/>
          <w:szCs w:val="28"/>
          <w:lang w:val="nl-NL"/>
        </w:rPr>
        <w:t>Roos Baas</w:t>
      </w:r>
    </w:p>
    <w:p w14:paraId="4C4CFF2A" w14:textId="77777777" w:rsidR="002664E9" w:rsidRPr="00CB0F9C" w:rsidRDefault="002664E9" w:rsidP="002664E9">
      <w:pPr>
        <w:spacing w:line="360" w:lineRule="auto"/>
        <w:jc w:val="right"/>
        <w:rPr>
          <w:lang w:val="nl-NL"/>
        </w:rPr>
      </w:pPr>
      <w:r w:rsidRPr="00CB0F9C">
        <w:rPr>
          <w:lang w:val="nl-NL"/>
        </w:rPr>
        <w:t>367671</w:t>
      </w:r>
    </w:p>
    <w:p w14:paraId="40E5BF1B" w14:textId="77777777" w:rsidR="002664E9" w:rsidRDefault="002664E9" w:rsidP="002664E9">
      <w:pPr>
        <w:spacing w:line="360" w:lineRule="auto"/>
        <w:jc w:val="right"/>
        <w:rPr>
          <w:lang w:val="nl-NL"/>
        </w:rPr>
      </w:pPr>
      <w:r w:rsidRPr="00CB0F9C">
        <w:rPr>
          <w:lang w:val="nl-NL"/>
        </w:rPr>
        <w:t>Bachelor scriptie</w:t>
      </w:r>
    </w:p>
    <w:p w14:paraId="48E14846" w14:textId="77777777" w:rsidR="002664E9" w:rsidRDefault="002664E9" w:rsidP="002664E9">
      <w:pPr>
        <w:spacing w:line="360" w:lineRule="auto"/>
        <w:jc w:val="right"/>
        <w:rPr>
          <w:lang w:val="nl-NL"/>
        </w:rPr>
      </w:pPr>
      <w:r>
        <w:rPr>
          <w:lang w:val="nl-NL"/>
        </w:rPr>
        <w:t>Dr. Adema</w:t>
      </w:r>
    </w:p>
    <w:p w14:paraId="059E7AA1" w14:textId="77777777" w:rsidR="002664E9" w:rsidRDefault="002664E9" w:rsidP="002664E9">
      <w:pPr>
        <w:spacing w:line="360" w:lineRule="auto"/>
        <w:jc w:val="right"/>
        <w:rPr>
          <w:lang w:val="nl-NL"/>
        </w:rPr>
      </w:pPr>
      <w:r>
        <w:rPr>
          <w:lang w:val="nl-NL"/>
        </w:rPr>
        <w:t>Erasmus Universiteit Rotterdam</w:t>
      </w:r>
    </w:p>
    <w:p w14:paraId="2BD313C2" w14:textId="77777777" w:rsidR="002664E9" w:rsidRPr="00CB0F9C" w:rsidRDefault="002664E9" w:rsidP="002664E9">
      <w:pPr>
        <w:spacing w:line="360" w:lineRule="auto"/>
        <w:jc w:val="right"/>
        <w:rPr>
          <w:lang w:val="nl-NL"/>
        </w:rPr>
      </w:pPr>
      <w:r>
        <w:rPr>
          <w:lang w:val="nl-NL"/>
        </w:rPr>
        <w:t>Juli 2015</w:t>
      </w:r>
    </w:p>
    <w:p w14:paraId="6438FE36" w14:textId="4EA37937" w:rsidR="002664E9" w:rsidRDefault="002664E9">
      <w:pPr>
        <w:rPr>
          <w:lang w:val="nl-NL"/>
        </w:rPr>
      </w:pPr>
    </w:p>
    <w:p w14:paraId="54212069" w14:textId="77777777" w:rsidR="00D75151" w:rsidRPr="00CB0F9C" w:rsidRDefault="00D75151" w:rsidP="00823ECB">
      <w:pPr>
        <w:spacing w:line="360" w:lineRule="auto"/>
        <w:jc w:val="center"/>
        <w:rPr>
          <w:lang w:val="nl-NL"/>
        </w:rPr>
      </w:pPr>
    </w:p>
    <w:p w14:paraId="367F0D0E" w14:textId="3F3D4608" w:rsidR="0008566F" w:rsidRDefault="002664E9" w:rsidP="002664E9">
      <w:pPr>
        <w:rPr>
          <w:b/>
          <w:lang w:val="nl-NL"/>
        </w:rPr>
      </w:pPr>
      <w:r>
        <w:rPr>
          <w:b/>
          <w:lang w:val="nl-NL"/>
        </w:rPr>
        <w:br w:type="page"/>
      </w:r>
      <w:r w:rsidR="00D75151" w:rsidRPr="00FF2AAE">
        <w:rPr>
          <w:b/>
          <w:lang w:val="nl-NL"/>
        </w:rPr>
        <w:lastRenderedPageBreak/>
        <w:t>Samenvatting</w:t>
      </w:r>
    </w:p>
    <w:p w14:paraId="480153F5" w14:textId="77777777" w:rsidR="00D2748E" w:rsidRPr="00FF2AAE" w:rsidRDefault="00D2748E" w:rsidP="002664E9">
      <w:pPr>
        <w:rPr>
          <w:b/>
          <w:lang w:val="nl-NL"/>
        </w:rPr>
      </w:pPr>
    </w:p>
    <w:p w14:paraId="5B312127" w14:textId="60B64D91" w:rsidR="00F226C4" w:rsidRDefault="00F226C4" w:rsidP="00E170E1">
      <w:pPr>
        <w:spacing w:line="360" w:lineRule="auto"/>
        <w:rPr>
          <w:lang w:val="nl-NL"/>
        </w:rPr>
      </w:pPr>
      <w:r>
        <w:rPr>
          <w:lang w:val="nl-NL"/>
        </w:rPr>
        <w:t xml:space="preserve">Er bestaan veel verschillende theorieën over de vraag wat het effect is van de hoogte van het minimumloon op economische groei. </w:t>
      </w:r>
      <w:r w:rsidR="00377FD2">
        <w:rPr>
          <w:lang w:val="nl-NL"/>
        </w:rPr>
        <w:t xml:space="preserve">Uit veel onderzoek blijkt dat een minimumloonverhoging leidt tot hogere werkloosheid. </w:t>
      </w:r>
      <w:r w:rsidR="00E170E1">
        <w:rPr>
          <w:lang w:val="nl-NL"/>
        </w:rPr>
        <w:t>Er</w:t>
      </w:r>
      <w:r w:rsidR="00377FD2">
        <w:rPr>
          <w:lang w:val="nl-NL"/>
        </w:rPr>
        <w:t xml:space="preserve"> bestaan echter</w:t>
      </w:r>
      <w:r w:rsidR="00E170E1">
        <w:rPr>
          <w:lang w:val="nl-NL"/>
        </w:rPr>
        <w:t xml:space="preserve"> verschillende theorieën die onderbouwen </w:t>
      </w:r>
      <w:r w:rsidR="00377FD2">
        <w:rPr>
          <w:lang w:val="nl-NL"/>
        </w:rPr>
        <w:t>dat</w:t>
      </w:r>
      <w:r w:rsidR="00E170E1">
        <w:rPr>
          <w:lang w:val="nl-NL"/>
        </w:rPr>
        <w:t xml:space="preserve"> een verhoging van het minimumloon kan leiden tot een hogere economische groei</w:t>
      </w:r>
      <w:r w:rsidR="00377FD2">
        <w:rPr>
          <w:lang w:val="nl-NL"/>
        </w:rPr>
        <w:t xml:space="preserve"> via aanpassingsmechanismes</w:t>
      </w:r>
      <w:r w:rsidR="00E170E1">
        <w:rPr>
          <w:lang w:val="nl-NL"/>
        </w:rPr>
        <w:t>.</w:t>
      </w:r>
      <w:r w:rsidR="00785A7F">
        <w:rPr>
          <w:lang w:val="nl-NL"/>
        </w:rPr>
        <w:t xml:space="preserve"> </w:t>
      </w:r>
      <w:r w:rsidR="00FF2AAE">
        <w:rPr>
          <w:lang w:val="nl-NL"/>
        </w:rPr>
        <w:t xml:space="preserve">Een hoger minimumloon kan bijvoorbeeld zorgen voor een hogere vraag </w:t>
      </w:r>
      <w:r w:rsidR="006E125E">
        <w:rPr>
          <w:lang w:val="nl-NL"/>
        </w:rPr>
        <w:t>naar producten zoals auto's, omdat de lagere sociaaleconomische klasse meer te besteden heeft</w:t>
      </w:r>
      <w:r w:rsidR="00FF2AAE">
        <w:rPr>
          <w:lang w:val="nl-NL"/>
        </w:rPr>
        <w:t xml:space="preserve">. </w:t>
      </w:r>
      <w:r>
        <w:rPr>
          <w:lang w:val="nl-NL"/>
        </w:rPr>
        <w:t>In deze</w:t>
      </w:r>
      <w:r w:rsidR="00785A7F">
        <w:rPr>
          <w:lang w:val="nl-NL"/>
        </w:rPr>
        <w:t xml:space="preserve"> </w:t>
      </w:r>
      <w:r>
        <w:rPr>
          <w:lang w:val="nl-NL"/>
        </w:rPr>
        <w:t>paper</w:t>
      </w:r>
      <w:r w:rsidR="00785A7F">
        <w:rPr>
          <w:lang w:val="nl-NL"/>
        </w:rPr>
        <w:t xml:space="preserve"> worden nog meer mechanismes genoemd. </w:t>
      </w:r>
    </w:p>
    <w:p w14:paraId="030555F1" w14:textId="3F097786" w:rsidR="00E170E1" w:rsidRDefault="00F226C4" w:rsidP="00E170E1">
      <w:pPr>
        <w:spacing w:line="360" w:lineRule="auto"/>
        <w:rPr>
          <w:lang w:val="nl-NL"/>
        </w:rPr>
      </w:pPr>
      <w:r>
        <w:rPr>
          <w:lang w:val="nl-NL"/>
        </w:rPr>
        <w:t>Deze</w:t>
      </w:r>
      <w:r w:rsidR="00377FD2">
        <w:rPr>
          <w:lang w:val="nl-NL"/>
        </w:rPr>
        <w:t xml:space="preserve"> paper richt zich op de vraag of, ondanks het negatieve effect van hogere werkloosheid, een minimumloon toch een positief effect kan hebben op economische groei. Er is zoals verwacht gevonden dat een hoger minimumloon leidt tot hogere werkloosheid. </w:t>
      </w:r>
      <w:r w:rsidR="007535A1">
        <w:rPr>
          <w:lang w:val="nl-NL"/>
        </w:rPr>
        <w:t xml:space="preserve">De aanpassingsmechanismes zijn niet afdoende om een positief effect op de economische groei te realiseren. Uit dit onderzoek blijkt dat er een klein doch significant negatief verband bestaat tussen minimumloonverhogingen en economische groei. </w:t>
      </w:r>
    </w:p>
    <w:p w14:paraId="7EBEB8D7" w14:textId="77777777" w:rsidR="00E170E1" w:rsidRPr="00CB0F9C" w:rsidRDefault="00E170E1" w:rsidP="00E170E1">
      <w:pPr>
        <w:spacing w:line="360" w:lineRule="auto"/>
        <w:rPr>
          <w:lang w:val="nl-NL"/>
        </w:rPr>
      </w:pPr>
    </w:p>
    <w:p w14:paraId="6E8DF892" w14:textId="09B4AC63" w:rsidR="00376F85" w:rsidRPr="00CB0F9C" w:rsidRDefault="00021D99" w:rsidP="00823ECB">
      <w:pPr>
        <w:spacing w:line="360" w:lineRule="auto"/>
        <w:jc w:val="center"/>
        <w:rPr>
          <w:lang w:val="nl-NL"/>
        </w:rPr>
      </w:pPr>
      <w:r w:rsidRPr="00CB0F9C">
        <w:rPr>
          <w:lang w:val="nl-NL"/>
        </w:rPr>
        <w:br w:type="page"/>
      </w:r>
    </w:p>
    <w:sdt>
      <w:sdtPr>
        <w:rPr>
          <w:rFonts w:asciiTheme="minorHAnsi" w:eastAsiaTheme="minorEastAsia" w:hAnsiTheme="minorHAnsi" w:cstheme="minorBidi"/>
          <w:b w:val="0"/>
          <w:bCs w:val="0"/>
          <w:color w:val="auto"/>
          <w:sz w:val="24"/>
          <w:szCs w:val="24"/>
          <w:lang w:val="nl-NL"/>
        </w:rPr>
        <w:id w:val="2121728872"/>
        <w:docPartObj>
          <w:docPartGallery w:val="Table of Contents"/>
          <w:docPartUnique/>
        </w:docPartObj>
      </w:sdtPr>
      <w:sdtEndPr/>
      <w:sdtContent>
        <w:p w14:paraId="468AF702" w14:textId="790DEA55" w:rsidR="00487362" w:rsidRPr="00CB0F9C" w:rsidRDefault="00487362" w:rsidP="00823ECB">
          <w:pPr>
            <w:pStyle w:val="TOCHeading"/>
            <w:spacing w:line="360" w:lineRule="auto"/>
            <w:rPr>
              <w:rFonts w:asciiTheme="minorHAnsi" w:hAnsiTheme="minorHAnsi"/>
              <w:sz w:val="24"/>
              <w:szCs w:val="24"/>
              <w:lang w:val="nl-NL"/>
            </w:rPr>
          </w:pPr>
          <w:r w:rsidRPr="00CB0F9C">
            <w:rPr>
              <w:rFonts w:asciiTheme="minorHAnsi" w:hAnsiTheme="minorHAnsi"/>
              <w:sz w:val="24"/>
              <w:szCs w:val="24"/>
              <w:lang w:val="nl-NL"/>
            </w:rPr>
            <w:t>Inhoudsopgave</w:t>
          </w:r>
        </w:p>
        <w:p w14:paraId="65C1119C" w14:textId="77777777" w:rsidR="00016B6D" w:rsidRPr="00016B6D" w:rsidRDefault="00487362">
          <w:pPr>
            <w:pStyle w:val="TOC1"/>
            <w:tabs>
              <w:tab w:val="right" w:leader="dot" w:pos="8290"/>
            </w:tabs>
            <w:rPr>
              <w:b w:val="0"/>
              <w:noProof/>
              <w:lang w:val="nl-NL" w:eastAsia="ja-JP"/>
            </w:rPr>
          </w:pPr>
          <w:r w:rsidRPr="00016B6D">
            <w:rPr>
              <w:b w:val="0"/>
              <w:lang w:val="nl-NL"/>
            </w:rPr>
            <w:fldChar w:fldCharType="begin"/>
          </w:r>
          <w:r w:rsidRPr="00016B6D">
            <w:rPr>
              <w:b w:val="0"/>
              <w:lang w:val="nl-NL"/>
            </w:rPr>
            <w:instrText xml:space="preserve"> TOC \o "1-3" \h \z \u </w:instrText>
          </w:r>
          <w:r w:rsidRPr="00016B6D">
            <w:rPr>
              <w:b w:val="0"/>
              <w:lang w:val="nl-NL"/>
            </w:rPr>
            <w:fldChar w:fldCharType="separate"/>
          </w:r>
          <w:r w:rsidR="00016B6D" w:rsidRPr="00016B6D">
            <w:rPr>
              <w:b w:val="0"/>
              <w:noProof/>
              <w:lang w:val="nl-NL"/>
            </w:rPr>
            <w:t>I. Introductie</w:t>
          </w:r>
          <w:r w:rsidR="00016B6D" w:rsidRPr="00016B6D">
            <w:rPr>
              <w:b w:val="0"/>
              <w:noProof/>
            </w:rPr>
            <w:tab/>
          </w:r>
          <w:r w:rsidR="00016B6D" w:rsidRPr="00016B6D">
            <w:rPr>
              <w:b w:val="0"/>
              <w:noProof/>
            </w:rPr>
            <w:fldChar w:fldCharType="begin"/>
          </w:r>
          <w:r w:rsidR="00016B6D" w:rsidRPr="00016B6D">
            <w:rPr>
              <w:b w:val="0"/>
              <w:noProof/>
            </w:rPr>
            <w:instrText xml:space="preserve"> PAGEREF _Toc298937470 \h </w:instrText>
          </w:r>
          <w:r w:rsidR="00016B6D" w:rsidRPr="00016B6D">
            <w:rPr>
              <w:b w:val="0"/>
              <w:noProof/>
            </w:rPr>
          </w:r>
          <w:r w:rsidR="00016B6D" w:rsidRPr="00016B6D">
            <w:rPr>
              <w:b w:val="0"/>
              <w:noProof/>
            </w:rPr>
            <w:fldChar w:fldCharType="separate"/>
          </w:r>
          <w:r w:rsidR="00016B6D" w:rsidRPr="00016B6D">
            <w:rPr>
              <w:b w:val="0"/>
              <w:noProof/>
            </w:rPr>
            <w:t>4</w:t>
          </w:r>
          <w:r w:rsidR="00016B6D" w:rsidRPr="00016B6D">
            <w:rPr>
              <w:b w:val="0"/>
              <w:noProof/>
            </w:rPr>
            <w:fldChar w:fldCharType="end"/>
          </w:r>
        </w:p>
        <w:p w14:paraId="3ACD7659" w14:textId="77777777" w:rsidR="00016B6D" w:rsidRPr="00016B6D" w:rsidRDefault="00016B6D">
          <w:pPr>
            <w:pStyle w:val="TOC1"/>
            <w:tabs>
              <w:tab w:val="right" w:leader="dot" w:pos="8290"/>
            </w:tabs>
            <w:rPr>
              <w:b w:val="0"/>
              <w:noProof/>
              <w:lang w:val="nl-NL" w:eastAsia="ja-JP"/>
            </w:rPr>
          </w:pPr>
          <w:r w:rsidRPr="00016B6D">
            <w:rPr>
              <w:b w:val="0"/>
              <w:noProof/>
              <w:lang w:val="nl-NL"/>
            </w:rPr>
            <w:t>II. Theoretisch raamwerk en literatuuroverzicht</w:t>
          </w:r>
          <w:r w:rsidRPr="00016B6D">
            <w:rPr>
              <w:b w:val="0"/>
              <w:noProof/>
            </w:rPr>
            <w:tab/>
          </w:r>
          <w:r w:rsidRPr="00016B6D">
            <w:rPr>
              <w:b w:val="0"/>
              <w:noProof/>
            </w:rPr>
            <w:fldChar w:fldCharType="begin"/>
          </w:r>
          <w:r w:rsidRPr="00016B6D">
            <w:rPr>
              <w:b w:val="0"/>
              <w:noProof/>
            </w:rPr>
            <w:instrText xml:space="preserve"> PAGEREF _Toc298937471 \h </w:instrText>
          </w:r>
          <w:r w:rsidRPr="00016B6D">
            <w:rPr>
              <w:b w:val="0"/>
              <w:noProof/>
            </w:rPr>
          </w:r>
          <w:r w:rsidRPr="00016B6D">
            <w:rPr>
              <w:b w:val="0"/>
              <w:noProof/>
            </w:rPr>
            <w:fldChar w:fldCharType="separate"/>
          </w:r>
          <w:r w:rsidRPr="00016B6D">
            <w:rPr>
              <w:b w:val="0"/>
              <w:noProof/>
            </w:rPr>
            <w:t>7</w:t>
          </w:r>
          <w:r w:rsidRPr="00016B6D">
            <w:rPr>
              <w:b w:val="0"/>
              <w:noProof/>
            </w:rPr>
            <w:fldChar w:fldCharType="end"/>
          </w:r>
        </w:p>
        <w:p w14:paraId="774204A7" w14:textId="77777777" w:rsidR="00016B6D" w:rsidRPr="00016B6D" w:rsidRDefault="00016B6D">
          <w:pPr>
            <w:pStyle w:val="TOC1"/>
            <w:tabs>
              <w:tab w:val="right" w:leader="dot" w:pos="8290"/>
            </w:tabs>
            <w:rPr>
              <w:b w:val="0"/>
              <w:noProof/>
              <w:lang w:val="nl-NL" w:eastAsia="ja-JP"/>
            </w:rPr>
          </w:pPr>
          <w:r w:rsidRPr="00016B6D">
            <w:rPr>
              <w:b w:val="0"/>
              <w:noProof/>
              <w:lang w:val="nl-NL"/>
            </w:rPr>
            <w:t>III. Data</w:t>
          </w:r>
          <w:r w:rsidRPr="00016B6D">
            <w:rPr>
              <w:b w:val="0"/>
              <w:noProof/>
            </w:rPr>
            <w:tab/>
          </w:r>
          <w:r w:rsidRPr="00016B6D">
            <w:rPr>
              <w:b w:val="0"/>
              <w:noProof/>
            </w:rPr>
            <w:fldChar w:fldCharType="begin"/>
          </w:r>
          <w:r w:rsidRPr="00016B6D">
            <w:rPr>
              <w:b w:val="0"/>
              <w:noProof/>
            </w:rPr>
            <w:instrText xml:space="preserve"> PAGEREF _Toc298937472 \h </w:instrText>
          </w:r>
          <w:r w:rsidRPr="00016B6D">
            <w:rPr>
              <w:b w:val="0"/>
              <w:noProof/>
            </w:rPr>
          </w:r>
          <w:r w:rsidRPr="00016B6D">
            <w:rPr>
              <w:b w:val="0"/>
              <w:noProof/>
            </w:rPr>
            <w:fldChar w:fldCharType="separate"/>
          </w:r>
          <w:r w:rsidRPr="00016B6D">
            <w:rPr>
              <w:b w:val="0"/>
              <w:noProof/>
            </w:rPr>
            <w:t>16</w:t>
          </w:r>
          <w:r w:rsidRPr="00016B6D">
            <w:rPr>
              <w:b w:val="0"/>
              <w:noProof/>
            </w:rPr>
            <w:fldChar w:fldCharType="end"/>
          </w:r>
        </w:p>
        <w:p w14:paraId="3AB97015" w14:textId="77777777" w:rsidR="00016B6D" w:rsidRPr="00016B6D" w:rsidRDefault="00016B6D">
          <w:pPr>
            <w:pStyle w:val="TOC1"/>
            <w:tabs>
              <w:tab w:val="right" w:leader="dot" w:pos="8290"/>
            </w:tabs>
            <w:rPr>
              <w:b w:val="0"/>
              <w:noProof/>
              <w:lang w:val="nl-NL" w:eastAsia="ja-JP"/>
            </w:rPr>
          </w:pPr>
          <w:r w:rsidRPr="00016B6D">
            <w:rPr>
              <w:b w:val="0"/>
              <w:noProof/>
              <w:lang w:val="nl-NL"/>
            </w:rPr>
            <w:t>IV. Methodologie</w:t>
          </w:r>
          <w:r w:rsidRPr="00016B6D">
            <w:rPr>
              <w:b w:val="0"/>
              <w:noProof/>
            </w:rPr>
            <w:tab/>
          </w:r>
          <w:r w:rsidRPr="00016B6D">
            <w:rPr>
              <w:b w:val="0"/>
              <w:noProof/>
            </w:rPr>
            <w:fldChar w:fldCharType="begin"/>
          </w:r>
          <w:r w:rsidRPr="00016B6D">
            <w:rPr>
              <w:b w:val="0"/>
              <w:noProof/>
            </w:rPr>
            <w:instrText xml:space="preserve"> PAGEREF _Toc298937473 \h </w:instrText>
          </w:r>
          <w:r w:rsidRPr="00016B6D">
            <w:rPr>
              <w:b w:val="0"/>
              <w:noProof/>
            </w:rPr>
          </w:r>
          <w:r w:rsidRPr="00016B6D">
            <w:rPr>
              <w:b w:val="0"/>
              <w:noProof/>
            </w:rPr>
            <w:fldChar w:fldCharType="separate"/>
          </w:r>
          <w:r w:rsidRPr="00016B6D">
            <w:rPr>
              <w:b w:val="0"/>
              <w:noProof/>
            </w:rPr>
            <w:t>19</w:t>
          </w:r>
          <w:r w:rsidRPr="00016B6D">
            <w:rPr>
              <w:b w:val="0"/>
              <w:noProof/>
            </w:rPr>
            <w:fldChar w:fldCharType="end"/>
          </w:r>
        </w:p>
        <w:p w14:paraId="770DA161" w14:textId="77777777" w:rsidR="00016B6D" w:rsidRPr="00016B6D" w:rsidRDefault="00016B6D">
          <w:pPr>
            <w:pStyle w:val="TOC1"/>
            <w:tabs>
              <w:tab w:val="right" w:leader="dot" w:pos="8290"/>
            </w:tabs>
            <w:rPr>
              <w:b w:val="0"/>
              <w:noProof/>
              <w:lang w:val="nl-NL" w:eastAsia="ja-JP"/>
            </w:rPr>
          </w:pPr>
          <w:r w:rsidRPr="00016B6D">
            <w:rPr>
              <w:b w:val="0"/>
              <w:noProof/>
              <w:lang w:val="nl-NL"/>
            </w:rPr>
            <w:t>V. Resultaten</w:t>
          </w:r>
          <w:r w:rsidRPr="00016B6D">
            <w:rPr>
              <w:b w:val="0"/>
              <w:noProof/>
            </w:rPr>
            <w:tab/>
          </w:r>
          <w:r w:rsidRPr="00016B6D">
            <w:rPr>
              <w:b w:val="0"/>
              <w:noProof/>
            </w:rPr>
            <w:fldChar w:fldCharType="begin"/>
          </w:r>
          <w:r w:rsidRPr="00016B6D">
            <w:rPr>
              <w:b w:val="0"/>
              <w:noProof/>
            </w:rPr>
            <w:instrText xml:space="preserve"> PAGEREF _Toc298937474 \h </w:instrText>
          </w:r>
          <w:r w:rsidRPr="00016B6D">
            <w:rPr>
              <w:b w:val="0"/>
              <w:noProof/>
            </w:rPr>
          </w:r>
          <w:r w:rsidRPr="00016B6D">
            <w:rPr>
              <w:b w:val="0"/>
              <w:noProof/>
            </w:rPr>
            <w:fldChar w:fldCharType="separate"/>
          </w:r>
          <w:r w:rsidRPr="00016B6D">
            <w:rPr>
              <w:b w:val="0"/>
              <w:noProof/>
            </w:rPr>
            <w:t>21</w:t>
          </w:r>
          <w:r w:rsidRPr="00016B6D">
            <w:rPr>
              <w:b w:val="0"/>
              <w:noProof/>
            </w:rPr>
            <w:fldChar w:fldCharType="end"/>
          </w:r>
        </w:p>
        <w:p w14:paraId="60F4F894" w14:textId="77777777" w:rsidR="00016B6D" w:rsidRPr="00016B6D" w:rsidRDefault="00016B6D">
          <w:pPr>
            <w:pStyle w:val="TOC1"/>
            <w:tabs>
              <w:tab w:val="right" w:leader="dot" w:pos="8290"/>
            </w:tabs>
            <w:rPr>
              <w:b w:val="0"/>
              <w:noProof/>
              <w:lang w:val="nl-NL" w:eastAsia="ja-JP"/>
            </w:rPr>
          </w:pPr>
          <w:r w:rsidRPr="00016B6D">
            <w:rPr>
              <w:b w:val="0"/>
              <w:noProof/>
              <w:lang w:val="nl-NL"/>
            </w:rPr>
            <w:t>VI. Conclusie</w:t>
          </w:r>
          <w:r w:rsidRPr="00016B6D">
            <w:rPr>
              <w:b w:val="0"/>
              <w:noProof/>
            </w:rPr>
            <w:tab/>
          </w:r>
          <w:r w:rsidRPr="00016B6D">
            <w:rPr>
              <w:b w:val="0"/>
              <w:noProof/>
            </w:rPr>
            <w:fldChar w:fldCharType="begin"/>
          </w:r>
          <w:r w:rsidRPr="00016B6D">
            <w:rPr>
              <w:b w:val="0"/>
              <w:noProof/>
            </w:rPr>
            <w:instrText xml:space="preserve"> PAGEREF _Toc298937475 \h </w:instrText>
          </w:r>
          <w:r w:rsidRPr="00016B6D">
            <w:rPr>
              <w:b w:val="0"/>
              <w:noProof/>
            </w:rPr>
          </w:r>
          <w:r w:rsidRPr="00016B6D">
            <w:rPr>
              <w:b w:val="0"/>
              <w:noProof/>
            </w:rPr>
            <w:fldChar w:fldCharType="separate"/>
          </w:r>
          <w:r w:rsidRPr="00016B6D">
            <w:rPr>
              <w:b w:val="0"/>
              <w:noProof/>
            </w:rPr>
            <w:t>26</w:t>
          </w:r>
          <w:r w:rsidRPr="00016B6D">
            <w:rPr>
              <w:b w:val="0"/>
              <w:noProof/>
            </w:rPr>
            <w:fldChar w:fldCharType="end"/>
          </w:r>
        </w:p>
        <w:p w14:paraId="30F126CD" w14:textId="77777777" w:rsidR="00016B6D" w:rsidRPr="00016B6D" w:rsidRDefault="00016B6D">
          <w:pPr>
            <w:pStyle w:val="TOC1"/>
            <w:tabs>
              <w:tab w:val="right" w:leader="dot" w:pos="8290"/>
            </w:tabs>
            <w:rPr>
              <w:b w:val="0"/>
              <w:noProof/>
              <w:lang w:val="nl-NL" w:eastAsia="ja-JP"/>
            </w:rPr>
          </w:pPr>
          <w:r w:rsidRPr="00016B6D">
            <w:rPr>
              <w:b w:val="0"/>
              <w:noProof/>
              <w:lang w:val="nl-NL"/>
            </w:rPr>
            <w:t>VII. Appendix</w:t>
          </w:r>
          <w:r w:rsidRPr="00016B6D">
            <w:rPr>
              <w:b w:val="0"/>
              <w:noProof/>
            </w:rPr>
            <w:tab/>
          </w:r>
          <w:r w:rsidRPr="00016B6D">
            <w:rPr>
              <w:b w:val="0"/>
              <w:noProof/>
            </w:rPr>
            <w:fldChar w:fldCharType="begin"/>
          </w:r>
          <w:r w:rsidRPr="00016B6D">
            <w:rPr>
              <w:b w:val="0"/>
              <w:noProof/>
            </w:rPr>
            <w:instrText xml:space="preserve"> PAGEREF _Toc298937476 \h </w:instrText>
          </w:r>
          <w:r w:rsidRPr="00016B6D">
            <w:rPr>
              <w:b w:val="0"/>
              <w:noProof/>
            </w:rPr>
          </w:r>
          <w:r w:rsidRPr="00016B6D">
            <w:rPr>
              <w:b w:val="0"/>
              <w:noProof/>
            </w:rPr>
            <w:fldChar w:fldCharType="separate"/>
          </w:r>
          <w:r w:rsidRPr="00016B6D">
            <w:rPr>
              <w:b w:val="0"/>
              <w:noProof/>
            </w:rPr>
            <w:t>28</w:t>
          </w:r>
          <w:r w:rsidRPr="00016B6D">
            <w:rPr>
              <w:b w:val="0"/>
              <w:noProof/>
            </w:rPr>
            <w:fldChar w:fldCharType="end"/>
          </w:r>
        </w:p>
        <w:p w14:paraId="2E6A4291" w14:textId="77777777" w:rsidR="00016B6D" w:rsidRPr="00016B6D" w:rsidRDefault="00016B6D">
          <w:pPr>
            <w:pStyle w:val="TOC1"/>
            <w:tabs>
              <w:tab w:val="right" w:leader="dot" w:pos="8290"/>
            </w:tabs>
            <w:rPr>
              <w:b w:val="0"/>
              <w:noProof/>
              <w:lang w:val="nl-NL" w:eastAsia="ja-JP"/>
            </w:rPr>
          </w:pPr>
          <w:r w:rsidRPr="00016B6D">
            <w:rPr>
              <w:b w:val="0"/>
              <w:noProof/>
              <w:lang w:val="nl-NL"/>
            </w:rPr>
            <w:t>VIII. Bibliografie</w:t>
          </w:r>
          <w:r w:rsidRPr="00016B6D">
            <w:rPr>
              <w:b w:val="0"/>
              <w:noProof/>
            </w:rPr>
            <w:tab/>
          </w:r>
          <w:r w:rsidRPr="00016B6D">
            <w:rPr>
              <w:b w:val="0"/>
              <w:noProof/>
            </w:rPr>
            <w:fldChar w:fldCharType="begin"/>
          </w:r>
          <w:r w:rsidRPr="00016B6D">
            <w:rPr>
              <w:b w:val="0"/>
              <w:noProof/>
            </w:rPr>
            <w:instrText xml:space="preserve"> PAGEREF _Toc298937477 \h </w:instrText>
          </w:r>
          <w:r w:rsidRPr="00016B6D">
            <w:rPr>
              <w:b w:val="0"/>
              <w:noProof/>
            </w:rPr>
          </w:r>
          <w:r w:rsidRPr="00016B6D">
            <w:rPr>
              <w:b w:val="0"/>
              <w:noProof/>
            </w:rPr>
            <w:fldChar w:fldCharType="separate"/>
          </w:r>
          <w:r w:rsidRPr="00016B6D">
            <w:rPr>
              <w:b w:val="0"/>
              <w:noProof/>
            </w:rPr>
            <w:t>31</w:t>
          </w:r>
          <w:r w:rsidRPr="00016B6D">
            <w:rPr>
              <w:b w:val="0"/>
              <w:noProof/>
            </w:rPr>
            <w:fldChar w:fldCharType="end"/>
          </w:r>
        </w:p>
        <w:p w14:paraId="5C32F27F" w14:textId="240094C0" w:rsidR="00487362" w:rsidRPr="00CB0F9C" w:rsidRDefault="00487362" w:rsidP="00823ECB">
          <w:pPr>
            <w:spacing w:line="360" w:lineRule="auto"/>
            <w:rPr>
              <w:lang w:val="nl-NL"/>
            </w:rPr>
          </w:pPr>
          <w:r w:rsidRPr="00016B6D">
            <w:rPr>
              <w:bCs/>
              <w:lang w:val="nl-NL"/>
            </w:rPr>
            <w:fldChar w:fldCharType="end"/>
          </w:r>
        </w:p>
      </w:sdtContent>
    </w:sdt>
    <w:p w14:paraId="24C1DD78" w14:textId="77777777" w:rsidR="00523CCE" w:rsidRPr="00CB0F9C" w:rsidRDefault="00523CCE" w:rsidP="00823ECB">
      <w:pPr>
        <w:pStyle w:val="Heading1"/>
        <w:spacing w:line="360" w:lineRule="auto"/>
        <w:rPr>
          <w:rFonts w:asciiTheme="minorHAnsi" w:hAnsiTheme="minorHAnsi"/>
          <w:sz w:val="24"/>
          <w:szCs w:val="24"/>
          <w:lang w:val="nl-NL"/>
        </w:rPr>
      </w:pPr>
    </w:p>
    <w:p w14:paraId="4836629A" w14:textId="77777777" w:rsidR="00021D99" w:rsidRPr="00CB0F9C" w:rsidRDefault="00021D99" w:rsidP="00823ECB">
      <w:pPr>
        <w:spacing w:line="360" w:lineRule="auto"/>
        <w:rPr>
          <w:rFonts w:eastAsiaTheme="majorEastAsia" w:cstheme="majorBidi"/>
          <w:b/>
          <w:bCs/>
          <w:color w:val="345A8A" w:themeColor="accent1" w:themeShade="B5"/>
          <w:lang w:val="nl-NL"/>
        </w:rPr>
      </w:pPr>
      <w:r w:rsidRPr="00CB0F9C">
        <w:rPr>
          <w:lang w:val="nl-NL"/>
        </w:rPr>
        <w:br w:type="page"/>
      </w:r>
    </w:p>
    <w:p w14:paraId="67043640" w14:textId="5785EF33" w:rsidR="00376F85" w:rsidRPr="00CB0F9C" w:rsidRDefault="00523CCE" w:rsidP="00823ECB">
      <w:pPr>
        <w:pStyle w:val="Heading1"/>
        <w:spacing w:line="360" w:lineRule="auto"/>
        <w:rPr>
          <w:rFonts w:asciiTheme="minorHAnsi" w:hAnsiTheme="minorHAnsi"/>
          <w:sz w:val="24"/>
          <w:szCs w:val="24"/>
          <w:lang w:val="nl-NL"/>
        </w:rPr>
      </w:pPr>
      <w:bookmarkStart w:id="1" w:name="_Toc298937470"/>
      <w:r w:rsidRPr="00CB0F9C">
        <w:rPr>
          <w:rFonts w:asciiTheme="minorHAnsi" w:hAnsiTheme="minorHAnsi"/>
          <w:sz w:val="24"/>
          <w:szCs w:val="24"/>
          <w:lang w:val="nl-NL"/>
        </w:rPr>
        <w:lastRenderedPageBreak/>
        <w:t xml:space="preserve">I. </w:t>
      </w:r>
      <w:r w:rsidR="00376F85" w:rsidRPr="00CB0F9C">
        <w:rPr>
          <w:rFonts w:asciiTheme="minorHAnsi" w:hAnsiTheme="minorHAnsi"/>
          <w:sz w:val="24"/>
          <w:szCs w:val="24"/>
          <w:lang w:val="nl-NL"/>
        </w:rPr>
        <w:t>Introductie</w:t>
      </w:r>
      <w:bookmarkEnd w:id="1"/>
    </w:p>
    <w:p w14:paraId="27A225F2" w14:textId="4A637338" w:rsidR="00376F85" w:rsidRPr="00CB0F9C" w:rsidRDefault="00376F85" w:rsidP="00823ECB">
      <w:pPr>
        <w:spacing w:line="360" w:lineRule="auto"/>
        <w:rPr>
          <w:lang w:val="nl-NL"/>
        </w:rPr>
      </w:pPr>
      <w:r w:rsidRPr="00CB0F9C">
        <w:rPr>
          <w:lang w:val="nl-NL"/>
        </w:rPr>
        <w:t xml:space="preserve">Het debat over minimumlonen laait weer op. In Nederland gaat de discussie over de verhoging van het jeugdminimumloon. In de VS is het minimumloon ook een punt </w:t>
      </w:r>
      <w:r w:rsidR="00520C46">
        <w:rPr>
          <w:lang w:val="nl-NL"/>
        </w:rPr>
        <w:t>van aandacht. In juni 2014 besloot Seattle bijvoorbeeld</w:t>
      </w:r>
      <w:r w:rsidRPr="00CB0F9C">
        <w:rPr>
          <w:lang w:val="nl-NL"/>
        </w:rPr>
        <w:t xml:space="preserve"> om haar minimumloon van 9.47 dollar per uur </w:t>
      </w:r>
      <w:r w:rsidR="00520C46">
        <w:rPr>
          <w:lang w:val="nl-NL"/>
        </w:rPr>
        <w:t>eerst te verhogen naar 11 dollar per</w:t>
      </w:r>
      <w:r w:rsidRPr="00CB0F9C">
        <w:rPr>
          <w:lang w:val="nl-NL"/>
        </w:rPr>
        <w:t xml:space="preserve"> 1 april en </w:t>
      </w:r>
      <w:r w:rsidR="00520C46">
        <w:rPr>
          <w:lang w:val="nl-NL"/>
        </w:rPr>
        <w:t xml:space="preserve">vervolgens naar </w:t>
      </w:r>
      <w:r w:rsidRPr="00CB0F9C">
        <w:rPr>
          <w:lang w:val="nl-NL"/>
        </w:rPr>
        <w:t xml:space="preserve">15 dollar in 2017 </w:t>
      </w:r>
      <w:sdt>
        <w:sdtPr>
          <w:rPr>
            <w:lang w:val="nl-NL"/>
          </w:rPr>
          <w:id w:val="1043949170"/>
          <w:citation/>
        </w:sdtPr>
        <w:sdtEndPr/>
        <w:sdtContent>
          <w:r w:rsidRPr="00CB0F9C">
            <w:rPr>
              <w:lang w:val="nl-NL"/>
            </w:rPr>
            <w:fldChar w:fldCharType="begin"/>
          </w:r>
          <w:r w:rsidRPr="00CB0F9C">
            <w:rPr>
              <w:lang w:val="nl-NL"/>
            </w:rPr>
            <w:instrText xml:space="preserve"> CITATION Kat15 \l 1043 </w:instrText>
          </w:r>
          <w:r w:rsidRPr="00CB0F9C">
            <w:rPr>
              <w:lang w:val="nl-NL"/>
            </w:rPr>
            <w:fldChar w:fldCharType="separate"/>
          </w:r>
          <w:r w:rsidR="00DA2215" w:rsidRPr="00DA2215">
            <w:rPr>
              <w:noProof/>
              <w:lang w:val="nl-NL"/>
            </w:rPr>
            <w:t>(Rogers, 2015)</w:t>
          </w:r>
          <w:r w:rsidRPr="00CB0F9C">
            <w:rPr>
              <w:lang w:val="nl-NL"/>
            </w:rPr>
            <w:fldChar w:fldCharType="end"/>
          </w:r>
        </w:sdtContent>
      </w:sdt>
      <w:r w:rsidRPr="00CB0F9C">
        <w:rPr>
          <w:lang w:val="nl-NL"/>
        </w:rPr>
        <w:t xml:space="preserve">. De verhoging van het minimumloon naar 15 dollar per uur, kan de armoede van 13.6% naar 9.4% verlagen als </w:t>
      </w:r>
      <w:r w:rsidR="00A575B0" w:rsidRPr="00CB0F9C">
        <w:rPr>
          <w:lang w:val="nl-NL"/>
        </w:rPr>
        <w:t xml:space="preserve">de </w:t>
      </w:r>
      <w:r w:rsidRPr="00CB0F9C">
        <w:rPr>
          <w:lang w:val="nl-NL"/>
        </w:rPr>
        <w:t xml:space="preserve">werkloosheid en het aantal gewerkte uren niet veranderen </w:t>
      </w:r>
      <w:sdt>
        <w:sdtPr>
          <w:rPr>
            <w:lang w:val="nl-NL"/>
          </w:rPr>
          <w:id w:val="-36057267"/>
          <w:citation/>
        </w:sdtPr>
        <w:sdtEndPr/>
        <w:sdtContent>
          <w:r w:rsidRPr="00CB0F9C">
            <w:rPr>
              <w:lang w:val="nl-NL"/>
            </w:rPr>
            <w:fldChar w:fldCharType="begin"/>
          </w:r>
          <w:r w:rsidRPr="00CB0F9C">
            <w:rPr>
              <w:lang w:val="nl-NL"/>
            </w:rPr>
            <w:instrText xml:space="preserve"> CITATION Kla14 \l 1043 </w:instrText>
          </w:r>
          <w:r w:rsidRPr="00CB0F9C">
            <w:rPr>
              <w:lang w:val="nl-NL"/>
            </w:rPr>
            <w:fldChar w:fldCharType="separate"/>
          </w:r>
          <w:r w:rsidR="00DA2215" w:rsidRPr="00DA2215">
            <w:rPr>
              <w:noProof/>
              <w:lang w:val="nl-NL"/>
            </w:rPr>
            <w:t>(Klawitter, Long, &amp; Plotnick, 2014)</w:t>
          </w:r>
          <w:r w:rsidRPr="00CB0F9C">
            <w:rPr>
              <w:lang w:val="nl-NL"/>
            </w:rPr>
            <w:fldChar w:fldCharType="end"/>
          </w:r>
        </w:sdtContent>
      </w:sdt>
      <w:r w:rsidRPr="00CB0F9C">
        <w:rPr>
          <w:lang w:val="nl-NL"/>
        </w:rPr>
        <w:t xml:space="preserve">. Tegenstanders van de verhoging van het minimumloon zijn bang dat de verhoging zal resulteren in een hogere werkloosheid onder laag opgeleide werknemers. In de Verenigde Staten hebben veel staten in de jaren 80 hun minimumloon hoger gezet dan het federale minimumloon. </w:t>
      </w:r>
      <w:r w:rsidR="00524506">
        <w:rPr>
          <w:lang w:val="nl-NL"/>
        </w:rPr>
        <w:t>Onderzoek suggereert dat d</w:t>
      </w:r>
      <w:r w:rsidRPr="00CB0F9C">
        <w:rPr>
          <w:lang w:val="nl-NL"/>
        </w:rPr>
        <w:t xml:space="preserve">eze </w:t>
      </w:r>
      <w:r w:rsidR="00524506">
        <w:rPr>
          <w:lang w:val="nl-NL"/>
        </w:rPr>
        <w:t xml:space="preserve">verhogingen van het minimumloon </w:t>
      </w:r>
      <w:r w:rsidRPr="00CB0F9C">
        <w:rPr>
          <w:lang w:val="nl-NL"/>
        </w:rPr>
        <w:t xml:space="preserve">een verhoging van de lange termijn werkloosheid tot gevolg </w:t>
      </w:r>
      <w:r w:rsidR="00524506">
        <w:rPr>
          <w:lang w:val="nl-NL"/>
        </w:rPr>
        <w:t xml:space="preserve">hebben </w:t>
      </w:r>
      <w:sdt>
        <w:sdtPr>
          <w:rPr>
            <w:lang w:val="nl-NL"/>
          </w:rPr>
          <w:id w:val="669831175"/>
          <w:citation/>
        </w:sdtPr>
        <w:sdtEndPr/>
        <w:sdtContent>
          <w:r w:rsidRPr="00CB0F9C">
            <w:rPr>
              <w:lang w:val="nl-NL"/>
            </w:rPr>
            <w:fldChar w:fldCharType="begin"/>
          </w:r>
          <w:r w:rsidR="00524506">
            <w:rPr>
              <w:lang w:val="nl-NL"/>
            </w:rPr>
            <w:instrText xml:space="preserve">CITATION Par99 \l 1043 </w:instrText>
          </w:r>
          <w:r w:rsidRPr="00CB0F9C">
            <w:rPr>
              <w:lang w:val="nl-NL"/>
            </w:rPr>
            <w:fldChar w:fldCharType="separate"/>
          </w:r>
          <w:r w:rsidR="00DA2215" w:rsidRPr="00DA2215">
            <w:rPr>
              <w:noProof/>
              <w:lang w:val="nl-NL"/>
            </w:rPr>
            <w:t>(Partridge &amp; Partridge, 1999)</w:t>
          </w:r>
          <w:r w:rsidRPr="00CB0F9C">
            <w:rPr>
              <w:lang w:val="nl-NL"/>
            </w:rPr>
            <w:fldChar w:fldCharType="end"/>
          </w:r>
        </w:sdtContent>
      </w:sdt>
      <w:r w:rsidRPr="00CB0F9C">
        <w:rPr>
          <w:lang w:val="nl-NL"/>
        </w:rPr>
        <w:t xml:space="preserve">. </w:t>
      </w:r>
    </w:p>
    <w:p w14:paraId="12966F96" w14:textId="77777777" w:rsidR="00376F85" w:rsidRPr="00CB0F9C" w:rsidRDefault="00376F85" w:rsidP="00823ECB">
      <w:pPr>
        <w:spacing w:line="360" w:lineRule="auto"/>
        <w:rPr>
          <w:lang w:val="nl-NL"/>
        </w:rPr>
      </w:pPr>
    </w:p>
    <w:p w14:paraId="30438996" w14:textId="30AEB3E2" w:rsidR="00376F85" w:rsidRPr="00CB0F9C" w:rsidRDefault="00376F85" w:rsidP="00823ECB">
      <w:pPr>
        <w:spacing w:line="360" w:lineRule="auto"/>
        <w:rPr>
          <w:lang w:val="nl-NL"/>
        </w:rPr>
      </w:pPr>
      <w:r w:rsidRPr="00CB0F9C">
        <w:rPr>
          <w:lang w:val="nl-NL"/>
        </w:rPr>
        <w:t xml:space="preserve">Het </w:t>
      </w:r>
      <w:r w:rsidR="00E8699F" w:rsidRPr="00CB0F9C">
        <w:rPr>
          <w:lang w:val="nl-NL"/>
        </w:rPr>
        <w:t>neoklassieke</w:t>
      </w:r>
      <w:r w:rsidRPr="00CB0F9C">
        <w:rPr>
          <w:lang w:val="nl-NL"/>
        </w:rPr>
        <w:t xml:space="preserve"> model over het effect van een verhoging van het minimumloon is als volgt: bedrijven reageren op de verhoging door de werkgelegenheid te verlagen en van </w:t>
      </w:r>
      <w:r w:rsidR="00E8699F" w:rsidRPr="00CB0F9C">
        <w:rPr>
          <w:lang w:val="nl-NL"/>
        </w:rPr>
        <w:t>laagopgeleid</w:t>
      </w:r>
      <w:r w:rsidRPr="00CB0F9C">
        <w:rPr>
          <w:lang w:val="nl-NL"/>
        </w:rPr>
        <w:t xml:space="preserve"> naar hoog-opleid werk te substitueren</w:t>
      </w:r>
      <w:r w:rsidR="00714CB8" w:rsidRPr="00CB0F9C">
        <w:rPr>
          <w:lang w:val="nl-NL"/>
        </w:rPr>
        <w:t xml:space="preserve"> </w:t>
      </w:r>
      <w:sdt>
        <w:sdtPr>
          <w:rPr>
            <w:lang w:val="nl-NL"/>
          </w:rPr>
          <w:id w:val="-1689284303"/>
          <w:citation/>
        </w:sdtPr>
        <w:sdtEndPr/>
        <w:sdtContent>
          <w:r w:rsidR="00714CB8" w:rsidRPr="00CB0F9C">
            <w:rPr>
              <w:lang w:val="nl-NL"/>
            </w:rPr>
            <w:fldChar w:fldCharType="begin"/>
          </w:r>
          <w:r w:rsidR="00714CB8" w:rsidRPr="00CB0F9C">
            <w:rPr>
              <w:lang w:val="nl-NL"/>
            </w:rPr>
            <w:instrText xml:space="preserve"> CITATION Fra10 \l 1033 </w:instrText>
          </w:r>
          <w:r w:rsidR="00714CB8" w:rsidRPr="00CB0F9C">
            <w:rPr>
              <w:lang w:val="nl-NL"/>
            </w:rPr>
            <w:fldChar w:fldCharType="separate"/>
          </w:r>
          <w:r w:rsidR="00DA2215" w:rsidRPr="00DA2215">
            <w:rPr>
              <w:noProof/>
              <w:lang w:val="nl-NL"/>
            </w:rPr>
            <w:t>(Frank, 2010)</w:t>
          </w:r>
          <w:r w:rsidR="00714CB8" w:rsidRPr="00CB0F9C">
            <w:rPr>
              <w:lang w:val="nl-NL"/>
            </w:rPr>
            <w:fldChar w:fldCharType="end"/>
          </w:r>
        </w:sdtContent>
      </w:sdt>
      <w:r w:rsidRPr="00CB0F9C">
        <w:rPr>
          <w:lang w:val="nl-NL"/>
        </w:rPr>
        <w:t>.</w:t>
      </w:r>
      <w:r w:rsidR="002119F6" w:rsidRPr="00CB0F9C">
        <w:rPr>
          <w:lang w:val="nl-NL"/>
        </w:rPr>
        <w:t xml:space="preserve"> De productiefactor arbeid wordt immers duurder.</w:t>
      </w:r>
      <w:r w:rsidRPr="00CB0F9C">
        <w:rPr>
          <w:lang w:val="nl-NL"/>
        </w:rPr>
        <w:t xml:space="preserve"> De groep voor wie de verhoging van het loon bedoeld was, de lager opgeleiden, draagt dan alsnog de nadelen van de verhoging </w:t>
      </w:r>
      <w:sdt>
        <w:sdtPr>
          <w:rPr>
            <w:lang w:val="nl-NL"/>
          </w:rPr>
          <w:id w:val="2106912141"/>
          <w:citation/>
        </w:sdtPr>
        <w:sdtEndPr/>
        <w:sdtContent>
          <w:r w:rsidRPr="00CB0F9C">
            <w:rPr>
              <w:lang w:val="nl-NL"/>
            </w:rPr>
            <w:fldChar w:fldCharType="begin"/>
          </w:r>
          <w:r w:rsidRPr="00CB0F9C">
            <w:rPr>
              <w:lang w:val="nl-NL"/>
            </w:rPr>
            <w:instrText xml:space="preserve"> CITATION Giu13 \l 1043 </w:instrText>
          </w:r>
          <w:r w:rsidRPr="00CB0F9C">
            <w:rPr>
              <w:lang w:val="nl-NL"/>
            </w:rPr>
            <w:fldChar w:fldCharType="separate"/>
          </w:r>
          <w:r w:rsidR="00DA2215" w:rsidRPr="00DA2215">
            <w:rPr>
              <w:noProof/>
              <w:lang w:val="nl-NL"/>
            </w:rPr>
            <w:t>(Giuliano, 2013)</w:t>
          </w:r>
          <w:r w:rsidRPr="00CB0F9C">
            <w:rPr>
              <w:lang w:val="nl-NL"/>
            </w:rPr>
            <w:fldChar w:fldCharType="end"/>
          </w:r>
        </w:sdtContent>
      </w:sdt>
      <w:r w:rsidRPr="00CB0F9C">
        <w:rPr>
          <w:lang w:val="nl-NL"/>
        </w:rPr>
        <w:t>. Uit andere modellen blijkt</w:t>
      </w:r>
      <w:r w:rsidR="00D61949" w:rsidRPr="00CB0F9C">
        <w:rPr>
          <w:lang w:val="nl-NL"/>
        </w:rPr>
        <w:t xml:space="preserve"> echter</w:t>
      </w:r>
      <w:r w:rsidRPr="00CB0F9C">
        <w:rPr>
          <w:lang w:val="nl-NL"/>
        </w:rPr>
        <w:t xml:space="preserve"> dat ook </w:t>
      </w:r>
      <w:r w:rsidR="00E8699F" w:rsidRPr="00CB0F9C">
        <w:rPr>
          <w:lang w:val="nl-NL"/>
        </w:rPr>
        <w:t>laagopgeleide</w:t>
      </w:r>
      <w:r w:rsidRPr="00CB0F9C">
        <w:rPr>
          <w:lang w:val="nl-NL"/>
        </w:rPr>
        <w:t xml:space="preserve"> werknemers kunnen profiteren van de hogere minimumlonen. Een lage vraag naar </w:t>
      </w:r>
      <w:r w:rsidR="00E8699F" w:rsidRPr="00CB0F9C">
        <w:rPr>
          <w:lang w:val="nl-NL"/>
        </w:rPr>
        <w:t>laagopgeleiden</w:t>
      </w:r>
      <w:r w:rsidRPr="00CB0F9C">
        <w:rPr>
          <w:lang w:val="nl-NL"/>
        </w:rPr>
        <w:t xml:space="preserve"> kan namelijk een prikkel geven aan werknemers om door te leren </w:t>
      </w:r>
      <w:sdt>
        <w:sdtPr>
          <w:rPr>
            <w:lang w:val="nl-NL"/>
          </w:rPr>
          <w:id w:val="1914352091"/>
          <w:citation/>
        </w:sdtPr>
        <w:sdtEndPr/>
        <w:sdtContent>
          <w:r w:rsidRPr="00CB0F9C">
            <w:rPr>
              <w:lang w:val="nl-NL"/>
            </w:rPr>
            <w:fldChar w:fldCharType="begin"/>
          </w:r>
          <w:r w:rsidRPr="00CB0F9C">
            <w:rPr>
              <w:lang w:val="nl-NL"/>
            </w:rPr>
            <w:instrText xml:space="preserve"> CITATION Cah96 \l 1043 </w:instrText>
          </w:r>
          <w:r w:rsidRPr="00CB0F9C">
            <w:rPr>
              <w:lang w:val="nl-NL"/>
            </w:rPr>
            <w:fldChar w:fldCharType="separate"/>
          </w:r>
          <w:r w:rsidR="00DA2215" w:rsidRPr="00DA2215">
            <w:rPr>
              <w:noProof/>
              <w:lang w:val="nl-NL"/>
            </w:rPr>
            <w:t>(Cahuc &amp; Michel, 1996)</w:t>
          </w:r>
          <w:r w:rsidRPr="00CB0F9C">
            <w:rPr>
              <w:lang w:val="nl-NL"/>
            </w:rPr>
            <w:fldChar w:fldCharType="end"/>
          </w:r>
        </w:sdtContent>
      </w:sdt>
      <w:r w:rsidRPr="00CB0F9C">
        <w:rPr>
          <w:lang w:val="nl-NL"/>
        </w:rPr>
        <w:t xml:space="preserve">. Door de </w:t>
      </w:r>
      <w:r w:rsidR="00E8699F" w:rsidRPr="00CB0F9C">
        <w:rPr>
          <w:lang w:val="nl-NL"/>
        </w:rPr>
        <w:t>accumulatie</w:t>
      </w:r>
      <w:r w:rsidRPr="00CB0F9C">
        <w:rPr>
          <w:lang w:val="nl-NL"/>
        </w:rPr>
        <w:t xml:space="preserve"> van </w:t>
      </w:r>
      <w:r w:rsidR="00E8699F" w:rsidRPr="00CB0F9C">
        <w:rPr>
          <w:lang w:val="nl-NL"/>
        </w:rPr>
        <w:t>menselijk kapitaal</w:t>
      </w:r>
      <w:r w:rsidRPr="00CB0F9C">
        <w:rPr>
          <w:lang w:val="nl-NL"/>
        </w:rPr>
        <w:t xml:space="preserve"> en de hogere lonen voor de initieel lager-opgeleiden die nu doorgeleerd hebben, kan de werkloosheidsgroei tegengegaan worden. </w:t>
      </w:r>
      <w:r w:rsidRPr="003208D0">
        <w:rPr>
          <w:lang w:val="en-US"/>
        </w:rPr>
        <w:t xml:space="preserve">Een andere interessante theorie komt van Nick Hanauer: </w:t>
      </w:r>
      <w:r w:rsidRPr="003208D0">
        <w:rPr>
          <w:i/>
          <w:lang w:val="en-US"/>
        </w:rPr>
        <w:t xml:space="preserve">"When employers stop thinking about employees as costs </w:t>
      </w:r>
      <w:r w:rsidR="003A3313" w:rsidRPr="003208D0">
        <w:rPr>
          <w:i/>
          <w:lang w:val="en-US"/>
        </w:rPr>
        <w:t>to cut, but instead as custome</w:t>
      </w:r>
      <w:r w:rsidR="00B648F7" w:rsidRPr="003208D0">
        <w:rPr>
          <w:i/>
          <w:lang w:val="en-US"/>
        </w:rPr>
        <w:t>r</w:t>
      </w:r>
      <w:r w:rsidRPr="003208D0">
        <w:rPr>
          <w:i/>
          <w:lang w:val="en-US"/>
        </w:rPr>
        <w:t>s, they see it is in their self interest to raise the minimum wage. We need to change their concept of self interest"</w:t>
      </w:r>
      <w:r w:rsidR="00BF0922" w:rsidRPr="003208D0">
        <w:rPr>
          <w:i/>
          <w:noProof/>
          <w:lang w:val="en-US"/>
        </w:rPr>
        <w:t xml:space="preserve"> </w:t>
      </w:r>
      <w:r w:rsidR="00BF0922" w:rsidRPr="003208D0">
        <w:rPr>
          <w:noProof/>
          <w:lang w:val="en-US"/>
        </w:rPr>
        <w:t>(Hanauer, z.d.)</w:t>
      </w:r>
      <w:r w:rsidRPr="003208D0">
        <w:rPr>
          <w:i/>
          <w:lang w:val="en-US"/>
        </w:rPr>
        <w:t xml:space="preserve">. </w:t>
      </w:r>
      <w:r w:rsidRPr="00CB0F9C">
        <w:rPr>
          <w:lang w:val="nl-NL"/>
        </w:rPr>
        <w:t>Hanauer stelt dat werkgevers werknemers moeten zien als hun eigen klanten in plaats van</w:t>
      </w:r>
      <w:r w:rsidR="00D61949" w:rsidRPr="00CB0F9C">
        <w:rPr>
          <w:lang w:val="nl-NL"/>
        </w:rPr>
        <w:t xml:space="preserve"> als</w:t>
      </w:r>
      <w:r w:rsidRPr="00CB0F9C">
        <w:rPr>
          <w:lang w:val="nl-NL"/>
        </w:rPr>
        <w:t xml:space="preserve"> kostenposten. Volgens Hanauer moet er meer geld naar de </w:t>
      </w:r>
      <w:r w:rsidR="00BF0922">
        <w:rPr>
          <w:lang w:val="nl-NL"/>
        </w:rPr>
        <w:t>lagere sociaaleconomische klasse</w:t>
      </w:r>
      <w:r w:rsidRPr="00CB0F9C">
        <w:rPr>
          <w:lang w:val="nl-NL"/>
        </w:rPr>
        <w:t xml:space="preserve">, </w:t>
      </w:r>
      <w:r w:rsidRPr="00CB0F9C">
        <w:rPr>
          <w:lang w:val="nl-NL"/>
        </w:rPr>
        <w:lastRenderedPageBreak/>
        <w:t>omdat er een bepaald niveau van inkomen is, waarbij je verzadi</w:t>
      </w:r>
      <w:r w:rsidR="007D5792" w:rsidRPr="00CB0F9C">
        <w:rPr>
          <w:lang w:val="nl-NL"/>
        </w:rPr>
        <w:t>gd bent</w:t>
      </w:r>
      <w:r w:rsidRPr="00CB0F9C">
        <w:rPr>
          <w:lang w:val="nl-NL"/>
        </w:rPr>
        <w:t xml:space="preserve">. </w:t>
      </w:r>
      <w:r w:rsidR="007D5792" w:rsidRPr="00CB0F9C">
        <w:rPr>
          <w:lang w:val="nl-NL"/>
        </w:rPr>
        <w:t xml:space="preserve">Terwijl huishoudens met minimumlooninkomens dit extra geld uitgeven aan bijvoorbeeld auto's die ze anders niet zouden kopen </w:t>
      </w:r>
      <w:sdt>
        <w:sdtPr>
          <w:rPr>
            <w:lang w:val="nl-NL"/>
          </w:rPr>
          <w:id w:val="-1794815707"/>
          <w:citation/>
        </w:sdtPr>
        <w:sdtEndPr/>
        <w:sdtContent>
          <w:r w:rsidR="007D5792" w:rsidRPr="00CB0F9C">
            <w:rPr>
              <w:lang w:val="nl-NL"/>
            </w:rPr>
            <w:fldChar w:fldCharType="begin"/>
          </w:r>
          <w:r w:rsidR="00DA2215">
            <w:rPr>
              <w:lang w:val="nl-NL"/>
            </w:rPr>
            <w:instrText xml:space="preserve">CITATION Aar09 \t  \l 1043 </w:instrText>
          </w:r>
          <w:r w:rsidR="007D5792" w:rsidRPr="00CB0F9C">
            <w:rPr>
              <w:lang w:val="nl-NL"/>
            </w:rPr>
            <w:fldChar w:fldCharType="separate"/>
          </w:r>
          <w:r w:rsidR="00DA2215" w:rsidRPr="00DA2215">
            <w:rPr>
              <w:noProof/>
              <w:lang w:val="nl-NL"/>
            </w:rPr>
            <w:t>(Aaronson, Agarwal, &amp; French, 2009)</w:t>
          </w:r>
          <w:r w:rsidR="007D5792" w:rsidRPr="00CB0F9C">
            <w:rPr>
              <w:lang w:val="nl-NL"/>
            </w:rPr>
            <w:fldChar w:fldCharType="end"/>
          </w:r>
        </w:sdtContent>
      </w:sdt>
      <w:r w:rsidR="007D5792" w:rsidRPr="00CB0F9C">
        <w:rPr>
          <w:lang w:val="nl-NL"/>
        </w:rPr>
        <w:t xml:space="preserve">. </w:t>
      </w:r>
      <w:r w:rsidRPr="00CB0F9C">
        <w:rPr>
          <w:lang w:val="nl-NL"/>
        </w:rPr>
        <w:t xml:space="preserve">Op deze manier breid je de vraagzijde van de markt uit. Als de vraag stijgt, zal het aanbod zich daaraan aanpassen en op die manier kan economische groei gestimuleerd worden. </w:t>
      </w:r>
    </w:p>
    <w:p w14:paraId="2A020CE5" w14:textId="77777777" w:rsidR="00376F85" w:rsidRPr="00CB0F9C" w:rsidRDefault="00376F85" w:rsidP="00823ECB">
      <w:pPr>
        <w:spacing w:line="360" w:lineRule="auto"/>
        <w:rPr>
          <w:lang w:val="nl-NL"/>
        </w:rPr>
      </w:pPr>
    </w:p>
    <w:p w14:paraId="2BB57905" w14:textId="637D5EE5" w:rsidR="00376F85" w:rsidRPr="00CB0F9C" w:rsidRDefault="00376F85" w:rsidP="00823ECB">
      <w:pPr>
        <w:spacing w:line="360" w:lineRule="auto"/>
        <w:rPr>
          <w:lang w:val="nl-NL"/>
        </w:rPr>
      </w:pPr>
      <w:r w:rsidRPr="00CB0F9C">
        <w:rPr>
          <w:lang w:val="nl-NL"/>
        </w:rPr>
        <w:t xml:space="preserve">Er bestaan dus meerdere theorieën over het effect van de verhoging van het minimumloon. Uit de meeste literatuur blijkt dat de verhoging van het minimumloon </w:t>
      </w:r>
      <w:r w:rsidR="00524506">
        <w:rPr>
          <w:lang w:val="nl-NL"/>
        </w:rPr>
        <w:t xml:space="preserve">hogere werkloosheid tot gevolg heeft. </w:t>
      </w:r>
      <w:r w:rsidRPr="00CB0F9C">
        <w:rPr>
          <w:lang w:val="nl-NL"/>
        </w:rPr>
        <w:t xml:space="preserve">Uit andere literatuur blijkt echter dat de verhoging ook positieve effecten kan hebben, zoals een hogere economische groei. Dit onderzoek zal zich daarom richten op zowel het effect van een verandering in minimumlonen op werkloosheid als het effect op economische groei. Het doel is om </w:t>
      </w:r>
      <w:r w:rsidR="00BF0922">
        <w:rPr>
          <w:lang w:val="nl-NL"/>
        </w:rPr>
        <w:t>te onderzoeken</w:t>
      </w:r>
      <w:r w:rsidRPr="00CB0F9C">
        <w:rPr>
          <w:lang w:val="nl-NL"/>
        </w:rPr>
        <w:t xml:space="preserve"> of er een positief effect kan zijn van het verhogen van het minimumloon op economische groei, ondanks de stijging van de werkloosheid. </w:t>
      </w:r>
    </w:p>
    <w:p w14:paraId="6BF087C2" w14:textId="77777777" w:rsidR="00376F85" w:rsidRPr="00CB0F9C" w:rsidRDefault="00376F85" w:rsidP="00823ECB">
      <w:pPr>
        <w:spacing w:line="360" w:lineRule="auto"/>
        <w:rPr>
          <w:lang w:val="nl-NL"/>
        </w:rPr>
      </w:pPr>
    </w:p>
    <w:p w14:paraId="0595209B" w14:textId="3A89662E" w:rsidR="00376F85" w:rsidRPr="00CB0F9C" w:rsidRDefault="00376F85" w:rsidP="00823ECB">
      <w:pPr>
        <w:spacing w:line="360" w:lineRule="auto"/>
        <w:rPr>
          <w:lang w:val="nl-NL"/>
        </w:rPr>
      </w:pPr>
      <w:r w:rsidRPr="00CB0F9C">
        <w:rPr>
          <w:lang w:val="nl-NL"/>
        </w:rPr>
        <w:t xml:space="preserve">Er is eerder dit jaar voor het eerst onderzoek gedaan  naar </w:t>
      </w:r>
      <w:r w:rsidR="00836803" w:rsidRPr="00CB0F9C">
        <w:rPr>
          <w:lang w:val="nl-NL"/>
        </w:rPr>
        <w:t>het effect van minimumlonen op</w:t>
      </w:r>
      <w:r w:rsidR="00D77B11" w:rsidRPr="00CB0F9C">
        <w:rPr>
          <w:lang w:val="nl-NL"/>
        </w:rPr>
        <w:t xml:space="preserve"> het bruto binnenlands product (BBP)</w:t>
      </w:r>
      <w:r w:rsidRPr="00CB0F9C">
        <w:rPr>
          <w:lang w:val="nl-NL"/>
        </w:rPr>
        <w:t xml:space="preserve">, hierbij werd gebruik gemaakt van een difference-in-difference methode </w:t>
      </w:r>
      <w:sdt>
        <w:sdtPr>
          <w:rPr>
            <w:lang w:val="nl-NL"/>
          </w:rPr>
          <w:id w:val="910430828"/>
          <w:citation/>
        </w:sdtPr>
        <w:sdtEndPr/>
        <w:sdtContent>
          <w:r w:rsidRPr="00CB0F9C">
            <w:rPr>
              <w:lang w:val="nl-NL"/>
            </w:rPr>
            <w:fldChar w:fldCharType="begin"/>
          </w:r>
          <w:r w:rsidRPr="00CB0F9C">
            <w:rPr>
              <w:lang w:val="nl-NL"/>
            </w:rPr>
            <w:instrText xml:space="preserve"> CITATION Min15 \l 1043 </w:instrText>
          </w:r>
          <w:r w:rsidRPr="00CB0F9C">
            <w:rPr>
              <w:lang w:val="nl-NL"/>
            </w:rPr>
            <w:fldChar w:fldCharType="separate"/>
          </w:r>
          <w:r w:rsidR="00DA2215" w:rsidRPr="00DA2215">
            <w:rPr>
              <w:noProof/>
              <w:lang w:val="nl-NL"/>
            </w:rPr>
            <w:t>(Sabia, 2015)</w:t>
          </w:r>
          <w:r w:rsidRPr="00CB0F9C">
            <w:rPr>
              <w:lang w:val="nl-NL"/>
            </w:rPr>
            <w:fldChar w:fldCharType="end"/>
          </w:r>
        </w:sdtContent>
      </w:sdt>
      <w:r w:rsidRPr="00CB0F9C">
        <w:rPr>
          <w:lang w:val="nl-NL"/>
        </w:rPr>
        <w:t xml:space="preserve">. </w:t>
      </w:r>
      <w:r w:rsidR="00B90D03" w:rsidRPr="00CB0F9C">
        <w:rPr>
          <w:lang w:val="nl-NL"/>
        </w:rPr>
        <w:t xml:space="preserve">Dit onderzoek </w:t>
      </w:r>
      <w:r w:rsidR="00BF0922">
        <w:rPr>
          <w:lang w:val="nl-NL"/>
        </w:rPr>
        <w:t>concludeert</w:t>
      </w:r>
      <w:r w:rsidR="00B90D03" w:rsidRPr="00CB0F9C">
        <w:rPr>
          <w:lang w:val="nl-NL"/>
        </w:rPr>
        <w:t xml:space="preserve"> dat een stijging van het minimumloon met 10 procent een korte termijn daling van 1 tot 2 pr</w:t>
      </w:r>
      <w:r w:rsidR="00520C46">
        <w:rPr>
          <w:lang w:val="nl-NL"/>
        </w:rPr>
        <w:t>ocent van het BBP tot gevolg heeft</w:t>
      </w:r>
      <w:r w:rsidR="00B90D03" w:rsidRPr="00CB0F9C">
        <w:rPr>
          <w:lang w:val="nl-NL"/>
        </w:rPr>
        <w:t xml:space="preserve">. </w:t>
      </w:r>
      <w:r w:rsidR="00A63C49" w:rsidRPr="00CB0F9C">
        <w:rPr>
          <w:lang w:val="nl-NL"/>
        </w:rPr>
        <w:t>Sabia</w:t>
      </w:r>
      <w:r w:rsidR="00E8699F" w:rsidRPr="00CB0F9C">
        <w:rPr>
          <w:lang w:val="nl-NL"/>
        </w:rPr>
        <w:t xml:space="preserve"> richt</w:t>
      </w:r>
      <w:r w:rsidR="00A63C49" w:rsidRPr="00CB0F9C">
        <w:rPr>
          <w:lang w:val="nl-NL"/>
        </w:rPr>
        <w:t xml:space="preserve"> zi</w:t>
      </w:r>
      <w:r w:rsidR="00BF6E9B" w:rsidRPr="00CB0F9C">
        <w:rPr>
          <w:lang w:val="nl-NL"/>
        </w:rPr>
        <w:t xml:space="preserve">ch echter niet op het effect van </w:t>
      </w:r>
      <w:r w:rsidR="00D77B11" w:rsidRPr="00CB0F9C">
        <w:rPr>
          <w:lang w:val="nl-NL"/>
        </w:rPr>
        <w:t>werkloosheid</w:t>
      </w:r>
      <w:r w:rsidR="00A63C49" w:rsidRPr="00CB0F9C">
        <w:rPr>
          <w:lang w:val="nl-NL"/>
        </w:rPr>
        <w:t>, in zijn paper worden verschillende onderzoeken aangehaald die een negatief effect laten zien</w:t>
      </w:r>
      <w:r w:rsidR="00B648F7" w:rsidRPr="00CB0F9C">
        <w:rPr>
          <w:lang w:val="nl-NL"/>
        </w:rPr>
        <w:t xml:space="preserve"> van een minimumloonverhoging op werkloosheid</w:t>
      </w:r>
      <w:r w:rsidR="00BF6E9B" w:rsidRPr="00CB0F9C">
        <w:rPr>
          <w:lang w:val="nl-NL"/>
        </w:rPr>
        <w:t xml:space="preserve"> en daarmee neemt hij aan dat het negatieve effect ook bestaat in zijn onderzoeksperiode en gebied</w:t>
      </w:r>
      <w:r w:rsidR="00A63C49" w:rsidRPr="00CB0F9C">
        <w:rPr>
          <w:lang w:val="nl-NL"/>
        </w:rPr>
        <w:t>. Het onderzoek van dit paper onderscheidt zich, door zowel een regressie te d</w:t>
      </w:r>
      <w:r w:rsidR="00222E88" w:rsidRPr="00CB0F9C">
        <w:rPr>
          <w:lang w:val="nl-NL"/>
        </w:rPr>
        <w:t>raaien op BBP als werkloosheid.</w:t>
      </w:r>
    </w:p>
    <w:p w14:paraId="451088FD" w14:textId="77777777" w:rsidR="00376F85" w:rsidRPr="00CB0F9C" w:rsidRDefault="00376F85" w:rsidP="00823ECB">
      <w:pPr>
        <w:spacing w:line="360" w:lineRule="auto"/>
        <w:rPr>
          <w:lang w:val="nl-NL"/>
        </w:rPr>
      </w:pPr>
    </w:p>
    <w:p w14:paraId="266431F8" w14:textId="77777777" w:rsidR="00376F85" w:rsidRPr="00CB0F9C" w:rsidRDefault="00376F85" w:rsidP="00823ECB">
      <w:pPr>
        <w:spacing w:line="360" w:lineRule="auto"/>
        <w:rPr>
          <w:lang w:val="nl-NL"/>
        </w:rPr>
      </w:pPr>
      <w:r w:rsidRPr="00CB0F9C">
        <w:rPr>
          <w:lang w:val="nl-NL"/>
        </w:rPr>
        <w:t xml:space="preserve">Dit onderzoek zal zich richten op de Verenigde Staten, omdat de minimumlonen per staat erg verschillen. Er is veel data beschikbaar over de verschillende staten en de verschillende staten zijn makkelijker te vergelijken met elkaar dan verschillende landen, omdat er ook een federaal beleid is. </w:t>
      </w:r>
    </w:p>
    <w:p w14:paraId="18D88D59" w14:textId="77777777" w:rsidR="00D77B11" w:rsidRPr="00CB0F9C" w:rsidRDefault="00D77B11" w:rsidP="00823ECB">
      <w:pPr>
        <w:spacing w:line="360" w:lineRule="auto"/>
        <w:rPr>
          <w:lang w:val="nl-NL"/>
        </w:rPr>
      </w:pPr>
    </w:p>
    <w:p w14:paraId="7B8D7C9C" w14:textId="2D583A03" w:rsidR="00F03816" w:rsidRPr="00CB0F9C" w:rsidRDefault="00D77B11" w:rsidP="00F03816">
      <w:pPr>
        <w:spacing w:line="360" w:lineRule="auto"/>
        <w:rPr>
          <w:lang w:val="nl-NL"/>
        </w:rPr>
      </w:pPr>
      <w:r w:rsidRPr="00CB0F9C">
        <w:rPr>
          <w:lang w:val="nl-NL"/>
        </w:rPr>
        <w:t>In sectie II worden de relevante theorieën</w:t>
      </w:r>
      <w:r w:rsidR="00D903BA" w:rsidRPr="00CB0F9C">
        <w:rPr>
          <w:lang w:val="nl-NL"/>
        </w:rPr>
        <w:t xml:space="preserve"> en studies besproken die iets kunnen zeggen over de richting van het effect van minimumloonveranderingen op BBP en werkloosheid. De herkomst en de aanpassingen van de data staan beschreven in sectie III. Sectie IV gaat verder in op de verwerking van de data met behulp van een fixed-effects panel regressie. De uitkomsten van deze regressie staan in d</w:t>
      </w:r>
      <w:r w:rsidR="008739B4" w:rsidRPr="00CB0F9C">
        <w:rPr>
          <w:lang w:val="nl-NL"/>
        </w:rPr>
        <w:t>e sectie resultaten. Tot slot zul</w:t>
      </w:r>
      <w:r w:rsidR="00D903BA" w:rsidRPr="00CB0F9C">
        <w:rPr>
          <w:lang w:val="nl-NL"/>
        </w:rPr>
        <w:t>l</w:t>
      </w:r>
      <w:r w:rsidR="008739B4" w:rsidRPr="00CB0F9C">
        <w:rPr>
          <w:lang w:val="nl-NL"/>
        </w:rPr>
        <w:t>en</w:t>
      </w:r>
      <w:r w:rsidR="00D903BA" w:rsidRPr="00CB0F9C">
        <w:rPr>
          <w:lang w:val="nl-NL"/>
        </w:rPr>
        <w:t xml:space="preserve"> in sectie VI een korte sam</w:t>
      </w:r>
      <w:r w:rsidR="00BF0922">
        <w:rPr>
          <w:lang w:val="nl-NL"/>
        </w:rPr>
        <w:t xml:space="preserve">envatting, conclusie, tekortkomingen </w:t>
      </w:r>
      <w:r w:rsidR="00D903BA" w:rsidRPr="00CB0F9C">
        <w:rPr>
          <w:lang w:val="nl-NL"/>
        </w:rPr>
        <w:t xml:space="preserve">en mogelijke </w:t>
      </w:r>
      <w:r w:rsidR="00BF0922">
        <w:rPr>
          <w:lang w:val="nl-NL"/>
        </w:rPr>
        <w:t>aanbevelingen voor vervolgonderzoek</w:t>
      </w:r>
      <w:r w:rsidR="00D903BA" w:rsidRPr="00CB0F9C">
        <w:rPr>
          <w:lang w:val="nl-NL"/>
        </w:rPr>
        <w:t xml:space="preserve"> besproken worden. </w:t>
      </w:r>
    </w:p>
    <w:p w14:paraId="3C1236CA" w14:textId="77777777" w:rsidR="00E30429" w:rsidRDefault="00E30429">
      <w:pPr>
        <w:rPr>
          <w:rFonts w:eastAsiaTheme="majorEastAsia" w:cstheme="majorBidi"/>
          <w:b/>
          <w:bCs/>
          <w:color w:val="345A8A" w:themeColor="accent1" w:themeShade="B5"/>
          <w:lang w:val="nl-NL"/>
        </w:rPr>
      </w:pPr>
      <w:r>
        <w:rPr>
          <w:lang w:val="nl-NL"/>
        </w:rPr>
        <w:br w:type="page"/>
      </w:r>
    </w:p>
    <w:p w14:paraId="55455D9C" w14:textId="484C8EE1" w:rsidR="00AC367F" w:rsidRPr="00CB0F9C" w:rsidRDefault="00523CCE" w:rsidP="00F03816">
      <w:pPr>
        <w:pStyle w:val="Heading1"/>
        <w:rPr>
          <w:rFonts w:asciiTheme="minorHAnsi" w:hAnsiTheme="minorHAnsi"/>
          <w:sz w:val="24"/>
          <w:szCs w:val="24"/>
          <w:lang w:val="nl-NL"/>
        </w:rPr>
      </w:pPr>
      <w:bookmarkStart w:id="2" w:name="_Toc298937471"/>
      <w:r w:rsidRPr="00CB0F9C">
        <w:rPr>
          <w:rFonts w:asciiTheme="minorHAnsi" w:hAnsiTheme="minorHAnsi"/>
          <w:sz w:val="24"/>
          <w:szCs w:val="24"/>
          <w:lang w:val="nl-NL"/>
        </w:rPr>
        <w:lastRenderedPageBreak/>
        <w:t>II. Theoretisch raamwerk</w:t>
      </w:r>
      <w:r w:rsidR="00356D36">
        <w:rPr>
          <w:rFonts w:asciiTheme="minorHAnsi" w:hAnsiTheme="minorHAnsi"/>
          <w:sz w:val="24"/>
          <w:szCs w:val="24"/>
          <w:lang w:val="nl-NL"/>
        </w:rPr>
        <w:t xml:space="preserve"> en literatuuroverzicht</w:t>
      </w:r>
      <w:bookmarkEnd w:id="2"/>
      <w:r w:rsidR="00356D36">
        <w:rPr>
          <w:rFonts w:asciiTheme="minorHAnsi" w:hAnsiTheme="minorHAnsi"/>
          <w:sz w:val="24"/>
          <w:szCs w:val="24"/>
          <w:lang w:val="nl-NL"/>
        </w:rPr>
        <w:t xml:space="preserve"> </w:t>
      </w:r>
    </w:p>
    <w:p w14:paraId="7DF268F9" w14:textId="77777777" w:rsidR="00F03816" w:rsidRPr="003208D0" w:rsidRDefault="00F03816" w:rsidP="00F03816">
      <w:pPr>
        <w:rPr>
          <w:lang w:val="nl-NL"/>
        </w:rPr>
      </w:pPr>
    </w:p>
    <w:p w14:paraId="6DE8F211" w14:textId="08CC966B" w:rsidR="005657CA" w:rsidRDefault="005657CA" w:rsidP="00823ECB">
      <w:pPr>
        <w:spacing w:line="360" w:lineRule="auto"/>
        <w:rPr>
          <w:lang w:val="nl-NL"/>
        </w:rPr>
      </w:pPr>
      <w:r w:rsidRPr="00CB0F9C">
        <w:rPr>
          <w:lang w:val="nl-NL"/>
        </w:rPr>
        <w:t>Dit onderzoek bestaat uit twee delen, aan de ene kant het onderzoek naar</w:t>
      </w:r>
      <w:r w:rsidR="00FF53A9" w:rsidRPr="00CB0F9C">
        <w:rPr>
          <w:lang w:val="nl-NL"/>
        </w:rPr>
        <w:t xml:space="preserve"> het effect van een minimumloon</w:t>
      </w:r>
      <w:r w:rsidRPr="00CB0F9C">
        <w:rPr>
          <w:lang w:val="nl-NL"/>
        </w:rPr>
        <w:t xml:space="preserve">verandering op werkloosheid en aan de andere kant het effect van een minimumloonverandering op economische groei. </w:t>
      </w:r>
      <w:r w:rsidR="00B648F7" w:rsidRPr="00CB0F9C">
        <w:rPr>
          <w:lang w:val="nl-NL"/>
        </w:rPr>
        <w:t xml:space="preserve">Hieronder zal uiteen worden gezet wat de mogelijke effecten van een minimumloonverandering kunnen zijn op werkloosheid en economische groei. Dit wordt uitgelegd aan de hand van de vraag en aanbod theorie en het Solow model. </w:t>
      </w:r>
    </w:p>
    <w:p w14:paraId="2BB339AD" w14:textId="77777777" w:rsidR="009125CC" w:rsidRPr="00CB0F9C" w:rsidRDefault="009125CC" w:rsidP="00823ECB">
      <w:pPr>
        <w:spacing w:line="360" w:lineRule="auto"/>
        <w:rPr>
          <w:lang w:val="nl-NL"/>
        </w:rPr>
      </w:pPr>
    </w:p>
    <w:p w14:paraId="1C9B64B3" w14:textId="1072D782" w:rsidR="005657CA" w:rsidRPr="00CB0F9C" w:rsidRDefault="005657CA" w:rsidP="00524506">
      <w:pPr>
        <w:spacing w:line="360" w:lineRule="auto"/>
        <w:rPr>
          <w:u w:val="single"/>
          <w:lang w:val="nl-NL"/>
        </w:rPr>
      </w:pPr>
      <w:r w:rsidRPr="00CB0F9C">
        <w:rPr>
          <w:u w:val="single"/>
          <w:lang w:val="nl-NL"/>
        </w:rPr>
        <w:t>Minimumloon &amp; werkloosheid</w:t>
      </w:r>
    </w:p>
    <w:p w14:paraId="4A506A79" w14:textId="5E0F3373" w:rsidR="00996D13" w:rsidRPr="00CB0F9C" w:rsidRDefault="00996D13" w:rsidP="00996D13">
      <w:pPr>
        <w:spacing w:line="360" w:lineRule="auto"/>
        <w:rPr>
          <w:lang w:val="nl-NL"/>
        </w:rPr>
      </w:pPr>
      <w:r w:rsidRPr="00CB0F9C">
        <w:rPr>
          <w:lang w:val="nl-NL"/>
        </w:rPr>
        <w:t xml:space="preserve">De traditionele theorie voorspelt dat een hoger minimumloon leidt tot hogere werkloosheid, omdat vraag en aanbod verstoord worden. Hieronder wordt het standaard </w:t>
      </w:r>
      <w:r w:rsidR="009B34B7">
        <w:rPr>
          <w:lang w:val="nl-NL"/>
        </w:rPr>
        <w:t>neo-klassieke model</w:t>
      </w:r>
      <w:r w:rsidRPr="00CB0F9C">
        <w:rPr>
          <w:lang w:val="nl-NL"/>
        </w:rPr>
        <w:t xml:space="preserve"> besproken</w:t>
      </w:r>
      <w:r w:rsidR="009B34B7">
        <w:rPr>
          <w:lang w:val="nl-NL"/>
        </w:rPr>
        <w:t xml:space="preserve"> </w:t>
      </w:r>
      <w:sdt>
        <w:sdtPr>
          <w:rPr>
            <w:lang w:val="nl-NL"/>
          </w:rPr>
          <w:id w:val="-1236006240"/>
          <w:citation/>
        </w:sdtPr>
        <w:sdtEndPr/>
        <w:sdtContent>
          <w:r w:rsidRPr="00CB0F9C">
            <w:rPr>
              <w:lang w:val="nl-NL"/>
            </w:rPr>
            <w:fldChar w:fldCharType="begin"/>
          </w:r>
          <w:r w:rsidRPr="00CB0F9C">
            <w:rPr>
              <w:lang w:val="nl-NL"/>
            </w:rPr>
            <w:instrText xml:space="preserve"> CITATION Bur13 \l 1043 </w:instrText>
          </w:r>
          <w:r w:rsidRPr="00CB0F9C">
            <w:rPr>
              <w:lang w:val="nl-NL"/>
            </w:rPr>
            <w:fldChar w:fldCharType="separate"/>
          </w:r>
          <w:r w:rsidR="00DA2215" w:rsidRPr="00DA2215">
            <w:rPr>
              <w:noProof/>
              <w:lang w:val="nl-NL"/>
            </w:rPr>
            <w:t>(Burda &amp; Wyplosz, 2013)</w:t>
          </w:r>
          <w:r w:rsidRPr="00CB0F9C">
            <w:rPr>
              <w:lang w:val="nl-NL"/>
            </w:rPr>
            <w:fldChar w:fldCharType="end"/>
          </w:r>
        </w:sdtContent>
      </w:sdt>
      <w:sdt>
        <w:sdtPr>
          <w:rPr>
            <w:lang w:val="nl-NL"/>
          </w:rPr>
          <w:id w:val="-2042047514"/>
          <w:citation/>
        </w:sdtPr>
        <w:sdtEndPr/>
        <w:sdtContent>
          <w:r w:rsidRPr="00CB0F9C">
            <w:rPr>
              <w:lang w:val="nl-NL"/>
            </w:rPr>
            <w:fldChar w:fldCharType="begin"/>
          </w:r>
          <w:r w:rsidR="00C63EAE" w:rsidRPr="00CB0F9C">
            <w:rPr>
              <w:lang w:val="nl-NL"/>
            </w:rPr>
            <w:instrText xml:space="preserve">CITATION Bro88 \t  \l 1043 </w:instrText>
          </w:r>
          <w:r w:rsidRPr="00CB0F9C">
            <w:rPr>
              <w:lang w:val="nl-NL"/>
            </w:rPr>
            <w:fldChar w:fldCharType="separate"/>
          </w:r>
          <w:r w:rsidR="00DA2215">
            <w:rPr>
              <w:noProof/>
              <w:lang w:val="nl-NL"/>
            </w:rPr>
            <w:t xml:space="preserve"> </w:t>
          </w:r>
          <w:r w:rsidR="00DA2215" w:rsidRPr="00DA2215">
            <w:rPr>
              <w:noProof/>
              <w:lang w:val="nl-NL"/>
            </w:rPr>
            <w:t>(Brown, 1988)</w:t>
          </w:r>
          <w:r w:rsidRPr="00CB0F9C">
            <w:rPr>
              <w:lang w:val="nl-NL"/>
            </w:rPr>
            <w:fldChar w:fldCharType="end"/>
          </w:r>
        </w:sdtContent>
      </w:sdt>
      <w:r w:rsidRPr="00CB0F9C">
        <w:rPr>
          <w:lang w:val="nl-NL"/>
        </w:rPr>
        <w:t xml:space="preserve"> </w:t>
      </w:r>
      <w:sdt>
        <w:sdtPr>
          <w:rPr>
            <w:lang w:val="nl-NL"/>
          </w:rPr>
          <w:id w:val="-1416230720"/>
          <w:citation/>
        </w:sdtPr>
        <w:sdtEndPr/>
        <w:sdtContent>
          <w:r w:rsidRPr="00CB0F9C">
            <w:rPr>
              <w:lang w:val="nl-NL"/>
            </w:rPr>
            <w:fldChar w:fldCharType="begin"/>
          </w:r>
          <w:r w:rsidRPr="00CB0F9C">
            <w:rPr>
              <w:lang w:val="nl-NL"/>
            </w:rPr>
            <w:instrText xml:space="preserve">CITATION Bro \t  \l 1043 </w:instrText>
          </w:r>
          <w:r w:rsidRPr="00CB0F9C">
            <w:rPr>
              <w:lang w:val="nl-NL"/>
            </w:rPr>
            <w:fldChar w:fldCharType="separate"/>
          </w:r>
          <w:r w:rsidR="00DA2215" w:rsidRPr="00DA2215">
            <w:rPr>
              <w:noProof/>
              <w:lang w:val="nl-NL"/>
            </w:rPr>
            <w:t>(Brown, 1999)</w:t>
          </w:r>
          <w:r w:rsidRPr="00CB0F9C">
            <w:rPr>
              <w:lang w:val="nl-NL"/>
            </w:rPr>
            <w:fldChar w:fldCharType="end"/>
          </w:r>
        </w:sdtContent>
      </w:sdt>
      <w:r w:rsidRPr="00CB0F9C">
        <w:rPr>
          <w:lang w:val="nl-NL"/>
        </w:rPr>
        <w:t xml:space="preserve">.  </w:t>
      </w:r>
    </w:p>
    <w:p w14:paraId="0A119327" w14:textId="77777777" w:rsidR="00996D13" w:rsidRPr="00CB0F9C" w:rsidRDefault="00996D13" w:rsidP="00996D13">
      <w:pPr>
        <w:spacing w:line="360" w:lineRule="auto"/>
        <w:rPr>
          <w:lang w:val="nl-NL"/>
        </w:rPr>
      </w:pPr>
    </w:p>
    <w:p w14:paraId="5F4707EC" w14:textId="79C65FB8" w:rsidR="00996D13" w:rsidRPr="00CB0F9C" w:rsidRDefault="00996D13" w:rsidP="00996D13">
      <w:pPr>
        <w:spacing w:line="360" w:lineRule="auto"/>
        <w:rPr>
          <w:lang w:val="nl-NL"/>
        </w:rPr>
      </w:pPr>
      <w:r w:rsidRPr="00CB0F9C">
        <w:rPr>
          <w:lang w:val="nl-NL"/>
        </w:rPr>
        <w:t xml:space="preserve">De ratio van het invoeren van minimumlonen is het beschermen van laagopgeleide werknemers tegen werkgevers met grote marktmacht en het beschermen tegen uitbuiting van jonge werknemers </w:t>
      </w:r>
      <w:sdt>
        <w:sdtPr>
          <w:rPr>
            <w:lang w:val="nl-NL"/>
          </w:rPr>
          <w:id w:val="-1400890617"/>
          <w:citation/>
        </w:sdtPr>
        <w:sdtEndPr/>
        <w:sdtContent>
          <w:r w:rsidRPr="00CB0F9C">
            <w:rPr>
              <w:lang w:val="nl-NL"/>
            </w:rPr>
            <w:fldChar w:fldCharType="begin"/>
          </w:r>
          <w:r w:rsidRPr="00CB0F9C">
            <w:rPr>
              <w:lang w:val="nl-NL"/>
            </w:rPr>
            <w:instrText xml:space="preserve"> CITATION Bur13 \l 1043 </w:instrText>
          </w:r>
          <w:r w:rsidRPr="00CB0F9C">
            <w:rPr>
              <w:lang w:val="nl-NL"/>
            </w:rPr>
            <w:fldChar w:fldCharType="separate"/>
          </w:r>
          <w:r w:rsidR="00DA2215" w:rsidRPr="00DA2215">
            <w:rPr>
              <w:noProof/>
              <w:lang w:val="nl-NL"/>
            </w:rPr>
            <w:t>(Burda &amp; Wyplosz, 2013)</w:t>
          </w:r>
          <w:r w:rsidRPr="00CB0F9C">
            <w:rPr>
              <w:lang w:val="nl-NL"/>
            </w:rPr>
            <w:fldChar w:fldCharType="end"/>
          </w:r>
        </w:sdtContent>
      </w:sdt>
      <w:r w:rsidRPr="00CB0F9C">
        <w:rPr>
          <w:lang w:val="nl-NL"/>
        </w:rPr>
        <w:t xml:space="preserve">. Het </w:t>
      </w:r>
      <w:r w:rsidR="004975E0">
        <w:rPr>
          <w:lang w:val="nl-NL"/>
        </w:rPr>
        <w:t>stellen</w:t>
      </w:r>
      <w:r w:rsidRPr="00CB0F9C">
        <w:rPr>
          <w:lang w:val="nl-NL"/>
        </w:rPr>
        <w:t xml:space="preserve"> van een minimumloon dient alleen deze doelen, als het minimumloon hoger ligt dan het evenwichtsloon. Het evenwichtsloon is het loon waarvoor het aanbod van en de vraag naar arbeid gelijk zijn in de markt. Door het instellen van een minimumloon wat hoger ligt dan het evenwichtsloon, wordt de vraag naar arbeid verkleind.</w:t>
      </w:r>
      <w:r w:rsidR="00C22BA9">
        <w:rPr>
          <w:lang w:val="nl-NL"/>
        </w:rPr>
        <w:t xml:space="preserve"> In F</w:t>
      </w:r>
      <w:r w:rsidR="00836712" w:rsidRPr="00CB0F9C">
        <w:rPr>
          <w:lang w:val="nl-NL"/>
        </w:rPr>
        <w:t xml:space="preserve">iguur 1 is </w:t>
      </w:r>
      <w:r w:rsidR="00C22BA9">
        <w:rPr>
          <w:lang w:val="nl-NL"/>
        </w:rPr>
        <w:t>te zien dat als het loon verschuift van het evenwichtsloon (</w:t>
      </w:r>
      <w:r w:rsidR="00C22BA9" w:rsidRPr="006F6C49">
        <w:rPr>
          <w:i/>
          <w:lang w:val="nl-NL"/>
        </w:rPr>
        <w:t>w</w:t>
      </w:r>
      <w:r w:rsidR="00C22BA9">
        <w:rPr>
          <w:lang w:val="nl-NL"/>
        </w:rPr>
        <w:t xml:space="preserve">) naar het minimumloon </w:t>
      </w:r>
      <w:r w:rsidR="002F09C0">
        <w:rPr>
          <w:lang w:val="nl-NL"/>
        </w:rPr>
        <w:t>(</w:t>
      </w:r>
      <m:oMath>
        <m:acc>
          <m:accPr>
            <m:chr m:val="̅"/>
            <m:ctrlPr>
              <w:rPr>
                <w:rFonts w:ascii="Cambria Math" w:hAnsi="Cambria Math"/>
                <w:i/>
                <w:lang w:val="nl-NL"/>
              </w:rPr>
            </m:ctrlPr>
          </m:accPr>
          <m:e>
            <m:r>
              <w:rPr>
                <w:rFonts w:ascii="Cambria Math" w:hAnsi="Cambria Math"/>
                <w:lang w:val="nl-NL"/>
              </w:rPr>
              <m:t>w</m:t>
            </m:r>
          </m:e>
        </m:acc>
      </m:oMath>
      <w:r w:rsidR="00C22BA9">
        <w:rPr>
          <w:lang w:val="nl-NL"/>
        </w:rPr>
        <w:t>)</w:t>
      </w:r>
      <w:r w:rsidR="002F09C0">
        <w:rPr>
          <w:lang w:val="nl-NL"/>
        </w:rPr>
        <w:t xml:space="preserve">, de vraag verschuift van punt A naar punt B. </w:t>
      </w:r>
      <w:r w:rsidRPr="00CB0F9C">
        <w:rPr>
          <w:lang w:val="nl-NL"/>
        </w:rPr>
        <w:t xml:space="preserve">Het primaire economische effect van het instellen of verhogen van minimumlonen is het minder aantrekkelijk maken voor werkgevers om werknemers aan te nemen met een lage marginale productiviteit </w:t>
      </w:r>
      <w:sdt>
        <w:sdtPr>
          <w:rPr>
            <w:lang w:val="nl-NL"/>
          </w:rPr>
          <w:id w:val="455529735"/>
          <w:citation/>
        </w:sdtPr>
        <w:sdtEndPr/>
        <w:sdtContent>
          <w:r w:rsidRPr="00CB0F9C">
            <w:rPr>
              <w:lang w:val="nl-NL"/>
            </w:rPr>
            <w:fldChar w:fldCharType="begin"/>
          </w:r>
          <w:r w:rsidRPr="00CB0F9C">
            <w:rPr>
              <w:lang w:val="nl-NL"/>
            </w:rPr>
            <w:instrText xml:space="preserve">CITATION Bur13 \l 1033 </w:instrText>
          </w:r>
          <w:r w:rsidRPr="00CB0F9C">
            <w:rPr>
              <w:lang w:val="nl-NL"/>
            </w:rPr>
            <w:fldChar w:fldCharType="separate"/>
          </w:r>
          <w:r w:rsidR="00DA2215" w:rsidRPr="00DA2215">
            <w:rPr>
              <w:noProof/>
              <w:lang w:val="nl-NL"/>
            </w:rPr>
            <w:t>(Burda &amp; Wyplosz, 2013)</w:t>
          </w:r>
          <w:r w:rsidRPr="00CB0F9C">
            <w:rPr>
              <w:lang w:val="nl-NL"/>
            </w:rPr>
            <w:fldChar w:fldCharType="end"/>
          </w:r>
        </w:sdtContent>
      </w:sdt>
      <w:r w:rsidRPr="00CB0F9C">
        <w:rPr>
          <w:lang w:val="nl-NL"/>
        </w:rPr>
        <w:t xml:space="preserve">. In een neoklassiek evenwichtsmodel met rationele verwachtingen en volledig flexibele lonen en prijzen, wordt een werknemer aangenomen als zijn productiviteit hoger is dan zijn loon. Alleen dan heeft de werknemer toegevoegde waarde voor het bedrijf. Als het minimumloon verhoogd wordt, moet de werknemer dus een hogere productiviteit hebben wil hij van waarde zijn voor het bedrijf </w:t>
      </w:r>
      <w:sdt>
        <w:sdtPr>
          <w:rPr>
            <w:lang w:val="nl-NL"/>
          </w:rPr>
          <w:id w:val="-146750772"/>
          <w:citation/>
        </w:sdtPr>
        <w:sdtEndPr/>
        <w:sdtContent>
          <w:r w:rsidRPr="00CB0F9C">
            <w:rPr>
              <w:lang w:val="nl-NL"/>
            </w:rPr>
            <w:fldChar w:fldCharType="begin"/>
          </w:r>
          <w:r w:rsidRPr="00CB0F9C">
            <w:rPr>
              <w:lang w:val="nl-NL"/>
            </w:rPr>
            <w:instrText xml:space="preserve"> CITATION Ham88 \l 1033 </w:instrText>
          </w:r>
          <w:r w:rsidRPr="00CB0F9C">
            <w:rPr>
              <w:lang w:val="nl-NL"/>
            </w:rPr>
            <w:fldChar w:fldCharType="separate"/>
          </w:r>
          <w:r w:rsidR="00DA2215" w:rsidRPr="00DA2215">
            <w:rPr>
              <w:noProof/>
              <w:lang w:val="nl-NL"/>
            </w:rPr>
            <w:t>(Hamilton, 1988)</w:t>
          </w:r>
          <w:r w:rsidRPr="00CB0F9C">
            <w:rPr>
              <w:lang w:val="nl-NL"/>
            </w:rPr>
            <w:fldChar w:fldCharType="end"/>
          </w:r>
        </w:sdtContent>
      </w:sdt>
      <w:r w:rsidRPr="00CB0F9C">
        <w:rPr>
          <w:lang w:val="nl-NL"/>
        </w:rPr>
        <w:t xml:space="preserve">. Door een </w:t>
      </w:r>
      <w:r w:rsidRPr="00CB0F9C">
        <w:rPr>
          <w:lang w:val="nl-NL"/>
        </w:rPr>
        <w:lastRenderedPageBreak/>
        <w:t xml:space="preserve">minimumloonsverhoging kan het dus zijn dat laagopgeleide werknemers niet meer aangenomen worden, omdat ze simpelweg meer kosten dan dat ze opleveren voor het bedrijf.  Uit een meta-analyse blijkt dat laagopgeleiden inderdaad het grootste aandeel van de stijgende werkloosheid dragen als minimumlonen verhoogd worden </w:t>
      </w:r>
      <w:sdt>
        <w:sdtPr>
          <w:rPr>
            <w:lang w:val="nl-NL"/>
          </w:rPr>
          <w:id w:val="1409425563"/>
          <w:citation/>
        </w:sdtPr>
        <w:sdtEndPr/>
        <w:sdtContent>
          <w:r w:rsidRPr="00CB0F9C">
            <w:rPr>
              <w:lang w:val="nl-NL"/>
            </w:rPr>
            <w:fldChar w:fldCharType="begin"/>
          </w:r>
          <w:r w:rsidRPr="00CB0F9C">
            <w:rPr>
              <w:lang w:val="nl-NL"/>
            </w:rPr>
            <w:instrText xml:space="preserve"> CITATION Neu06 \l 1033 </w:instrText>
          </w:r>
          <w:r w:rsidRPr="00CB0F9C">
            <w:rPr>
              <w:lang w:val="nl-NL"/>
            </w:rPr>
            <w:fldChar w:fldCharType="separate"/>
          </w:r>
          <w:r w:rsidR="00DA2215" w:rsidRPr="00DA2215">
            <w:rPr>
              <w:noProof/>
              <w:lang w:val="nl-NL"/>
            </w:rPr>
            <w:t>(Neumark &amp; Wascher, 2006)</w:t>
          </w:r>
          <w:r w:rsidRPr="00CB0F9C">
            <w:rPr>
              <w:lang w:val="nl-NL"/>
            </w:rPr>
            <w:fldChar w:fldCharType="end"/>
          </w:r>
        </w:sdtContent>
      </w:sdt>
      <w:r w:rsidRPr="00CB0F9C">
        <w:rPr>
          <w:lang w:val="nl-NL"/>
        </w:rPr>
        <w:t xml:space="preserve">. </w:t>
      </w:r>
    </w:p>
    <w:p w14:paraId="4307D0E3" w14:textId="37EF9A03" w:rsidR="00996D13" w:rsidRPr="00CB0F9C" w:rsidRDefault="00996D13" w:rsidP="00996D13">
      <w:pPr>
        <w:spacing w:line="360" w:lineRule="auto"/>
        <w:rPr>
          <w:lang w:val="nl-NL"/>
        </w:rPr>
      </w:pPr>
      <w:r w:rsidRPr="00CB0F9C">
        <w:rPr>
          <w:lang w:val="nl-NL"/>
        </w:rPr>
        <w:t xml:space="preserve">Niet alleen de vraag naar arbeid daalt, ook het aanbod van arbeid stijgt. Door </w:t>
      </w:r>
      <w:r w:rsidR="00EF5E2E" w:rsidRPr="00CB0F9C">
        <w:rPr>
          <w:lang w:val="nl-NL"/>
        </w:rPr>
        <w:t>het</w:t>
      </w:r>
      <w:r w:rsidRPr="00CB0F9C">
        <w:rPr>
          <w:lang w:val="nl-NL"/>
        </w:rPr>
        <w:t xml:space="preserve"> hogere loon wordt het namelijk aantrekkelijker voor werknemers om zich aan te bieden op de arbeidsmarkt. Ieder mens heeft een bepaald loon waarvoor hij wil werken, het reserveringsloon, als het aangeboden loon stijgt, zullen er dus meer mensen bereid zijn om te werken </w:t>
      </w:r>
      <w:sdt>
        <w:sdtPr>
          <w:rPr>
            <w:lang w:val="nl-NL"/>
          </w:rPr>
          <w:id w:val="-1369530349"/>
          <w:citation/>
        </w:sdtPr>
        <w:sdtEndPr/>
        <w:sdtContent>
          <w:r w:rsidRPr="00CB0F9C">
            <w:rPr>
              <w:lang w:val="nl-NL"/>
            </w:rPr>
            <w:fldChar w:fldCharType="begin"/>
          </w:r>
          <w:r w:rsidRPr="00CB0F9C">
            <w:rPr>
              <w:lang w:val="nl-NL"/>
            </w:rPr>
            <w:instrText xml:space="preserve"> CITATION Ham88 \l 1043 </w:instrText>
          </w:r>
          <w:r w:rsidRPr="00CB0F9C">
            <w:rPr>
              <w:lang w:val="nl-NL"/>
            </w:rPr>
            <w:fldChar w:fldCharType="separate"/>
          </w:r>
          <w:r w:rsidR="00DA2215" w:rsidRPr="00DA2215">
            <w:rPr>
              <w:noProof/>
              <w:lang w:val="nl-NL"/>
            </w:rPr>
            <w:t>(Hamilton, 1988)</w:t>
          </w:r>
          <w:r w:rsidRPr="00CB0F9C">
            <w:rPr>
              <w:lang w:val="nl-NL"/>
            </w:rPr>
            <w:fldChar w:fldCharType="end"/>
          </w:r>
        </w:sdtContent>
      </w:sdt>
      <w:r w:rsidR="00FF53A9" w:rsidRPr="00CB0F9C">
        <w:rPr>
          <w:lang w:val="nl-NL"/>
        </w:rPr>
        <w:t>. Door de</w:t>
      </w:r>
      <w:r w:rsidRPr="00CB0F9C">
        <w:rPr>
          <w:lang w:val="nl-NL"/>
        </w:rPr>
        <w:t xml:space="preserve"> daling van de vraag en de stijging van het aanbod neemt de werkloosheid toe. Dit is in </w:t>
      </w:r>
      <w:r w:rsidR="006F6C49">
        <w:rPr>
          <w:lang w:val="nl-NL"/>
        </w:rPr>
        <w:t>F</w:t>
      </w:r>
      <w:r w:rsidR="00CC1733" w:rsidRPr="00CB0F9C">
        <w:rPr>
          <w:lang w:val="nl-NL"/>
        </w:rPr>
        <w:t xml:space="preserve">iguur 1 </w:t>
      </w:r>
      <w:sdt>
        <w:sdtPr>
          <w:rPr>
            <w:lang w:val="nl-NL"/>
          </w:rPr>
          <w:id w:val="-1761276575"/>
          <w:citation/>
        </w:sdtPr>
        <w:sdtEndPr/>
        <w:sdtContent>
          <w:r w:rsidR="00CC1733" w:rsidRPr="00CB0F9C">
            <w:rPr>
              <w:lang w:val="nl-NL"/>
            </w:rPr>
            <w:fldChar w:fldCharType="begin"/>
          </w:r>
          <w:r w:rsidR="00CC1733" w:rsidRPr="00CB0F9C">
            <w:rPr>
              <w:lang w:val="nl-NL"/>
            </w:rPr>
            <w:instrText xml:space="preserve"> CITATION Bur13 \l 1043 </w:instrText>
          </w:r>
          <w:r w:rsidR="00CC1733" w:rsidRPr="00CB0F9C">
            <w:rPr>
              <w:lang w:val="nl-NL"/>
            </w:rPr>
            <w:fldChar w:fldCharType="separate"/>
          </w:r>
          <w:r w:rsidR="00DA2215" w:rsidRPr="00DA2215">
            <w:rPr>
              <w:noProof/>
              <w:lang w:val="nl-NL"/>
            </w:rPr>
            <w:t>(Burda &amp; Wyplosz, 2013)</w:t>
          </w:r>
          <w:r w:rsidR="00CC1733" w:rsidRPr="00CB0F9C">
            <w:rPr>
              <w:lang w:val="nl-NL"/>
            </w:rPr>
            <w:fldChar w:fldCharType="end"/>
          </w:r>
        </w:sdtContent>
      </w:sdt>
      <w:r w:rsidR="00CC1733" w:rsidRPr="00CB0F9C">
        <w:rPr>
          <w:lang w:val="nl-NL"/>
        </w:rPr>
        <w:t xml:space="preserve"> </w:t>
      </w:r>
      <w:r w:rsidRPr="00CB0F9C">
        <w:rPr>
          <w:lang w:val="nl-NL"/>
        </w:rPr>
        <w:t xml:space="preserve">het verschil tussen </w:t>
      </w:r>
      <w:r w:rsidR="00B50185">
        <w:rPr>
          <w:i/>
          <w:lang w:val="nl-NL"/>
        </w:rPr>
        <w:t>L</w:t>
      </w:r>
      <w:r w:rsidR="00FF53A9" w:rsidRPr="00CB0F9C">
        <w:rPr>
          <w:vertAlign w:val="superscript"/>
          <w:lang w:val="nl-NL"/>
        </w:rPr>
        <w:t xml:space="preserve">s  </w:t>
      </w:r>
      <w:r w:rsidR="00FF53A9" w:rsidRPr="00CB0F9C">
        <w:rPr>
          <w:lang w:val="nl-NL"/>
        </w:rPr>
        <w:t xml:space="preserve">en </w:t>
      </w:r>
      <m:oMath>
        <m:acc>
          <m:accPr>
            <m:chr m:val="̅"/>
            <m:ctrlPr>
              <w:rPr>
                <w:rFonts w:ascii="Cambria Math" w:hAnsi="Cambria Math"/>
                <w:i/>
                <w:lang w:val="nl-NL"/>
              </w:rPr>
            </m:ctrlPr>
          </m:accPr>
          <m:e>
            <m:r>
              <w:rPr>
                <w:rFonts w:ascii="Cambria Math" w:hAnsi="Cambria Math"/>
                <w:lang w:val="nl-NL"/>
              </w:rPr>
              <m:t>L</m:t>
            </m:r>
          </m:e>
        </m:acc>
      </m:oMath>
      <w:r w:rsidR="004D7F9D" w:rsidRPr="00CB0F9C">
        <w:rPr>
          <w:lang w:val="nl-NL"/>
        </w:rPr>
        <w:t xml:space="preserve">. </w:t>
      </w:r>
      <w:r w:rsidR="00EF5E2E" w:rsidRPr="00CB0F9C">
        <w:rPr>
          <w:lang w:val="nl-NL"/>
        </w:rPr>
        <w:t xml:space="preserve"> </w:t>
      </w:r>
      <w:r w:rsidRPr="00CB0F9C">
        <w:rPr>
          <w:lang w:val="nl-NL"/>
        </w:rPr>
        <w:t xml:space="preserve"> </w:t>
      </w:r>
    </w:p>
    <w:p w14:paraId="21CCB030" w14:textId="77777777" w:rsidR="00E30429" w:rsidRDefault="00E30429" w:rsidP="00C22BA9">
      <w:pPr>
        <w:spacing w:line="360" w:lineRule="auto"/>
        <w:jc w:val="center"/>
        <w:rPr>
          <w:lang w:val="nl-NL"/>
        </w:rPr>
      </w:pPr>
    </w:p>
    <w:p w14:paraId="51D22F85" w14:textId="77777777" w:rsidR="00C22BA9" w:rsidRPr="009125CC" w:rsidRDefault="00C22BA9" w:rsidP="00C22BA9">
      <w:pPr>
        <w:spacing w:line="360" w:lineRule="auto"/>
        <w:jc w:val="center"/>
        <w:rPr>
          <w:lang w:val="nl-NL"/>
        </w:rPr>
      </w:pPr>
      <w:r w:rsidRPr="009125CC">
        <w:rPr>
          <w:lang w:val="nl-NL"/>
        </w:rPr>
        <w:t>Figuur 1: vraag en aanbod</w:t>
      </w:r>
    </w:p>
    <w:p w14:paraId="1DE55A60" w14:textId="77777777" w:rsidR="00996D13" w:rsidRPr="00CB0F9C" w:rsidRDefault="00996D13" w:rsidP="00996D13">
      <w:pPr>
        <w:spacing w:line="360" w:lineRule="auto"/>
        <w:rPr>
          <w:lang w:val="nl-NL"/>
        </w:rPr>
      </w:pPr>
    </w:p>
    <w:p w14:paraId="02C8DA6A" w14:textId="76AE3474" w:rsidR="00996D13" w:rsidRPr="00CB0F9C" w:rsidRDefault="00EF5E2E" w:rsidP="00996D13">
      <w:pPr>
        <w:spacing w:line="360" w:lineRule="auto"/>
        <w:jc w:val="center"/>
        <w:rPr>
          <w:lang w:val="nl-NL"/>
        </w:rPr>
      </w:pPr>
      <w:r w:rsidRPr="00CB0F9C">
        <w:rPr>
          <w:noProof/>
          <w:lang w:val="nl-NL" w:eastAsia="nl-NL"/>
        </w:rPr>
        <w:drawing>
          <wp:inline distT="0" distB="0" distL="0" distR="0" wp14:anchorId="021C1A39" wp14:editId="4DD3CF78">
            <wp:extent cx="3533140" cy="2148532"/>
            <wp:effectExtent l="0" t="0" r="0" b="10795"/>
            <wp:docPr id="3" name="Picture 3" descr="Macintosh HD:Users:roos:Dropbox:scriptie:grafiek werkloosheid.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oos:Dropbox:scriptie:grafiek werkloosheid.tif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3860" cy="2148970"/>
                    </a:xfrm>
                    <a:prstGeom prst="rect">
                      <a:avLst/>
                    </a:prstGeom>
                    <a:noFill/>
                    <a:ln>
                      <a:noFill/>
                    </a:ln>
                  </pic:spPr>
                </pic:pic>
              </a:graphicData>
            </a:graphic>
          </wp:inline>
        </w:drawing>
      </w:r>
    </w:p>
    <w:p w14:paraId="51BDB58A" w14:textId="741A8A18" w:rsidR="00EF5E2E" w:rsidRPr="00920C6E" w:rsidRDefault="003208D0" w:rsidP="00EF5E2E">
      <w:pPr>
        <w:spacing w:line="360" w:lineRule="auto"/>
        <w:jc w:val="center"/>
        <w:rPr>
          <w:lang w:val="nl-NL"/>
        </w:rPr>
      </w:pPr>
      <w:sdt>
        <w:sdtPr>
          <w:rPr>
            <w:lang w:val="nl-NL"/>
          </w:rPr>
          <w:id w:val="-289979163"/>
          <w:citation/>
        </w:sdtPr>
        <w:sdtEndPr/>
        <w:sdtContent>
          <w:r w:rsidR="00C22BA9" w:rsidRPr="00920C6E">
            <w:rPr>
              <w:lang w:val="nl-NL"/>
            </w:rPr>
            <w:fldChar w:fldCharType="begin"/>
          </w:r>
          <w:r w:rsidR="00C22BA9" w:rsidRPr="00920C6E">
            <w:rPr>
              <w:lang w:val="nl-NL"/>
            </w:rPr>
            <w:instrText xml:space="preserve"> CITATION Bur13 \l 1043 </w:instrText>
          </w:r>
          <w:r w:rsidR="00C22BA9" w:rsidRPr="00920C6E">
            <w:rPr>
              <w:lang w:val="nl-NL"/>
            </w:rPr>
            <w:fldChar w:fldCharType="separate"/>
          </w:r>
          <w:r w:rsidR="00DA2215" w:rsidRPr="00920C6E">
            <w:rPr>
              <w:noProof/>
              <w:lang w:val="nl-NL"/>
            </w:rPr>
            <w:t>(Burda &amp; Wyplosz, 2013)</w:t>
          </w:r>
          <w:r w:rsidR="00C22BA9" w:rsidRPr="00920C6E">
            <w:rPr>
              <w:lang w:val="nl-NL"/>
            </w:rPr>
            <w:fldChar w:fldCharType="end"/>
          </w:r>
        </w:sdtContent>
      </w:sdt>
    </w:p>
    <w:p w14:paraId="4ED3FD31" w14:textId="19E009BB" w:rsidR="00996D13" w:rsidRPr="00CB0F9C" w:rsidRDefault="00996D13" w:rsidP="00996D13">
      <w:pPr>
        <w:spacing w:line="360" w:lineRule="auto"/>
        <w:rPr>
          <w:lang w:val="nl-NL"/>
        </w:rPr>
      </w:pPr>
      <w:r w:rsidRPr="00CB0F9C">
        <w:rPr>
          <w:lang w:val="nl-NL"/>
        </w:rPr>
        <w:t xml:space="preserve">De grootte van het effect hangt af van de elasticiteit van de vraag naar arbeid. Als de vraag inelastisch is, neemt het inkomen van laagopgeleiden als groep toe en als de vraag elastisch is, neemt het inkomen als groep af </w:t>
      </w:r>
      <w:sdt>
        <w:sdtPr>
          <w:rPr>
            <w:lang w:val="nl-NL"/>
          </w:rPr>
          <w:id w:val="-917018938"/>
          <w:citation/>
        </w:sdtPr>
        <w:sdtEndPr/>
        <w:sdtContent>
          <w:r w:rsidRPr="00CB0F9C">
            <w:rPr>
              <w:lang w:val="nl-NL"/>
            </w:rPr>
            <w:fldChar w:fldCharType="begin"/>
          </w:r>
          <w:r w:rsidR="00C63EAE" w:rsidRPr="00CB0F9C">
            <w:rPr>
              <w:lang w:val="nl-NL"/>
            </w:rPr>
            <w:instrText xml:space="preserve">CITATION Bro88 \t  \l 1043 </w:instrText>
          </w:r>
          <w:r w:rsidRPr="00CB0F9C">
            <w:rPr>
              <w:lang w:val="nl-NL"/>
            </w:rPr>
            <w:fldChar w:fldCharType="separate"/>
          </w:r>
          <w:r w:rsidR="00DA2215" w:rsidRPr="00DA2215">
            <w:rPr>
              <w:noProof/>
              <w:lang w:val="nl-NL"/>
            </w:rPr>
            <w:t>(Brown, 1988)</w:t>
          </w:r>
          <w:r w:rsidRPr="00CB0F9C">
            <w:rPr>
              <w:lang w:val="nl-NL"/>
            </w:rPr>
            <w:fldChar w:fldCharType="end"/>
          </w:r>
        </w:sdtContent>
      </w:sdt>
      <w:r w:rsidRPr="00CB0F9C">
        <w:rPr>
          <w:lang w:val="nl-NL"/>
        </w:rPr>
        <w:t xml:space="preserve">. Dit model is een versimpelde weergave van de werkelijkheid. Het is belangrijk om in te zien dat dit model ceteris paribus aanneemt. </w:t>
      </w:r>
    </w:p>
    <w:p w14:paraId="35A50D4E" w14:textId="00746803" w:rsidR="00996D13" w:rsidRPr="00CB0F9C" w:rsidRDefault="00996D13" w:rsidP="00996D13">
      <w:pPr>
        <w:spacing w:line="360" w:lineRule="auto"/>
        <w:rPr>
          <w:lang w:val="nl-NL"/>
        </w:rPr>
      </w:pPr>
      <w:r w:rsidRPr="00CB0F9C">
        <w:rPr>
          <w:lang w:val="nl-NL"/>
        </w:rPr>
        <w:t xml:space="preserve">Het model neemt alleen het effect van een minimumloon verhoging op laagopgeleiden mee, maar een verhoging van het minimumloon heeft meer veranderingen in de markt tot gevolg. Voor werkgevers wordt het aantrekkelijk om te substitueren naar hoger opgeleiden, als deze hoger opgeleiden substituten </w:t>
      </w:r>
      <w:r w:rsidRPr="00CB0F9C">
        <w:rPr>
          <w:lang w:val="nl-NL"/>
        </w:rPr>
        <w:lastRenderedPageBreak/>
        <w:t xml:space="preserve">zijn voor de nu duurdere lager opgeleiden. Dit kan </w:t>
      </w:r>
      <w:r w:rsidR="004D7F9D" w:rsidRPr="00CB0F9C">
        <w:rPr>
          <w:lang w:val="nl-NL"/>
        </w:rPr>
        <w:t>tot</w:t>
      </w:r>
      <w:r w:rsidRPr="00CB0F9C">
        <w:rPr>
          <w:lang w:val="nl-NL"/>
        </w:rPr>
        <w:t xml:space="preserve"> gevolg hebben dat de werkgelegenheid voor hoger opgeleiden toeneemt </w:t>
      </w:r>
      <w:sdt>
        <w:sdtPr>
          <w:rPr>
            <w:lang w:val="nl-NL"/>
          </w:rPr>
          <w:id w:val="1763333466"/>
          <w:citation/>
        </w:sdtPr>
        <w:sdtEndPr/>
        <w:sdtContent>
          <w:r w:rsidRPr="00CB0F9C">
            <w:rPr>
              <w:lang w:val="nl-NL"/>
            </w:rPr>
            <w:fldChar w:fldCharType="begin"/>
          </w:r>
          <w:r w:rsidR="00C63EAE" w:rsidRPr="00CB0F9C">
            <w:rPr>
              <w:lang w:val="nl-NL"/>
            </w:rPr>
            <w:instrText xml:space="preserve">CITATION Bro88 \t  \l 1043 </w:instrText>
          </w:r>
          <w:r w:rsidRPr="00CB0F9C">
            <w:rPr>
              <w:lang w:val="nl-NL"/>
            </w:rPr>
            <w:fldChar w:fldCharType="separate"/>
          </w:r>
          <w:r w:rsidR="00DA2215" w:rsidRPr="00DA2215">
            <w:rPr>
              <w:noProof/>
              <w:lang w:val="nl-NL"/>
            </w:rPr>
            <w:t>(Brown, 1988)</w:t>
          </w:r>
          <w:r w:rsidRPr="00CB0F9C">
            <w:rPr>
              <w:lang w:val="nl-NL"/>
            </w:rPr>
            <w:fldChar w:fldCharType="end"/>
          </w:r>
        </w:sdtContent>
      </w:sdt>
      <w:r w:rsidRPr="00CB0F9C">
        <w:rPr>
          <w:lang w:val="nl-NL"/>
        </w:rPr>
        <w:t xml:space="preserve">. </w:t>
      </w:r>
    </w:p>
    <w:p w14:paraId="17FC2E46" w14:textId="77777777" w:rsidR="00996D13" w:rsidRPr="00CB0F9C" w:rsidRDefault="00996D13" w:rsidP="00996D13">
      <w:pPr>
        <w:spacing w:line="360" w:lineRule="auto"/>
        <w:rPr>
          <w:lang w:val="nl-NL"/>
        </w:rPr>
      </w:pPr>
      <w:r w:rsidRPr="00CB0F9C">
        <w:rPr>
          <w:lang w:val="nl-NL"/>
        </w:rPr>
        <w:t xml:space="preserve">Ander onderzoek waarschuwt voor de mogelijke publicatie bias door dit sterk aangehangen theoretische model. Uitgevers zullen eerder onderzoeken publiceren die zich aansluiten bij de bestaande theorie en onderzoekers zullen empirische specificaties kiezen die leiden tot een significant negatief werkgelegenheidseffect </w:t>
      </w:r>
      <w:sdt>
        <w:sdtPr>
          <w:rPr>
            <w:lang w:val="nl-NL"/>
          </w:rPr>
          <w:id w:val="-1015157401"/>
          <w:citation/>
        </w:sdtPr>
        <w:sdtEndPr/>
        <w:sdtContent>
          <w:r w:rsidRPr="00CB0F9C">
            <w:rPr>
              <w:lang w:val="nl-NL"/>
            </w:rPr>
            <w:fldChar w:fldCharType="begin"/>
          </w:r>
          <w:r w:rsidRPr="00CB0F9C">
            <w:rPr>
              <w:lang w:val="nl-NL"/>
            </w:rPr>
            <w:instrText xml:space="preserve">CITATION Car95 \t  \l 1043 </w:instrText>
          </w:r>
          <w:r w:rsidRPr="00CB0F9C">
            <w:rPr>
              <w:lang w:val="nl-NL"/>
            </w:rPr>
            <w:fldChar w:fldCharType="separate"/>
          </w:r>
          <w:r w:rsidR="00DA2215" w:rsidRPr="00DA2215">
            <w:rPr>
              <w:noProof/>
              <w:lang w:val="nl-NL"/>
            </w:rPr>
            <w:t>(Card &amp; Krueger, 1995)</w:t>
          </w:r>
          <w:r w:rsidRPr="00CB0F9C">
            <w:rPr>
              <w:lang w:val="nl-NL"/>
            </w:rPr>
            <w:fldChar w:fldCharType="end"/>
          </w:r>
        </w:sdtContent>
      </w:sdt>
      <w:r w:rsidRPr="00CB0F9C">
        <w:rPr>
          <w:lang w:val="nl-NL"/>
        </w:rPr>
        <w:t xml:space="preserve">. Deze onderzoekers hebben een meta-analyse gedaan naar eerder onderzoek over het effect van minimumlonen op werkgelegenheid en vonden hierbij een groot effect van publicatie bias. </w:t>
      </w:r>
    </w:p>
    <w:p w14:paraId="0EA88B18" w14:textId="77777777" w:rsidR="00996D13" w:rsidRPr="00CB0F9C" w:rsidRDefault="00996D13" w:rsidP="00823ECB">
      <w:pPr>
        <w:spacing w:line="360" w:lineRule="auto"/>
        <w:rPr>
          <w:lang w:val="nl-NL"/>
        </w:rPr>
      </w:pPr>
    </w:p>
    <w:p w14:paraId="70D838F0" w14:textId="47227DB1" w:rsidR="00226A21" w:rsidRPr="00CB0F9C" w:rsidRDefault="00FA1BC9" w:rsidP="00823ECB">
      <w:pPr>
        <w:spacing w:line="360" w:lineRule="auto"/>
        <w:rPr>
          <w:lang w:val="nl-NL"/>
        </w:rPr>
      </w:pPr>
      <w:r w:rsidRPr="00CB0F9C">
        <w:rPr>
          <w:lang w:val="nl-NL"/>
        </w:rPr>
        <w:t>Er is veel onderzoek gedaan naar het effect van een minimu</w:t>
      </w:r>
      <w:r w:rsidR="004D7F9D" w:rsidRPr="00CB0F9C">
        <w:rPr>
          <w:lang w:val="nl-NL"/>
        </w:rPr>
        <w:t>mloon</w:t>
      </w:r>
      <w:r w:rsidR="001D2CFB" w:rsidRPr="00CB0F9C">
        <w:rPr>
          <w:lang w:val="nl-NL"/>
        </w:rPr>
        <w:t>verhoging op werkloosheid</w:t>
      </w:r>
      <w:r w:rsidR="006F5747" w:rsidRPr="00CB0F9C">
        <w:rPr>
          <w:lang w:val="nl-NL"/>
        </w:rPr>
        <w:t>.</w:t>
      </w:r>
      <w:r w:rsidR="00804826" w:rsidRPr="00CB0F9C">
        <w:rPr>
          <w:lang w:val="nl-NL"/>
        </w:rPr>
        <w:t xml:space="preserve"> </w:t>
      </w:r>
      <w:r w:rsidR="00226A21" w:rsidRPr="00CB0F9C">
        <w:rPr>
          <w:lang w:val="nl-NL"/>
        </w:rPr>
        <w:t>Onderzoekers zijn nog niet tot consensus gekomen, uit verschillende onderzoeken blijkt een negatief effect, ook blijkt er uit enkele onderzoeken dat er geen effect is</w:t>
      </w:r>
      <w:r w:rsidR="007668DC" w:rsidRPr="00CB0F9C">
        <w:rPr>
          <w:lang w:val="nl-NL"/>
        </w:rPr>
        <w:t xml:space="preserve"> </w:t>
      </w:r>
      <w:sdt>
        <w:sdtPr>
          <w:rPr>
            <w:lang w:val="nl-NL"/>
          </w:rPr>
          <w:id w:val="534157551"/>
          <w:citation/>
        </w:sdtPr>
        <w:sdtEndPr/>
        <w:sdtContent>
          <w:r w:rsidR="007668DC" w:rsidRPr="00CB0F9C">
            <w:rPr>
              <w:lang w:val="nl-NL"/>
            </w:rPr>
            <w:fldChar w:fldCharType="begin"/>
          </w:r>
          <w:r w:rsidR="007668DC" w:rsidRPr="00CB0F9C">
            <w:rPr>
              <w:lang w:val="nl-NL"/>
            </w:rPr>
            <w:instrText xml:space="preserve">CITATION Car92 \t  \l 1043 </w:instrText>
          </w:r>
          <w:r w:rsidR="007668DC" w:rsidRPr="00CB0F9C">
            <w:rPr>
              <w:lang w:val="nl-NL"/>
            </w:rPr>
            <w:fldChar w:fldCharType="separate"/>
          </w:r>
          <w:r w:rsidR="00DA2215" w:rsidRPr="00DA2215">
            <w:rPr>
              <w:noProof/>
              <w:lang w:val="nl-NL"/>
            </w:rPr>
            <w:t>(Card, 1992)</w:t>
          </w:r>
          <w:r w:rsidR="007668DC" w:rsidRPr="00CB0F9C">
            <w:rPr>
              <w:lang w:val="nl-NL"/>
            </w:rPr>
            <w:fldChar w:fldCharType="end"/>
          </w:r>
        </w:sdtContent>
      </w:sdt>
      <w:r w:rsidR="00226A21" w:rsidRPr="00CB0F9C">
        <w:rPr>
          <w:lang w:val="nl-NL"/>
        </w:rPr>
        <w:t xml:space="preserve"> en er zijn onderzoeken die uitwijzen dat er een positief effect bestaat. </w:t>
      </w:r>
    </w:p>
    <w:p w14:paraId="6ED0BBFE" w14:textId="07D12963" w:rsidR="00566747" w:rsidRPr="00CB0F9C" w:rsidRDefault="001D2CFB" w:rsidP="00823ECB">
      <w:pPr>
        <w:spacing w:line="360" w:lineRule="auto"/>
        <w:rPr>
          <w:lang w:val="nl-NL"/>
        </w:rPr>
      </w:pPr>
      <w:r w:rsidRPr="00CB0F9C">
        <w:rPr>
          <w:lang w:val="nl-NL"/>
        </w:rPr>
        <w:t>De traditionele kijk is dat een hoger minimumloon</w:t>
      </w:r>
      <w:r w:rsidR="00226A21" w:rsidRPr="00CB0F9C">
        <w:rPr>
          <w:lang w:val="nl-NL"/>
        </w:rPr>
        <w:t xml:space="preserve"> zorgt voor hogere werkloosheid</w:t>
      </w:r>
      <w:r w:rsidRPr="00CB0F9C">
        <w:rPr>
          <w:lang w:val="nl-NL"/>
        </w:rPr>
        <w:t xml:space="preserve">. </w:t>
      </w:r>
      <w:r w:rsidR="00882F1B" w:rsidRPr="00CB0F9C">
        <w:rPr>
          <w:lang w:val="nl-NL"/>
        </w:rPr>
        <w:t xml:space="preserve">In 1999 zette Brown </w:t>
      </w:r>
      <w:r w:rsidR="001E1E9A" w:rsidRPr="00CB0F9C">
        <w:rPr>
          <w:lang w:val="nl-NL"/>
        </w:rPr>
        <w:t>onderzoek</w:t>
      </w:r>
      <w:r w:rsidR="006B531E" w:rsidRPr="00CB0F9C">
        <w:rPr>
          <w:lang w:val="nl-NL"/>
        </w:rPr>
        <w:t>en op een rijtje</w:t>
      </w:r>
      <w:r w:rsidR="001E1E9A" w:rsidRPr="00CB0F9C">
        <w:rPr>
          <w:lang w:val="nl-NL"/>
        </w:rPr>
        <w:t xml:space="preserve"> naar </w:t>
      </w:r>
      <w:r w:rsidR="00882F1B" w:rsidRPr="00CB0F9C">
        <w:rPr>
          <w:lang w:val="nl-NL"/>
        </w:rPr>
        <w:t>het effect van minimumlone</w:t>
      </w:r>
      <w:r w:rsidR="006B531E" w:rsidRPr="00CB0F9C">
        <w:rPr>
          <w:lang w:val="nl-NL"/>
        </w:rPr>
        <w:t xml:space="preserve">n op tienerwerkgelegenheid. </w:t>
      </w:r>
      <w:r w:rsidR="00882F1B" w:rsidRPr="00CB0F9C">
        <w:rPr>
          <w:lang w:val="nl-NL"/>
        </w:rPr>
        <w:t xml:space="preserve">Uit 22 studies naar dit effect bleek dat het verhogen van het minimumloon met 10% een verlaging van werkgelegenheid </w:t>
      </w:r>
      <w:r w:rsidR="00D6212D" w:rsidRPr="00CB0F9C">
        <w:rPr>
          <w:lang w:val="nl-NL"/>
        </w:rPr>
        <w:t>voor</w:t>
      </w:r>
      <w:r w:rsidR="007928AF" w:rsidRPr="00CB0F9C">
        <w:rPr>
          <w:lang w:val="nl-NL"/>
        </w:rPr>
        <w:t xml:space="preserve"> jongeren </w:t>
      </w:r>
      <w:r w:rsidR="00882F1B" w:rsidRPr="00CB0F9C">
        <w:rPr>
          <w:lang w:val="nl-NL"/>
        </w:rPr>
        <w:t xml:space="preserve">van 1 tot 3% met zich mee bracht </w:t>
      </w:r>
      <w:sdt>
        <w:sdtPr>
          <w:rPr>
            <w:lang w:val="nl-NL"/>
          </w:rPr>
          <w:id w:val="1819917431"/>
          <w:citation/>
        </w:sdtPr>
        <w:sdtEndPr/>
        <w:sdtContent>
          <w:r w:rsidR="00882F1B" w:rsidRPr="00CB0F9C">
            <w:rPr>
              <w:lang w:val="nl-NL"/>
            </w:rPr>
            <w:fldChar w:fldCharType="begin"/>
          </w:r>
          <w:r w:rsidR="00882F1B" w:rsidRPr="00CB0F9C">
            <w:rPr>
              <w:lang w:val="nl-NL"/>
            </w:rPr>
            <w:instrText xml:space="preserve">CITATION Bro \t  \l 1043 </w:instrText>
          </w:r>
          <w:r w:rsidR="00882F1B" w:rsidRPr="00CB0F9C">
            <w:rPr>
              <w:lang w:val="nl-NL"/>
            </w:rPr>
            <w:fldChar w:fldCharType="separate"/>
          </w:r>
          <w:r w:rsidR="00DA2215" w:rsidRPr="00DA2215">
            <w:rPr>
              <w:noProof/>
              <w:lang w:val="nl-NL"/>
            </w:rPr>
            <w:t>(Brown, 1999)</w:t>
          </w:r>
          <w:r w:rsidR="00882F1B" w:rsidRPr="00CB0F9C">
            <w:rPr>
              <w:lang w:val="nl-NL"/>
            </w:rPr>
            <w:fldChar w:fldCharType="end"/>
          </w:r>
        </w:sdtContent>
      </w:sdt>
      <w:r w:rsidR="00882F1B" w:rsidRPr="00CB0F9C">
        <w:rPr>
          <w:lang w:val="nl-NL"/>
        </w:rPr>
        <w:t xml:space="preserve">. </w:t>
      </w:r>
      <w:r w:rsidRPr="00CB0F9C">
        <w:rPr>
          <w:lang w:val="nl-NL"/>
        </w:rPr>
        <w:t xml:space="preserve">Uit een meta-analyse blijkt dat de meest betrouwbare onderzoeken een negatief effect laten zien en dat er weinig overtuigende studies gedaan zijn die een positief effect laten zien voor de </w:t>
      </w:r>
      <w:r w:rsidR="00C961CB" w:rsidRPr="00CB0F9C">
        <w:rPr>
          <w:lang w:val="nl-NL"/>
        </w:rPr>
        <w:t>ge</w:t>
      </w:r>
      <w:r w:rsidRPr="00CB0F9C">
        <w:rPr>
          <w:lang w:val="nl-NL"/>
        </w:rPr>
        <w:t xml:space="preserve">hele industrie. Studies naar </w:t>
      </w:r>
      <w:r w:rsidR="00882F1B" w:rsidRPr="00CB0F9C">
        <w:rPr>
          <w:lang w:val="nl-NL"/>
        </w:rPr>
        <w:t>specifieke industrieën laten wel vaker een positief effect zien</w:t>
      </w:r>
      <w:r w:rsidR="004D7F9D" w:rsidRPr="00CB0F9C">
        <w:rPr>
          <w:lang w:val="nl-NL"/>
        </w:rPr>
        <w:t xml:space="preserve">. </w:t>
      </w:r>
      <w:r w:rsidR="00882F1B" w:rsidRPr="00CB0F9C">
        <w:rPr>
          <w:lang w:val="nl-NL"/>
        </w:rPr>
        <w:t xml:space="preserve">Bovendien laten de studies die zich toespitsen op het effect op laagopgeleiden een </w:t>
      </w:r>
      <w:r w:rsidR="0039696B">
        <w:rPr>
          <w:lang w:val="nl-NL"/>
        </w:rPr>
        <w:t>grotere werkloosheidsgroei zien,</w:t>
      </w:r>
      <w:r w:rsidR="006B531E" w:rsidRPr="00CB0F9C">
        <w:rPr>
          <w:lang w:val="nl-NL"/>
        </w:rPr>
        <w:t xml:space="preserve"> dit zijn vaak de mensen die direct te maken hebben met de minimumloon verandering </w:t>
      </w:r>
      <w:sdt>
        <w:sdtPr>
          <w:rPr>
            <w:lang w:val="nl-NL"/>
          </w:rPr>
          <w:id w:val="-819273883"/>
          <w:citation/>
        </w:sdtPr>
        <w:sdtEndPr/>
        <w:sdtContent>
          <w:r w:rsidR="00882F1B" w:rsidRPr="00CB0F9C">
            <w:rPr>
              <w:lang w:val="nl-NL"/>
            </w:rPr>
            <w:fldChar w:fldCharType="begin"/>
          </w:r>
          <w:r w:rsidR="00882F1B" w:rsidRPr="00CB0F9C">
            <w:rPr>
              <w:lang w:val="nl-NL"/>
            </w:rPr>
            <w:instrText xml:space="preserve"> CITATION Neu06 \l 1043 </w:instrText>
          </w:r>
          <w:r w:rsidR="00882F1B" w:rsidRPr="00CB0F9C">
            <w:rPr>
              <w:lang w:val="nl-NL"/>
            </w:rPr>
            <w:fldChar w:fldCharType="separate"/>
          </w:r>
          <w:r w:rsidR="00DA2215" w:rsidRPr="00DA2215">
            <w:rPr>
              <w:noProof/>
              <w:lang w:val="nl-NL"/>
            </w:rPr>
            <w:t>(Neumark &amp; Wascher, 2006)</w:t>
          </w:r>
          <w:r w:rsidR="00882F1B" w:rsidRPr="00CB0F9C">
            <w:rPr>
              <w:lang w:val="nl-NL"/>
            </w:rPr>
            <w:fldChar w:fldCharType="end"/>
          </w:r>
        </w:sdtContent>
      </w:sdt>
      <w:r w:rsidR="00882F1B" w:rsidRPr="00CB0F9C">
        <w:rPr>
          <w:lang w:val="nl-NL"/>
        </w:rPr>
        <w:t xml:space="preserve">. </w:t>
      </w:r>
      <w:r w:rsidR="00204866" w:rsidRPr="00CB0F9C">
        <w:rPr>
          <w:lang w:val="nl-NL"/>
        </w:rPr>
        <w:t xml:space="preserve"> </w:t>
      </w:r>
      <w:r w:rsidR="006B531E" w:rsidRPr="00CB0F9C">
        <w:rPr>
          <w:lang w:val="nl-NL"/>
        </w:rPr>
        <w:t xml:space="preserve">Uit onderzoek naar minimumloon </w:t>
      </w:r>
      <w:r w:rsidR="00204866" w:rsidRPr="00CB0F9C">
        <w:rPr>
          <w:lang w:val="nl-NL"/>
        </w:rPr>
        <w:t xml:space="preserve">verhoging in de Verenigde Staten tijdens de recessie blijkt dat er een negatief werkgelegenheidseffect bestaat voor de staten die het hardste werden getroffen door de recessie </w:t>
      </w:r>
      <w:sdt>
        <w:sdtPr>
          <w:rPr>
            <w:lang w:val="nl-NL"/>
          </w:rPr>
          <w:id w:val="-1441602407"/>
          <w:citation/>
        </w:sdtPr>
        <w:sdtEndPr/>
        <w:sdtContent>
          <w:r w:rsidR="00204866" w:rsidRPr="00CB0F9C">
            <w:rPr>
              <w:lang w:val="nl-NL"/>
            </w:rPr>
            <w:fldChar w:fldCharType="begin"/>
          </w:r>
          <w:r w:rsidR="004D7F9D" w:rsidRPr="00CB0F9C">
            <w:rPr>
              <w:lang w:val="nl-NL"/>
            </w:rPr>
            <w:instrText xml:space="preserve">CITATION Add09 \t  \l 1043 </w:instrText>
          </w:r>
          <w:r w:rsidR="00204866" w:rsidRPr="00CB0F9C">
            <w:rPr>
              <w:lang w:val="nl-NL"/>
            </w:rPr>
            <w:fldChar w:fldCharType="separate"/>
          </w:r>
          <w:r w:rsidR="00DA2215" w:rsidRPr="00DA2215">
            <w:rPr>
              <w:noProof/>
              <w:lang w:val="nl-NL"/>
            </w:rPr>
            <w:t>(Addison, Blackburn, &amp; Cotti, 2013)</w:t>
          </w:r>
          <w:r w:rsidR="00204866" w:rsidRPr="00CB0F9C">
            <w:rPr>
              <w:lang w:val="nl-NL"/>
            </w:rPr>
            <w:fldChar w:fldCharType="end"/>
          </w:r>
        </w:sdtContent>
      </w:sdt>
      <w:r w:rsidR="00204866" w:rsidRPr="00CB0F9C">
        <w:rPr>
          <w:lang w:val="nl-NL"/>
        </w:rPr>
        <w:t>.</w:t>
      </w:r>
    </w:p>
    <w:p w14:paraId="2FD48D02" w14:textId="4CC295F6" w:rsidR="00136607" w:rsidRPr="00CB0F9C" w:rsidRDefault="00566747" w:rsidP="00823ECB">
      <w:pPr>
        <w:spacing w:line="360" w:lineRule="auto"/>
        <w:rPr>
          <w:lang w:val="nl-NL"/>
        </w:rPr>
      </w:pPr>
      <w:r w:rsidRPr="00CB0F9C">
        <w:rPr>
          <w:lang w:val="nl-NL"/>
        </w:rPr>
        <w:t>Vooral studies naar specifieke industrieën laten een positiever effect zien.</w:t>
      </w:r>
      <w:r w:rsidR="006F5747" w:rsidRPr="00CB0F9C">
        <w:rPr>
          <w:lang w:val="nl-NL"/>
        </w:rPr>
        <w:t xml:space="preserve"> Zo werd er een positief werkgelegenheidseffect gevonden in de fastfood sector bij de verhoging van het federale minimumloon in de Verenigde Staten in 1991 </w:t>
      </w:r>
      <w:sdt>
        <w:sdtPr>
          <w:rPr>
            <w:lang w:val="nl-NL"/>
          </w:rPr>
          <w:id w:val="227350477"/>
          <w:citation/>
        </w:sdtPr>
        <w:sdtEndPr/>
        <w:sdtContent>
          <w:r w:rsidR="006F5747" w:rsidRPr="00CB0F9C">
            <w:rPr>
              <w:lang w:val="nl-NL"/>
            </w:rPr>
            <w:fldChar w:fldCharType="begin"/>
          </w:r>
          <w:r w:rsidR="006F5747" w:rsidRPr="00CB0F9C">
            <w:rPr>
              <w:lang w:val="nl-NL"/>
            </w:rPr>
            <w:instrText xml:space="preserve"> CITATION Kat92 \l 1043 </w:instrText>
          </w:r>
          <w:r w:rsidR="006F5747" w:rsidRPr="00CB0F9C">
            <w:rPr>
              <w:lang w:val="nl-NL"/>
            </w:rPr>
            <w:fldChar w:fldCharType="separate"/>
          </w:r>
          <w:r w:rsidR="00DA2215" w:rsidRPr="00DA2215">
            <w:rPr>
              <w:noProof/>
              <w:lang w:val="nl-NL"/>
            </w:rPr>
            <w:t>(Katz &amp; Krueger, 1992)</w:t>
          </w:r>
          <w:r w:rsidR="006F5747" w:rsidRPr="00CB0F9C">
            <w:rPr>
              <w:lang w:val="nl-NL"/>
            </w:rPr>
            <w:fldChar w:fldCharType="end"/>
          </w:r>
        </w:sdtContent>
      </w:sdt>
      <w:r w:rsidR="006F5747" w:rsidRPr="00CB0F9C">
        <w:rPr>
          <w:lang w:val="nl-NL"/>
        </w:rPr>
        <w:t xml:space="preserve">. </w:t>
      </w:r>
      <w:r w:rsidR="003451A0" w:rsidRPr="00CB0F9C">
        <w:rPr>
          <w:lang w:val="nl-NL"/>
        </w:rPr>
        <w:t xml:space="preserve">Ook in de </w:t>
      </w:r>
      <w:r w:rsidR="000C6917" w:rsidRPr="00CB0F9C">
        <w:rPr>
          <w:lang w:val="nl-NL"/>
        </w:rPr>
        <w:t>detailhandel</w:t>
      </w:r>
      <w:r w:rsidR="003451A0" w:rsidRPr="00CB0F9C">
        <w:rPr>
          <w:lang w:val="nl-NL"/>
        </w:rPr>
        <w:t xml:space="preserve"> is er geen negatief effect gevonden op werkloosheid, dit onderzoek voegde specifieke trends voor geografische factoren toe </w:t>
      </w:r>
      <w:sdt>
        <w:sdtPr>
          <w:rPr>
            <w:lang w:val="nl-NL"/>
          </w:rPr>
          <w:id w:val="-1872836966"/>
          <w:citation/>
        </w:sdtPr>
        <w:sdtEndPr/>
        <w:sdtContent>
          <w:r w:rsidR="004B0AB9" w:rsidRPr="00CB0F9C">
            <w:rPr>
              <w:lang w:val="nl-NL"/>
            </w:rPr>
            <w:fldChar w:fldCharType="begin"/>
          </w:r>
          <w:r w:rsidR="0070257D" w:rsidRPr="00CB0F9C">
            <w:rPr>
              <w:lang w:val="nl-NL"/>
            </w:rPr>
            <w:instrText xml:space="preserve">CITATION Add091 \l 1043 </w:instrText>
          </w:r>
          <w:r w:rsidR="004B0AB9" w:rsidRPr="00CB0F9C">
            <w:rPr>
              <w:lang w:val="nl-NL"/>
            </w:rPr>
            <w:fldChar w:fldCharType="separate"/>
          </w:r>
          <w:r w:rsidR="00DA2215" w:rsidRPr="00DA2215">
            <w:rPr>
              <w:noProof/>
              <w:lang w:val="nl-NL"/>
            </w:rPr>
            <w:t>(Addison, Blackburn, &amp; Cotti, 2009)</w:t>
          </w:r>
          <w:r w:rsidR="004B0AB9" w:rsidRPr="00CB0F9C">
            <w:rPr>
              <w:lang w:val="nl-NL"/>
            </w:rPr>
            <w:fldChar w:fldCharType="end"/>
          </w:r>
        </w:sdtContent>
      </w:sdt>
      <w:r w:rsidR="00304BA5" w:rsidRPr="00CB0F9C">
        <w:rPr>
          <w:lang w:val="nl-NL"/>
        </w:rPr>
        <w:t xml:space="preserve">. </w:t>
      </w:r>
      <w:r w:rsidR="0039696B">
        <w:rPr>
          <w:lang w:val="nl-NL"/>
        </w:rPr>
        <w:t>Dit verschil in effect tussen industrieën zou kunnen komen door de zogenaamde aanpassingsmechanismes. Deze werken niet in elke industrie hetzelfde.</w:t>
      </w:r>
      <w:r w:rsidR="0039696B" w:rsidRPr="00CB0F9C">
        <w:rPr>
          <w:lang w:val="nl-NL"/>
        </w:rPr>
        <w:t xml:space="preserve"> </w:t>
      </w:r>
    </w:p>
    <w:p w14:paraId="42FB5BF6" w14:textId="4EDEA486" w:rsidR="00D2736B" w:rsidRPr="00CB0F9C" w:rsidRDefault="00136607" w:rsidP="00823ECB">
      <w:pPr>
        <w:spacing w:line="360" w:lineRule="auto"/>
        <w:rPr>
          <w:lang w:val="nl-NL"/>
        </w:rPr>
      </w:pPr>
      <w:r w:rsidRPr="00CB0F9C">
        <w:rPr>
          <w:lang w:val="nl-NL"/>
        </w:rPr>
        <w:t xml:space="preserve">Door </w:t>
      </w:r>
      <w:r w:rsidR="00D3216B" w:rsidRPr="00CB0F9C">
        <w:rPr>
          <w:lang w:val="nl-NL"/>
        </w:rPr>
        <w:t xml:space="preserve">bepaalde aanpassingsmechanismes </w:t>
      </w:r>
      <w:r w:rsidRPr="00CB0F9C">
        <w:rPr>
          <w:lang w:val="nl-NL"/>
        </w:rPr>
        <w:t>kan er gecompenseerd worden voor het negatieve effect van werkloosheid</w:t>
      </w:r>
      <w:r w:rsidR="00D3216B" w:rsidRPr="00CB0F9C">
        <w:rPr>
          <w:lang w:val="nl-NL"/>
        </w:rPr>
        <w:t>, waardoor dit effect bijna verwaarloosbaar wordt</w:t>
      </w:r>
      <w:r w:rsidR="00FD6C45" w:rsidRPr="00CB0F9C">
        <w:rPr>
          <w:lang w:val="nl-NL"/>
        </w:rPr>
        <w:t xml:space="preserve"> </w:t>
      </w:r>
      <w:sdt>
        <w:sdtPr>
          <w:rPr>
            <w:lang w:val="nl-NL"/>
          </w:rPr>
          <w:id w:val="260580021"/>
          <w:citation/>
        </w:sdtPr>
        <w:sdtEndPr/>
        <w:sdtContent>
          <w:r w:rsidR="00FD6C45" w:rsidRPr="00CB0F9C">
            <w:rPr>
              <w:lang w:val="nl-NL"/>
            </w:rPr>
            <w:fldChar w:fldCharType="begin"/>
          </w:r>
          <w:r w:rsidR="00FD6C45" w:rsidRPr="00CB0F9C">
            <w:rPr>
              <w:lang w:val="nl-NL"/>
            </w:rPr>
            <w:instrText xml:space="preserve"> CITATION Sch13 \l 1043 </w:instrText>
          </w:r>
          <w:r w:rsidR="00FD6C45" w:rsidRPr="00CB0F9C">
            <w:rPr>
              <w:lang w:val="nl-NL"/>
            </w:rPr>
            <w:fldChar w:fldCharType="separate"/>
          </w:r>
          <w:r w:rsidR="00DA2215" w:rsidRPr="00DA2215">
            <w:rPr>
              <w:noProof/>
              <w:lang w:val="nl-NL"/>
            </w:rPr>
            <w:t>(Schmitt, 2013)</w:t>
          </w:r>
          <w:r w:rsidR="00FD6C45" w:rsidRPr="00CB0F9C">
            <w:rPr>
              <w:lang w:val="nl-NL"/>
            </w:rPr>
            <w:fldChar w:fldCharType="end"/>
          </w:r>
        </w:sdtContent>
      </w:sdt>
      <w:r w:rsidR="00D3216B" w:rsidRPr="00CB0F9C">
        <w:rPr>
          <w:lang w:val="nl-NL"/>
        </w:rPr>
        <w:t xml:space="preserve">. </w:t>
      </w:r>
      <w:r w:rsidRPr="00CB0F9C">
        <w:rPr>
          <w:lang w:val="nl-NL"/>
        </w:rPr>
        <w:t xml:space="preserve">Werkgevers kunnen bijvoorbeeld het aantal uren per werknemer verlagen in plaats van werknemers ontslaan. Door het verhogen van het minimumloon worden de kosten van een werknemer immers niet hoger, maar de kosten per uur voor het werk wat de werknemer uitvoert worden hoger. Ook kunnen werkgevers de secundaire arbeidsvoorwaarden minder genereus maken en minder uitgeven aan trainingen van het personeel om kosten te drukken. Dit laatste kan wel een negatief effect hebben op de productiviteit. Andere mogelijkheden zijn het aannemen van hoger opgeleiden of juist het bevriezen of verlagen van de lonen van hoger opgeleiden om zo geld vrij te maken voor de hogere lonen aan de lager opgeleiden. Bovendien kan de werkgever proberen de efficiëntie te verhogen. </w:t>
      </w:r>
      <w:r w:rsidR="00D52CB2">
        <w:rPr>
          <w:lang w:val="nl-NL"/>
        </w:rPr>
        <w:t>T</w:t>
      </w:r>
      <w:r w:rsidRPr="00CB0F9C">
        <w:rPr>
          <w:lang w:val="nl-NL"/>
        </w:rPr>
        <w:t>evens</w:t>
      </w:r>
      <w:r w:rsidR="00D52CB2">
        <w:rPr>
          <w:lang w:val="nl-NL"/>
        </w:rPr>
        <w:t xml:space="preserve"> voorspelt de efficiënte loontheorie</w:t>
      </w:r>
      <w:r w:rsidRPr="00CB0F9C">
        <w:rPr>
          <w:lang w:val="nl-NL"/>
        </w:rPr>
        <w:t xml:space="preserve"> dat werknemers harder gaan werken doordat hun loon boven h</w:t>
      </w:r>
      <w:r w:rsidR="00D52CB2">
        <w:rPr>
          <w:lang w:val="nl-NL"/>
        </w:rPr>
        <w:t xml:space="preserve">et evenwichtsloon ligt. </w:t>
      </w:r>
      <w:r w:rsidRPr="00CB0F9C">
        <w:rPr>
          <w:lang w:val="nl-NL"/>
        </w:rPr>
        <w:t xml:space="preserve">Bedrijven kunnen de hogere kosten (deels) afwentelen op consumenten of lagere winsten accepteren. Als een economie in een recessie zit, kan een minimumloonverhoging de vraag naar goederen verhogen, waardoor bedrijven meer omzet draaien. Tot slot maakt een hoger minimumloon het makkelijker voor bedrijven om werknemers te vinden en te behouden, waardoor de kosten voor rekruteren en inwerken bijvoorbeeld verlaagd worden. </w:t>
      </w:r>
    </w:p>
    <w:p w14:paraId="2D3530AB" w14:textId="77777777" w:rsidR="00F03816" w:rsidRPr="00CB0F9C" w:rsidRDefault="00F03816" w:rsidP="00823ECB">
      <w:pPr>
        <w:spacing w:line="360" w:lineRule="auto"/>
        <w:rPr>
          <w:lang w:val="nl-NL"/>
        </w:rPr>
      </w:pPr>
    </w:p>
    <w:p w14:paraId="23695EB9" w14:textId="60A71F65" w:rsidR="00AD59CF" w:rsidRPr="00CB0F9C" w:rsidRDefault="00AD59CF" w:rsidP="00823ECB">
      <w:pPr>
        <w:spacing w:line="360" w:lineRule="auto"/>
        <w:rPr>
          <w:lang w:val="nl-NL"/>
        </w:rPr>
      </w:pPr>
      <w:r w:rsidRPr="00CB0F9C">
        <w:rPr>
          <w:lang w:val="nl-NL"/>
        </w:rPr>
        <w:t xml:space="preserve">Uit de bestaande literatuur blijkt </w:t>
      </w:r>
      <w:r w:rsidR="00EA729A" w:rsidRPr="00CB0F9C">
        <w:rPr>
          <w:lang w:val="nl-NL"/>
        </w:rPr>
        <w:t xml:space="preserve">dus </w:t>
      </w:r>
      <w:r w:rsidRPr="00CB0F9C">
        <w:rPr>
          <w:lang w:val="nl-NL"/>
        </w:rPr>
        <w:t xml:space="preserve">dat er nog geen consensus is over het precieze effect van een minimumloonverandering op werkloosheid. Dit onderzoek zal voor zoveel mogelijk variabelen uit het rapport van Schmitt (2013) controleren, om een zo betrouwbaar mogelijke uitkomst te genereren.  </w:t>
      </w:r>
    </w:p>
    <w:p w14:paraId="5121A1F0" w14:textId="77777777" w:rsidR="00AD59CF" w:rsidRDefault="00AD59CF" w:rsidP="00823ECB">
      <w:pPr>
        <w:spacing w:line="360" w:lineRule="auto"/>
        <w:rPr>
          <w:lang w:val="nl-NL"/>
        </w:rPr>
      </w:pPr>
    </w:p>
    <w:p w14:paraId="448FDBE2" w14:textId="77777777" w:rsidR="00E30429" w:rsidRDefault="00E30429" w:rsidP="00823ECB">
      <w:pPr>
        <w:spacing w:line="360" w:lineRule="auto"/>
        <w:rPr>
          <w:lang w:val="nl-NL"/>
        </w:rPr>
      </w:pPr>
    </w:p>
    <w:p w14:paraId="5DF33AA7" w14:textId="77777777" w:rsidR="00E30429" w:rsidRPr="00CB0F9C" w:rsidRDefault="00E30429" w:rsidP="00823ECB">
      <w:pPr>
        <w:spacing w:line="360" w:lineRule="auto"/>
        <w:rPr>
          <w:lang w:val="nl-NL"/>
        </w:rPr>
      </w:pPr>
    </w:p>
    <w:p w14:paraId="248A4069" w14:textId="66D5D382" w:rsidR="005657CA" w:rsidRPr="00CB0F9C" w:rsidRDefault="005657CA" w:rsidP="00524506">
      <w:pPr>
        <w:spacing w:line="360" w:lineRule="auto"/>
        <w:rPr>
          <w:u w:val="single"/>
          <w:lang w:val="nl-NL"/>
        </w:rPr>
      </w:pPr>
      <w:r w:rsidRPr="00CB0F9C">
        <w:rPr>
          <w:u w:val="single"/>
          <w:lang w:val="nl-NL"/>
        </w:rPr>
        <w:lastRenderedPageBreak/>
        <w:t>Minimumloon &amp; economische groei</w:t>
      </w:r>
    </w:p>
    <w:p w14:paraId="28879A22" w14:textId="4354BAAC" w:rsidR="005657CA" w:rsidRPr="00CB0F9C" w:rsidRDefault="005657CA" w:rsidP="00823ECB">
      <w:pPr>
        <w:spacing w:line="360" w:lineRule="auto"/>
        <w:rPr>
          <w:lang w:val="nl-NL"/>
        </w:rPr>
      </w:pPr>
      <w:r w:rsidRPr="00CB0F9C">
        <w:rPr>
          <w:lang w:val="nl-NL"/>
        </w:rPr>
        <w:t xml:space="preserve">De verhoging van het minimumloon kan aan de ene kant een positief effect hebben op economische groei door het leereffect en hogere koopkracht of een negatief effect door hogere werkloosheid, hogere prijzen en lagere winsten. </w:t>
      </w:r>
    </w:p>
    <w:p w14:paraId="60974FC4" w14:textId="77777777" w:rsidR="00EB5562" w:rsidRPr="00CB0F9C" w:rsidRDefault="00EB5562" w:rsidP="00823ECB">
      <w:pPr>
        <w:spacing w:line="360" w:lineRule="auto"/>
        <w:rPr>
          <w:lang w:val="nl-NL"/>
        </w:rPr>
      </w:pPr>
    </w:p>
    <w:p w14:paraId="36912911" w14:textId="79E130A3" w:rsidR="006F1D2E" w:rsidRPr="00CB0F9C" w:rsidRDefault="006F1D2E" w:rsidP="00823ECB">
      <w:pPr>
        <w:spacing w:line="360" w:lineRule="auto"/>
        <w:rPr>
          <w:i/>
          <w:lang w:val="nl-NL"/>
        </w:rPr>
      </w:pPr>
      <w:r w:rsidRPr="00CB0F9C">
        <w:rPr>
          <w:i/>
          <w:lang w:val="nl-NL"/>
        </w:rPr>
        <w:t>Exogeen groei model</w:t>
      </w:r>
    </w:p>
    <w:p w14:paraId="762E1572" w14:textId="4427AA2C" w:rsidR="002665A6" w:rsidRDefault="00EB5562" w:rsidP="00CE4759">
      <w:pPr>
        <w:spacing w:line="360" w:lineRule="auto"/>
        <w:rPr>
          <w:lang w:val="nl-NL"/>
        </w:rPr>
      </w:pPr>
      <w:r w:rsidRPr="00CB0F9C">
        <w:rPr>
          <w:lang w:val="nl-NL"/>
        </w:rPr>
        <w:t xml:space="preserve">Het </w:t>
      </w:r>
      <w:r w:rsidR="00425FAA" w:rsidRPr="00CB0F9C">
        <w:rPr>
          <w:lang w:val="nl-NL"/>
        </w:rPr>
        <w:t>neoklassieke</w:t>
      </w:r>
      <w:r w:rsidRPr="00CB0F9C">
        <w:rPr>
          <w:lang w:val="nl-NL"/>
        </w:rPr>
        <w:t xml:space="preserve"> Solow model </w:t>
      </w:r>
      <w:r w:rsidR="00D700BD" w:rsidRPr="00CB0F9C">
        <w:rPr>
          <w:lang w:val="nl-NL"/>
        </w:rPr>
        <w:t xml:space="preserve">is een exogeen groei model dat de lange-termijn economische groei probeert uit te leggen </w:t>
      </w:r>
      <w:sdt>
        <w:sdtPr>
          <w:rPr>
            <w:lang w:val="nl-NL"/>
          </w:rPr>
          <w:id w:val="-760227332"/>
          <w:citation/>
        </w:sdtPr>
        <w:sdtEndPr/>
        <w:sdtContent>
          <w:r w:rsidR="00F0010D" w:rsidRPr="00CB0F9C">
            <w:rPr>
              <w:lang w:val="nl-NL"/>
            </w:rPr>
            <w:fldChar w:fldCharType="begin"/>
          </w:r>
          <w:r w:rsidR="00F0010D" w:rsidRPr="00CB0F9C">
            <w:rPr>
              <w:lang w:val="nl-NL"/>
            </w:rPr>
            <w:instrText xml:space="preserve"> CITATION Sol56 \l 1043 </w:instrText>
          </w:r>
          <w:r w:rsidR="00F0010D" w:rsidRPr="00CB0F9C">
            <w:rPr>
              <w:lang w:val="nl-NL"/>
            </w:rPr>
            <w:fldChar w:fldCharType="separate"/>
          </w:r>
          <w:r w:rsidR="00DA2215" w:rsidRPr="00DA2215">
            <w:rPr>
              <w:noProof/>
              <w:lang w:val="nl-NL"/>
            </w:rPr>
            <w:t>(Solow, 1956)</w:t>
          </w:r>
          <w:r w:rsidR="00F0010D" w:rsidRPr="00CB0F9C">
            <w:rPr>
              <w:lang w:val="nl-NL"/>
            </w:rPr>
            <w:fldChar w:fldCharType="end"/>
          </w:r>
        </w:sdtContent>
      </w:sdt>
      <w:r w:rsidRPr="00CB0F9C">
        <w:rPr>
          <w:lang w:val="nl-NL"/>
        </w:rPr>
        <w:t xml:space="preserve">. </w:t>
      </w:r>
      <w:r w:rsidR="00D700BD" w:rsidRPr="00CB0F9C">
        <w:rPr>
          <w:lang w:val="nl-NL"/>
        </w:rPr>
        <w:t>Bronnen van groei zijn kapitaal accumulatie, arbeids- of bevolkingsgroei en technologische ontwikkelingen</w:t>
      </w:r>
      <w:r w:rsidR="00CC56B0" w:rsidRPr="00CB0F9C">
        <w:rPr>
          <w:lang w:val="nl-NL"/>
        </w:rPr>
        <w:t xml:space="preserve"> (productiviteit)</w:t>
      </w:r>
      <w:r w:rsidR="00D700BD" w:rsidRPr="00CB0F9C">
        <w:rPr>
          <w:lang w:val="nl-NL"/>
        </w:rPr>
        <w:t xml:space="preserve">. Het model voorspelt dat economische groei op de lange-termijn gelijk zal zijn aan </w:t>
      </w:r>
      <w:r w:rsidR="004C289F" w:rsidRPr="00CB0F9C">
        <w:rPr>
          <w:lang w:val="nl-NL"/>
        </w:rPr>
        <w:t>de groeivoet van de technologische ontwikkeling</w:t>
      </w:r>
      <w:r w:rsidR="00D700BD" w:rsidRPr="00CB0F9C">
        <w:rPr>
          <w:lang w:val="nl-NL"/>
        </w:rPr>
        <w:t>.</w:t>
      </w:r>
      <w:r w:rsidR="008D66E3" w:rsidRPr="00CB0F9C">
        <w:rPr>
          <w:lang w:val="nl-NL"/>
        </w:rPr>
        <w:t xml:space="preserve"> </w:t>
      </w:r>
      <w:r w:rsidR="00CE4759" w:rsidRPr="00CB0F9C">
        <w:rPr>
          <w:lang w:val="nl-NL"/>
        </w:rPr>
        <w:t>Output is in dit model het reële inkomen, een deel hiervan wordt geconsumeerd en de rest wordt gespaard of geïnvesteerd. Output wordt geproduceerd m</w:t>
      </w:r>
      <w:r w:rsidR="0041036B" w:rsidRPr="00CB0F9C">
        <w:rPr>
          <w:lang w:val="nl-NL"/>
        </w:rPr>
        <w:t>et behulp van arbeid, kapitaal en technologische ontwikkelingen.</w:t>
      </w:r>
      <w:r w:rsidR="00CE4759" w:rsidRPr="00CB0F9C">
        <w:rPr>
          <w:lang w:val="nl-NL"/>
        </w:rPr>
        <w:t xml:space="preserve"> </w:t>
      </w:r>
    </w:p>
    <w:p w14:paraId="33812238" w14:textId="77777777" w:rsidR="00D52CB2" w:rsidRPr="00CB0F9C" w:rsidRDefault="00D52CB2" w:rsidP="00D52CB2">
      <w:pPr>
        <w:spacing w:line="360" w:lineRule="auto"/>
        <w:jc w:val="center"/>
        <w:rPr>
          <w:lang w:val="nl-NL"/>
        </w:rPr>
      </w:pPr>
      <w:r w:rsidRPr="00CB0F9C">
        <w:rPr>
          <w:lang w:val="nl-NL"/>
        </w:rPr>
        <w:t>Figuur 2: het Solow model</w:t>
      </w:r>
    </w:p>
    <w:p w14:paraId="0014A817" w14:textId="77777777" w:rsidR="00D52CB2" w:rsidRPr="00CB0F9C" w:rsidRDefault="00D52CB2" w:rsidP="00CE4759">
      <w:pPr>
        <w:spacing w:line="360" w:lineRule="auto"/>
        <w:rPr>
          <w:lang w:val="nl-NL"/>
        </w:rPr>
      </w:pPr>
    </w:p>
    <w:p w14:paraId="64D474AE" w14:textId="2807D935" w:rsidR="002665A6" w:rsidRPr="00CB0F9C" w:rsidRDefault="00C9178E" w:rsidP="002665A6">
      <w:pPr>
        <w:spacing w:line="360" w:lineRule="auto"/>
        <w:jc w:val="center"/>
        <w:rPr>
          <w:lang w:val="nl-NL"/>
        </w:rPr>
      </w:pPr>
      <w:r w:rsidRPr="00CB0F9C">
        <w:rPr>
          <w:noProof/>
          <w:lang w:val="nl-NL" w:eastAsia="nl-NL"/>
        </w:rPr>
        <w:drawing>
          <wp:inline distT="0" distB="0" distL="0" distR="0" wp14:anchorId="394AC4D0" wp14:editId="651F5743">
            <wp:extent cx="4160520" cy="2325707"/>
            <wp:effectExtent l="0" t="0" r="5080" b="11430"/>
            <wp:docPr id="5" name="Picture 5" descr="Macintosh HD:Users:roos:Dropbox:scriptie:grafiek solow.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oos:Dropbox:scriptie:grafiek solow.tif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61229" cy="2326103"/>
                    </a:xfrm>
                    <a:prstGeom prst="rect">
                      <a:avLst/>
                    </a:prstGeom>
                    <a:noFill/>
                    <a:ln>
                      <a:noFill/>
                    </a:ln>
                  </pic:spPr>
                </pic:pic>
              </a:graphicData>
            </a:graphic>
          </wp:inline>
        </w:drawing>
      </w:r>
    </w:p>
    <w:p w14:paraId="7E6388C4" w14:textId="2482DAA7" w:rsidR="00D52CB2" w:rsidRPr="00920C6E" w:rsidRDefault="003208D0" w:rsidP="00D52CB2">
      <w:pPr>
        <w:spacing w:line="360" w:lineRule="auto"/>
        <w:jc w:val="center"/>
        <w:rPr>
          <w:lang w:val="nl-NL"/>
        </w:rPr>
      </w:pPr>
      <w:sdt>
        <w:sdtPr>
          <w:rPr>
            <w:lang w:val="nl-NL"/>
          </w:rPr>
          <w:id w:val="1428464357"/>
          <w:citation/>
        </w:sdtPr>
        <w:sdtEndPr/>
        <w:sdtContent>
          <w:r w:rsidR="00D52CB2" w:rsidRPr="00920C6E">
            <w:rPr>
              <w:lang w:val="nl-NL"/>
            </w:rPr>
            <w:fldChar w:fldCharType="begin"/>
          </w:r>
          <w:r w:rsidR="00D52CB2" w:rsidRPr="00920C6E">
            <w:rPr>
              <w:lang w:val="nl-NL"/>
            </w:rPr>
            <w:instrText xml:space="preserve"> CITATION Bur13 \l 1043 </w:instrText>
          </w:r>
          <w:r w:rsidR="00D52CB2" w:rsidRPr="00920C6E">
            <w:rPr>
              <w:lang w:val="nl-NL"/>
            </w:rPr>
            <w:fldChar w:fldCharType="separate"/>
          </w:r>
          <w:r w:rsidR="00DA2215" w:rsidRPr="00920C6E">
            <w:rPr>
              <w:noProof/>
              <w:lang w:val="nl-NL"/>
            </w:rPr>
            <w:t>(Burda &amp; Wyplosz, 2013)</w:t>
          </w:r>
          <w:r w:rsidR="00D52CB2" w:rsidRPr="00920C6E">
            <w:rPr>
              <w:lang w:val="nl-NL"/>
            </w:rPr>
            <w:fldChar w:fldCharType="end"/>
          </w:r>
        </w:sdtContent>
      </w:sdt>
    </w:p>
    <w:p w14:paraId="1879E74E" w14:textId="729B5C49" w:rsidR="002665A6" w:rsidRPr="00CB0F9C" w:rsidRDefault="005C6A7E" w:rsidP="002665A6">
      <w:pPr>
        <w:spacing w:line="360" w:lineRule="auto"/>
        <w:rPr>
          <w:lang w:val="nl-NL"/>
        </w:rPr>
      </w:pPr>
      <w:r w:rsidRPr="00CB0F9C">
        <w:rPr>
          <w:lang w:val="nl-NL"/>
        </w:rPr>
        <w:t xml:space="preserve">Huishoudens en bedrijven sparen een deel van hun inkomen, dit geld zetten ze op de bank. Investeerders kunnen dit geld dan lenen van de bank om investeringen mee te doen. Door de investeringen groeit het aanwezige kapitaal, maar de hoeveelheid kapitaal neemt ook weer af door afschrijvingen. Machines die al lang in een fabriek staan worden over tijd bijvoorbeeld minder waard. </w:t>
      </w:r>
      <w:r w:rsidR="00E95094" w:rsidRPr="00CB0F9C">
        <w:rPr>
          <w:lang w:val="nl-NL"/>
        </w:rPr>
        <w:t>Kapitaal per effectieve werknemer</w:t>
      </w:r>
      <w:r w:rsidRPr="00CB0F9C">
        <w:rPr>
          <w:lang w:val="nl-NL"/>
        </w:rPr>
        <w:t xml:space="preserve"> blijft constant als de investeringen gelijk zijn </w:t>
      </w:r>
      <w:r w:rsidRPr="00CB0F9C">
        <w:rPr>
          <w:lang w:val="nl-NL"/>
        </w:rPr>
        <w:lastRenderedPageBreak/>
        <w:t>aan de afschrijvingen,</w:t>
      </w:r>
      <w:r w:rsidR="003B0FE5" w:rsidRPr="00CB0F9C">
        <w:rPr>
          <w:lang w:val="nl-NL"/>
        </w:rPr>
        <w:t xml:space="preserve"> dit is het geva</w:t>
      </w:r>
      <w:r w:rsidR="008650EF" w:rsidRPr="00CB0F9C">
        <w:rPr>
          <w:lang w:val="nl-NL"/>
        </w:rPr>
        <w:t xml:space="preserve">l in punt </w:t>
      </w:r>
      <w:r w:rsidR="008650EF" w:rsidRPr="000F2A0E">
        <w:rPr>
          <w:i/>
          <w:lang w:val="nl-NL"/>
        </w:rPr>
        <w:t>k</w:t>
      </w:r>
      <w:r w:rsidR="008650EF" w:rsidRPr="00CB0F9C">
        <w:rPr>
          <w:lang w:val="nl-NL"/>
        </w:rPr>
        <w:t>*</w:t>
      </w:r>
      <w:r w:rsidRPr="00CB0F9C">
        <w:rPr>
          <w:lang w:val="nl-NL"/>
        </w:rPr>
        <w:t xml:space="preserve"> </w:t>
      </w:r>
      <w:r w:rsidR="000F2A0E">
        <w:rPr>
          <w:lang w:val="nl-NL"/>
        </w:rPr>
        <w:t>in F</w:t>
      </w:r>
      <w:r w:rsidR="008650EF" w:rsidRPr="00CB0F9C">
        <w:rPr>
          <w:lang w:val="nl-NL"/>
        </w:rPr>
        <w:t xml:space="preserve">iguur 2 </w:t>
      </w:r>
      <w:sdt>
        <w:sdtPr>
          <w:rPr>
            <w:lang w:val="nl-NL"/>
          </w:rPr>
          <w:id w:val="810056031"/>
          <w:citation/>
        </w:sdtPr>
        <w:sdtEndPr/>
        <w:sdtContent>
          <w:r w:rsidR="008650EF" w:rsidRPr="00CB0F9C">
            <w:rPr>
              <w:lang w:val="nl-NL"/>
            </w:rPr>
            <w:fldChar w:fldCharType="begin"/>
          </w:r>
          <w:r w:rsidR="008650EF" w:rsidRPr="00CB0F9C">
            <w:rPr>
              <w:lang w:val="nl-NL"/>
            </w:rPr>
            <w:instrText xml:space="preserve"> CITATION Bur13 \l 1043 </w:instrText>
          </w:r>
          <w:r w:rsidR="008650EF" w:rsidRPr="00CB0F9C">
            <w:rPr>
              <w:lang w:val="nl-NL"/>
            </w:rPr>
            <w:fldChar w:fldCharType="separate"/>
          </w:r>
          <w:r w:rsidR="00DA2215" w:rsidRPr="00DA2215">
            <w:rPr>
              <w:noProof/>
              <w:lang w:val="nl-NL"/>
            </w:rPr>
            <w:t>(Burda &amp; Wyplosz, 2013)</w:t>
          </w:r>
          <w:r w:rsidR="008650EF" w:rsidRPr="00CB0F9C">
            <w:rPr>
              <w:lang w:val="nl-NL"/>
            </w:rPr>
            <w:fldChar w:fldCharType="end"/>
          </w:r>
        </w:sdtContent>
      </w:sdt>
      <w:r w:rsidR="008650EF" w:rsidRPr="00CB0F9C">
        <w:rPr>
          <w:lang w:val="nl-NL"/>
        </w:rPr>
        <w:t xml:space="preserve">. </w:t>
      </w:r>
      <w:r w:rsidR="00C9178E" w:rsidRPr="00CB0F9C">
        <w:rPr>
          <w:lang w:val="nl-NL"/>
        </w:rPr>
        <w:t xml:space="preserve">Als de economie zich in punt </w:t>
      </w:r>
      <w:r w:rsidR="00C9178E" w:rsidRPr="000F2A0E">
        <w:rPr>
          <w:i/>
          <w:lang w:val="nl-NL"/>
        </w:rPr>
        <w:t>k</w:t>
      </w:r>
      <w:r w:rsidR="000F2A0E">
        <w:rPr>
          <w:vertAlign w:val="subscript"/>
          <w:lang w:val="nl-NL"/>
        </w:rPr>
        <w:t>1</w:t>
      </w:r>
      <w:r w:rsidRPr="00CB0F9C">
        <w:rPr>
          <w:lang w:val="nl-NL"/>
        </w:rPr>
        <w:t xml:space="preserve"> bevindt, zijn investeringen groter dan afschrijvingen, waardoor </w:t>
      </w:r>
      <w:r w:rsidR="00C9178E" w:rsidRPr="00CB0F9C">
        <w:rPr>
          <w:lang w:val="nl-NL"/>
        </w:rPr>
        <w:t>het</w:t>
      </w:r>
      <w:r w:rsidRPr="00CB0F9C">
        <w:rPr>
          <w:lang w:val="nl-NL"/>
        </w:rPr>
        <w:t xml:space="preserve"> </w:t>
      </w:r>
      <w:r w:rsidR="00C9178E" w:rsidRPr="00CB0F9C">
        <w:rPr>
          <w:lang w:val="nl-NL"/>
        </w:rPr>
        <w:t xml:space="preserve">kapitaal per effectieve werknemer stijgt en punt </w:t>
      </w:r>
      <w:r w:rsidR="00C9178E" w:rsidRPr="000F2A0E">
        <w:rPr>
          <w:i/>
          <w:lang w:val="nl-NL"/>
        </w:rPr>
        <w:t>k</w:t>
      </w:r>
      <w:r w:rsidRPr="00CB0F9C">
        <w:rPr>
          <w:lang w:val="nl-NL"/>
        </w:rPr>
        <w:t>* weer benaderd wordt. Be</w:t>
      </w:r>
      <w:r w:rsidR="000F2A0E">
        <w:rPr>
          <w:lang w:val="nl-NL"/>
        </w:rPr>
        <w:t xml:space="preserve">vindt de economie zich in punt </w:t>
      </w:r>
      <w:r w:rsidR="000F2A0E">
        <w:rPr>
          <w:i/>
          <w:lang w:val="nl-NL"/>
        </w:rPr>
        <w:t>k</w:t>
      </w:r>
      <w:r w:rsidR="000F2A0E">
        <w:rPr>
          <w:vertAlign w:val="subscript"/>
          <w:lang w:val="nl-NL"/>
        </w:rPr>
        <w:t>2</w:t>
      </w:r>
      <w:r w:rsidR="0041036B" w:rsidRPr="00CB0F9C">
        <w:rPr>
          <w:lang w:val="nl-NL"/>
        </w:rPr>
        <w:t>, dan gebeurt</w:t>
      </w:r>
      <w:r w:rsidRPr="00CB0F9C">
        <w:rPr>
          <w:lang w:val="nl-NL"/>
        </w:rPr>
        <w:t xml:space="preserve"> het tegenovergestelde. </w:t>
      </w:r>
      <w:r w:rsidR="008650EF" w:rsidRPr="00CB0F9C">
        <w:rPr>
          <w:lang w:val="nl-NL"/>
        </w:rPr>
        <w:t>De economie komt dus altijd in</w:t>
      </w:r>
      <w:r w:rsidR="000F2A0E">
        <w:rPr>
          <w:lang w:val="nl-NL"/>
        </w:rPr>
        <w:t xml:space="preserve"> zijn lange termijn evenwicht  </w:t>
      </w:r>
      <w:r w:rsidR="000F2A0E">
        <w:rPr>
          <w:i/>
          <w:lang w:val="nl-NL"/>
        </w:rPr>
        <w:t>k</w:t>
      </w:r>
      <w:r w:rsidR="008650EF" w:rsidRPr="00CB0F9C">
        <w:rPr>
          <w:lang w:val="nl-NL"/>
        </w:rPr>
        <w:t xml:space="preserve">* terecht, dit wordt </w:t>
      </w:r>
      <w:r w:rsidR="0041036B" w:rsidRPr="00CB0F9C">
        <w:rPr>
          <w:lang w:val="nl-NL"/>
        </w:rPr>
        <w:t xml:space="preserve">ook </w:t>
      </w:r>
      <w:r w:rsidR="008650EF" w:rsidRPr="00CB0F9C">
        <w:rPr>
          <w:lang w:val="nl-NL"/>
        </w:rPr>
        <w:t xml:space="preserve">wel de steady state genoemd. </w:t>
      </w:r>
      <w:r w:rsidR="00E95094" w:rsidRPr="00CB0F9C">
        <w:rPr>
          <w:lang w:val="nl-NL"/>
        </w:rPr>
        <w:t xml:space="preserve">Als een land meer spaart, investeert het land ook meer. De steady-state kapitaal per effectieve werknemer is dan hoger en de output per effectieve werknemer is dan dus ook hoger. Landen die meer sparen en investeren hebben dus op de lange-termijn een hoger inkomen per capita </w:t>
      </w:r>
      <w:sdt>
        <w:sdtPr>
          <w:rPr>
            <w:lang w:val="nl-NL"/>
          </w:rPr>
          <w:id w:val="-445621955"/>
          <w:citation/>
        </w:sdtPr>
        <w:sdtEndPr/>
        <w:sdtContent>
          <w:r w:rsidR="00E95094" w:rsidRPr="00CB0F9C">
            <w:rPr>
              <w:lang w:val="nl-NL"/>
            </w:rPr>
            <w:fldChar w:fldCharType="begin"/>
          </w:r>
          <w:r w:rsidR="00E95094" w:rsidRPr="00CB0F9C">
            <w:rPr>
              <w:lang w:val="nl-NL"/>
            </w:rPr>
            <w:instrText xml:space="preserve"> CITATION Bur13 \l 1043 </w:instrText>
          </w:r>
          <w:r w:rsidR="00E95094" w:rsidRPr="00CB0F9C">
            <w:rPr>
              <w:lang w:val="nl-NL"/>
            </w:rPr>
            <w:fldChar w:fldCharType="separate"/>
          </w:r>
          <w:r w:rsidR="00DA2215" w:rsidRPr="00DA2215">
            <w:rPr>
              <w:noProof/>
              <w:lang w:val="nl-NL"/>
            </w:rPr>
            <w:t>(Burda &amp; Wyplosz, 2013)</w:t>
          </w:r>
          <w:r w:rsidR="00E95094" w:rsidRPr="00CB0F9C">
            <w:rPr>
              <w:lang w:val="nl-NL"/>
            </w:rPr>
            <w:fldChar w:fldCharType="end"/>
          </w:r>
        </w:sdtContent>
      </w:sdt>
      <w:r w:rsidR="00E95094" w:rsidRPr="00CB0F9C">
        <w:rPr>
          <w:lang w:val="nl-NL"/>
        </w:rPr>
        <w:t>.</w:t>
      </w:r>
      <w:r w:rsidR="00FD5FDC" w:rsidRPr="00CB0F9C">
        <w:rPr>
          <w:lang w:val="nl-NL"/>
        </w:rPr>
        <w:t xml:space="preserve"> Dit heeft echter geen permanent effect op de groeivoet. Als er meer gespaard wordt, komt er meer kapitaal vrij, maar er moet dan ook meer afgeschreven worden. De afschrijvingen blijven proportioneel met de kapitaalaccumulatie, maar als er meer gespaard wordt heeft dit een steeds kleiner effect op het reële inkomen. Dit komt door afnemende meeropbrengsten van </w:t>
      </w:r>
      <w:r w:rsidR="0041036B" w:rsidRPr="00CB0F9C">
        <w:rPr>
          <w:lang w:val="nl-NL"/>
        </w:rPr>
        <w:t>investeringen.</w:t>
      </w:r>
      <w:r w:rsidR="00FD5FDC" w:rsidRPr="00CB0F9C">
        <w:rPr>
          <w:lang w:val="nl-NL"/>
        </w:rPr>
        <w:t xml:space="preserve"> </w:t>
      </w:r>
    </w:p>
    <w:p w14:paraId="136FF2FE" w14:textId="696AB543" w:rsidR="00CE4759" w:rsidRPr="00CB0F9C" w:rsidRDefault="00CE4759" w:rsidP="00CE4759">
      <w:pPr>
        <w:spacing w:line="360" w:lineRule="auto"/>
        <w:rPr>
          <w:lang w:val="nl-NL"/>
        </w:rPr>
      </w:pPr>
      <w:r w:rsidRPr="00CB0F9C">
        <w:rPr>
          <w:lang w:val="nl-NL"/>
        </w:rPr>
        <w:t xml:space="preserve">De beroepsbevolking groeit, doordat de bevolking met een bepaalde </w:t>
      </w:r>
      <w:r w:rsidR="00F60CB8" w:rsidRPr="00CB0F9C">
        <w:rPr>
          <w:lang w:val="nl-NL"/>
        </w:rPr>
        <w:t>groeivoet</w:t>
      </w:r>
      <w:r w:rsidRPr="00CB0F9C">
        <w:rPr>
          <w:lang w:val="nl-NL"/>
        </w:rPr>
        <w:t xml:space="preserve"> groeit. Als de beroepsbevolking groeit, da</w:t>
      </w:r>
      <w:r w:rsidR="00F60CB8" w:rsidRPr="00CB0F9C">
        <w:rPr>
          <w:lang w:val="nl-NL"/>
        </w:rPr>
        <w:t xml:space="preserve">alt </w:t>
      </w:r>
      <w:r w:rsidR="00E95094" w:rsidRPr="00CB0F9C">
        <w:rPr>
          <w:lang w:val="nl-NL"/>
        </w:rPr>
        <w:t>het</w:t>
      </w:r>
      <w:r w:rsidRPr="00CB0F9C">
        <w:rPr>
          <w:lang w:val="nl-NL"/>
        </w:rPr>
        <w:t xml:space="preserve"> </w:t>
      </w:r>
      <w:r w:rsidR="00F60CB8" w:rsidRPr="00CB0F9C">
        <w:rPr>
          <w:lang w:val="nl-NL"/>
        </w:rPr>
        <w:t>kapitaal per effectieve werknemer</w:t>
      </w:r>
      <w:r w:rsidRPr="00CB0F9C">
        <w:rPr>
          <w:lang w:val="nl-NL"/>
        </w:rPr>
        <w:t xml:space="preserve"> en</w:t>
      </w:r>
      <w:r w:rsidR="00E95094" w:rsidRPr="00CB0F9C">
        <w:rPr>
          <w:lang w:val="nl-NL"/>
        </w:rPr>
        <w:t xml:space="preserve"> de</w:t>
      </w:r>
      <w:r w:rsidRPr="00CB0F9C">
        <w:rPr>
          <w:lang w:val="nl-NL"/>
        </w:rPr>
        <w:t xml:space="preserve"> </w:t>
      </w:r>
      <w:r w:rsidR="00F60CB8" w:rsidRPr="00CB0F9C">
        <w:rPr>
          <w:lang w:val="nl-NL"/>
        </w:rPr>
        <w:t>output per effectieve werknemer</w:t>
      </w:r>
      <w:r w:rsidRPr="00CB0F9C">
        <w:rPr>
          <w:lang w:val="nl-NL"/>
        </w:rPr>
        <w:t xml:space="preserve">. </w:t>
      </w:r>
    </w:p>
    <w:p w14:paraId="5214CC76" w14:textId="3508B450" w:rsidR="007E0B33" w:rsidRPr="00CB0F9C" w:rsidRDefault="007E0B33" w:rsidP="00CE4759">
      <w:pPr>
        <w:spacing w:line="360" w:lineRule="auto"/>
        <w:rPr>
          <w:lang w:val="nl-NL"/>
        </w:rPr>
      </w:pPr>
      <w:r w:rsidRPr="00CB0F9C">
        <w:rPr>
          <w:lang w:val="nl-NL"/>
        </w:rPr>
        <w:t xml:space="preserve">Technologische groei is een onderdeel van de productiefunctie. Als de technologische ontwikkelingen groeien, verschuift de productiefunctie omhoog. De output per effectieve werknemer neemt dan toe. Ook de investeringslijn verschuift omhoog door technologische ontwikkeling. De kapitaalaccumulatie heeft even de tijd nodig om zich aan te passen naar het nieuwe steady state niveau van kapitaal per effectieve werknemer, maar zal langzaam groeien richting dit punt. </w:t>
      </w:r>
      <w:r w:rsidR="001B16AD" w:rsidRPr="00CB0F9C">
        <w:rPr>
          <w:lang w:val="nl-NL"/>
        </w:rPr>
        <w:t xml:space="preserve">Door technologische ontwikkelingen is het dus mogelijk om een hogere steady state te bereiken. </w:t>
      </w:r>
    </w:p>
    <w:p w14:paraId="512820E9" w14:textId="77777777" w:rsidR="007F105F" w:rsidRPr="00CB0F9C" w:rsidRDefault="007F105F" w:rsidP="00CE4759">
      <w:pPr>
        <w:spacing w:line="360" w:lineRule="auto"/>
        <w:rPr>
          <w:lang w:val="nl-NL"/>
        </w:rPr>
      </w:pPr>
    </w:p>
    <w:p w14:paraId="2F839D57" w14:textId="50E5A24F" w:rsidR="006B2B76" w:rsidRDefault="00CE4759" w:rsidP="00823ECB">
      <w:pPr>
        <w:spacing w:line="360" w:lineRule="auto"/>
        <w:rPr>
          <w:lang w:val="nl-NL"/>
        </w:rPr>
      </w:pPr>
      <w:r w:rsidRPr="00CB0F9C">
        <w:rPr>
          <w:lang w:val="nl-NL"/>
        </w:rPr>
        <w:t xml:space="preserve">Economische groei is een heel breed begrip. Het is lastig om vast te stellen dat er een zuiver effect is van een verandering van het minimumloon op economische groei. Bij onderzoek naar economische groei is het belangrijk om controle variabelen toe te voegen. Als je deze niet toevoegt, zit het effect van deze variabelen in de coëfficiënt van </w:t>
      </w:r>
      <w:r w:rsidR="00031FF6">
        <w:rPr>
          <w:lang w:val="nl-NL"/>
        </w:rPr>
        <w:t>het minimumloon zitten</w:t>
      </w:r>
      <w:r w:rsidRPr="00CB0F9C">
        <w:rPr>
          <w:lang w:val="nl-NL"/>
        </w:rPr>
        <w:t xml:space="preserve">, terwijl deze variabelen op zichzelf een verklarende kracht hebben. </w:t>
      </w:r>
      <w:r w:rsidR="003D277F">
        <w:rPr>
          <w:lang w:val="nl-NL"/>
        </w:rPr>
        <w:t xml:space="preserve">Uit het Solow model blijkt dat de </w:t>
      </w:r>
      <w:r w:rsidR="003D277F">
        <w:rPr>
          <w:lang w:val="nl-NL"/>
        </w:rPr>
        <w:lastRenderedPageBreak/>
        <w:t xml:space="preserve">omvang van bevolking een effect heeft op het kapitaal en de output per effectieve werknemer. Het is daarom belangrijk om de variabele bevolkingsgroei te te voegen </w:t>
      </w:r>
      <w:sdt>
        <w:sdtPr>
          <w:rPr>
            <w:lang w:val="nl-NL"/>
          </w:rPr>
          <w:id w:val="1812751741"/>
          <w:citation/>
        </w:sdtPr>
        <w:sdtEndPr/>
        <w:sdtContent>
          <w:r w:rsidR="00617239" w:rsidRPr="00CB0F9C">
            <w:rPr>
              <w:lang w:val="nl-NL"/>
            </w:rPr>
            <w:fldChar w:fldCharType="begin"/>
          </w:r>
          <w:r w:rsidR="00C63EAE" w:rsidRPr="00CB0F9C">
            <w:rPr>
              <w:lang w:val="nl-NL"/>
            </w:rPr>
            <w:instrText xml:space="preserve">CITATION Bar03 \l 1043 </w:instrText>
          </w:r>
          <w:r w:rsidR="00617239" w:rsidRPr="00CB0F9C">
            <w:rPr>
              <w:lang w:val="nl-NL"/>
            </w:rPr>
            <w:fldChar w:fldCharType="separate"/>
          </w:r>
          <w:r w:rsidR="00DA2215" w:rsidRPr="00DA2215">
            <w:rPr>
              <w:noProof/>
              <w:lang w:val="nl-NL"/>
            </w:rPr>
            <w:t>(Barro, 2003)</w:t>
          </w:r>
          <w:r w:rsidR="00617239" w:rsidRPr="00CB0F9C">
            <w:rPr>
              <w:lang w:val="nl-NL"/>
            </w:rPr>
            <w:fldChar w:fldCharType="end"/>
          </w:r>
        </w:sdtContent>
      </w:sdt>
      <w:r w:rsidR="003D277F">
        <w:rPr>
          <w:lang w:val="nl-NL"/>
        </w:rPr>
        <w:t>.</w:t>
      </w:r>
      <w:r w:rsidR="00617239" w:rsidRPr="00CB0F9C">
        <w:rPr>
          <w:lang w:val="nl-NL"/>
        </w:rPr>
        <w:t xml:space="preserve"> </w:t>
      </w:r>
      <w:r w:rsidR="006B2B76" w:rsidRPr="00CB0F9C">
        <w:rPr>
          <w:lang w:val="nl-NL"/>
        </w:rPr>
        <w:t>Ook als mensen langer leven heeft dit invloed op de bevolkings</w:t>
      </w:r>
      <w:r w:rsidR="00C865C7">
        <w:rPr>
          <w:lang w:val="nl-NL"/>
        </w:rPr>
        <w:t>omvang</w:t>
      </w:r>
      <w:r w:rsidR="006B2B76" w:rsidRPr="00CB0F9C">
        <w:rPr>
          <w:lang w:val="nl-NL"/>
        </w:rPr>
        <w:t xml:space="preserve">. Uit onderzoek is gebleken dat publieke uitgaven aan de gezondheidszorg een significante rol spelen voor levensverwachting. Hoe groter het aandeel van gezondheidsuitgaven </w:t>
      </w:r>
      <w:r w:rsidR="00C31D57">
        <w:rPr>
          <w:lang w:val="nl-NL"/>
        </w:rPr>
        <w:t>in het BBP zijn, hoe kleiner het</w:t>
      </w:r>
      <w:r w:rsidR="006B2B76" w:rsidRPr="00CB0F9C">
        <w:rPr>
          <w:lang w:val="nl-NL"/>
        </w:rPr>
        <w:t xml:space="preserve"> effect </w:t>
      </w:r>
      <w:r w:rsidR="00C31D57">
        <w:rPr>
          <w:lang w:val="nl-NL"/>
        </w:rPr>
        <w:t xml:space="preserve">van publieke uitgaven aan zorg </w:t>
      </w:r>
      <w:r w:rsidR="006B2B76" w:rsidRPr="00CB0F9C">
        <w:rPr>
          <w:lang w:val="nl-NL"/>
        </w:rPr>
        <w:t xml:space="preserve">wordt </w:t>
      </w:r>
      <w:r w:rsidR="00C31D57">
        <w:rPr>
          <w:lang w:val="nl-NL"/>
        </w:rPr>
        <w:t xml:space="preserve">op levensverwachting </w:t>
      </w:r>
      <w:sdt>
        <w:sdtPr>
          <w:rPr>
            <w:lang w:val="nl-NL"/>
          </w:rPr>
          <w:id w:val="-1786492844"/>
          <w:citation/>
        </w:sdtPr>
        <w:sdtEndPr/>
        <w:sdtContent>
          <w:r w:rsidR="006B2B76" w:rsidRPr="00CB0F9C">
            <w:rPr>
              <w:lang w:val="nl-NL"/>
            </w:rPr>
            <w:fldChar w:fldCharType="begin"/>
          </w:r>
          <w:r w:rsidR="006B2B76" w:rsidRPr="00CB0F9C">
            <w:rPr>
              <w:lang w:val="nl-NL"/>
            </w:rPr>
            <w:instrText xml:space="preserve"> CITATION Aís14 \l 1043 </w:instrText>
          </w:r>
          <w:r w:rsidR="006B2B76" w:rsidRPr="00CB0F9C">
            <w:rPr>
              <w:lang w:val="nl-NL"/>
            </w:rPr>
            <w:fldChar w:fldCharType="separate"/>
          </w:r>
          <w:r w:rsidR="00DA2215" w:rsidRPr="00DA2215">
            <w:rPr>
              <w:noProof/>
              <w:lang w:val="nl-NL"/>
            </w:rPr>
            <w:t>(Aísa, Clemente, &amp; Pueyo, 2014)</w:t>
          </w:r>
          <w:r w:rsidR="006B2B76" w:rsidRPr="00CB0F9C">
            <w:rPr>
              <w:lang w:val="nl-NL"/>
            </w:rPr>
            <w:fldChar w:fldCharType="end"/>
          </w:r>
        </w:sdtContent>
      </w:sdt>
      <w:r w:rsidR="006B2B76" w:rsidRPr="00CB0F9C">
        <w:rPr>
          <w:lang w:val="nl-NL"/>
        </w:rPr>
        <w:t xml:space="preserve">. Om dit effect mee te nemen wordt daarom de ratio van zorguitgaven als percentage van het BBP gebruikt.  </w:t>
      </w:r>
      <w:r w:rsidR="008F5FC3">
        <w:rPr>
          <w:lang w:val="nl-NL"/>
        </w:rPr>
        <w:t xml:space="preserve">Uit het Solow model blijkt tevens dat het van belang is om investeringen mee te nemen bij een onderzoek naar economische groei. </w:t>
      </w:r>
      <w:r w:rsidR="005C5AD6">
        <w:rPr>
          <w:lang w:val="nl-NL"/>
        </w:rPr>
        <w:t xml:space="preserve">In dit onderzoek worden investeringen niet meegenomen wegens een gebrek aan data. </w:t>
      </w:r>
    </w:p>
    <w:p w14:paraId="074BFB40" w14:textId="77777777" w:rsidR="005726C8" w:rsidRDefault="005726C8" w:rsidP="00823ECB">
      <w:pPr>
        <w:spacing w:line="360" w:lineRule="auto"/>
        <w:rPr>
          <w:lang w:val="nl-NL"/>
        </w:rPr>
      </w:pPr>
    </w:p>
    <w:p w14:paraId="3A6054E6" w14:textId="4E77D434" w:rsidR="006B2B76" w:rsidRPr="00CB0F9C" w:rsidRDefault="005726C8" w:rsidP="00823ECB">
      <w:pPr>
        <w:spacing w:line="360" w:lineRule="auto"/>
        <w:rPr>
          <w:lang w:val="nl-NL"/>
        </w:rPr>
      </w:pPr>
      <w:r>
        <w:rPr>
          <w:lang w:val="nl-NL"/>
        </w:rPr>
        <w:t>Technologische ontwikkeling bepaalt dus de economische groei volgens het Solow model. Uit dit model blijkt echter niet waardoor de technologische ontwikkeling bepaald wordt.</w:t>
      </w:r>
      <w:r w:rsidR="00C31D57">
        <w:rPr>
          <w:lang w:val="nl-NL"/>
        </w:rPr>
        <w:t xml:space="preserve"> Uit de analyse van Barro (2003) blijkt dat er nog een aantal variabelen van belang zijn bij onderzoek naar economische groei.</w:t>
      </w:r>
      <w:r>
        <w:rPr>
          <w:lang w:val="nl-NL"/>
        </w:rPr>
        <w:t xml:space="preserve"> </w:t>
      </w:r>
      <w:r w:rsidR="00617239" w:rsidRPr="00CB0F9C">
        <w:rPr>
          <w:lang w:val="nl-NL"/>
        </w:rPr>
        <w:t xml:space="preserve">Als een overheid meer uitgeeft, spaart ze minder. De uitgaven van de overheid in percentage van het BBP heeft daarom ook effect op </w:t>
      </w:r>
      <w:r w:rsidR="00E24F94" w:rsidRPr="00CB0F9C">
        <w:rPr>
          <w:lang w:val="nl-NL"/>
        </w:rPr>
        <w:t>kapitaal en output per effectieve werkneme</w:t>
      </w:r>
      <w:r w:rsidR="00EC2544" w:rsidRPr="00CB0F9C">
        <w:rPr>
          <w:lang w:val="nl-NL"/>
        </w:rPr>
        <w:t xml:space="preserve">r. </w:t>
      </w:r>
      <w:r w:rsidR="008A1BEA">
        <w:rPr>
          <w:lang w:val="nl-NL"/>
        </w:rPr>
        <w:t xml:space="preserve">Als de overheid meer investeert stijgt het kapitaal per effectieve werknemer. </w:t>
      </w:r>
      <w:r w:rsidR="0055131D" w:rsidRPr="00CB0F9C">
        <w:rPr>
          <w:lang w:val="nl-NL"/>
        </w:rPr>
        <w:t>Consumptie door de overheid is niet productief in het Solow model, maar investeringen wel. H</w:t>
      </w:r>
      <w:r w:rsidR="00617239" w:rsidRPr="00CB0F9C">
        <w:rPr>
          <w:lang w:val="nl-NL"/>
        </w:rPr>
        <w:t xml:space="preserve">et meenemen van deze variabele is dus van belang </w:t>
      </w:r>
      <w:sdt>
        <w:sdtPr>
          <w:rPr>
            <w:lang w:val="nl-NL"/>
          </w:rPr>
          <w:id w:val="-117368646"/>
          <w:citation/>
        </w:sdtPr>
        <w:sdtEndPr/>
        <w:sdtContent>
          <w:r w:rsidR="00617239" w:rsidRPr="00CB0F9C">
            <w:rPr>
              <w:lang w:val="nl-NL"/>
            </w:rPr>
            <w:fldChar w:fldCharType="begin"/>
          </w:r>
          <w:r w:rsidR="00C63EAE" w:rsidRPr="00CB0F9C">
            <w:rPr>
              <w:lang w:val="nl-NL"/>
            </w:rPr>
            <w:instrText xml:space="preserve">CITATION Bar03 \l 1043 </w:instrText>
          </w:r>
          <w:r w:rsidR="00617239" w:rsidRPr="00CB0F9C">
            <w:rPr>
              <w:lang w:val="nl-NL"/>
            </w:rPr>
            <w:fldChar w:fldCharType="separate"/>
          </w:r>
          <w:r w:rsidR="00DA2215" w:rsidRPr="00DA2215">
            <w:rPr>
              <w:noProof/>
              <w:lang w:val="nl-NL"/>
            </w:rPr>
            <w:t>(Barro, 2003)</w:t>
          </w:r>
          <w:r w:rsidR="00617239" w:rsidRPr="00CB0F9C">
            <w:rPr>
              <w:lang w:val="nl-NL"/>
            </w:rPr>
            <w:fldChar w:fldCharType="end"/>
          </w:r>
        </w:sdtContent>
      </w:sdt>
      <w:r w:rsidR="00617239" w:rsidRPr="00CB0F9C">
        <w:rPr>
          <w:lang w:val="nl-NL"/>
        </w:rPr>
        <w:t xml:space="preserve">. </w:t>
      </w:r>
      <w:r w:rsidR="00CC56B0" w:rsidRPr="00CB0F9C">
        <w:rPr>
          <w:lang w:val="nl-NL"/>
        </w:rPr>
        <w:t xml:space="preserve">De </w:t>
      </w:r>
      <w:r w:rsidR="006B2B76" w:rsidRPr="00CB0F9C">
        <w:rPr>
          <w:lang w:val="nl-NL"/>
        </w:rPr>
        <w:t xml:space="preserve">hoeveelheid menselijk kapitaal en </w:t>
      </w:r>
      <w:r w:rsidR="00CC56B0" w:rsidRPr="00CB0F9C">
        <w:rPr>
          <w:lang w:val="nl-NL"/>
        </w:rPr>
        <w:t xml:space="preserve">de kwaliteit van het onderwijs vertellen iets over de productiviteit van de arbeiders. Deze factoren kunnen dus invloed hebben op </w:t>
      </w:r>
      <w:r w:rsidR="00CB0F9C">
        <w:rPr>
          <w:lang w:val="nl-NL"/>
        </w:rPr>
        <w:t xml:space="preserve">het niveau van </w:t>
      </w:r>
      <w:r w:rsidR="00CC56B0" w:rsidRPr="00CB0F9C">
        <w:rPr>
          <w:lang w:val="nl-NL"/>
        </w:rPr>
        <w:t xml:space="preserve">de steady-state en moeten meegenomen worden in het model </w:t>
      </w:r>
      <w:sdt>
        <w:sdtPr>
          <w:rPr>
            <w:lang w:val="nl-NL"/>
          </w:rPr>
          <w:id w:val="381066978"/>
          <w:citation/>
        </w:sdtPr>
        <w:sdtEndPr/>
        <w:sdtContent>
          <w:r w:rsidR="00CC56B0" w:rsidRPr="00CB0F9C">
            <w:rPr>
              <w:lang w:val="nl-NL"/>
            </w:rPr>
            <w:fldChar w:fldCharType="begin"/>
          </w:r>
          <w:r w:rsidR="00C63EAE" w:rsidRPr="00CB0F9C">
            <w:rPr>
              <w:lang w:val="nl-NL"/>
            </w:rPr>
            <w:instrText xml:space="preserve">CITATION Bar03 \l 1043 </w:instrText>
          </w:r>
          <w:r w:rsidR="00CC56B0" w:rsidRPr="00CB0F9C">
            <w:rPr>
              <w:lang w:val="nl-NL"/>
            </w:rPr>
            <w:fldChar w:fldCharType="separate"/>
          </w:r>
          <w:r w:rsidR="00DA2215" w:rsidRPr="00DA2215">
            <w:rPr>
              <w:noProof/>
              <w:lang w:val="nl-NL"/>
            </w:rPr>
            <w:t>(Barro, 2003)</w:t>
          </w:r>
          <w:r w:rsidR="00CC56B0" w:rsidRPr="00CB0F9C">
            <w:rPr>
              <w:lang w:val="nl-NL"/>
            </w:rPr>
            <w:fldChar w:fldCharType="end"/>
          </w:r>
        </w:sdtContent>
      </w:sdt>
      <w:r w:rsidR="00CC56B0" w:rsidRPr="00CB0F9C">
        <w:rPr>
          <w:lang w:val="nl-NL"/>
        </w:rPr>
        <w:t xml:space="preserve">. </w:t>
      </w:r>
      <w:r w:rsidR="008A1BEA">
        <w:rPr>
          <w:lang w:val="nl-NL"/>
        </w:rPr>
        <w:t>Bij een hogere kwaliteit van onderwijs wordt een hoger niveau van technologische ontwikkelingen verwacht.</w:t>
      </w:r>
      <w:r w:rsidR="006B2B76" w:rsidRPr="00CB0F9C">
        <w:rPr>
          <w:lang w:val="nl-NL"/>
        </w:rPr>
        <w:t xml:space="preserve"> </w:t>
      </w:r>
      <w:r w:rsidR="008A1BEA">
        <w:rPr>
          <w:lang w:val="nl-NL"/>
        </w:rPr>
        <w:t xml:space="preserve">Uit </w:t>
      </w:r>
      <w:r w:rsidR="006B2B76" w:rsidRPr="00CB0F9C">
        <w:rPr>
          <w:lang w:val="nl-NL"/>
        </w:rPr>
        <w:t xml:space="preserve">onderzoek is gebleken dat er een positieve relatie bestaat tussen kwaliteit van het onderwijs en het BBP per capita </w:t>
      </w:r>
      <w:sdt>
        <w:sdtPr>
          <w:rPr>
            <w:lang w:val="nl-NL"/>
          </w:rPr>
          <w:id w:val="793172914"/>
          <w:citation/>
        </w:sdtPr>
        <w:sdtEndPr/>
        <w:sdtContent>
          <w:r w:rsidR="006B2B76" w:rsidRPr="00CB0F9C">
            <w:rPr>
              <w:lang w:val="nl-NL"/>
            </w:rPr>
            <w:fldChar w:fldCharType="begin"/>
          </w:r>
          <w:r w:rsidR="006B2B76" w:rsidRPr="00CB0F9C">
            <w:rPr>
              <w:lang w:val="nl-NL"/>
            </w:rPr>
            <w:instrText xml:space="preserve"> CITATION Far11 \l 1043 </w:instrText>
          </w:r>
          <w:r w:rsidR="006B2B76" w:rsidRPr="00CB0F9C">
            <w:rPr>
              <w:lang w:val="nl-NL"/>
            </w:rPr>
            <w:fldChar w:fldCharType="separate"/>
          </w:r>
          <w:r w:rsidR="00DA2215" w:rsidRPr="00DA2215">
            <w:rPr>
              <w:noProof/>
              <w:lang w:val="nl-NL"/>
            </w:rPr>
            <w:t>(Faruq &amp; Taylor, 2011)</w:t>
          </w:r>
          <w:r w:rsidR="006B2B76" w:rsidRPr="00CB0F9C">
            <w:rPr>
              <w:lang w:val="nl-NL"/>
            </w:rPr>
            <w:fldChar w:fldCharType="end"/>
          </w:r>
        </w:sdtContent>
      </w:sdt>
      <w:r w:rsidR="006B2B76" w:rsidRPr="00CB0F9C">
        <w:rPr>
          <w:lang w:val="nl-NL"/>
        </w:rPr>
        <w:t>. Het is echter lastig om data te vinden per staat over de kwaliteit van het onderwijs. De uitgaven aan het onderwijs worden daarom bij gebrek aan beter als indicatie van de kwaliteit gebruikt.</w:t>
      </w:r>
    </w:p>
    <w:p w14:paraId="7530CF82" w14:textId="77777777" w:rsidR="005657CA" w:rsidRPr="00CB0F9C" w:rsidRDefault="005657CA" w:rsidP="00823ECB">
      <w:pPr>
        <w:spacing w:line="360" w:lineRule="auto"/>
        <w:rPr>
          <w:lang w:val="nl-NL"/>
        </w:rPr>
      </w:pPr>
    </w:p>
    <w:p w14:paraId="4F13D7A6" w14:textId="4744CDA7" w:rsidR="006F1D2E" w:rsidRPr="00CB0F9C" w:rsidRDefault="006F1D2E" w:rsidP="00823ECB">
      <w:pPr>
        <w:spacing w:line="360" w:lineRule="auto"/>
        <w:rPr>
          <w:i/>
          <w:lang w:val="nl-NL"/>
        </w:rPr>
      </w:pPr>
      <w:r w:rsidRPr="00CB0F9C">
        <w:rPr>
          <w:i/>
          <w:lang w:val="nl-NL"/>
        </w:rPr>
        <w:lastRenderedPageBreak/>
        <w:t>Leer-effect</w:t>
      </w:r>
    </w:p>
    <w:p w14:paraId="026EE959" w14:textId="7EE1C45A" w:rsidR="00E63E00" w:rsidRPr="00CB0F9C" w:rsidRDefault="005657CA" w:rsidP="00823ECB">
      <w:pPr>
        <w:spacing w:line="360" w:lineRule="auto"/>
        <w:rPr>
          <w:lang w:val="nl-NL"/>
        </w:rPr>
      </w:pPr>
      <w:r w:rsidRPr="00CB0F9C">
        <w:rPr>
          <w:lang w:val="nl-NL"/>
        </w:rPr>
        <w:t>Aan de ene kant kan een verhoging van het minimumloon werkloosheid tot gevolg hebben, maar a</w:t>
      </w:r>
      <w:r w:rsidR="00E63E00" w:rsidRPr="00CB0F9C">
        <w:rPr>
          <w:lang w:val="nl-NL"/>
        </w:rPr>
        <w:t xml:space="preserve">an de andere kant kan dit een prikkel opleveren voor laagopgeleiden om door te leren. </w:t>
      </w:r>
      <w:r w:rsidR="001D7529" w:rsidRPr="00CB0F9C">
        <w:rPr>
          <w:lang w:val="nl-NL"/>
        </w:rPr>
        <w:t xml:space="preserve">Als de prijs voor laagopgeleid werk relatief hoog is door het minimumloon, substitueren bedrijven van laagopgeleide naar hoogopgeleide werknemers. De vraag naar hoogopgeleide werknemers zal dan toenemen. Door deze hogere vraag en de hoge werkloosheid onder laagopgeleiden is het voor laagopgeleiden aantrekkelijk om door te leren </w:t>
      </w:r>
      <w:sdt>
        <w:sdtPr>
          <w:rPr>
            <w:lang w:val="nl-NL"/>
          </w:rPr>
          <w:id w:val="1521195150"/>
          <w:citation/>
        </w:sdtPr>
        <w:sdtEndPr/>
        <w:sdtContent>
          <w:r w:rsidR="001D7529" w:rsidRPr="00CB0F9C">
            <w:rPr>
              <w:lang w:val="nl-NL"/>
            </w:rPr>
            <w:fldChar w:fldCharType="begin"/>
          </w:r>
          <w:r w:rsidR="001D7529" w:rsidRPr="00CB0F9C">
            <w:rPr>
              <w:lang w:val="nl-NL"/>
            </w:rPr>
            <w:instrText xml:space="preserve"> CITATION Cah96 \l 1033 </w:instrText>
          </w:r>
          <w:r w:rsidR="001D7529" w:rsidRPr="00CB0F9C">
            <w:rPr>
              <w:lang w:val="nl-NL"/>
            </w:rPr>
            <w:fldChar w:fldCharType="separate"/>
          </w:r>
          <w:r w:rsidR="00DA2215" w:rsidRPr="00DA2215">
            <w:rPr>
              <w:noProof/>
              <w:lang w:val="nl-NL"/>
            </w:rPr>
            <w:t>(Cahuc &amp; Michel, 1996)</w:t>
          </w:r>
          <w:r w:rsidR="001D7529" w:rsidRPr="00CB0F9C">
            <w:rPr>
              <w:lang w:val="nl-NL"/>
            </w:rPr>
            <w:fldChar w:fldCharType="end"/>
          </w:r>
        </w:sdtContent>
      </w:sdt>
      <w:r w:rsidR="001D7529" w:rsidRPr="00CB0F9C">
        <w:rPr>
          <w:lang w:val="nl-NL"/>
        </w:rPr>
        <w:t xml:space="preserve">. </w:t>
      </w:r>
      <w:r w:rsidR="00D23BFF" w:rsidRPr="00CB0F9C">
        <w:rPr>
          <w:lang w:val="nl-NL"/>
        </w:rPr>
        <w:t xml:space="preserve">Op de korte termijn zal dit een negatief effect hebben op de groei, maar op de lange termijn zal het aandeel van hoogopgeleiden hoger zijn. </w:t>
      </w:r>
      <w:r w:rsidR="002F3318" w:rsidRPr="00CB0F9C">
        <w:rPr>
          <w:lang w:val="nl-NL"/>
        </w:rPr>
        <w:t>Dit kan een positie</w:t>
      </w:r>
      <w:r w:rsidR="00E16F2F" w:rsidRPr="00CB0F9C">
        <w:rPr>
          <w:lang w:val="nl-NL"/>
        </w:rPr>
        <w:t xml:space="preserve">f effect hebben op de economie op de lange termijn. </w:t>
      </w:r>
    </w:p>
    <w:p w14:paraId="5AC4DE87" w14:textId="77777777" w:rsidR="00D00B15" w:rsidRPr="00CB0F9C" w:rsidRDefault="00D00B15" w:rsidP="00823ECB">
      <w:pPr>
        <w:spacing w:line="360" w:lineRule="auto"/>
        <w:rPr>
          <w:lang w:val="nl-NL"/>
        </w:rPr>
      </w:pPr>
    </w:p>
    <w:p w14:paraId="35924B0C" w14:textId="4855DADC" w:rsidR="006F1D2E" w:rsidRPr="00CB0F9C" w:rsidRDefault="006F1D2E" w:rsidP="00823ECB">
      <w:pPr>
        <w:spacing w:line="360" w:lineRule="auto"/>
        <w:rPr>
          <w:i/>
          <w:lang w:val="nl-NL"/>
        </w:rPr>
      </w:pPr>
      <w:r w:rsidRPr="00CB0F9C">
        <w:rPr>
          <w:i/>
          <w:lang w:val="nl-NL"/>
        </w:rPr>
        <w:t>Koopkracht</w:t>
      </w:r>
    </w:p>
    <w:p w14:paraId="5D29DA59" w14:textId="5F3E4927" w:rsidR="00BE3E39" w:rsidRPr="00CB0F9C" w:rsidRDefault="00D00B15" w:rsidP="00823ECB">
      <w:pPr>
        <w:spacing w:line="360" w:lineRule="auto"/>
        <w:rPr>
          <w:lang w:val="nl-NL"/>
        </w:rPr>
      </w:pPr>
      <w:r w:rsidRPr="00CB0F9C">
        <w:rPr>
          <w:lang w:val="nl-NL"/>
        </w:rPr>
        <w:t xml:space="preserve">In de introductie is al genoemd dat het verhogen van inkomens van werknemers met een relatief laag inkomen een positief effect kan hebben op de economie, omdat deze werknemers hun geld zullen uitgeven aan producten die ze nodig hebben in het dagelijkse leven. </w:t>
      </w:r>
      <w:r w:rsidR="00096896" w:rsidRPr="00CB0F9C">
        <w:rPr>
          <w:lang w:val="nl-NL"/>
        </w:rPr>
        <w:t xml:space="preserve">Uit de permanente inkomens hypothese van Milton Friedman blijkt echter, dat het effect van een stijging van het inkomen nu maar relatief klein </w:t>
      </w:r>
      <w:r w:rsidR="005657CA" w:rsidRPr="00CB0F9C">
        <w:rPr>
          <w:lang w:val="nl-NL"/>
        </w:rPr>
        <w:t>is</w:t>
      </w:r>
      <w:r w:rsidR="00096896" w:rsidRPr="00CB0F9C">
        <w:rPr>
          <w:lang w:val="nl-NL"/>
        </w:rPr>
        <w:t xml:space="preserve"> op de uitgaven nu. Deze hypothese stelt dat uitgaven vooral afhangen van het permanente inkomen, het inkomen wat je verwacht over een langere tijd te verdienen. De verandering </w:t>
      </w:r>
      <w:r w:rsidR="00C57C8E" w:rsidRPr="00CB0F9C">
        <w:rPr>
          <w:lang w:val="nl-NL"/>
        </w:rPr>
        <w:t>van</w:t>
      </w:r>
      <w:r w:rsidR="00096896" w:rsidRPr="00CB0F9C">
        <w:rPr>
          <w:lang w:val="nl-NL"/>
        </w:rPr>
        <w:t xml:space="preserve"> het inkomen nu heeft volgens Friedman dus een </w:t>
      </w:r>
      <w:r w:rsidR="00C57C8E" w:rsidRPr="00CB0F9C">
        <w:rPr>
          <w:lang w:val="nl-NL"/>
        </w:rPr>
        <w:t>veel kleinere proportionele verandering van de uitgaven nu als gevolg</w:t>
      </w:r>
      <w:r w:rsidR="005D5389" w:rsidRPr="00CB0F9C">
        <w:rPr>
          <w:lang w:val="nl-NL"/>
        </w:rPr>
        <w:t xml:space="preserve"> </w:t>
      </w:r>
      <w:sdt>
        <w:sdtPr>
          <w:rPr>
            <w:lang w:val="nl-NL"/>
          </w:rPr>
          <w:id w:val="200667833"/>
          <w:citation/>
        </w:sdtPr>
        <w:sdtEndPr/>
        <w:sdtContent>
          <w:r w:rsidR="005D5389" w:rsidRPr="00CB0F9C">
            <w:rPr>
              <w:lang w:val="nl-NL"/>
            </w:rPr>
            <w:fldChar w:fldCharType="begin"/>
          </w:r>
          <w:r w:rsidR="005D5389" w:rsidRPr="00CB0F9C">
            <w:rPr>
              <w:lang w:val="nl-NL"/>
            </w:rPr>
            <w:instrText xml:space="preserve"> CITATION Fra10 \l 1033 </w:instrText>
          </w:r>
          <w:r w:rsidR="005D5389" w:rsidRPr="00CB0F9C">
            <w:rPr>
              <w:lang w:val="nl-NL"/>
            </w:rPr>
            <w:fldChar w:fldCharType="separate"/>
          </w:r>
          <w:r w:rsidR="00DA2215" w:rsidRPr="00DA2215">
            <w:rPr>
              <w:noProof/>
              <w:lang w:val="nl-NL"/>
            </w:rPr>
            <w:t>(Frank, 2010)</w:t>
          </w:r>
          <w:r w:rsidR="005D5389" w:rsidRPr="00CB0F9C">
            <w:rPr>
              <w:lang w:val="nl-NL"/>
            </w:rPr>
            <w:fldChar w:fldCharType="end"/>
          </w:r>
        </w:sdtContent>
      </w:sdt>
      <w:r w:rsidR="00C57C8E" w:rsidRPr="00CB0F9C">
        <w:rPr>
          <w:lang w:val="nl-NL"/>
        </w:rPr>
        <w:t xml:space="preserve">. </w:t>
      </w:r>
      <w:r w:rsidR="00262081" w:rsidRPr="00CB0F9C">
        <w:rPr>
          <w:lang w:val="nl-NL"/>
        </w:rPr>
        <w:t xml:space="preserve">Uit empirisch onderzoek blijkt echter dat het effect van de verandering van het loon juist een proportioneel groter effect heeft op de uitgaven. Als het minimumloon stijgt met 1$, nemen de uitgaven per kwartaal toe met 800$, terwijl de inkomsten maar stijgen met 300$. </w:t>
      </w:r>
      <w:r w:rsidR="00A34811" w:rsidRPr="00CB0F9C">
        <w:rPr>
          <w:lang w:val="nl-NL"/>
        </w:rPr>
        <w:t>Dit komt doordat deze huishoudens meer gaan lenen</w:t>
      </w:r>
      <w:r w:rsidR="0040552A" w:rsidRPr="00CB0F9C">
        <w:rPr>
          <w:lang w:val="nl-NL"/>
        </w:rPr>
        <w:t xml:space="preserve"> </w:t>
      </w:r>
      <w:sdt>
        <w:sdtPr>
          <w:rPr>
            <w:lang w:val="nl-NL"/>
          </w:rPr>
          <w:id w:val="555125054"/>
          <w:citation/>
        </w:sdtPr>
        <w:sdtEndPr/>
        <w:sdtContent>
          <w:r w:rsidR="0040552A" w:rsidRPr="00CB0F9C">
            <w:rPr>
              <w:lang w:val="nl-NL"/>
            </w:rPr>
            <w:fldChar w:fldCharType="begin"/>
          </w:r>
          <w:r w:rsidR="00DA2215">
            <w:rPr>
              <w:lang w:val="nl-NL"/>
            </w:rPr>
            <w:instrText xml:space="preserve">CITATION Aar09 \t  \l 1033 </w:instrText>
          </w:r>
          <w:r w:rsidR="0040552A" w:rsidRPr="00CB0F9C">
            <w:rPr>
              <w:lang w:val="nl-NL"/>
            </w:rPr>
            <w:fldChar w:fldCharType="separate"/>
          </w:r>
          <w:r w:rsidR="00DA2215" w:rsidRPr="00DA2215">
            <w:rPr>
              <w:noProof/>
              <w:lang w:val="nl-NL"/>
            </w:rPr>
            <w:t>(Aaronson, Agarwal, &amp; French, 2009)</w:t>
          </w:r>
          <w:r w:rsidR="0040552A" w:rsidRPr="00CB0F9C">
            <w:rPr>
              <w:lang w:val="nl-NL"/>
            </w:rPr>
            <w:fldChar w:fldCharType="end"/>
          </w:r>
        </w:sdtContent>
      </w:sdt>
      <w:r w:rsidR="00A34811" w:rsidRPr="00CB0F9C">
        <w:rPr>
          <w:lang w:val="nl-NL"/>
        </w:rPr>
        <w:t xml:space="preserve">. </w:t>
      </w:r>
      <w:r w:rsidR="00BE3E39" w:rsidRPr="00CB0F9C">
        <w:rPr>
          <w:lang w:val="nl-NL"/>
        </w:rPr>
        <w:t xml:space="preserve">De verhoging van het minimumloon in San Francisco van 6.75$ per uur naar 8.50$ per uur, heeft naar schatting tot gevolg dat er 45 miljoen dollar meer uitgegeven wordt aan eten, kleding, reparaties en persoonlijke services bij winkels en bedrijven in de buurt </w:t>
      </w:r>
      <w:sdt>
        <w:sdtPr>
          <w:rPr>
            <w:lang w:val="nl-NL"/>
          </w:rPr>
          <w:id w:val="772675187"/>
          <w:citation/>
        </w:sdtPr>
        <w:sdtEndPr/>
        <w:sdtContent>
          <w:r w:rsidR="00BE3E39" w:rsidRPr="00CB0F9C">
            <w:rPr>
              <w:lang w:val="nl-NL"/>
            </w:rPr>
            <w:fldChar w:fldCharType="begin"/>
          </w:r>
          <w:r w:rsidR="00BE3E39" w:rsidRPr="00CB0F9C">
            <w:rPr>
              <w:lang w:val="nl-NL"/>
            </w:rPr>
            <w:instrText xml:space="preserve"> CITATION Lan03 \l 1043 </w:instrText>
          </w:r>
          <w:r w:rsidR="00BE3E39" w:rsidRPr="00CB0F9C">
            <w:rPr>
              <w:lang w:val="nl-NL"/>
            </w:rPr>
            <w:fldChar w:fldCharType="separate"/>
          </w:r>
          <w:r w:rsidR="00DA2215" w:rsidRPr="00DA2215">
            <w:rPr>
              <w:noProof/>
              <w:lang w:val="nl-NL"/>
            </w:rPr>
            <w:t>(Lantsberg, 2003)</w:t>
          </w:r>
          <w:r w:rsidR="00BE3E39" w:rsidRPr="00CB0F9C">
            <w:rPr>
              <w:lang w:val="nl-NL"/>
            </w:rPr>
            <w:fldChar w:fldCharType="end"/>
          </w:r>
        </w:sdtContent>
      </w:sdt>
      <w:r w:rsidR="00BE3E39" w:rsidRPr="00CB0F9C">
        <w:rPr>
          <w:lang w:val="nl-NL"/>
        </w:rPr>
        <w:t xml:space="preserve">. De hogere loonkosten voor lokale bedrijven worden dus enigszins gecompenseerd door de hogere uitgaven. </w:t>
      </w:r>
      <w:r w:rsidR="00586FC2" w:rsidRPr="00CB0F9C">
        <w:rPr>
          <w:lang w:val="nl-NL"/>
        </w:rPr>
        <w:t xml:space="preserve">Ook op nationaal niveau kan een verhoging van het federale minimumloon met 1.75$ </w:t>
      </w:r>
      <w:r w:rsidR="00586FC2" w:rsidRPr="00CB0F9C">
        <w:rPr>
          <w:lang w:val="nl-NL"/>
        </w:rPr>
        <w:lastRenderedPageBreak/>
        <w:t xml:space="preserve">leiden tot een verhoging van de </w:t>
      </w:r>
      <w:r w:rsidR="00D772C6" w:rsidRPr="00CB0F9C">
        <w:rPr>
          <w:lang w:val="nl-NL"/>
        </w:rPr>
        <w:t xml:space="preserve">geaggregeerde </w:t>
      </w:r>
      <w:r w:rsidR="00586FC2" w:rsidRPr="00CB0F9C">
        <w:rPr>
          <w:lang w:val="nl-NL"/>
        </w:rPr>
        <w:t>uitgaven</w:t>
      </w:r>
      <w:r w:rsidR="00D772C6" w:rsidRPr="00CB0F9C">
        <w:rPr>
          <w:lang w:val="nl-NL"/>
        </w:rPr>
        <w:t xml:space="preserve"> van huishoudens</w:t>
      </w:r>
      <w:r w:rsidR="00B21FAE">
        <w:rPr>
          <w:lang w:val="nl-NL"/>
        </w:rPr>
        <w:t xml:space="preserve"> van 48 miljard</w:t>
      </w:r>
      <w:r w:rsidR="00586FC2" w:rsidRPr="00CB0F9C">
        <w:rPr>
          <w:lang w:val="nl-NL"/>
        </w:rPr>
        <w:t xml:space="preserve"> dollar in het jaar na de verhoging </w:t>
      </w:r>
      <w:sdt>
        <w:sdtPr>
          <w:rPr>
            <w:lang w:val="nl-NL"/>
          </w:rPr>
          <w:id w:val="1117176101"/>
          <w:citation/>
        </w:sdtPr>
        <w:sdtEndPr/>
        <w:sdtContent>
          <w:r w:rsidR="00586FC2" w:rsidRPr="00CB0F9C">
            <w:rPr>
              <w:lang w:val="nl-NL"/>
            </w:rPr>
            <w:fldChar w:fldCharType="begin"/>
          </w:r>
          <w:r w:rsidR="0098505C" w:rsidRPr="00CB0F9C">
            <w:rPr>
              <w:lang w:val="nl-NL"/>
            </w:rPr>
            <w:instrText xml:space="preserve">CITATION Aar13 \t  \l 1043 </w:instrText>
          </w:r>
          <w:r w:rsidR="00586FC2" w:rsidRPr="00CB0F9C">
            <w:rPr>
              <w:lang w:val="nl-NL"/>
            </w:rPr>
            <w:fldChar w:fldCharType="separate"/>
          </w:r>
          <w:r w:rsidR="00DA2215" w:rsidRPr="00DA2215">
            <w:rPr>
              <w:noProof/>
              <w:lang w:val="nl-NL"/>
            </w:rPr>
            <w:t>(Aaronson &amp; French, 2013)</w:t>
          </w:r>
          <w:r w:rsidR="00586FC2" w:rsidRPr="00CB0F9C">
            <w:rPr>
              <w:lang w:val="nl-NL"/>
            </w:rPr>
            <w:fldChar w:fldCharType="end"/>
          </w:r>
        </w:sdtContent>
      </w:sdt>
      <w:r w:rsidR="00372F87" w:rsidRPr="00CB0F9C">
        <w:rPr>
          <w:lang w:val="nl-NL"/>
        </w:rPr>
        <w:t>.</w:t>
      </w:r>
    </w:p>
    <w:p w14:paraId="0C2579E3" w14:textId="77777777" w:rsidR="00BE3E39" w:rsidRPr="00CB0F9C" w:rsidRDefault="00BE3E39" w:rsidP="00823ECB">
      <w:pPr>
        <w:spacing w:line="360" w:lineRule="auto"/>
        <w:rPr>
          <w:lang w:val="nl-NL"/>
        </w:rPr>
      </w:pPr>
    </w:p>
    <w:p w14:paraId="6D4FB608" w14:textId="29AA7A60" w:rsidR="00D00B15" w:rsidRPr="00CB0F9C" w:rsidRDefault="00C94489" w:rsidP="00823ECB">
      <w:pPr>
        <w:spacing w:line="360" w:lineRule="auto"/>
        <w:rPr>
          <w:lang w:val="nl-NL"/>
        </w:rPr>
      </w:pPr>
      <w:r w:rsidRPr="00CB0F9C">
        <w:rPr>
          <w:lang w:val="nl-NL"/>
        </w:rPr>
        <w:t xml:space="preserve">De extra consumptie die </w:t>
      </w:r>
      <w:r w:rsidR="00E77099" w:rsidRPr="00CB0F9C">
        <w:rPr>
          <w:lang w:val="nl-NL"/>
        </w:rPr>
        <w:t>ontstaat door de leningen</w:t>
      </w:r>
      <w:r w:rsidRPr="00CB0F9C">
        <w:rPr>
          <w:lang w:val="nl-NL"/>
        </w:rPr>
        <w:t xml:space="preserve"> stimuleert de economische groei, maar te hoge l</w:t>
      </w:r>
      <w:r w:rsidR="00E77099" w:rsidRPr="00CB0F9C">
        <w:rPr>
          <w:lang w:val="nl-NL"/>
        </w:rPr>
        <w:t>eningen vormen weer een risico voor de gezondheid van de economie</w:t>
      </w:r>
      <w:r w:rsidR="0038014D" w:rsidRPr="00CB0F9C">
        <w:rPr>
          <w:lang w:val="nl-NL"/>
        </w:rPr>
        <w:t xml:space="preserve"> </w:t>
      </w:r>
      <w:sdt>
        <w:sdtPr>
          <w:rPr>
            <w:lang w:val="nl-NL"/>
          </w:rPr>
          <w:id w:val="-958334811"/>
          <w:citation/>
        </w:sdtPr>
        <w:sdtEndPr/>
        <w:sdtContent>
          <w:r w:rsidR="0038014D" w:rsidRPr="00CB0F9C">
            <w:rPr>
              <w:lang w:val="nl-NL"/>
            </w:rPr>
            <w:fldChar w:fldCharType="begin"/>
          </w:r>
          <w:r w:rsidR="0038014D" w:rsidRPr="00CB0F9C">
            <w:rPr>
              <w:lang w:val="nl-NL"/>
            </w:rPr>
            <w:instrText xml:space="preserve"> CITATION Cec11 \l 1033 </w:instrText>
          </w:r>
          <w:r w:rsidR="0038014D" w:rsidRPr="00CB0F9C">
            <w:rPr>
              <w:lang w:val="nl-NL"/>
            </w:rPr>
            <w:fldChar w:fldCharType="separate"/>
          </w:r>
          <w:r w:rsidR="00DA2215" w:rsidRPr="00DA2215">
            <w:rPr>
              <w:noProof/>
              <w:lang w:val="nl-NL"/>
            </w:rPr>
            <w:t>(Cecchetti, Mohanty, &amp; Zampolli, 2011)</w:t>
          </w:r>
          <w:r w:rsidR="0038014D" w:rsidRPr="00CB0F9C">
            <w:rPr>
              <w:lang w:val="nl-NL"/>
            </w:rPr>
            <w:fldChar w:fldCharType="end"/>
          </w:r>
        </w:sdtContent>
      </w:sdt>
      <w:r w:rsidR="00E77099" w:rsidRPr="00CB0F9C">
        <w:rPr>
          <w:lang w:val="nl-NL"/>
        </w:rPr>
        <w:t xml:space="preserve">. </w:t>
      </w:r>
      <w:r w:rsidR="00942422" w:rsidRPr="00CB0F9C">
        <w:rPr>
          <w:lang w:val="nl-NL"/>
        </w:rPr>
        <w:t>Bovendien moet men zich realiseren dat sommige huishoudens hogere inkomsten krijgen door de verhoging van het minimumloon, maar andere hui</w:t>
      </w:r>
      <w:r w:rsidR="00ED2C4F" w:rsidRPr="00CB0F9C">
        <w:rPr>
          <w:lang w:val="nl-NL"/>
        </w:rPr>
        <w:t xml:space="preserve">shoudens een verlaging doordat de werkloosheid toeneemt. </w:t>
      </w:r>
      <w:r w:rsidR="00942422" w:rsidRPr="00CB0F9C">
        <w:rPr>
          <w:lang w:val="nl-NL"/>
        </w:rPr>
        <w:t xml:space="preserve"> </w:t>
      </w:r>
    </w:p>
    <w:p w14:paraId="25198CA8" w14:textId="77777777" w:rsidR="0038014D" w:rsidRPr="00CB0F9C" w:rsidRDefault="0038014D" w:rsidP="00823ECB">
      <w:pPr>
        <w:spacing w:line="360" w:lineRule="auto"/>
        <w:rPr>
          <w:lang w:val="nl-NL"/>
        </w:rPr>
      </w:pPr>
    </w:p>
    <w:p w14:paraId="20B9F90C" w14:textId="7A07BAE7" w:rsidR="006F1D2E" w:rsidRPr="00CB0F9C" w:rsidRDefault="00C31F19" w:rsidP="00823ECB">
      <w:pPr>
        <w:spacing w:line="360" w:lineRule="auto"/>
        <w:rPr>
          <w:i/>
          <w:lang w:val="nl-NL"/>
        </w:rPr>
      </w:pPr>
      <w:r w:rsidRPr="00CB0F9C">
        <w:rPr>
          <w:i/>
          <w:lang w:val="nl-NL"/>
        </w:rPr>
        <w:t>Prijzen en winsten</w:t>
      </w:r>
    </w:p>
    <w:p w14:paraId="49A8E518" w14:textId="51868059" w:rsidR="007C344A" w:rsidRPr="00CB0F9C" w:rsidRDefault="00EB7454" w:rsidP="00823ECB">
      <w:pPr>
        <w:spacing w:line="360" w:lineRule="auto"/>
        <w:rPr>
          <w:lang w:val="nl-NL"/>
        </w:rPr>
      </w:pPr>
      <w:r w:rsidRPr="00CB0F9C">
        <w:rPr>
          <w:lang w:val="nl-NL"/>
        </w:rPr>
        <w:t>Als arbeid duurder wordt passen bedrijven hun strategie aan. Bedrijven kunnen de hogere kosten afwentelen op de consumenten door het verhogen van de prijzen of de hogere kosten kunnen drukken op</w:t>
      </w:r>
      <w:r w:rsidR="00372F87" w:rsidRPr="00CB0F9C">
        <w:rPr>
          <w:lang w:val="nl-NL"/>
        </w:rPr>
        <w:t xml:space="preserve"> de winsten. Uit een studie in Groot-</w:t>
      </w:r>
      <w:r w:rsidR="006957BC" w:rsidRPr="00CB0F9C">
        <w:rPr>
          <w:lang w:val="nl-NL"/>
        </w:rPr>
        <w:t>Brittannië</w:t>
      </w:r>
      <w:r w:rsidRPr="00CB0F9C">
        <w:rPr>
          <w:lang w:val="nl-NL"/>
        </w:rPr>
        <w:t xml:space="preserve"> blijkt dat de winsten van bedrijven significant afnamen als het minimumloon verhoogd werd</w:t>
      </w:r>
      <w:r w:rsidR="008063D0" w:rsidRPr="00CB0F9C">
        <w:rPr>
          <w:lang w:val="nl-NL"/>
        </w:rPr>
        <w:t xml:space="preserve"> </w:t>
      </w:r>
      <w:sdt>
        <w:sdtPr>
          <w:rPr>
            <w:lang w:val="nl-NL"/>
          </w:rPr>
          <w:id w:val="-2024544320"/>
          <w:citation/>
        </w:sdtPr>
        <w:sdtEndPr/>
        <w:sdtContent>
          <w:r w:rsidR="008063D0" w:rsidRPr="00CB0F9C">
            <w:rPr>
              <w:lang w:val="nl-NL"/>
            </w:rPr>
            <w:fldChar w:fldCharType="begin"/>
          </w:r>
          <w:r w:rsidR="008063D0" w:rsidRPr="00CB0F9C">
            <w:rPr>
              <w:lang w:val="nl-NL"/>
            </w:rPr>
            <w:instrText xml:space="preserve"> CITATION Dra08 \l 1033 </w:instrText>
          </w:r>
          <w:r w:rsidR="008063D0" w:rsidRPr="00CB0F9C">
            <w:rPr>
              <w:lang w:val="nl-NL"/>
            </w:rPr>
            <w:fldChar w:fldCharType="separate"/>
          </w:r>
          <w:r w:rsidR="00DA2215" w:rsidRPr="00DA2215">
            <w:rPr>
              <w:noProof/>
              <w:lang w:val="nl-NL"/>
            </w:rPr>
            <w:t>(Draca, Machin, &amp; van Reenen, 2008)</w:t>
          </w:r>
          <w:r w:rsidR="008063D0" w:rsidRPr="00CB0F9C">
            <w:rPr>
              <w:lang w:val="nl-NL"/>
            </w:rPr>
            <w:fldChar w:fldCharType="end"/>
          </w:r>
        </w:sdtContent>
      </w:sdt>
      <w:r w:rsidRPr="00CB0F9C">
        <w:rPr>
          <w:lang w:val="nl-NL"/>
        </w:rPr>
        <w:t xml:space="preserve">.  </w:t>
      </w:r>
      <w:r w:rsidR="00641CBF" w:rsidRPr="00CB0F9C">
        <w:rPr>
          <w:lang w:val="nl-NL"/>
        </w:rPr>
        <w:t xml:space="preserve">Deze lagere winsten hebben geen positief effect op de economische groei, want bedrijven houden minder over om te investeren. </w:t>
      </w:r>
      <w:r w:rsidR="004E671B" w:rsidRPr="00CB0F9C">
        <w:rPr>
          <w:lang w:val="nl-NL"/>
        </w:rPr>
        <w:t>Bedrijven kunnen de hog</w:t>
      </w:r>
      <w:r w:rsidR="00A94554">
        <w:rPr>
          <w:lang w:val="nl-NL"/>
        </w:rPr>
        <w:t xml:space="preserve">ere kosten ook afwentelen op </w:t>
      </w:r>
      <w:r w:rsidR="004E671B" w:rsidRPr="00CB0F9C">
        <w:rPr>
          <w:lang w:val="nl-NL"/>
        </w:rPr>
        <w:t xml:space="preserve">consumenten. In de horeca branche wordt dit bijvoorbeeld gedaan, het kwartaal waarin het minimumloon verhoogd wordt, stijgen de prijzen in restaurants </w:t>
      </w:r>
      <w:r w:rsidR="00F523D4" w:rsidRPr="00CB0F9C">
        <w:rPr>
          <w:lang w:val="nl-NL"/>
        </w:rPr>
        <w:t>(Aaronson, 2001; Aaronson, French, &amp; MacDonald, 2007)</w:t>
      </w:r>
      <w:r w:rsidR="004E671B" w:rsidRPr="00CB0F9C">
        <w:rPr>
          <w:lang w:val="nl-NL"/>
        </w:rPr>
        <w:t xml:space="preserve">. </w:t>
      </w:r>
      <w:r w:rsidR="003222D4" w:rsidRPr="00CB0F9C">
        <w:rPr>
          <w:lang w:val="nl-NL"/>
        </w:rPr>
        <w:t xml:space="preserve">Buiten de horeca-branche is er weinig onderzoek gedaan naar prijsstijgingen. </w:t>
      </w:r>
    </w:p>
    <w:p w14:paraId="6CB73147" w14:textId="77777777" w:rsidR="00721668" w:rsidRPr="00CB0F9C" w:rsidRDefault="00721668" w:rsidP="00823ECB">
      <w:pPr>
        <w:spacing w:line="360" w:lineRule="auto"/>
        <w:rPr>
          <w:lang w:val="nl-NL"/>
        </w:rPr>
      </w:pPr>
    </w:p>
    <w:p w14:paraId="5E02670F" w14:textId="73EE283E" w:rsidR="00222E88" w:rsidRPr="00CB0F9C" w:rsidRDefault="00F141C9" w:rsidP="00823ECB">
      <w:pPr>
        <w:spacing w:line="360" w:lineRule="auto"/>
        <w:rPr>
          <w:lang w:val="nl-NL"/>
        </w:rPr>
      </w:pPr>
      <w:r w:rsidRPr="00CB0F9C">
        <w:rPr>
          <w:lang w:val="nl-NL"/>
        </w:rPr>
        <w:t xml:space="preserve">Uit verschillende theorieën en onderzoeken blijkt dat het effect van minimumloon op economische groei twee kanten op kan gaan. </w:t>
      </w:r>
      <w:r w:rsidR="0039696B">
        <w:rPr>
          <w:lang w:val="nl-NL"/>
        </w:rPr>
        <w:t>Aan de ene kant kan een hoger minimumloon zorgen voor een hogere koopkracht van de lagere sociaaleconomische klasse. Bovendien zou het hogere minimumloon kunnen stimuleren om door te leren. Aan de andere kant kan een hoger minimumloon ook hogere werkloosheid, hogere consumentenprijzen en lagere bedrijfswinsten tot gevolg hebben. Dit kan leiden tot een lagere economische groei.</w:t>
      </w:r>
      <w:r w:rsidR="0039696B" w:rsidRPr="00CB0F9C">
        <w:rPr>
          <w:lang w:val="nl-NL"/>
        </w:rPr>
        <w:t xml:space="preserve"> </w:t>
      </w:r>
      <w:r w:rsidR="00700C5C" w:rsidRPr="00CB0F9C">
        <w:rPr>
          <w:lang w:val="nl-NL"/>
        </w:rPr>
        <w:t xml:space="preserve">Daarom zal dit paper onderzoeken of er ondanks de negatieve effecten door een hogere werkloosheid en ondanks de lagere winsten en hogere prijzen toch een positief effect van hogere minimumlonen kan </w:t>
      </w:r>
      <w:r w:rsidR="00BB4993" w:rsidRPr="00CB0F9C">
        <w:rPr>
          <w:lang w:val="nl-NL"/>
        </w:rPr>
        <w:t xml:space="preserve">bestaan op de economische groei. </w:t>
      </w:r>
    </w:p>
    <w:p w14:paraId="2EBC7898" w14:textId="5FABAC93" w:rsidR="00523CCE" w:rsidRPr="00CB0F9C" w:rsidRDefault="00523CCE" w:rsidP="00F03816">
      <w:pPr>
        <w:pStyle w:val="Heading1"/>
        <w:rPr>
          <w:rFonts w:asciiTheme="minorHAnsi" w:hAnsiTheme="minorHAnsi"/>
          <w:sz w:val="24"/>
          <w:szCs w:val="24"/>
          <w:lang w:val="nl-NL"/>
        </w:rPr>
      </w:pPr>
      <w:bookmarkStart w:id="3" w:name="_Toc298937472"/>
      <w:r w:rsidRPr="00CB0F9C">
        <w:rPr>
          <w:rFonts w:asciiTheme="minorHAnsi" w:hAnsiTheme="minorHAnsi"/>
          <w:sz w:val="24"/>
          <w:szCs w:val="24"/>
          <w:lang w:val="nl-NL"/>
        </w:rPr>
        <w:lastRenderedPageBreak/>
        <w:t>III. Data</w:t>
      </w:r>
      <w:bookmarkEnd w:id="3"/>
    </w:p>
    <w:p w14:paraId="573AFF2C" w14:textId="77777777" w:rsidR="00F03816" w:rsidRPr="003208D0" w:rsidRDefault="00F03816" w:rsidP="00F03816">
      <w:pPr>
        <w:rPr>
          <w:lang w:val="nl-NL"/>
        </w:rPr>
      </w:pPr>
    </w:p>
    <w:p w14:paraId="5B88A062" w14:textId="2DA0E0FC" w:rsidR="00823ECB" w:rsidRPr="00CB0F9C" w:rsidRDefault="00BA7C1D" w:rsidP="00823ECB">
      <w:pPr>
        <w:spacing w:line="360" w:lineRule="auto"/>
        <w:rPr>
          <w:lang w:val="nl-NL"/>
        </w:rPr>
      </w:pPr>
      <w:r w:rsidRPr="00CB0F9C">
        <w:rPr>
          <w:lang w:val="nl-NL"/>
        </w:rPr>
        <w:t xml:space="preserve">In de Verenigde Staten is sinds 2009 het federale minimumloon </w:t>
      </w:r>
      <w:r w:rsidR="00823ECB" w:rsidRPr="00CB0F9C">
        <w:rPr>
          <w:lang w:val="nl-NL"/>
        </w:rPr>
        <w:t xml:space="preserve">7.25 dollar per uur. Het merendeel van de staten heeft een minimumloon wat hoger ligt dan de federale eis en veel staten zijn van plan verhogingen in de toekomst door te voeren </w:t>
      </w:r>
      <w:r w:rsidR="00A847FF">
        <w:rPr>
          <w:noProof/>
          <w:lang w:val="nl-NL"/>
        </w:rPr>
        <w:t>(National Conference of State L</w:t>
      </w:r>
      <w:r w:rsidR="00A847FF" w:rsidRPr="00DA2215">
        <w:rPr>
          <w:noProof/>
          <w:lang w:val="nl-NL"/>
        </w:rPr>
        <w:t>egislatures, 2015)</w:t>
      </w:r>
      <w:r w:rsidR="00823ECB" w:rsidRPr="00CB0F9C">
        <w:rPr>
          <w:lang w:val="nl-NL"/>
        </w:rPr>
        <w:t xml:space="preserve">. Op 1 januari 2015 waren er 29 staten met een minimumloon hoger dan het federale minimumloon </w:t>
      </w:r>
      <w:r w:rsidR="00A847FF">
        <w:rPr>
          <w:noProof/>
          <w:lang w:val="nl-NL"/>
        </w:rPr>
        <w:t>(United States Department of L</w:t>
      </w:r>
      <w:r w:rsidR="00A847FF" w:rsidRPr="00DA2215">
        <w:rPr>
          <w:noProof/>
          <w:lang w:val="nl-NL"/>
        </w:rPr>
        <w:t>abor, 2015)</w:t>
      </w:r>
      <w:r w:rsidR="00823ECB" w:rsidRPr="00CB0F9C">
        <w:rPr>
          <w:lang w:val="nl-NL"/>
        </w:rPr>
        <w:t>. Als het federale</w:t>
      </w:r>
      <w:r w:rsidRPr="00CB0F9C">
        <w:rPr>
          <w:lang w:val="nl-NL"/>
        </w:rPr>
        <w:t>-</w:t>
      </w:r>
      <w:r w:rsidR="00823ECB" w:rsidRPr="00CB0F9C">
        <w:rPr>
          <w:lang w:val="nl-NL"/>
        </w:rPr>
        <w:t xml:space="preserve"> en staat</w:t>
      </w:r>
      <w:r w:rsidRPr="00CB0F9C">
        <w:rPr>
          <w:lang w:val="nl-NL"/>
        </w:rPr>
        <w:t>s</w:t>
      </w:r>
      <w:r w:rsidR="00823ECB" w:rsidRPr="00CB0F9C">
        <w:rPr>
          <w:lang w:val="nl-NL"/>
        </w:rPr>
        <w:t>minimumloon verschillen, heeft een werknemer recht op het hoogste minimumloon. Daarom</w:t>
      </w:r>
      <w:r w:rsidRPr="00CB0F9C">
        <w:rPr>
          <w:lang w:val="nl-NL"/>
        </w:rPr>
        <w:t xml:space="preserve"> zal in de data nooit het staats</w:t>
      </w:r>
      <w:r w:rsidR="00823ECB" w:rsidRPr="00CB0F9C">
        <w:rPr>
          <w:lang w:val="nl-NL"/>
        </w:rPr>
        <w:t>minimumloon worden gebruikt als deze lager ligt dan het federale minimumloon.</w:t>
      </w:r>
    </w:p>
    <w:p w14:paraId="237DAE50" w14:textId="77777777" w:rsidR="00823ECB" w:rsidRPr="00CB0F9C" w:rsidRDefault="00823ECB" w:rsidP="00823ECB">
      <w:pPr>
        <w:spacing w:line="360" w:lineRule="auto"/>
        <w:rPr>
          <w:lang w:val="nl-NL"/>
        </w:rPr>
      </w:pPr>
    </w:p>
    <w:p w14:paraId="2794FD51" w14:textId="13E268AB" w:rsidR="00823ECB" w:rsidRPr="00CB0F9C" w:rsidRDefault="00823ECB" w:rsidP="00823ECB">
      <w:pPr>
        <w:spacing w:line="360" w:lineRule="auto"/>
        <w:rPr>
          <w:lang w:val="nl-NL"/>
        </w:rPr>
      </w:pPr>
      <w:r w:rsidRPr="00CB0F9C">
        <w:rPr>
          <w:lang w:val="nl-NL"/>
        </w:rPr>
        <w:t xml:space="preserve">Het is belangrijk om een groot aantal jaren te gebruiken. Zoals de tegenstanders van de verhoging van het minimumloon stellen, kan er een effect zijn op de werkloosheid. Werkloosheid kan de economische groei verlagen. De verandering in de werkloosheid is echter een lange termijn proces </w:t>
      </w:r>
      <w:sdt>
        <w:sdtPr>
          <w:rPr>
            <w:lang w:val="nl-NL"/>
          </w:rPr>
          <w:id w:val="-1420862604"/>
          <w:citation/>
        </w:sdtPr>
        <w:sdtEndPr/>
        <w:sdtContent>
          <w:r w:rsidRPr="00CB0F9C">
            <w:rPr>
              <w:lang w:val="nl-NL"/>
            </w:rPr>
            <w:fldChar w:fldCharType="begin"/>
          </w:r>
          <w:r w:rsidRPr="00CB0F9C">
            <w:rPr>
              <w:lang w:val="nl-NL"/>
            </w:rPr>
            <w:instrText xml:space="preserve"> CITATION Mee13 \l 1043 </w:instrText>
          </w:r>
          <w:r w:rsidRPr="00CB0F9C">
            <w:rPr>
              <w:lang w:val="nl-NL"/>
            </w:rPr>
            <w:fldChar w:fldCharType="separate"/>
          </w:r>
          <w:r w:rsidR="00DA2215" w:rsidRPr="00DA2215">
            <w:rPr>
              <w:noProof/>
              <w:lang w:val="nl-NL"/>
            </w:rPr>
            <w:t>(Meer &amp; West, 2013)</w:t>
          </w:r>
          <w:r w:rsidRPr="00CB0F9C">
            <w:rPr>
              <w:lang w:val="nl-NL"/>
            </w:rPr>
            <w:fldChar w:fldCharType="end"/>
          </w:r>
        </w:sdtContent>
      </w:sdt>
      <w:r w:rsidRPr="00CB0F9C">
        <w:rPr>
          <w:lang w:val="nl-NL"/>
        </w:rPr>
        <w:t xml:space="preserve">. Ook het positieve effect van de accumulatie van </w:t>
      </w:r>
      <w:r w:rsidR="00DC3B4B" w:rsidRPr="00CB0F9C">
        <w:rPr>
          <w:lang w:val="nl-NL"/>
        </w:rPr>
        <w:t xml:space="preserve">menselijk kapitaal </w:t>
      </w:r>
      <w:r w:rsidRPr="00CB0F9C">
        <w:rPr>
          <w:lang w:val="nl-NL"/>
        </w:rPr>
        <w:t xml:space="preserve">heeft tijd nodig </w:t>
      </w:r>
      <w:sdt>
        <w:sdtPr>
          <w:rPr>
            <w:lang w:val="nl-NL"/>
          </w:rPr>
          <w:id w:val="-1095626414"/>
          <w:citation/>
        </w:sdtPr>
        <w:sdtEndPr/>
        <w:sdtContent>
          <w:r w:rsidRPr="00CB0F9C">
            <w:rPr>
              <w:lang w:val="nl-NL"/>
            </w:rPr>
            <w:fldChar w:fldCharType="begin"/>
          </w:r>
          <w:r w:rsidRPr="00CB0F9C">
            <w:rPr>
              <w:lang w:val="nl-NL"/>
            </w:rPr>
            <w:instrText xml:space="preserve"> CITATION Cah96 \l 1043 </w:instrText>
          </w:r>
          <w:r w:rsidRPr="00CB0F9C">
            <w:rPr>
              <w:lang w:val="nl-NL"/>
            </w:rPr>
            <w:fldChar w:fldCharType="separate"/>
          </w:r>
          <w:r w:rsidR="00DA2215" w:rsidRPr="00DA2215">
            <w:rPr>
              <w:noProof/>
              <w:lang w:val="nl-NL"/>
            </w:rPr>
            <w:t>(Cahuc &amp; Michel, 1996)</w:t>
          </w:r>
          <w:r w:rsidRPr="00CB0F9C">
            <w:rPr>
              <w:lang w:val="nl-NL"/>
            </w:rPr>
            <w:fldChar w:fldCharType="end"/>
          </w:r>
        </w:sdtContent>
      </w:sdt>
      <w:r w:rsidRPr="00CB0F9C">
        <w:rPr>
          <w:lang w:val="nl-NL"/>
        </w:rPr>
        <w:t>. Daarom wordt een zo lan</w:t>
      </w:r>
      <w:r w:rsidR="00DC3B4B" w:rsidRPr="00CB0F9C">
        <w:rPr>
          <w:lang w:val="nl-NL"/>
        </w:rPr>
        <w:t>g mogelijke tijdsreeks genomen, dit is 1976-2013 voor d</w:t>
      </w:r>
      <w:r w:rsidR="006E04CD" w:rsidRPr="00CB0F9C">
        <w:rPr>
          <w:lang w:val="nl-NL"/>
        </w:rPr>
        <w:t>e werkloosheidsregressie en 1969-2008</w:t>
      </w:r>
      <w:r w:rsidR="00DC3B4B" w:rsidRPr="00CB0F9C">
        <w:rPr>
          <w:lang w:val="nl-NL"/>
        </w:rPr>
        <w:t xml:space="preserve"> voor de economische groei regressie. </w:t>
      </w:r>
    </w:p>
    <w:p w14:paraId="19C6E67E" w14:textId="77777777" w:rsidR="00823ECB" w:rsidRPr="00CB0F9C" w:rsidRDefault="00823ECB" w:rsidP="00823ECB">
      <w:pPr>
        <w:spacing w:line="360" w:lineRule="auto"/>
        <w:rPr>
          <w:lang w:val="nl-NL"/>
        </w:rPr>
      </w:pPr>
    </w:p>
    <w:p w14:paraId="6107884D" w14:textId="77777777" w:rsidR="00162C88" w:rsidRPr="00CB0F9C" w:rsidRDefault="00823ECB" w:rsidP="00823ECB">
      <w:pPr>
        <w:spacing w:line="360" w:lineRule="auto"/>
        <w:rPr>
          <w:lang w:val="nl-NL"/>
        </w:rPr>
      </w:pPr>
      <w:r w:rsidRPr="00CB0F9C">
        <w:rPr>
          <w:lang w:val="nl-NL"/>
        </w:rPr>
        <w:t>Het federale minimumloon is t</w:t>
      </w:r>
      <w:r w:rsidR="003E71C9" w:rsidRPr="00CB0F9C">
        <w:rPr>
          <w:lang w:val="nl-NL"/>
        </w:rPr>
        <w:t>e vinden op de website van the United S</w:t>
      </w:r>
      <w:r w:rsidR="00F6290C" w:rsidRPr="00CB0F9C">
        <w:rPr>
          <w:lang w:val="nl-NL"/>
        </w:rPr>
        <w:t>tates Department of L</w:t>
      </w:r>
      <w:r w:rsidRPr="00CB0F9C">
        <w:rPr>
          <w:lang w:val="nl-NL"/>
        </w:rPr>
        <w:t xml:space="preserve">abor, deze data gaat terug tot 1938 </w:t>
      </w:r>
      <w:sdt>
        <w:sdtPr>
          <w:rPr>
            <w:lang w:val="nl-NL"/>
          </w:rPr>
          <w:id w:val="-2052908022"/>
          <w:citation/>
        </w:sdtPr>
        <w:sdtEndPr/>
        <w:sdtContent>
          <w:r w:rsidRPr="00CB0F9C">
            <w:rPr>
              <w:lang w:val="nl-NL"/>
            </w:rPr>
            <w:fldChar w:fldCharType="begin"/>
          </w:r>
          <w:r w:rsidRPr="00CB0F9C">
            <w:rPr>
              <w:lang w:val="nl-NL"/>
            </w:rPr>
            <w:instrText xml:space="preserve"> CITATION Uni15 \l 1043 </w:instrText>
          </w:r>
          <w:r w:rsidRPr="00CB0F9C">
            <w:rPr>
              <w:lang w:val="nl-NL"/>
            </w:rPr>
            <w:fldChar w:fldCharType="separate"/>
          </w:r>
          <w:r w:rsidR="00DA2215" w:rsidRPr="00DA2215">
            <w:rPr>
              <w:noProof/>
              <w:lang w:val="nl-NL"/>
            </w:rPr>
            <w:t>(United Sates Department of Labor)</w:t>
          </w:r>
          <w:r w:rsidRPr="00CB0F9C">
            <w:rPr>
              <w:lang w:val="nl-NL"/>
            </w:rPr>
            <w:fldChar w:fldCharType="end"/>
          </w:r>
        </w:sdtContent>
      </w:sdt>
      <w:r w:rsidRPr="00CB0F9C">
        <w:rPr>
          <w:lang w:val="nl-NL"/>
        </w:rPr>
        <w:t>. Ook d</w:t>
      </w:r>
      <w:r w:rsidR="00162C88" w:rsidRPr="00CB0F9C">
        <w:rPr>
          <w:lang w:val="nl-NL"/>
        </w:rPr>
        <w:t>e minimumlonen per uur per</w:t>
      </w:r>
      <w:r w:rsidRPr="00CB0F9C">
        <w:rPr>
          <w:lang w:val="nl-NL"/>
        </w:rPr>
        <w:t xml:space="preserve"> zijn </w:t>
      </w:r>
      <w:r w:rsidR="00162C88" w:rsidRPr="00CB0F9C">
        <w:rPr>
          <w:lang w:val="nl-NL"/>
        </w:rPr>
        <w:t>hier</w:t>
      </w:r>
      <w:r w:rsidRPr="00CB0F9C">
        <w:rPr>
          <w:lang w:val="nl-NL"/>
        </w:rPr>
        <w:t xml:space="preserve"> te vinden, deze gaan terug tot 1968 </w:t>
      </w:r>
      <w:sdt>
        <w:sdtPr>
          <w:rPr>
            <w:lang w:val="nl-NL"/>
          </w:rPr>
          <w:id w:val="-395205932"/>
          <w:citation/>
        </w:sdtPr>
        <w:sdtEndPr/>
        <w:sdtContent>
          <w:r w:rsidRPr="00CB0F9C">
            <w:rPr>
              <w:lang w:val="nl-NL"/>
            </w:rPr>
            <w:fldChar w:fldCharType="begin"/>
          </w:r>
          <w:r w:rsidRPr="00CB0F9C">
            <w:rPr>
              <w:lang w:val="nl-NL"/>
            </w:rPr>
            <w:instrText xml:space="preserve">CITATION Uni \l 1043 </w:instrText>
          </w:r>
          <w:r w:rsidRPr="00CB0F9C">
            <w:rPr>
              <w:lang w:val="nl-NL"/>
            </w:rPr>
            <w:fldChar w:fldCharType="separate"/>
          </w:r>
          <w:r w:rsidR="00DA2215" w:rsidRPr="00DA2215">
            <w:rPr>
              <w:noProof/>
              <w:lang w:val="nl-NL"/>
            </w:rPr>
            <w:t>(United States Department of Labor)</w:t>
          </w:r>
          <w:r w:rsidRPr="00CB0F9C">
            <w:rPr>
              <w:lang w:val="nl-NL"/>
            </w:rPr>
            <w:fldChar w:fldCharType="end"/>
          </w:r>
        </w:sdtContent>
      </w:sdt>
      <w:r w:rsidRPr="00CB0F9C">
        <w:rPr>
          <w:lang w:val="nl-NL"/>
        </w:rPr>
        <w:t xml:space="preserve">. </w:t>
      </w:r>
    </w:p>
    <w:p w14:paraId="1F1B10AC" w14:textId="77777777" w:rsidR="000D5F19" w:rsidRPr="00CB0F9C" w:rsidRDefault="000D5F19" w:rsidP="00823ECB">
      <w:pPr>
        <w:spacing w:line="360" w:lineRule="auto"/>
        <w:rPr>
          <w:lang w:val="nl-NL"/>
        </w:rPr>
      </w:pPr>
    </w:p>
    <w:p w14:paraId="7E852FFC" w14:textId="4B818AF1" w:rsidR="00823ECB" w:rsidRDefault="00823ECB" w:rsidP="00823ECB">
      <w:pPr>
        <w:spacing w:line="360" w:lineRule="auto"/>
        <w:rPr>
          <w:lang w:val="nl-NL"/>
        </w:rPr>
      </w:pPr>
      <w:r w:rsidRPr="00CB0F9C">
        <w:rPr>
          <w:lang w:val="nl-NL"/>
        </w:rPr>
        <w:t xml:space="preserve">Voor het meten van economische groei wordt het </w:t>
      </w:r>
      <w:r w:rsidR="007725A4" w:rsidRPr="00CB0F9C">
        <w:rPr>
          <w:lang w:val="nl-NL"/>
        </w:rPr>
        <w:t>reële bruto binnenlands product</w:t>
      </w:r>
      <w:r w:rsidR="008677AB" w:rsidRPr="00CB0F9C">
        <w:rPr>
          <w:lang w:val="nl-NL"/>
        </w:rPr>
        <w:t xml:space="preserve"> (BBP)</w:t>
      </w:r>
      <w:r w:rsidRPr="00CB0F9C">
        <w:rPr>
          <w:lang w:val="nl-NL"/>
        </w:rPr>
        <w:t xml:space="preserve"> </w:t>
      </w:r>
      <w:r w:rsidR="008F35C8" w:rsidRPr="00CB0F9C">
        <w:rPr>
          <w:lang w:val="nl-NL"/>
        </w:rPr>
        <w:t xml:space="preserve">per capita </w:t>
      </w:r>
      <w:r w:rsidRPr="00CB0F9C">
        <w:rPr>
          <w:lang w:val="nl-NL"/>
        </w:rPr>
        <w:t>per staat gebruikt</w:t>
      </w:r>
      <w:r w:rsidR="008F35C8" w:rsidRPr="00CB0F9C">
        <w:rPr>
          <w:lang w:val="nl-NL"/>
        </w:rPr>
        <w:t xml:space="preserve">. </w:t>
      </w:r>
      <w:r w:rsidR="000D5F19" w:rsidRPr="00CB0F9C">
        <w:rPr>
          <w:lang w:val="nl-NL"/>
        </w:rPr>
        <w:t xml:space="preserve">Data over het nominale BBP wordt verzameld door het Bureau of Economic Analysis. </w:t>
      </w:r>
      <w:r w:rsidR="002F098F" w:rsidRPr="00CB0F9C">
        <w:rPr>
          <w:lang w:val="nl-NL"/>
        </w:rPr>
        <w:t>Het BBP per staat wordt gemeten door de som te nemen van alle aandelen aan het BBP van alle industrieën in een staat</w:t>
      </w:r>
      <w:r w:rsidR="004A103A">
        <w:rPr>
          <w:lang w:val="nl-NL"/>
        </w:rPr>
        <w:t xml:space="preserve">. </w:t>
      </w:r>
      <w:r w:rsidRPr="00CB0F9C">
        <w:rPr>
          <w:lang w:val="nl-NL"/>
        </w:rPr>
        <w:t xml:space="preserve">De data van 1963-1997 </w:t>
      </w:r>
      <w:r w:rsidR="00B670E0" w:rsidRPr="00CB0F9C">
        <w:rPr>
          <w:lang w:val="nl-NL"/>
        </w:rPr>
        <w:t>is</w:t>
      </w:r>
      <w:r w:rsidRPr="00CB0F9C">
        <w:rPr>
          <w:lang w:val="nl-NL"/>
        </w:rPr>
        <w:t xml:space="preserve"> volgens het Stand</w:t>
      </w:r>
      <w:r w:rsidR="00B670E0" w:rsidRPr="00CB0F9C">
        <w:rPr>
          <w:lang w:val="nl-NL"/>
        </w:rPr>
        <w:t>ard</w:t>
      </w:r>
      <w:r w:rsidRPr="00CB0F9C">
        <w:rPr>
          <w:lang w:val="nl-NL"/>
        </w:rPr>
        <w:t xml:space="preserve"> Industrial Classification system (SIC) genoteerd en van 1997 tot nu volgens NAICS standaarden </w:t>
      </w:r>
      <w:sdt>
        <w:sdtPr>
          <w:rPr>
            <w:lang w:val="nl-NL"/>
          </w:rPr>
          <w:id w:val="-190224434"/>
          <w:citation/>
        </w:sdtPr>
        <w:sdtEndPr/>
        <w:sdtContent>
          <w:r w:rsidRPr="00CB0F9C">
            <w:rPr>
              <w:lang w:val="nl-NL"/>
            </w:rPr>
            <w:fldChar w:fldCharType="begin"/>
          </w:r>
          <w:r w:rsidR="00C63EAE" w:rsidRPr="00CB0F9C">
            <w:rPr>
              <w:lang w:val="nl-NL"/>
            </w:rPr>
            <w:instrText xml:space="preserve">CITATION Bur15 \l 1043 </w:instrText>
          </w:r>
          <w:r w:rsidRPr="00CB0F9C">
            <w:rPr>
              <w:lang w:val="nl-NL"/>
            </w:rPr>
            <w:fldChar w:fldCharType="separate"/>
          </w:r>
          <w:r w:rsidR="00DA2215" w:rsidRPr="00DA2215">
            <w:rPr>
              <w:noProof/>
              <w:lang w:val="nl-NL"/>
            </w:rPr>
            <w:t>(Bureau of Economic Analysis)</w:t>
          </w:r>
          <w:r w:rsidRPr="00CB0F9C">
            <w:rPr>
              <w:lang w:val="nl-NL"/>
            </w:rPr>
            <w:fldChar w:fldCharType="end"/>
          </w:r>
        </w:sdtContent>
      </w:sdt>
      <w:r w:rsidRPr="00CB0F9C">
        <w:rPr>
          <w:lang w:val="nl-NL"/>
        </w:rPr>
        <w:t xml:space="preserve">. </w:t>
      </w:r>
      <w:r w:rsidR="003E71C9" w:rsidRPr="00CB0F9C">
        <w:rPr>
          <w:lang w:val="nl-NL"/>
        </w:rPr>
        <w:t xml:space="preserve">De NAICS methode volgt de maatstaven van het BBP, terwijl de SIC methode de maatstaven van het bruto </w:t>
      </w:r>
      <w:r w:rsidR="003E71C9" w:rsidRPr="00CB0F9C">
        <w:rPr>
          <w:lang w:val="nl-NL"/>
        </w:rPr>
        <w:lastRenderedPageBreak/>
        <w:t xml:space="preserve">binnenlands inkomen (BBI) volgt. In de SIC methode worden </w:t>
      </w:r>
      <w:r w:rsidR="00B71539" w:rsidRPr="00CB0F9C">
        <w:rPr>
          <w:lang w:val="nl-NL"/>
        </w:rPr>
        <w:t>onderzoeks- &amp; ontwikkelings</w:t>
      </w:r>
      <w:r w:rsidR="003E71C9" w:rsidRPr="00CB0F9C">
        <w:rPr>
          <w:lang w:val="nl-NL"/>
        </w:rPr>
        <w:t>uitgaven niet meegenomen als kapitaal. Ook de manier waarop de getallen gesc</w:t>
      </w:r>
      <w:r w:rsidR="00B670E0" w:rsidRPr="00CB0F9C">
        <w:rPr>
          <w:lang w:val="nl-NL"/>
        </w:rPr>
        <w:t>hat zijn en waar de data vandaan</w:t>
      </w:r>
      <w:r w:rsidR="003E71C9" w:rsidRPr="00CB0F9C">
        <w:rPr>
          <w:lang w:val="nl-NL"/>
        </w:rPr>
        <w:t xml:space="preserve"> komt verschilt per methode. Door het gebruik van period fixed effects, wordt het effect van de nieuwe methode grotendeels weggenomen. </w:t>
      </w:r>
      <w:r w:rsidR="008F35C8" w:rsidRPr="00CB0F9C">
        <w:rPr>
          <w:lang w:val="nl-NL"/>
        </w:rPr>
        <w:t>Om uit het nominale BBP het reële BBP te verkrijgen wordt het nominale BBP gedeeld door de BBP deflator</w:t>
      </w:r>
      <w:r w:rsidR="00AB59F5">
        <w:rPr>
          <w:lang w:val="nl-NL"/>
        </w:rPr>
        <w:t xml:space="preserve">. </w:t>
      </w:r>
      <w:r w:rsidR="008F35C8" w:rsidRPr="00CB0F9C">
        <w:rPr>
          <w:lang w:val="nl-NL"/>
        </w:rPr>
        <w:t>Het basisjaar van de deflator is 2009. Het reële BBP wordt vervolgens gedeeld door de populatie per staat</w:t>
      </w:r>
      <w:r w:rsidR="0085708D" w:rsidRPr="00CB0F9C">
        <w:rPr>
          <w:lang w:val="nl-NL"/>
        </w:rPr>
        <w:t xml:space="preserve"> om uit te komen op het reële BBP per capita</w:t>
      </w:r>
      <w:r w:rsidR="008F35C8" w:rsidRPr="00CB0F9C">
        <w:rPr>
          <w:lang w:val="nl-NL"/>
        </w:rPr>
        <w:t xml:space="preserve"> </w:t>
      </w:r>
      <w:sdt>
        <w:sdtPr>
          <w:rPr>
            <w:lang w:val="nl-NL"/>
          </w:rPr>
          <w:id w:val="-1567109643"/>
          <w:citation/>
        </w:sdtPr>
        <w:sdtEndPr/>
        <w:sdtContent>
          <w:r w:rsidR="008F35C8" w:rsidRPr="00CB0F9C">
            <w:rPr>
              <w:lang w:val="nl-NL"/>
            </w:rPr>
            <w:fldChar w:fldCharType="begin"/>
          </w:r>
          <w:r w:rsidR="008F35C8" w:rsidRPr="00CB0F9C">
            <w:rPr>
              <w:lang w:val="nl-NL"/>
            </w:rPr>
            <w:instrText xml:space="preserve"> CITATION The15 \l 1043 </w:instrText>
          </w:r>
          <w:r w:rsidR="008F35C8" w:rsidRPr="00CB0F9C">
            <w:rPr>
              <w:lang w:val="nl-NL"/>
            </w:rPr>
            <w:fldChar w:fldCharType="separate"/>
          </w:r>
          <w:r w:rsidR="00DA2215" w:rsidRPr="00DA2215">
            <w:rPr>
              <w:noProof/>
              <w:lang w:val="nl-NL"/>
            </w:rPr>
            <w:t>(The United States Census Bureau, 2015)</w:t>
          </w:r>
          <w:r w:rsidR="008F35C8" w:rsidRPr="00CB0F9C">
            <w:rPr>
              <w:lang w:val="nl-NL"/>
            </w:rPr>
            <w:fldChar w:fldCharType="end"/>
          </w:r>
        </w:sdtContent>
      </w:sdt>
      <w:r w:rsidR="008F35C8" w:rsidRPr="00CB0F9C">
        <w:rPr>
          <w:lang w:val="nl-NL"/>
        </w:rPr>
        <w:t xml:space="preserve">. </w:t>
      </w:r>
      <w:r w:rsidR="00162C88" w:rsidRPr="00CB0F9C">
        <w:rPr>
          <w:lang w:val="nl-NL"/>
        </w:rPr>
        <w:t xml:space="preserve">De economische groei wordt van het </w:t>
      </w:r>
      <w:r w:rsidR="00967AB2" w:rsidRPr="00CB0F9C">
        <w:rPr>
          <w:lang w:val="nl-NL"/>
        </w:rPr>
        <w:t xml:space="preserve">reële </w:t>
      </w:r>
      <w:r w:rsidR="00162C88" w:rsidRPr="00CB0F9C">
        <w:rPr>
          <w:lang w:val="nl-NL"/>
        </w:rPr>
        <w:t xml:space="preserve">BBP </w:t>
      </w:r>
      <w:r w:rsidR="00967AB2" w:rsidRPr="00CB0F9C">
        <w:rPr>
          <w:lang w:val="nl-NL"/>
        </w:rPr>
        <w:t xml:space="preserve">per capita </w:t>
      </w:r>
      <w:r w:rsidR="00162C88" w:rsidRPr="00CB0F9C">
        <w:rPr>
          <w:lang w:val="nl-NL"/>
        </w:rPr>
        <w:t>afgeleid door de volgende formule:</w:t>
      </w:r>
      <w:r w:rsidR="00967AB2" w:rsidRPr="00CB0F9C">
        <w:rPr>
          <w:lang w:val="nl-NL"/>
        </w:rPr>
        <w:t xml:space="preserve"> </w:t>
      </w:r>
    </w:p>
    <w:p w14:paraId="016013E0" w14:textId="77777777" w:rsidR="00BF7040" w:rsidRPr="00CB0F9C" w:rsidRDefault="00BF7040" w:rsidP="00823ECB">
      <w:pPr>
        <w:spacing w:line="360" w:lineRule="auto"/>
        <w:rPr>
          <w:lang w:val="nl-NL"/>
        </w:rPr>
      </w:pPr>
    </w:p>
    <w:p w14:paraId="0BFDF38A" w14:textId="2FC324AB" w:rsidR="00864B37" w:rsidRPr="00130768" w:rsidRDefault="00130768" w:rsidP="00823ECB">
      <w:pPr>
        <w:spacing w:line="360" w:lineRule="auto"/>
        <w:rPr>
          <w:i/>
          <w:lang w:val="nl-NL"/>
        </w:rPr>
      </w:pPr>
      <m:oMathPara>
        <m:oMath>
          <m:r>
            <w:rPr>
              <w:rFonts w:ascii="Cambria Math" w:hAnsi="Cambria Math"/>
              <w:lang w:val="nl-NL"/>
            </w:rPr>
            <m:t xml:space="preserve">economische groei = </m:t>
          </m:r>
          <m:f>
            <m:fPr>
              <m:ctrlPr>
                <w:rPr>
                  <w:rFonts w:ascii="Cambria Math" w:hAnsi="Cambria Math"/>
                  <w:i/>
                  <w:lang w:val="nl-NL"/>
                </w:rPr>
              </m:ctrlPr>
            </m:fPr>
            <m:num>
              <m:sSub>
                <m:sSubPr>
                  <m:ctrlPr>
                    <w:rPr>
                      <w:rFonts w:ascii="Cambria Math" w:hAnsi="Cambria Math"/>
                      <w:i/>
                      <w:lang w:val="nl-NL"/>
                    </w:rPr>
                  </m:ctrlPr>
                </m:sSubPr>
                <m:e>
                  <m:r>
                    <w:rPr>
                      <w:rFonts w:ascii="Cambria Math" w:hAnsi="Cambria Math"/>
                      <w:lang w:val="nl-NL"/>
                    </w:rPr>
                    <m:t>BBP</m:t>
                  </m:r>
                </m:e>
                <m:sub>
                  <m:r>
                    <w:rPr>
                      <w:rFonts w:ascii="Cambria Math" w:hAnsi="Cambria Math"/>
                      <w:lang w:val="nl-NL"/>
                    </w:rPr>
                    <m:t>1</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BBP</m:t>
                  </m:r>
                </m:e>
                <m:sub>
                  <m:r>
                    <w:rPr>
                      <w:rFonts w:ascii="Cambria Math" w:hAnsi="Cambria Math"/>
                      <w:lang w:val="nl-NL"/>
                    </w:rPr>
                    <m:t>0</m:t>
                  </m:r>
                </m:sub>
              </m:sSub>
            </m:num>
            <m:den>
              <m:sSub>
                <m:sSubPr>
                  <m:ctrlPr>
                    <w:rPr>
                      <w:rFonts w:ascii="Cambria Math" w:hAnsi="Cambria Math"/>
                      <w:i/>
                      <w:lang w:val="nl-NL"/>
                    </w:rPr>
                  </m:ctrlPr>
                </m:sSubPr>
                <m:e>
                  <m:r>
                    <w:rPr>
                      <w:rFonts w:ascii="Cambria Math" w:hAnsi="Cambria Math"/>
                      <w:lang w:val="nl-NL"/>
                    </w:rPr>
                    <m:t>BBP</m:t>
                  </m:r>
                </m:e>
                <m:sub>
                  <m:r>
                    <w:rPr>
                      <w:rFonts w:ascii="Cambria Math" w:hAnsi="Cambria Math"/>
                      <w:lang w:val="nl-NL"/>
                    </w:rPr>
                    <m:t>0</m:t>
                  </m:r>
                </m:sub>
              </m:sSub>
            </m:den>
          </m:f>
          <m:r>
            <w:rPr>
              <w:rFonts w:ascii="Cambria Math" w:hAnsi="Cambria Math"/>
              <w:lang w:val="nl-NL"/>
            </w:rPr>
            <m:t>× 100%</m:t>
          </m:r>
        </m:oMath>
      </m:oMathPara>
    </w:p>
    <w:p w14:paraId="568EC9EF" w14:textId="77777777" w:rsidR="00823ECB" w:rsidRPr="00CB0F9C" w:rsidRDefault="00823ECB" w:rsidP="00823ECB">
      <w:pPr>
        <w:spacing w:line="360" w:lineRule="auto"/>
        <w:rPr>
          <w:lang w:val="nl-NL"/>
        </w:rPr>
      </w:pPr>
    </w:p>
    <w:p w14:paraId="2C596A60" w14:textId="769B7080" w:rsidR="002963C4" w:rsidRPr="00CB0F9C" w:rsidRDefault="006E04CD" w:rsidP="00823ECB">
      <w:pPr>
        <w:spacing w:line="360" w:lineRule="auto"/>
        <w:rPr>
          <w:lang w:val="nl-NL"/>
        </w:rPr>
      </w:pPr>
      <w:r w:rsidRPr="00CB0F9C">
        <w:rPr>
          <w:lang w:val="nl-NL"/>
        </w:rPr>
        <w:t>Het</w:t>
      </w:r>
      <w:r w:rsidR="002963C4" w:rsidRPr="00CB0F9C">
        <w:rPr>
          <w:lang w:val="nl-NL"/>
        </w:rPr>
        <w:t xml:space="preserve"> Bureau of Labor Statistics</w:t>
      </w:r>
      <w:r w:rsidRPr="00CB0F9C">
        <w:rPr>
          <w:lang w:val="nl-NL"/>
        </w:rPr>
        <w:t xml:space="preserve"> verzamelt informatie over werkloosheid</w:t>
      </w:r>
      <w:r w:rsidR="002963C4" w:rsidRPr="00CB0F9C">
        <w:rPr>
          <w:lang w:val="nl-NL"/>
        </w:rPr>
        <w:t xml:space="preserve">. Hier staan alle werkloosheidsratio's per staat </w:t>
      </w:r>
      <w:r w:rsidR="00AB4C8F" w:rsidRPr="00CB0F9C">
        <w:rPr>
          <w:lang w:val="nl-NL"/>
        </w:rPr>
        <w:t xml:space="preserve">en </w:t>
      </w:r>
      <w:r w:rsidR="002963C4" w:rsidRPr="00CB0F9C">
        <w:rPr>
          <w:lang w:val="nl-NL"/>
        </w:rPr>
        <w:t xml:space="preserve">per </w:t>
      </w:r>
      <w:r w:rsidR="00FC354D" w:rsidRPr="00CB0F9C">
        <w:rPr>
          <w:lang w:val="nl-NL"/>
        </w:rPr>
        <w:t>jaar</w:t>
      </w:r>
      <w:r w:rsidR="002963C4" w:rsidRPr="00CB0F9C">
        <w:rPr>
          <w:lang w:val="nl-NL"/>
        </w:rPr>
        <w:t xml:space="preserve"> genoteerd van 1976-2014 </w:t>
      </w:r>
      <w:sdt>
        <w:sdtPr>
          <w:rPr>
            <w:lang w:val="nl-NL"/>
          </w:rPr>
          <w:id w:val="-2115587763"/>
          <w:citation/>
        </w:sdtPr>
        <w:sdtEndPr/>
        <w:sdtContent>
          <w:r w:rsidR="002963C4" w:rsidRPr="00CB0F9C">
            <w:rPr>
              <w:lang w:val="nl-NL"/>
            </w:rPr>
            <w:fldChar w:fldCharType="begin"/>
          </w:r>
          <w:r w:rsidR="002963C4" w:rsidRPr="00CB0F9C">
            <w:rPr>
              <w:lang w:val="nl-NL"/>
            </w:rPr>
            <w:instrText xml:space="preserve">CITATION Bur151 \l 1033 </w:instrText>
          </w:r>
          <w:r w:rsidR="002963C4" w:rsidRPr="00CB0F9C">
            <w:rPr>
              <w:lang w:val="nl-NL"/>
            </w:rPr>
            <w:fldChar w:fldCharType="separate"/>
          </w:r>
          <w:r w:rsidR="00DA2215" w:rsidRPr="00DA2215">
            <w:rPr>
              <w:noProof/>
              <w:lang w:val="nl-NL"/>
            </w:rPr>
            <w:t>(Bureau of Labor Statistics, 2015)</w:t>
          </w:r>
          <w:r w:rsidR="002963C4" w:rsidRPr="00CB0F9C">
            <w:rPr>
              <w:lang w:val="nl-NL"/>
            </w:rPr>
            <w:fldChar w:fldCharType="end"/>
          </w:r>
        </w:sdtContent>
      </w:sdt>
      <w:r w:rsidR="002963C4" w:rsidRPr="00CB0F9C">
        <w:rPr>
          <w:lang w:val="nl-NL"/>
        </w:rPr>
        <w:t xml:space="preserve">. </w:t>
      </w:r>
      <w:r w:rsidR="00BF7040">
        <w:rPr>
          <w:lang w:val="nl-NL"/>
        </w:rPr>
        <w:t xml:space="preserve">De totale publieke uitgaven, de </w:t>
      </w:r>
      <w:r w:rsidR="0035331A" w:rsidRPr="00CB0F9C">
        <w:rPr>
          <w:lang w:val="nl-NL"/>
        </w:rPr>
        <w:t xml:space="preserve">uitgaven aan zorg en </w:t>
      </w:r>
      <w:r w:rsidR="00BF7040">
        <w:rPr>
          <w:lang w:val="nl-NL"/>
        </w:rPr>
        <w:t xml:space="preserve">de uitgaven aan </w:t>
      </w:r>
      <w:r w:rsidR="0035331A" w:rsidRPr="00CB0F9C">
        <w:rPr>
          <w:lang w:val="nl-NL"/>
        </w:rPr>
        <w:t xml:space="preserve">educatie per staat voor 1968-2008 zijn verzameld door </w:t>
      </w:r>
      <w:r w:rsidRPr="00CB0F9C">
        <w:rPr>
          <w:lang w:val="nl-NL"/>
        </w:rPr>
        <w:t>het</w:t>
      </w:r>
      <w:r w:rsidR="0035331A" w:rsidRPr="00CB0F9C">
        <w:rPr>
          <w:lang w:val="nl-NL"/>
        </w:rPr>
        <w:t xml:space="preserve"> United States Census Bureau </w:t>
      </w:r>
      <w:sdt>
        <w:sdtPr>
          <w:rPr>
            <w:lang w:val="nl-NL"/>
          </w:rPr>
          <w:id w:val="1930699206"/>
          <w:citation/>
        </w:sdtPr>
        <w:sdtEndPr/>
        <w:sdtContent>
          <w:r w:rsidR="00021DD6" w:rsidRPr="00CB0F9C">
            <w:rPr>
              <w:lang w:val="nl-NL"/>
            </w:rPr>
            <w:fldChar w:fldCharType="begin"/>
          </w:r>
          <w:r w:rsidR="00021DD6" w:rsidRPr="00CB0F9C">
            <w:rPr>
              <w:lang w:val="nl-NL"/>
            </w:rPr>
            <w:instrText xml:space="preserve"> CITATION The15 \l 1033 </w:instrText>
          </w:r>
          <w:r w:rsidR="00021DD6" w:rsidRPr="00CB0F9C">
            <w:rPr>
              <w:lang w:val="nl-NL"/>
            </w:rPr>
            <w:fldChar w:fldCharType="separate"/>
          </w:r>
          <w:r w:rsidR="00DA2215" w:rsidRPr="00DA2215">
            <w:rPr>
              <w:noProof/>
              <w:lang w:val="nl-NL"/>
            </w:rPr>
            <w:t>(The United States Census Bureau, 2015)</w:t>
          </w:r>
          <w:r w:rsidR="00021DD6" w:rsidRPr="00CB0F9C">
            <w:rPr>
              <w:lang w:val="nl-NL"/>
            </w:rPr>
            <w:fldChar w:fldCharType="end"/>
          </w:r>
        </w:sdtContent>
      </w:sdt>
      <w:r w:rsidR="0035331A" w:rsidRPr="00CB0F9C">
        <w:rPr>
          <w:lang w:val="nl-NL"/>
        </w:rPr>
        <w:t>.</w:t>
      </w:r>
      <w:r w:rsidR="00BF7040">
        <w:rPr>
          <w:lang w:val="nl-NL"/>
        </w:rPr>
        <w:t xml:space="preserve"> </w:t>
      </w:r>
      <w:r w:rsidRPr="00CB0F9C">
        <w:rPr>
          <w:lang w:val="nl-NL"/>
        </w:rPr>
        <w:t xml:space="preserve"> Deze bedragen worden gedeeld door het BBP.</w:t>
      </w:r>
      <w:r w:rsidR="0035331A" w:rsidRPr="00CB0F9C">
        <w:rPr>
          <w:lang w:val="nl-NL"/>
        </w:rPr>
        <w:t xml:space="preserve"> </w:t>
      </w:r>
      <w:r w:rsidR="00BF7040">
        <w:rPr>
          <w:lang w:val="nl-NL"/>
        </w:rPr>
        <w:t xml:space="preserve">Hier is ook de data over populatie grootte te vinden. </w:t>
      </w:r>
      <w:r w:rsidR="00524736" w:rsidRPr="003208D0">
        <w:rPr>
          <w:lang w:val="en-US"/>
        </w:rPr>
        <w:t>De data over geboorteratio's</w:t>
      </w:r>
      <w:r w:rsidR="00F72B67" w:rsidRPr="003208D0">
        <w:rPr>
          <w:lang w:val="en-US"/>
        </w:rPr>
        <w:t xml:space="preserve"> voor 1990-2009 is vergaard door </w:t>
      </w:r>
      <w:r w:rsidR="002A3259" w:rsidRPr="003208D0">
        <w:rPr>
          <w:lang w:val="en-US"/>
        </w:rPr>
        <w:t>het</w:t>
      </w:r>
      <w:r w:rsidR="00524736" w:rsidRPr="003208D0">
        <w:rPr>
          <w:lang w:val="en-US"/>
        </w:rPr>
        <w:t xml:space="preserve"> U.S. Department of Health and Human Services </w:t>
      </w:r>
      <w:sdt>
        <w:sdtPr>
          <w:rPr>
            <w:lang w:val="nl-NL"/>
          </w:rPr>
          <w:id w:val="1237984440"/>
          <w:citation/>
        </w:sdtPr>
        <w:sdtEndPr/>
        <w:sdtContent>
          <w:r w:rsidR="00524736" w:rsidRPr="00CB0F9C">
            <w:rPr>
              <w:lang w:val="nl-NL"/>
            </w:rPr>
            <w:fldChar w:fldCharType="begin"/>
          </w:r>
          <w:r w:rsidR="00021DD6" w:rsidRPr="003208D0">
            <w:rPr>
              <w:lang w:val="en-US"/>
            </w:rPr>
            <w:instrText xml:space="preserve">CITATION USD14 \l 1043 </w:instrText>
          </w:r>
          <w:r w:rsidR="00524736" w:rsidRPr="00CB0F9C">
            <w:rPr>
              <w:lang w:val="nl-NL"/>
            </w:rPr>
            <w:fldChar w:fldCharType="separate"/>
          </w:r>
          <w:r w:rsidR="00DA2215" w:rsidRPr="003208D0">
            <w:rPr>
              <w:noProof/>
              <w:lang w:val="en-US"/>
            </w:rPr>
            <w:t>(U.S. Department of Health and Human Services, 2014)</w:t>
          </w:r>
          <w:r w:rsidR="00524736" w:rsidRPr="00CB0F9C">
            <w:rPr>
              <w:lang w:val="nl-NL"/>
            </w:rPr>
            <w:fldChar w:fldCharType="end"/>
          </w:r>
        </w:sdtContent>
      </w:sdt>
      <w:r w:rsidR="003222D4" w:rsidRPr="003208D0">
        <w:rPr>
          <w:lang w:val="en-US"/>
        </w:rPr>
        <w:t xml:space="preserve">. </w:t>
      </w:r>
      <w:r w:rsidR="003222D4" w:rsidRPr="00CB0F9C">
        <w:rPr>
          <w:lang w:val="nl-NL"/>
        </w:rPr>
        <w:t>De geboorteratio bestaat uit het aantal levend geborene per 1000 vrouwen.</w:t>
      </w:r>
      <w:r w:rsidR="00120CF7" w:rsidRPr="00CB0F9C">
        <w:rPr>
          <w:lang w:val="nl-NL"/>
        </w:rPr>
        <w:t xml:space="preserve"> Data voor inflatie per staat is helaas niet beschikbaar.</w:t>
      </w:r>
      <w:r w:rsidR="008C4EE5" w:rsidRPr="00CB0F9C">
        <w:rPr>
          <w:lang w:val="nl-NL"/>
        </w:rPr>
        <w:t xml:space="preserve"> </w:t>
      </w:r>
      <w:r w:rsidR="00A60125" w:rsidRPr="00CB0F9C">
        <w:rPr>
          <w:lang w:val="nl-NL"/>
        </w:rPr>
        <w:t xml:space="preserve">De beschrijving van de data staat in </w:t>
      </w:r>
      <w:r w:rsidR="00BF7040">
        <w:rPr>
          <w:lang w:val="nl-NL"/>
        </w:rPr>
        <w:t>(</w:t>
      </w:r>
      <w:r w:rsidR="005E24AB">
        <w:rPr>
          <w:lang w:val="nl-NL"/>
        </w:rPr>
        <w:t xml:space="preserve">zie Appendix </w:t>
      </w:r>
      <w:r w:rsidR="00AE0C19">
        <w:rPr>
          <w:lang w:val="nl-NL"/>
        </w:rPr>
        <w:t>1).</w:t>
      </w:r>
      <w:r w:rsidR="00A60125" w:rsidRPr="00CB0F9C">
        <w:rPr>
          <w:lang w:val="nl-NL"/>
        </w:rPr>
        <w:t xml:space="preserve"> </w:t>
      </w:r>
      <w:r w:rsidR="00B05C78">
        <w:rPr>
          <w:lang w:val="nl-NL"/>
        </w:rPr>
        <w:t>De maximale economische groei is 33 procent, terwijl de gemiddelde groei maar 2% is. Dit is een hoge uitschieter.</w:t>
      </w:r>
      <w:r w:rsidR="00CE7610">
        <w:rPr>
          <w:lang w:val="nl-NL"/>
        </w:rPr>
        <w:t xml:space="preserve"> Het verschil tussen de hoogste en laagste ratio van publieke uitgaven in BBP is ook groot, respectievelijk 0,31 en 0,05.</w:t>
      </w:r>
      <w:r w:rsidR="00B05C78">
        <w:rPr>
          <w:lang w:val="nl-NL"/>
        </w:rPr>
        <w:t xml:space="preserve"> </w:t>
      </w:r>
    </w:p>
    <w:p w14:paraId="7D52A9E1" w14:textId="77777777" w:rsidR="002963C4" w:rsidRPr="00CB0F9C" w:rsidRDefault="002963C4" w:rsidP="00823ECB">
      <w:pPr>
        <w:spacing w:line="360" w:lineRule="auto"/>
        <w:rPr>
          <w:lang w:val="nl-NL"/>
        </w:rPr>
      </w:pPr>
    </w:p>
    <w:p w14:paraId="3EE5CB89" w14:textId="7D3E4BC1" w:rsidR="00823ECB" w:rsidRPr="00CB0F9C" w:rsidRDefault="00823ECB" w:rsidP="00823ECB">
      <w:pPr>
        <w:spacing w:line="360" w:lineRule="auto"/>
        <w:rPr>
          <w:lang w:val="nl-NL"/>
        </w:rPr>
      </w:pPr>
      <w:r w:rsidRPr="00CB0F9C">
        <w:rPr>
          <w:lang w:val="nl-NL"/>
        </w:rPr>
        <w:t xml:space="preserve">De Verenigde Staten heeft 50 verschillende staten. In het onderzoek zullen de volgende staten niet mee genomen worden, omdat de data over het minimumloon niet beschikbaar is: Alabama, Arizona, Florida, Iowa, Louisiana, </w:t>
      </w:r>
      <w:r w:rsidRPr="00CB0F9C">
        <w:rPr>
          <w:lang w:val="nl-NL"/>
        </w:rPr>
        <w:lastRenderedPageBreak/>
        <w:t xml:space="preserve">Mississippi, Missouri, South Carolina en Tennessee. </w:t>
      </w:r>
      <w:r w:rsidR="00AE0C19">
        <w:rPr>
          <w:lang w:val="nl-NL"/>
        </w:rPr>
        <w:t xml:space="preserve">Er worden dus 41 staten onderzocht. </w:t>
      </w:r>
    </w:p>
    <w:p w14:paraId="10BE2E53" w14:textId="77777777" w:rsidR="00823ECB" w:rsidRPr="00CB0F9C" w:rsidRDefault="00823ECB" w:rsidP="00823ECB">
      <w:pPr>
        <w:spacing w:line="360" w:lineRule="auto"/>
        <w:rPr>
          <w:lang w:val="nl-NL"/>
        </w:rPr>
      </w:pPr>
    </w:p>
    <w:p w14:paraId="446DE760" w14:textId="4FCE6461" w:rsidR="0059102D" w:rsidRPr="00CB0F9C" w:rsidRDefault="09FE4AF1" w:rsidP="00BD66C0">
      <w:pPr>
        <w:spacing w:line="360" w:lineRule="auto"/>
        <w:rPr>
          <w:lang w:val="nl-NL"/>
        </w:rPr>
      </w:pPr>
      <w:r w:rsidRPr="00CB0F9C">
        <w:rPr>
          <w:lang w:val="nl-NL"/>
        </w:rPr>
        <w:t>De data moet gecontroleerd worden op stationariteit</w:t>
      </w:r>
      <w:r w:rsidR="00B71539" w:rsidRPr="00CB0F9C">
        <w:rPr>
          <w:lang w:val="nl-NL"/>
        </w:rPr>
        <w:t xml:space="preserve">. </w:t>
      </w:r>
      <w:r w:rsidR="00BA784F">
        <w:rPr>
          <w:lang w:val="nl-NL"/>
        </w:rPr>
        <w:t>Een regressie met n</w:t>
      </w:r>
      <w:r w:rsidRPr="00CB0F9C">
        <w:rPr>
          <w:lang w:val="nl-NL"/>
        </w:rPr>
        <w:t xml:space="preserve">iet-stationaire data </w:t>
      </w:r>
      <w:r w:rsidR="00BA784F">
        <w:rPr>
          <w:lang w:val="nl-NL"/>
        </w:rPr>
        <w:t>levert misleidende uitkomsten op</w:t>
      </w:r>
      <w:r w:rsidRPr="00CB0F9C">
        <w:rPr>
          <w:lang w:val="nl-NL"/>
        </w:rPr>
        <w:t xml:space="preserve"> en </w:t>
      </w:r>
      <w:r w:rsidR="00BA784F">
        <w:rPr>
          <w:lang w:val="nl-NL"/>
        </w:rPr>
        <w:t xml:space="preserve">is </w:t>
      </w:r>
      <w:r w:rsidRPr="00CB0F9C">
        <w:rPr>
          <w:lang w:val="nl-NL"/>
        </w:rPr>
        <w:t>daardoor niet geschikt om regressies op te draaien.</w:t>
      </w:r>
      <w:r w:rsidR="005B4CB0">
        <w:rPr>
          <w:lang w:val="nl-NL"/>
        </w:rPr>
        <w:t xml:space="preserve"> </w:t>
      </w:r>
      <w:r w:rsidRPr="00CB0F9C">
        <w:rPr>
          <w:lang w:val="nl-NL"/>
        </w:rPr>
        <w:t xml:space="preserve"> Om hiervoor te controleren kan de data getransformeerd worden in een natuurlijk logaritme of het eerste verschil kan worden genomen. Met de unit root test wordt gecontroleerd voor stationariteit. </w:t>
      </w:r>
      <w:r w:rsidR="006E04CD" w:rsidRPr="00CB0F9C">
        <w:rPr>
          <w:lang w:val="nl-NL"/>
        </w:rPr>
        <w:t>Het minimumloon</w:t>
      </w:r>
      <w:r w:rsidR="007805F5">
        <w:rPr>
          <w:lang w:val="nl-NL"/>
        </w:rPr>
        <w:t xml:space="preserve">, het reële BBP </w:t>
      </w:r>
      <w:r w:rsidR="006E04CD" w:rsidRPr="00CB0F9C">
        <w:rPr>
          <w:lang w:val="nl-NL"/>
        </w:rPr>
        <w:t xml:space="preserve"> en de zorg uitgaven als percentage van het BBP zijn niet-stationair (</w:t>
      </w:r>
      <w:r w:rsidR="005E24AB">
        <w:rPr>
          <w:lang w:val="nl-NL"/>
        </w:rPr>
        <w:t xml:space="preserve">zie Appendix </w:t>
      </w:r>
      <w:r w:rsidR="001C3350">
        <w:rPr>
          <w:lang w:val="nl-NL"/>
        </w:rPr>
        <w:t>2</w:t>
      </w:r>
      <w:r w:rsidR="006E04CD" w:rsidRPr="00CB0F9C">
        <w:rPr>
          <w:lang w:val="nl-NL"/>
        </w:rPr>
        <w:t xml:space="preserve">). Het minimumloon </w:t>
      </w:r>
      <w:r w:rsidR="007805F5">
        <w:rPr>
          <w:lang w:val="nl-NL"/>
        </w:rPr>
        <w:t>en het reële BBP ondergaan</w:t>
      </w:r>
      <w:r w:rsidR="006E04CD" w:rsidRPr="00CB0F9C">
        <w:rPr>
          <w:lang w:val="nl-NL"/>
        </w:rPr>
        <w:t xml:space="preserve"> daarom een log transformatie en van de zorguitgaven word</w:t>
      </w:r>
      <w:r w:rsidR="00032D25" w:rsidRPr="00CB0F9C">
        <w:rPr>
          <w:lang w:val="nl-NL"/>
        </w:rPr>
        <w:t>t het eerste verschil genomen; van elke waarde wordt de waarde van het voorafgaande jaar afgetrokken.</w:t>
      </w:r>
    </w:p>
    <w:p w14:paraId="1022AC74" w14:textId="77777777" w:rsidR="00186511" w:rsidRDefault="00186511">
      <w:pPr>
        <w:rPr>
          <w:rFonts w:eastAsiaTheme="majorEastAsia" w:cstheme="majorBidi"/>
          <w:b/>
          <w:bCs/>
          <w:color w:val="345A8A" w:themeColor="accent1" w:themeShade="B5"/>
          <w:lang w:val="nl-NL"/>
        </w:rPr>
      </w:pPr>
      <w:r>
        <w:rPr>
          <w:lang w:val="nl-NL"/>
        </w:rPr>
        <w:br w:type="page"/>
      </w:r>
    </w:p>
    <w:p w14:paraId="5664B608" w14:textId="06F8C177" w:rsidR="00523CCE" w:rsidRPr="00CB0F9C" w:rsidRDefault="00523CCE" w:rsidP="00823ECB">
      <w:pPr>
        <w:pStyle w:val="Heading1"/>
        <w:spacing w:line="360" w:lineRule="auto"/>
        <w:rPr>
          <w:rFonts w:asciiTheme="minorHAnsi" w:hAnsiTheme="minorHAnsi"/>
          <w:sz w:val="24"/>
          <w:szCs w:val="24"/>
          <w:lang w:val="nl-NL"/>
        </w:rPr>
      </w:pPr>
      <w:bookmarkStart w:id="4" w:name="_Toc298937473"/>
      <w:r w:rsidRPr="00CB0F9C">
        <w:rPr>
          <w:rFonts w:asciiTheme="minorHAnsi" w:hAnsiTheme="minorHAnsi"/>
          <w:sz w:val="24"/>
          <w:szCs w:val="24"/>
          <w:lang w:val="nl-NL"/>
        </w:rPr>
        <w:lastRenderedPageBreak/>
        <w:t>IV. Methodologie</w:t>
      </w:r>
      <w:bookmarkEnd w:id="4"/>
    </w:p>
    <w:p w14:paraId="70CBC048" w14:textId="7220C082" w:rsidR="005B06BC" w:rsidRPr="00CB0F9C" w:rsidRDefault="003A3E9E" w:rsidP="005B06BC">
      <w:pPr>
        <w:spacing w:line="360" w:lineRule="auto"/>
        <w:rPr>
          <w:lang w:val="nl-NL"/>
        </w:rPr>
      </w:pPr>
      <w:r w:rsidRPr="00CB0F9C">
        <w:rPr>
          <w:lang w:val="nl-NL"/>
        </w:rPr>
        <w:t>Een fixed-effects panel regressie model lijkt het meest geschikt. De minimumlonen per staat zijn o</w:t>
      </w:r>
      <w:r w:rsidR="005B06BC" w:rsidRPr="00CB0F9C">
        <w:rPr>
          <w:lang w:val="nl-NL"/>
        </w:rPr>
        <w:t>ver de tijdspanne veel verander</w:t>
      </w:r>
      <w:r w:rsidRPr="00CB0F9C">
        <w:rPr>
          <w:lang w:val="nl-NL"/>
        </w:rPr>
        <w:t>d. De fixed-effects van elke staat moeten in het model worden opgenomen, omdat structurele verschillen tussen staten anders de uitkomst beïnvloeden. De F-test is een goed middel om te controleren of het model met fixed effects</w:t>
      </w:r>
      <w:r w:rsidR="00CB0594">
        <w:rPr>
          <w:lang w:val="nl-NL"/>
        </w:rPr>
        <w:t xml:space="preserve"> daadwerkelijk meer geschikt is</w:t>
      </w:r>
      <w:r w:rsidRPr="00CB0F9C">
        <w:rPr>
          <w:lang w:val="nl-NL"/>
        </w:rPr>
        <w:t xml:space="preserve"> dan het model zonder deze fixed effects. </w:t>
      </w:r>
      <w:r w:rsidR="00A169EA">
        <w:rPr>
          <w:lang w:val="nl-NL"/>
        </w:rPr>
        <w:t>De</w:t>
      </w:r>
      <w:r w:rsidR="001466EE" w:rsidRPr="00CB0F9C">
        <w:rPr>
          <w:lang w:val="nl-NL"/>
        </w:rPr>
        <w:t xml:space="preserve"> volgende formule </w:t>
      </w:r>
      <w:r w:rsidR="00A169EA">
        <w:rPr>
          <w:lang w:val="nl-NL"/>
        </w:rPr>
        <w:t xml:space="preserve">wordt hiervoor </w:t>
      </w:r>
      <w:r w:rsidR="001466EE" w:rsidRPr="00CB0F9C">
        <w:rPr>
          <w:lang w:val="nl-NL"/>
        </w:rPr>
        <w:t xml:space="preserve">gebruikt. </w:t>
      </w:r>
    </w:p>
    <w:p w14:paraId="3C3AA8ED" w14:textId="1ADA0C06" w:rsidR="001466EE" w:rsidRPr="00CB0F9C" w:rsidRDefault="001466EE" w:rsidP="001466EE">
      <w:pPr>
        <w:pStyle w:val="NoSpacing"/>
        <w:spacing w:line="360" w:lineRule="auto"/>
        <w:jc w:val="center"/>
        <w:rPr>
          <w:rFonts w:cs="Arial"/>
          <w:lang w:val="nl-NL"/>
        </w:rPr>
      </w:pPr>
      <m:oMathPara>
        <m:oMath>
          <m:r>
            <w:rPr>
              <w:rFonts w:ascii="Cambria Math" w:hAnsi="Cambria Math"/>
              <w:lang w:val="nl-NL"/>
            </w:rPr>
            <m:t>F=</m:t>
          </m:r>
          <m:f>
            <m:fPr>
              <m:ctrlPr>
                <w:rPr>
                  <w:rFonts w:ascii="Cambria Math" w:hAnsi="Cambria Math"/>
                  <w:i/>
                  <w:lang w:val="nl-NL"/>
                </w:rPr>
              </m:ctrlPr>
            </m:fPr>
            <m:num>
              <m:r>
                <w:rPr>
                  <w:rFonts w:ascii="Cambria Math" w:hAnsi="Cambria Math"/>
                  <w:lang w:val="nl-NL"/>
                </w:rPr>
                <m:t>SS1</m:t>
              </m:r>
            </m:num>
            <m:den>
              <m:r>
                <w:rPr>
                  <w:rFonts w:ascii="Cambria Math" w:hAnsi="Cambria Math"/>
                  <w:lang w:val="nl-NL"/>
                </w:rPr>
                <m:t>SS2</m:t>
              </m:r>
            </m:den>
          </m:f>
        </m:oMath>
      </m:oMathPara>
    </w:p>
    <w:p w14:paraId="2CD20908" w14:textId="77777777" w:rsidR="005B06BC" w:rsidRPr="00CB0F9C" w:rsidRDefault="005B06BC" w:rsidP="005B06BC">
      <w:pPr>
        <w:spacing w:line="360" w:lineRule="auto"/>
        <w:rPr>
          <w:lang w:val="nl-NL"/>
        </w:rPr>
      </w:pPr>
    </w:p>
    <w:p w14:paraId="3B00E67C" w14:textId="2BB1984E" w:rsidR="00FC4DBD" w:rsidRPr="00CB0F9C" w:rsidRDefault="09FE4AF1" w:rsidP="005B06BC">
      <w:pPr>
        <w:spacing w:line="360" w:lineRule="auto"/>
        <w:rPr>
          <w:lang w:val="nl-NL"/>
        </w:rPr>
      </w:pPr>
      <w:r w:rsidRPr="00CB0F9C">
        <w:rPr>
          <w:lang w:val="nl-NL"/>
        </w:rPr>
        <w:t xml:space="preserve">Voor het beantwoorden van de onderzoeksvraag moeten twee regressies gedraaid worden. De eerste regressie laat het effect van het minimumloon op werkloosheid zien. De afhankelijke variabele is de werkloosheidsratio en de onafhankelijke variabele is het minimumloon. </w:t>
      </w:r>
      <w:r w:rsidR="00FF6908" w:rsidRPr="00CB0F9C">
        <w:rPr>
          <w:lang w:val="nl-NL"/>
        </w:rPr>
        <w:t>Het minimumloon ondergaat een log transformatie</w:t>
      </w:r>
      <w:r w:rsidRPr="00CB0F9C">
        <w:rPr>
          <w:lang w:val="nl-NL"/>
        </w:rPr>
        <w:t xml:space="preserve"> </w:t>
      </w:r>
      <w:r w:rsidR="00CC6366">
        <w:rPr>
          <w:lang w:val="nl-NL"/>
        </w:rPr>
        <w:t xml:space="preserve">om deze variabele stationair te maken. </w:t>
      </w:r>
      <w:r w:rsidRPr="00CB0F9C">
        <w:rPr>
          <w:lang w:val="nl-NL"/>
        </w:rPr>
        <w:t xml:space="preserve">Als robuustheidscontrole worden </w:t>
      </w:r>
      <w:r w:rsidR="005F45AE" w:rsidRPr="00CB0F9C">
        <w:rPr>
          <w:lang w:val="nl-NL"/>
        </w:rPr>
        <w:t xml:space="preserve">verschillende specificaties van het model getest. De </w:t>
      </w:r>
      <w:r w:rsidR="00B91D12">
        <w:rPr>
          <w:lang w:val="nl-NL"/>
        </w:rPr>
        <w:t>vertraagde waardes</w:t>
      </w:r>
      <w:r w:rsidR="005F45AE" w:rsidRPr="00CB0F9C">
        <w:rPr>
          <w:lang w:val="nl-NL"/>
        </w:rPr>
        <w:t xml:space="preserve"> van het minimumloon worden toegevoegd om te corrigeren voor een langzame aanpassing aan beleidsveranderingen </w:t>
      </w:r>
      <w:sdt>
        <w:sdtPr>
          <w:rPr>
            <w:lang w:val="nl-NL"/>
          </w:rPr>
          <w:id w:val="1570853814"/>
          <w:citation/>
        </w:sdtPr>
        <w:sdtEndPr/>
        <w:sdtContent>
          <w:r w:rsidR="005F45AE" w:rsidRPr="00CB0F9C">
            <w:rPr>
              <w:lang w:val="nl-NL"/>
            </w:rPr>
            <w:fldChar w:fldCharType="begin"/>
          </w:r>
          <w:r w:rsidR="005F45AE" w:rsidRPr="00CB0F9C">
            <w:rPr>
              <w:lang w:val="nl-NL"/>
            </w:rPr>
            <w:instrText xml:space="preserve"> CITATION Min15 \l 1043 </w:instrText>
          </w:r>
          <w:r w:rsidR="005F45AE" w:rsidRPr="00CB0F9C">
            <w:rPr>
              <w:lang w:val="nl-NL"/>
            </w:rPr>
            <w:fldChar w:fldCharType="separate"/>
          </w:r>
          <w:r w:rsidR="00DA2215" w:rsidRPr="00DA2215">
            <w:rPr>
              <w:noProof/>
              <w:lang w:val="nl-NL"/>
            </w:rPr>
            <w:t>(Sabia, 2015)</w:t>
          </w:r>
          <w:r w:rsidR="005F45AE" w:rsidRPr="00CB0F9C">
            <w:rPr>
              <w:lang w:val="nl-NL"/>
            </w:rPr>
            <w:fldChar w:fldCharType="end"/>
          </w:r>
        </w:sdtContent>
      </w:sdt>
      <w:r w:rsidR="00FF6908" w:rsidRPr="00CB0F9C">
        <w:rPr>
          <w:lang w:val="nl-NL"/>
        </w:rPr>
        <w:t xml:space="preserve">. </w:t>
      </w:r>
      <w:r w:rsidR="00E90E06" w:rsidRPr="00CB0F9C">
        <w:rPr>
          <w:lang w:val="nl-NL"/>
        </w:rPr>
        <w:t>In 1979 heeft de tweede oliecrisis plaatsgevonden in de Verenigde Staten, dit had een groot effect of inflatie en werkloosheid. Halverwege de jaren '80 was de olieprijs weer hersteld</w:t>
      </w:r>
      <w:r w:rsidR="00597A32" w:rsidRPr="00CB0F9C">
        <w:rPr>
          <w:lang w:val="nl-NL"/>
        </w:rPr>
        <w:t xml:space="preserve"> </w:t>
      </w:r>
      <w:sdt>
        <w:sdtPr>
          <w:rPr>
            <w:lang w:val="nl-NL"/>
          </w:rPr>
          <w:id w:val="-1129398996"/>
          <w:citation/>
        </w:sdtPr>
        <w:sdtEndPr/>
        <w:sdtContent>
          <w:r w:rsidR="00597A32" w:rsidRPr="00CB0F9C">
            <w:rPr>
              <w:lang w:val="nl-NL"/>
            </w:rPr>
            <w:fldChar w:fldCharType="begin"/>
          </w:r>
          <w:r w:rsidR="00597A32" w:rsidRPr="00CB0F9C">
            <w:rPr>
              <w:lang w:val="nl-NL"/>
            </w:rPr>
            <w:instrText xml:space="preserve"> CITATION Gra13 \l 1043 </w:instrText>
          </w:r>
          <w:r w:rsidR="00597A32" w:rsidRPr="00CB0F9C">
            <w:rPr>
              <w:lang w:val="nl-NL"/>
            </w:rPr>
            <w:fldChar w:fldCharType="separate"/>
          </w:r>
          <w:r w:rsidR="00DA2215" w:rsidRPr="00DA2215">
            <w:rPr>
              <w:noProof/>
              <w:lang w:val="nl-NL"/>
            </w:rPr>
            <w:t>(Graefe, 2013)</w:t>
          </w:r>
          <w:r w:rsidR="00597A32" w:rsidRPr="00CB0F9C">
            <w:rPr>
              <w:lang w:val="nl-NL"/>
            </w:rPr>
            <w:fldChar w:fldCharType="end"/>
          </w:r>
        </w:sdtContent>
      </w:sdt>
      <w:r w:rsidR="00E90E06" w:rsidRPr="00CB0F9C">
        <w:rPr>
          <w:lang w:val="nl-NL"/>
        </w:rPr>
        <w:t xml:space="preserve">. Daarom wordt er ter controle ook een regressie </w:t>
      </w:r>
      <w:r w:rsidR="00B91D12">
        <w:rPr>
          <w:lang w:val="nl-NL"/>
        </w:rPr>
        <w:t>geschat</w:t>
      </w:r>
      <w:r w:rsidR="002C00A9" w:rsidRPr="00CB0F9C">
        <w:rPr>
          <w:lang w:val="nl-NL"/>
        </w:rPr>
        <w:t xml:space="preserve"> voor de jaren 1985-2013</w:t>
      </w:r>
      <w:r w:rsidR="00E90E06" w:rsidRPr="00CB0F9C">
        <w:rPr>
          <w:lang w:val="nl-NL"/>
        </w:rPr>
        <w:t xml:space="preserve">. </w:t>
      </w:r>
      <w:r w:rsidR="009F4564" w:rsidRPr="00CB0F9C">
        <w:rPr>
          <w:lang w:val="nl-NL"/>
        </w:rPr>
        <w:t xml:space="preserve">In eerdere onderzoeken werd als controlevariabele vaak het reële BBP per staat toegevoegd </w:t>
      </w:r>
      <w:sdt>
        <w:sdtPr>
          <w:rPr>
            <w:lang w:val="nl-NL"/>
          </w:rPr>
          <w:id w:val="-290599626"/>
          <w:citation/>
        </w:sdtPr>
        <w:sdtEndPr/>
        <w:sdtContent>
          <w:r w:rsidR="00A50C31" w:rsidRPr="00CB0F9C">
            <w:rPr>
              <w:lang w:val="nl-NL"/>
            </w:rPr>
            <w:fldChar w:fldCharType="begin"/>
          </w:r>
          <w:r w:rsidR="00A50C31" w:rsidRPr="00CB0F9C">
            <w:rPr>
              <w:lang w:val="nl-NL"/>
            </w:rPr>
            <w:instrText xml:space="preserve"> CITATION Bak99 \l 1043 </w:instrText>
          </w:r>
          <w:r w:rsidR="00A50C31" w:rsidRPr="00CB0F9C">
            <w:rPr>
              <w:lang w:val="nl-NL"/>
            </w:rPr>
            <w:fldChar w:fldCharType="separate"/>
          </w:r>
          <w:r w:rsidR="00DA2215" w:rsidRPr="00DA2215">
            <w:rPr>
              <w:noProof/>
              <w:lang w:val="nl-NL"/>
            </w:rPr>
            <w:t>(Baker, Benjaming, &amp; Stanger, 1999)</w:t>
          </w:r>
          <w:r w:rsidR="00A50C31" w:rsidRPr="00CB0F9C">
            <w:rPr>
              <w:lang w:val="nl-NL"/>
            </w:rPr>
            <w:fldChar w:fldCharType="end"/>
          </w:r>
        </w:sdtContent>
      </w:sdt>
      <w:r w:rsidR="009F4564" w:rsidRPr="00CB0F9C">
        <w:rPr>
          <w:lang w:val="nl-NL"/>
        </w:rPr>
        <w:t xml:space="preserve">. Deze standaard controle variabele zal ook hier worden toegevoegd. </w:t>
      </w:r>
    </w:p>
    <w:p w14:paraId="41C1986A" w14:textId="77777777" w:rsidR="00FC4DBD" w:rsidRPr="00CB0F9C" w:rsidRDefault="00FC4DBD" w:rsidP="005B06BC">
      <w:pPr>
        <w:spacing w:line="360" w:lineRule="auto"/>
        <w:rPr>
          <w:lang w:val="nl-NL"/>
        </w:rPr>
      </w:pPr>
    </w:p>
    <w:p w14:paraId="5570FA01" w14:textId="3A089443" w:rsidR="00D74F54" w:rsidRPr="00CB0F9C" w:rsidRDefault="09FE4AF1" w:rsidP="005B06BC">
      <w:pPr>
        <w:spacing w:line="360" w:lineRule="auto"/>
        <w:rPr>
          <w:lang w:val="nl-NL"/>
        </w:rPr>
      </w:pPr>
      <w:r w:rsidRPr="00CB0F9C">
        <w:rPr>
          <w:lang w:val="nl-NL"/>
        </w:rPr>
        <w:t xml:space="preserve">De tweede regressie laat het effect zien van </w:t>
      </w:r>
      <w:r w:rsidR="00C8646D">
        <w:rPr>
          <w:lang w:val="nl-NL"/>
        </w:rPr>
        <w:t xml:space="preserve">het </w:t>
      </w:r>
      <w:r w:rsidRPr="00CB0F9C">
        <w:rPr>
          <w:lang w:val="nl-NL"/>
        </w:rPr>
        <w:t>min</w:t>
      </w:r>
      <w:r w:rsidR="00C8646D">
        <w:rPr>
          <w:lang w:val="nl-NL"/>
        </w:rPr>
        <w:t>imumloon op economische groei. Het m</w:t>
      </w:r>
      <w:r w:rsidRPr="00CB0F9C">
        <w:rPr>
          <w:lang w:val="nl-NL"/>
        </w:rPr>
        <w:t xml:space="preserve">inimumloon is wederom de onafhankelijke variabele en </w:t>
      </w:r>
      <w:r w:rsidR="00E90E06" w:rsidRPr="00CB0F9C">
        <w:rPr>
          <w:lang w:val="nl-NL"/>
        </w:rPr>
        <w:t>economische groei</w:t>
      </w:r>
      <w:r w:rsidRPr="00CB0F9C">
        <w:rPr>
          <w:lang w:val="nl-NL"/>
        </w:rPr>
        <w:t xml:space="preserve"> is de afhankelijke variabele</w:t>
      </w:r>
      <w:r w:rsidR="00E90E06" w:rsidRPr="00CB0F9C">
        <w:rPr>
          <w:lang w:val="nl-NL"/>
        </w:rPr>
        <w:t>. H</w:t>
      </w:r>
      <w:r w:rsidR="00CB0594">
        <w:rPr>
          <w:lang w:val="nl-NL"/>
        </w:rPr>
        <w:t>et minimumloon ondergaat hier ook</w:t>
      </w:r>
      <w:r w:rsidR="00E90E06" w:rsidRPr="00CB0F9C">
        <w:rPr>
          <w:lang w:val="nl-NL"/>
        </w:rPr>
        <w:t xml:space="preserve"> een log transformatie en </w:t>
      </w:r>
      <w:r w:rsidR="00C8646D">
        <w:rPr>
          <w:lang w:val="nl-NL"/>
        </w:rPr>
        <w:t>het minimumloon wordt vervangen voor haar</w:t>
      </w:r>
      <w:r w:rsidR="00E90E06" w:rsidRPr="00CB0F9C">
        <w:rPr>
          <w:lang w:val="nl-NL"/>
        </w:rPr>
        <w:t xml:space="preserve"> </w:t>
      </w:r>
      <w:r w:rsidR="00C8646D">
        <w:rPr>
          <w:lang w:val="nl-NL"/>
        </w:rPr>
        <w:t xml:space="preserve">vertraagde waardes. </w:t>
      </w:r>
      <w:r w:rsidR="00CB0594">
        <w:rPr>
          <w:lang w:val="nl-NL"/>
        </w:rPr>
        <w:t>De olie</w:t>
      </w:r>
      <w:r w:rsidR="00E90E06" w:rsidRPr="00CB0F9C">
        <w:rPr>
          <w:lang w:val="nl-NL"/>
        </w:rPr>
        <w:t xml:space="preserve">crisis had ook een groot effect op de economische groei door de extreem hoge inflatie, ook hier wordt dus een regressie </w:t>
      </w:r>
      <w:r w:rsidR="00252D03" w:rsidRPr="00CB0F9C">
        <w:rPr>
          <w:lang w:val="nl-NL"/>
        </w:rPr>
        <w:t xml:space="preserve">gedraaid </w:t>
      </w:r>
      <w:r w:rsidR="00252D03" w:rsidRPr="00CB0F9C">
        <w:rPr>
          <w:lang w:val="nl-NL"/>
        </w:rPr>
        <w:lastRenderedPageBreak/>
        <w:t>voor de jaren 1985-2008</w:t>
      </w:r>
      <w:r w:rsidR="00E90E06" w:rsidRPr="00CB0F9C">
        <w:rPr>
          <w:lang w:val="nl-NL"/>
        </w:rPr>
        <w:t>.</w:t>
      </w:r>
      <w:r w:rsidRPr="00CB0F9C">
        <w:rPr>
          <w:lang w:val="nl-NL"/>
        </w:rPr>
        <w:t xml:space="preserve"> </w:t>
      </w:r>
      <w:r w:rsidR="00B91D12">
        <w:rPr>
          <w:lang w:val="nl-NL"/>
        </w:rPr>
        <w:t>Uit het theoretisch raamwerk vloeit voort dat de volgende controle variabelen moeten worden toegevoegd:</w:t>
      </w:r>
    </w:p>
    <w:p w14:paraId="1E543960" w14:textId="4240817D" w:rsidR="00D74F54" w:rsidRDefault="00D74F54" w:rsidP="005B06BC">
      <w:pPr>
        <w:spacing w:line="360" w:lineRule="auto"/>
        <w:rPr>
          <w:lang w:val="nl-NL"/>
        </w:rPr>
      </w:pPr>
      <w:r w:rsidRPr="00CB0F9C">
        <w:rPr>
          <w:lang w:val="nl-NL"/>
        </w:rPr>
        <w:t xml:space="preserve">- </w:t>
      </w:r>
      <w:r w:rsidR="00B91D12">
        <w:rPr>
          <w:lang w:val="nl-NL"/>
        </w:rPr>
        <w:t>D</w:t>
      </w:r>
      <w:r w:rsidR="00982A3E" w:rsidRPr="00CB0F9C">
        <w:rPr>
          <w:lang w:val="nl-NL"/>
        </w:rPr>
        <w:t xml:space="preserve">e geboorteratio, omdat dit een effect heeft op populatiegroei wat weer een negatief effect heeft op de ratio kapitaal per werknemer </w:t>
      </w:r>
      <w:sdt>
        <w:sdtPr>
          <w:rPr>
            <w:lang w:val="nl-NL"/>
          </w:rPr>
          <w:id w:val="-2007810429"/>
          <w:citation/>
        </w:sdtPr>
        <w:sdtEndPr/>
        <w:sdtContent>
          <w:r w:rsidR="00982A3E" w:rsidRPr="00CB0F9C">
            <w:rPr>
              <w:lang w:val="nl-NL"/>
            </w:rPr>
            <w:fldChar w:fldCharType="begin"/>
          </w:r>
          <w:r w:rsidR="00C63EAE" w:rsidRPr="00CB0F9C">
            <w:rPr>
              <w:lang w:val="nl-NL"/>
            </w:rPr>
            <w:instrText xml:space="preserve">CITATION Bar03 \l 1033 </w:instrText>
          </w:r>
          <w:r w:rsidR="00982A3E" w:rsidRPr="00CB0F9C">
            <w:rPr>
              <w:lang w:val="nl-NL"/>
            </w:rPr>
            <w:fldChar w:fldCharType="separate"/>
          </w:r>
          <w:r w:rsidR="00DA2215" w:rsidRPr="00DA2215">
            <w:rPr>
              <w:noProof/>
              <w:lang w:val="nl-NL"/>
            </w:rPr>
            <w:t>(Barro, 2003)</w:t>
          </w:r>
          <w:r w:rsidR="00982A3E" w:rsidRPr="00CB0F9C">
            <w:rPr>
              <w:lang w:val="nl-NL"/>
            </w:rPr>
            <w:fldChar w:fldCharType="end"/>
          </w:r>
        </w:sdtContent>
      </w:sdt>
      <w:r w:rsidR="00982A3E" w:rsidRPr="00CB0F9C">
        <w:rPr>
          <w:lang w:val="nl-NL"/>
        </w:rPr>
        <w:t xml:space="preserve">, dit impliceert een negatief effect van </w:t>
      </w:r>
      <w:r w:rsidR="00DC5ED9">
        <w:rPr>
          <w:lang w:val="nl-NL"/>
        </w:rPr>
        <w:t>bevolkingsgroei</w:t>
      </w:r>
      <w:r w:rsidR="00982A3E" w:rsidRPr="00CB0F9C">
        <w:rPr>
          <w:lang w:val="nl-NL"/>
        </w:rPr>
        <w:t xml:space="preserve"> op economische groei</w:t>
      </w:r>
      <w:r w:rsidR="00B91D12">
        <w:rPr>
          <w:lang w:val="nl-NL"/>
        </w:rPr>
        <w:t>.</w:t>
      </w:r>
    </w:p>
    <w:p w14:paraId="2892F0E3" w14:textId="5CB9DE56" w:rsidR="0099247F" w:rsidRPr="00CB0F9C" w:rsidRDefault="0099247F" w:rsidP="005B06BC">
      <w:pPr>
        <w:spacing w:line="360" w:lineRule="auto"/>
        <w:rPr>
          <w:lang w:val="nl-NL"/>
        </w:rPr>
      </w:pPr>
      <w:r>
        <w:rPr>
          <w:lang w:val="nl-NL"/>
        </w:rPr>
        <w:t>- D</w:t>
      </w:r>
      <w:r w:rsidRPr="00CB0F9C">
        <w:rPr>
          <w:lang w:val="nl-NL"/>
        </w:rPr>
        <w:t>e publieke uitgaven aan zorg als percentage van het BBP als indicatie van de levensverwachting</w:t>
      </w:r>
      <w:r>
        <w:rPr>
          <w:lang w:val="nl-NL"/>
        </w:rPr>
        <w:t xml:space="preserve"> en gezondheid van de bevolking. Ook hier geldt weer dat een grotere bevolking een negatief effect heeft op de economische groei. </w:t>
      </w:r>
    </w:p>
    <w:p w14:paraId="6BA96CC0" w14:textId="60BC7C4E" w:rsidR="00982A3E" w:rsidRDefault="0099247F" w:rsidP="005B06BC">
      <w:pPr>
        <w:spacing w:line="360" w:lineRule="auto"/>
        <w:rPr>
          <w:lang w:val="nl-NL"/>
        </w:rPr>
      </w:pPr>
      <w:r>
        <w:rPr>
          <w:lang w:val="nl-NL"/>
        </w:rPr>
        <w:t>- D</w:t>
      </w:r>
      <w:r w:rsidR="09FE4AF1" w:rsidRPr="00CB0F9C">
        <w:rPr>
          <w:lang w:val="nl-NL"/>
        </w:rPr>
        <w:t xml:space="preserve">e publieke uitgaven </w:t>
      </w:r>
      <w:r w:rsidR="00E90E06" w:rsidRPr="00CB0F9C">
        <w:rPr>
          <w:lang w:val="nl-NL"/>
        </w:rPr>
        <w:t>in procenten van het</w:t>
      </w:r>
      <w:r w:rsidR="09FE4AF1" w:rsidRPr="00CB0F9C">
        <w:rPr>
          <w:lang w:val="nl-NL"/>
        </w:rPr>
        <w:t xml:space="preserve"> BBP, een hogere ratio zorgt voor een lagere output per werknemer en dus voor een lagere </w:t>
      </w:r>
      <w:r>
        <w:rPr>
          <w:lang w:val="nl-NL"/>
        </w:rPr>
        <w:t xml:space="preserve">groei. </w:t>
      </w:r>
    </w:p>
    <w:p w14:paraId="7D30323C" w14:textId="563B2F24" w:rsidR="0099247F" w:rsidRPr="00CB0F9C" w:rsidRDefault="0099247F" w:rsidP="005B06BC">
      <w:pPr>
        <w:spacing w:line="360" w:lineRule="auto"/>
        <w:rPr>
          <w:lang w:val="nl-NL"/>
        </w:rPr>
      </w:pPr>
      <w:r w:rsidRPr="00CB0F9C">
        <w:rPr>
          <w:lang w:val="nl-NL"/>
        </w:rPr>
        <w:t xml:space="preserve">- </w:t>
      </w:r>
      <w:r>
        <w:rPr>
          <w:lang w:val="nl-NL"/>
        </w:rPr>
        <w:t>D</w:t>
      </w:r>
      <w:r w:rsidRPr="00CB0F9C">
        <w:rPr>
          <w:lang w:val="nl-NL"/>
        </w:rPr>
        <w:t>e publieke uitgaven aan onderwijs als percentage van het BBP, als indicatie voor de kwaliteit van het onderwijs</w:t>
      </w:r>
      <w:r>
        <w:rPr>
          <w:lang w:val="nl-NL"/>
        </w:rPr>
        <w:t xml:space="preserve">. De verwachting is dat hogere uitgaven aan onderwijs een hoger niveau van technologische ontwikkeling tot gevolg heeft. Dit hogere niveau  van ontwikkeling zou dan resulteren in een hoger niveau van de steady-state en dus een hogere economische groei. </w:t>
      </w:r>
    </w:p>
    <w:p w14:paraId="41A794B9" w14:textId="77777777" w:rsidR="00982A3E" w:rsidRPr="00CB0F9C" w:rsidRDefault="00982A3E" w:rsidP="00982A3E">
      <w:pPr>
        <w:spacing w:line="360" w:lineRule="auto"/>
        <w:rPr>
          <w:lang w:val="nl-NL"/>
        </w:rPr>
      </w:pPr>
    </w:p>
    <w:p w14:paraId="7D2D6DAF" w14:textId="179632D0" w:rsidR="008C7489" w:rsidRDefault="00296B3F" w:rsidP="00B71539">
      <w:pPr>
        <w:spacing w:line="360" w:lineRule="auto"/>
        <w:rPr>
          <w:lang w:val="nl-NL"/>
        </w:rPr>
      </w:pPr>
      <w:r>
        <w:rPr>
          <w:lang w:val="nl-NL"/>
        </w:rPr>
        <w:t>Er moet bovendien gecontroleerd</w:t>
      </w:r>
      <w:r w:rsidR="00224076" w:rsidRPr="00CB0F9C">
        <w:rPr>
          <w:lang w:val="nl-NL"/>
        </w:rPr>
        <w:t xml:space="preserve"> worden op </w:t>
      </w:r>
      <w:r w:rsidR="00B71539" w:rsidRPr="00CB0F9C">
        <w:rPr>
          <w:lang w:val="nl-NL"/>
        </w:rPr>
        <w:t>multicollineariteit en heteroskedasticiteit. Als twee verklarende variabelen in een regressie sterk met elkaar gecorreleerd zijn is multicollineariteit aan de orde. Dit maakt de coëfficiënten minder betrouwbaar, omdat het dan niet duidelijk is welk deel van de coëfficiënt ook daadwerkelijk door die variabele wordt verklaard.  Om hiervoor te c</w:t>
      </w:r>
      <w:r w:rsidR="008C7489">
        <w:rPr>
          <w:lang w:val="nl-NL"/>
        </w:rPr>
        <w:t>ontroleren wordt een correlatie</w:t>
      </w:r>
      <w:r w:rsidR="00B71539" w:rsidRPr="00CB0F9C">
        <w:rPr>
          <w:lang w:val="nl-NL"/>
        </w:rPr>
        <w:t>tabel gemaakt voor alle variabelen, als de correlatie tussen bepaalde variabelen erg hoog is, moet overwogen worden of een van die variabelen verwijderd moet worden.</w:t>
      </w:r>
      <w:r w:rsidR="008C7489">
        <w:rPr>
          <w:lang w:val="nl-NL"/>
        </w:rPr>
        <w:t xml:space="preserve"> In Appendix </w:t>
      </w:r>
      <w:r w:rsidR="003E67B1">
        <w:rPr>
          <w:lang w:val="nl-NL"/>
        </w:rPr>
        <w:t>3</w:t>
      </w:r>
      <w:r w:rsidR="008C7489">
        <w:rPr>
          <w:lang w:val="nl-NL"/>
        </w:rPr>
        <w:t xml:space="preserve"> staan de correlatietabellen.</w:t>
      </w:r>
      <w:r w:rsidR="004F469D">
        <w:rPr>
          <w:lang w:val="nl-NL"/>
        </w:rPr>
        <w:t xml:space="preserve"> Wat vooral opvalt is de hoge correlatie tussen publieke- en onderwijsuitgaven. </w:t>
      </w:r>
    </w:p>
    <w:p w14:paraId="6E2103C4" w14:textId="77777777" w:rsidR="008C7489" w:rsidRDefault="008C7489" w:rsidP="00B71539">
      <w:pPr>
        <w:spacing w:line="360" w:lineRule="auto"/>
        <w:rPr>
          <w:lang w:val="nl-NL"/>
        </w:rPr>
      </w:pPr>
    </w:p>
    <w:p w14:paraId="783E499E" w14:textId="0A8239FB" w:rsidR="009125CC" w:rsidRPr="00BE489E" w:rsidRDefault="00B71539" w:rsidP="00BE489E">
      <w:pPr>
        <w:spacing w:line="360" w:lineRule="auto"/>
        <w:rPr>
          <w:lang w:val="nl-NL"/>
        </w:rPr>
      </w:pPr>
      <w:r w:rsidRPr="00CB0F9C">
        <w:rPr>
          <w:lang w:val="nl-NL"/>
        </w:rPr>
        <w:t xml:space="preserve"> </w:t>
      </w:r>
      <w:r w:rsidRPr="00CB0F9C">
        <w:rPr>
          <w:rFonts w:eastAsia="Cambria" w:cs="Cambria"/>
          <w:lang w:val="nl-NL"/>
        </w:rPr>
        <w:t xml:space="preserve">Heteroskedasticiteit vormt een probleem, omdat de variantie van de storingstermen dan niet gelijk is. Daardoor hebben de verschillende observaties een andere mate van onzekerheid. </w:t>
      </w:r>
      <w:r w:rsidR="00CB3203" w:rsidRPr="00CB0F9C">
        <w:rPr>
          <w:rFonts w:eastAsia="Cambria" w:cs="Cambria"/>
          <w:lang w:val="nl-NL"/>
        </w:rPr>
        <w:t xml:space="preserve">Om te corrigeren voor heteroskedasticiteit wordt de </w:t>
      </w:r>
      <w:r w:rsidR="00DE3F64">
        <w:rPr>
          <w:rFonts w:eastAsia="Cambria" w:cs="Cambria"/>
          <w:lang w:val="nl-NL"/>
        </w:rPr>
        <w:t>W</w:t>
      </w:r>
      <w:r w:rsidR="009C19C5" w:rsidRPr="00CB0F9C">
        <w:rPr>
          <w:rFonts w:eastAsia="Cambria" w:cs="Cambria"/>
          <w:lang w:val="nl-NL"/>
        </w:rPr>
        <w:t>hite</w:t>
      </w:r>
      <w:r w:rsidR="00CB3203" w:rsidRPr="00CB0F9C">
        <w:rPr>
          <w:rFonts w:eastAsia="Cambria" w:cs="Cambria"/>
          <w:lang w:val="nl-NL"/>
        </w:rPr>
        <w:t xml:space="preserve"> diagonale correctie gebruikt. </w:t>
      </w:r>
      <w:r w:rsidR="009C19C5" w:rsidRPr="00CB0F9C">
        <w:rPr>
          <w:rFonts w:eastAsia="Cambria" w:cs="Cambria"/>
          <w:lang w:val="nl-NL"/>
        </w:rPr>
        <w:t xml:space="preserve">Hierbij corrigeer je voor zowel de heteroskedasticiteit van de fouttermen tussen de cross-secties als over de tijd. </w:t>
      </w:r>
      <w:r w:rsidR="00CB3203" w:rsidRPr="00CB0F9C">
        <w:rPr>
          <w:rFonts w:eastAsia="Cambria" w:cs="Cambria"/>
          <w:lang w:val="nl-NL"/>
        </w:rPr>
        <w:t xml:space="preserve"> </w:t>
      </w:r>
      <w:r w:rsidR="009125CC">
        <w:rPr>
          <w:lang w:val="nl-NL"/>
        </w:rPr>
        <w:br w:type="page"/>
      </w:r>
    </w:p>
    <w:p w14:paraId="62EAD0FD" w14:textId="2707FB3E" w:rsidR="007B677F" w:rsidRPr="00CB0F9C" w:rsidRDefault="00523CCE" w:rsidP="007B677F">
      <w:pPr>
        <w:pStyle w:val="Heading1"/>
        <w:spacing w:line="360" w:lineRule="auto"/>
        <w:rPr>
          <w:rFonts w:asciiTheme="minorHAnsi" w:hAnsiTheme="minorHAnsi"/>
          <w:sz w:val="24"/>
          <w:szCs w:val="24"/>
          <w:lang w:val="nl-NL"/>
        </w:rPr>
      </w:pPr>
      <w:bookmarkStart w:id="5" w:name="_Toc298937474"/>
      <w:r w:rsidRPr="00CB0F9C">
        <w:rPr>
          <w:rFonts w:asciiTheme="minorHAnsi" w:hAnsiTheme="minorHAnsi"/>
          <w:sz w:val="24"/>
          <w:szCs w:val="24"/>
          <w:lang w:val="nl-NL"/>
        </w:rPr>
        <w:lastRenderedPageBreak/>
        <w:t>V. Resultaten</w:t>
      </w:r>
      <w:bookmarkEnd w:id="5"/>
    </w:p>
    <w:p w14:paraId="7DA3ACAE" w14:textId="1D8385C8" w:rsidR="002C00A9" w:rsidRPr="00CB0F9C" w:rsidRDefault="002C00A9" w:rsidP="00CB0594">
      <w:pPr>
        <w:spacing w:line="360" w:lineRule="auto"/>
        <w:rPr>
          <w:lang w:val="nl-NL"/>
        </w:rPr>
      </w:pPr>
      <w:r w:rsidRPr="00CB0F9C">
        <w:rPr>
          <w:lang w:val="nl-NL"/>
        </w:rPr>
        <w:t xml:space="preserve">In </w:t>
      </w:r>
      <w:r w:rsidR="009600CF" w:rsidRPr="00CB0F9C">
        <w:rPr>
          <w:lang w:val="nl-NL"/>
        </w:rPr>
        <w:t xml:space="preserve">deze sectie worden eerst de basis modellen geschat, vervolgens worden verschillende specificaties van deze modellen besproken om uiteindelijk op een zo goed mogelijk model uit te komen. </w:t>
      </w:r>
    </w:p>
    <w:p w14:paraId="0B247EDC" w14:textId="77777777" w:rsidR="002C00A9" w:rsidRPr="00CB0F9C" w:rsidRDefault="002C00A9" w:rsidP="00CB0594">
      <w:pPr>
        <w:spacing w:line="360" w:lineRule="auto"/>
        <w:rPr>
          <w:u w:val="single"/>
          <w:lang w:val="nl-NL"/>
        </w:rPr>
      </w:pPr>
    </w:p>
    <w:p w14:paraId="3D1348A6" w14:textId="65456DF2" w:rsidR="00866C1F" w:rsidRDefault="00F90442" w:rsidP="00CB0594">
      <w:pPr>
        <w:spacing w:line="360" w:lineRule="auto"/>
        <w:rPr>
          <w:u w:val="single"/>
          <w:lang w:val="nl-NL"/>
        </w:rPr>
      </w:pPr>
      <w:r w:rsidRPr="00CB0594">
        <w:rPr>
          <w:u w:val="single"/>
          <w:lang w:val="nl-NL"/>
        </w:rPr>
        <w:t>Minimumloon &amp; werkloosheid</w:t>
      </w:r>
    </w:p>
    <w:p w14:paraId="6A4A7831" w14:textId="6E2DAFCF" w:rsidR="00842678" w:rsidRPr="009125CC" w:rsidRDefault="00920C6E" w:rsidP="00D77416">
      <w:pPr>
        <w:spacing w:line="360" w:lineRule="auto"/>
        <w:jc w:val="center"/>
        <w:rPr>
          <w:lang w:val="nl-NL"/>
        </w:rPr>
      </w:pPr>
      <w:r>
        <w:rPr>
          <w:lang w:val="nl-NL"/>
        </w:rPr>
        <w:t>Tabel</w:t>
      </w:r>
      <w:r w:rsidR="00975071" w:rsidRPr="009125CC">
        <w:rPr>
          <w:lang w:val="nl-NL"/>
        </w:rPr>
        <w:t xml:space="preserve"> 1</w:t>
      </w:r>
      <w:r w:rsidR="00F20B02" w:rsidRPr="009125CC">
        <w:rPr>
          <w:lang w:val="nl-NL"/>
        </w:rPr>
        <w:t>: Output regressie van het effect van minimumloon op werkloosheid</w:t>
      </w:r>
    </w:p>
    <w:tbl>
      <w:tblPr>
        <w:tblW w:w="8680" w:type="dxa"/>
        <w:tblInd w:w="55" w:type="dxa"/>
        <w:tblCellMar>
          <w:left w:w="70" w:type="dxa"/>
          <w:right w:w="70" w:type="dxa"/>
        </w:tblCellMar>
        <w:tblLook w:val="04A0" w:firstRow="1" w:lastRow="0" w:firstColumn="1" w:lastColumn="0" w:noHBand="0" w:noVBand="1"/>
      </w:tblPr>
      <w:tblGrid>
        <w:gridCol w:w="2020"/>
        <w:gridCol w:w="1460"/>
        <w:gridCol w:w="1300"/>
        <w:gridCol w:w="1300"/>
        <w:gridCol w:w="1300"/>
        <w:gridCol w:w="1300"/>
      </w:tblGrid>
      <w:tr w:rsidR="00842678" w:rsidRPr="00234388" w14:paraId="27FF6D18" w14:textId="77777777" w:rsidTr="008C7489">
        <w:trPr>
          <w:trHeight w:val="500"/>
        </w:trPr>
        <w:tc>
          <w:tcPr>
            <w:tcW w:w="20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85E43E9"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 </w:t>
            </w:r>
          </w:p>
        </w:tc>
        <w:tc>
          <w:tcPr>
            <w:tcW w:w="1460" w:type="dxa"/>
            <w:tcBorders>
              <w:top w:val="single" w:sz="8" w:space="0" w:color="auto"/>
              <w:left w:val="nil"/>
              <w:bottom w:val="single" w:sz="8" w:space="0" w:color="auto"/>
              <w:right w:val="single" w:sz="8" w:space="0" w:color="auto"/>
            </w:tcBorders>
            <w:shd w:val="clear" w:color="auto" w:fill="auto"/>
            <w:vAlign w:val="center"/>
            <w:hideMark/>
          </w:tcPr>
          <w:p w14:paraId="03603749"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Zonder fixed effects</w:t>
            </w:r>
          </w:p>
        </w:tc>
        <w:tc>
          <w:tcPr>
            <w:tcW w:w="1300" w:type="dxa"/>
            <w:tcBorders>
              <w:top w:val="single" w:sz="8" w:space="0" w:color="auto"/>
              <w:left w:val="nil"/>
              <w:bottom w:val="single" w:sz="8" w:space="0" w:color="auto"/>
              <w:right w:val="single" w:sz="8" w:space="0" w:color="auto"/>
            </w:tcBorders>
            <w:shd w:val="clear" w:color="auto" w:fill="auto"/>
            <w:vAlign w:val="center"/>
            <w:hideMark/>
          </w:tcPr>
          <w:p w14:paraId="1D35A5BE"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Met fixed effects</w:t>
            </w:r>
          </w:p>
        </w:tc>
        <w:tc>
          <w:tcPr>
            <w:tcW w:w="1300" w:type="dxa"/>
            <w:tcBorders>
              <w:top w:val="single" w:sz="8" w:space="0" w:color="auto"/>
              <w:left w:val="nil"/>
              <w:bottom w:val="single" w:sz="8" w:space="0" w:color="auto"/>
              <w:right w:val="single" w:sz="8" w:space="0" w:color="auto"/>
            </w:tcBorders>
            <w:shd w:val="clear" w:color="auto" w:fill="auto"/>
            <w:vAlign w:val="center"/>
            <w:hideMark/>
          </w:tcPr>
          <w:p w14:paraId="2E2422AC"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Vertraagde waarde</w:t>
            </w:r>
          </w:p>
        </w:tc>
        <w:tc>
          <w:tcPr>
            <w:tcW w:w="1300" w:type="dxa"/>
            <w:tcBorders>
              <w:top w:val="single" w:sz="8" w:space="0" w:color="auto"/>
              <w:left w:val="nil"/>
              <w:bottom w:val="single" w:sz="8" w:space="0" w:color="auto"/>
              <w:right w:val="single" w:sz="8" w:space="0" w:color="auto"/>
            </w:tcBorders>
            <w:shd w:val="clear" w:color="auto" w:fill="auto"/>
            <w:vAlign w:val="center"/>
            <w:hideMark/>
          </w:tcPr>
          <w:p w14:paraId="3B52E040"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Reëel BBP</w:t>
            </w:r>
          </w:p>
        </w:tc>
        <w:tc>
          <w:tcPr>
            <w:tcW w:w="1300" w:type="dxa"/>
            <w:tcBorders>
              <w:top w:val="single" w:sz="8" w:space="0" w:color="auto"/>
              <w:left w:val="nil"/>
              <w:bottom w:val="single" w:sz="8" w:space="0" w:color="auto"/>
              <w:right w:val="single" w:sz="8" w:space="0" w:color="auto"/>
            </w:tcBorders>
            <w:shd w:val="clear" w:color="auto" w:fill="auto"/>
            <w:vAlign w:val="center"/>
            <w:hideMark/>
          </w:tcPr>
          <w:p w14:paraId="7571C0D4"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1985-2013</w:t>
            </w:r>
          </w:p>
        </w:tc>
      </w:tr>
      <w:tr w:rsidR="00842678" w:rsidRPr="00234388" w14:paraId="7DEC75B1" w14:textId="77777777" w:rsidTr="008C7489">
        <w:trPr>
          <w:trHeight w:val="300"/>
        </w:trPr>
        <w:tc>
          <w:tcPr>
            <w:tcW w:w="2020" w:type="dxa"/>
            <w:vMerge w:val="restart"/>
            <w:tcBorders>
              <w:top w:val="nil"/>
              <w:left w:val="single" w:sz="8" w:space="0" w:color="auto"/>
              <w:bottom w:val="single" w:sz="8" w:space="0" w:color="000000"/>
              <w:right w:val="single" w:sz="8" w:space="0" w:color="auto"/>
            </w:tcBorders>
            <w:shd w:val="clear" w:color="auto" w:fill="auto"/>
            <w:vAlign w:val="center"/>
            <w:hideMark/>
          </w:tcPr>
          <w:p w14:paraId="0D08F0BD"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Constante</w:t>
            </w:r>
          </w:p>
        </w:tc>
        <w:tc>
          <w:tcPr>
            <w:tcW w:w="1460" w:type="dxa"/>
            <w:tcBorders>
              <w:top w:val="nil"/>
              <w:left w:val="nil"/>
              <w:bottom w:val="nil"/>
              <w:right w:val="single" w:sz="8" w:space="0" w:color="auto"/>
            </w:tcBorders>
            <w:shd w:val="clear" w:color="auto" w:fill="auto"/>
            <w:vAlign w:val="center"/>
            <w:hideMark/>
          </w:tcPr>
          <w:p w14:paraId="2B082CEC"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0,064***</w:t>
            </w:r>
          </w:p>
        </w:tc>
        <w:tc>
          <w:tcPr>
            <w:tcW w:w="1300" w:type="dxa"/>
            <w:tcBorders>
              <w:top w:val="nil"/>
              <w:left w:val="nil"/>
              <w:bottom w:val="nil"/>
              <w:right w:val="single" w:sz="8" w:space="0" w:color="auto"/>
            </w:tcBorders>
            <w:shd w:val="clear" w:color="auto" w:fill="auto"/>
            <w:vAlign w:val="center"/>
            <w:hideMark/>
          </w:tcPr>
          <w:p w14:paraId="73B01E4A"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0,007***</w:t>
            </w:r>
          </w:p>
        </w:tc>
        <w:tc>
          <w:tcPr>
            <w:tcW w:w="1300" w:type="dxa"/>
            <w:tcBorders>
              <w:top w:val="nil"/>
              <w:left w:val="nil"/>
              <w:bottom w:val="nil"/>
              <w:right w:val="single" w:sz="8" w:space="0" w:color="auto"/>
            </w:tcBorders>
            <w:shd w:val="clear" w:color="auto" w:fill="auto"/>
            <w:vAlign w:val="center"/>
            <w:hideMark/>
          </w:tcPr>
          <w:p w14:paraId="468704CD"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0,037***</w:t>
            </w:r>
          </w:p>
        </w:tc>
        <w:tc>
          <w:tcPr>
            <w:tcW w:w="1300" w:type="dxa"/>
            <w:tcBorders>
              <w:top w:val="nil"/>
              <w:left w:val="nil"/>
              <w:bottom w:val="nil"/>
              <w:right w:val="single" w:sz="8" w:space="0" w:color="auto"/>
            </w:tcBorders>
            <w:shd w:val="clear" w:color="auto" w:fill="auto"/>
            <w:vAlign w:val="center"/>
            <w:hideMark/>
          </w:tcPr>
          <w:p w14:paraId="44D0197E"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0,285***</w:t>
            </w:r>
          </w:p>
        </w:tc>
        <w:tc>
          <w:tcPr>
            <w:tcW w:w="1300" w:type="dxa"/>
            <w:tcBorders>
              <w:top w:val="nil"/>
              <w:left w:val="nil"/>
              <w:bottom w:val="nil"/>
              <w:right w:val="single" w:sz="8" w:space="0" w:color="auto"/>
            </w:tcBorders>
            <w:shd w:val="clear" w:color="auto" w:fill="auto"/>
            <w:vAlign w:val="center"/>
            <w:hideMark/>
          </w:tcPr>
          <w:p w14:paraId="7E6EDBA0"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0,354***</w:t>
            </w:r>
          </w:p>
        </w:tc>
      </w:tr>
      <w:tr w:rsidR="00842678" w:rsidRPr="00234388" w14:paraId="42CC1DBE" w14:textId="77777777" w:rsidTr="008C7489">
        <w:trPr>
          <w:trHeight w:val="320"/>
        </w:trPr>
        <w:tc>
          <w:tcPr>
            <w:tcW w:w="2020" w:type="dxa"/>
            <w:vMerge/>
            <w:tcBorders>
              <w:top w:val="nil"/>
              <w:left w:val="single" w:sz="8" w:space="0" w:color="auto"/>
              <w:bottom w:val="single" w:sz="8" w:space="0" w:color="000000"/>
              <w:right w:val="single" w:sz="8" w:space="0" w:color="auto"/>
            </w:tcBorders>
            <w:vAlign w:val="center"/>
            <w:hideMark/>
          </w:tcPr>
          <w:p w14:paraId="736C0F25" w14:textId="77777777" w:rsidR="00842678" w:rsidRPr="00234388" w:rsidRDefault="00842678" w:rsidP="008C7489">
            <w:pPr>
              <w:rPr>
                <w:rFonts w:ascii="Cambria" w:eastAsia="Times New Roman" w:hAnsi="Cambria" w:cs="Times New Roman"/>
                <w:b/>
                <w:bCs/>
                <w:color w:val="000000"/>
                <w:sz w:val="18"/>
                <w:szCs w:val="18"/>
                <w:lang w:val="nl-NL" w:eastAsia="nl-NL"/>
              </w:rPr>
            </w:pPr>
          </w:p>
        </w:tc>
        <w:tc>
          <w:tcPr>
            <w:tcW w:w="1460" w:type="dxa"/>
            <w:tcBorders>
              <w:top w:val="nil"/>
              <w:left w:val="nil"/>
              <w:bottom w:val="single" w:sz="8" w:space="0" w:color="auto"/>
              <w:right w:val="single" w:sz="8" w:space="0" w:color="auto"/>
            </w:tcBorders>
            <w:shd w:val="clear" w:color="auto" w:fill="auto"/>
            <w:vAlign w:val="center"/>
            <w:hideMark/>
          </w:tcPr>
          <w:p w14:paraId="138DE46C" w14:textId="7CD2F1E7" w:rsidR="00842678" w:rsidRPr="00234388" w:rsidRDefault="00255A6B" w:rsidP="008C7489">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(0,002</w:t>
            </w:r>
            <w:r w:rsidR="00842678" w:rsidRPr="00234388">
              <w:rPr>
                <w:rFonts w:ascii="Cambria" w:eastAsia="Times New Roman" w:hAnsi="Cambria" w:cs="Times New Roman"/>
                <w:color w:val="000000"/>
                <w:sz w:val="18"/>
                <w:szCs w:val="18"/>
                <w:lang w:val="nl-NL" w:eastAsia="nl-NL"/>
              </w:rPr>
              <w:t>)</w:t>
            </w:r>
          </w:p>
        </w:tc>
        <w:tc>
          <w:tcPr>
            <w:tcW w:w="1300" w:type="dxa"/>
            <w:tcBorders>
              <w:top w:val="nil"/>
              <w:left w:val="nil"/>
              <w:bottom w:val="single" w:sz="8" w:space="0" w:color="auto"/>
              <w:right w:val="single" w:sz="8" w:space="0" w:color="auto"/>
            </w:tcBorders>
            <w:shd w:val="clear" w:color="auto" w:fill="auto"/>
            <w:vAlign w:val="center"/>
            <w:hideMark/>
          </w:tcPr>
          <w:p w14:paraId="4580BEF4" w14:textId="32BCCC22" w:rsidR="00842678" w:rsidRPr="00234388" w:rsidRDefault="00BB1EE0" w:rsidP="008C7489">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(0,007</w:t>
            </w:r>
            <w:r w:rsidR="00842678" w:rsidRPr="00234388">
              <w:rPr>
                <w:rFonts w:ascii="Cambria" w:eastAsia="Times New Roman" w:hAnsi="Cambria" w:cs="Times New Roman"/>
                <w:color w:val="000000"/>
                <w:sz w:val="18"/>
                <w:szCs w:val="18"/>
                <w:lang w:val="nl-NL" w:eastAsia="nl-NL"/>
              </w:rPr>
              <w:t>)</w:t>
            </w:r>
          </w:p>
        </w:tc>
        <w:tc>
          <w:tcPr>
            <w:tcW w:w="1300" w:type="dxa"/>
            <w:tcBorders>
              <w:top w:val="nil"/>
              <w:left w:val="nil"/>
              <w:bottom w:val="single" w:sz="8" w:space="0" w:color="auto"/>
              <w:right w:val="single" w:sz="8" w:space="0" w:color="auto"/>
            </w:tcBorders>
            <w:shd w:val="clear" w:color="auto" w:fill="auto"/>
            <w:vAlign w:val="center"/>
            <w:hideMark/>
          </w:tcPr>
          <w:p w14:paraId="772A678F" w14:textId="58E2B414" w:rsidR="00842678" w:rsidRPr="00234388" w:rsidRDefault="00255A6B" w:rsidP="008C7489">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(0,007</w:t>
            </w:r>
            <w:r w:rsidR="00842678" w:rsidRPr="00234388">
              <w:rPr>
                <w:rFonts w:ascii="Cambria" w:eastAsia="Times New Roman" w:hAnsi="Cambria" w:cs="Times New Roman"/>
                <w:color w:val="000000"/>
                <w:sz w:val="18"/>
                <w:szCs w:val="18"/>
                <w:lang w:val="nl-NL" w:eastAsia="nl-NL"/>
              </w:rPr>
              <w:t>)</w:t>
            </w:r>
          </w:p>
        </w:tc>
        <w:tc>
          <w:tcPr>
            <w:tcW w:w="1300" w:type="dxa"/>
            <w:tcBorders>
              <w:top w:val="nil"/>
              <w:left w:val="nil"/>
              <w:bottom w:val="single" w:sz="8" w:space="0" w:color="auto"/>
              <w:right w:val="single" w:sz="8" w:space="0" w:color="auto"/>
            </w:tcBorders>
            <w:shd w:val="clear" w:color="auto" w:fill="auto"/>
            <w:vAlign w:val="center"/>
            <w:hideMark/>
          </w:tcPr>
          <w:p w14:paraId="30D3DFBF"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(0,000)</w:t>
            </w:r>
          </w:p>
        </w:tc>
        <w:tc>
          <w:tcPr>
            <w:tcW w:w="1300" w:type="dxa"/>
            <w:tcBorders>
              <w:top w:val="nil"/>
              <w:left w:val="nil"/>
              <w:bottom w:val="single" w:sz="8" w:space="0" w:color="auto"/>
              <w:right w:val="single" w:sz="8" w:space="0" w:color="auto"/>
            </w:tcBorders>
            <w:shd w:val="clear" w:color="auto" w:fill="auto"/>
            <w:vAlign w:val="center"/>
            <w:hideMark/>
          </w:tcPr>
          <w:p w14:paraId="4B3B7389"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(-0,000)</w:t>
            </w:r>
          </w:p>
        </w:tc>
      </w:tr>
      <w:tr w:rsidR="00842678" w:rsidRPr="00234388" w14:paraId="1B56B45B" w14:textId="77777777" w:rsidTr="008C7489">
        <w:trPr>
          <w:trHeight w:val="300"/>
        </w:trPr>
        <w:tc>
          <w:tcPr>
            <w:tcW w:w="2020" w:type="dxa"/>
            <w:vMerge w:val="restart"/>
            <w:tcBorders>
              <w:top w:val="nil"/>
              <w:left w:val="single" w:sz="8" w:space="0" w:color="auto"/>
              <w:bottom w:val="single" w:sz="8" w:space="0" w:color="000000"/>
              <w:right w:val="single" w:sz="8" w:space="0" w:color="auto"/>
            </w:tcBorders>
            <w:shd w:val="clear" w:color="auto" w:fill="auto"/>
            <w:vAlign w:val="center"/>
            <w:hideMark/>
          </w:tcPr>
          <w:p w14:paraId="2B9DED19"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Ln_minimumloon</w:t>
            </w:r>
          </w:p>
        </w:tc>
        <w:tc>
          <w:tcPr>
            <w:tcW w:w="1460" w:type="dxa"/>
            <w:tcBorders>
              <w:top w:val="nil"/>
              <w:left w:val="nil"/>
              <w:bottom w:val="nil"/>
              <w:right w:val="single" w:sz="8" w:space="0" w:color="auto"/>
            </w:tcBorders>
            <w:shd w:val="clear" w:color="auto" w:fill="auto"/>
            <w:vAlign w:val="center"/>
            <w:hideMark/>
          </w:tcPr>
          <w:p w14:paraId="649DA136"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-0,003*</w:t>
            </w:r>
          </w:p>
        </w:tc>
        <w:tc>
          <w:tcPr>
            <w:tcW w:w="1300" w:type="dxa"/>
            <w:tcBorders>
              <w:top w:val="nil"/>
              <w:left w:val="nil"/>
              <w:bottom w:val="nil"/>
              <w:right w:val="single" w:sz="8" w:space="0" w:color="auto"/>
            </w:tcBorders>
            <w:shd w:val="clear" w:color="auto" w:fill="auto"/>
            <w:vAlign w:val="center"/>
            <w:hideMark/>
          </w:tcPr>
          <w:p w14:paraId="0E3E7940"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0,005</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14:paraId="0DBE3D8E"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 </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14:paraId="564C37FE"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 </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14:paraId="450CE915"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 </w:t>
            </w:r>
          </w:p>
        </w:tc>
      </w:tr>
      <w:tr w:rsidR="00842678" w:rsidRPr="00234388" w14:paraId="600E50D6" w14:textId="77777777" w:rsidTr="008C7489">
        <w:trPr>
          <w:trHeight w:val="320"/>
        </w:trPr>
        <w:tc>
          <w:tcPr>
            <w:tcW w:w="2020" w:type="dxa"/>
            <w:vMerge/>
            <w:tcBorders>
              <w:top w:val="nil"/>
              <w:left w:val="single" w:sz="8" w:space="0" w:color="auto"/>
              <w:bottom w:val="single" w:sz="8" w:space="0" w:color="000000"/>
              <w:right w:val="single" w:sz="8" w:space="0" w:color="auto"/>
            </w:tcBorders>
            <w:vAlign w:val="center"/>
            <w:hideMark/>
          </w:tcPr>
          <w:p w14:paraId="6851C5D9" w14:textId="77777777" w:rsidR="00842678" w:rsidRPr="00234388" w:rsidRDefault="00842678" w:rsidP="008C7489">
            <w:pPr>
              <w:rPr>
                <w:rFonts w:ascii="Cambria" w:eastAsia="Times New Roman" w:hAnsi="Cambria" w:cs="Times New Roman"/>
                <w:b/>
                <w:bCs/>
                <w:color w:val="000000"/>
                <w:sz w:val="18"/>
                <w:szCs w:val="18"/>
                <w:lang w:val="nl-NL" w:eastAsia="nl-NL"/>
              </w:rPr>
            </w:pPr>
          </w:p>
        </w:tc>
        <w:tc>
          <w:tcPr>
            <w:tcW w:w="1460" w:type="dxa"/>
            <w:tcBorders>
              <w:top w:val="nil"/>
              <w:left w:val="nil"/>
              <w:bottom w:val="single" w:sz="8" w:space="0" w:color="auto"/>
              <w:right w:val="single" w:sz="8" w:space="0" w:color="auto"/>
            </w:tcBorders>
            <w:shd w:val="clear" w:color="auto" w:fill="auto"/>
            <w:vAlign w:val="center"/>
            <w:hideMark/>
          </w:tcPr>
          <w:p w14:paraId="241FF7EA" w14:textId="0074C2C3" w:rsidR="00842678" w:rsidRPr="00234388" w:rsidRDefault="00255A6B" w:rsidP="008C7489">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(0,002</w:t>
            </w:r>
            <w:r w:rsidR="00842678" w:rsidRPr="00234388">
              <w:rPr>
                <w:rFonts w:ascii="Cambria" w:eastAsia="Times New Roman" w:hAnsi="Cambria" w:cs="Times New Roman"/>
                <w:color w:val="000000"/>
                <w:sz w:val="18"/>
                <w:szCs w:val="18"/>
                <w:lang w:val="nl-NL" w:eastAsia="nl-NL"/>
              </w:rPr>
              <w:t>)</w:t>
            </w:r>
          </w:p>
        </w:tc>
        <w:tc>
          <w:tcPr>
            <w:tcW w:w="1300" w:type="dxa"/>
            <w:tcBorders>
              <w:top w:val="nil"/>
              <w:left w:val="nil"/>
              <w:bottom w:val="single" w:sz="8" w:space="0" w:color="auto"/>
              <w:right w:val="single" w:sz="8" w:space="0" w:color="auto"/>
            </w:tcBorders>
            <w:shd w:val="clear" w:color="auto" w:fill="auto"/>
            <w:vAlign w:val="center"/>
            <w:hideMark/>
          </w:tcPr>
          <w:p w14:paraId="79769CED" w14:textId="5151CC3C" w:rsidR="00842678" w:rsidRPr="00234388" w:rsidRDefault="00BB1EE0" w:rsidP="008C7489">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(0,005</w:t>
            </w:r>
            <w:r w:rsidR="00842678" w:rsidRPr="00234388">
              <w:rPr>
                <w:rFonts w:ascii="Cambria" w:eastAsia="Times New Roman" w:hAnsi="Cambria" w:cs="Times New Roman"/>
                <w:color w:val="000000"/>
                <w:sz w:val="18"/>
                <w:szCs w:val="18"/>
                <w:lang w:val="nl-NL" w:eastAsia="nl-NL"/>
              </w:rPr>
              <w:t>)</w:t>
            </w:r>
          </w:p>
        </w:tc>
        <w:tc>
          <w:tcPr>
            <w:tcW w:w="1300" w:type="dxa"/>
            <w:vMerge/>
            <w:tcBorders>
              <w:top w:val="nil"/>
              <w:left w:val="single" w:sz="8" w:space="0" w:color="auto"/>
              <w:bottom w:val="single" w:sz="8" w:space="0" w:color="000000"/>
              <w:right w:val="single" w:sz="8" w:space="0" w:color="auto"/>
            </w:tcBorders>
            <w:vAlign w:val="center"/>
            <w:hideMark/>
          </w:tcPr>
          <w:p w14:paraId="566F36E5" w14:textId="77777777" w:rsidR="00842678" w:rsidRPr="00234388" w:rsidRDefault="00842678" w:rsidP="008C7489">
            <w:pPr>
              <w:rPr>
                <w:rFonts w:ascii="Cambria" w:eastAsia="Times New Roman" w:hAnsi="Cambria" w:cs="Times New Roman"/>
                <w:color w:val="000000"/>
                <w:sz w:val="18"/>
                <w:szCs w:val="18"/>
                <w:lang w:val="nl-NL" w:eastAsia="nl-NL"/>
              </w:rPr>
            </w:pPr>
          </w:p>
        </w:tc>
        <w:tc>
          <w:tcPr>
            <w:tcW w:w="1300" w:type="dxa"/>
            <w:vMerge/>
            <w:tcBorders>
              <w:top w:val="nil"/>
              <w:left w:val="single" w:sz="8" w:space="0" w:color="auto"/>
              <w:bottom w:val="single" w:sz="8" w:space="0" w:color="000000"/>
              <w:right w:val="single" w:sz="8" w:space="0" w:color="auto"/>
            </w:tcBorders>
            <w:vAlign w:val="center"/>
            <w:hideMark/>
          </w:tcPr>
          <w:p w14:paraId="0399C058" w14:textId="77777777" w:rsidR="00842678" w:rsidRPr="00234388" w:rsidRDefault="00842678" w:rsidP="008C7489">
            <w:pPr>
              <w:rPr>
                <w:rFonts w:ascii="Cambria" w:eastAsia="Times New Roman" w:hAnsi="Cambria" w:cs="Times New Roman"/>
                <w:color w:val="000000"/>
                <w:sz w:val="18"/>
                <w:szCs w:val="18"/>
                <w:lang w:val="nl-NL" w:eastAsia="nl-NL"/>
              </w:rPr>
            </w:pPr>
          </w:p>
        </w:tc>
        <w:tc>
          <w:tcPr>
            <w:tcW w:w="1300" w:type="dxa"/>
            <w:vMerge/>
            <w:tcBorders>
              <w:top w:val="nil"/>
              <w:left w:val="single" w:sz="8" w:space="0" w:color="auto"/>
              <w:bottom w:val="single" w:sz="8" w:space="0" w:color="000000"/>
              <w:right w:val="single" w:sz="8" w:space="0" w:color="auto"/>
            </w:tcBorders>
            <w:vAlign w:val="center"/>
            <w:hideMark/>
          </w:tcPr>
          <w:p w14:paraId="3C749895" w14:textId="77777777" w:rsidR="00842678" w:rsidRPr="00234388" w:rsidRDefault="00842678" w:rsidP="008C7489">
            <w:pPr>
              <w:rPr>
                <w:rFonts w:ascii="Cambria" w:eastAsia="Times New Roman" w:hAnsi="Cambria" w:cs="Times New Roman"/>
                <w:color w:val="000000"/>
                <w:sz w:val="18"/>
                <w:szCs w:val="18"/>
                <w:lang w:val="nl-NL" w:eastAsia="nl-NL"/>
              </w:rPr>
            </w:pPr>
          </w:p>
        </w:tc>
      </w:tr>
      <w:tr w:rsidR="00842678" w:rsidRPr="00234388" w14:paraId="1F980054" w14:textId="77777777" w:rsidTr="008C7489">
        <w:trPr>
          <w:trHeight w:val="300"/>
        </w:trPr>
        <w:tc>
          <w:tcPr>
            <w:tcW w:w="2020" w:type="dxa"/>
            <w:vMerge w:val="restart"/>
            <w:tcBorders>
              <w:top w:val="nil"/>
              <w:left w:val="single" w:sz="8" w:space="0" w:color="auto"/>
              <w:bottom w:val="single" w:sz="8" w:space="0" w:color="000000"/>
              <w:right w:val="single" w:sz="8" w:space="0" w:color="auto"/>
            </w:tcBorders>
            <w:shd w:val="clear" w:color="auto" w:fill="auto"/>
            <w:vAlign w:val="center"/>
            <w:hideMark/>
          </w:tcPr>
          <w:p w14:paraId="2040113D"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Ln_minimumloon(-1)</w:t>
            </w:r>
          </w:p>
        </w:tc>
        <w:tc>
          <w:tcPr>
            <w:tcW w:w="1460" w:type="dxa"/>
            <w:vMerge w:val="restart"/>
            <w:tcBorders>
              <w:top w:val="nil"/>
              <w:left w:val="single" w:sz="8" w:space="0" w:color="auto"/>
              <w:bottom w:val="single" w:sz="8" w:space="0" w:color="000000"/>
              <w:right w:val="single" w:sz="8" w:space="0" w:color="auto"/>
            </w:tcBorders>
            <w:shd w:val="clear" w:color="auto" w:fill="auto"/>
            <w:vAlign w:val="center"/>
            <w:hideMark/>
          </w:tcPr>
          <w:p w14:paraId="54E20F6D"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 </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14:paraId="7F76A043"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 </w:t>
            </w:r>
          </w:p>
        </w:tc>
        <w:tc>
          <w:tcPr>
            <w:tcW w:w="1300" w:type="dxa"/>
            <w:tcBorders>
              <w:top w:val="nil"/>
              <w:left w:val="nil"/>
              <w:bottom w:val="nil"/>
              <w:right w:val="single" w:sz="8" w:space="0" w:color="auto"/>
            </w:tcBorders>
            <w:shd w:val="clear" w:color="auto" w:fill="auto"/>
            <w:vAlign w:val="center"/>
            <w:hideMark/>
          </w:tcPr>
          <w:p w14:paraId="04EF181D"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0,016***</w:t>
            </w:r>
          </w:p>
        </w:tc>
        <w:tc>
          <w:tcPr>
            <w:tcW w:w="1300" w:type="dxa"/>
            <w:tcBorders>
              <w:top w:val="nil"/>
              <w:left w:val="nil"/>
              <w:bottom w:val="nil"/>
              <w:right w:val="single" w:sz="8" w:space="0" w:color="auto"/>
            </w:tcBorders>
            <w:shd w:val="clear" w:color="auto" w:fill="auto"/>
            <w:vAlign w:val="center"/>
            <w:hideMark/>
          </w:tcPr>
          <w:p w14:paraId="637CC80E"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0,017***</w:t>
            </w:r>
          </w:p>
        </w:tc>
        <w:tc>
          <w:tcPr>
            <w:tcW w:w="1300" w:type="dxa"/>
            <w:tcBorders>
              <w:top w:val="nil"/>
              <w:left w:val="nil"/>
              <w:bottom w:val="nil"/>
              <w:right w:val="single" w:sz="8" w:space="0" w:color="auto"/>
            </w:tcBorders>
            <w:shd w:val="clear" w:color="auto" w:fill="auto"/>
            <w:vAlign w:val="center"/>
            <w:hideMark/>
          </w:tcPr>
          <w:p w14:paraId="4513B1C7"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0,023***</w:t>
            </w:r>
          </w:p>
        </w:tc>
      </w:tr>
      <w:tr w:rsidR="00842678" w:rsidRPr="00234388" w14:paraId="002FB38F" w14:textId="77777777" w:rsidTr="008C7489">
        <w:trPr>
          <w:trHeight w:val="320"/>
        </w:trPr>
        <w:tc>
          <w:tcPr>
            <w:tcW w:w="2020" w:type="dxa"/>
            <w:vMerge/>
            <w:tcBorders>
              <w:top w:val="nil"/>
              <w:left w:val="single" w:sz="8" w:space="0" w:color="auto"/>
              <w:bottom w:val="single" w:sz="8" w:space="0" w:color="000000"/>
              <w:right w:val="single" w:sz="8" w:space="0" w:color="auto"/>
            </w:tcBorders>
            <w:vAlign w:val="center"/>
            <w:hideMark/>
          </w:tcPr>
          <w:p w14:paraId="2551529C" w14:textId="77777777" w:rsidR="00842678" w:rsidRPr="00234388" w:rsidRDefault="00842678" w:rsidP="008C7489">
            <w:pPr>
              <w:rPr>
                <w:rFonts w:ascii="Cambria" w:eastAsia="Times New Roman" w:hAnsi="Cambria" w:cs="Times New Roman"/>
                <w:b/>
                <w:bCs/>
                <w:color w:val="000000"/>
                <w:sz w:val="18"/>
                <w:szCs w:val="18"/>
                <w:lang w:val="nl-NL" w:eastAsia="nl-NL"/>
              </w:rPr>
            </w:pPr>
          </w:p>
        </w:tc>
        <w:tc>
          <w:tcPr>
            <w:tcW w:w="1460" w:type="dxa"/>
            <w:vMerge/>
            <w:tcBorders>
              <w:top w:val="nil"/>
              <w:left w:val="single" w:sz="8" w:space="0" w:color="auto"/>
              <w:bottom w:val="single" w:sz="8" w:space="0" w:color="000000"/>
              <w:right w:val="single" w:sz="8" w:space="0" w:color="auto"/>
            </w:tcBorders>
            <w:vAlign w:val="center"/>
            <w:hideMark/>
          </w:tcPr>
          <w:p w14:paraId="3BDAF813" w14:textId="77777777" w:rsidR="00842678" w:rsidRPr="00234388" w:rsidRDefault="00842678" w:rsidP="008C7489">
            <w:pPr>
              <w:rPr>
                <w:rFonts w:ascii="Cambria" w:eastAsia="Times New Roman" w:hAnsi="Cambria" w:cs="Times New Roman"/>
                <w:color w:val="000000"/>
                <w:sz w:val="18"/>
                <w:szCs w:val="18"/>
                <w:lang w:val="nl-NL" w:eastAsia="nl-NL"/>
              </w:rPr>
            </w:pPr>
          </w:p>
        </w:tc>
        <w:tc>
          <w:tcPr>
            <w:tcW w:w="1300" w:type="dxa"/>
            <w:vMerge/>
            <w:tcBorders>
              <w:top w:val="nil"/>
              <w:left w:val="single" w:sz="8" w:space="0" w:color="auto"/>
              <w:bottom w:val="single" w:sz="8" w:space="0" w:color="000000"/>
              <w:right w:val="single" w:sz="8" w:space="0" w:color="auto"/>
            </w:tcBorders>
            <w:vAlign w:val="center"/>
            <w:hideMark/>
          </w:tcPr>
          <w:p w14:paraId="5A6BBCBA" w14:textId="77777777" w:rsidR="00842678" w:rsidRPr="00234388" w:rsidRDefault="00842678" w:rsidP="008C7489">
            <w:pPr>
              <w:rPr>
                <w:rFonts w:ascii="Cambria" w:eastAsia="Times New Roman" w:hAnsi="Cambria" w:cs="Times New Roman"/>
                <w:color w:val="000000"/>
                <w:sz w:val="18"/>
                <w:szCs w:val="18"/>
                <w:lang w:val="nl-NL" w:eastAsia="nl-NL"/>
              </w:rPr>
            </w:pPr>
          </w:p>
        </w:tc>
        <w:tc>
          <w:tcPr>
            <w:tcW w:w="1300" w:type="dxa"/>
            <w:tcBorders>
              <w:top w:val="nil"/>
              <w:left w:val="nil"/>
              <w:bottom w:val="single" w:sz="8" w:space="0" w:color="auto"/>
              <w:right w:val="single" w:sz="8" w:space="0" w:color="auto"/>
            </w:tcBorders>
            <w:shd w:val="clear" w:color="auto" w:fill="auto"/>
            <w:vAlign w:val="center"/>
            <w:hideMark/>
          </w:tcPr>
          <w:p w14:paraId="723424E0" w14:textId="79521B3D" w:rsidR="00842678" w:rsidRPr="00234388" w:rsidRDefault="00255A6B" w:rsidP="008C7489">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(-0,005</w:t>
            </w:r>
            <w:r w:rsidR="00842678" w:rsidRPr="00234388">
              <w:rPr>
                <w:rFonts w:ascii="Cambria" w:eastAsia="Times New Roman" w:hAnsi="Cambria" w:cs="Times New Roman"/>
                <w:color w:val="000000"/>
                <w:sz w:val="18"/>
                <w:szCs w:val="18"/>
                <w:lang w:val="nl-NL" w:eastAsia="nl-NL"/>
              </w:rPr>
              <w:t>)</w:t>
            </w:r>
          </w:p>
        </w:tc>
        <w:tc>
          <w:tcPr>
            <w:tcW w:w="1300" w:type="dxa"/>
            <w:tcBorders>
              <w:top w:val="nil"/>
              <w:left w:val="nil"/>
              <w:bottom w:val="single" w:sz="8" w:space="0" w:color="auto"/>
              <w:right w:val="single" w:sz="8" w:space="0" w:color="auto"/>
            </w:tcBorders>
            <w:shd w:val="clear" w:color="auto" w:fill="auto"/>
            <w:vAlign w:val="center"/>
            <w:hideMark/>
          </w:tcPr>
          <w:p w14:paraId="5577A880"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(-0,000)</w:t>
            </w:r>
          </w:p>
        </w:tc>
        <w:tc>
          <w:tcPr>
            <w:tcW w:w="1300" w:type="dxa"/>
            <w:tcBorders>
              <w:top w:val="nil"/>
              <w:left w:val="nil"/>
              <w:bottom w:val="single" w:sz="8" w:space="0" w:color="auto"/>
              <w:right w:val="single" w:sz="8" w:space="0" w:color="auto"/>
            </w:tcBorders>
            <w:shd w:val="clear" w:color="auto" w:fill="auto"/>
            <w:vAlign w:val="center"/>
            <w:hideMark/>
          </w:tcPr>
          <w:p w14:paraId="6A880B8B"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(0,000)</w:t>
            </w:r>
          </w:p>
        </w:tc>
      </w:tr>
      <w:tr w:rsidR="00842678" w:rsidRPr="00234388" w14:paraId="5759D720" w14:textId="77777777" w:rsidTr="008C7489">
        <w:trPr>
          <w:trHeight w:val="300"/>
        </w:trPr>
        <w:tc>
          <w:tcPr>
            <w:tcW w:w="2020" w:type="dxa"/>
            <w:vMerge w:val="restart"/>
            <w:tcBorders>
              <w:top w:val="nil"/>
              <w:left w:val="single" w:sz="8" w:space="0" w:color="auto"/>
              <w:bottom w:val="single" w:sz="8" w:space="0" w:color="000000"/>
              <w:right w:val="single" w:sz="8" w:space="0" w:color="auto"/>
            </w:tcBorders>
            <w:shd w:val="clear" w:color="auto" w:fill="auto"/>
            <w:vAlign w:val="center"/>
            <w:hideMark/>
          </w:tcPr>
          <w:p w14:paraId="4108232E"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Ln_reëel BBP</w:t>
            </w:r>
          </w:p>
        </w:tc>
        <w:tc>
          <w:tcPr>
            <w:tcW w:w="1460" w:type="dxa"/>
            <w:vMerge w:val="restart"/>
            <w:tcBorders>
              <w:top w:val="nil"/>
              <w:left w:val="single" w:sz="8" w:space="0" w:color="auto"/>
              <w:bottom w:val="single" w:sz="8" w:space="0" w:color="000000"/>
              <w:right w:val="single" w:sz="8" w:space="0" w:color="auto"/>
            </w:tcBorders>
            <w:shd w:val="clear" w:color="auto" w:fill="auto"/>
            <w:vAlign w:val="center"/>
            <w:hideMark/>
          </w:tcPr>
          <w:p w14:paraId="703A7852"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 </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14:paraId="0E26DD80"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 </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14:paraId="040C26C9"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 </w:t>
            </w:r>
          </w:p>
        </w:tc>
        <w:tc>
          <w:tcPr>
            <w:tcW w:w="1300" w:type="dxa"/>
            <w:tcBorders>
              <w:top w:val="nil"/>
              <w:left w:val="nil"/>
              <w:bottom w:val="nil"/>
              <w:right w:val="single" w:sz="8" w:space="0" w:color="auto"/>
            </w:tcBorders>
            <w:shd w:val="clear" w:color="auto" w:fill="auto"/>
            <w:vAlign w:val="center"/>
            <w:hideMark/>
          </w:tcPr>
          <w:p w14:paraId="613891BC"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-0,012***</w:t>
            </w:r>
          </w:p>
        </w:tc>
        <w:tc>
          <w:tcPr>
            <w:tcW w:w="1300" w:type="dxa"/>
            <w:tcBorders>
              <w:top w:val="nil"/>
              <w:left w:val="nil"/>
              <w:bottom w:val="nil"/>
              <w:right w:val="single" w:sz="8" w:space="0" w:color="auto"/>
            </w:tcBorders>
            <w:shd w:val="clear" w:color="auto" w:fill="auto"/>
            <w:vAlign w:val="center"/>
            <w:hideMark/>
          </w:tcPr>
          <w:p w14:paraId="523BB349"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-0,016***</w:t>
            </w:r>
          </w:p>
        </w:tc>
      </w:tr>
      <w:tr w:rsidR="00842678" w:rsidRPr="00234388" w14:paraId="39A0C108" w14:textId="77777777" w:rsidTr="008C7489">
        <w:trPr>
          <w:trHeight w:val="320"/>
        </w:trPr>
        <w:tc>
          <w:tcPr>
            <w:tcW w:w="2020" w:type="dxa"/>
            <w:vMerge/>
            <w:tcBorders>
              <w:top w:val="nil"/>
              <w:left w:val="single" w:sz="8" w:space="0" w:color="auto"/>
              <w:bottom w:val="single" w:sz="8" w:space="0" w:color="000000"/>
              <w:right w:val="single" w:sz="8" w:space="0" w:color="auto"/>
            </w:tcBorders>
            <w:vAlign w:val="center"/>
            <w:hideMark/>
          </w:tcPr>
          <w:p w14:paraId="2C9EDE23" w14:textId="77777777" w:rsidR="00842678" w:rsidRPr="00234388" w:rsidRDefault="00842678" w:rsidP="008C7489">
            <w:pPr>
              <w:rPr>
                <w:rFonts w:ascii="Cambria" w:eastAsia="Times New Roman" w:hAnsi="Cambria" w:cs="Times New Roman"/>
                <w:b/>
                <w:bCs/>
                <w:color w:val="000000"/>
                <w:sz w:val="18"/>
                <w:szCs w:val="18"/>
                <w:lang w:val="nl-NL" w:eastAsia="nl-NL"/>
              </w:rPr>
            </w:pPr>
          </w:p>
        </w:tc>
        <w:tc>
          <w:tcPr>
            <w:tcW w:w="1460" w:type="dxa"/>
            <w:vMerge/>
            <w:tcBorders>
              <w:top w:val="nil"/>
              <w:left w:val="single" w:sz="8" w:space="0" w:color="auto"/>
              <w:bottom w:val="single" w:sz="8" w:space="0" w:color="000000"/>
              <w:right w:val="single" w:sz="8" w:space="0" w:color="auto"/>
            </w:tcBorders>
            <w:vAlign w:val="center"/>
            <w:hideMark/>
          </w:tcPr>
          <w:p w14:paraId="65BCB3B0" w14:textId="77777777" w:rsidR="00842678" w:rsidRPr="00234388" w:rsidRDefault="00842678" w:rsidP="008C7489">
            <w:pPr>
              <w:rPr>
                <w:rFonts w:ascii="Cambria" w:eastAsia="Times New Roman" w:hAnsi="Cambria" w:cs="Times New Roman"/>
                <w:color w:val="000000"/>
                <w:sz w:val="18"/>
                <w:szCs w:val="18"/>
                <w:lang w:val="nl-NL" w:eastAsia="nl-NL"/>
              </w:rPr>
            </w:pPr>
          </w:p>
        </w:tc>
        <w:tc>
          <w:tcPr>
            <w:tcW w:w="1300" w:type="dxa"/>
            <w:vMerge/>
            <w:tcBorders>
              <w:top w:val="nil"/>
              <w:left w:val="single" w:sz="8" w:space="0" w:color="auto"/>
              <w:bottom w:val="single" w:sz="8" w:space="0" w:color="000000"/>
              <w:right w:val="single" w:sz="8" w:space="0" w:color="auto"/>
            </w:tcBorders>
            <w:vAlign w:val="center"/>
            <w:hideMark/>
          </w:tcPr>
          <w:p w14:paraId="13465203" w14:textId="77777777" w:rsidR="00842678" w:rsidRPr="00234388" w:rsidRDefault="00842678" w:rsidP="008C7489">
            <w:pPr>
              <w:rPr>
                <w:rFonts w:ascii="Cambria" w:eastAsia="Times New Roman" w:hAnsi="Cambria" w:cs="Times New Roman"/>
                <w:color w:val="000000"/>
                <w:sz w:val="18"/>
                <w:szCs w:val="18"/>
                <w:lang w:val="nl-NL" w:eastAsia="nl-NL"/>
              </w:rPr>
            </w:pPr>
          </w:p>
        </w:tc>
        <w:tc>
          <w:tcPr>
            <w:tcW w:w="1300" w:type="dxa"/>
            <w:vMerge/>
            <w:tcBorders>
              <w:top w:val="nil"/>
              <w:left w:val="single" w:sz="8" w:space="0" w:color="auto"/>
              <w:bottom w:val="single" w:sz="8" w:space="0" w:color="000000"/>
              <w:right w:val="single" w:sz="8" w:space="0" w:color="auto"/>
            </w:tcBorders>
            <w:vAlign w:val="center"/>
            <w:hideMark/>
          </w:tcPr>
          <w:p w14:paraId="0BC50639" w14:textId="77777777" w:rsidR="00842678" w:rsidRPr="00234388" w:rsidRDefault="00842678" w:rsidP="008C7489">
            <w:pPr>
              <w:rPr>
                <w:rFonts w:ascii="Cambria" w:eastAsia="Times New Roman" w:hAnsi="Cambria" w:cs="Times New Roman"/>
                <w:color w:val="000000"/>
                <w:sz w:val="18"/>
                <w:szCs w:val="18"/>
                <w:lang w:val="nl-NL" w:eastAsia="nl-NL"/>
              </w:rPr>
            </w:pPr>
          </w:p>
        </w:tc>
        <w:tc>
          <w:tcPr>
            <w:tcW w:w="1300" w:type="dxa"/>
            <w:tcBorders>
              <w:top w:val="nil"/>
              <w:left w:val="nil"/>
              <w:bottom w:val="single" w:sz="8" w:space="0" w:color="auto"/>
              <w:right w:val="single" w:sz="8" w:space="0" w:color="auto"/>
            </w:tcBorders>
            <w:shd w:val="clear" w:color="auto" w:fill="auto"/>
            <w:vAlign w:val="center"/>
            <w:hideMark/>
          </w:tcPr>
          <w:p w14:paraId="208C76FA"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(0,000)</w:t>
            </w:r>
          </w:p>
        </w:tc>
        <w:tc>
          <w:tcPr>
            <w:tcW w:w="1300" w:type="dxa"/>
            <w:tcBorders>
              <w:top w:val="nil"/>
              <w:left w:val="nil"/>
              <w:bottom w:val="single" w:sz="8" w:space="0" w:color="auto"/>
              <w:right w:val="single" w:sz="8" w:space="0" w:color="auto"/>
            </w:tcBorders>
            <w:shd w:val="clear" w:color="auto" w:fill="auto"/>
            <w:vAlign w:val="center"/>
            <w:hideMark/>
          </w:tcPr>
          <w:p w14:paraId="47BD061F"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(-0,000)</w:t>
            </w:r>
          </w:p>
        </w:tc>
      </w:tr>
      <w:tr w:rsidR="00842678" w:rsidRPr="00234388" w14:paraId="656BB47D" w14:textId="77777777" w:rsidTr="008C7489">
        <w:trPr>
          <w:trHeight w:val="320"/>
        </w:trPr>
        <w:tc>
          <w:tcPr>
            <w:tcW w:w="2020" w:type="dxa"/>
            <w:tcBorders>
              <w:top w:val="nil"/>
              <w:left w:val="single" w:sz="8" w:space="0" w:color="auto"/>
              <w:bottom w:val="single" w:sz="8" w:space="0" w:color="auto"/>
              <w:right w:val="single" w:sz="8" w:space="0" w:color="auto"/>
            </w:tcBorders>
            <w:shd w:val="clear" w:color="auto" w:fill="auto"/>
            <w:vAlign w:val="center"/>
            <w:hideMark/>
          </w:tcPr>
          <w:p w14:paraId="671A2DB7" w14:textId="77777777" w:rsidR="00842678" w:rsidRPr="00234388" w:rsidRDefault="00842678" w:rsidP="008C7489">
            <w:pPr>
              <w:rPr>
                <w:rFonts w:ascii="Cambria" w:eastAsia="Times New Roman" w:hAnsi="Cambria" w:cs="Times New Roman"/>
                <w:b/>
                <w:bCs/>
                <w:color w:val="000000"/>
                <w:sz w:val="18"/>
                <w:szCs w:val="18"/>
                <w:lang w:val="nl-NL" w:eastAsia="nl-NL"/>
              </w:rPr>
            </w:pPr>
            <w:r w:rsidRPr="00234388">
              <w:rPr>
                <w:rFonts w:ascii="Cambria" w:eastAsia="Times New Roman" w:hAnsi="Cambria" w:cs="Times New Roman"/>
                <w:b/>
                <w:bCs/>
                <w:color w:val="000000"/>
                <w:sz w:val="18"/>
                <w:szCs w:val="18"/>
                <w:lang w:val="nl-NL" w:eastAsia="nl-NL"/>
              </w:rPr>
              <w:t>R-kwadraat</w:t>
            </w:r>
          </w:p>
        </w:tc>
        <w:tc>
          <w:tcPr>
            <w:tcW w:w="1460" w:type="dxa"/>
            <w:tcBorders>
              <w:top w:val="nil"/>
              <w:left w:val="nil"/>
              <w:bottom w:val="single" w:sz="8" w:space="0" w:color="auto"/>
              <w:right w:val="single" w:sz="8" w:space="0" w:color="auto"/>
            </w:tcBorders>
            <w:shd w:val="clear" w:color="auto" w:fill="auto"/>
            <w:vAlign w:val="center"/>
            <w:hideMark/>
          </w:tcPr>
          <w:p w14:paraId="7258AF34"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0,003</w:t>
            </w:r>
          </w:p>
        </w:tc>
        <w:tc>
          <w:tcPr>
            <w:tcW w:w="1300" w:type="dxa"/>
            <w:tcBorders>
              <w:top w:val="nil"/>
              <w:left w:val="nil"/>
              <w:bottom w:val="single" w:sz="8" w:space="0" w:color="auto"/>
              <w:right w:val="single" w:sz="8" w:space="0" w:color="auto"/>
            </w:tcBorders>
            <w:shd w:val="clear" w:color="auto" w:fill="auto"/>
            <w:vAlign w:val="center"/>
            <w:hideMark/>
          </w:tcPr>
          <w:p w14:paraId="4F46430B"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0,736</w:t>
            </w:r>
          </w:p>
        </w:tc>
        <w:tc>
          <w:tcPr>
            <w:tcW w:w="1300" w:type="dxa"/>
            <w:tcBorders>
              <w:top w:val="nil"/>
              <w:left w:val="nil"/>
              <w:bottom w:val="single" w:sz="8" w:space="0" w:color="auto"/>
              <w:right w:val="single" w:sz="8" w:space="0" w:color="auto"/>
            </w:tcBorders>
            <w:shd w:val="clear" w:color="auto" w:fill="auto"/>
            <w:vAlign w:val="center"/>
            <w:hideMark/>
          </w:tcPr>
          <w:p w14:paraId="5586DF3A"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0,737</w:t>
            </w:r>
          </w:p>
        </w:tc>
        <w:tc>
          <w:tcPr>
            <w:tcW w:w="1300" w:type="dxa"/>
            <w:tcBorders>
              <w:top w:val="nil"/>
              <w:left w:val="nil"/>
              <w:bottom w:val="single" w:sz="8" w:space="0" w:color="auto"/>
              <w:right w:val="single" w:sz="8" w:space="0" w:color="auto"/>
            </w:tcBorders>
            <w:shd w:val="clear" w:color="auto" w:fill="auto"/>
            <w:vAlign w:val="center"/>
            <w:hideMark/>
          </w:tcPr>
          <w:p w14:paraId="322E92EE"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0,742</w:t>
            </w:r>
          </w:p>
        </w:tc>
        <w:tc>
          <w:tcPr>
            <w:tcW w:w="1300" w:type="dxa"/>
            <w:tcBorders>
              <w:top w:val="nil"/>
              <w:left w:val="nil"/>
              <w:bottom w:val="single" w:sz="8" w:space="0" w:color="auto"/>
              <w:right w:val="single" w:sz="8" w:space="0" w:color="auto"/>
            </w:tcBorders>
            <w:shd w:val="clear" w:color="auto" w:fill="auto"/>
            <w:vAlign w:val="center"/>
            <w:hideMark/>
          </w:tcPr>
          <w:p w14:paraId="3FC78CA7" w14:textId="77777777" w:rsidR="00842678" w:rsidRPr="00234388" w:rsidRDefault="00842678" w:rsidP="008C7489">
            <w:pPr>
              <w:rPr>
                <w:rFonts w:ascii="Cambria" w:eastAsia="Times New Roman" w:hAnsi="Cambria" w:cs="Times New Roman"/>
                <w:color w:val="000000"/>
                <w:sz w:val="18"/>
                <w:szCs w:val="18"/>
                <w:lang w:val="nl-NL" w:eastAsia="nl-NL"/>
              </w:rPr>
            </w:pPr>
            <w:r w:rsidRPr="00234388">
              <w:rPr>
                <w:rFonts w:ascii="Cambria" w:eastAsia="Times New Roman" w:hAnsi="Cambria" w:cs="Times New Roman"/>
                <w:color w:val="000000"/>
                <w:sz w:val="18"/>
                <w:szCs w:val="18"/>
                <w:lang w:val="nl-NL" w:eastAsia="nl-NL"/>
              </w:rPr>
              <w:t>0,751</w:t>
            </w:r>
          </w:p>
        </w:tc>
      </w:tr>
    </w:tbl>
    <w:p w14:paraId="6FF806BC" w14:textId="77777777" w:rsidR="00842678" w:rsidRPr="00CB0F9C" w:rsidRDefault="00842678" w:rsidP="00842678">
      <w:pPr>
        <w:spacing w:line="360" w:lineRule="auto"/>
        <w:rPr>
          <w:lang w:val="nl-NL"/>
        </w:rPr>
      </w:pPr>
    </w:p>
    <w:p w14:paraId="192746A5" w14:textId="77777777" w:rsidR="00842678" w:rsidRDefault="00842678" w:rsidP="00D77416">
      <w:pPr>
        <w:jc w:val="center"/>
        <w:rPr>
          <w:lang w:val="nl-NL"/>
        </w:rPr>
      </w:pPr>
      <w:r w:rsidRPr="009125CC">
        <w:rPr>
          <w:lang w:val="nl-NL"/>
        </w:rPr>
        <w:t>*P-waarde &lt;0,10  **P-waarde &lt;0,05 ***P-waarde&lt;0,01</w:t>
      </w:r>
    </w:p>
    <w:p w14:paraId="69BE836B" w14:textId="234E27A7" w:rsidR="00920C6E" w:rsidRPr="009125CC" w:rsidRDefault="00920C6E" w:rsidP="00D77416">
      <w:pPr>
        <w:jc w:val="center"/>
        <w:rPr>
          <w:lang w:val="nl-NL"/>
        </w:rPr>
      </w:pPr>
      <w:r>
        <w:rPr>
          <w:lang w:val="nl-NL"/>
        </w:rPr>
        <w:t>(standaardfout)</w:t>
      </w:r>
    </w:p>
    <w:p w14:paraId="45F1CD50" w14:textId="77777777" w:rsidR="00842678" w:rsidRPr="00CB0594" w:rsidRDefault="00842678" w:rsidP="00CB0594">
      <w:pPr>
        <w:spacing w:line="360" w:lineRule="auto"/>
        <w:rPr>
          <w:u w:val="single"/>
          <w:lang w:val="nl-NL"/>
        </w:rPr>
      </w:pPr>
    </w:p>
    <w:p w14:paraId="27D6D8DB" w14:textId="1BC50B60" w:rsidR="00866C1F" w:rsidRPr="00CB0F9C" w:rsidRDefault="00CC3D29" w:rsidP="00CB0594">
      <w:pPr>
        <w:spacing w:line="360" w:lineRule="auto"/>
        <w:rPr>
          <w:lang w:val="nl-NL"/>
        </w:rPr>
      </w:pPr>
      <w:r w:rsidRPr="00CB0F9C">
        <w:rPr>
          <w:lang w:val="nl-NL"/>
        </w:rPr>
        <w:t xml:space="preserve">Uit de F-test blijkt dat het model met </w:t>
      </w:r>
      <w:r w:rsidR="00CD3448" w:rsidRPr="00CB0F9C">
        <w:rPr>
          <w:lang w:val="nl-NL"/>
        </w:rPr>
        <w:t>fixed effects het meest geschikt is voor de gebruikte data</w:t>
      </w:r>
      <w:r w:rsidR="003107F6">
        <w:rPr>
          <w:lang w:val="nl-NL"/>
        </w:rPr>
        <w:t xml:space="preserve"> (zie Appendix </w:t>
      </w:r>
      <w:r w:rsidR="00D77416">
        <w:rPr>
          <w:lang w:val="nl-NL"/>
        </w:rPr>
        <w:t>4</w:t>
      </w:r>
      <w:r w:rsidR="00F174E4" w:rsidRPr="00CB0F9C">
        <w:rPr>
          <w:lang w:val="nl-NL"/>
        </w:rPr>
        <w:t>)</w:t>
      </w:r>
      <w:r w:rsidR="00CD3448" w:rsidRPr="00CB0F9C">
        <w:rPr>
          <w:lang w:val="nl-NL"/>
        </w:rPr>
        <w:t xml:space="preserve">. </w:t>
      </w:r>
      <w:r w:rsidR="000C41DC">
        <w:rPr>
          <w:lang w:val="nl-NL"/>
        </w:rPr>
        <w:t xml:space="preserve">Uit </w:t>
      </w:r>
      <w:r w:rsidR="00920C6E">
        <w:rPr>
          <w:lang w:val="nl-NL"/>
        </w:rPr>
        <w:t>de tweede kolom in Tabel</w:t>
      </w:r>
      <w:r w:rsidR="00975071">
        <w:rPr>
          <w:lang w:val="nl-NL"/>
        </w:rPr>
        <w:t xml:space="preserve"> 1</w:t>
      </w:r>
      <w:r w:rsidR="000C41DC">
        <w:rPr>
          <w:lang w:val="nl-NL"/>
        </w:rPr>
        <w:t xml:space="preserve"> blijkt dat d</w:t>
      </w:r>
      <w:r w:rsidR="005A06B7" w:rsidRPr="00CB0F9C">
        <w:rPr>
          <w:lang w:val="nl-NL"/>
        </w:rPr>
        <w:t>e co</w:t>
      </w:r>
      <w:r w:rsidR="000C41DC">
        <w:rPr>
          <w:lang w:val="nl-NL"/>
        </w:rPr>
        <w:t xml:space="preserve">ëfficiënt van minimumloon </w:t>
      </w:r>
      <w:r w:rsidR="005A06B7" w:rsidRPr="00CB0F9C">
        <w:rPr>
          <w:lang w:val="nl-NL"/>
        </w:rPr>
        <w:t xml:space="preserve">een waarde </w:t>
      </w:r>
      <w:r w:rsidR="000C41DC">
        <w:rPr>
          <w:lang w:val="nl-NL"/>
        </w:rPr>
        <w:t xml:space="preserve">heeft </w:t>
      </w:r>
      <w:r w:rsidR="00587FC7">
        <w:rPr>
          <w:lang w:val="nl-NL"/>
        </w:rPr>
        <w:t>van 0,005</w:t>
      </w:r>
      <w:r w:rsidR="0008753E" w:rsidRPr="00CB0F9C">
        <w:rPr>
          <w:lang w:val="nl-NL"/>
        </w:rPr>
        <w:t xml:space="preserve">. </w:t>
      </w:r>
      <w:r w:rsidR="005B06C3" w:rsidRPr="00CB0F9C">
        <w:rPr>
          <w:lang w:val="nl-NL"/>
        </w:rPr>
        <w:t xml:space="preserve">Dit betekent dat als het minimumloon stijgt met 1%, de werkloosheidsratio </w:t>
      </w:r>
      <w:r w:rsidR="0017491F" w:rsidRPr="00CB0F9C">
        <w:rPr>
          <w:lang w:val="nl-NL"/>
        </w:rPr>
        <w:t>toeneemt</w:t>
      </w:r>
      <w:r w:rsidR="005B06C3" w:rsidRPr="00CB0F9C">
        <w:rPr>
          <w:lang w:val="nl-NL"/>
        </w:rPr>
        <w:t xml:space="preserve"> met 0</w:t>
      </w:r>
      <w:r w:rsidR="00C061EE" w:rsidRPr="00CB0F9C">
        <w:rPr>
          <w:lang w:val="nl-NL"/>
        </w:rPr>
        <w:t>,</w:t>
      </w:r>
      <w:r w:rsidR="00FD5286">
        <w:rPr>
          <w:lang w:val="nl-NL"/>
        </w:rPr>
        <w:t>00</w:t>
      </w:r>
      <w:r w:rsidR="00587FC7">
        <w:rPr>
          <w:lang w:val="nl-NL"/>
        </w:rPr>
        <w:t>005</w:t>
      </w:r>
      <w:r w:rsidR="000C41DC">
        <w:rPr>
          <w:lang w:val="nl-NL"/>
        </w:rPr>
        <w:t xml:space="preserve"> procent punt</w:t>
      </w:r>
      <w:r w:rsidR="00C061EE" w:rsidRPr="00CB0F9C">
        <w:rPr>
          <w:lang w:val="nl-NL"/>
        </w:rPr>
        <w:t xml:space="preserve">. </w:t>
      </w:r>
      <w:r w:rsidR="0008753E" w:rsidRPr="00CB0F9C">
        <w:rPr>
          <w:lang w:val="nl-NL"/>
        </w:rPr>
        <w:t>Deze coëfficiënt is echter niet significant. Uit eerder onderzoek blijkt dat</w:t>
      </w:r>
      <w:r w:rsidR="000C41DC">
        <w:rPr>
          <w:lang w:val="nl-NL"/>
        </w:rPr>
        <w:t xml:space="preserve"> het effect van een minimumloon</w:t>
      </w:r>
      <w:r w:rsidR="0008753E" w:rsidRPr="00CB0F9C">
        <w:rPr>
          <w:lang w:val="nl-NL"/>
        </w:rPr>
        <w:t xml:space="preserve">verandering enige tijd op zich laat wachten. Als een </w:t>
      </w:r>
      <w:r w:rsidR="00DE3F64">
        <w:rPr>
          <w:lang w:val="nl-NL"/>
        </w:rPr>
        <w:t xml:space="preserve">vertraagde waarde van het minimumloon </w:t>
      </w:r>
      <w:r w:rsidR="0008753E" w:rsidRPr="00CB0F9C">
        <w:rPr>
          <w:lang w:val="nl-NL"/>
        </w:rPr>
        <w:t xml:space="preserve">wordt </w:t>
      </w:r>
      <w:r w:rsidR="00DE3F64">
        <w:rPr>
          <w:lang w:val="nl-NL"/>
        </w:rPr>
        <w:t xml:space="preserve">vervangen voor de gewone waarde </w:t>
      </w:r>
      <w:r w:rsidR="0008753E" w:rsidRPr="00CB0F9C">
        <w:rPr>
          <w:lang w:val="nl-NL"/>
        </w:rPr>
        <w:t>is de coëfficiënt wel significant</w:t>
      </w:r>
      <w:r w:rsidR="000C41DC">
        <w:rPr>
          <w:lang w:val="nl-NL"/>
        </w:rPr>
        <w:t xml:space="preserve"> (zie </w:t>
      </w:r>
      <w:r w:rsidR="00920C6E">
        <w:rPr>
          <w:lang w:val="nl-NL"/>
        </w:rPr>
        <w:t>Tabel</w:t>
      </w:r>
      <w:r w:rsidR="00975071">
        <w:rPr>
          <w:lang w:val="nl-NL"/>
        </w:rPr>
        <w:t xml:space="preserve"> 1</w:t>
      </w:r>
      <w:r w:rsidR="00920C6E">
        <w:rPr>
          <w:lang w:val="nl-NL"/>
        </w:rPr>
        <w:t xml:space="preserve"> kolom 3</w:t>
      </w:r>
      <w:r w:rsidR="000C41DC">
        <w:rPr>
          <w:lang w:val="nl-NL"/>
        </w:rPr>
        <w:t>)</w:t>
      </w:r>
      <w:r w:rsidR="0008753E" w:rsidRPr="00CB0F9C">
        <w:rPr>
          <w:lang w:val="nl-NL"/>
        </w:rPr>
        <w:t xml:space="preserve">. </w:t>
      </w:r>
      <w:r w:rsidR="0017491F" w:rsidRPr="00CB0F9C">
        <w:rPr>
          <w:lang w:val="nl-NL"/>
        </w:rPr>
        <w:t>Als het minimumloon een jaar eerder verhoogd wordt met 1% neemt de werkloosheidsratio toe met 0,0</w:t>
      </w:r>
      <w:r w:rsidR="000C41DC">
        <w:rPr>
          <w:lang w:val="nl-NL"/>
        </w:rPr>
        <w:t>00</w:t>
      </w:r>
      <w:r w:rsidR="00587FC7">
        <w:rPr>
          <w:lang w:val="nl-NL"/>
        </w:rPr>
        <w:t>16</w:t>
      </w:r>
      <w:r w:rsidR="000C41DC">
        <w:rPr>
          <w:lang w:val="nl-NL"/>
        </w:rPr>
        <w:t xml:space="preserve"> procent punt</w:t>
      </w:r>
      <w:r w:rsidR="0017491F" w:rsidRPr="00CB0F9C">
        <w:rPr>
          <w:lang w:val="nl-NL"/>
        </w:rPr>
        <w:t xml:space="preserve">. </w:t>
      </w:r>
      <w:r w:rsidR="00C3557A" w:rsidRPr="00CB0F9C">
        <w:rPr>
          <w:lang w:val="nl-NL"/>
        </w:rPr>
        <w:t>Dit effect lijkt klein, maar het minimumloon wordt vaak met een groot aantal procenten verhoogd. In 2008 werd het federale minimumloon bijvoorbee</w:t>
      </w:r>
      <w:r w:rsidR="00942E07">
        <w:rPr>
          <w:lang w:val="nl-NL"/>
        </w:rPr>
        <w:t>ld verhoogd van $5,15 naar $5,85</w:t>
      </w:r>
      <w:r w:rsidR="00C3557A" w:rsidRPr="00CB0F9C">
        <w:rPr>
          <w:lang w:val="nl-NL"/>
        </w:rPr>
        <w:t xml:space="preserve">. Dit is een toename van 13,6%. Dit zou dan een toename van de werkloosheidsratio van </w:t>
      </w:r>
      <w:r w:rsidR="00782D7A">
        <w:rPr>
          <w:lang w:val="nl-NL"/>
        </w:rPr>
        <w:t>0,002 procent punt</w:t>
      </w:r>
      <w:r w:rsidR="00C3557A" w:rsidRPr="00CB0F9C">
        <w:rPr>
          <w:lang w:val="nl-NL"/>
        </w:rPr>
        <w:t xml:space="preserve"> </w:t>
      </w:r>
      <w:r w:rsidR="00B93289" w:rsidRPr="00CB0F9C">
        <w:rPr>
          <w:lang w:val="nl-NL"/>
        </w:rPr>
        <w:t xml:space="preserve">een jaar later </w:t>
      </w:r>
      <w:r w:rsidR="00C3557A" w:rsidRPr="00CB0F9C">
        <w:rPr>
          <w:lang w:val="nl-NL"/>
        </w:rPr>
        <w:t>met zich meebrengen</w:t>
      </w:r>
      <w:r w:rsidR="00065EF7" w:rsidRPr="00CB0F9C">
        <w:rPr>
          <w:lang w:val="nl-NL"/>
        </w:rPr>
        <w:t xml:space="preserve">. </w:t>
      </w:r>
      <w:r w:rsidR="000F3202" w:rsidRPr="00CB0F9C">
        <w:rPr>
          <w:lang w:val="nl-NL"/>
        </w:rPr>
        <w:t xml:space="preserve">De toevoeging van </w:t>
      </w:r>
      <w:r w:rsidR="000F3202" w:rsidRPr="00CB0F9C">
        <w:rPr>
          <w:lang w:val="nl-NL"/>
        </w:rPr>
        <w:lastRenderedPageBreak/>
        <w:t xml:space="preserve">het reële BBP verbetert het model nog meer. Het effect van minimumloon wordt significanter en bovendien heeft het reële BBP een significant effect op de werkloosheid. Als het reële BBP toeneemt met 1%, neemt de </w:t>
      </w:r>
      <w:r w:rsidR="002706F5">
        <w:rPr>
          <w:lang w:val="nl-NL"/>
        </w:rPr>
        <w:t>werkloosheidsratio af met 0,00012 procent punt</w:t>
      </w:r>
      <w:r w:rsidR="000F3202" w:rsidRPr="00CB0F9C">
        <w:rPr>
          <w:lang w:val="nl-NL"/>
        </w:rPr>
        <w:t xml:space="preserve">.  </w:t>
      </w:r>
    </w:p>
    <w:p w14:paraId="103CBBDD" w14:textId="1F6EA5C1" w:rsidR="002571E1" w:rsidRPr="00CB0F9C" w:rsidRDefault="003107F6" w:rsidP="0092224F">
      <w:pPr>
        <w:spacing w:line="360" w:lineRule="auto"/>
        <w:rPr>
          <w:lang w:val="nl-NL"/>
        </w:rPr>
      </w:pPr>
      <w:r>
        <w:rPr>
          <w:lang w:val="nl-NL"/>
        </w:rPr>
        <w:t xml:space="preserve">Uit het onderzoek van Partridge &amp; Partridge (1999) blijkt dat er een lange termijn effect bestaat van een minimumloonverhoging op werkloosheid. Het is daarom van belang om een zo lang mogelijke tijdsperiode te onderzoeken. </w:t>
      </w:r>
      <w:r w:rsidR="002571E1" w:rsidRPr="00CB0F9C">
        <w:rPr>
          <w:lang w:val="nl-NL"/>
        </w:rPr>
        <w:t xml:space="preserve">Het kan echter zo zijn dat er in deze lange periode verschillende schokken zitten die veel invloed hebben gehad op de economie. Hierdoor wordt het effect van het minimumloon op de economische groei minder zuiver. </w:t>
      </w:r>
      <w:r w:rsidR="0053239A" w:rsidRPr="00CB0F9C">
        <w:rPr>
          <w:lang w:val="nl-NL"/>
        </w:rPr>
        <w:t xml:space="preserve">In 1985 was de Verenigde Staten weer hersteld van de oliecrisis van 1979, als de periode van 1985 tot 2013 wordt genomen veranderen de resultaten. Het effect van minimumloon wordt groter en is meer significant. Doordat de periode verkort is, moet er wel met extra voorzichtigheid overgegaan worden tot conclusies. </w:t>
      </w:r>
    </w:p>
    <w:p w14:paraId="203FB9F8" w14:textId="0416B5B5" w:rsidR="002A2A6C" w:rsidRPr="00CB0F9C" w:rsidRDefault="002A2A6C" w:rsidP="0092224F">
      <w:pPr>
        <w:spacing w:line="360" w:lineRule="auto"/>
        <w:rPr>
          <w:lang w:val="nl-NL"/>
        </w:rPr>
      </w:pPr>
      <w:r w:rsidRPr="00CB0F9C">
        <w:rPr>
          <w:lang w:val="nl-NL"/>
        </w:rPr>
        <w:t xml:space="preserve">Uit de modellen met de </w:t>
      </w:r>
      <w:r w:rsidR="008C551A">
        <w:rPr>
          <w:lang w:val="nl-NL"/>
        </w:rPr>
        <w:t>vertraagde waardes</w:t>
      </w:r>
      <w:r w:rsidRPr="00CB0F9C">
        <w:rPr>
          <w:lang w:val="nl-NL"/>
        </w:rPr>
        <w:t xml:space="preserve"> van minimumloon blijkt dat </w:t>
      </w:r>
      <w:r w:rsidR="00F6475A">
        <w:rPr>
          <w:lang w:val="nl-NL"/>
        </w:rPr>
        <w:t xml:space="preserve">een hoger minimumloon leidt tot hogere werkloosheid. </w:t>
      </w:r>
    </w:p>
    <w:p w14:paraId="0733D53A" w14:textId="77777777" w:rsidR="00521AF4" w:rsidRDefault="00521AF4" w:rsidP="00521AF4">
      <w:pPr>
        <w:rPr>
          <w:lang w:val="nl-NL"/>
        </w:rPr>
      </w:pPr>
    </w:p>
    <w:p w14:paraId="6A87CD56" w14:textId="77777777" w:rsidR="00521AF4" w:rsidRDefault="00521AF4" w:rsidP="00521AF4">
      <w:pPr>
        <w:rPr>
          <w:lang w:val="nl-NL"/>
        </w:rPr>
      </w:pPr>
    </w:p>
    <w:p w14:paraId="76DD5014" w14:textId="77777777" w:rsidR="00521AF4" w:rsidRDefault="00521AF4" w:rsidP="00521AF4">
      <w:pPr>
        <w:rPr>
          <w:lang w:val="nl-NL"/>
        </w:rPr>
      </w:pPr>
    </w:p>
    <w:p w14:paraId="2356086D" w14:textId="77777777" w:rsidR="00521AF4" w:rsidRDefault="00521AF4" w:rsidP="00521AF4">
      <w:pPr>
        <w:rPr>
          <w:lang w:val="nl-NL"/>
        </w:rPr>
      </w:pPr>
    </w:p>
    <w:p w14:paraId="368E0C80" w14:textId="77777777" w:rsidR="00521AF4" w:rsidRDefault="00521AF4" w:rsidP="00521AF4">
      <w:pPr>
        <w:rPr>
          <w:lang w:val="nl-NL"/>
        </w:rPr>
      </w:pPr>
    </w:p>
    <w:p w14:paraId="0282483F" w14:textId="77777777" w:rsidR="00521AF4" w:rsidRDefault="00521AF4" w:rsidP="00521AF4">
      <w:pPr>
        <w:rPr>
          <w:lang w:val="nl-NL"/>
        </w:rPr>
      </w:pPr>
    </w:p>
    <w:p w14:paraId="5B1A3FC6" w14:textId="77777777" w:rsidR="00521AF4" w:rsidRDefault="00521AF4" w:rsidP="00521AF4">
      <w:pPr>
        <w:rPr>
          <w:lang w:val="nl-NL"/>
        </w:rPr>
      </w:pPr>
    </w:p>
    <w:p w14:paraId="3408C444" w14:textId="77777777" w:rsidR="00521AF4" w:rsidRDefault="00521AF4">
      <w:pPr>
        <w:rPr>
          <w:lang w:val="nl-NL"/>
        </w:rPr>
      </w:pPr>
      <w:r>
        <w:rPr>
          <w:lang w:val="nl-NL"/>
        </w:rPr>
        <w:br w:type="page"/>
      </w:r>
    </w:p>
    <w:p w14:paraId="1A5E74A6" w14:textId="190D7330" w:rsidR="00C80D74" w:rsidRPr="00D8129E" w:rsidRDefault="00C80D74" w:rsidP="00521AF4">
      <w:pPr>
        <w:rPr>
          <w:u w:val="single"/>
          <w:lang w:val="nl-NL"/>
        </w:rPr>
      </w:pPr>
      <w:r w:rsidRPr="00D8129E">
        <w:rPr>
          <w:u w:val="single"/>
          <w:lang w:val="nl-NL"/>
        </w:rPr>
        <w:lastRenderedPageBreak/>
        <w:t>Minimumloon &amp; economische groei</w:t>
      </w:r>
    </w:p>
    <w:p w14:paraId="0B4F1906" w14:textId="0AAA3FAE" w:rsidR="00D77416" w:rsidRDefault="00351232" w:rsidP="00F90442">
      <w:pPr>
        <w:pStyle w:val="NoSpacing"/>
        <w:spacing w:line="360" w:lineRule="auto"/>
        <w:rPr>
          <w:rFonts w:cs="Arial"/>
          <w:lang w:val="nl-NL"/>
        </w:rPr>
      </w:pPr>
      <w:r w:rsidRPr="00CB0F9C">
        <w:rPr>
          <w:rFonts w:cs="Arial"/>
          <w:lang w:val="nl-NL"/>
        </w:rPr>
        <w:t>Het model met fixed effects is het meest geschikt (</w:t>
      </w:r>
      <w:r w:rsidR="00D77416">
        <w:rPr>
          <w:rFonts w:cs="Arial"/>
          <w:lang w:val="nl-NL"/>
        </w:rPr>
        <w:t>zie Appendix A5</w:t>
      </w:r>
      <w:r w:rsidRPr="00CB0F9C">
        <w:rPr>
          <w:rFonts w:cs="Arial"/>
          <w:lang w:val="nl-NL"/>
        </w:rPr>
        <w:t xml:space="preserve">). </w:t>
      </w:r>
      <w:r w:rsidR="00D14ECE" w:rsidRPr="00CB0F9C">
        <w:rPr>
          <w:rFonts w:cs="Arial"/>
          <w:lang w:val="nl-NL"/>
        </w:rPr>
        <w:t xml:space="preserve">Als het minimumloon verhoogd wordt met 1% neemt de </w:t>
      </w:r>
      <w:r w:rsidR="002A4C74">
        <w:rPr>
          <w:rFonts w:cs="Arial"/>
          <w:lang w:val="nl-NL"/>
        </w:rPr>
        <w:t xml:space="preserve">economische groei </w:t>
      </w:r>
      <w:r w:rsidR="009F62CD">
        <w:rPr>
          <w:rFonts w:cs="Arial"/>
          <w:lang w:val="nl-NL"/>
        </w:rPr>
        <w:t xml:space="preserve">af met </w:t>
      </w:r>
      <w:r w:rsidR="00920C6E">
        <w:rPr>
          <w:rFonts w:cs="Arial"/>
          <w:lang w:val="nl-NL"/>
        </w:rPr>
        <w:t>-0,00024 procent punt (zie Tabel 2 kolom 1</w:t>
      </w:r>
      <w:r w:rsidR="00D14ECE" w:rsidRPr="00CB0F9C">
        <w:rPr>
          <w:rFonts w:cs="Arial"/>
          <w:lang w:val="nl-NL"/>
        </w:rPr>
        <w:t xml:space="preserve">). </w:t>
      </w:r>
    </w:p>
    <w:p w14:paraId="4B205C5C" w14:textId="77777777" w:rsidR="00CA4B08" w:rsidRDefault="00CA4B08" w:rsidP="00F90442">
      <w:pPr>
        <w:pStyle w:val="NoSpacing"/>
        <w:spacing w:line="360" w:lineRule="auto"/>
        <w:rPr>
          <w:rFonts w:cs="Arial"/>
          <w:lang w:val="nl-NL"/>
        </w:rPr>
      </w:pPr>
    </w:p>
    <w:p w14:paraId="5297216E" w14:textId="702EE4DE" w:rsidR="00D77416" w:rsidRPr="009125CC" w:rsidRDefault="00920C6E" w:rsidP="00D77416">
      <w:pPr>
        <w:spacing w:line="360" w:lineRule="auto"/>
        <w:jc w:val="center"/>
        <w:rPr>
          <w:lang w:val="nl-NL"/>
        </w:rPr>
      </w:pPr>
      <w:r>
        <w:rPr>
          <w:lang w:val="nl-NL"/>
        </w:rPr>
        <w:t>Tabel</w:t>
      </w:r>
      <w:r w:rsidR="00D77416" w:rsidRPr="009125CC">
        <w:rPr>
          <w:lang w:val="nl-NL"/>
        </w:rPr>
        <w:t xml:space="preserve"> 2: Output regressie van het effect van minimumloon op economische groei</w:t>
      </w:r>
    </w:p>
    <w:tbl>
      <w:tblPr>
        <w:tblW w:w="7920" w:type="dxa"/>
        <w:tblInd w:w="55" w:type="dxa"/>
        <w:tblCellMar>
          <w:left w:w="70" w:type="dxa"/>
          <w:right w:w="70" w:type="dxa"/>
        </w:tblCellMar>
        <w:tblLook w:val="04A0" w:firstRow="1" w:lastRow="0" w:firstColumn="1" w:lastColumn="0" w:noHBand="0" w:noVBand="1"/>
      </w:tblPr>
      <w:tblGrid>
        <w:gridCol w:w="1594"/>
        <w:gridCol w:w="1252"/>
        <w:gridCol w:w="1262"/>
        <w:gridCol w:w="1262"/>
        <w:gridCol w:w="1262"/>
        <w:gridCol w:w="1288"/>
      </w:tblGrid>
      <w:tr w:rsidR="00D77416" w:rsidRPr="00D77416" w14:paraId="461AD577" w14:textId="77777777" w:rsidTr="00D77416">
        <w:trPr>
          <w:trHeight w:val="330"/>
        </w:trPr>
        <w:tc>
          <w:tcPr>
            <w:tcW w:w="159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D21C766"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Variabele</w:t>
            </w:r>
          </w:p>
        </w:tc>
        <w:tc>
          <w:tcPr>
            <w:tcW w:w="1252" w:type="dxa"/>
            <w:tcBorders>
              <w:top w:val="single" w:sz="8" w:space="0" w:color="auto"/>
              <w:left w:val="nil"/>
              <w:bottom w:val="single" w:sz="8" w:space="0" w:color="auto"/>
              <w:right w:val="single" w:sz="8" w:space="0" w:color="auto"/>
            </w:tcBorders>
            <w:shd w:val="clear" w:color="auto" w:fill="auto"/>
            <w:vAlign w:val="center"/>
            <w:hideMark/>
          </w:tcPr>
          <w:p w14:paraId="53EB68B9"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1</w:t>
            </w:r>
          </w:p>
        </w:tc>
        <w:tc>
          <w:tcPr>
            <w:tcW w:w="1262" w:type="dxa"/>
            <w:tcBorders>
              <w:top w:val="single" w:sz="8" w:space="0" w:color="auto"/>
              <w:left w:val="nil"/>
              <w:bottom w:val="single" w:sz="8" w:space="0" w:color="auto"/>
              <w:right w:val="single" w:sz="8" w:space="0" w:color="auto"/>
            </w:tcBorders>
            <w:shd w:val="clear" w:color="auto" w:fill="auto"/>
            <w:vAlign w:val="center"/>
            <w:hideMark/>
          </w:tcPr>
          <w:p w14:paraId="091D64CA"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2</w:t>
            </w:r>
          </w:p>
        </w:tc>
        <w:tc>
          <w:tcPr>
            <w:tcW w:w="1262" w:type="dxa"/>
            <w:tcBorders>
              <w:top w:val="single" w:sz="8" w:space="0" w:color="auto"/>
              <w:left w:val="nil"/>
              <w:bottom w:val="single" w:sz="8" w:space="0" w:color="auto"/>
              <w:right w:val="single" w:sz="8" w:space="0" w:color="auto"/>
            </w:tcBorders>
            <w:shd w:val="clear" w:color="auto" w:fill="auto"/>
            <w:vAlign w:val="center"/>
            <w:hideMark/>
          </w:tcPr>
          <w:p w14:paraId="47B05C38"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3</w:t>
            </w:r>
          </w:p>
        </w:tc>
        <w:tc>
          <w:tcPr>
            <w:tcW w:w="1262" w:type="dxa"/>
            <w:tcBorders>
              <w:top w:val="single" w:sz="8" w:space="0" w:color="auto"/>
              <w:left w:val="nil"/>
              <w:bottom w:val="single" w:sz="8" w:space="0" w:color="auto"/>
              <w:right w:val="single" w:sz="8" w:space="0" w:color="auto"/>
            </w:tcBorders>
            <w:shd w:val="clear" w:color="auto" w:fill="auto"/>
            <w:vAlign w:val="center"/>
            <w:hideMark/>
          </w:tcPr>
          <w:p w14:paraId="53CEAB15"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4</w:t>
            </w:r>
          </w:p>
        </w:tc>
        <w:tc>
          <w:tcPr>
            <w:tcW w:w="1288" w:type="dxa"/>
            <w:tcBorders>
              <w:top w:val="single" w:sz="8" w:space="0" w:color="auto"/>
              <w:left w:val="nil"/>
              <w:bottom w:val="single" w:sz="8" w:space="0" w:color="auto"/>
              <w:right w:val="single" w:sz="8" w:space="0" w:color="auto"/>
            </w:tcBorders>
            <w:shd w:val="clear" w:color="auto" w:fill="auto"/>
            <w:vAlign w:val="center"/>
            <w:hideMark/>
          </w:tcPr>
          <w:p w14:paraId="3A861D32"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5</w:t>
            </w:r>
          </w:p>
        </w:tc>
      </w:tr>
      <w:tr w:rsidR="00D77416" w:rsidRPr="00D77416" w14:paraId="67A5EB54" w14:textId="77777777" w:rsidTr="00D77416">
        <w:trPr>
          <w:trHeight w:val="315"/>
        </w:trPr>
        <w:tc>
          <w:tcPr>
            <w:tcW w:w="1594" w:type="dxa"/>
            <w:tcBorders>
              <w:top w:val="nil"/>
              <w:left w:val="single" w:sz="8" w:space="0" w:color="auto"/>
              <w:bottom w:val="single" w:sz="8" w:space="0" w:color="auto"/>
              <w:right w:val="single" w:sz="8" w:space="0" w:color="auto"/>
            </w:tcBorders>
            <w:shd w:val="clear" w:color="auto" w:fill="auto"/>
            <w:vAlign w:val="center"/>
            <w:hideMark/>
          </w:tcPr>
          <w:p w14:paraId="0E7C08F4"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Tijdsperiode</w:t>
            </w:r>
          </w:p>
        </w:tc>
        <w:tc>
          <w:tcPr>
            <w:tcW w:w="1252" w:type="dxa"/>
            <w:tcBorders>
              <w:top w:val="nil"/>
              <w:left w:val="nil"/>
              <w:bottom w:val="single" w:sz="8" w:space="0" w:color="auto"/>
              <w:right w:val="single" w:sz="8" w:space="0" w:color="auto"/>
            </w:tcBorders>
            <w:shd w:val="clear" w:color="auto" w:fill="auto"/>
            <w:vAlign w:val="center"/>
            <w:hideMark/>
          </w:tcPr>
          <w:p w14:paraId="4770407F"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1969-2008</w:t>
            </w:r>
          </w:p>
        </w:tc>
        <w:tc>
          <w:tcPr>
            <w:tcW w:w="1262" w:type="dxa"/>
            <w:tcBorders>
              <w:top w:val="nil"/>
              <w:left w:val="nil"/>
              <w:bottom w:val="single" w:sz="8" w:space="0" w:color="auto"/>
              <w:right w:val="single" w:sz="8" w:space="0" w:color="auto"/>
            </w:tcBorders>
            <w:shd w:val="clear" w:color="auto" w:fill="auto"/>
            <w:vAlign w:val="center"/>
            <w:hideMark/>
          </w:tcPr>
          <w:p w14:paraId="38672965"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1969-2008</w:t>
            </w:r>
          </w:p>
        </w:tc>
        <w:tc>
          <w:tcPr>
            <w:tcW w:w="1262" w:type="dxa"/>
            <w:tcBorders>
              <w:top w:val="nil"/>
              <w:left w:val="nil"/>
              <w:bottom w:val="single" w:sz="8" w:space="0" w:color="auto"/>
              <w:right w:val="single" w:sz="8" w:space="0" w:color="auto"/>
            </w:tcBorders>
            <w:shd w:val="clear" w:color="auto" w:fill="auto"/>
            <w:vAlign w:val="center"/>
            <w:hideMark/>
          </w:tcPr>
          <w:p w14:paraId="68ABD8B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1969-2008</w:t>
            </w:r>
          </w:p>
        </w:tc>
        <w:tc>
          <w:tcPr>
            <w:tcW w:w="1262" w:type="dxa"/>
            <w:tcBorders>
              <w:top w:val="nil"/>
              <w:left w:val="nil"/>
              <w:bottom w:val="single" w:sz="8" w:space="0" w:color="auto"/>
              <w:right w:val="single" w:sz="8" w:space="0" w:color="auto"/>
            </w:tcBorders>
            <w:shd w:val="clear" w:color="auto" w:fill="auto"/>
            <w:vAlign w:val="center"/>
            <w:hideMark/>
          </w:tcPr>
          <w:p w14:paraId="23A4BF57"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1969-2008</w:t>
            </w:r>
          </w:p>
        </w:tc>
        <w:tc>
          <w:tcPr>
            <w:tcW w:w="1288" w:type="dxa"/>
            <w:tcBorders>
              <w:top w:val="nil"/>
              <w:left w:val="nil"/>
              <w:bottom w:val="single" w:sz="8" w:space="0" w:color="auto"/>
              <w:right w:val="single" w:sz="8" w:space="0" w:color="auto"/>
            </w:tcBorders>
            <w:shd w:val="clear" w:color="auto" w:fill="auto"/>
            <w:vAlign w:val="center"/>
            <w:hideMark/>
          </w:tcPr>
          <w:p w14:paraId="024D399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1969-2008</w:t>
            </w:r>
          </w:p>
        </w:tc>
      </w:tr>
      <w:tr w:rsidR="00D77416" w:rsidRPr="00D77416" w14:paraId="5A86B993" w14:textId="77777777" w:rsidTr="00D77416">
        <w:trPr>
          <w:trHeight w:val="300"/>
        </w:trPr>
        <w:tc>
          <w:tcPr>
            <w:tcW w:w="1594" w:type="dxa"/>
            <w:vMerge w:val="restart"/>
            <w:tcBorders>
              <w:top w:val="nil"/>
              <w:left w:val="single" w:sz="8" w:space="0" w:color="auto"/>
              <w:bottom w:val="single" w:sz="8" w:space="0" w:color="000000"/>
              <w:right w:val="single" w:sz="8" w:space="0" w:color="auto"/>
            </w:tcBorders>
            <w:shd w:val="clear" w:color="auto" w:fill="auto"/>
            <w:vAlign w:val="center"/>
            <w:hideMark/>
          </w:tcPr>
          <w:p w14:paraId="6341E130"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Constante</w:t>
            </w:r>
          </w:p>
        </w:tc>
        <w:tc>
          <w:tcPr>
            <w:tcW w:w="1252" w:type="dxa"/>
            <w:tcBorders>
              <w:top w:val="nil"/>
              <w:left w:val="nil"/>
              <w:bottom w:val="nil"/>
              <w:right w:val="single" w:sz="8" w:space="0" w:color="auto"/>
            </w:tcBorders>
            <w:shd w:val="clear" w:color="auto" w:fill="auto"/>
            <w:vAlign w:val="center"/>
            <w:hideMark/>
          </w:tcPr>
          <w:p w14:paraId="7168DFF3"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0,051**</w:t>
            </w:r>
          </w:p>
        </w:tc>
        <w:tc>
          <w:tcPr>
            <w:tcW w:w="1262" w:type="dxa"/>
            <w:tcBorders>
              <w:top w:val="nil"/>
              <w:left w:val="nil"/>
              <w:bottom w:val="nil"/>
              <w:right w:val="single" w:sz="8" w:space="0" w:color="auto"/>
            </w:tcBorders>
            <w:shd w:val="clear" w:color="auto" w:fill="auto"/>
            <w:vAlign w:val="center"/>
            <w:hideMark/>
          </w:tcPr>
          <w:p w14:paraId="5F64749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0,167***</w:t>
            </w:r>
          </w:p>
        </w:tc>
        <w:tc>
          <w:tcPr>
            <w:tcW w:w="1262" w:type="dxa"/>
            <w:tcBorders>
              <w:top w:val="nil"/>
              <w:left w:val="nil"/>
              <w:bottom w:val="nil"/>
              <w:right w:val="single" w:sz="8" w:space="0" w:color="auto"/>
            </w:tcBorders>
            <w:shd w:val="clear" w:color="auto" w:fill="auto"/>
            <w:vAlign w:val="center"/>
            <w:hideMark/>
          </w:tcPr>
          <w:p w14:paraId="2BD9ED3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0,166***</w:t>
            </w:r>
          </w:p>
        </w:tc>
        <w:tc>
          <w:tcPr>
            <w:tcW w:w="1262" w:type="dxa"/>
            <w:tcBorders>
              <w:top w:val="nil"/>
              <w:left w:val="nil"/>
              <w:bottom w:val="nil"/>
              <w:right w:val="single" w:sz="8" w:space="0" w:color="auto"/>
            </w:tcBorders>
            <w:shd w:val="clear" w:color="auto" w:fill="auto"/>
            <w:vAlign w:val="center"/>
            <w:hideMark/>
          </w:tcPr>
          <w:p w14:paraId="626E5CCD"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0,161***</w:t>
            </w:r>
          </w:p>
        </w:tc>
        <w:tc>
          <w:tcPr>
            <w:tcW w:w="1288" w:type="dxa"/>
            <w:tcBorders>
              <w:top w:val="nil"/>
              <w:left w:val="nil"/>
              <w:bottom w:val="nil"/>
              <w:right w:val="single" w:sz="8" w:space="0" w:color="auto"/>
            </w:tcBorders>
            <w:shd w:val="clear" w:color="auto" w:fill="auto"/>
            <w:vAlign w:val="center"/>
            <w:hideMark/>
          </w:tcPr>
          <w:p w14:paraId="3EEB0E0C"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0,067***</w:t>
            </w:r>
          </w:p>
        </w:tc>
      </w:tr>
      <w:tr w:rsidR="00D77416" w:rsidRPr="00D77416" w14:paraId="463B38F3" w14:textId="77777777" w:rsidTr="00D77416">
        <w:trPr>
          <w:trHeight w:val="330"/>
        </w:trPr>
        <w:tc>
          <w:tcPr>
            <w:tcW w:w="1594" w:type="dxa"/>
            <w:vMerge/>
            <w:tcBorders>
              <w:top w:val="nil"/>
              <w:left w:val="single" w:sz="8" w:space="0" w:color="auto"/>
              <w:bottom w:val="single" w:sz="8" w:space="0" w:color="000000"/>
              <w:right w:val="single" w:sz="8" w:space="0" w:color="auto"/>
            </w:tcBorders>
            <w:vAlign w:val="center"/>
            <w:hideMark/>
          </w:tcPr>
          <w:p w14:paraId="7D8A26B9" w14:textId="77777777" w:rsidR="00D77416" w:rsidRPr="00D77416" w:rsidRDefault="00D77416" w:rsidP="00D77416">
            <w:pPr>
              <w:rPr>
                <w:rFonts w:ascii="Cambria" w:eastAsia="Times New Roman" w:hAnsi="Cambria" w:cs="Times New Roman"/>
                <w:b/>
                <w:bCs/>
                <w:color w:val="000000"/>
                <w:sz w:val="18"/>
                <w:szCs w:val="18"/>
                <w:lang w:val="nl-NL" w:eastAsia="nl-NL"/>
              </w:rPr>
            </w:pPr>
          </w:p>
        </w:tc>
        <w:tc>
          <w:tcPr>
            <w:tcW w:w="1252" w:type="dxa"/>
            <w:tcBorders>
              <w:top w:val="nil"/>
              <w:left w:val="nil"/>
              <w:bottom w:val="single" w:sz="8" w:space="0" w:color="auto"/>
              <w:right w:val="single" w:sz="8" w:space="0" w:color="auto"/>
            </w:tcBorders>
            <w:shd w:val="clear" w:color="auto" w:fill="auto"/>
            <w:vAlign w:val="center"/>
            <w:hideMark/>
          </w:tcPr>
          <w:p w14:paraId="37FC7DBF"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(0,020)</w:t>
            </w:r>
          </w:p>
        </w:tc>
        <w:tc>
          <w:tcPr>
            <w:tcW w:w="1262" w:type="dxa"/>
            <w:tcBorders>
              <w:top w:val="nil"/>
              <w:left w:val="nil"/>
              <w:bottom w:val="single" w:sz="8" w:space="0" w:color="auto"/>
              <w:right w:val="single" w:sz="8" w:space="0" w:color="auto"/>
            </w:tcBorders>
            <w:shd w:val="clear" w:color="auto" w:fill="auto"/>
            <w:vAlign w:val="center"/>
            <w:hideMark/>
          </w:tcPr>
          <w:p w14:paraId="6C70C9A6"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(0,022)</w:t>
            </w:r>
          </w:p>
        </w:tc>
        <w:tc>
          <w:tcPr>
            <w:tcW w:w="1262" w:type="dxa"/>
            <w:tcBorders>
              <w:top w:val="nil"/>
              <w:left w:val="nil"/>
              <w:bottom w:val="single" w:sz="8" w:space="0" w:color="auto"/>
              <w:right w:val="single" w:sz="8" w:space="0" w:color="auto"/>
            </w:tcBorders>
            <w:shd w:val="clear" w:color="auto" w:fill="auto"/>
            <w:vAlign w:val="center"/>
            <w:hideMark/>
          </w:tcPr>
          <w:p w14:paraId="3DF4C72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(0,022)</w:t>
            </w:r>
          </w:p>
        </w:tc>
        <w:tc>
          <w:tcPr>
            <w:tcW w:w="1262" w:type="dxa"/>
            <w:tcBorders>
              <w:top w:val="nil"/>
              <w:left w:val="nil"/>
              <w:bottom w:val="single" w:sz="8" w:space="0" w:color="auto"/>
              <w:right w:val="single" w:sz="8" w:space="0" w:color="auto"/>
            </w:tcBorders>
            <w:shd w:val="clear" w:color="auto" w:fill="auto"/>
            <w:vAlign w:val="center"/>
            <w:hideMark/>
          </w:tcPr>
          <w:p w14:paraId="7289526C"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(0,021)</w:t>
            </w:r>
          </w:p>
        </w:tc>
        <w:tc>
          <w:tcPr>
            <w:tcW w:w="1288" w:type="dxa"/>
            <w:tcBorders>
              <w:top w:val="nil"/>
              <w:left w:val="nil"/>
              <w:bottom w:val="single" w:sz="8" w:space="0" w:color="auto"/>
              <w:right w:val="single" w:sz="8" w:space="0" w:color="auto"/>
            </w:tcBorders>
            <w:shd w:val="clear" w:color="auto" w:fill="auto"/>
            <w:vAlign w:val="center"/>
            <w:hideMark/>
          </w:tcPr>
          <w:p w14:paraId="192BF3F8"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(0,025)</w:t>
            </w:r>
          </w:p>
        </w:tc>
      </w:tr>
      <w:tr w:rsidR="00D77416" w:rsidRPr="00D77416" w14:paraId="48BAF677" w14:textId="77777777" w:rsidTr="00D77416">
        <w:trPr>
          <w:trHeight w:val="315"/>
        </w:trPr>
        <w:tc>
          <w:tcPr>
            <w:tcW w:w="1594" w:type="dxa"/>
            <w:vMerge w:val="restart"/>
            <w:tcBorders>
              <w:top w:val="nil"/>
              <w:left w:val="single" w:sz="8" w:space="0" w:color="auto"/>
              <w:bottom w:val="single" w:sz="8" w:space="0" w:color="000000"/>
              <w:right w:val="single" w:sz="8" w:space="0" w:color="auto"/>
            </w:tcBorders>
            <w:shd w:val="clear" w:color="auto" w:fill="auto"/>
            <w:vAlign w:val="center"/>
            <w:hideMark/>
          </w:tcPr>
          <w:p w14:paraId="6904A388"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Ln_minimumloon</w:t>
            </w:r>
          </w:p>
        </w:tc>
        <w:tc>
          <w:tcPr>
            <w:tcW w:w="1252" w:type="dxa"/>
            <w:tcBorders>
              <w:top w:val="nil"/>
              <w:left w:val="nil"/>
              <w:bottom w:val="nil"/>
              <w:right w:val="single" w:sz="8" w:space="0" w:color="auto"/>
            </w:tcBorders>
            <w:shd w:val="clear" w:color="auto" w:fill="auto"/>
            <w:vAlign w:val="center"/>
            <w:hideMark/>
          </w:tcPr>
          <w:p w14:paraId="72028FC4"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-0,024</w:t>
            </w:r>
          </w:p>
        </w:tc>
        <w:tc>
          <w:tcPr>
            <w:tcW w:w="1262" w:type="dxa"/>
            <w:tcBorders>
              <w:top w:val="nil"/>
              <w:left w:val="nil"/>
              <w:bottom w:val="nil"/>
              <w:right w:val="single" w:sz="8" w:space="0" w:color="auto"/>
            </w:tcBorders>
            <w:shd w:val="clear" w:color="auto" w:fill="auto"/>
            <w:vAlign w:val="center"/>
            <w:hideMark/>
          </w:tcPr>
          <w:p w14:paraId="6752399A"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-0,033**</w:t>
            </w:r>
          </w:p>
        </w:tc>
        <w:tc>
          <w:tcPr>
            <w:tcW w:w="1262" w:type="dxa"/>
            <w:tcBorders>
              <w:top w:val="nil"/>
              <w:left w:val="nil"/>
              <w:bottom w:val="nil"/>
              <w:right w:val="single" w:sz="8" w:space="0" w:color="auto"/>
            </w:tcBorders>
            <w:shd w:val="clear" w:color="auto" w:fill="auto"/>
            <w:vAlign w:val="center"/>
            <w:hideMark/>
          </w:tcPr>
          <w:p w14:paraId="5878BC42"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-0,034**</w:t>
            </w:r>
          </w:p>
        </w:tc>
        <w:tc>
          <w:tcPr>
            <w:tcW w:w="1262" w:type="dxa"/>
            <w:tcBorders>
              <w:top w:val="nil"/>
              <w:left w:val="nil"/>
              <w:bottom w:val="nil"/>
              <w:right w:val="single" w:sz="8" w:space="0" w:color="auto"/>
            </w:tcBorders>
            <w:shd w:val="clear" w:color="auto" w:fill="auto"/>
            <w:vAlign w:val="center"/>
            <w:hideMark/>
          </w:tcPr>
          <w:p w14:paraId="2ADB1EB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-0,044***</w:t>
            </w:r>
          </w:p>
        </w:tc>
        <w:tc>
          <w:tcPr>
            <w:tcW w:w="1288" w:type="dxa"/>
            <w:tcBorders>
              <w:top w:val="nil"/>
              <w:left w:val="nil"/>
              <w:bottom w:val="nil"/>
              <w:right w:val="single" w:sz="8" w:space="0" w:color="auto"/>
            </w:tcBorders>
            <w:shd w:val="clear" w:color="auto" w:fill="auto"/>
            <w:vAlign w:val="center"/>
            <w:hideMark/>
          </w:tcPr>
          <w:p w14:paraId="33366484"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-0,028*</w:t>
            </w:r>
          </w:p>
        </w:tc>
      </w:tr>
      <w:tr w:rsidR="00D77416" w:rsidRPr="00D77416" w14:paraId="0F2D105F" w14:textId="77777777" w:rsidTr="00D77416">
        <w:trPr>
          <w:trHeight w:val="315"/>
        </w:trPr>
        <w:tc>
          <w:tcPr>
            <w:tcW w:w="1594" w:type="dxa"/>
            <w:vMerge/>
            <w:tcBorders>
              <w:top w:val="nil"/>
              <w:left w:val="single" w:sz="8" w:space="0" w:color="auto"/>
              <w:bottom w:val="single" w:sz="8" w:space="0" w:color="000000"/>
              <w:right w:val="single" w:sz="8" w:space="0" w:color="auto"/>
            </w:tcBorders>
            <w:vAlign w:val="center"/>
            <w:hideMark/>
          </w:tcPr>
          <w:p w14:paraId="478E1D41" w14:textId="77777777" w:rsidR="00D77416" w:rsidRPr="00D77416" w:rsidRDefault="00D77416" w:rsidP="00D77416">
            <w:pPr>
              <w:rPr>
                <w:rFonts w:ascii="Cambria" w:eastAsia="Times New Roman" w:hAnsi="Cambria" w:cs="Times New Roman"/>
                <w:b/>
                <w:bCs/>
                <w:color w:val="000000"/>
                <w:sz w:val="18"/>
                <w:szCs w:val="18"/>
                <w:lang w:val="nl-NL" w:eastAsia="nl-NL"/>
              </w:rPr>
            </w:pPr>
          </w:p>
        </w:tc>
        <w:tc>
          <w:tcPr>
            <w:tcW w:w="1252" w:type="dxa"/>
            <w:tcBorders>
              <w:top w:val="nil"/>
              <w:left w:val="nil"/>
              <w:bottom w:val="single" w:sz="8" w:space="0" w:color="auto"/>
              <w:right w:val="single" w:sz="8" w:space="0" w:color="auto"/>
            </w:tcBorders>
            <w:shd w:val="clear" w:color="auto" w:fill="auto"/>
            <w:vAlign w:val="center"/>
            <w:hideMark/>
          </w:tcPr>
          <w:p w14:paraId="32052147"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(0,016)</w:t>
            </w:r>
          </w:p>
        </w:tc>
        <w:tc>
          <w:tcPr>
            <w:tcW w:w="1262" w:type="dxa"/>
            <w:tcBorders>
              <w:top w:val="nil"/>
              <w:left w:val="nil"/>
              <w:bottom w:val="single" w:sz="8" w:space="0" w:color="auto"/>
              <w:right w:val="single" w:sz="8" w:space="0" w:color="auto"/>
            </w:tcBorders>
            <w:shd w:val="clear" w:color="auto" w:fill="auto"/>
            <w:vAlign w:val="center"/>
            <w:hideMark/>
          </w:tcPr>
          <w:p w14:paraId="09DA7265"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(0,014)</w:t>
            </w:r>
          </w:p>
        </w:tc>
        <w:tc>
          <w:tcPr>
            <w:tcW w:w="1262" w:type="dxa"/>
            <w:tcBorders>
              <w:top w:val="nil"/>
              <w:left w:val="nil"/>
              <w:bottom w:val="single" w:sz="8" w:space="0" w:color="auto"/>
              <w:right w:val="single" w:sz="8" w:space="0" w:color="auto"/>
            </w:tcBorders>
            <w:shd w:val="clear" w:color="auto" w:fill="auto"/>
            <w:vAlign w:val="center"/>
            <w:hideMark/>
          </w:tcPr>
          <w:p w14:paraId="1C6338C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(0,014)</w:t>
            </w:r>
          </w:p>
        </w:tc>
        <w:tc>
          <w:tcPr>
            <w:tcW w:w="1262" w:type="dxa"/>
            <w:tcBorders>
              <w:top w:val="nil"/>
              <w:left w:val="nil"/>
              <w:bottom w:val="single" w:sz="8" w:space="0" w:color="auto"/>
              <w:right w:val="single" w:sz="8" w:space="0" w:color="auto"/>
            </w:tcBorders>
            <w:shd w:val="clear" w:color="auto" w:fill="auto"/>
            <w:vAlign w:val="center"/>
            <w:hideMark/>
          </w:tcPr>
          <w:p w14:paraId="2584F01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(0,013)</w:t>
            </w:r>
          </w:p>
        </w:tc>
        <w:tc>
          <w:tcPr>
            <w:tcW w:w="1288" w:type="dxa"/>
            <w:tcBorders>
              <w:top w:val="nil"/>
              <w:left w:val="nil"/>
              <w:bottom w:val="single" w:sz="8" w:space="0" w:color="auto"/>
              <w:right w:val="single" w:sz="8" w:space="0" w:color="auto"/>
            </w:tcBorders>
            <w:shd w:val="clear" w:color="auto" w:fill="auto"/>
            <w:vAlign w:val="center"/>
            <w:hideMark/>
          </w:tcPr>
          <w:p w14:paraId="77FBBA75"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(0,015)</w:t>
            </w:r>
          </w:p>
        </w:tc>
      </w:tr>
      <w:tr w:rsidR="00D77416" w:rsidRPr="00D77416" w14:paraId="6002C205" w14:textId="77777777" w:rsidTr="00D77416">
        <w:trPr>
          <w:trHeight w:val="300"/>
        </w:trPr>
        <w:tc>
          <w:tcPr>
            <w:tcW w:w="1594" w:type="dxa"/>
            <w:vMerge w:val="restart"/>
            <w:tcBorders>
              <w:top w:val="nil"/>
              <w:left w:val="single" w:sz="8" w:space="0" w:color="auto"/>
              <w:bottom w:val="single" w:sz="8" w:space="0" w:color="000000"/>
              <w:right w:val="single" w:sz="8" w:space="0" w:color="auto"/>
            </w:tcBorders>
            <w:shd w:val="clear" w:color="auto" w:fill="auto"/>
            <w:vAlign w:val="center"/>
            <w:hideMark/>
          </w:tcPr>
          <w:p w14:paraId="4ED9B559"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Publiek</w:t>
            </w:r>
          </w:p>
        </w:tc>
        <w:tc>
          <w:tcPr>
            <w:tcW w:w="1252" w:type="dxa"/>
            <w:tcBorders>
              <w:top w:val="nil"/>
              <w:left w:val="nil"/>
              <w:bottom w:val="nil"/>
              <w:right w:val="single" w:sz="8" w:space="0" w:color="auto"/>
            </w:tcBorders>
            <w:shd w:val="clear" w:color="auto" w:fill="auto"/>
            <w:vAlign w:val="center"/>
            <w:hideMark/>
          </w:tcPr>
          <w:p w14:paraId="110EF0F3"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053E570C"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-0,928***</w:t>
            </w:r>
          </w:p>
        </w:tc>
        <w:tc>
          <w:tcPr>
            <w:tcW w:w="1262" w:type="dxa"/>
            <w:tcBorders>
              <w:top w:val="nil"/>
              <w:left w:val="nil"/>
              <w:bottom w:val="nil"/>
              <w:right w:val="single" w:sz="8" w:space="0" w:color="auto"/>
            </w:tcBorders>
            <w:shd w:val="clear" w:color="auto" w:fill="auto"/>
            <w:vAlign w:val="center"/>
            <w:hideMark/>
          </w:tcPr>
          <w:p w14:paraId="439E26C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-0,898***</w:t>
            </w:r>
          </w:p>
        </w:tc>
        <w:tc>
          <w:tcPr>
            <w:tcW w:w="1262" w:type="dxa"/>
            <w:tcBorders>
              <w:top w:val="nil"/>
              <w:left w:val="nil"/>
              <w:bottom w:val="nil"/>
              <w:right w:val="single" w:sz="8" w:space="0" w:color="auto"/>
            </w:tcBorders>
            <w:shd w:val="clear" w:color="auto" w:fill="auto"/>
            <w:vAlign w:val="center"/>
            <w:hideMark/>
          </w:tcPr>
          <w:p w14:paraId="254160DA"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-1,402***</w:t>
            </w:r>
          </w:p>
        </w:tc>
        <w:tc>
          <w:tcPr>
            <w:tcW w:w="1288" w:type="dxa"/>
            <w:tcBorders>
              <w:top w:val="nil"/>
              <w:left w:val="nil"/>
              <w:bottom w:val="nil"/>
              <w:right w:val="single" w:sz="8" w:space="0" w:color="auto"/>
            </w:tcBorders>
            <w:shd w:val="clear" w:color="auto" w:fill="auto"/>
            <w:vAlign w:val="center"/>
            <w:hideMark/>
          </w:tcPr>
          <w:p w14:paraId="582D6183"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r>
      <w:tr w:rsidR="00D77416" w:rsidRPr="00D77416" w14:paraId="6DEF7653" w14:textId="77777777" w:rsidTr="00D77416">
        <w:trPr>
          <w:trHeight w:val="330"/>
        </w:trPr>
        <w:tc>
          <w:tcPr>
            <w:tcW w:w="1594" w:type="dxa"/>
            <w:vMerge/>
            <w:tcBorders>
              <w:top w:val="nil"/>
              <w:left w:val="single" w:sz="8" w:space="0" w:color="auto"/>
              <w:bottom w:val="single" w:sz="8" w:space="0" w:color="000000"/>
              <w:right w:val="single" w:sz="8" w:space="0" w:color="auto"/>
            </w:tcBorders>
            <w:vAlign w:val="center"/>
            <w:hideMark/>
          </w:tcPr>
          <w:p w14:paraId="64DA1514" w14:textId="77777777" w:rsidR="00D77416" w:rsidRPr="00D77416" w:rsidRDefault="00D77416" w:rsidP="00D77416">
            <w:pPr>
              <w:rPr>
                <w:rFonts w:ascii="Cambria" w:eastAsia="Times New Roman" w:hAnsi="Cambria" w:cs="Times New Roman"/>
                <w:b/>
                <w:bCs/>
                <w:color w:val="000000"/>
                <w:sz w:val="18"/>
                <w:szCs w:val="18"/>
                <w:lang w:val="nl-NL" w:eastAsia="nl-NL"/>
              </w:rPr>
            </w:pPr>
          </w:p>
        </w:tc>
        <w:tc>
          <w:tcPr>
            <w:tcW w:w="1252" w:type="dxa"/>
            <w:tcBorders>
              <w:top w:val="nil"/>
              <w:left w:val="nil"/>
              <w:bottom w:val="single" w:sz="8" w:space="0" w:color="auto"/>
              <w:right w:val="single" w:sz="8" w:space="0" w:color="auto"/>
            </w:tcBorders>
            <w:shd w:val="clear" w:color="auto" w:fill="auto"/>
            <w:vAlign w:val="center"/>
            <w:hideMark/>
          </w:tcPr>
          <w:p w14:paraId="1D67834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2722DFB4"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(0,150)</w:t>
            </w:r>
          </w:p>
        </w:tc>
        <w:tc>
          <w:tcPr>
            <w:tcW w:w="1262" w:type="dxa"/>
            <w:tcBorders>
              <w:top w:val="nil"/>
              <w:left w:val="nil"/>
              <w:bottom w:val="single" w:sz="8" w:space="0" w:color="auto"/>
              <w:right w:val="single" w:sz="8" w:space="0" w:color="auto"/>
            </w:tcBorders>
            <w:shd w:val="clear" w:color="auto" w:fill="auto"/>
            <w:vAlign w:val="center"/>
            <w:hideMark/>
          </w:tcPr>
          <w:p w14:paraId="7FECD1BB"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(0,150)</w:t>
            </w:r>
          </w:p>
        </w:tc>
        <w:tc>
          <w:tcPr>
            <w:tcW w:w="1262" w:type="dxa"/>
            <w:tcBorders>
              <w:top w:val="nil"/>
              <w:left w:val="nil"/>
              <w:bottom w:val="single" w:sz="8" w:space="0" w:color="auto"/>
              <w:right w:val="single" w:sz="8" w:space="0" w:color="auto"/>
            </w:tcBorders>
            <w:shd w:val="clear" w:color="auto" w:fill="auto"/>
            <w:vAlign w:val="center"/>
            <w:hideMark/>
          </w:tcPr>
          <w:p w14:paraId="3B36EEDE"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(0,229)</w:t>
            </w:r>
          </w:p>
        </w:tc>
        <w:tc>
          <w:tcPr>
            <w:tcW w:w="1288" w:type="dxa"/>
            <w:tcBorders>
              <w:top w:val="nil"/>
              <w:left w:val="nil"/>
              <w:bottom w:val="single" w:sz="8" w:space="0" w:color="auto"/>
              <w:right w:val="single" w:sz="8" w:space="0" w:color="auto"/>
            </w:tcBorders>
            <w:shd w:val="clear" w:color="auto" w:fill="auto"/>
            <w:vAlign w:val="center"/>
            <w:hideMark/>
          </w:tcPr>
          <w:p w14:paraId="45767EE8"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r>
      <w:tr w:rsidR="00D77416" w:rsidRPr="00D77416" w14:paraId="4D405C2B" w14:textId="77777777" w:rsidTr="00D77416">
        <w:trPr>
          <w:trHeight w:val="300"/>
        </w:trPr>
        <w:tc>
          <w:tcPr>
            <w:tcW w:w="1594" w:type="dxa"/>
            <w:vMerge w:val="restart"/>
            <w:tcBorders>
              <w:top w:val="nil"/>
              <w:left w:val="single" w:sz="8" w:space="0" w:color="auto"/>
              <w:bottom w:val="single" w:sz="8" w:space="0" w:color="000000"/>
              <w:right w:val="single" w:sz="8" w:space="0" w:color="auto"/>
            </w:tcBorders>
            <w:shd w:val="clear" w:color="auto" w:fill="auto"/>
            <w:vAlign w:val="center"/>
            <w:hideMark/>
          </w:tcPr>
          <w:p w14:paraId="169B4B83"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Zorg</w:t>
            </w:r>
          </w:p>
        </w:tc>
        <w:tc>
          <w:tcPr>
            <w:tcW w:w="1252" w:type="dxa"/>
            <w:tcBorders>
              <w:top w:val="nil"/>
              <w:left w:val="nil"/>
              <w:bottom w:val="nil"/>
              <w:right w:val="single" w:sz="8" w:space="0" w:color="auto"/>
            </w:tcBorders>
            <w:shd w:val="clear" w:color="auto" w:fill="auto"/>
            <w:vAlign w:val="center"/>
            <w:hideMark/>
          </w:tcPr>
          <w:p w14:paraId="5EAC8FB8"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1D12695A"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66605D9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-7,387***</w:t>
            </w:r>
          </w:p>
        </w:tc>
        <w:tc>
          <w:tcPr>
            <w:tcW w:w="1262" w:type="dxa"/>
            <w:tcBorders>
              <w:top w:val="nil"/>
              <w:left w:val="nil"/>
              <w:bottom w:val="nil"/>
              <w:right w:val="single" w:sz="8" w:space="0" w:color="auto"/>
            </w:tcBorders>
            <w:shd w:val="clear" w:color="auto" w:fill="auto"/>
            <w:vAlign w:val="center"/>
            <w:hideMark/>
          </w:tcPr>
          <w:p w14:paraId="19F23C2D"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-6,059***</w:t>
            </w:r>
          </w:p>
        </w:tc>
        <w:tc>
          <w:tcPr>
            <w:tcW w:w="1288" w:type="dxa"/>
            <w:tcBorders>
              <w:top w:val="nil"/>
              <w:left w:val="nil"/>
              <w:bottom w:val="nil"/>
              <w:right w:val="single" w:sz="8" w:space="0" w:color="auto"/>
            </w:tcBorders>
            <w:shd w:val="clear" w:color="auto" w:fill="auto"/>
            <w:vAlign w:val="center"/>
            <w:hideMark/>
          </w:tcPr>
          <w:p w14:paraId="7CFB3C2C"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-8,589***</w:t>
            </w:r>
          </w:p>
        </w:tc>
      </w:tr>
      <w:tr w:rsidR="00D77416" w:rsidRPr="00D77416" w14:paraId="7798CE70" w14:textId="77777777" w:rsidTr="00D77416">
        <w:trPr>
          <w:trHeight w:val="320"/>
        </w:trPr>
        <w:tc>
          <w:tcPr>
            <w:tcW w:w="1594" w:type="dxa"/>
            <w:vMerge/>
            <w:tcBorders>
              <w:top w:val="nil"/>
              <w:left w:val="single" w:sz="8" w:space="0" w:color="auto"/>
              <w:bottom w:val="single" w:sz="8" w:space="0" w:color="000000"/>
              <w:right w:val="single" w:sz="8" w:space="0" w:color="auto"/>
            </w:tcBorders>
            <w:vAlign w:val="center"/>
            <w:hideMark/>
          </w:tcPr>
          <w:p w14:paraId="391CC4F3" w14:textId="77777777" w:rsidR="00D77416" w:rsidRPr="00D77416" w:rsidRDefault="00D77416" w:rsidP="00D77416">
            <w:pPr>
              <w:rPr>
                <w:rFonts w:ascii="Cambria" w:eastAsia="Times New Roman" w:hAnsi="Cambria" w:cs="Times New Roman"/>
                <w:b/>
                <w:bCs/>
                <w:color w:val="000000"/>
                <w:sz w:val="18"/>
                <w:szCs w:val="18"/>
                <w:lang w:val="nl-NL" w:eastAsia="nl-NL"/>
              </w:rPr>
            </w:pPr>
          </w:p>
        </w:tc>
        <w:tc>
          <w:tcPr>
            <w:tcW w:w="1252" w:type="dxa"/>
            <w:tcBorders>
              <w:top w:val="nil"/>
              <w:left w:val="nil"/>
              <w:bottom w:val="single" w:sz="8" w:space="0" w:color="auto"/>
              <w:right w:val="single" w:sz="8" w:space="0" w:color="auto"/>
            </w:tcBorders>
            <w:shd w:val="clear" w:color="auto" w:fill="auto"/>
            <w:vAlign w:val="center"/>
            <w:hideMark/>
          </w:tcPr>
          <w:p w14:paraId="1FBC6443"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195F2AD8"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72FB6566"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(2,005)</w:t>
            </w:r>
          </w:p>
        </w:tc>
        <w:tc>
          <w:tcPr>
            <w:tcW w:w="1262" w:type="dxa"/>
            <w:tcBorders>
              <w:top w:val="nil"/>
              <w:left w:val="nil"/>
              <w:bottom w:val="single" w:sz="8" w:space="0" w:color="auto"/>
              <w:right w:val="single" w:sz="8" w:space="0" w:color="auto"/>
            </w:tcBorders>
            <w:shd w:val="clear" w:color="auto" w:fill="auto"/>
            <w:vAlign w:val="center"/>
            <w:hideMark/>
          </w:tcPr>
          <w:p w14:paraId="316DFE74"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(1,944)</w:t>
            </w:r>
          </w:p>
        </w:tc>
        <w:tc>
          <w:tcPr>
            <w:tcW w:w="1288" w:type="dxa"/>
            <w:tcBorders>
              <w:top w:val="nil"/>
              <w:left w:val="nil"/>
              <w:bottom w:val="single" w:sz="8" w:space="0" w:color="auto"/>
              <w:right w:val="single" w:sz="8" w:space="0" w:color="auto"/>
            </w:tcBorders>
            <w:shd w:val="clear" w:color="auto" w:fill="auto"/>
            <w:vAlign w:val="center"/>
            <w:hideMark/>
          </w:tcPr>
          <w:p w14:paraId="63C7807B"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(2,215)</w:t>
            </w:r>
          </w:p>
        </w:tc>
      </w:tr>
      <w:tr w:rsidR="00D77416" w:rsidRPr="00D77416" w14:paraId="7A969A4D" w14:textId="77777777" w:rsidTr="00D77416">
        <w:trPr>
          <w:trHeight w:val="300"/>
        </w:trPr>
        <w:tc>
          <w:tcPr>
            <w:tcW w:w="1594" w:type="dxa"/>
            <w:vMerge w:val="restart"/>
            <w:tcBorders>
              <w:top w:val="nil"/>
              <w:left w:val="single" w:sz="8" w:space="0" w:color="auto"/>
              <w:bottom w:val="single" w:sz="8" w:space="0" w:color="000000"/>
              <w:right w:val="single" w:sz="8" w:space="0" w:color="auto"/>
            </w:tcBorders>
            <w:shd w:val="clear" w:color="auto" w:fill="auto"/>
            <w:vAlign w:val="center"/>
            <w:hideMark/>
          </w:tcPr>
          <w:p w14:paraId="3C34A423"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Onderwijs(-1)</w:t>
            </w:r>
          </w:p>
        </w:tc>
        <w:tc>
          <w:tcPr>
            <w:tcW w:w="1252" w:type="dxa"/>
            <w:tcBorders>
              <w:top w:val="nil"/>
              <w:left w:val="nil"/>
              <w:bottom w:val="nil"/>
              <w:right w:val="single" w:sz="8" w:space="0" w:color="auto"/>
            </w:tcBorders>
            <w:shd w:val="clear" w:color="auto" w:fill="auto"/>
            <w:vAlign w:val="center"/>
            <w:hideMark/>
          </w:tcPr>
          <w:p w14:paraId="4A899986"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1BD3761C"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1A66CE24"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74FEF6DE"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2,048***</w:t>
            </w:r>
          </w:p>
        </w:tc>
        <w:tc>
          <w:tcPr>
            <w:tcW w:w="1288" w:type="dxa"/>
            <w:tcBorders>
              <w:top w:val="nil"/>
              <w:left w:val="nil"/>
              <w:bottom w:val="nil"/>
              <w:right w:val="single" w:sz="8" w:space="0" w:color="auto"/>
            </w:tcBorders>
            <w:shd w:val="clear" w:color="auto" w:fill="auto"/>
            <w:vAlign w:val="center"/>
            <w:hideMark/>
          </w:tcPr>
          <w:p w14:paraId="7451A0E6"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0,258</w:t>
            </w:r>
          </w:p>
        </w:tc>
      </w:tr>
      <w:tr w:rsidR="00D77416" w:rsidRPr="00D77416" w14:paraId="07E30A3C" w14:textId="77777777" w:rsidTr="00D77416">
        <w:trPr>
          <w:trHeight w:val="320"/>
        </w:trPr>
        <w:tc>
          <w:tcPr>
            <w:tcW w:w="1594" w:type="dxa"/>
            <w:vMerge/>
            <w:tcBorders>
              <w:top w:val="nil"/>
              <w:left w:val="single" w:sz="8" w:space="0" w:color="auto"/>
              <w:bottom w:val="single" w:sz="8" w:space="0" w:color="000000"/>
              <w:right w:val="single" w:sz="8" w:space="0" w:color="auto"/>
            </w:tcBorders>
            <w:vAlign w:val="center"/>
            <w:hideMark/>
          </w:tcPr>
          <w:p w14:paraId="7EAA7AD3" w14:textId="77777777" w:rsidR="00D77416" w:rsidRPr="00D77416" w:rsidRDefault="00D77416" w:rsidP="00D77416">
            <w:pPr>
              <w:rPr>
                <w:rFonts w:ascii="Cambria" w:eastAsia="Times New Roman" w:hAnsi="Cambria" w:cs="Times New Roman"/>
                <w:b/>
                <w:bCs/>
                <w:color w:val="000000"/>
                <w:sz w:val="18"/>
                <w:szCs w:val="18"/>
                <w:lang w:val="nl-NL" w:eastAsia="nl-NL"/>
              </w:rPr>
            </w:pPr>
          </w:p>
        </w:tc>
        <w:tc>
          <w:tcPr>
            <w:tcW w:w="1252" w:type="dxa"/>
            <w:tcBorders>
              <w:top w:val="nil"/>
              <w:left w:val="nil"/>
              <w:bottom w:val="single" w:sz="8" w:space="0" w:color="auto"/>
              <w:right w:val="single" w:sz="8" w:space="0" w:color="auto"/>
            </w:tcBorders>
            <w:shd w:val="clear" w:color="auto" w:fill="auto"/>
            <w:vAlign w:val="center"/>
            <w:hideMark/>
          </w:tcPr>
          <w:p w14:paraId="6D36DE6B"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6CFFB31E"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288776AB"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6FE03FD5"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(0,415)</w:t>
            </w:r>
          </w:p>
        </w:tc>
        <w:tc>
          <w:tcPr>
            <w:tcW w:w="1288" w:type="dxa"/>
            <w:tcBorders>
              <w:top w:val="nil"/>
              <w:left w:val="nil"/>
              <w:bottom w:val="single" w:sz="8" w:space="0" w:color="auto"/>
              <w:right w:val="single" w:sz="8" w:space="0" w:color="auto"/>
            </w:tcBorders>
            <w:shd w:val="clear" w:color="auto" w:fill="auto"/>
            <w:vAlign w:val="center"/>
            <w:hideMark/>
          </w:tcPr>
          <w:p w14:paraId="08FDB3B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(0,374)</w:t>
            </w:r>
          </w:p>
        </w:tc>
      </w:tr>
      <w:tr w:rsidR="00D77416" w:rsidRPr="00D77416" w14:paraId="6E7E26B5" w14:textId="77777777" w:rsidTr="00D77416">
        <w:trPr>
          <w:trHeight w:val="300"/>
        </w:trPr>
        <w:tc>
          <w:tcPr>
            <w:tcW w:w="1594" w:type="dxa"/>
            <w:vMerge w:val="restart"/>
            <w:tcBorders>
              <w:top w:val="nil"/>
              <w:left w:val="single" w:sz="8" w:space="0" w:color="auto"/>
              <w:bottom w:val="single" w:sz="8" w:space="0" w:color="000000"/>
              <w:right w:val="single" w:sz="8" w:space="0" w:color="auto"/>
            </w:tcBorders>
            <w:shd w:val="clear" w:color="auto" w:fill="auto"/>
            <w:vAlign w:val="center"/>
            <w:hideMark/>
          </w:tcPr>
          <w:p w14:paraId="2C0C421E"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Publiek (-1)</w:t>
            </w:r>
          </w:p>
        </w:tc>
        <w:tc>
          <w:tcPr>
            <w:tcW w:w="1252" w:type="dxa"/>
            <w:tcBorders>
              <w:top w:val="nil"/>
              <w:left w:val="nil"/>
              <w:bottom w:val="nil"/>
              <w:right w:val="single" w:sz="8" w:space="0" w:color="auto"/>
            </w:tcBorders>
            <w:shd w:val="clear" w:color="auto" w:fill="auto"/>
            <w:vAlign w:val="center"/>
            <w:hideMark/>
          </w:tcPr>
          <w:p w14:paraId="6D5133B7"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5F39E3DF"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4AE7CD8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nil"/>
              <w:right w:val="single" w:sz="8" w:space="0" w:color="auto"/>
            </w:tcBorders>
            <w:shd w:val="clear" w:color="auto" w:fill="auto"/>
            <w:vAlign w:val="center"/>
            <w:hideMark/>
          </w:tcPr>
          <w:p w14:paraId="39C4CD5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88" w:type="dxa"/>
            <w:tcBorders>
              <w:top w:val="nil"/>
              <w:left w:val="nil"/>
              <w:bottom w:val="nil"/>
              <w:right w:val="single" w:sz="8" w:space="0" w:color="auto"/>
            </w:tcBorders>
            <w:shd w:val="clear" w:color="auto" w:fill="auto"/>
            <w:vAlign w:val="center"/>
            <w:hideMark/>
          </w:tcPr>
          <w:p w14:paraId="4E069B3C"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-0,169</w:t>
            </w:r>
          </w:p>
        </w:tc>
      </w:tr>
      <w:tr w:rsidR="00D77416" w:rsidRPr="00D77416" w14:paraId="5ECF4CD8" w14:textId="77777777" w:rsidTr="00D77416">
        <w:trPr>
          <w:trHeight w:val="330"/>
        </w:trPr>
        <w:tc>
          <w:tcPr>
            <w:tcW w:w="1594" w:type="dxa"/>
            <w:vMerge/>
            <w:tcBorders>
              <w:top w:val="nil"/>
              <w:left w:val="single" w:sz="8" w:space="0" w:color="auto"/>
              <w:bottom w:val="single" w:sz="8" w:space="0" w:color="000000"/>
              <w:right w:val="single" w:sz="8" w:space="0" w:color="auto"/>
            </w:tcBorders>
            <w:vAlign w:val="center"/>
            <w:hideMark/>
          </w:tcPr>
          <w:p w14:paraId="789FECC1" w14:textId="77777777" w:rsidR="00D77416" w:rsidRPr="00D77416" w:rsidRDefault="00D77416" w:rsidP="00D77416">
            <w:pPr>
              <w:rPr>
                <w:rFonts w:ascii="Cambria" w:eastAsia="Times New Roman" w:hAnsi="Cambria" w:cs="Times New Roman"/>
                <w:b/>
                <w:bCs/>
                <w:color w:val="000000"/>
                <w:sz w:val="18"/>
                <w:szCs w:val="18"/>
                <w:lang w:val="nl-NL" w:eastAsia="nl-NL"/>
              </w:rPr>
            </w:pPr>
          </w:p>
        </w:tc>
        <w:tc>
          <w:tcPr>
            <w:tcW w:w="1252" w:type="dxa"/>
            <w:tcBorders>
              <w:top w:val="nil"/>
              <w:left w:val="nil"/>
              <w:bottom w:val="single" w:sz="8" w:space="0" w:color="auto"/>
              <w:right w:val="single" w:sz="8" w:space="0" w:color="auto"/>
            </w:tcBorders>
            <w:shd w:val="clear" w:color="auto" w:fill="auto"/>
            <w:vAlign w:val="center"/>
            <w:hideMark/>
          </w:tcPr>
          <w:p w14:paraId="2A4AA3D2"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0C7B84F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79A78FE6"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62" w:type="dxa"/>
            <w:tcBorders>
              <w:top w:val="nil"/>
              <w:left w:val="nil"/>
              <w:bottom w:val="single" w:sz="8" w:space="0" w:color="auto"/>
              <w:right w:val="single" w:sz="8" w:space="0" w:color="auto"/>
            </w:tcBorders>
            <w:shd w:val="clear" w:color="auto" w:fill="auto"/>
            <w:vAlign w:val="center"/>
            <w:hideMark/>
          </w:tcPr>
          <w:p w14:paraId="2C486AE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 </w:t>
            </w:r>
          </w:p>
        </w:tc>
        <w:tc>
          <w:tcPr>
            <w:tcW w:w="1288" w:type="dxa"/>
            <w:tcBorders>
              <w:top w:val="nil"/>
              <w:left w:val="nil"/>
              <w:bottom w:val="single" w:sz="8" w:space="0" w:color="auto"/>
              <w:right w:val="single" w:sz="8" w:space="0" w:color="auto"/>
            </w:tcBorders>
            <w:shd w:val="clear" w:color="auto" w:fill="auto"/>
            <w:noWrap/>
            <w:vAlign w:val="center"/>
            <w:hideMark/>
          </w:tcPr>
          <w:p w14:paraId="713A25F6" w14:textId="6566BF25" w:rsidR="00D77416" w:rsidRPr="00D77416" w:rsidRDefault="009C4485" w:rsidP="00D7741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w:t>
            </w:r>
            <w:r w:rsidR="00D77416" w:rsidRPr="00D77416">
              <w:rPr>
                <w:rFonts w:ascii="Cambria" w:eastAsia="Times New Roman" w:hAnsi="Cambria" w:cs="Times New Roman"/>
                <w:color w:val="000000"/>
                <w:sz w:val="18"/>
                <w:szCs w:val="18"/>
                <w:lang w:val="nl-NL" w:eastAsia="nl-NL"/>
              </w:rPr>
              <w:t>177)</w:t>
            </w:r>
          </w:p>
        </w:tc>
      </w:tr>
      <w:tr w:rsidR="00D77416" w:rsidRPr="00D77416" w14:paraId="06C82428" w14:textId="77777777" w:rsidTr="00D77416">
        <w:trPr>
          <w:trHeight w:val="330"/>
        </w:trPr>
        <w:tc>
          <w:tcPr>
            <w:tcW w:w="1594" w:type="dxa"/>
            <w:tcBorders>
              <w:top w:val="nil"/>
              <w:left w:val="single" w:sz="8" w:space="0" w:color="auto"/>
              <w:bottom w:val="single" w:sz="8" w:space="0" w:color="auto"/>
              <w:right w:val="single" w:sz="8" w:space="0" w:color="auto"/>
            </w:tcBorders>
            <w:shd w:val="clear" w:color="auto" w:fill="auto"/>
            <w:vAlign w:val="center"/>
            <w:hideMark/>
          </w:tcPr>
          <w:p w14:paraId="51C3EBAF"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Fixed effects?</w:t>
            </w:r>
          </w:p>
        </w:tc>
        <w:tc>
          <w:tcPr>
            <w:tcW w:w="1252" w:type="dxa"/>
            <w:tcBorders>
              <w:top w:val="nil"/>
              <w:left w:val="nil"/>
              <w:bottom w:val="single" w:sz="8" w:space="0" w:color="auto"/>
              <w:right w:val="single" w:sz="8" w:space="0" w:color="auto"/>
            </w:tcBorders>
            <w:shd w:val="clear" w:color="auto" w:fill="auto"/>
            <w:vAlign w:val="center"/>
            <w:hideMark/>
          </w:tcPr>
          <w:p w14:paraId="64358405"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Ja</w:t>
            </w:r>
          </w:p>
        </w:tc>
        <w:tc>
          <w:tcPr>
            <w:tcW w:w="1262" w:type="dxa"/>
            <w:tcBorders>
              <w:top w:val="nil"/>
              <w:left w:val="nil"/>
              <w:bottom w:val="single" w:sz="8" w:space="0" w:color="auto"/>
              <w:right w:val="single" w:sz="8" w:space="0" w:color="auto"/>
            </w:tcBorders>
            <w:shd w:val="clear" w:color="auto" w:fill="auto"/>
            <w:vAlign w:val="center"/>
            <w:hideMark/>
          </w:tcPr>
          <w:p w14:paraId="74169FC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Ja</w:t>
            </w:r>
          </w:p>
        </w:tc>
        <w:tc>
          <w:tcPr>
            <w:tcW w:w="1262" w:type="dxa"/>
            <w:tcBorders>
              <w:top w:val="nil"/>
              <w:left w:val="nil"/>
              <w:bottom w:val="single" w:sz="8" w:space="0" w:color="auto"/>
              <w:right w:val="single" w:sz="8" w:space="0" w:color="auto"/>
            </w:tcBorders>
            <w:shd w:val="clear" w:color="auto" w:fill="auto"/>
            <w:vAlign w:val="center"/>
            <w:hideMark/>
          </w:tcPr>
          <w:p w14:paraId="22FCD869"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Ja</w:t>
            </w:r>
          </w:p>
        </w:tc>
        <w:tc>
          <w:tcPr>
            <w:tcW w:w="1262" w:type="dxa"/>
            <w:tcBorders>
              <w:top w:val="nil"/>
              <w:left w:val="nil"/>
              <w:bottom w:val="single" w:sz="8" w:space="0" w:color="auto"/>
              <w:right w:val="single" w:sz="8" w:space="0" w:color="auto"/>
            </w:tcBorders>
            <w:shd w:val="clear" w:color="auto" w:fill="auto"/>
            <w:vAlign w:val="center"/>
            <w:hideMark/>
          </w:tcPr>
          <w:p w14:paraId="5906E752"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Ja</w:t>
            </w:r>
          </w:p>
        </w:tc>
        <w:tc>
          <w:tcPr>
            <w:tcW w:w="1288" w:type="dxa"/>
            <w:tcBorders>
              <w:top w:val="nil"/>
              <w:left w:val="nil"/>
              <w:bottom w:val="single" w:sz="8" w:space="0" w:color="auto"/>
              <w:right w:val="single" w:sz="8" w:space="0" w:color="auto"/>
            </w:tcBorders>
            <w:shd w:val="clear" w:color="auto" w:fill="auto"/>
            <w:vAlign w:val="center"/>
            <w:hideMark/>
          </w:tcPr>
          <w:p w14:paraId="78E510F3"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Ja</w:t>
            </w:r>
          </w:p>
        </w:tc>
      </w:tr>
      <w:tr w:rsidR="00D77416" w:rsidRPr="00D77416" w14:paraId="1A4B3759" w14:textId="77777777" w:rsidTr="00D77416">
        <w:trPr>
          <w:trHeight w:val="330"/>
        </w:trPr>
        <w:tc>
          <w:tcPr>
            <w:tcW w:w="1594" w:type="dxa"/>
            <w:tcBorders>
              <w:top w:val="nil"/>
              <w:left w:val="single" w:sz="8" w:space="0" w:color="auto"/>
              <w:bottom w:val="single" w:sz="8" w:space="0" w:color="auto"/>
              <w:right w:val="single" w:sz="8" w:space="0" w:color="auto"/>
            </w:tcBorders>
            <w:shd w:val="clear" w:color="auto" w:fill="auto"/>
            <w:vAlign w:val="center"/>
            <w:hideMark/>
          </w:tcPr>
          <w:p w14:paraId="471FB8F8" w14:textId="77777777" w:rsidR="00D77416" w:rsidRPr="00D77416" w:rsidRDefault="00D77416" w:rsidP="00D77416">
            <w:pPr>
              <w:rPr>
                <w:rFonts w:ascii="Cambria" w:eastAsia="Times New Roman" w:hAnsi="Cambria" w:cs="Times New Roman"/>
                <w:b/>
                <w:bCs/>
                <w:color w:val="000000"/>
                <w:sz w:val="18"/>
                <w:szCs w:val="18"/>
                <w:lang w:val="nl-NL" w:eastAsia="nl-NL"/>
              </w:rPr>
            </w:pPr>
            <w:r w:rsidRPr="00D77416">
              <w:rPr>
                <w:rFonts w:ascii="Cambria" w:eastAsia="Times New Roman" w:hAnsi="Cambria" w:cs="Times New Roman"/>
                <w:b/>
                <w:bCs/>
                <w:color w:val="000000"/>
                <w:sz w:val="18"/>
                <w:szCs w:val="18"/>
                <w:lang w:val="nl-NL" w:eastAsia="nl-NL"/>
              </w:rPr>
              <w:t>R-kwadraat</w:t>
            </w:r>
          </w:p>
        </w:tc>
        <w:tc>
          <w:tcPr>
            <w:tcW w:w="1252" w:type="dxa"/>
            <w:tcBorders>
              <w:top w:val="nil"/>
              <w:left w:val="nil"/>
              <w:bottom w:val="single" w:sz="8" w:space="0" w:color="auto"/>
              <w:right w:val="single" w:sz="8" w:space="0" w:color="auto"/>
            </w:tcBorders>
            <w:shd w:val="clear" w:color="auto" w:fill="auto"/>
            <w:vAlign w:val="center"/>
            <w:hideMark/>
          </w:tcPr>
          <w:p w14:paraId="2707E2E7" w14:textId="6A756BF0" w:rsidR="00D77416" w:rsidRPr="00D77416" w:rsidRDefault="009C4485" w:rsidP="00D7741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0,295</w:t>
            </w:r>
          </w:p>
        </w:tc>
        <w:tc>
          <w:tcPr>
            <w:tcW w:w="1262" w:type="dxa"/>
            <w:tcBorders>
              <w:top w:val="nil"/>
              <w:left w:val="nil"/>
              <w:bottom w:val="single" w:sz="8" w:space="0" w:color="auto"/>
              <w:right w:val="single" w:sz="8" w:space="0" w:color="auto"/>
            </w:tcBorders>
            <w:shd w:val="clear" w:color="auto" w:fill="auto"/>
            <w:vAlign w:val="center"/>
            <w:hideMark/>
          </w:tcPr>
          <w:p w14:paraId="74988577"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0,368</w:t>
            </w:r>
          </w:p>
        </w:tc>
        <w:tc>
          <w:tcPr>
            <w:tcW w:w="1262" w:type="dxa"/>
            <w:tcBorders>
              <w:top w:val="nil"/>
              <w:left w:val="nil"/>
              <w:bottom w:val="single" w:sz="8" w:space="0" w:color="auto"/>
              <w:right w:val="single" w:sz="8" w:space="0" w:color="auto"/>
            </w:tcBorders>
            <w:shd w:val="clear" w:color="auto" w:fill="auto"/>
            <w:vAlign w:val="center"/>
            <w:hideMark/>
          </w:tcPr>
          <w:p w14:paraId="1A45265C" w14:textId="64D30807" w:rsidR="00D77416" w:rsidRPr="00D77416" w:rsidRDefault="009C4485" w:rsidP="00D7741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w:t>
            </w:r>
            <w:r w:rsidR="00D77416" w:rsidRPr="00D77416">
              <w:rPr>
                <w:rFonts w:ascii="Cambria" w:eastAsia="Times New Roman" w:hAnsi="Cambria" w:cs="Times New Roman"/>
                <w:color w:val="000000"/>
                <w:sz w:val="18"/>
                <w:szCs w:val="18"/>
                <w:lang w:val="nl-NL" w:eastAsia="nl-NL"/>
              </w:rPr>
              <w:t>384</w:t>
            </w:r>
          </w:p>
        </w:tc>
        <w:tc>
          <w:tcPr>
            <w:tcW w:w="1262" w:type="dxa"/>
            <w:tcBorders>
              <w:top w:val="nil"/>
              <w:left w:val="nil"/>
              <w:bottom w:val="single" w:sz="8" w:space="0" w:color="auto"/>
              <w:right w:val="single" w:sz="8" w:space="0" w:color="auto"/>
            </w:tcBorders>
            <w:shd w:val="clear" w:color="auto" w:fill="auto"/>
            <w:vAlign w:val="center"/>
            <w:hideMark/>
          </w:tcPr>
          <w:p w14:paraId="69DD6246" w14:textId="2A080F11"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0,42</w:t>
            </w:r>
            <w:r w:rsidR="009C4485">
              <w:rPr>
                <w:rFonts w:ascii="Cambria" w:eastAsia="Times New Roman" w:hAnsi="Cambria" w:cs="Times New Roman"/>
                <w:color w:val="000000"/>
                <w:sz w:val="18"/>
                <w:szCs w:val="18"/>
                <w:lang w:val="nl-NL" w:eastAsia="nl-NL"/>
              </w:rPr>
              <w:t>2</w:t>
            </w:r>
          </w:p>
        </w:tc>
        <w:tc>
          <w:tcPr>
            <w:tcW w:w="1288" w:type="dxa"/>
            <w:tcBorders>
              <w:top w:val="nil"/>
              <w:left w:val="nil"/>
              <w:bottom w:val="single" w:sz="8" w:space="0" w:color="auto"/>
              <w:right w:val="single" w:sz="8" w:space="0" w:color="auto"/>
            </w:tcBorders>
            <w:shd w:val="clear" w:color="auto" w:fill="auto"/>
            <w:vAlign w:val="center"/>
            <w:hideMark/>
          </w:tcPr>
          <w:p w14:paraId="6D1002E0" w14:textId="77777777" w:rsidR="00D77416" w:rsidRPr="00D77416" w:rsidRDefault="00D77416" w:rsidP="00D77416">
            <w:pPr>
              <w:rPr>
                <w:rFonts w:ascii="Cambria" w:eastAsia="Times New Roman" w:hAnsi="Cambria" w:cs="Times New Roman"/>
                <w:color w:val="000000"/>
                <w:sz w:val="18"/>
                <w:szCs w:val="18"/>
                <w:lang w:val="nl-NL" w:eastAsia="nl-NL"/>
              </w:rPr>
            </w:pPr>
            <w:r w:rsidRPr="00D77416">
              <w:rPr>
                <w:rFonts w:ascii="Cambria" w:eastAsia="Times New Roman" w:hAnsi="Cambria" w:cs="Times New Roman"/>
                <w:color w:val="000000"/>
                <w:sz w:val="18"/>
                <w:szCs w:val="18"/>
                <w:lang w:val="nl-NL" w:eastAsia="nl-NL"/>
              </w:rPr>
              <w:t>0,317</w:t>
            </w:r>
          </w:p>
        </w:tc>
      </w:tr>
    </w:tbl>
    <w:p w14:paraId="7A631525" w14:textId="77777777" w:rsidR="00D77416" w:rsidRDefault="00D77416" w:rsidP="00D77416">
      <w:pPr>
        <w:jc w:val="center"/>
        <w:rPr>
          <w:lang w:val="nl-NL"/>
        </w:rPr>
      </w:pPr>
      <w:r w:rsidRPr="009125CC">
        <w:rPr>
          <w:lang w:val="nl-NL"/>
        </w:rPr>
        <w:t>*P-waarde &lt;0,10  **P-waarde &lt;0,05 ***P-waarde&lt;0,01</w:t>
      </w:r>
    </w:p>
    <w:p w14:paraId="71640D0F" w14:textId="780E5EDB" w:rsidR="00920C6E" w:rsidRPr="009125CC" w:rsidRDefault="00920C6E" w:rsidP="00D77416">
      <w:pPr>
        <w:jc w:val="center"/>
        <w:rPr>
          <w:lang w:val="nl-NL"/>
        </w:rPr>
      </w:pPr>
      <w:r>
        <w:rPr>
          <w:lang w:val="nl-NL"/>
        </w:rPr>
        <w:t>(standaardfout)</w:t>
      </w:r>
    </w:p>
    <w:p w14:paraId="6E0378BD" w14:textId="77777777" w:rsidR="00D77416" w:rsidRDefault="00D77416" w:rsidP="00F90442">
      <w:pPr>
        <w:pStyle w:val="NoSpacing"/>
        <w:spacing w:line="360" w:lineRule="auto"/>
        <w:rPr>
          <w:rFonts w:cs="Arial"/>
          <w:lang w:val="nl-NL"/>
        </w:rPr>
      </w:pPr>
    </w:p>
    <w:p w14:paraId="3A695189" w14:textId="78A69E45" w:rsidR="00032D25" w:rsidRDefault="00D14ECE" w:rsidP="00F90442">
      <w:pPr>
        <w:pStyle w:val="NoSpacing"/>
        <w:spacing w:line="360" w:lineRule="auto"/>
        <w:rPr>
          <w:rFonts w:cs="Arial"/>
          <w:lang w:val="nl-NL"/>
        </w:rPr>
      </w:pPr>
      <w:r w:rsidRPr="00CB0F9C">
        <w:rPr>
          <w:rFonts w:cs="Arial"/>
          <w:lang w:val="nl-NL"/>
        </w:rPr>
        <w:t xml:space="preserve">De coëfficiënt is echter niet significant. Het </w:t>
      </w:r>
      <w:r w:rsidR="002A4C74">
        <w:rPr>
          <w:rFonts w:cs="Arial"/>
          <w:lang w:val="nl-NL"/>
        </w:rPr>
        <w:t xml:space="preserve">vervangen </w:t>
      </w:r>
      <w:r w:rsidRPr="00CB0F9C">
        <w:rPr>
          <w:rFonts w:cs="Arial"/>
          <w:lang w:val="nl-NL"/>
        </w:rPr>
        <w:t>het minimumloon</w:t>
      </w:r>
      <w:r w:rsidR="002A4C74">
        <w:rPr>
          <w:rFonts w:cs="Arial"/>
          <w:lang w:val="nl-NL"/>
        </w:rPr>
        <w:t xml:space="preserve"> voor de vertraagde waardes van het minimumloon</w:t>
      </w:r>
      <w:r w:rsidRPr="00CB0F9C">
        <w:rPr>
          <w:rFonts w:cs="Arial"/>
          <w:lang w:val="nl-NL"/>
        </w:rPr>
        <w:t xml:space="preserve"> lost dit probleem ook niet op</w:t>
      </w:r>
      <w:r w:rsidR="009F62CD">
        <w:rPr>
          <w:rFonts w:cs="Arial"/>
          <w:lang w:val="nl-NL"/>
        </w:rPr>
        <w:t xml:space="preserve"> (zie Appendix 6.2</w:t>
      </w:r>
      <w:r w:rsidR="00DE1E1A" w:rsidRPr="00CB0F9C">
        <w:rPr>
          <w:rFonts w:cs="Arial"/>
          <w:lang w:val="nl-NL"/>
        </w:rPr>
        <w:t>)</w:t>
      </w:r>
      <w:r w:rsidRPr="00CB0F9C">
        <w:rPr>
          <w:rFonts w:cs="Arial"/>
          <w:lang w:val="nl-NL"/>
        </w:rPr>
        <w:t xml:space="preserve">.  Wanneer de publieke uitgaven als percentage </w:t>
      </w:r>
      <w:r w:rsidR="00D8129E">
        <w:rPr>
          <w:rFonts w:cs="Arial"/>
          <w:lang w:val="nl-NL"/>
        </w:rPr>
        <w:t>van het BBP aan het model wordt</w:t>
      </w:r>
      <w:r w:rsidRPr="00CB0F9C">
        <w:rPr>
          <w:rFonts w:cs="Arial"/>
          <w:lang w:val="nl-NL"/>
        </w:rPr>
        <w:t xml:space="preserve"> toegevoegd, is het effect van minimumloon op economische groei wel significant</w:t>
      </w:r>
      <w:r w:rsidR="00920C6E">
        <w:rPr>
          <w:rFonts w:cs="Arial"/>
          <w:lang w:val="nl-NL"/>
        </w:rPr>
        <w:t xml:space="preserve"> (zie Tabel 2 kolom 2</w:t>
      </w:r>
      <w:r w:rsidR="00DE1E1A" w:rsidRPr="00CB0F9C">
        <w:rPr>
          <w:rFonts w:cs="Arial"/>
          <w:lang w:val="nl-NL"/>
        </w:rPr>
        <w:t>)</w:t>
      </w:r>
      <w:r w:rsidRPr="00CB0F9C">
        <w:rPr>
          <w:rFonts w:cs="Arial"/>
          <w:lang w:val="nl-NL"/>
        </w:rPr>
        <w:t xml:space="preserve">. </w:t>
      </w:r>
      <w:r w:rsidR="000315B0" w:rsidRPr="00CB0F9C">
        <w:rPr>
          <w:rFonts w:cs="Arial"/>
          <w:lang w:val="nl-NL"/>
        </w:rPr>
        <w:t xml:space="preserve">Wanneer de publieke </w:t>
      </w:r>
      <w:r w:rsidR="00920C6E">
        <w:rPr>
          <w:rFonts w:cs="Arial"/>
          <w:lang w:val="nl-NL"/>
        </w:rPr>
        <w:t xml:space="preserve">uitgaven worden verhoogd met 1 procentpunt </w:t>
      </w:r>
      <w:r w:rsidR="000315B0" w:rsidRPr="00CB0F9C">
        <w:rPr>
          <w:rFonts w:cs="Arial"/>
          <w:lang w:val="nl-NL"/>
        </w:rPr>
        <w:t xml:space="preserve">neemt de economische groei </w:t>
      </w:r>
      <w:r w:rsidR="00DE1E1A" w:rsidRPr="00CB0F9C">
        <w:rPr>
          <w:rFonts w:cs="Arial"/>
          <w:lang w:val="nl-NL"/>
        </w:rPr>
        <w:t>af</w:t>
      </w:r>
      <w:r w:rsidR="000315B0" w:rsidRPr="00CB0F9C">
        <w:rPr>
          <w:rFonts w:cs="Arial"/>
          <w:lang w:val="nl-NL"/>
        </w:rPr>
        <w:t xml:space="preserve"> met 0,</w:t>
      </w:r>
      <w:r w:rsidR="00871E4F">
        <w:rPr>
          <w:rFonts w:cs="Arial"/>
          <w:lang w:val="nl-NL"/>
        </w:rPr>
        <w:t>00928 procent punt</w:t>
      </w:r>
      <w:r w:rsidR="005B58F4" w:rsidRPr="00CB0F9C">
        <w:rPr>
          <w:rFonts w:cs="Arial"/>
          <w:lang w:val="nl-NL"/>
        </w:rPr>
        <w:t>. Niet alleen de totale publieke uitgaven, maar ook de uitgaven aan zorg als percentage van het BBP heeft een invloed op economische groei</w:t>
      </w:r>
      <w:r w:rsidR="00920C6E">
        <w:rPr>
          <w:rFonts w:cs="Arial"/>
          <w:lang w:val="nl-NL"/>
        </w:rPr>
        <w:t xml:space="preserve"> (zie Tabel 2 kolom </w:t>
      </w:r>
      <w:r w:rsidR="000B2B03">
        <w:rPr>
          <w:rFonts w:cs="Arial"/>
          <w:lang w:val="nl-NL"/>
        </w:rPr>
        <w:t>3</w:t>
      </w:r>
      <w:r w:rsidR="00CC1A91" w:rsidRPr="00CB0F9C">
        <w:rPr>
          <w:rFonts w:cs="Arial"/>
          <w:lang w:val="nl-NL"/>
        </w:rPr>
        <w:t>)</w:t>
      </w:r>
      <w:r w:rsidR="00871E4F">
        <w:rPr>
          <w:rFonts w:cs="Arial"/>
          <w:lang w:val="nl-NL"/>
        </w:rPr>
        <w:t>. De zorguitgaven zijn niet</w:t>
      </w:r>
      <w:r w:rsidR="005B58F4" w:rsidRPr="00CB0F9C">
        <w:rPr>
          <w:rFonts w:cs="Arial"/>
          <w:lang w:val="nl-NL"/>
        </w:rPr>
        <w:t xml:space="preserve"> stationair, daarom wordt het eerste verschil </w:t>
      </w:r>
      <w:r w:rsidR="001B183C">
        <w:rPr>
          <w:rFonts w:cs="Arial"/>
          <w:lang w:val="nl-NL"/>
        </w:rPr>
        <w:t>gebruikt</w:t>
      </w:r>
      <w:r w:rsidR="005B58F4" w:rsidRPr="00CB0F9C">
        <w:rPr>
          <w:rFonts w:cs="Arial"/>
          <w:lang w:val="nl-NL"/>
        </w:rPr>
        <w:t xml:space="preserve">. </w:t>
      </w:r>
      <w:r w:rsidR="00DC3767">
        <w:rPr>
          <w:rFonts w:cs="Arial"/>
          <w:lang w:val="nl-NL"/>
        </w:rPr>
        <w:t xml:space="preserve">De coëfficiënt moet dan geïnterpreteerd worden als de zorguitgaven/BBP van dit jaar minus de zorguitgaven/BBP van het jaar ervoor. De coëfficiënt geeft dus het verschil ten opzichte van het vorige jaar aan. </w:t>
      </w:r>
      <w:r w:rsidR="00F079B7" w:rsidRPr="00CB0F9C">
        <w:rPr>
          <w:rFonts w:cs="Arial"/>
          <w:lang w:val="nl-NL"/>
        </w:rPr>
        <w:lastRenderedPageBreak/>
        <w:t xml:space="preserve">Het toevoegen van </w:t>
      </w:r>
      <w:r w:rsidR="001B183C">
        <w:rPr>
          <w:rFonts w:cs="Arial"/>
          <w:lang w:val="nl-NL"/>
        </w:rPr>
        <w:t>onderwijs</w:t>
      </w:r>
      <w:r w:rsidR="00F079B7" w:rsidRPr="00CB0F9C">
        <w:rPr>
          <w:rFonts w:cs="Arial"/>
          <w:lang w:val="nl-NL"/>
        </w:rPr>
        <w:t>uitgaven levert geen</w:t>
      </w:r>
      <w:r w:rsidR="000B2B03">
        <w:rPr>
          <w:rFonts w:cs="Arial"/>
          <w:lang w:val="nl-NL"/>
        </w:rPr>
        <w:t xml:space="preserve"> significante coëfficiënt op (zie Appendix 6.3</w:t>
      </w:r>
      <w:r w:rsidR="00F079B7" w:rsidRPr="00CB0F9C">
        <w:rPr>
          <w:rFonts w:cs="Arial"/>
          <w:lang w:val="nl-NL"/>
        </w:rPr>
        <w:t>).</w:t>
      </w:r>
      <w:r w:rsidR="00E0694C">
        <w:rPr>
          <w:rFonts w:cs="Arial"/>
          <w:lang w:val="nl-NL"/>
        </w:rPr>
        <w:t xml:space="preserve"> Dit zou kunnen komen door de al eerder aangehaalde hoge correlatie tussen onderwijs en pu</w:t>
      </w:r>
      <w:r w:rsidR="00690FC1">
        <w:rPr>
          <w:rFonts w:cs="Arial"/>
          <w:lang w:val="nl-NL"/>
        </w:rPr>
        <w:t xml:space="preserve">blieke uitgaven (zie Appendix </w:t>
      </w:r>
      <w:r w:rsidR="000B2B03">
        <w:rPr>
          <w:rFonts w:cs="Arial"/>
          <w:lang w:val="nl-NL"/>
        </w:rPr>
        <w:t>5</w:t>
      </w:r>
      <w:r w:rsidR="00E0694C">
        <w:rPr>
          <w:rFonts w:cs="Arial"/>
          <w:lang w:val="nl-NL"/>
        </w:rPr>
        <w:t>).</w:t>
      </w:r>
      <w:r w:rsidR="00F079B7" w:rsidRPr="00CB0F9C">
        <w:rPr>
          <w:rFonts w:cs="Arial"/>
          <w:lang w:val="nl-NL"/>
        </w:rPr>
        <w:t xml:space="preserve"> </w:t>
      </w:r>
      <w:r w:rsidR="00E0694C" w:rsidRPr="00CB0F9C">
        <w:rPr>
          <w:rFonts w:cs="Arial"/>
          <w:lang w:val="nl-NL"/>
        </w:rPr>
        <w:t xml:space="preserve">Het probleem van multicollineariteit kan dan ontstaan. Als zowel </w:t>
      </w:r>
      <w:r w:rsidR="00E0694C">
        <w:rPr>
          <w:rFonts w:cs="Arial"/>
          <w:lang w:val="nl-NL"/>
        </w:rPr>
        <w:t xml:space="preserve">onderwijs als publieke </w:t>
      </w:r>
      <w:r w:rsidR="00E0694C" w:rsidRPr="00CB0F9C">
        <w:rPr>
          <w:rFonts w:cs="Arial"/>
          <w:lang w:val="nl-NL"/>
        </w:rPr>
        <w:t xml:space="preserve">uitgaven worden toegevoegd, is het niet meer duidelijk welk deel van de coëfficiënt daadwerkelijk de variabele verklaart. Als alleen </w:t>
      </w:r>
      <w:r w:rsidR="00E0694C">
        <w:rPr>
          <w:rFonts w:cs="Arial"/>
          <w:lang w:val="nl-NL"/>
        </w:rPr>
        <w:t>onderwijsuitgaven worden</w:t>
      </w:r>
      <w:r w:rsidR="00E0694C" w:rsidRPr="00CB0F9C">
        <w:rPr>
          <w:rFonts w:cs="Arial"/>
          <w:lang w:val="nl-NL"/>
        </w:rPr>
        <w:t xml:space="preserve"> toegevoegd aan model 2, is het effect van </w:t>
      </w:r>
      <w:r w:rsidR="00E0694C">
        <w:rPr>
          <w:rFonts w:cs="Arial"/>
          <w:lang w:val="nl-NL"/>
        </w:rPr>
        <w:t>onderwijsuitgaven</w:t>
      </w:r>
      <w:r w:rsidR="00E0694C" w:rsidRPr="00CB0F9C">
        <w:rPr>
          <w:rFonts w:cs="Arial"/>
          <w:lang w:val="nl-NL"/>
        </w:rPr>
        <w:t xml:space="preserve"> w</w:t>
      </w:r>
      <w:r w:rsidR="00232DCB">
        <w:rPr>
          <w:rFonts w:cs="Arial"/>
          <w:lang w:val="nl-NL"/>
        </w:rPr>
        <w:t>el significant (zie Appendix 6.4</w:t>
      </w:r>
      <w:r w:rsidR="00E0694C" w:rsidRPr="00CB0F9C">
        <w:rPr>
          <w:rFonts w:cs="Arial"/>
          <w:lang w:val="nl-NL"/>
        </w:rPr>
        <w:t xml:space="preserve">). </w:t>
      </w:r>
      <w:r w:rsidR="008B7912" w:rsidRPr="00CB0F9C">
        <w:rPr>
          <w:rFonts w:cs="Arial"/>
          <w:lang w:val="nl-NL"/>
        </w:rPr>
        <w:t xml:space="preserve">Als de </w:t>
      </w:r>
      <w:r w:rsidR="001B183C">
        <w:rPr>
          <w:rFonts w:cs="Arial"/>
          <w:lang w:val="nl-NL"/>
        </w:rPr>
        <w:t>vertraagde waarde</w:t>
      </w:r>
      <w:r w:rsidR="008B7912" w:rsidRPr="00CB0F9C">
        <w:rPr>
          <w:rFonts w:cs="Arial"/>
          <w:lang w:val="nl-NL"/>
        </w:rPr>
        <w:t xml:space="preserve"> van </w:t>
      </w:r>
      <w:r w:rsidR="00232DCB">
        <w:rPr>
          <w:rFonts w:cs="Arial"/>
          <w:lang w:val="nl-NL"/>
        </w:rPr>
        <w:t xml:space="preserve">de </w:t>
      </w:r>
      <w:r w:rsidR="001B183C">
        <w:rPr>
          <w:rFonts w:cs="Arial"/>
          <w:lang w:val="nl-NL"/>
        </w:rPr>
        <w:t>onderwijs</w:t>
      </w:r>
      <w:r w:rsidR="008B7912" w:rsidRPr="00CB0F9C">
        <w:rPr>
          <w:rFonts w:cs="Arial"/>
          <w:lang w:val="nl-NL"/>
        </w:rPr>
        <w:t>uitgaven wordt toegevoegd</w:t>
      </w:r>
      <w:r w:rsidR="007E7FDD">
        <w:rPr>
          <w:rFonts w:cs="Arial"/>
          <w:lang w:val="nl-NL"/>
        </w:rPr>
        <w:t xml:space="preserve"> aan het volledige model</w:t>
      </w:r>
      <w:r w:rsidR="008B7912" w:rsidRPr="00CB0F9C">
        <w:rPr>
          <w:rFonts w:cs="Arial"/>
          <w:lang w:val="nl-NL"/>
        </w:rPr>
        <w:t xml:space="preserve"> levert dit </w:t>
      </w:r>
      <w:r w:rsidR="00232DCB">
        <w:rPr>
          <w:rFonts w:cs="Arial"/>
          <w:lang w:val="nl-NL"/>
        </w:rPr>
        <w:t xml:space="preserve">echter </w:t>
      </w:r>
      <w:r w:rsidR="008B7912" w:rsidRPr="00CB0F9C">
        <w:rPr>
          <w:rFonts w:cs="Arial"/>
          <w:lang w:val="nl-NL"/>
        </w:rPr>
        <w:t>w</w:t>
      </w:r>
      <w:r w:rsidR="007E7FDD">
        <w:rPr>
          <w:rFonts w:cs="Arial"/>
          <w:lang w:val="nl-NL"/>
        </w:rPr>
        <w:t xml:space="preserve">el een </w:t>
      </w:r>
      <w:r w:rsidR="00920C6E">
        <w:rPr>
          <w:rFonts w:cs="Arial"/>
          <w:lang w:val="nl-NL"/>
        </w:rPr>
        <w:t>significant effect op (zie Tabel 2 kolom 4</w:t>
      </w:r>
      <w:r w:rsidR="008B7912" w:rsidRPr="00CB0F9C">
        <w:rPr>
          <w:rFonts w:cs="Arial"/>
          <w:lang w:val="nl-NL"/>
        </w:rPr>
        <w:t xml:space="preserve">). </w:t>
      </w:r>
      <w:r w:rsidR="00425FA5" w:rsidRPr="00CB0F9C">
        <w:rPr>
          <w:rFonts w:cs="Arial"/>
          <w:lang w:val="nl-NL"/>
        </w:rPr>
        <w:t xml:space="preserve">De coëfficiënt moet dan geïnterpreteerd worden als de gevoeligheid van de afhankelijke variabele, de economische groei, voor de onafhankelijke variabele, de </w:t>
      </w:r>
      <w:r w:rsidR="00425FA5">
        <w:rPr>
          <w:rFonts w:cs="Arial"/>
          <w:lang w:val="nl-NL"/>
        </w:rPr>
        <w:t>onderwijsuitgaven</w:t>
      </w:r>
      <w:r w:rsidR="00425FA5" w:rsidRPr="00CB0F9C">
        <w:rPr>
          <w:rFonts w:cs="Arial"/>
          <w:lang w:val="nl-NL"/>
        </w:rPr>
        <w:t xml:space="preserve"> van een jaar geleden. </w:t>
      </w:r>
      <w:r w:rsidR="00854C47">
        <w:rPr>
          <w:rFonts w:cs="Arial"/>
          <w:lang w:val="nl-NL"/>
        </w:rPr>
        <w:t>Het model met publieke uitgaven, zorguitgaven en de vertraagde waarde van onderwijsuitgaven levert het beste model op. Dit model heeft tevens de hoogste R</w:t>
      </w:r>
      <w:r w:rsidR="00854C47">
        <w:rPr>
          <w:rFonts w:cs="Arial"/>
          <w:vertAlign w:val="superscript"/>
          <w:lang w:val="nl-NL"/>
        </w:rPr>
        <w:t>2</w:t>
      </w:r>
      <w:r w:rsidR="00854C47">
        <w:rPr>
          <w:rFonts w:cs="Arial"/>
          <w:lang w:val="nl-NL"/>
        </w:rPr>
        <w:t xml:space="preserve"> en dus de grootste verklarende kracht. </w:t>
      </w:r>
    </w:p>
    <w:p w14:paraId="22CBB387" w14:textId="77777777" w:rsidR="00BF3140" w:rsidRPr="00CB0F9C" w:rsidRDefault="00BF3140" w:rsidP="00F90442">
      <w:pPr>
        <w:pStyle w:val="NoSpacing"/>
        <w:spacing w:line="360" w:lineRule="auto"/>
        <w:rPr>
          <w:rFonts w:cs="Arial"/>
          <w:lang w:val="nl-NL"/>
        </w:rPr>
      </w:pPr>
    </w:p>
    <w:p w14:paraId="20808DE8" w14:textId="188ACA00" w:rsidR="00AC7870" w:rsidRPr="00CB0F9C" w:rsidRDefault="00AC7870" w:rsidP="00F90442">
      <w:pPr>
        <w:pStyle w:val="NoSpacing"/>
        <w:spacing w:line="360" w:lineRule="auto"/>
        <w:rPr>
          <w:rFonts w:cs="Arial"/>
          <w:lang w:val="nl-NL"/>
        </w:rPr>
      </w:pPr>
      <w:r w:rsidRPr="00CB0F9C">
        <w:rPr>
          <w:rFonts w:cs="Arial"/>
          <w:lang w:val="nl-NL"/>
        </w:rPr>
        <w:t xml:space="preserve">Uit het Solow model blijkt dat ook de geboorteratio een effect kan hebben op economische groei. De data over de geboorteratio per staat is alleen beschikbaar voor de jaren 1990-2008. </w:t>
      </w:r>
      <w:r w:rsidR="00E34465">
        <w:rPr>
          <w:rFonts w:cs="Arial"/>
          <w:lang w:val="nl-NL"/>
        </w:rPr>
        <w:t>Model 5 in Appendix 6</w:t>
      </w:r>
      <w:r w:rsidR="00DB18F8" w:rsidRPr="00CB0F9C">
        <w:rPr>
          <w:rFonts w:cs="Arial"/>
          <w:lang w:val="nl-NL"/>
        </w:rPr>
        <w:t xml:space="preserve"> is het model met publieke </w:t>
      </w:r>
      <w:r w:rsidR="008761C9">
        <w:rPr>
          <w:rFonts w:cs="Arial"/>
          <w:lang w:val="nl-NL"/>
        </w:rPr>
        <w:t xml:space="preserve">uitgaven, </w:t>
      </w:r>
      <w:r w:rsidR="00DB18F8" w:rsidRPr="00CB0F9C">
        <w:rPr>
          <w:rFonts w:cs="Arial"/>
          <w:lang w:val="nl-NL"/>
        </w:rPr>
        <w:t xml:space="preserve">zorguitgaven </w:t>
      </w:r>
      <w:r w:rsidR="008761C9">
        <w:rPr>
          <w:rFonts w:cs="Arial"/>
          <w:lang w:val="nl-NL"/>
        </w:rPr>
        <w:t xml:space="preserve">en de vertraagde waarde van onderwijsuitgaven </w:t>
      </w:r>
      <w:r w:rsidR="00E34465">
        <w:rPr>
          <w:rFonts w:cs="Arial"/>
          <w:lang w:val="nl-NL"/>
        </w:rPr>
        <w:t xml:space="preserve">over de tijdsperiode 1990-2008. </w:t>
      </w:r>
      <w:r w:rsidR="00DB18F8" w:rsidRPr="00CB0F9C">
        <w:rPr>
          <w:rFonts w:cs="Arial"/>
          <w:lang w:val="nl-NL"/>
        </w:rPr>
        <w:t>Dit model kan d</w:t>
      </w:r>
      <w:r w:rsidR="00E34465">
        <w:rPr>
          <w:rFonts w:cs="Arial"/>
          <w:lang w:val="nl-NL"/>
        </w:rPr>
        <w:t>an vergeleken worden met model 6</w:t>
      </w:r>
      <w:r w:rsidR="00DB18F8" w:rsidRPr="00CB0F9C">
        <w:rPr>
          <w:rFonts w:cs="Arial"/>
          <w:lang w:val="nl-NL"/>
        </w:rPr>
        <w:t xml:space="preserve">, hetzelfde model, maar dan met toevoeging van de geboorteratio </w:t>
      </w:r>
      <w:r w:rsidR="00E34465">
        <w:rPr>
          <w:rFonts w:cs="Arial"/>
          <w:lang w:val="nl-NL"/>
        </w:rPr>
        <w:t>(zie Appendix 6.6).</w:t>
      </w:r>
      <w:r w:rsidR="00DB18F8" w:rsidRPr="00CB0F9C">
        <w:rPr>
          <w:rFonts w:cs="Arial"/>
          <w:lang w:val="nl-NL"/>
        </w:rPr>
        <w:t xml:space="preserve"> </w:t>
      </w:r>
      <w:r w:rsidR="00E63164" w:rsidRPr="00CB0F9C">
        <w:rPr>
          <w:rFonts w:cs="Arial"/>
          <w:lang w:val="nl-NL"/>
        </w:rPr>
        <w:t xml:space="preserve">Er moet wederom voorzichtig omgegaan worden met het trekken van conclusies. De tijdsperiode is hier zelfs nog korter dan bij de regressie van minimumloon op werkloosheid. </w:t>
      </w:r>
      <w:r w:rsidR="001A5D28" w:rsidRPr="00CB0F9C">
        <w:rPr>
          <w:rFonts w:cs="Arial"/>
          <w:lang w:val="nl-NL"/>
        </w:rPr>
        <w:t xml:space="preserve">Het toevoegen van de geboorteratio levert geen significant effect op. Het zou echter mogelijk kunnen zijn dat deze ratio wel een effect heeft als het over een langere tijdsspanne kon worden toegevoegd. </w:t>
      </w:r>
    </w:p>
    <w:p w14:paraId="09479AB3" w14:textId="0E511186" w:rsidR="00391EE2" w:rsidRPr="00CB0F9C" w:rsidRDefault="0060621F" w:rsidP="00F90442">
      <w:pPr>
        <w:pStyle w:val="NoSpacing"/>
        <w:spacing w:line="360" w:lineRule="auto"/>
        <w:rPr>
          <w:rFonts w:cs="Arial"/>
          <w:lang w:val="nl-NL"/>
        </w:rPr>
      </w:pPr>
      <w:r w:rsidRPr="00CB0F9C">
        <w:rPr>
          <w:rFonts w:cs="Arial"/>
          <w:lang w:val="nl-NL"/>
        </w:rPr>
        <w:t>Om te corrigeren voor de ingrijpende gevolgen v</w:t>
      </w:r>
      <w:r w:rsidR="00E34465">
        <w:rPr>
          <w:rFonts w:cs="Arial"/>
          <w:lang w:val="nl-NL"/>
        </w:rPr>
        <w:t xml:space="preserve">an de oliecrisis wordt model 7 </w:t>
      </w:r>
      <w:r w:rsidRPr="00CB0F9C">
        <w:rPr>
          <w:rFonts w:cs="Arial"/>
          <w:lang w:val="nl-NL"/>
        </w:rPr>
        <w:t>geschat</w:t>
      </w:r>
      <w:r w:rsidR="00E34465">
        <w:rPr>
          <w:rFonts w:cs="Arial"/>
          <w:lang w:val="nl-NL"/>
        </w:rPr>
        <w:t xml:space="preserve"> (zie Appendix 6.7)</w:t>
      </w:r>
      <w:r w:rsidRPr="00CB0F9C">
        <w:rPr>
          <w:rFonts w:cs="Arial"/>
          <w:lang w:val="nl-NL"/>
        </w:rPr>
        <w:t xml:space="preserve">. Ook hier is er weer sprake van een korte tijdsspanne. Over deze korte tijdsspanne is de coëfficiënt van zorguitgaven niet meer significant. </w:t>
      </w:r>
      <w:r w:rsidR="006E4D3F">
        <w:rPr>
          <w:rFonts w:cs="Arial"/>
          <w:lang w:val="nl-NL"/>
        </w:rPr>
        <w:t xml:space="preserve">De andere coëfficiënten zijn nog steeds significant. </w:t>
      </w:r>
    </w:p>
    <w:p w14:paraId="6C94D527" w14:textId="33004952" w:rsidR="00612826" w:rsidRPr="00CB0F9C" w:rsidRDefault="00612826" w:rsidP="00F90442">
      <w:pPr>
        <w:pStyle w:val="NoSpacing"/>
        <w:spacing w:line="360" w:lineRule="auto"/>
        <w:rPr>
          <w:rFonts w:cs="Arial"/>
          <w:lang w:val="nl-NL"/>
        </w:rPr>
      </w:pPr>
      <w:r w:rsidRPr="00CB0F9C">
        <w:rPr>
          <w:rFonts w:cs="Arial"/>
          <w:lang w:val="nl-NL"/>
        </w:rPr>
        <w:t xml:space="preserve">Uit de verschillende modellen blijkt dat </w:t>
      </w:r>
      <w:r w:rsidR="00614521">
        <w:rPr>
          <w:rFonts w:cs="Arial"/>
          <w:lang w:val="nl-NL"/>
        </w:rPr>
        <w:t xml:space="preserve">er een negatief effect van minimumloonsverhogingen op economische groei bestaat. </w:t>
      </w:r>
      <w:r w:rsidR="00D4565C">
        <w:rPr>
          <w:rFonts w:cs="Arial"/>
          <w:lang w:val="nl-NL"/>
        </w:rPr>
        <w:t xml:space="preserve">In bijna alle modellen </w:t>
      </w:r>
      <w:r w:rsidR="00D4565C">
        <w:rPr>
          <w:rFonts w:cs="Arial"/>
          <w:lang w:val="nl-NL"/>
        </w:rPr>
        <w:lastRenderedPageBreak/>
        <w:t>is dit negatieve effect significant.</w:t>
      </w:r>
      <w:r w:rsidRPr="00CB0F9C">
        <w:rPr>
          <w:rFonts w:cs="Arial"/>
          <w:lang w:val="nl-NL"/>
        </w:rPr>
        <w:t xml:space="preserve"> </w:t>
      </w:r>
      <w:r w:rsidR="00BE5F57" w:rsidRPr="00CB0F9C">
        <w:rPr>
          <w:rFonts w:cs="Arial"/>
          <w:lang w:val="nl-NL"/>
        </w:rPr>
        <w:t xml:space="preserve">Er moet echter met voorzichtigheid geconcludeerd worden. </w:t>
      </w:r>
      <w:r w:rsidR="00581028" w:rsidRPr="00CB0F9C">
        <w:rPr>
          <w:rFonts w:cs="Arial"/>
          <w:lang w:val="nl-NL"/>
        </w:rPr>
        <w:t xml:space="preserve">Niet alle controlevariabelen die toegevoegd hadden moeten worden, konden worden toegevoegd. </w:t>
      </w:r>
    </w:p>
    <w:p w14:paraId="54C58F1A" w14:textId="5D778799" w:rsidR="00F6475A" w:rsidRPr="00CB0F9C" w:rsidRDefault="000315B0" w:rsidP="009C421C">
      <w:pPr>
        <w:pStyle w:val="NoSpacing"/>
        <w:spacing w:line="360" w:lineRule="auto"/>
        <w:rPr>
          <w:rFonts w:cs="Arial"/>
          <w:lang w:val="nl-NL"/>
        </w:rPr>
      </w:pPr>
      <w:r w:rsidRPr="00CB0F9C">
        <w:rPr>
          <w:rFonts w:cs="Arial"/>
          <w:lang w:val="nl-NL"/>
        </w:rPr>
        <w:t xml:space="preserve">Het is </w:t>
      </w:r>
      <w:r w:rsidR="001B1469" w:rsidRPr="00CB0F9C">
        <w:rPr>
          <w:rFonts w:cs="Arial"/>
          <w:lang w:val="nl-NL"/>
        </w:rPr>
        <w:t>ook</w:t>
      </w:r>
      <w:r w:rsidRPr="00CB0F9C">
        <w:rPr>
          <w:rFonts w:cs="Arial"/>
          <w:lang w:val="nl-NL"/>
        </w:rPr>
        <w:t xml:space="preserve"> belangrijk om te bedenken dat </w:t>
      </w:r>
      <w:r w:rsidR="001B1469" w:rsidRPr="00CB0F9C">
        <w:rPr>
          <w:rFonts w:cs="Arial"/>
          <w:lang w:val="nl-NL"/>
        </w:rPr>
        <w:t>er</w:t>
      </w:r>
      <w:r w:rsidRPr="00CB0F9C">
        <w:rPr>
          <w:rFonts w:cs="Arial"/>
          <w:lang w:val="nl-NL"/>
        </w:rPr>
        <w:t xml:space="preserve"> sprake kan zijn van omgekeerde causaliteit. </w:t>
      </w:r>
      <w:r w:rsidR="00DE62EC" w:rsidRPr="00CB0F9C">
        <w:rPr>
          <w:rFonts w:cs="Arial"/>
          <w:lang w:val="nl-NL"/>
        </w:rPr>
        <w:t xml:space="preserve">Het negatieve effect van publieke uitgaven op economische groei kan veroorzaakt worden door de ontwikkeling van de economische groei. </w:t>
      </w:r>
      <w:r w:rsidR="00330BB8" w:rsidRPr="00CB0F9C">
        <w:rPr>
          <w:rFonts w:cs="Arial"/>
          <w:lang w:val="nl-NL"/>
        </w:rPr>
        <w:t xml:space="preserve">Het kan zijn dat de publieke uitgaven verhoogd worden als het economisch </w:t>
      </w:r>
      <w:r w:rsidR="00D70D39" w:rsidRPr="00CB0F9C">
        <w:rPr>
          <w:rFonts w:cs="Arial"/>
          <w:lang w:val="nl-NL"/>
        </w:rPr>
        <w:t>minder goed</w:t>
      </w:r>
      <w:r w:rsidR="00330BB8" w:rsidRPr="00CB0F9C">
        <w:rPr>
          <w:rFonts w:cs="Arial"/>
          <w:lang w:val="nl-NL"/>
        </w:rPr>
        <w:t xml:space="preserve"> gaat, omdat </w:t>
      </w:r>
      <w:r w:rsidR="00D70D39" w:rsidRPr="00CB0F9C">
        <w:rPr>
          <w:rFonts w:cs="Arial"/>
          <w:lang w:val="nl-NL"/>
        </w:rPr>
        <w:t>de staat dan meer uitkeringen moet betalen en minder belastingen binnen krijgt.</w:t>
      </w:r>
      <w:r w:rsidR="00330BB8" w:rsidRPr="00CB0F9C">
        <w:rPr>
          <w:rFonts w:cs="Arial"/>
          <w:lang w:val="nl-NL"/>
        </w:rPr>
        <w:t xml:space="preserve"> </w:t>
      </w:r>
      <w:r w:rsidR="000E5041" w:rsidRPr="00CB0F9C">
        <w:rPr>
          <w:rFonts w:cs="Arial"/>
          <w:lang w:val="nl-NL"/>
        </w:rPr>
        <w:t xml:space="preserve">Als de </w:t>
      </w:r>
      <w:r w:rsidR="00B30012">
        <w:rPr>
          <w:rFonts w:cs="Arial"/>
          <w:lang w:val="nl-NL"/>
        </w:rPr>
        <w:t>vertraagde waarde</w:t>
      </w:r>
      <w:r w:rsidR="000E5041" w:rsidRPr="00CB0F9C">
        <w:rPr>
          <w:rFonts w:cs="Arial"/>
          <w:lang w:val="nl-NL"/>
        </w:rPr>
        <w:t xml:space="preserve"> van publieke uitgaven wordt </w:t>
      </w:r>
      <w:r w:rsidR="00917580">
        <w:rPr>
          <w:rFonts w:cs="Arial"/>
          <w:lang w:val="nl-NL"/>
        </w:rPr>
        <w:t>vervangen</w:t>
      </w:r>
      <w:r w:rsidR="000E5041" w:rsidRPr="00CB0F9C">
        <w:rPr>
          <w:rFonts w:cs="Arial"/>
          <w:lang w:val="nl-NL"/>
        </w:rPr>
        <w:t xml:space="preserve"> </w:t>
      </w:r>
      <w:r w:rsidR="00917580">
        <w:rPr>
          <w:rFonts w:cs="Arial"/>
          <w:lang w:val="nl-NL"/>
        </w:rPr>
        <w:t>in</w:t>
      </w:r>
      <w:r w:rsidR="000E5041" w:rsidRPr="00CB0F9C">
        <w:rPr>
          <w:rFonts w:cs="Arial"/>
          <w:lang w:val="nl-NL"/>
        </w:rPr>
        <w:t xml:space="preserve"> het model in plaats van de gewone publieke uitgaven, is deze coëfficiënt niet langer significant</w:t>
      </w:r>
      <w:r w:rsidR="007B63DF" w:rsidRPr="00CB0F9C">
        <w:rPr>
          <w:rFonts w:cs="Arial"/>
          <w:lang w:val="nl-NL"/>
        </w:rPr>
        <w:t xml:space="preserve"> (</w:t>
      </w:r>
      <w:r w:rsidR="005B7114">
        <w:rPr>
          <w:rFonts w:cs="Arial"/>
          <w:lang w:val="nl-NL"/>
        </w:rPr>
        <w:t xml:space="preserve">zie </w:t>
      </w:r>
      <w:r w:rsidR="00920C6E">
        <w:rPr>
          <w:rFonts w:cs="Arial"/>
          <w:lang w:val="nl-NL"/>
        </w:rPr>
        <w:t xml:space="preserve">Tabel 2 kolom </w:t>
      </w:r>
      <w:r w:rsidR="005B7114">
        <w:rPr>
          <w:rFonts w:cs="Arial"/>
          <w:lang w:val="nl-NL"/>
        </w:rPr>
        <w:t>5).</w:t>
      </w:r>
      <w:r w:rsidR="000E5041" w:rsidRPr="00CB0F9C">
        <w:rPr>
          <w:rFonts w:cs="Arial"/>
          <w:lang w:val="nl-NL"/>
        </w:rPr>
        <w:t xml:space="preserve"> </w:t>
      </w:r>
      <w:r w:rsidR="00F006EF" w:rsidRPr="00CB0F9C">
        <w:rPr>
          <w:rFonts w:cs="Arial"/>
          <w:lang w:val="nl-NL"/>
        </w:rPr>
        <w:t xml:space="preserve">Dit betekent dat het zo zou kunnen zijn dat er een probleem van omgekeerde causaliteit bestaat. </w:t>
      </w:r>
      <w:r w:rsidR="00917580">
        <w:rPr>
          <w:rFonts w:cs="Arial"/>
          <w:lang w:val="nl-NL"/>
        </w:rPr>
        <w:t xml:space="preserve">De coëfficiënt van het minimumloon is in dit model pas significant bij een significantieniveau van 10 procent. </w:t>
      </w:r>
      <w:r w:rsidR="002D0959" w:rsidRPr="00CB0F9C">
        <w:rPr>
          <w:rFonts w:cs="Arial"/>
          <w:lang w:val="nl-NL"/>
        </w:rPr>
        <w:t xml:space="preserve">Er kan dus niet met zekerheid geconcludeerd worden dat een hoger minimumloon leidt tot lagere economische groei. </w:t>
      </w:r>
      <w:r w:rsidR="00A06706">
        <w:rPr>
          <w:rFonts w:cs="Arial"/>
          <w:lang w:val="nl-NL"/>
        </w:rPr>
        <w:t xml:space="preserve">Door het toepassen van verschillende specificaties is het resultaat redelijk robuust. Uit de meeste modellen blijkt een significant negatief effect van een minimumloonverhoging op economische groei. </w:t>
      </w:r>
    </w:p>
    <w:p w14:paraId="6C89B810" w14:textId="77777777" w:rsidR="00521AF4" w:rsidRDefault="00521AF4">
      <w:pPr>
        <w:rPr>
          <w:rFonts w:eastAsiaTheme="majorEastAsia" w:cstheme="majorBidi"/>
          <w:b/>
          <w:bCs/>
          <w:color w:val="345A8A" w:themeColor="accent1" w:themeShade="B5"/>
          <w:lang w:val="nl-NL"/>
        </w:rPr>
      </w:pPr>
      <w:r>
        <w:rPr>
          <w:lang w:val="nl-NL"/>
        </w:rPr>
        <w:br w:type="page"/>
      </w:r>
    </w:p>
    <w:p w14:paraId="5DF618C5" w14:textId="4F5E37A6" w:rsidR="00523CCE" w:rsidRPr="00CB0F9C" w:rsidRDefault="00523CCE" w:rsidP="00823ECB">
      <w:pPr>
        <w:pStyle w:val="Heading1"/>
        <w:spacing w:line="360" w:lineRule="auto"/>
        <w:rPr>
          <w:rFonts w:asciiTheme="minorHAnsi" w:hAnsiTheme="minorHAnsi"/>
          <w:sz w:val="24"/>
          <w:szCs w:val="24"/>
          <w:lang w:val="nl-NL"/>
        </w:rPr>
      </w:pPr>
      <w:bookmarkStart w:id="6" w:name="_Toc298937475"/>
      <w:r w:rsidRPr="00CB0F9C">
        <w:rPr>
          <w:rFonts w:asciiTheme="minorHAnsi" w:hAnsiTheme="minorHAnsi"/>
          <w:sz w:val="24"/>
          <w:szCs w:val="24"/>
          <w:lang w:val="nl-NL"/>
        </w:rPr>
        <w:lastRenderedPageBreak/>
        <w:t>VI. Conclusie</w:t>
      </w:r>
      <w:bookmarkEnd w:id="6"/>
    </w:p>
    <w:p w14:paraId="7386FC96" w14:textId="774A57BB" w:rsidR="00F62DDF" w:rsidRDefault="00691396" w:rsidP="009F4564">
      <w:pPr>
        <w:spacing w:line="360" w:lineRule="auto"/>
        <w:rPr>
          <w:lang w:val="nl-NL"/>
        </w:rPr>
      </w:pPr>
      <w:r w:rsidRPr="00CB0F9C">
        <w:rPr>
          <w:lang w:val="nl-NL"/>
        </w:rPr>
        <w:t xml:space="preserve">Er is nog geen consensus bereikt over het effect van minimumloon. </w:t>
      </w:r>
      <w:r w:rsidR="00824E41" w:rsidRPr="00CB0F9C">
        <w:rPr>
          <w:lang w:val="nl-NL"/>
        </w:rPr>
        <w:t xml:space="preserve">Dit paper onderzocht daarom of er ondanks de negatieve effecten door een hogere werkloosheid, lagere winsten en hogere prijzen toch een positief effect van een hoger minimumloon op economische groei kan bestaan. Uit dit onderzoek blijkt </w:t>
      </w:r>
      <w:r w:rsidR="00DD2D55">
        <w:rPr>
          <w:lang w:val="nl-NL"/>
        </w:rPr>
        <w:t>dat een hoger minimumloon leidt tot hogere werkloosheid in</w:t>
      </w:r>
      <w:r w:rsidR="00824E41" w:rsidRPr="00CB0F9C">
        <w:rPr>
          <w:lang w:val="nl-NL"/>
        </w:rPr>
        <w:t xml:space="preserve"> de Verenigde Staten. </w:t>
      </w:r>
      <w:r w:rsidR="00B45D3F" w:rsidRPr="00CB0F9C">
        <w:rPr>
          <w:lang w:val="nl-NL"/>
        </w:rPr>
        <w:t xml:space="preserve">Volgens Schmitt (2013) zijn er echter aanpassingsmechanismes waardoor dit negatieve effect van minimumloon op werkloosheid niet per se hoeft te betekenen dat er ook een negatief effect bestaat op de economische groei. </w:t>
      </w:r>
      <w:r w:rsidR="00310EB1" w:rsidRPr="00CB0F9C">
        <w:rPr>
          <w:lang w:val="nl-NL"/>
        </w:rPr>
        <w:t xml:space="preserve">Uit dit onderzoek is echter niet gebleken dat deze mechanismes afdoende functioneren om </w:t>
      </w:r>
      <w:r w:rsidR="00937939" w:rsidRPr="00CB0F9C">
        <w:rPr>
          <w:lang w:val="nl-NL"/>
        </w:rPr>
        <w:t xml:space="preserve">een positief effect van minimumloon op economische groei te realiseren. </w:t>
      </w:r>
      <w:r w:rsidR="00937AD4" w:rsidRPr="00CB0F9C">
        <w:rPr>
          <w:lang w:val="nl-NL"/>
        </w:rPr>
        <w:t>Er is namelijk een klein negatief effect gevonden</w:t>
      </w:r>
      <w:r w:rsidR="00DD2D55">
        <w:rPr>
          <w:lang w:val="nl-NL"/>
        </w:rPr>
        <w:t xml:space="preserve"> van een minimumloonverhoging op economische groei</w:t>
      </w:r>
      <w:r w:rsidR="00937AD4" w:rsidRPr="00CB0F9C">
        <w:rPr>
          <w:lang w:val="nl-NL"/>
        </w:rPr>
        <w:t xml:space="preserve">. </w:t>
      </w:r>
    </w:p>
    <w:p w14:paraId="772CBFB3" w14:textId="77777777" w:rsidR="0084448C" w:rsidRPr="00CB0F9C" w:rsidRDefault="0084448C" w:rsidP="009F4564">
      <w:pPr>
        <w:spacing w:line="360" w:lineRule="auto"/>
        <w:rPr>
          <w:lang w:val="nl-NL"/>
        </w:rPr>
      </w:pPr>
    </w:p>
    <w:p w14:paraId="6EF4F2AA" w14:textId="47D2E008" w:rsidR="009F4564" w:rsidRPr="00CB0F9C" w:rsidRDefault="00F62DDF" w:rsidP="00AE1149">
      <w:pPr>
        <w:spacing w:line="360" w:lineRule="auto"/>
        <w:rPr>
          <w:lang w:val="nl-NL"/>
        </w:rPr>
      </w:pPr>
      <w:r w:rsidRPr="00CB0F9C">
        <w:rPr>
          <w:lang w:val="nl-NL"/>
        </w:rPr>
        <w:t xml:space="preserve">Naar het effect van minimumloon op werkloosheid is veel onderzoek gedaan, naar het effect op economische groei nog niet. </w:t>
      </w:r>
      <w:r w:rsidR="00617287" w:rsidRPr="00CB0F9C">
        <w:rPr>
          <w:lang w:val="nl-NL"/>
        </w:rPr>
        <w:t xml:space="preserve">Dit onderzoek heeft meerdere beperkingen. </w:t>
      </w:r>
      <w:r w:rsidRPr="00CB0F9C">
        <w:rPr>
          <w:lang w:val="nl-NL"/>
        </w:rPr>
        <w:t xml:space="preserve">Het zou interessant zijn om </w:t>
      </w:r>
      <w:r w:rsidR="009D474F" w:rsidRPr="00CB0F9C">
        <w:rPr>
          <w:lang w:val="nl-NL"/>
        </w:rPr>
        <w:t xml:space="preserve"> </w:t>
      </w:r>
      <w:r w:rsidR="00617287" w:rsidRPr="00CB0F9C">
        <w:rPr>
          <w:lang w:val="nl-NL"/>
        </w:rPr>
        <w:t>vervolg onderzoek naar deze nog maar weinig onderzochte  relatie te doen.</w:t>
      </w:r>
      <w:r w:rsidR="00C57513" w:rsidRPr="00CB0F9C">
        <w:rPr>
          <w:lang w:val="nl-NL"/>
        </w:rPr>
        <w:t xml:space="preserve"> In dit onderzoek wordt er allereerst g</w:t>
      </w:r>
      <w:r w:rsidR="00C905A1">
        <w:rPr>
          <w:lang w:val="nl-NL"/>
        </w:rPr>
        <w:t>een rekening gehouden met spill o</w:t>
      </w:r>
      <w:r w:rsidR="00C57513" w:rsidRPr="00CB0F9C">
        <w:rPr>
          <w:lang w:val="nl-NL"/>
        </w:rPr>
        <w:t>ver effecten</w:t>
      </w:r>
      <w:r w:rsidR="00910EA2" w:rsidRPr="00CB0F9C">
        <w:rPr>
          <w:lang w:val="nl-NL"/>
        </w:rPr>
        <w:t xml:space="preserve"> </w:t>
      </w:r>
      <w:sdt>
        <w:sdtPr>
          <w:rPr>
            <w:lang w:val="nl-NL"/>
          </w:rPr>
          <w:id w:val="-1731921543"/>
          <w:citation/>
        </w:sdtPr>
        <w:sdtEndPr/>
        <w:sdtContent>
          <w:r w:rsidR="00910EA2" w:rsidRPr="00CB0F9C">
            <w:rPr>
              <w:lang w:val="nl-NL"/>
            </w:rPr>
            <w:fldChar w:fldCharType="begin"/>
          </w:r>
          <w:r w:rsidR="00910EA2" w:rsidRPr="00CB0F9C">
            <w:rPr>
              <w:lang w:val="nl-NL"/>
            </w:rPr>
            <w:instrText xml:space="preserve"> CITATION Fal06 \l 1043 </w:instrText>
          </w:r>
          <w:r w:rsidR="00910EA2" w:rsidRPr="00CB0F9C">
            <w:rPr>
              <w:lang w:val="nl-NL"/>
            </w:rPr>
            <w:fldChar w:fldCharType="separate"/>
          </w:r>
          <w:r w:rsidR="00DA2215" w:rsidRPr="00DA2215">
            <w:rPr>
              <w:noProof/>
              <w:lang w:val="nl-NL"/>
            </w:rPr>
            <w:t>(Falk, Fehr, &amp; Zehnder, 2006)</w:t>
          </w:r>
          <w:r w:rsidR="00910EA2" w:rsidRPr="00CB0F9C">
            <w:rPr>
              <w:lang w:val="nl-NL"/>
            </w:rPr>
            <w:fldChar w:fldCharType="end"/>
          </w:r>
        </w:sdtContent>
      </w:sdt>
      <w:r w:rsidR="00C57513" w:rsidRPr="00CB0F9C">
        <w:rPr>
          <w:lang w:val="nl-NL"/>
        </w:rPr>
        <w:t>. Het is binnen de Verenigde Staten relatief eenvoudig om in een andere staat te gaan werken of naar een andere staat te verhuizen</w:t>
      </w:r>
      <w:r w:rsidR="00D8129E">
        <w:rPr>
          <w:lang w:val="nl-NL"/>
        </w:rPr>
        <w:t>, je blijft immers binnen hetzelfde land</w:t>
      </w:r>
      <w:r w:rsidR="00C57513" w:rsidRPr="00CB0F9C">
        <w:rPr>
          <w:lang w:val="nl-NL"/>
        </w:rPr>
        <w:t xml:space="preserve">. </w:t>
      </w:r>
      <w:r w:rsidR="00A727A3" w:rsidRPr="00CB0F9C">
        <w:rPr>
          <w:lang w:val="nl-NL"/>
        </w:rPr>
        <w:t xml:space="preserve">Als het minimumloon in een bepaalde staat verhoogd wordt, kan dit laagopgeleiden aantrekken, waardoor het effect van het minimumloon niet meer zuiver is. Het arbeidsaanbod neemt namelijk toe. </w:t>
      </w:r>
      <w:r w:rsidR="007C5589" w:rsidRPr="00CB0F9C">
        <w:rPr>
          <w:lang w:val="nl-NL"/>
        </w:rPr>
        <w:t>Bovendien worden er veel controlevariabelen toegevoegd waarvan het bekend is dat deze op landelijk niveau toegevoegd moeten worden bij onderzoek naar economische groei. Er is echter weinig literatuur beschikbaar waarin wordt onderbouwd of dezelfde controlevariabelen op staten niveau gebruikt moeten worden.  Ten derde</w:t>
      </w:r>
      <w:r w:rsidR="00ED1993" w:rsidRPr="00CB0F9C">
        <w:rPr>
          <w:lang w:val="nl-NL"/>
        </w:rPr>
        <w:t xml:space="preserve"> is de tijdsspanne niet heel lang. Zeker voor de controle variabele geboorteratio zou het waardevol zijn om deze data over meerdere jaren te verzamelen. </w:t>
      </w:r>
      <w:r w:rsidR="00CF08B6" w:rsidRPr="00CB0F9C">
        <w:rPr>
          <w:lang w:val="nl-NL"/>
        </w:rPr>
        <w:t xml:space="preserve">Bovendien zijn niet alle controlevariabelen toegevoegd die voor de hand liggen wegens een gebrek aan data. </w:t>
      </w:r>
      <w:r w:rsidR="00090FD0" w:rsidRPr="00CB0F9C">
        <w:rPr>
          <w:lang w:val="nl-NL"/>
        </w:rPr>
        <w:t>Het gemiddelde loon per staat had</w:t>
      </w:r>
      <w:r w:rsidR="00A32BCD">
        <w:rPr>
          <w:lang w:val="nl-NL"/>
        </w:rPr>
        <w:t xml:space="preserve"> bijvoorbeeld</w:t>
      </w:r>
      <w:r w:rsidR="00090FD0" w:rsidRPr="00CB0F9C">
        <w:rPr>
          <w:lang w:val="nl-NL"/>
        </w:rPr>
        <w:t xml:space="preserve"> in de eerste regressie toegevoegd moeten worden. Dit bedrag kan namelijk aanbod en vraag </w:t>
      </w:r>
      <w:r w:rsidR="00090FD0" w:rsidRPr="00CB0F9C">
        <w:rPr>
          <w:lang w:val="nl-NL"/>
        </w:rPr>
        <w:lastRenderedPageBreak/>
        <w:t xml:space="preserve">factoren reflecteren die in het algemeen zorgen voor verschillen </w:t>
      </w:r>
      <w:r w:rsidR="00524506">
        <w:rPr>
          <w:lang w:val="nl-NL"/>
        </w:rPr>
        <w:t>in het loonniveau tussen staten</w:t>
      </w:r>
      <w:r w:rsidR="00090FD0" w:rsidRPr="00CB0F9C">
        <w:rPr>
          <w:lang w:val="nl-NL"/>
        </w:rPr>
        <w:t xml:space="preserve"> </w:t>
      </w:r>
      <w:sdt>
        <w:sdtPr>
          <w:rPr>
            <w:lang w:val="nl-NL"/>
          </w:rPr>
          <w:id w:val="593442082"/>
          <w:citation/>
        </w:sdtPr>
        <w:sdtEndPr/>
        <w:sdtContent>
          <w:r w:rsidR="00090FD0" w:rsidRPr="00CB0F9C">
            <w:rPr>
              <w:lang w:val="nl-NL"/>
            </w:rPr>
            <w:fldChar w:fldCharType="begin"/>
          </w:r>
          <w:r w:rsidR="00090FD0" w:rsidRPr="00CB0F9C">
            <w:rPr>
              <w:lang w:val="nl-NL"/>
            </w:rPr>
            <w:instrText xml:space="preserve">CITATION Add08 \t  \l 1043 </w:instrText>
          </w:r>
          <w:r w:rsidR="00090FD0" w:rsidRPr="00CB0F9C">
            <w:rPr>
              <w:lang w:val="nl-NL"/>
            </w:rPr>
            <w:fldChar w:fldCharType="separate"/>
          </w:r>
          <w:r w:rsidR="00DA2215" w:rsidRPr="00DA2215">
            <w:rPr>
              <w:noProof/>
              <w:lang w:val="nl-NL"/>
            </w:rPr>
            <w:t>(Addison, Blackburn, &amp; Cotti, 2008)</w:t>
          </w:r>
          <w:r w:rsidR="00090FD0" w:rsidRPr="00CB0F9C">
            <w:rPr>
              <w:lang w:val="nl-NL"/>
            </w:rPr>
            <w:fldChar w:fldCharType="end"/>
          </w:r>
        </w:sdtContent>
      </w:sdt>
      <w:r w:rsidR="00524506">
        <w:rPr>
          <w:lang w:val="nl-NL"/>
        </w:rPr>
        <w:t xml:space="preserve">. Bovendien konden niet alle staten in het onderzoek meegenomen worden wegens een gebrek aan data. Bij de weggelaten staten zaten echter veel van de armste staten van Verenigde Staten, dit zou de uitkomst kunnen beïnvloeden. </w:t>
      </w:r>
    </w:p>
    <w:p w14:paraId="53336AA7" w14:textId="77777777" w:rsidR="009125CC" w:rsidRDefault="009125CC">
      <w:pPr>
        <w:rPr>
          <w:rFonts w:eastAsiaTheme="majorEastAsia" w:cstheme="majorBidi"/>
          <w:b/>
          <w:bCs/>
          <w:color w:val="345A8A" w:themeColor="accent1" w:themeShade="B5"/>
          <w:lang w:val="nl-NL"/>
        </w:rPr>
      </w:pPr>
      <w:r>
        <w:rPr>
          <w:lang w:val="nl-NL"/>
        </w:rPr>
        <w:br w:type="page"/>
      </w:r>
    </w:p>
    <w:p w14:paraId="42D774E8" w14:textId="456BCA0F" w:rsidR="00523CCE" w:rsidRPr="00CB0F9C" w:rsidRDefault="007B677F" w:rsidP="007B677F">
      <w:pPr>
        <w:pStyle w:val="Heading1"/>
        <w:rPr>
          <w:rFonts w:asciiTheme="minorHAnsi" w:hAnsiTheme="minorHAnsi"/>
          <w:sz w:val="24"/>
          <w:szCs w:val="24"/>
          <w:lang w:val="nl-NL"/>
        </w:rPr>
      </w:pPr>
      <w:bookmarkStart w:id="7" w:name="_Toc298937476"/>
      <w:r w:rsidRPr="00CB0F9C">
        <w:rPr>
          <w:rFonts w:asciiTheme="minorHAnsi" w:hAnsiTheme="minorHAnsi"/>
          <w:sz w:val="24"/>
          <w:szCs w:val="24"/>
          <w:lang w:val="nl-NL"/>
        </w:rPr>
        <w:lastRenderedPageBreak/>
        <w:t>VII. Appendix</w:t>
      </w:r>
      <w:bookmarkEnd w:id="7"/>
    </w:p>
    <w:p w14:paraId="08309645" w14:textId="77777777" w:rsidR="00C14544" w:rsidRPr="00CB0F9C" w:rsidRDefault="00C14544" w:rsidP="00C14544"/>
    <w:p w14:paraId="2B5F58BC" w14:textId="77777777" w:rsidR="007B677F" w:rsidRPr="00CB0F9C" w:rsidRDefault="007B677F" w:rsidP="007B677F">
      <w:pPr>
        <w:autoSpaceDE w:val="0"/>
        <w:autoSpaceDN w:val="0"/>
        <w:adjustRightInd w:val="0"/>
        <w:rPr>
          <w:rFonts w:cs="Arial"/>
          <w:sz w:val="18"/>
          <w:szCs w:val="18"/>
          <w:lang w:val="nl-NL"/>
        </w:rPr>
      </w:pPr>
    </w:p>
    <w:p w14:paraId="0F5553D5" w14:textId="2E57CCAD" w:rsidR="00A60125" w:rsidRPr="00CB0F9C" w:rsidRDefault="00A60125" w:rsidP="007B677F">
      <w:pPr>
        <w:autoSpaceDE w:val="0"/>
        <w:autoSpaceDN w:val="0"/>
        <w:adjustRightInd w:val="0"/>
        <w:rPr>
          <w:rFonts w:cs="Arial"/>
          <w:lang w:val="nl-NL"/>
        </w:rPr>
      </w:pPr>
      <w:r w:rsidRPr="00CB0F9C">
        <w:rPr>
          <w:rFonts w:cs="Arial"/>
          <w:lang w:val="nl-NL"/>
        </w:rPr>
        <w:t>1</w:t>
      </w:r>
      <w:r w:rsidR="00C4192B">
        <w:rPr>
          <w:rFonts w:cs="Arial"/>
          <w:lang w:val="nl-NL"/>
        </w:rPr>
        <w:t>.</w:t>
      </w:r>
      <w:r w:rsidRPr="00CB0F9C">
        <w:rPr>
          <w:rFonts w:cs="Arial"/>
          <w:lang w:val="nl-NL"/>
        </w:rPr>
        <w:t xml:space="preserve"> Beschrijving van data</w:t>
      </w:r>
    </w:p>
    <w:p w14:paraId="6CC2DBED" w14:textId="77777777" w:rsidR="00445216" w:rsidRPr="00CB0F9C" w:rsidRDefault="00445216" w:rsidP="007B677F">
      <w:pPr>
        <w:autoSpaceDE w:val="0"/>
        <w:autoSpaceDN w:val="0"/>
        <w:adjustRightInd w:val="0"/>
        <w:rPr>
          <w:rFonts w:cs="Arial"/>
          <w:lang w:val="nl-NL"/>
        </w:rPr>
      </w:pPr>
    </w:p>
    <w:tbl>
      <w:tblPr>
        <w:tblW w:w="8500" w:type="dxa"/>
        <w:tblInd w:w="55" w:type="dxa"/>
        <w:tblCellMar>
          <w:left w:w="70" w:type="dxa"/>
          <w:right w:w="70" w:type="dxa"/>
        </w:tblCellMar>
        <w:tblLook w:val="04A0" w:firstRow="1" w:lastRow="0" w:firstColumn="1" w:lastColumn="0" w:noHBand="0" w:noVBand="1"/>
      </w:tblPr>
      <w:tblGrid>
        <w:gridCol w:w="1840"/>
        <w:gridCol w:w="1460"/>
        <w:gridCol w:w="1300"/>
        <w:gridCol w:w="1300"/>
        <w:gridCol w:w="1300"/>
        <w:gridCol w:w="1300"/>
      </w:tblGrid>
      <w:tr w:rsidR="00590382" w:rsidRPr="00590382" w14:paraId="272D8255" w14:textId="77777777" w:rsidTr="00590382">
        <w:trPr>
          <w:trHeight w:val="320"/>
        </w:trPr>
        <w:tc>
          <w:tcPr>
            <w:tcW w:w="184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F802E13" w14:textId="77777777" w:rsidR="00590382" w:rsidRPr="00590382" w:rsidRDefault="00590382" w:rsidP="00590382">
            <w:pPr>
              <w:rPr>
                <w:rFonts w:ascii="Cambria" w:eastAsia="Times New Roman" w:hAnsi="Cambria" w:cs="Times New Roman"/>
                <w:b/>
                <w:bCs/>
                <w:color w:val="000000"/>
                <w:sz w:val="18"/>
                <w:szCs w:val="18"/>
                <w:lang w:val="nl-NL" w:eastAsia="nl-NL"/>
              </w:rPr>
            </w:pPr>
          </w:p>
        </w:tc>
        <w:tc>
          <w:tcPr>
            <w:tcW w:w="1460" w:type="dxa"/>
            <w:tcBorders>
              <w:top w:val="single" w:sz="4" w:space="0" w:color="000000"/>
              <w:left w:val="single" w:sz="8" w:space="0" w:color="auto"/>
              <w:bottom w:val="single" w:sz="8" w:space="0" w:color="auto"/>
              <w:right w:val="single" w:sz="8" w:space="0" w:color="auto"/>
            </w:tcBorders>
            <w:shd w:val="clear" w:color="auto" w:fill="auto"/>
            <w:vAlign w:val="center"/>
            <w:hideMark/>
          </w:tcPr>
          <w:p w14:paraId="23748DD5"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Gemiddelde</w:t>
            </w:r>
          </w:p>
        </w:tc>
        <w:tc>
          <w:tcPr>
            <w:tcW w:w="1300" w:type="dxa"/>
            <w:tcBorders>
              <w:top w:val="single" w:sz="4" w:space="0" w:color="000000"/>
              <w:left w:val="single" w:sz="8" w:space="0" w:color="auto"/>
              <w:bottom w:val="single" w:sz="8" w:space="0" w:color="auto"/>
              <w:right w:val="single" w:sz="8" w:space="0" w:color="auto"/>
            </w:tcBorders>
            <w:shd w:val="clear" w:color="auto" w:fill="auto"/>
            <w:vAlign w:val="center"/>
            <w:hideMark/>
          </w:tcPr>
          <w:p w14:paraId="4971F2D4"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Mediaan</w:t>
            </w:r>
          </w:p>
        </w:tc>
        <w:tc>
          <w:tcPr>
            <w:tcW w:w="1300" w:type="dxa"/>
            <w:tcBorders>
              <w:top w:val="single" w:sz="4" w:space="0" w:color="000000"/>
              <w:left w:val="single" w:sz="8" w:space="0" w:color="auto"/>
              <w:bottom w:val="single" w:sz="8" w:space="0" w:color="auto"/>
              <w:right w:val="single" w:sz="8" w:space="0" w:color="auto"/>
            </w:tcBorders>
            <w:shd w:val="clear" w:color="auto" w:fill="auto"/>
            <w:vAlign w:val="center"/>
            <w:hideMark/>
          </w:tcPr>
          <w:p w14:paraId="337D8FAD"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Maximum</w:t>
            </w:r>
          </w:p>
        </w:tc>
        <w:tc>
          <w:tcPr>
            <w:tcW w:w="1300" w:type="dxa"/>
            <w:tcBorders>
              <w:top w:val="single" w:sz="4" w:space="0" w:color="000000"/>
              <w:left w:val="single" w:sz="8" w:space="0" w:color="auto"/>
              <w:bottom w:val="single" w:sz="8" w:space="0" w:color="auto"/>
              <w:right w:val="single" w:sz="8" w:space="0" w:color="auto"/>
            </w:tcBorders>
            <w:shd w:val="clear" w:color="auto" w:fill="auto"/>
            <w:vAlign w:val="center"/>
            <w:hideMark/>
          </w:tcPr>
          <w:p w14:paraId="72FD9F76"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Minimum</w:t>
            </w:r>
          </w:p>
        </w:tc>
        <w:tc>
          <w:tcPr>
            <w:tcW w:w="1300" w:type="dxa"/>
            <w:tcBorders>
              <w:top w:val="single" w:sz="4" w:space="0" w:color="000000"/>
              <w:left w:val="single" w:sz="8" w:space="0" w:color="auto"/>
              <w:bottom w:val="single" w:sz="8" w:space="0" w:color="auto"/>
              <w:right w:val="single" w:sz="8" w:space="0" w:color="auto"/>
            </w:tcBorders>
            <w:shd w:val="clear" w:color="auto" w:fill="auto"/>
            <w:vAlign w:val="center"/>
            <w:hideMark/>
          </w:tcPr>
          <w:p w14:paraId="06DB53E1"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Std. Dev.</w:t>
            </w:r>
          </w:p>
        </w:tc>
      </w:tr>
      <w:tr w:rsidR="00590382" w:rsidRPr="00590382" w14:paraId="6256B109" w14:textId="77777777" w:rsidTr="00590382">
        <w:trPr>
          <w:trHeight w:val="320"/>
        </w:trPr>
        <w:tc>
          <w:tcPr>
            <w:tcW w:w="1840" w:type="dxa"/>
            <w:tcBorders>
              <w:top w:val="single" w:sz="8" w:space="0" w:color="auto"/>
              <w:left w:val="single" w:sz="4" w:space="0" w:color="000000"/>
              <w:bottom w:val="single" w:sz="8" w:space="0" w:color="auto"/>
              <w:right w:val="single" w:sz="8" w:space="0" w:color="auto"/>
            </w:tcBorders>
            <w:shd w:val="clear" w:color="auto" w:fill="auto"/>
            <w:vAlign w:val="center"/>
            <w:hideMark/>
          </w:tcPr>
          <w:p w14:paraId="17EDB512"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Ln_minimumloon</w:t>
            </w:r>
          </w:p>
        </w:tc>
        <w:tc>
          <w:tcPr>
            <w:tcW w:w="146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1548443D" w14:textId="5F41D72E"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1</w:t>
            </w:r>
            <w:r w:rsidR="00114C9A">
              <w:rPr>
                <w:rFonts w:ascii="Cambria" w:eastAsia="Times New Roman" w:hAnsi="Cambria" w:cs="Times New Roman"/>
                <w:color w:val="000000"/>
                <w:sz w:val="18"/>
                <w:szCs w:val="18"/>
                <w:lang w:val="nl-NL" w:eastAsia="nl-NL"/>
              </w:rPr>
              <w:t>.</w:t>
            </w:r>
            <w:r w:rsidRPr="00590382">
              <w:rPr>
                <w:rFonts w:ascii="Cambria" w:eastAsia="Times New Roman" w:hAnsi="Cambria" w:cs="Times New Roman"/>
                <w:color w:val="000000"/>
                <w:sz w:val="18"/>
                <w:szCs w:val="18"/>
                <w:lang w:val="nl-NL" w:eastAsia="nl-NL"/>
              </w:rPr>
              <w:t>34288</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106EA3B1" w14:textId="55923C5E"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1</w:t>
            </w:r>
            <w:r w:rsidR="00114C9A">
              <w:rPr>
                <w:rFonts w:ascii="Cambria" w:eastAsia="Times New Roman" w:hAnsi="Cambria" w:cs="Times New Roman"/>
                <w:color w:val="000000"/>
                <w:sz w:val="18"/>
                <w:szCs w:val="18"/>
                <w:lang w:val="nl-NL" w:eastAsia="nl-NL"/>
              </w:rPr>
              <w:t>.</w:t>
            </w:r>
            <w:r w:rsidRPr="00590382">
              <w:rPr>
                <w:rFonts w:ascii="Cambria" w:eastAsia="Times New Roman" w:hAnsi="Cambria" w:cs="Times New Roman"/>
                <w:color w:val="000000"/>
                <w:sz w:val="18"/>
                <w:szCs w:val="18"/>
                <w:lang w:val="nl-NL" w:eastAsia="nl-NL"/>
              </w:rPr>
              <w:t>44692</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7F8A745F" w14:textId="11D7A46D"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2</w:t>
            </w:r>
            <w:r w:rsidR="00114C9A">
              <w:rPr>
                <w:rFonts w:ascii="Cambria" w:eastAsia="Times New Roman" w:hAnsi="Cambria" w:cs="Times New Roman"/>
                <w:color w:val="000000"/>
                <w:sz w:val="18"/>
                <w:szCs w:val="18"/>
                <w:lang w:val="nl-NL" w:eastAsia="nl-NL"/>
              </w:rPr>
              <w:t>.</w:t>
            </w:r>
            <w:r w:rsidRPr="00590382">
              <w:rPr>
                <w:rFonts w:ascii="Cambria" w:eastAsia="Times New Roman" w:hAnsi="Cambria" w:cs="Times New Roman"/>
                <w:color w:val="000000"/>
                <w:sz w:val="18"/>
                <w:szCs w:val="18"/>
                <w:lang w:val="nl-NL" w:eastAsia="nl-NL"/>
              </w:rPr>
              <w:t>23216</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7D9F4DC1"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0.47000</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6376DF05"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0.48549</w:t>
            </w:r>
          </w:p>
        </w:tc>
      </w:tr>
      <w:tr w:rsidR="00590382" w:rsidRPr="00590382" w14:paraId="1053E409" w14:textId="77777777" w:rsidTr="00590382">
        <w:trPr>
          <w:trHeight w:val="320"/>
        </w:trPr>
        <w:tc>
          <w:tcPr>
            <w:tcW w:w="1840" w:type="dxa"/>
            <w:tcBorders>
              <w:top w:val="single" w:sz="8" w:space="0" w:color="auto"/>
              <w:left w:val="single" w:sz="4" w:space="0" w:color="000000"/>
              <w:bottom w:val="single" w:sz="8" w:space="0" w:color="auto"/>
              <w:right w:val="single" w:sz="8" w:space="0" w:color="auto"/>
            </w:tcBorders>
            <w:shd w:val="clear" w:color="auto" w:fill="auto"/>
            <w:vAlign w:val="center"/>
            <w:hideMark/>
          </w:tcPr>
          <w:p w14:paraId="32D28787"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Werkloosheid</w:t>
            </w:r>
          </w:p>
        </w:tc>
        <w:tc>
          <w:tcPr>
            <w:tcW w:w="146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51A6170A"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0.05952</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6BCEC208"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0.056</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75F6A038"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0.178</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116D732A"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2EE7DE9C"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0.02052</w:t>
            </w:r>
          </w:p>
        </w:tc>
      </w:tr>
      <w:tr w:rsidR="00590382" w:rsidRPr="00590382" w14:paraId="74079851" w14:textId="77777777" w:rsidTr="00590382">
        <w:trPr>
          <w:trHeight w:val="320"/>
        </w:trPr>
        <w:tc>
          <w:tcPr>
            <w:tcW w:w="1840" w:type="dxa"/>
            <w:tcBorders>
              <w:top w:val="single" w:sz="8" w:space="0" w:color="auto"/>
              <w:left w:val="single" w:sz="4" w:space="0" w:color="000000"/>
              <w:bottom w:val="single" w:sz="8" w:space="0" w:color="auto"/>
              <w:right w:val="single" w:sz="8" w:space="0" w:color="auto"/>
            </w:tcBorders>
            <w:shd w:val="clear" w:color="auto" w:fill="auto"/>
            <w:vAlign w:val="center"/>
            <w:hideMark/>
          </w:tcPr>
          <w:p w14:paraId="7D5FED2E"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Economische groei</w:t>
            </w:r>
          </w:p>
        </w:tc>
        <w:tc>
          <w:tcPr>
            <w:tcW w:w="146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641AFB97"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0.02057</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7A32AFAF"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0.02127</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058AD8FE"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0.33621</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3AB34B09"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-1</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0B526C0B"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0.04656</w:t>
            </w:r>
          </w:p>
        </w:tc>
      </w:tr>
      <w:tr w:rsidR="00590382" w:rsidRPr="00590382" w14:paraId="77837268" w14:textId="77777777" w:rsidTr="00590382">
        <w:trPr>
          <w:trHeight w:val="320"/>
        </w:trPr>
        <w:tc>
          <w:tcPr>
            <w:tcW w:w="1840" w:type="dxa"/>
            <w:tcBorders>
              <w:top w:val="single" w:sz="8" w:space="0" w:color="auto"/>
              <w:left w:val="single" w:sz="4" w:space="0" w:color="000000"/>
              <w:bottom w:val="single" w:sz="8" w:space="0" w:color="auto"/>
              <w:right w:val="single" w:sz="8" w:space="0" w:color="auto"/>
            </w:tcBorders>
            <w:shd w:val="clear" w:color="auto" w:fill="auto"/>
            <w:vAlign w:val="center"/>
            <w:hideMark/>
          </w:tcPr>
          <w:p w14:paraId="626B4FB6"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Educatie/BBP</w:t>
            </w:r>
          </w:p>
        </w:tc>
        <w:tc>
          <w:tcPr>
            <w:tcW w:w="146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49DDF5B9"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0.03646</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632896AB"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0.03515</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2728FD82"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0.08682</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6A922077"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0.01211</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02F476EF"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0.00980</w:t>
            </w:r>
          </w:p>
        </w:tc>
      </w:tr>
      <w:tr w:rsidR="00590382" w:rsidRPr="00590382" w14:paraId="0B597778" w14:textId="77777777" w:rsidTr="00590382">
        <w:trPr>
          <w:trHeight w:val="320"/>
        </w:trPr>
        <w:tc>
          <w:tcPr>
            <w:tcW w:w="1840" w:type="dxa"/>
            <w:tcBorders>
              <w:top w:val="single" w:sz="8" w:space="0" w:color="auto"/>
              <w:left w:val="single" w:sz="4" w:space="0" w:color="000000"/>
              <w:bottom w:val="single" w:sz="8" w:space="0" w:color="auto"/>
              <w:right w:val="single" w:sz="8" w:space="0" w:color="auto"/>
            </w:tcBorders>
            <w:shd w:val="clear" w:color="auto" w:fill="auto"/>
            <w:vAlign w:val="center"/>
            <w:hideMark/>
          </w:tcPr>
          <w:p w14:paraId="08C8F9D8"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Geboorteratio</w:t>
            </w:r>
          </w:p>
        </w:tc>
        <w:tc>
          <w:tcPr>
            <w:tcW w:w="146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212599D4"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0.14184</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3A8B22FF"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0.14</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06CA6755"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0.216</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1DEAE16D"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0.098</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56D6D941"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0.01892</w:t>
            </w:r>
          </w:p>
        </w:tc>
      </w:tr>
      <w:tr w:rsidR="00590382" w:rsidRPr="00590382" w14:paraId="3D4258DE" w14:textId="77777777" w:rsidTr="00590382">
        <w:trPr>
          <w:trHeight w:val="320"/>
        </w:trPr>
        <w:tc>
          <w:tcPr>
            <w:tcW w:w="1840" w:type="dxa"/>
            <w:tcBorders>
              <w:top w:val="single" w:sz="8" w:space="0" w:color="auto"/>
              <w:left w:val="single" w:sz="4" w:space="0" w:color="000000"/>
              <w:bottom w:val="single" w:sz="8" w:space="0" w:color="auto"/>
              <w:right w:val="single" w:sz="8" w:space="0" w:color="auto"/>
            </w:tcBorders>
            <w:shd w:val="clear" w:color="auto" w:fill="auto"/>
            <w:vAlign w:val="center"/>
            <w:hideMark/>
          </w:tcPr>
          <w:p w14:paraId="0248FCCE"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Publiek/BBP</w:t>
            </w:r>
          </w:p>
        </w:tc>
        <w:tc>
          <w:tcPr>
            <w:tcW w:w="146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451725E1"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0.11154</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241507AD"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0.10752</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55D447A5"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0.31105</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4BCD6FF0"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0.04934</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234C32B7"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0.02878</w:t>
            </w:r>
          </w:p>
        </w:tc>
      </w:tr>
      <w:tr w:rsidR="00590382" w:rsidRPr="00590382" w14:paraId="65E24534" w14:textId="77777777" w:rsidTr="00590382">
        <w:trPr>
          <w:trHeight w:val="320"/>
        </w:trPr>
        <w:tc>
          <w:tcPr>
            <w:tcW w:w="1840" w:type="dxa"/>
            <w:tcBorders>
              <w:top w:val="single" w:sz="8" w:space="0" w:color="auto"/>
              <w:left w:val="single" w:sz="4" w:space="0" w:color="000000"/>
              <w:bottom w:val="single" w:sz="8" w:space="0" w:color="auto"/>
              <w:right w:val="single" w:sz="8" w:space="0" w:color="auto"/>
            </w:tcBorders>
            <w:shd w:val="clear" w:color="auto" w:fill="auto"/>
            <w:vAlign w:val="center"/>
            <w:hideMark/>
          </w:tcPr>
          <w:p w14:paraId="355813F1"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D_Zorg/BBP</w:t>
            </w:r>
          </w:p>
        </w:tc>
        <w:tc>
          <w:tcPr>
            <w:tcW w:w="146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0F01CF7B"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6.69E-05</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53816DBC"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6.03E-05</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275BAD26"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0.00529</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030E5B35"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-0.00671</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58CDAFE8"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0.00074</w:t>
            </w:r>
          </w:p>
        </w:tc>
      </w:tr>
      <w:tr w:rsidR="00590382" w:rsidRPr="00590382" w14:paraId="37723CC2" w14:textId="77777777" w:rsidTr="00590382">
        <w:trPr>
          <w:trHeight w:val="300"/>
        </w:trPr>
        <w:tc>
          <w:tcPr>
            <w:tcW w:w="1840" w:type="dxa"/>
            <w:tcBorders>
              <w:top w:val="single" w:sz="8" w:space="0" w:color="auto"/>
              <w:left w:val="single" w:sz="4" w:space="0" w:color="000000"/>
              <w:bottom w:val="single" w:sz="8" w:space="0" w:color="auto"/>
              <w:right w:val="single" w:sz="8" w:space="0" w:color="auto"/>
            </w:tcBorders>
            <w:shd w:val="clear" w:color="auto" w:fill="auto"/>
            <w:vAlign w:val="center"/>
            <w:hideMark/>
          </w:tcPr>
          <w:p w14:paraId="3485B847" w14:textId="77777777" w:rsidR="00590382" w:rsidRPr="00590382" w:rsidRDefault="00590382" w:rsidP="00590382">
            <w:pPr>
              <w:rPr>
                <w:rFonts w:ascii="Cambria" w:eastAsia="Times New Roman" w:hAnsi="Cambria" w:cs="Times New Roman"/>
                <w:b/>
                <w:bCs/>
                <w:color w:val="000000"/>
                <w:sz w:val="18"/>
                <w:szCs w:val="18"/>
                <w:lang w:val="nl-NL" w:eastAsia="nl-NL"/>
              </w:rPr>
            </w:pPr>
            <w:r w:rsidRPr="00590382">
              <w:rPr>
                <w:rFonts w:ascii="Cambria" w:eastAsia="Times New Roman" w:hAnsi="Cambria" w:cs="Times New Roman"/>
                <w:b/>
                <w:bCs/>
                <w:color w:val="000000"/>
                <w:sz w:val="18"/>
                <w:szCs w:val="18"/>
                <w:lang w:val="nl-NL" w:eastAsia="nl-NL"/>
              </w:rPr>
              <w:t>Ln_reeel BBP</w:t>
            </w:r>
          </w:p>
        </w:tc>
        <w:tc>
          <w:tcPr>
            <w:tcW w:w="146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08FB5436"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206783</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2CDA5BFB"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206682</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50078725"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237451</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4BD883E9"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181661</w:t>
            </w:r>
          </w:p>
        </w:tc>
        <w:tc>
          <w:tcPr>
            <w:tcW w:w="1300" w:type="dxa"/>
            <w:tcBorders>
              <w:top w:val="single" w:sz="4" w:space="0" w:color="000000"/>
              <w:left w:val="single" w:sz="4" w:space="0" w:color="000000"/>
              <w:bottom w:val="single" w:sz="8" w:space="0" w:color="auto"/>
              <w:right w:val="single" w:sz="8" w:space="0" w:color="auto"/>
            </w:tcBorders>
            <w:shd w:val="clear" w:color="auto" w:fill="auto"/>
            <w:vAlign w:val="center"/>
            <w:hideMark/>
          </w:tcPr>
          <w:p w14:paraId="4C4969F2" w14:textId="77777777" w:rsidR="00590382" w:rsidRPr="00590382" w:rsidRDefault="00590382" w:rsidP="00590382">
            <w:pPr>
              <w:rPr>
                <w:rFonts w:ascii="Cambria" w:eastAsia="Times New Roman" w:hAnsi="Cambria" w:cs="Times New Roman"/>
                <w:color w:val="000000"/>
                <w:sz w:val="18"/>
                <w:szCs w:val="18"/>
                <w:lang w:val="nl-NL" w:eastAsia="nl-NL"/>
              </w:rPr>
            </w:pPr>
            <w:r w:rsidRPr="00590382">
              <w:rPr>
                <w:rFonts w:ascii="Cambria" w:eastAsia="Times New Roman" w:hAnsi="Cambria" w:cs="Times New Roman"/>
                <w:color w:val="000000"/>
                <w:sz w:val="18"/>
                <w:szCs w:val="18"/>
                <w:lang w:val="nl-NL" w:eastAsia="nl-NL"/>
              </w:rPr>
              <w:t>116642</w:t>
            </w:r>
          </w:p>
        </w:tc>
      </w:tr>
    </w:tbl>
    <w:p w14:paraId="5B172EA5" w14:textId="77777777" w:rsidR="00A60125" w:rsidRPr="00CB0F9C" w:rsidRDefault="00A60125" w:rsidP="007B677F">
      <w:pPr>
        <w:autoSpaceDE w:val="0"/>
        <w:autoSpaceDN w:val="0"/>
        <w:adjustRightInd w:val="0"/>
        <w:rPr>
          <w:rFonts w:cs="Arial"/>
          <w:lang w:val="nl-NL"/>
        </w:rPr>
      </w:pPr>
    </w:p>
    <w:p w14:paraId="577DCDF2" w14:textId="77777777" w:rsidR="00A60125" w:rsidRPr="00CB0F9C" w:rsidRDefault="00A60125" w:rsidP="007B677F">
      <w:pPr>
        <w:autoSpaceDE w:val="0"/>
        <w:autoSpaceDN w:val="0"/>
        <w:adjustRightInd w:val="0"/>
        <w:rPr>
          <w:rFonts w:cs="Arial"/>
          <w:sz w:val="18"/>
          <w:szCs w:val="18"/>
          <w:lang w:val="nl-NL"/>
        </w:rPr>
      </w:pPr>
    </w:p>
    <w:p w14:paraId="2DBCC2E9" w14:textId="1C4E5D6D" w:rsidR="00985FF8" w:rsidRPr="00CB0F9C" w:rsidRDefault="00C4192B" w:rsidP="00985FF8">
      <w:pPr>
        <w:rPr>
          <w:rFonts w:eastAsia="Times New Roman" w:cs="Arial"/>
          <w:lang w:val="nl-NL" w:eastAsia="zh-CN"/>
        </w:rPr>
      </w:pPr>
      <w:r>
        <w:rPr>
          <w:rFonts w:eastAsia="Times New Roman" w:cs="Arial"/>
          <w:lang w:val="nl-NL" w:eastAsia="zh-CN"/>
        </w:rPr>
        <w:t>2.</w:t>
      </w:r>
      <w:r w:rsidR="00C97D13" w:rsidRPr="00CB0F9C">
        <w:rPr>
          <w:rFonts w:eastAsia="Times New Roman" w:cs="Arial"/>
          <w:lang w:val="nl-NL" w:eastAsia="zh-CN"/>
        </w:rPr>
        <w:t xml:space="preserve"> Unit root test</w:t>
      </w:r>
    </w:p>
    <w:p w14:paraId="7B2D866A" w14:textId="77777777" w:rsidR="00C97D13" w:rsidRPr="00CB0F9C" w:rsidRDefault="00C97D13" w:rsidP="00985FF8">
      <w:pPr>
        <w:rPr>
          <w:rFonts w:eastAsia="Times New Roman" w:cs="Arial"/>
          <w:lang w:val="nl-NL" w:eastAsia="zh-CN"/>
        </w:rPr>
      </w:pPr>
    </w:p>
    <w:tbl>
      <w:tblPr>
        <w:tblStyle w:val="TableGrid"/>
        <w:tblW w:w="0" w:type="auto"/>
        <w:tblLook w:val="04A0" w:firstRow="1" w:lastRow="0" w:firstColumn="1" w:lastColumn="0" w:noHBand="0" w:noVBand="1"/>
      </w:tblPr>
      <w:tblGrid>
        <w:gridCol w:w="2813"/>
        <w:gridCol w:w="2813"/>
        <w:gridCol w:w="2814"/>
      </w:tblGrid>
      <w:tr w:rsidR="00CC3D29" w:rsidRPr="00CB0F9C" w14:paraId="420999AA" w14:textId="77777777" w:rsidTr="00CC3D29">
        <w:tc>
          <w:tcPr>
            <w:tcW w:w="2813" w:type="dxa"/>
          </w:tcPr>
          <w:p w14:paraId="1FDD1755" w14:textId="3FA6E460" w:rsidR="00CC3D29" w:rsidRPr="00CB0F9C" w:rsidRDefault="00CC3D29" w:rsidP="007B677F">
            <w:pPr>
              <w:spacing w:line="360" w:lineRule="auto"/>
              <w:rPr>
                <w:rFonts w:cs="Arial"/>
                <w:b/>
                <w:sz w:val="18"/>
                <w:szCs w:val="18"/>
                <w:lang w:val="nl-NL"/>
              </w:rPr>
            </w:pPr>
            <w:r w:rsidRPr="00CB0F9C">
              <w:rPr>
                <w:rFonts w:cs="Arial"/>
                <w:b/>
                <w:sz w:val="18"/>
                <w:szCs w:val="18"/>
                <w:lang w:val="nl-NL"/>
              </w:rPr>
              <w:t>Variabele</w:t>
            </w:r>
          </w:p>
        </w:tc>
        <w:tc>
          <w:tcPr>
            <w:tcW w:w="2813" w:type="dxa"/>
          </w:tcPr>
          <w:p w14:paraId="7FD4CEA6" w14:textId="4C0CE5BF" w:rsidR="00CC3D29" w:rsidRPr="00CB0F9C" w:rsidRDefault="00CC3D29" w:rsidP="007B677F">
            <w:pPr>
              <w:spacing w:line="360" w:lineRule="auto"/>
              <w:rPr>
                <w:rFonts w:cs="Arial"/>
                <w:b/>
                <w:sz w:val="18"/>
                <w:szCs w:val="18"/>
                <w:lang w:val="nl-NL"/>
              </w:rPr>
            </w:pPr>
            <w:r w:rsidRPr="00CB0F9C">
              <w:rPr>
                <w:rFonts w:cs="Arial"/>
                <w:b/>
                <w:sz w:val="18"/>
                <w:szCs w:val="18"/>
                <w:lang w:val="nl-NL"/>
              </w:rPr>
              <w:t>Waarde</w:t>
            </w:r>
          </w:p>
        </w:tc>
        <w:tc>
          <w:tcPr>
            <w:tcW w:w="2814" w:type="dxa"/>
          </w:tcPr>
          <w:p w14:paraId="2208AE0B" w14:textId="2697050F" w:rsidR="00CC3D29" w:rsidRPr="00CB0F9C" w:rsidRDefault="00CC3D29" w:rsidP="007B677F">
            <w:pPr>
              <w:spacing w:line="360" w:lineRule="auto"/>
              <w:rPr>
                <w:rFonts w:cs="Arial"/>
                <w:b/>
                <w:sz w:val="18"/>
                <w:szCs w:val="18"/>
                <w:lang w:val="nl-NL"/>
              </w:rPr>
            </w:pPr>
            <w:r w:rsidRPr="00CB0F9C">
              <w:rPr>
                <w:rFonts w:cs="Arial"/>
                <w:b/>
                <w:sz w:val="18"/>
                <w:szCs w:val="18"/>
                <w:lang w:val="nl-NL"/>
              </w:rPr>
              <w:t>Stationair?</w:t>
            </w:r>
          </w:p>
        </w:tc>
      </w:tr>
      <w:tr w:rsidR="00CC3D29" w:rsidRPr="00CB0F9C" w14:paraId="6BEE89AA" w14:textId="77777777" w:rsidTr="00CC3D29">
        <w:tc>
          <w:tcPr>
            <w:tcW w:w="2813" w:type="dxa"/>
          </w:tcPr>
          <w:p w14:paraId="0558D50B" w14:textId="781D01B2" w:rsidR="00CC3D29" w:rsidRPr="00CB0F9C" w:rsidRDefault="00CC3D29" w:rsidP="007B677F">
            <w:pPr>
              <w:spacing w:line="360" w:lineRule="auto"/>
              <w:rPr>
                <w:rFonts w:cs="Arial"/>
                <w:b/>
                <w:sz w:val="18"/>
                <w:szCs w:val="18"/>
                <w:lang w:val="nl-NL"/>
              </w:rPr>
            </w:pPr>
            <w:r w:rsidRPr="00CB0F9C">
              <w:rPr>
                <w:rFonts w:cs="Arial"/>
                <w:b/>
                <w:sz w:val="18"/>
                <w:szCs w:val="18"/>
                <w:lang w:val="nl-NL"/>
              </w:rPr>
              <w:t>Minimumloon</w:t>
            </w:r>
          </w:p>
        </w:tc>
        <w:tc>
          <w:tcPr>
            <w:tcW w:w="2813" w:type="dxa"/>
          </w:tcPr>
          <w:p w14:paraId="3BF1C902" w14:textId="434198D6" w:rsidR="00CC3D29" w:rsidRPr="00CB0F9C" w:rsidRDefault="009C4485" w:rsidP="007B677F">
            <w:pPr>
              <w:spacing w:line="360" w:lineRule="auto"/>
              <w:rPr>
                <w:rFonts w:cs="Arial"/>
                <w:sz w:val="18"/>
                <w:szCs w:val="18"/>
                <w:lang w:val="nl-NL"/>
              </w:rPr>
            </w:pPr>
            <w:r>
              <w:rPr>
                <w:rFonts w:cs="Arial"/>
                <w:sz w:val="18"/>
                <w:szCs w:val="18"/>
                <w:lang w:val="nl-NL"/>
              </w:rPr>
              <w:t>4,860</w:t>
            </w:r>
          </w:p>
        </w:tc>
        <w:tc>
          <w:tcPr>
            <w:tcW w:w="2814" w:type="dxa"/>
          </w:tcPr>
          <w:p w14:paraId="45B92C8A" w14:textId="4CAA9690" w:rsidR="00CC3D29" w:rsidRPr="00CB0F9C" w:rsidRDefault="00CC3D29" w:rsidP="007B677F">
            <w:pPr>
              <w:spacing w:line="360" w:lineRule="auto"/>
              <w:rPr>
                <w:rFonts w:cs="Arial"/>
                <w:sz w:val="18"/>
                <w:szCs w:val="18"/>
                <w:lang w:val="nl-NL"/>
              </w:rPr>
            </w:pPr>
            <w:r w:rsidRPr="00CB0F9C">
              <w:rPr>
                <w:rFonts w:cs="Arial"/>
                <w:sz w:val="18"/>
                <w:szCs w:val="18"/>
                <w:lang w:val="nl-NL"/>
              </w:rPr>
              <w:t>Nee</w:t>
            </w:r>
          </w:p>
        </w:tc>
      </w:tr>
      <w:tr w:rsidR="00CC3D29" w:rsidRPr="00CB0F9C" w14:paraId="5D13FFCE" w14:textId="77777777" w:rsidTr="00CC3D29">
        <w:tc>
          <w:tcPr>
            <w:tcW w:w="2813" w:type="dxa"/>
          </w:tcPr>
          <w:p w14:paraId="39242F4D" w14:textId="1E2D9E31" w:rsidR="00CC3D29" w:rsidRPr="00CB0F9C" w:rsidRDefault="00CC3D29" w:rsidP="007B677F">
            <w:pPr>
              <w:spacing w:line="360" w:lineRule="auto"/>
              <w:rPr>
                <w:rFonts w:cs="Arial"/>
                <w:b/>
                <w:sz w:val="18"/>
                <w:szCs w:val="18"/>
                <w:lang w:val="nl-NL"/>
              </w:rPr>
            </w:pPr>
            <w:r w:rsidRPr="00CB0F9C">
              <w:rPr>
                <w:rFonts w:cs="Arial"/>
                <w:b/>
                <w:sz w:val="18"/>
                <w:szCs w:val="18"/>
                <w:lang w:val="nl-NL"/>
              </w:rPr>
              <w:t>Ln_minimumloon</w:t>
            </w:r>
          </w:p>
        </w:tc>
        <w:tc>
          <w:tcPr>
            <w:tcW w:w="2813" w:type="dxa"/>
          </w:tcPr>
          <w:p w14:paraId="3C377038" w14:textId="6B3E8D6A" w:rsidR="00CC3D29" w:rsidRPr="00CB0F9C" w:rsidRDefault="00CC3D29" w:rsidP="007B677F">
            <w:pPr>
              <w:spacing w:line="360" w:lineRule="auto"/>
              <w:rPr>
                <w:rFonts w:cs="Arial"/>
                <w:sz w:val="18"/>
                <w:szCs w:val="18"/>
                <w:lang w:val="nl-NL"/>
              </w:rPr>
            </w:pPr>
            <w:r w:rsidRPr="00CB0F9C">
              <w:rPr>
                <w:rFonts w:cs="Arial"/>
                <w:sz w:val="18"/>
                <w:szCs w:val="18"/>
                <w:lang w:val="nl-NL"/>
              </w:rPr>
              <w:t>-4,</w:t>
            </w:r>
            <w:r w:rsidR="00C97D13" w:rsidRPr="00CB0F9C">
              <w:rPr>
                <w:rFonts w:cs="Arial"/>
                <w:sz w:val="18"/>
                <w:szCs w:val="18"/>
                <w:lang w:val="nl-NL"/>
              </w:rPr>
              <w:t>58</w:t>
            </w:r>
            <w:r w:rsidR="009C4485">
              <w:rPr>
                <w:rFonts w:cs="Arial"/>
                <w:sz w:val="18"/>
                <w:szCs w:val="18"/>
                <w:lang w:val="nl-NL"/>
              </w:rPr>
              <w:t>2</w:t>
            </w:r>
          </w:p>
        </w:tc>
        <w:tc>
          <w:tcPr>
            <w:tcW w:w="2814" w:type="dxa"/>
          </w:tcPr>
          <w:p w14:paraId="35D8E69E" w14:textId="0D44F50A" w:rsidR="00CC3D29" w:rsidRPr="00CB0F9C" w:rsidRDefault="00C97D13" w:rsidP="007B677F">
            <w:pPr>
              <w:spacing w:line="360" w:lineRule="auto"/>
              <w:rPr>
                <w:rFonts w:cs="Arial"/>
                <w:sz w:val="18"/>
                <w:szCs w:val="18"/>
                <w:lang w:val="nl-NL"/>
              </w:rPr>
            </w:pPr>
            <w:r w:rsidRPr="00CB0F9C">
              <w:rPr>
                <w:rFonts w:cs="Arial"/>
                <w:sz w:val="18"/>
                <w:szCs w:val="18"/>
                <w:lang w:val="nl-NL"/>
              </w:rPr>
              <w:t>Ja</w:t>
            </w:r>
          </w:p>
        </w:tc>
      </w:tr>
      <w:tr w:rsidR="00CC3D29" w:rsidRPr="00CB0F9C" w14:paraId="48B494F7" w14:textId="77777777" w:rsidTr="00CC3D29">
        <w:tc>
          <w:tcPr>
            <w:tcW w:w="2813" w:type="dxa"/>
          </w:tcPr>
          <w:p w14:paraId="63497BD1" w14:textId="44B9916F" w:rsidR="00CC3D29" w:rsidRPr="00CB0F9C" w:rsidRDefault="00C97D13" w:rsidP="007B677F">
            <w:pPr>
              <w:spacing w:line="360" w:lineRule="auto"/>
              <w:rPr>
                <w:rFonts w:cs="Arial"/>
                <w:b/>
                <w:sz w:val="18"/>
                <w:szCs w:val="18"/>
                <w:lang w:val="nl-NL"/>
              </w:rPr>
            </w:pPr>
            <w:r w:rsidRPr="00CB0F9C">
              <w:rPr>
                <w:rFonts w:cs="Arial"/>
                <w:b/>
                <w:sz w:val="18"/>
                <w:szCs w:val="18"/>
                <w:lang w:val="nl-NL"/>
              </w:rPr>
              <w:t>Economische groei</w:t>
            </w:r>
          </w:p>
        </w:tc>
        <w:tc>
          <w:tcPr>
            <w:tcW w:w="2813" w:type="dxa"/>
          </w:tcPr>
          <w:p w14:paraId="151FF60B" w14:textId="7580978F" w:rsidR="00CC3D29" w:rsidRPr="00CB0F9C" w:rsidRDefault="00C97D13" w:rsidP="007B677F">
            <w:pPr>
              <w:spacing w:line="360" w:lineRule="auto"/>
              <w:rPr>
                <w:rFonts w:cs="Arial"/>
                <w:sz w:val="18"/>
                <w:szCs w:val="18"/>
                <w:lang w:val="nl-NL"/>
              </w:rPr>
            </w:pPr>
            <w:r w:rsidRPr="00CB0F9C">
              <w:rPr>
                <w:rFonts w:cs="Arial"/>
                <w:sz w:val="18"/>
                <w:szCs w:val="18"/>
                <w:lang w:val="nl-NL"/>
              </w:rPr>
              <w:t>-14,21</w:t>
            </w:r>
            <w:r w:rsidR="009C4485">
              <w:rPr>
                <w:rFonts w:cs="Arial"/>
                <w:sz w:val="18"/>
                <w:szCs w:val="18"/>
                <w:lang w:val="nl-NL"/>
              </w:rPr>
              <w:t>4</w:t>
            </w:r>
          </w:p>
        </w:tc>
        <w:tc>
          <w:tcPr>
            <w:tcW w:w="2814" w:type="dxa"/>
          </w:tcPr>
          <w:p w14:paraId="062EB3CE" w14:textId="1502C405" w:rsidR="00CC3D29" w:rsidRPr="00CB0F9C" w:rsidRDefault="00C97D13" w:rsidP="007B677F">
            <w:pPr>
              <w:spacing w:line="360" w:lineRule="auto"/>
              <w:rPr>
                <w:rFonts w:cs="Arial"/>
                <w:sz w:val="18"/>
                <w:szCs w:val="18"/>
                <w:lang w:val="nl-NL"/>
              </w:rPr>
            </w:pPr>
            <w:r w:rsidRPr="00CB0F9C">
              <w:rPr>
                <w:rFonts w:cs="Arial"/>
                <w:sz w:val="18"/>
                <w:szCs w:val="18"/>
                <w:lang w:val="nl-NL"/>
              </w:rPr>
              <w:t>Ja</w:t>
            </w:r>
          </w:p>
        </w:tc>
      </w:tr>
      <w:tr w:rsidR="00CC3D29" w:rsidRPr="00CB0F9C" w14:paraId="7703DD9B" w14:textId="77777777" w:rsidTr="00CC3D29">
        <w:tc>
          <w:tcPr>
            <w:tcW w:w="2813" w:type="dxa"/>
          </w:tcPr>
          <w:p w14:paraId="52C3AB3C" w14:textId="33FA8635" w:rsidR="00CC3D29" w:rsidRPr="00CB0F9C" w:rsidRDefault="00C97D13" w:rsidP="007B677F">
            <w:pPr>
              <w:spacing w:line="360" w:lineRule="auto"/>
              <w:rPr>
                <w:rFonts w:cs="Arial"/>
                <w:b/>
                <w:sz w:val="18"/>
                <w:szCs w:val="18"/>
                <w:lang w:val="nl-NL"/>
              </w:rPr>
            </w:pPr>
            <w:r w:rsidRPr="00CB0F9C">
              <w:rPr>
                <w:rFonts w:cs="Arial"/>
                <w:b/>
                <w:sz w:val="18"/>
                <w:szCs w:val="18"/>
                <w:lang w:val="nl-NL"/>
              </w:rPr>
              <w:t>Werkloosheidsratio</w:t>
            </w:r>
          </w:p>
        </w:tc>
        <w:tc>
          <w:tcPr>
            <w:tcW w:w="2813" w:type="dxa"/>
          </w:tcPr>
          <w:p w14:paraId="378CFF07" w14:textId="2E4ED0E5" w:rsidR="00CC3D29" w:rsidRPr="00CB0F9C" w:rsidRDefault="00C97D13" w:rsidP="007B677F">
            <w:pPr>
              <w:spacing w:line="360" w:lineRule="auto"/>
              <w:rPr>
                <w:rFonts w:cs="Arial"/>
                <w:sz w:val="18"/>
                <w:szCs w:val="18"/>
                <w:lang w:val="nl-NL"/>
              </w:rPr>
            </w:pPr>
            <w:r w:rsidRPr="00CB0F9C">
              <w:rPr>
                <w:rFonts w:cs="Arial"/>
                <w:sz w:val="18"/>
                <w:szCs w:val="18"/>
                <w:lang w:val="nl-NL"/>
              </w:rPr>
              <w:t>-8,49</w:t>
            </w:r>
            <w:r w:rsidR="009C4485">
              <w:rPr>
                <w:rFonts w:cs="Arial"/>
                <w:sz w:val="18"/>
                <w:szCs w:val="18"/>
                <w:lang w:val="nl-NL"/>
              </w:rPr>
              <w:t>1</w:t>
            </w:r>
          </w:p>
        </w:tc>
        <w:tc>
          <w:tcPr>
            <w:tcW w:w="2814" w:type="dxa"/>
          </w:tcPr>
          <w:p w14:paraId="37208E67" w14:textId="6F6AB4FD" w:rsidR="00CC3D29" w:rsidRPr="00CB0F9C" w:rsidRDefault="00C97D13" w:rsidP="007B677F">
            <w:pPr>
              <w:spacing w:line="360" w:lineRule="auto"/>
              <w:rPr>
                <w:rFonts w:cs="Arial"/>
                <w:sz w:val="18"/>
                <w:szCs w:val="18"/>
                <w:lang w:val="nl-NL"/>
              </w:rPr>
            </w:pPr>
            <w:r w:rsidRPr="00CB0F9C">
              <w:rPr>
                <w:rFonts w:cs="Arial"/>
                <w:sz w:val="18"/>
                <w:szCs w:val="18"/>
                <w:lang w:val="nl-NL"/>
              </w:rPr>
              <w:t>Ja</w:t>
            </w:r>
          </w:p>
        </w:tc>
      </w:tr>
      <w:tr w:rsidR="00CC3D29" w:rsidRPr="00CB0F9C" w14:paraId="00BE9F78" w14:textId="77777777" w:rsidTr="00CC3D29">
        <w:tc>
          <w:tcPr>
            <w:tcW w:w="2813" w:type="dxa"/>
          </w:tcPr>
          <w:p w14:paraId="6A597B7E" w14:textId="762619AE" w:rsidR="00CC3D29" w:rsidRPr="00CB0F9C" w:rsidRDefault="00C97D13" w:rsidP="007B677F">
            <w:pPr>
              <w:spacing w:line="360" w:lineRule="auto"/>
              <w:rPr>
                <w:rFonts w:cs="Arial"/>
                <w:b/>
                <w:sz w:val="18"/>
                <w:szCs w:val="18"/>
                <w:lang w:val="nl-NL"/>
              </w:rPr>
            </w:pPr>
            <w:r w:rsidRPr="00CB0F9C">
              <w:rPr>
                <w:rFonts w:cs="Arial"/>
                <w:b/>
                <w:sz w:val="18"/>
                <w:szCs w:val="18"/>
                <w:lang w:val="nl-NL"/>
              </w:rPr>
              <w:t>Educatie/BBP</w:t>
            </w:r>
          </w:p>
        </w:tc>
        <w:tc>
          <w:tcPr>
            <w:tcW w:w="2813" w:type="dxa"/>
          </w:tcPr>
          <w:p w14:paraId="05E3781A" w14:textId="47A726C2" w:rsidR="00CC3D29" w:rsidRPr="00CB0F9C" w:rsidRDefault="00C97D13" w:rsidP="007B677F">
            <w:pPr>
              <w:spacing w:line="360" w:lineRule="auto"/>
              <w:rPr>
                <w:rFonts w:cs="Arial"/>
                <w:sz w:val="18"/>
                <w:szCs w:val="18"/>
                <w:lang w:val="nl-NL"/>
              </w:rPr>
            </w:pPr>
            <w:r w:rsidRPr="00CB0F9C">
              <w:rPr>
                <w:rFonts w:cs="Arial"/>
                <w:sz w:val="18"/>
                <w:szCs w:val="18"/>
                <w:lang w:val="nl-NL"/>
              </w:rPr>
              <w:t>-3,90</w:t>
            </w:r>
            <w:r w:rsidR="009C4485">
              <w:rPr>
                <w:rFonts w:cs="Arial"/>
                <w:sz w:val="18"/>
                <w:szCs w:val="18"/>
                <w:lang w:val="nl-NL"/>
              </w:rPr>
              <w:t>2</w:t>
            </w:r>
          </w:p>
        </w:tc>
        <w:tc>
          <w:tcPr>
            <w:tcW w:w="2814" w:type="dxa"/>
          </w:tcPr>
          <w:p w14:paraId="0283436F" w14:textId="538013B1" w:rsidR="00CC3D29" w:rsidRPr="00CB0F9C" w:rsidRDefault="00C97D13" w:rsidP="007B677F">
            <w:pPr>
              <w:spacing w:line="360" w:lineRule="auto"/>
              <w:rPr>
                <w:rFonts w:cs="Arial"/>
                <w:sz w:val="18"/>
                <w:szCs w:val="18"/>
                <w:lang w:val="nl-NL"/>
              </w:rPr>
            </w:pPr>
            <w:r w:rsidRPr="00CB0F9C">
              <w:rPr>
                <w:rFonts w:cs="Arial"/>
                <w:sz w:val="18"/>
                <w:szCs w:val="18"/>
                <w:lang w:val="nl-NL"/>
              </w:rPr>
              <w:t>Ja</w:t>
            </w:r>
          </w:p>
        </w:tc>
      </w:tr>
      <w:tr w:rsidR="00C97D13" w:rsidRPr="00CB0F9C" w14:paraId="6232A081" w14:textId="77777777" w:rsidTr="00CC3D29">
        <w:tc>
          <w:tcPr>
            <w:tcW w:w="2813" w:type="dxa"/>
          </w:tcPr>
          <w:p w14:paraId="2E82A814" w14:textId="0892CFC6" w:rsidR="00C97D13" w:rsidRPr="00CB0F9C" w:rsidRDefault="00C97D13" w:rsidP="007B677F">
            <w:pPr>
              <w:spacing w:line="360" w:lineRule="auto"/>
              <w:rPr>
                <w:rFonts w:cs="Arial"/>
                <w:b/>
                <w:sz w:val="18"/>
                <w:szCs w:val="18"/>
                <w:lang w:val="nl-NL"/>
              </w:rPr>
            </w:pPr>
            <w:r w:rsidRPr="00CB0F9C">
              <w:rPr>
                <w:rFonts w:cs="Arial"/>
                <w:b/>
                <w:sz w:val="18"/>
                <w:szCs w:val="18"/>
                <w:lang w:val="nl-NL"/>
              </w:rPr>
              <w:t>Geboorteratio</w:t>
            </w:r>
          </w:p>
        </w:tc>
        <w:tc>
          <w:tcPr>
            <w:tcW w:w="2813" w:type="dxa"/>
          </w:tcPr>
          <w:p w14:paraId="6576D736" w14:textId="2B9CEA96" w:rsidR="00C97D13" w:rsidRPr="00CB0F9C" w:rsidRDefault="009C4485" w:rsidP="007B677F">
            <w:pPr>
              <w:spacing w:line="360" w:lineRule="auto"/>
              <w:rPr>
                <w:rFonts w:cs="Arial"/>
                <w:sz w:val="18"/>
                <w:szCs w:val="18"/>
                <w:lang w:val="nl-NL"/>
              </w:rPr>
            </w:pPr>
            <w:r>
              <w:rPr>
                <w:rFonts w:cs="Arial"/>
                <w:sz w:val="18"/>
                <w:szCs w:val="18"/>
                <w:lang w:val="nl-NL"/>
              </w:rPr>
              <w:t>-8,228</w:t>
            </w:r>
          </w:p>
        </w:tc>
        <w:tc>
          <w:tcPr>
            <w:tcW w:w="2814" w:type="dxa"/>
          </w:tcPr>
          <w:p w14:paraId="1B2B2B8E" w14:textId="074A64E4" w:rsidR="00C97D13" w:rsidRPr="00CB0F9C" w:rsidRDefault="00C97D13" w:rsidP="007B677F">
            <w:pPr>
              <w:spacing w:line="360" w:lineRule="auto"/>
              <w:rPr>
                <w:rFonts w:cs="Arial"/>
                <w:sz w:val="18"/>
                <w:szCs w:val="18"/>
                <w:lang w:val="nl-NL"/>
              </w:rPr>
            </w:pPr>
            <w:r w:rsidRPr="00CB0F9C">
              <w:rPr>
                <w:rFonts w:cs="Arial"/>
                <w:sz w:val="18"/>
                <w:szCs w:val="18"/>
                <w:lang w:val="nl-NL"/>
              </w:rPr>
              <w:t>Ja</w:t>
            </w:r>
          </w:p>
        </w:tc>
      </w:tr>
      <w:tr w:rsidR="00C97D13" w:rsidRPr="00CB0F9C" w14:paraId="6BDB677C" w14:textId="77777777" w:rsidTr="00CC3D29">
        <w:tc>
          <w:tcPr>
            <w:tcW w:w="2813" w:type="dxa"/>
          </w:tcPr>
          <w:p w14:paraId="0DC20384" w14:textId="2531A3B1" w:rsidR="00C97D13" w:rsidRPr="00CB0F9C" w:rsidRDefault="00C97D13" w:rsidP="007B677F">
            <w:pPr>
              <w:spacing w:line="360" w:lineRule="auto"/>
              <w:rPr>
                <w:rFonts w:cs="Arial"/>
                <w:b/>
                <w:sz w:val="18"/>
                <w:szCs w:val="18"/>
                <w:lang w:val="nl-NL"/>
              </w:rPr>
            </w:pPr>
            <w:r w:rsidRPr="00CB0F9C">
              <w:rPr>
                <w:rFonts w:cs="Arial"/>
                <w:b/>
                <w:sz w:val="18"/>
                <w:szCs w:val="18"/>
                <w:lang w:val="nl-NL"/>
              </w:rPr>
              <w:t>Publiek/BBP</w:t>
            </w:r>
          </w:p>
        </w:tc>
        <w:tc>
          <w:tcPr>
            <w:tcW w:w="2813" w:type="dxa"/>
          </w:tcPr>
          <w:p w14:paraId="670D8A09" w14:textId="48CA649F" w:rsidR="00C97D13" w:rsidRPr="00CB0F9C" w:rsidRDefault="009C4485" w:rsidP="007B677F">
            <w:pPr>
              <w:spacing w:line="360" w:lineRule="auto"/>
              <w:rPr>
                <w:rFonts w:cs="Arial"/>
                <w:sz w:val="18"/>
                <w:szCs w:val="18"/>
                <w:lang w:val="nl-NL"/>
              </w:rPr>
            </w:pPr>
            <w:r>
              <w:rPr>
                <w:rFonts w:cs="Arial"/>
                <w:sz w:val="18"/>
                <w:szCs w:val="18"/>
                <w:lang w:val="nl-NL"/>
              </w:rPr>
              <w:t>-5,864</w:t>
            </w:r>
          </w:p>
        </w:tc>
        <w:tc>
          <w:tcPr>
            <w:tcW w:w="2814" w:type="dxa"/>
          </w:tcPr>
          <w:p w14:paraId="0D75661F" w14:textId="3049D3DF" w:rsidR="00C97D13" w:rsidRPr="00CB0F9C" w:rsidRDefault="00C97D13" w:rsidP="007B677F">
            <w:pPr>
              <w:spacing w:line="360" w:lineRule="auto"/>
              <w:rPr>
                <w:rFonts w:cs="Arial"/>
                <w:sz w:val="18"/>
                <w:szCs w:val="18"/>
                <w:lang w:val="nl-NL"/>
              </w:rPr>
            </w:pPr>
            <w:r w:rsidRPr="00CB0F9C">
              <w:rPr>
                <w:rFonts w:cs="Arial"/>
                <w:sz w:val="18"/>
                <w:szCs w:val="18"/>
                <w:lang w:val="nl-NL"/>
              </w:rPr>
              <w:t>Ja</w:t>
            </w:r>
          </w:p>
        </w:tc>
      </w:tr>
      <w:tr w:rsidR="00C97D13" w:rsidRPr="00CB0F9C" w14:paraId="69F6F222" w14:textId="77777777" w:rsidTr="00CC3D29">
        <w:tc>
          <w:tcPr>
            <w:tcW w:w="2813" w:type="dxa"/>
          </w:tcPr>
          <w:p w14:paraId="474894F1" w14:textId="22273E0F" w:rsidR="00C97D13" w:rsidRPr="00CB0F9C" w:rsidRDefault="00C97D13" w:rsidP="007B677F">
            <w:pPr>
              <w:spacing w:line="360" w:lineRule="auto"/>
              <w:rPr>
                <w:rFonts w:cs="Arial"/>
                <w:b/>
                <w:sz w:val="18"/>
                <w:szCs w:val="18"/>
                <w:lang w:val="nl-NL"/>
              </w:rPr>
            </w:pPr>
            <w:r w:rsidRPr="00CB0F9C">
              <w:rPr>
                <w:rFonts w:cs="Arial"/>
                <w:b/>
                <w:sz w:val="18"/>
                <w:szCs w:val="18"/>
                <w:lang w:val="nl-NL"/>
              </w:rPr>
              <w:t>Zorg/BBP</w:t>
            </w:r>
          </w:p>
        </w:tc>
        <w:tc>
          <w:tcPr>
            <w:tcW w:w="2813" w:type="dxa"/>
          </w:tcPr>
          <w:p w14:paraId="4686B09A" w14:textId="4746E073" w:rsidR="00C97D13" w:rsidRPr="00CB0F9C" w:rsidRDefault="009C4485" w:rsidP="007B677F">
            <w:pPr>
              <w:spacing w:line="360" w:lineRule="auto"/>
              <w:rPr>
                <w:rFonts w:cs="Arial"/>
                <w:sz w:val="18"/>
                <w:szCs w:val="18"/>
                <w:lang w:val="nl-NL"/>
              </w:rPr>
            </w:pPr>
            <w:r>
              <w:rPr>
                <w:rFonts w:cs="Arial"/>
                <w:sz w:val="18"/>
                <w:szCs w:val="18"/>
                <w:lang w:val="nl-NL"/>
              </w:rPr>
              <w:t>-1,549</w:t>
            </w:r>
          </w:p>
        </w:tc>
        <w:tc>
          <w:tcPr>
            <w:tcW w:w="2814" w:type="dxa"/>
          </w:tcPr>
          <w:p w14:paraId="3831CFA0" w14:textId="4715CDDB" w:rsidR="00C97D13" w:rsidRPr="00CB0F9C" w:rsidRDefault="00C97D13" w:rsidP="007B677F">
            <w:pPr>
              <w:spacing w:line="360" w:lineRule="auto"/>
              <w:rPr>
                <w:rFonts w:cs="Arial"/>
                <w:sz w:val="18"/>
                <w:szCs w:val="18"/>
                <w:lang w:val="nl-NL"/>
              </w:rPr>
            </w:pPr>
            <w:r w:rsidRPr="00CB0F9C">
              <w:rPr>
                <w:rFonts w:cs="Arial"/>
                <w:sz w:val="18"/>
                <w:szCs w:val="18"/>
                <w:lang w:val="nl-NL"/>
              </w:rPr>
              <w:t>Nee</w:t>
            </w:r>
          </w:p>
        </w:tc>
      </w:tr>
      <w:tr w:rsidR="00C97D13" w:rsidRPr="00CB0F9C" w14:paraId="1B7AB7E8" w14:textId="77777777" w:rsidTr="00CC3D29">
        <w:tc>
          <w:tcPr>
            <w:tcW w:w="2813" w:type="dxa"/>
          </w:tcPr>
          <w:p w14:paraId="2B9A13D3" w14:textId="55CF9D72" w:rsidR="00C97D13" w:rsidRPr="00CB0F9C" w:rsidRDefault="00C97D13" w:rsidP="007B677F">
            <w:pPr>
              <w:spacing w:line="360" w:lineRule="auto"/>
              <w:rPr>
                <w:rFonts w:cs="Arial"/>
                <w:b/>
                <w:sz w:val="18"/>
                <w:szCs w:val="18"/>
                <w:lang w:val="nl-NL"/>
              </w:rPr>
            </w:pPr>
            <w:r w:rsidRPr="00CB0F9C">
              <w:rPr>
                <w:rFonts w:cs="Arial"/>
                <w:b/>
                <w:sz w:val="18"/>
                <w:szCs w:val="18"/>
                <w:lang w:val="nl-NL"/>
              </w:rPr>
              <w:t>D_Zorg/BBP</w:t>
            </w:r>
          </w:p>
        </w:tc>
        <w:tc>
          <w:tcPr>
            <w:tcW w:w="2813" w:type="dxa"/>
          </w:tcPr>
          <w:p w14:paraId="50F75108" w14:textId="5832C92E" w:rsidR="00C97D13" w:rsidRPr="00CB0F9C" w:rsidRDefault="009C4485" w:rsidP="007B677F">
            <w:pPr>
              <w:spacing w:line="360" w:lineRule="auto"/>
              <w:rPr>
                <w:rFonts w:cs="Arial"/>
                <w:sz w:val="18"/>
                <w:szCs w:val="18"/>
                <w:lang w:val="nl-NL"/>
              </w:rPr>
            </w:pPr>
            <w:r>
              <w:rPr>
                <w:rFonts w:cs="Arial"/>
                <w:sz w:val="18"/>
                <w:szCs w:val="18"/>
                <w:lang w:val="nl-NL"/>
              </w:rPr>
              <w:t>-21,335</w:t>
            </w:r>
          </w:p>
        </w:tc>
        <w:tc>
          <w:tcPr>
            <w:tcW w:w="2814" w:type="dxa"/>
          </w:tcPr>
          <w:p w14:paraId="3AEC6F68" w14:textId="316E40C8" w:rsidR="00C97D13" w:rsidRPr="00CB0F9C" w:rsidRDefault="00C97D13" w:rsidP="007B677F">
            <w:pPr>
              <w:spacing w:line="360" w:lineRule="auto"/>
              <w:rPr>
                <w:rFonts w:cs="Arial"/>
                <w:sz w:val="18"/>
                <w:szCs w:val="18"/>
                <w:lang w:val="nl-NL"/>
              </w:rPr>
            </w:pPr>
            <w:r w:rsidRPr="00CB0F9C">
              <w:rPr>
                <w:rFonts w:cs="Arial"/>
                <w:sz w:val="18"/>
                <w:szCs w:val="18"/>
                <w:lang w:val="nl-NL"/>
              </w:rPr>
              <w:t>Ja</w:t>
            </w:r>
          </w:p>
        </w:tc>
      </w:tr>
      <w:tr w:rsidR="00C97D13" w:rsidRPr="00CB0F9C" w14:paraId="0D2265F4" w14:textId="77777777" w:rsidTr="00CC3D29">
        <w:tc>
          <w:tcPr>
            <w:tcW w:w="2813" w:type="dxa"/>
          </w:tcPr>
          <w:p w14:paraId="0BF42198" w14:textId="28BD5A89" w:rsidR="00C97D13" w:rsidRPr="00CB0F9C" w:rsidRDefault="00C97D13" w:rsidP="007B677F">
            <w:pPr>
              <w:spacing w:line="360" w:lineRule="auto"/>
              <w:rPr>
                <w:rFonts w:cs="Arial"/>
                <w:b/>
                <w:sz w:val="18"/>
                <w:szCs w:val="18"/>
                <w:lang w:val="nl-NL"/>
              </w:rPr>
            </w:pPr>
            <w:r w:rsidRPr="00CB0F9C">
              <w:rPr>
                <w:rFonts w:cs="Arial"/>
                <w:b/>
                <w:sz w:val="18"/>
                <w:szCs w:val="18"/>
                <w:lang w:val="nl-NL"/>
              </w:rPr>
              <w:t>Reëel BBP</w:t>
            </w:r>
          </w:p>
        </w:tc>
        <w:tc>
          <w:tcPr>
            <w:tcW w:w="2813" w:type="dxa"/>
          </w:tcPr>
          <w:p w14:paraId="2FB9852F" w14:textId="5A1A22B8" w:rsidR="00C97D13" w:rsidRPr="00CB0F9C" w:rsidRDefault="009C4485" w:rsidP="007B677F">
            <w:pPr>
              <w:spacing w:line="360" w:lineRule="auto"/>
              <w:rPr>
                <w:rFonts w:cs="Arial"/>
                <w:sz w:val="18"/>
                <w:szCs w:val="18"/>
                <w:lang w:val="nl-NL"/>
              </w:rPr>
            </w:pPr>
            <w:r>
              <w:rPr>
                <w:rFonts w:cs="Arial"/>
                <w:sz w:val="18"/>
                <w:szCs w:val="18"/>
                <w:lang w:val="nl-NL"/>
              </w:rPr>
              <w:t>5,405</w:t>
            </w:r>
          </w:p>
        </w:tc>
        <w:tc>
          <w:tcPr>
            <w:tcW w:w="2814" w:type="dxa"/>
          </w:tcPr>
          <w:p w14:paraId="7B37220E" w14:textId="0C4BAA42" w:rsidR="00C97D13" w:rsidRPr="00CB0F9C" w:rsidRDefault="00C97D13" w:rsidP="007B677F">
            <w:pPr>
              <w:spacing w:line="360" w:lineRule="auto"/>
              <w:rPr>
                <w:rFonts w:cs="Arial"/>
                <w:sz w:val="18"/>
                <w:szCs w:val="18"/>
                <w:lang w:val="nl-NL"/>
              </w:rPr>
            </w:pPr>
            <w:r w:rsidRPr="00CB0F9C">
              <w:rPr>
                <w:rFonts w:cs="Arial"/>
                <w:sz w:val="18"/>
                <w:szCs w:val="18"/>
                <w:lang w:val="nl-NL"/>
              </w:rPr>
              <w:t>Nee</w:t>
            </w:r>
          </w:p>
        </w:tc>
      </w:tr>
      <w:tr w:rsidR="00C97D13" w:rsidRPr="00CB0F9C" w14:paraId="754DD1E8" w14:textId="77777777" w:rsidTr="00CC3D29">
        <w:tc>
          <w:tcPr>
            <w:tcW w:w="2813" w:type="dxa"/>
          </w:tcPr>
          <w:p w14:paraId="77F30288" w14:textId="2AA54951" w:rsidR="00C97D13" w:rsidRPr="00CB0F9C" w:rsidRDefault="00C97D13" w:rsidP="007B677F">
            <w:pPr>
              <w:spacing w:line="360" w:lineRule="auto"/>
              <w:rPr>
                <w:rFonts w:cs="Arial"/>
                <w:b/>
                <w:sz w:val="18"/>
                <w:szCs w:val="18"/>
                <w:lang w:val="nl-NL"/>
              </w:rPr>
            </w:pPr>
            <w:r w:rsidRPr="00CB0F9C">
              <w:rPr>
                <w:rFonts w:cs="Arial"/>
                <w:b/>
                <w:sz w:val="18"/>
                <w:szCs w:val="18"/>
                <w:lang w:val="nl-NL"/>
              </w:rPr>
              <w:t>Ln_Reëel BBP</w:t>
            </w:r>
          </w:p>
        </w:tc>
        <w:tc>
          <w:tcPr>
            <w:tcW w:w="2813" w:type="dxa"/>
          </w:tcPr>
          <w:p w14:paraId="40B50E1F" w14:textId="5EF7EF01" w:rsidR="00C97D13" w:rsidRPr="00CB0F9C" w:rsidRDefault="009C4485" w:rsidP="007B677F">
            <w:pPr>
              <w:spacing w:line="360" w:lineRule="auto"/>
              <w:rPr>
                <w:rFonts w:cs="Arial"/>
                <w:sz w:val="18"/>
                <w:szCs w:val="18"/>
                <w:lang w:val="nl-NL"/>
              </w:rPr>
            </w:pPr>
            <w:r>
              <w:rPr>
                <w:rFonts w:cs="Arial"/>
                <w:sz w:val="18"/>
                <w:szCs w:val="18"/>
                <w:lang w:val="nl-NL"/>
              </w:rPr>
              <w:t>-5,027</w:t>
            </w:r>
          </w:p>
        </w:tc>
        <w:tc>
          <w:tcPr>
            <w:tcW w:w="2814" w:type="dxa"/>
          </w:tcPr>
          <w:p w14:paraId="7CEB98B2" w14:textId="7F709DD0" w:rsidR="00C97D13" w:rsidRPr="00CB0F9C" w:rsidRDefault="00C97D13" w:rsidP="007B677F">
            <w:pPr>
              <w:spacing w:line="360" w:lineRule="auto"/>
              <w:rPr>
                <w:rFonts w:cs="Arial"/>
                <w:sz w:val="18"/>
                <w:szCs w:val="18"/>
                <w:lang w:val="nl-NL"/>
              </w:rPr>
            </w:pPr>
            <w:r w:rsidRPr="00CB0F9C">
              <w:rPr>
                <w:rFonts w:cs="Arial"/>
                <w:sz w:val="18"/>
                <w:szCs w:val="18"/>
                <w:lang w:val="nl-NL"/>
              </w:rPr>
              <w:t>Ja</w:t>
            </w:r>
          </w:p>
        </w:tc>
      </w:tr>
    </w:tbl>
    <w:p w14:paraId="50AF3B93" w14:textId="6850E71B" w:rsidR="009125CC" w:rsidRDefault="009125CC" w:rsidP="007B677F">
      <w:pPr>
        <w:spacing w:line="360" w:lineRule="auto"/>
        <w:rPr>
          <w:lang w:val="nl-NL"/>
        </w:rPr>
      </w:pPr>
    </w:p>
    <w:p w14:paraId="02BED825" w14:textId="77777777" w:rsidR="009125CC" w:rsidRDefault="009125CC">
      <w:pPr>
        <w:rPr>
          <w:lang w:val="nl-NL"/>
        </w:rPr>
      </w:pPr>
      <w:r>
        <w:rPr>
          <w:lang w:val="nl-NL"/>
        </w:rPr>
        <w:br w:type="page"/>
      </w:r>
    </w:p>
    <w:p w14:paraId="786C283F" w14:textId="77777777" w:rsidR="00874CF7" w:rsidRDefault="00874CF7" w:rsidP="007B677F">
      <w:pPr>
        <w:spacing w:line="360" w:lineRule="auto"/>
        <w:rPr>
          <w:lang w:val="nl-NL"/>
        </w:rPr>
      </w:pPr>
    </w:p>
    <w:p w14:paraId="41E8A639" w14:textId="2FE7A54E" w:rsidR="00874CF7" w:rsidRDefault="00C4192B" w:rsidP="007B677F">
      <w:pPr>
        <w:spacing w:line="360" w:lineRule="auto"/>
        <w:rPr>
          <w:lang w:val="nl-NL"/>
        </w:rPr>
      </w:pPr>
      <w:r>
        <w:rPr>
          <w:lang w:val="nl-NL"/>
        </w:rPr>
        <w:t>3.</w:t>
      </w:r>
      <w:r w:rsidR="00874CF7">
        <w:rPr>
          <w:lang w:val="nl-NL"/>
        </w:rPr>
        <w:t xml:space="preserve"> Correlaties</w:t>
      </w:r>
    </w:p>
    <w:tbl>
      <w:tblPr>
        <w:tblStyle w:val="TableGrid"/>
        <w:tblW w:w="0" w:type="auto"/>
        <w:tblInd w:w="108" w:type="dxa"/>
        <w:tblLayout w:type="fixed"/>
        <w:tblLook w:val="04A0" w:firstRow="1" w:lastRow="0" w:firstColumn="1" w:lastColumn="0" w:noHBand="0" w:noVBand="1"/>
      </w:tblPr>
      <w:tblGrid>
        <w:gridCol w:w="1701"/>
        <w:gridCol w:w="1701"/>
        <w:gridCol w:w="1418"/>
        <w:gridCol w:w="1417"/>
      </w:tblGrid>
      <w:tr w:rsidR="00E93F7C" w:rsidRPr="00E93F7C" w14:paraId="219D041F" w14:textId="77777777" w:rsidTr="0006658C">
        <w:tc>
          <w:tcPr>
            <w:tcW w:w="1701" w:type="dxa"/>
          </w:tcPr>
          <w:p w14:paraId="23F4CF93" w14:textId="77777777" w:rsidR="00E93F7C" w:rsidRPr="00E93F7C" w:rsidRDefault="00E93F7C" w:rsidP="007B677F">
            <w:pPr>
              <w:spacing w:line="360" w:lineRule="auto"/>
              <w:rPr>
                <w:b/>
                <w:sz w:val="18"/>
                <w:szCs w:val="18"/>
                <w:lang w:val="nl-NL"/>
              </w:rPr>
            </w:pPr>
          </w:p>
        </w:tc>
        <w:tc>
          <w:tcPr>
            <w:tcW w:w="1701" w:type="dxa"/>
          </w:tcPr>
          <w:p w14:paraId="01CC070F" w14:textId="0818A47A" w:rsidR="00E93F7C" w:rsidRPr="00E93F7C" w:rsidRDefault="00E93F7C" w:rsidP="007B677F">
            <w:pPr>
              <w:spacing w:line="360" w:lineRule="auto"/>
              <w:rPr>
                <w:b/>
                <w:sz w:val="18"/>
                <w:szCs w:val="18"/>
                <w:lang w:val="nl-NL"/>
              </w:rPr>
            </w:pPr>
            <w:r w:rsidRPr="00E93F7C">
              <w:rPr>
                <w:b/>
                <w:sz w:val="18"/>
                <w:szCs w:val="18"/>
                <w:lang w:val="nl-NL"/>
              </w:rPr>
              <w:t>Ln_minimumloon</w:t>
            </w:r>
          </w:p>
        </w:tc>
        <w:tc>
          <w:tcPr>
            <w:tcW w:w="1418" w:type="dxa"/>
          </w:tcPr>
          <w:p w14:paraId="0B3776F6" w14:textId="232428C0" w:rsidR="00E93F7C" w:rsidRPr="00E93F7C" w:rsidRDefault="00E93F7C" w:rsidP="007B677F">
            <w:pPr>
              <w:spacing w:line="360" w:lineRule="auto"/>
              <w:rPr>
                <w:b/>
                <w:sz w:val="18"/>
                <w:szCs w:val="18"/>
                <w:lang w:val="nl-NL"/>
              </w:rPr>
            </w:pPr>
            <w:r w:rsidRPr="00E93F7C">
              <w:rPr>
                <w:b/>
                <w:sz w:val="18"/>
                <w:szCs w:val="18"/>
                <w:lang w:val="nl-NL"/>
              </w:rPr>
              <w:t>Reëel BBP</w:t>
            </w:r>
          </w:p>
        </w:tc>
        <w:tc>
          <w:tcPr>
            <w:tcW w:w="1417" w:type="dxa"/>
          </w:tcPr>
          <w:p w14:paraId="69DB6ACC" w14:textId="43CC17B4" w:rsidR="00E93F7C" w:rsidRPr="00E93F7C" w:rsidRDefault="00E93F7C" w:rsidP="007B677F">
            <w:pPr>
              <w:spacing w:line="360" w:lineRule="auto"/>
              <w:rPr>
                <w:b/>
                <w:sz w:val="18"/>
                <w:szCs w:val="18"/>
                <w:lang w:val="nl-NL"/>
              </w:rPr>
            </w:pPr>
            <w:r w:rsidRPr="00E93F7C">
              <w:rPr>
                <w:b/>
                <w:sz w:val="18"/>
                <w:szCs w:val="18"/>
                <w:lang w:val="nl-NL"/>
              </w:rPr>
              <w:t>Werkloosheid</w:t>
            </w:r>
          </w:p>
        </w:tc>
      </w:tr>
      <w:tr w:rsidR="00E93F7C" w14:paraId="1340F63A" w14:textId="77777777" w:rsidTr="0006658C">
        <w:tc>
          <w:tcPr>
            <w:tcW w:w="1701" w:type="dxa"/>
          </w:tcPr>
          <w:p w14:paraId="1FB3D2A9" w14:textId="3F320B6C" w:rsidR="00E93F7C" w:rsidRPr="00E93F7C" w:rsidRDefault="00E93F7C" w:rsidP="007B677F">
            <w:pPr>
              <w:spacing w:line="360" w:lineRule="auto"/>
              <w:rPr>
                <w:b/>
                <w:sz w:val="18"/>
                <w:szCs w:val="18"/>
                <w:lang w:val="nl-NL"/>
              </w:rPr>
            </w:pPr>
            <w:r w:rsidRPr="00E93F7C">
              <w:rPr>
                <w:b/>
                <w:sz w:val="18"/>
                <w:szCs w:val="18"/>
                <w:lang w:val="nl-NL"/>
              </w:rPr>
              <w:t>Ln_minimumloon</w:t>
            </w:r>
          </w:p>
        </w:tc>
        <w:tc>
          <w:tcPr>
            <w:tcW w:w="1701" w:type="dxa"/>
          </w:tcPr>
          <w:p w14:paraId="50A5561D" w14:textId="1E878EE1" w:rsidR="00E93F7C" w:rsidRPr="00E93F7C" w:rsidRDefault="00E93F7C" w:rsidP="007B677F">
            <w:pPr>
              <w:spacing w:line="360" w:lineRule="auto"/>
              <w:rPr>
                <w:sz w:val="18"/>
                <w:szCs w:val="18"/>
                <w:lang w:val="nl-NL"/>
              </w:rPr>
            </w:pPr>
            <w:r w:rsidRPr="00E93F7C">
              <w:rPr>
                <w:sz w:val="18"/>
                <w:szCs w:val="18"/>
                <w:lang w:val="nl-NL"/>
              </w:rPr>
              <w:t>1</w:t>
            </w:r>
          </w:p>
        </w:tc>
        <w:tc>
          <w:tcPr>
            <w:tcW w:w="1418" w:type="dxa"/>
          </w:tcPr>
          <w:p w14:paraId="71E583A1" w14:textId="45E3ED6A" w:rsidR="00E93F7C" w:rsidRPr="00E93F7C" w:rsidRDefault="00E93F7C" w:rsidP="007B677F">
            <w:pPr>
              <w:spacing w:line="360" w:lineRule="auto"/>
              <w:rPr>
                <w:sz w:val="18"/>
                <w:szCs w:val="18"/>
                <w:lang w:val="nl-NL"/>
              </w:rPr>
            </w:pPr>
            <w:r w:rsidRPr="00E93F7C">
              <w:rPr>
                <w:sz w:val="18"/>
                <w:szCs w:val="18"/>
                <w:lang w:val="nl-NL"/>
              </w:rPr>
              <w:t>0,200</w:t>
            </w:r>
          </w:p>
        </w:tc>
        <w:tc>
          <w:tcPr>
            <w:tcW w:w="1417" w:type="dxa"/>
          </w:tcPr>
          <w:p w14:paraId="0CF7A350" w14:textId="22D66613" w:rsidR="00E93F7C" w:rsidRPr="00E93F7C" w:rsidRDefault="00E93F7C" w:rsidP="007B677F">
            <w:pPr>
              <w:spacing w:line="360" w:lineRule="auto"/>
              <w:rPr>
                <w:sz w:val="18"/>
                <w:szCs w:val="18"/>
                <w:lang w:val="nl-NL"/>
              </w:rPr>
            </w:pPr>
            <w:r w:rsidRPr="00E93F7C">
              <w:rPr>
                <w:sz w:val="18"/>
                <w:szCs w:val="18"/>
                <w:lang w:val="nl-NL"/>
              </w:rPr>
              <w:t>-0,048</w:t>
            </w:r>
          </w:p>
        </w:tc>
      </w:tr>
      <w:tr w:rsidR="00E93F7C" w14:paraId="3292E16D" w14:textId="77777777" w:rsidTr="0006658C">
        <w:trPr>
          <w:trHeight w:val="74"/>
        </w:trPr>
        <w:tc>
          <w:tcPr>
            <w:tcW w:w="1701" w:type="dxa"/>
          </w:tcPr>
          <w:p w14:paraId="3E32D175" w14:textId="3268113C" w:rsidR="00E93F7C" w:rsidRPr="00E93F7C" w:rsidRDefault="00E93F7C" w:rsidP="007B677F">
            <w:pPr>
              <w:spacing w:line="360" w:lineRule="auto"/>
              <w:rPr>
                <w:b/>
                <w:sz w:val="18"/>
                <w:szCs w:val="18"/>
                <w:lang w:val="nl-NL"/>
              </w:rPr>
            </w:pPr>
            <w:r w:rsidRPr="00E93F7C">
              <w:rPr>
                <w:b/>
                <w:sz w:val="18"/>
                <w:szCs w:val="18"/>
                <w:lang w:val="nl-NL"/>
              </w:rPr>
              <w:t>Reëel BBP</w:t>
            </w:r>
          </w:p>
        </w:tc>
        <w:tc>
          <w:tcPr>
            <w:tcW w:w="1701" w:type="dxa"/>
          </w:tcPr>
          <w:p w14:paraId="3E9A4CCC" w14:textId="6699DA39" w:rsidR="00E93F7C" w:rsidRPr="00E93F7C" w:rsidRDefault="00E93F7C" w:rsidP="007B677F">
            <w:pPr>
              <w:spacing w:line="360" w:lineRule="auto"/>
              <w:rPr>
                <w:sz w:val="18"/>
                <w:szCs w:val="18"/>
                <w:lang w:val="nl-NL"/>
              </w:rPr>
            </w:pPr>
            <w:r w:rsidRPr="00E93F7C">
              <w:rPr>
                <w:sz w:val="18"/>
                <w:szCs w:val="18"/>
                <w:lang w:val="nl-NL"/>
              </w:rPr>
              <w:t>0,200</w:t>
            </w:r>
          </w:p>
        </w:tc>
        <w:tc>
          <w:tcPr>
            <w:tcW w:w="1418" w:type="dxa"/>
          </w:tcPr>
          <w:p w14:paraId="4080F90A" w14:textId="3755A4B5" w:rsidR="00E93F7C" w:rsidRPr="00E93F7C" w:rsidRDefault="00E93F7C" w:rsidP="007B677F">
            <w:pPr>
              <w:spacing w:line="360" w:lineRule="auto"/>
              <w:rPr>
                <w:sz w:val="18"/>
                <w:szCs w:val="18"/>
                <w:lang w:val="nl-NL"/>
              </w:rPr>
            </w:pPr>
            <w:r w:rsidRPr="00E93F7C">
              <w:rPr>
                <w:sz w:val="18"/>
                <w:szCs w:val="18"/>
                <w:lang w:val="nl-NL"/>
              </w:rPr>
              <w:t>1</w:t>
            </w:r>
          </w:p>
        </w:tc>
        <w:tc>
          <w:tcPr>
            <w:tcW w:w="1417" w:type="dxa"/>
          </w:tcPr>
          <w:p w14:paraId="2EDEC0B0" w14:textId="215E3D96" w:rsidR="00E93F7C" w:rsidRPr="00E93F7C" w:rsidRDefault="00E93F7C" w:rsidP="007B677F">
            <w:pPr>
              <w:spacing w:line="360" w:lineRule="auto"/>
              <w:rPr>
                <w:sz w:val="18"/>
                <w:szCs w:val="18"/>
                <w:lang w:val="nl-NL"/>
              </w:rPr>
            </w:pPr>
            <w:r w:rsidRPr="00E93F7C">
              <w:rPr>
                <w:sz w:val="18"/>
                <w:szCs w:val="18"/>
                <w:lang w:val="nl-NL"/>
              </w:rPr>
              <w:t>0,145</w:t>
            </w:r>
          </w:p>
        </w:tc>
      </w:tr>
      <w:tr w:rsidR="00E93F7C" w14:paraId="014A65A5" w14:textId="77777777" w:rsidTr="0006658C">
        <w:tc>
          <w:tcPr>
            <w:tcW w:w="1701" w:type="dxa"/>
          </w:tcPr>
          <w:p w14:paraId="47DEE2FF" w14:textId="2B9F6F8F" w:rsidR="00E93F7C" w:rsidRPr="00E93F7C" w:rsidRDefault="00E93F7C" w:rsidP="007B677F">
            <w:pPr>
              <w:spacing w:line="360" w:lineRule="auto"/>
              <w:rPr>
                <w:b/>
                <w:sz w:val="18"/>
                <w:szCs w:val="18"/>
                <w:lang w:val="nl-NL"/>
              </w:rPr>
            </w:pPr>
            <w:r w:rsidRPr="00E93F7C">
              <w:rPr>
                <w:b/>
                <w:sz w:val="18"/>
                <w:szCs w:val="18"/>
                <w:lang w:val="nl-NL"/>
              </w:rPr>
              <w:t>Werkloosheid</w:t>
            </w:r>
          </w:p>
        </w:tc>
        <w:tc>
          <w:tcPr>
            <w:tcW w:w="1701" w:type="dxa"/>
          </w:tcPr>
          <w:p w14:paraId="4CB726A7" w14:textId="6E9964F5" w:rsidR="00E93F7C" w:rsidRPr="00E93F7C" w:rsidRDefault="00E93F7C" w:rsidP="007B677F">
            <w:pPr>
              <w:spacing w:line="360" w:lineRule="auto"/>
              <w:rPr>
                <w:sz w:val="18"/>
                <w:szCs w:val="18"/>
                <w:lang w:val="nl-NL"/>
              </w:rPr>
            </w:pPr>
            <w:r w:rsidRPr="00E93F7C">
              <w:rPr>
                <w:sz w:val="18"/>
                <w:szCs w:val="18"/>
                <w:lang w:val="nl-NL"/>
              </w:rPr>
              <w:t>-0,048</w:t>
            </w:r>
          </w:p>
        </w:tc>
        <w:tc>
          <w:tcPr>
            <w:tcW w:w="1418" w:type="dxa"/>
          </w:tcPr>
          <w:p w14:paraId="2952C297" w14:textId="7169B8F8" w:rsidR="00E93F7C" w:rsidRPr="00E93F7C" w:rsidRDefault="00E93F7C" w:rsidP="007B677F">
            <w:pPr>
              <w:spacing w:line="360" w:lineRule="auto"/>
              <w:rPr>
                <w:sz w:val="18"/>
                <w:szCs w:val="18"/>
                <w:lang w:val="nl-NL"/>
              </w:rPr>
            </w:pPr>
            <w:r w:rsidRPr="00E93F7C">
              <w:rPr>
                <w:sz w:val="18"/>
                <w:szCs w:val="18"/>
                <w:lang w:val="nl-NL"/>
              </w:rPr>
              <w:t>0,145</w:t>
            </w:r>
          </w:p>
        </w:tc>
        <w:tc>
          <w:tcPr>
            <w:tcW w:w="1417" w:type="dxa"/>
          </w:tcPr>
          <w:p w14:paraId="66FFE03D" w14:textId="7FE9F45B" w:rsidR="00E93F7C" w:rsidRPr="00E93F7C" w:rsidRDefault="00E93F7C" w:rsidP="007B677F">
            <w:pPr>
              <w:spacing w:line="360" w:lineRule="auto"/>
              <w:rPr>
                <w:sz w:val="18"/>
                <w:szCs w:val="18"/>
                <w:lang w:val="nl-NL"/>
              </w:rPr>
            </w:pPr>
            <w:r w:rsidRPr="00E93F7C">
              <w:rPr>
                <w:sz w:val="18"/>
                <w:szCs w:val="18"/>
                <w:lang w:val="nl-NL"/>
              </w:rPr>
              <w:t>1</w:t>
            </w:r>
          </w:p>
        </w:tc>
      </w:tr>
    </w:tbl>
    <w:p w14:paraId="4D3A80C2" w14:textId="77777777" w:rsidR="0029535B" w:rsidRDefault="0029535B" w:rsidP="007B677F">
      <w:pPr>
        <w:spacing w:line="360" w:lineRule="auto"/>
        <w:rPr>
          <w:lang w:val="nl-NL"/>
        </w:rPr>
      </w:pPr>
    </w:p>
    <w:tbl>
      <w:tblPr>
        <w:tblW w:w="7440" w:type="dxa"/>
        <w:tblInd w:w="55" w:type="dxa"/>
        <w:tblCellMar>
          <w:left w:w="70" w:type="dxa"/>
          <w:right w:w="70" w:type="dxa"/>
        </w:tblCellMar>
        <w:tblLook w:val="04A0" w:firstRow="1" w:lastRow="0" w:firstColumn="1" w:lastColumn="0" w:noHBand="0" w:noVBand="1"/>
      </w:tblPr>
      <w:tblGrid>
        <w:gridCol w:w="1658"/>
        <w:gridCol w:w="1051"/>
        <w:gridCol w:w="1034"/>
        <w:gridCol w:w="1594"/>
        <w:gridCol w:w="1055"/>
        <w:gridCol w:w="1048"/>
      </w:tblGrid>
      <w:tr w:rsidR="00874CF7" w:rsidRPr="00026395" w14:paraId="79F9D891" w14:textId="77777777" w:rsidTr="004F0D2A">
        <w:trPr>
          <w:trHeight w:val="300"/>
        </w:trPr>
        <w:tc>
          <w:tcPr>
            <w:tcW w:w="1660" w:type="dxa"/>
            <w:tcBorders>
              <w:top w:val="single" w:sz="8" w:space="0" w:color="auto"/>
              <w:left w:val="single" w:sz="8" w:space="0" w:color="auto"/>
              <w:bottom w:val="single" w:sz="8" w:space="0" w:color="auto"/>
              <w:right w:val="single" w:sz="8" w:space="0" w:color="auto"/>
            </w:tcBorders>
            <w:shd w:val="clear" w:color="auto" w:fill="auto"/>
            <w:hideMark/>
          </w:tcPr>
          <w:p w14:paraId="7853F4EB" w14:textId="77777777" w:rsidR="00874CF7" w:rsidRPr="00026395" w:rsidRDefault="00874CF7" w:rsidP="004F0D2A">
            <w:pPr>
              <w:rPr>
                <w:rFonts w:ascii="Cambria" w:eastAsia="Times New Roman" w:hAnsi="Cambria" w:cs="Times New Roman"/>
                <w:color w:val="000000"/>
                <w:lang w:val="nl-NL" w:eastAsia="nl-NL"/>
              </w:rPr>
            </w:pPr>
            <w:r w:rsidRPr="00026395">
              <w:rPr>
                <w:rFonts w:ascii="Cambria" w:eastAsia="Times New Roman" w:hAnsi="Cambria" w:cs="Times New Roman"/>
                <w:color w:val="000000"/>
                <w:lang w:val="nl-NL" w:eastAsia="nl-NL"/>
              </w:rPr>
              <w:t> </w:t>
            </w:r>
          </w:p>
        </w:tc>
        <w:tc>
          <w:tcPr>
            <w:tcW w:w="1060" w:type="dxa"/>
            <w:tcBorders>
              <w:top w:val="single" w:sz="8" w:space="0" w:color="auto"/>
              <w:left w:val="nil"/>
              <w:bottom w:val="single" w:sz="8" w:space="0" w:color="auto"/>
              <w:right w:val="single" w:sz="8" w:space="0" w:color="auto"/>
            </w:tcBorders>
            <w:shd w:val="clear" w:color="auto" w:fill="auto"/>
            <w:vAlign w:val="center"/>
            <w:hideMark/>
          </w:tcPr>
          <w:p w14:paraId="47E7E47D"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Publiek</w:t>
            </w:r>
          </w:p>
        </w:tc>
        <w:tc>
          <w:tcPr>
            <w:tcW w:w="1040" w:type="dxa"/>
            <w:tcBorders>
              <w:top w:val="single" w:sz="8" w:space="0" w:color="auto"/>
              <w:left w:val="nil"/>
              <w:bottom w:val="single" w:sz="8" w:space="0" w:color="auto"/>
              <w:right w:val="single" w:sz="8" w:space="0" w:color="auto"/>
            </w:tcBorders>
            <w:shd w:val="clear" w:color="auto" w:fill="auto"/>
            <w:vAlign w:val="center"/>
            <w:hideMark/>
          </w:tcPr>
          <w:p w14:paraId="263578D6"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Educatie</w:t>
            </w:r>
          </w:p>
        </w:tc>
        <w:tc>
          <w:tcPr>
            <w:tcW w:w="1560" w:type="dxa"/>
            <w:tcBorders>
              <w:top w:val="single" w:sz="8" w:space="0" w:color="auto"/>
              <w:left w:val="nil"/>
              <w:bottom w:val="single" w:sz="8" w:space="0" w:color="auto"/>
              <w:right w:val="single" w:sz="8" w:space="0" w:color="auto"/>
            </w:tcBorders>
            <w:shd w:val="clear" w:color="auto" w:fill="auto"/>
            <w:vAlign w:val="center"/>
            <w:hideMark/>
          </w:tcPr>
          <w:p w14:paraId="6C697305"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Ln_minimumloon</w:t>
            </w:r>
          </w:p>
        </w:tc>
        <w:tc>
          <w:tcPr>
            <w:tcW w:w="1060" w:type="dxa"/>
            <w:tcBorders>
              <w:top w:val="single" w:sz="8" w:space="0" w:color="auto"/>
              <w:left w:val="nil"/>
              <w:bottom w:val="single" w:sz="8" w:space="0" w:color="auto"/>
              <w:right w:val="single" w:sz="8" w:space="0" w:color="auto"/>
            </w:tcBorders>
            <w:shd w:val="clear" w:color="auto" w:fill="auto"/>
            <w:vAlign w:val="center"/>
            <w:hideMark/>
          </w:tcPr>
          <w:p w14:paraId="246E7962"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Geboorte</w:t>
            </w:r>
          </w:p>
        </w:tc>
        <w:tc>
          <w:tcPr>
            <w:tcW w:w="1060" w:type="dxa"/>
            <w:tcBorders>
              <w:top w:val="single" w:sz="8" w:space="0" w:color="auto"/>
              <w:left w:val="nil"/>
              <w:bottom w:val="single" w:sz="8" w:space="0" w:color="auto"/>
              <w:right w:val="single" w:sz="8" w:space="0" w:color="auto"/>
            </w:tcBorders>
            <w:shd w:val="clear" w:color="auto" w:fill="auto"/>
            <w:vAlign w:val="center"/>
            <w:hideMark/>
          </w:tcPr>
          <w:p w14:paraId="3D33741A"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D_zorg</w:t>
            </w:r>
          </w:p>
        </w:tc>
      </w:tr>
      <w:tr w:rsidR="00874CF7" w:rsidRPr="00026395" w14:paraId="24A04386" w14:textId="77777777" w:rsidTr="004F0D2A">
        <w:trPr>
          <w:trHeight w:val="320"/>
        </w:trPr>
        <w:tc>
          <w:tcPr>
            <w:tcW w:w="1660" w:type="dxa"/>
            <w:tcBorders>
              <w:top w:val="nil"/>
              <w:left w:val="single" w:sz="8" w:space="0" w:color="auto"/>
              <w:bottom w:val="single" w:sz="8" w:space="0" w:color="auto"/>
              <w:right w:val="single" w:sz="8" w:space="0" w:color="auto"/>
            </w:tcBorders>
            <w:shd w:val="clear" w:color="auto" w:fill="auto"/>
            <w:vAlign w:val="center"/>
            <w:hideMark/>
          </w:tcPr>
          <w:p w14:paraId="00F62BB0"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Publiek</w:t>
            </w:r>
          </w:p>
        </w:tc>
        <w:tc>
          <w:tcPr>
            <w:tcW w:w="1060" w:type="dxa"/>
            <w:tcBorders>
              <w:top w:val="nil"/>
              <w:left w:val="nil"/>
              <w:bottom w:val="single" w:sz="8" w:space="0" w:color="auto"/>
              <w:right w:val="single" w:sz="8" w:space="0" w:color="auto"/>
            </w:tcBorders>
            <w:shd w:val="clear" w:color="auto" w:fill="auto"/>
            <w:vAlign w:val="center"/>
            <w:hideMark/>
          </w:tcPr>
          <w:p w14:paraId="7EF6BFE6"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1,000</w:t>
            </w:r>
          </w:p>
        </w:tc>
        <w:tc>
          <w:tcPr>
            <w:tcW w:w="1040" w:type="dxa"/>
            <w:tcBorders>
              <w:top w:val="nil"/>
              <w:left w:val="nil"/>
              <w:bottom w:val="single" w:sz="8" w:space="0" w:color="auto"/>
              <w:right w:val="single" w:sz="8" w:space="0" w:color="auto"/>
            </w:tcBorders>
            <w:shd w:val="clear" w:color="auto" w:fill="auto"/>
            <w:vAlign w:val="center"/>
            <w:hideMark/>
          </w:tcPr>
          <w:p w14:paraId="5B2CC6E7"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0,680</w:t>
            </w:r>
          </w:p>
        </w:tc>
        <w:tc>
          <w:tcPr>
            <w:tcW w:w="1560" w:type="dxa"/>
            <w:tcBorders>
              <w:top w:val="nil"/>
              <w:left w:val="nil"/>
              <w:bottom w:val="single" w:sz="8" w:space="0" w:color="auto"/>
              <w:right w:val="single" w:sz="8" w:space="0" w:color="auto"/>
            </w:tcBorders>
            <w:shd w:val="clear" w:color="auto" w:fill="auto"/>
            <w:vAlign w:val="center"/>
            <w:hideMark/>
          </w:tcPr>
          <w:p w14:paraId="5FD763F5"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0,177</w:t>
            </w:r>
          </w:p>
        </w:tc>
        <w:tc>
          <w:tcPr>
            <w:tcW w:w="1060" w:type="dxa"/>
            <w:tcBorders>
              <w:top w:val="nil"/>
              <w:left w:val="nil"/>
              <w:bottom w:val="single" w:sz="8" w:space="0" w:color="auto"/>
              <w:right w:val="single" w:sz="8" w:space="0" w:color="auto"/>
            </w:tcBorders>
            <w:shd w:val="clear" w:color="auto" w:fill="auto"/>
            <w:vAlign w:val="center"/>
            <w:hideMark/>
          </w:tcPr>
          <w:p w14:paraId="65229840"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-0,173</w:t>
            </w:r>
          </w:p>
        </w:tc>
        <w:tc>
          <w:tcPr>
            <w:tcW w:w="1060" w:type="dxa"/>
            <w:tcBorders>
              <w:top w:val="nil"/>
              <w:left w:val="nil"/>
              <w:bottom w:val="single" w:sz="8" w:space="0" w:color="auto"/>
              <w:right w:val="single" w:sz="8" w:space="0" w:color="auto"/>
            </w:tcBorders>
            <w:shd w:val="clear" w:color="auto" w:fill="auto"/>
            <w:vAlign w:val="center"/>
            <w:hideMark/>
          </w:tcPr>
          <w:p w14:paraId="7B37BED1"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0,070</w:t>
            </w:r>
          </w:p>
        </w:tc>
      </w:tr>
      <w:tr w:rsidR="00874CF7" w:rsidRPr="00026395" w14:paraId="0DF2D543" w14:textId="77777777" w:rsidTr="004F0D2A">
        <w:trPr>
          <w:trHeight w:val="320"/>
        </w:trPr>
        <w:tc>
          <w:tcPr>
            <w:tcW w:w="1660" w:type="dxa"/>
            <w:tcBorders>
              <w:top w:val="nil"/>
              <w:left w:val="single" w:sz="8" w:space="0" w:color="auto"/>
              <w:bottom w:val="single" w:sz="8" w:space="0" w:color="auto"/>
              <w:right w:val="single" w:sz="8" w:space="0" w:color="auto"/>
            </w:tcBorders>
            <w:shd w:val="clear" w:color="auto" w:fill="auto"/>
            <w:vAlign w:val="center"/>
            <w:hideMark/>
          </w:tcPr>
          <w:p w14:paraId="334B3F3A"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Educatie</w:t>
            </w:r>
          </w:p>
        </w:tc>
        <w:tc>
          <w:tcPr>
            <w:tcW w:w="1060" w:type="dxa"/>
            <w:tcBorders>
              <w:top w:val="nil"/>
              <w:left w:val="nil"/>
              <w:bottom w:val="single" w:sz="8" w:space="0" w:color="auto"/>
              <w:right w:val="single" w:sz="8" w:space="0" w:color="auto"/>
            </w:tcBorders>
            <w:shd w:val="clear" w:color="auto" w:fill="auto"/>
            <w:vAlign w:val="center"/>
            <w:hideMark/>
          </w:tcPr>
          <w:p w14:paraId="68C55BD9"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0,680</w:t>
            </w:r>
          </w:p>
        </w:tc>
        <w:tc>
          <w:tcPr>
            <w:tcW w:w="1040" w:type="dxa"/>
            <w:tcBorders>
              <w:top w:val="nil"/>
              <w:left w:val="nil"/>
              <w:bottom w:val="single" w:sz="8" w:space="0" w:color="auto"/>
              <w:right w:val="single" w:sz="8" w:space="0" w:color="auto"/>
            </w:tcBorders>
            <w:shd w:val="clear" w:color="auto" w:fill="auto"/>
            <w:vAlign w:val="center"/>
            <w:hideMark/>
          </w:tcPr>
          <w:p w14:paraId="7661947B"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1,000</w:t>
            </w:r>
          </w:p>
        </w:tc>
        <w:tc>
          <w:tcPr>
            <w:tcW w:w="1560" w:type="dxa"/>
            <w:tcBorders>
              <w:top w:val="nil"/>
              <w:left w:val="nil"/>
              <w:bottom w:val="single" w:sz="8" w:space="0" w:color="auto"/>
              <w:right w:val="single" w:sz="8" w:space="0" w:color="auto"/>
            </w:tcBorders>
            <w:shd w:val="clear" w:color="auto" w:fill="auto"/>
            <w:vAlign w:val="center"/>
            <w:hideMark/>
          </w:tcPr>
          <w:p w14:paraId="188A2E2B"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0,083</w:t>
            </w:r>
          </w:p>
        </w:tc>
        <w:tc>
          <w:tcPr>
            <w:tcW w:w="1060" w:type="dxa"/>
            <w:tcBorders>
              <w:top w:val="nil"/>
              <w:left w:val="nil"/>
              <w:bottom w:val="single" w:sz="8" w:space="0" w:color="auto"/>
              <w:right w:val="single" w:sz="8" w:space="0" w:color="auto"/>
            </w:tcBorders>
            <w:shd w:val="clear" w:color="auto" w:fill="auto"/>
            <w:vAlign w:val="center"/>
            <w:hideMark/>
          </w:tcPr>
          <w:p w14:paraId="0819E84A"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-0,010</w:t>
            </w:r>
          </w:p>
        </w:tc>
        <w:tc>
          <w:tcPr>
            <w:tcW w:w="1060" w:type="dxa"/>
            <w:tcBorders>
              <w:top w:val="nil"/>
              <w:left w:val="nil"/>
              <w:bottom w:val="single" w:sz="8" w:space="0" w:color="auto"/>
              <w:right w:val="single" w:sz="8" w:space="0" w:color="auto"/>
            </w:tcBorders>
            <w:shd w:val="clear" w:color="auto" w:fill="auto"/>
            <w:vAlign w:val="center"/>
            <w:hideMark/>
          </w:tcPr>
          <w:p w14:paraId="64F108FE"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0,075</w:t>
            </w:r>
          </w:p>
        </w:tc>
      </w:tr>
      <w:tr w:rsidR="00874CF7" w:rsidRPr="00026395" w14:paraId="785D5BF5" w14:textId="77777777" w:rsidTr="004F0D2A">
        <w:trPr>
          <w:trHeight w:val="320"/>
        </w:trPr>
        <w:tc>
          <w:tcPr>
            <w:tcW w:w="1660" w:type="dxa"/>
            <w:tcBorders>
              <w:top w:val="nil"/>
              <w:left w:val="single" w:sz="8" w:space="0" w:color="auto"/>
              <w:bottom w:val="single" w:sz="8" w:space="0" w:color="auto"/>
              <w:right w:val="single" w:sz="8" w:space="0" w:color="auto"/>
            </w:tcBorders>
            <w:shd w:val="clear" w:color="auto" w:fill="auto"/>
            <w:vAlign w:val="center"/>
            <w:hideMark/>
          </w:tcPr>
          <w:p w14:paraId="37EC2EC7"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Ln_minimumloon</w:t>
            </w:r>
          </w:p>
        </w:tc>
        <w:tc>
          <w:tcPr>
            <w:tcW w:w="1060" w:type="dxa"/>
            <w:tcBorders>
              <w:top w:val="nil"/>
              <w:left w:val="nil"/>
              <w:bottom w:val="single" w:sz="8" w:space="0" w:color="auto"/>
              <w:right w:val="single" w:sz="8" w:space="0" w:color="auto"/>
            </w:tcBorders>
            <w:shd w:val="clear" w:color="auto" w:fill="auto"/>
            <w:vAlign w:val="center"/>
            <w:hideMark/>
          </w:tcPr>
          <w:p w14:paraId="7ACB4E0C"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0,177</w:t>
            </w:r>
          </w:p>
        </w:tc>
        <w:tc>
          <w:tcPr>
            <w:tcW w:w="1040" w:type="dxa"/>
            <w:tcBorders>
              <w:top w:val="nil"/>
              <w:left w:val="nil"/>
              <w:bottom w:val="single" w:sz="8" w:space="0" w:color="auto"/>
              <w:right w:val="single" w:sz="8" w:space="0" w:color="auto"/>
            </w:tcBorders>
            <w:shd w:val="clear" w:color="auto" w:fill="auto"/>
            <w:vAlign w:val="center"/>
            <w:hideMark/>
          </w:tcPr>
          <w:p w14:paraId="647E26AE"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0,083</w:t>
            </w:r>
          </w:p>
        </w:tc>
        <w:tc>
          <w:tcPr>
            <w:tcW w:w="1560" w:type="dxa"/>
            <w:tcBorders>
              <w:top w:val="nil"/>
              <w:left w:val="nil"/>
              <w:bottom w:val="single" w:sz="8" w:space="0" w:color="auto"/>
              <w:right w:val="single" w:sz="8" w:space="0" w:color="auto"/>
            </w:tcBorders>
            <w:shd w:val="clear" w:color="auto" w:fill="auto"/>
            <w:vAlign w:val="center"/>
            <w:hideMark/>
          </w:tcPr>
          <w:p w14:paraId="569ED905"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1,000</w:t>
            </w:r>
          </w:p>
        </w:tc>
        <w:tc>
          <w:tcPr>
            <w:tcW w:w="1060" w:type="dxa"/>
            <w:tcBorders>
              <w:top w:val="nil"/>
              <w:left w:val="nil"/>
              <w:bottom w:val="single" w:sz="8" w:space="0" w:color="auto"/>
              <w:right w:val="single" w:sz="8" w:space="0" w:color="auto"/>
            </w:tcBorders>
            <w:shd w:val="clear" w:color="auto" w:fill="auto"/>
            <w:vAlign w:val="center"/>
            <w:hideMark/>
          </w:tcPr>
          <w:p w14:paraId="26F87FAA"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-0,345</w:t>
            </w:r>
          </w:p>
        </w:tc>
        <w:tc>
          <w:tcPr>
            <w:tcW w:w="1060" w:type="dxa"/>
            <w:tcBorders>
              <w:top w:val="nil"/>
              <w:left w:val="nil"/>
              <w:bottom w:val="single" w:sz="8" w:space="0" w:color="auto"/>
              <w:right w:val="single" w:sz="8" w:space="0" w:color="auto"/>
            </w:tcBorders>
            <w:shd w:val="clear" w:color="auto" w:fill="auto"/>
            <w:vAlign w:val="center"/>
            <w:hideMark/>
          </w:tcPr>
          <w:p w14:paraId="26467759"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0,000</w:t>
            </w:r>
          </w:p>
        </w:tc>
      </w:tr>
      <w:tr w:rsidR="00874CF7" w:rsidRPr="00026395" w14:paraId="60EB196C" w14:textId="77777777" w:rsidTr="004F0D2A">
        <w:trPr>
          <w:trHeight w:val="320"/>
        </w:trPr>
        <w:tc>
          <w:tcPr>
            <w:tcW w:w="1660" w:type="dxa"/>
            <w:tcBorders>
              <w:top w:val="nil"/>
              <w:left w:val="single" w:sz="8" w:space="0" w:color="auto"/>
              <w:bottom w:val="single" w:sz="8" w:space="0" w:color="auto"/>
              <w:right w:val="single" w:sz="8" w:space="0" w:color="auto"/>
            </w:tcBorders>
            <w:shd w:val="clear" w:color="auto" w:fill="auto"/>
            <w:vAlign w:val="center"/>
            <w:hideMark/>
          </w:tcPr>
          <w:p w14:paraId="309DC2E9"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Geboorte</w:t>
            </w:r>
          </w:p>
        </w:tc>
        <w:tc>
          <w:tcPr>
            <w:tcW w:w="1060" w:type="dxa"/>
            <w:tcBorders>
              <w:top w:val="nil"/>
              <w:left w:val="nil"/>
              <w:bottom w:val="single" w:sz="8" w:space="0" w:color="auto"/>
              <w:right w:val="single" w:sz="8" w:space="0" w:color="auto"/>
            </w:tcBorders>
            <w:shd w:val="clear" w:color="auto" w:fill="auto"/>
            <w:vAlign w:val="center"/>
            <w:hideMark/>
          </w:tcPr>
          <w:p w14:paraId="2F4B36B1"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-0,173</w:t>
            </w:r>
          </w:p>
        </w:tc>
        <w:tc>
          <w:tcPr>
            <w:tcW w:w="1040" w:type="dxa"/>
            <w:tcBorders>
              <w:top w:val="nil"/>
              <w:left w:val="nil"/>
              <w:bottom w:val="single" w:sz="8" w:space="0" w:color="auto"/>
              <w:right w:val="single" w:sz="8" w:space="0" w:color="auto"/>
            </w:tcBorders>
            <w:shd w:val="clear" w:color="auto" w:fill="auto"/>
            <w:vAlign w:val="center"/>
            <w:hideMark/>
          </w:tcPr>
          <w:p w14:paraId="737DFA2A"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-0,010</w:t>
            </w:r>
          </w:p>
        </w:tc>
        <w:tc>
          <w:tcPr>
            <w:tcW w:w="1560" w:type="dxa"/>
            <w:tcBorders>
              <w:top w:val="nil"/>
              <w:left w:val="nil"/>
              <w:bottom w:val="single" w:sz="8" w:space="0" w:color="auto"/>
              <w:right w:val="single" w:sz="8" w:space="0" w:color="auto"/>
            </w:tcBorders>
            <w:shd w:val="clear" w:color="auto" w:fill="auto"/>
            <w:vAlign w:val="center"/>
            <w:hideMark/>
          </w:tcPr>
          <w:p w14:paraId="42F3239B"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-0,345</w:t>
            </w:r>
          </w:p>
        </w:tc>
        <w:tc>
          <w:tcPr>
            <w:tcW w:w="1060" w:type="dxa"/>
            <w:tcBorders>
              <w:top w:val="nil"/>
              <w:left w:val="nil"/>
              <w:bottom w:val="single" w:sz="8" w:space="0" w:color="auto"/>
              <w:right w:val="single" w:sz="8" w:space="0" w:color="auto"/>
            </w:tcBorders>
            <w:shd w:val="clear" w:color="auto" w:fill="auto"/>
            <w:vAlign w:val="center"/>
            <w:hideMark/>
          </w:tcPr>
          <w:p w14:paraId="04A9BF03"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1,000</w:t>
            </w:r>
          </w:p>
        </w:tc>
        <w:tc>
          <w:tcPr>
            <w:tcW w:w="1060" w:type="dxa"/>
            <w:tcBorders>
              <w:top w:val="nil"/>
              <w:left w:val="nil"/>
              <w:bottom w:val="single" w:sz="8" w:space="0" w:color="auto"/>
              <w:right w:val="single" w:sz="8" w:space="0" w:color="auto"/>
            </w:tcBorders>
            <w:shd w:val="clear" w:color="auto" w:fill="auto"/>
            <w:vAlign w:val="center"/>
            <w:hideMark/>
          </w:tcPr>
          <w:p w14:paraId="7F11976C"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0,062</w:t>
            </w:r>
          </w:p>
        </w:tc>
      </w:tr>
      <w:tr w:rsidR="00874CF7" w:rsidRPr="00026395" w14:paraId="1CC4715F" w14:textId="77777777" w:rsidTr="004F0D2A">
        <w:trPr>
          <w:trHeight w:val="320"/>
        </w:trPr>
        <w:tc>
          <w:tcPr>
            <w:tcW w:w="1660" w:type="dxa"/>
            <w:tcBorders>
              <w:top w:val="nil"/>
              <w:left w:val="single" w:sz="8" w:space="0" w:color="auto"/>
              <w:bottom w:val="single" w:sz="8" w:space="0" w:color="auto"/>
              <w:right w:val="single" w:sz="8" w:space="0" w:color="auto"/>
            </w:tcBorders>
            <w:shd w:val="clear" w:color="auto" w:fill="auto"/>
            <w:vAlign w:val="center"/>
            <w:hideMark/>
          </w:tcPr>
          <w:p w14:paraId="363B2292" w14:textId="77777777" w:rsidR="00874CF7" w:rsidRPr="00026395" w:rsidRDefault="00874CF7" w:rsidP="004F0D2A">
            <w:pPr>
              <w:rPr>
                <w:rFonts w:ascii="Cambria" w:eastAsia="Times New Roman" w:hAnsi="Cambria" w:cs="Times New Roman"/>
                <w:b/>
                <w:bCs/>
                <w:color w:val="000000"/>
                <w:sz w:val="18"/>
                <w:szCs w:val="18"/>
                <w:lang w:val="nl-NL" w:eastAsia="nl-NL"/>
              </w:rPr>
            </w:pPr>
            <w:r w:rsidRPr="00026395">
              <w:rPr>
                <w:rFonts w:ascii="Cambria" w:eastAsia="Times New Roman" w:hAnsi="Cambria" w:cs="Times New Roman"/>
                <w:b/>
                <w:bCs/>
                <w:color w:val="000000"/>
                <w:sz w:val="18"/>
                <w:szCs w:val="18"/>
                <w:lang w:val="nl-NL" w:eastAsia="nl-NL"/>
              </w:rPr>
              <w:t>D_zorg</w:t>
            </w:r>
          </w:p>
        </w:tc>
        <w:tc>
          <w:tcPr>
            <w:tcW w:w="1060" w:type="dxa"/>
            <w:tcBorders>
              <w:top w:val="nil"/>
              <w:left w:val="nil"/>
              <w:bottom w:val="single" w:sz="8" w:space="0" w:color="auto"/>
              <w:right w:val="single" w:sz="8" w:space="0" w:color="auto"/>
            </w:tcBorders>
            <w:shd w:val="clear" w:color="auto" w:fill="auto"/>
            <w:vAlign w:val="center"/>
            <w:hideMark/>
          </w:tcPr>
          <w:p w14:paraId="15AA08D1"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0,070</w:t>
            </w:r>
          </w:p>
        </w:tc>
        <w:tc>
          <w:tcPr>
            <w:tcW w:w="1040" w:type="dxa"/>
            <w:tcBorders>
              <w:top w:val="nil"/>
              <w:left w:val="nil"/>
              <w:bottom w:val="single" w:sz="8" w:space="0" w:color="auto"/>
              <w:right w:val="single" w:sz="8" w:space="0" w:color="auto"/>
            </w:tcBorders>
            <w:shd w:val="clear" w:color="auto" w:fill="auto"/>
            <w:vAlign w:val="center"/>
            <w:hideMark/>
          </w:tcPr>
          <w:p w14:paraId="3721023C"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0,075</w:t>
            </w:r>
          </w:p>
        </w:tc>
        <w:tc>
          <w:tcPr>
            <w:tcW w:w="1560" w:type="dxa"/>
            <w:tcBorders>
              <w:top w:val="nil"/>
              <w:left w:val="nil"/>
              <w:bottom w:val="single" w:sz="8" w:space="0" w:color="auto"/>
              <w:right w:val="single" w:sz="8" w:space="0" w:color="auto"/>
            </w:tcBorders>
            <w:shd w:val="clear" w:color="auto" w:fill="auto"/>
            <w:vAlign w:val="center"/>
            <w:hideMark/>
          </w:tcPr>
          <w:p w14:paraId="085F7624"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0,000</w:t>
            </w:r>
          </w:p>
        </w:tc>
        <w:tc>
          <w:tcPr>
            <w:tcW w:w="1060" w:type="dxa"/>
            <w:tcBorders>
              <w:top w:val="nil"/>
              <w:left w:val="nil"/>
              <w:bottom w:val="single" w:sz="8" w:space="0" w:color="auto"/>
              <w:right w:val="single" w:sz="8" w:space="0" w:color="auto"/>
            </w:tcBorders>
            <w:shd w:val="clear" w:color="auto" w:fill="auto"/>
            <w:vAlign w:val="center"/>
            <w:hideMark/>
          </w:tcPr>
          <w:p w14:paraId="5143FB59"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0,062</w:t>
            </w:r>
          </w:p>
        </w:tc>
        <w:tc>
          <w:tcPr>
            <w:tcW w:w="1060" w:type="dxa"/>
            <w:tcBorders>
              <w:top w:val="nil"/>
              <w:left w:val="nil"/>
              <w:bottom w:val="single" w:sz="8" w:space="0" w:color="auto"/>
              <w:right w:val="single" w:sz="8" w:space="0" w:color="auto"/>
            </w:tcBorders>
            <w:shd w:val="clear" w:color="auto" w:fill="auto"/>
            <w:vAlign w:val="center"/>
            <w:hideMark/>
          </w:tcPr>
          <w:p w14:paraId="380E6EFB" w14:textId="77777777" w:rsidR="00874CF7" w:rsidRPr="00026395" w:rsidRDefault="00874CF7" w:rsidP="004F0D2A">
            <w:pPr>
              <w:jc w:val="right"/>
              <w:rPr>
                <w:rFonts w:ascii="Cambria" w:eastAsia="Times New Roman" w:hAnsi="Cambria" w:cs="Times New Roman"/>
                <w:color w:val="000000"/>
                <w:sz w:val="18"/>
                <w:szCs w:val="18"/>
                <w:lang w:val="nl-NL" w:eastAsia="nl-NL"/>
              </w:rPr>
            </w:pPr>
            <w:r w:rsidRPr="00026395">
              <w:rPr>
                <w:rFonts w:ascii="Cambria" w:eastAsia="Times New Roman" w:hAnsi="Cambria" w:cs="Times New Roman"/>
                <w:color w:val="000000"/>
                <w:sz w:val="18"/>
                <w:szCs w:val="18"/>
                <w:lang w:val="nl-NL" w:eastAsia="nl-NL"/>
              </w:rPr>
              <w:t> 1,000</w:t>
            </w:r>
          </w:p>
        </w:tc>
      </w:tr>
    </w:tbl>
    <w:p w14:paraId="373E095A" w14:textId="77777777" w:rsidR="00874CF7" w:rsidRDefault="00874CF7" w:rsidP="007B677F">
      <w:pPr>
        <w:spacing w:line="360" w:lineRule="auto"/>
        <w:rPr>
          <w:lang w:val="nl-NL"/>
        </w:rPr>
      </w:pPr>
    </w:p>
    <w:p w14:paraId="0D0E3057" w14:textId="5159BF7B" w:rsidR="00B93686" w:rsidRPr="00CB0F9C" w:rsidRDefault="00C4192B" w:rsidP="007B677F">
      <w:pPr>
        <w:spacing w:line="360" w:lineRule="auto"/>
        <w:rPr>
          <w:lang w:val="nl-NL"/>
        </w:rPr>
      </w:pPr>
      <w:r>
        <w:rPr>
          <w:lang w:val="nl-NL"/>
        </w:rPr>
        <w:t>4.</w:t>
      </w:r>
      <w:r w:rsidR="00B95D4A" w:rsidRPr="00CB0F9C">
        <w:rPr>
          <w:lang w:val="nl-NL"/>
        </w:rPr>
        <w:t xml:space="preserve"> F-test</w:t>
      </w:r>
    </w:p>
    <w:p w14:paraId="33D692A1" w14:textId="77777777" w:rsidR="00CD3448" w:rsidRPr="00CB0F9C" w:rsidRDefault="00CD3448" w:rsidP="00CD3448">
      <w:pPr>
        <w:pStyle w:val="NoSpacing"/>
        <w:spacing w:line="360" w:lineRule="auto"/>
        <w:jc w:val="center"/>
        <w:rPr>
          <w:rFonts w:cs="Arial"/>
          <w:lang w:val="nl-NL"/>
        </w:rPr>
      </w:pPr>
      <m:oMathPara>
        <m:oMath>
          <m:r>
            <w:rPr>
              <w:rFonts w:ascii="Cambria Math" w:hAnsi="Cambria Math"/>
              <w:lang w:val="nl-NL"/>
            </w:rPr>
            <m:t>F=</m:t>
          </m:r>
          <m:f>
            <m:fPr>
              <m:ctrlPr>
                <w:rPr>
                  <w:rFonts w:ascii="Cambria Math" w:hAnsi="Cambria Math"/>
                  <w:i/>
                  <w:lang w:val="nl-NL"/>
                </w:rPr>
              </m:ctrlPr>
            </m:fPr>
            <m:num>
              <m:r>
                <w:rPr>
                  <w:rFonts w:ascii="Cambria Math" w:hAnsi="Cambria Math"/>
                  <w:lang w:val="nl-NL"/>
                </w:rPr>
                <m:t>0,683959</m:t>
              </m:r>
            </m:num>
            <m:den>
              <m:r>
                <w:rPr>
                  <w:rFonts w:ascii="Cambria Math" w:hAnsi="Cambria Math"/>
                  <w:lang w:val="nl-NL"/>
                </w:rPr>
                <m:t>0,181158</m:t>
              </m:r>
            </m:den>
          </m:f>
          <m:r>
            <w:rPr>
              <w:rFonts w:ascii="Cambria Math" w:hAnsi="Cambria Math"/>
              <w:lang w:val="nl-NL"/>
            </w:rPr>
            <m:t>= 3,775483</m:t>
          </m:r>
        </m:oMath>
      </m:oMathPara>
    </w:p>
    <w:p w14:paraId="49C3E8AE" w14:textId="77777777" w:rsidR="00CD3448" w:rsidRPr="00CB0F9C" w:rsidRDefault="00CD3448" w:rsidP="00CD3448">
      <w:pPr>
        <w:pStyle w:val="NoSpacing"/>
        <w:spacing w:line="360" w:lineRule="auto"/>
        <w:rPr>
          <w:rFonts w:cs="Arial"/>
          <w:lang w:val="nl-NL"/>
        </w:rPr>
      </w:pPr>
      <w:r w:rsidRPr="00CB0F9C">
        <w:rPr>
          <w:rFonts w:cs="Arial"/>
          <w:lang w:val="nl-NL"/>
        </w:rPr>
        <w:t>kritieke waarde (1600;1600) = 1,08574580</w:t>
      </w:r>
    </w:p>
    <w:p w14:paraId="0E85889C" w14:textId="62F9B9EB" w:rsidR="00CD3448" w:rsidRDefault="00CD3448" w:rsidP="000C34DB">
      <w:pPr>
        <w:pStyle w:val="NoSpacing"/>
        <w:spacing w:line="360" w:lineRule="auto"/>
        <w:rPr>
          <w:rFonts w:cs="Arial"/>
          <w:lang w:val="nl-NL"/>
        </w:rPr>
      </w:pPr>
      <w:r w:rsidRPr="00CB0F9C">
        <w:rPr>
          <w:rFonts w:cs="Arial"/>
          <w:lang w:val="nl-NL"/>
        </w:rPr>
        <w:t>De kritieke waarde is kleiner dan de F-waarde dus het model met fixed effects is meer geschikt.</w:t>
      </w:r>
    </w:p>
    <w:p w14:paraId="215E5E1D" w14:textId="77777777" w:rsidR="000C34DB" w:rsidRPr="000C34DB" w:rsidRDefault="000C34DB" w:rsidP="000C34DB">
      <w:pPr>
        <w:pStyle w:val="NoSpacing"/>
        <w:spacing w:line="360" w:lineRule="auto"/>
        <w:rPr>
          <w:rFonts w:cs="Arial"/>
          <w:lang w:val="nl-NL"/>
        </w:rPr>
      </w:pPr>
    </w:p>
    <w:p w14:paraId="3D66345B" w14:textId="5001CFE4" w:rsidR="00B567E3" w:rsidRPr="00CB0F9C" w:rsidRDefault="00C4192B" w:rsidP="00B567E3">
      <w:pPr>
        <w:spacing w:line="360" w:lineRule="auto"/>
        <w:rPr>
          <w:lang w:val="nl-NL"/>
        </w:rPr>
      </w:pPr>
      <w:r>
        <w:rPr>
          <w:lang w:val="nl-NL"/>
        </w:rPr>
        <w:t xml:space="preserve">5. </w:t>
      </w:r>
      <w:r w:rsidR="00B95D4A" w:rsidRPr="00CB0F9C">
        <w:rPr>
          <w:lang w:val="nl-NL"/>
        </w:rPr>
        <w:t>F-test</w:t>
      </w:r>
    </w:p>
    <w:p w14:paraId="14F3628D" w14:textId="77777777" w:rsidR="00B567E3" w:rsidRPr="00CB0F9C" w:rsidRDefault="00B567E3" w:rsidP="00B567E3">
      <w:pPr>
        <w:spacing w:line="360" w:lineRule="auto"/>
        <w:rPr>
          <w:lang w:val="nl-NL"/>
        </w:rPr>
      </w:pPr>
      <m:oMathPara>
        <m:oMath>
          <m:r>
            <w:rPr>
              <w:rFonts w:ascii="Cambria Math" w:hAnsi="Cambria Math"/>
              <w:lang w:val="nl-NL"/>
            </w:rPr>
            <m:t>F=</m:t>
          </m:r>
          <m:f>
            <m:fPr>
              <m:ctrlPr>
                <w:rPr>
                  <w:rFonts w:ascii="Cambria Math" w:hAnsi="Cambria Math"/>
                  <w:i/>
                  <w:lang w:val="nl-NL"/>
                </w:rPr>
              </m:ctrlPr>
            </m:fPr>
            <m:num>
              <m:r>
                <w:rPr>
                  <w:rFonts w:ascii="Cambria Math" w:hAnsi="Cambria Math"/>
                  <w:lang w:val="nl-NL"/>
                </w:rPr>
                <m:t>2,595282</m:t>
              </m:r>
            </m:num>
            <m:den>
              <m:r>
                <w:rPr>
                  <w:rFonts w:ascii="Cambria Math" w:hAnsi="Cambria Math"/>
                  <w:lang w:val="nl-NL"/>
                </w:rPr>
                <m:t>1,831174</m:t>
              </m:r>
            </m:den>
          </m:f>
          <m:r>
            <w:rPr>
              <w:rFonts w:ascii="Cambria Math" w:hAnsi="Cambria Math"/>
              <w:lang w:val="nl-NL"/>
            </w:rPr>
            <m:t>= 1,417278</m:t>
          </m:r>
        </m:oMath>
      </m:oMathPara>
    </w:p>
    <w:p w14:paraId="58186661" w14:textId="77777777" w:rsidR="00B567E3" w:rsidRPr="00CB0F9C" w:rsidRDefault="00B567E3" w:rsidP="00B567E3">
      <w:pPr>
        <w:spacing w:line="360" w:lineRule="auto"/>
        <w:rPr>
          <w:lang w:val="nl-NL"/>
        </w:rPr>
      </w:pPr>
      <w:r w:rsidRPr="00CB0F9C">
        <w:rPr>
          <w:lang w:val="nl-NL"/>
        </w:rPr>
        <w:t>Kritieke waarde (1646;1646) = 1,08448884</w:t>
      </w:r>
    </w:p>
    <w:p w14:paraId="3B1C890E" w14:textId="5A3A3977" w:rsidR="00B567E3" w:rsidRDefault="00B567E3" w:rsidP="00B567E3">
      <w:pPr>
        <w:spacing w:line="360" w:lineRule="auto"/>
        <w:rPr>
          <w:lang w:val="nl-NL"/>
        </w:rPr>
      </w:pPr>
      <w:r w:rsidRPr="00CB0F9C">
        <w:rPr>
          <w:lang w:val="nl-NL"/>
        </w:rPr>
        <w:t xml:space="preserve">De kritieke waarde is kleiner dan de F-waarde dus het model met fixed effects is beter dan het model zonder fixed effects. </w:t>
      </w:r>
    </w:p>
    <w:p w14:paraId="030E3CF6" w14:textId="77777777" w:rsidR="00874CF7" w:rsidRDefault="00874CF7" w:rsidP="00B567E3">
      <w:pPr>
        <w:spacing w:line="360" w:lineRule="auto"/>
        <w:rPr>
          <w:lang w:val="nl-NL"/>
        </w:rPr>
      </w:pPr>
    </w:p>
    <w:p w14:paraId="5B0C4A47" w14:textId="77777777" w:rsidR="009125CC" w:rsidRDefault="009125CC">
      <w:pPr>
        <w:rPr>
          <w:lang w:val="nl-NL"/>
        </w:rPr>
      </w:pPr>
      <w:r>
        <w:rPr>
          <w:lang w:val="nl-NL"/>
        </w:rPr>
        <w:br w:type="page"/>
      </w:r>
    </w:p>
    <w:p w14:paraId="7540483E" w14:textId="6E76B50B" w:rsidR="00B04736" w:rsidRDefault="00C4192B">
      <w:pPr>
        <w:rPr>
          <w:lang w:val="nl-NL"/>
        </w:rPr>
      </w:pPr>
      <w:r>
        <w:rPr>
          <w:lang w:val="nl-NL"/>
        </w:rPr>
        <w:lastRenderedPageBreak/>
        <w:t>6.</w:t>
      </w:r>
      <w:r w:rsidR="00B04736">
        <w:rPr>
          <w:lang w:val="nl-NL"/>
        </w:rPr>
        <w:t xml:space="preserve"> Output regressie minimumloon &amp; economische groei</w:t>
      </w:r>
    </w:p>
    <w:p w14:paraId="092E6498" w14:textId="77777777" w:rsidR="00B04736" w:rsidRDefault="00B04736">
      <w:pPr>
        <w:rPr>
          <w:lang w:val="nl-NL"/>
        </w:rPr>
      </w:pPr>
    </w:p>
    <w:tbl>
      <w:tblPr>
        <w:tblW w:w="5000" w:type="pct"/>
        <w:tblCellMar>
          <w:left w:w="70" w:type="dxa"/>
          <w:right w:w="70" w:type="dxa"/>
        </w:tblCellMar>
        <w:tblLook w:val="04A0" w:firstRow="1" w:lastRow="0" w:firstColumn="1" w:lastColumn="0" w:noHBand="0" w:noVBand="1"/>
      </w:tblPr>
      <w:tblGrid>
        <w:gridCol w:w="1594"/>
        <w:gridCol w:w="979"/>
        <w:gridCol w:w="974"/>
        <w:gridCol w:w="979"/>
        <w:gridCol w:w="979"/>
        <w:gridCol w:w="979"/>
        <w:gridCol w:w="979"/>
        <w:gridCol w:w="977"/>
      </w:tblGrid>
      <w:tr w:rsidR="00B04736" w:rsidRPr="00B04736" w14:paraId="50127290" w14:textId="77777777" w:rsidTr="00B04736">
        <w:trPr>
          <w:trHeight w:val="330"/>
        </w:trPr>
        <w:tc>
          <w:tcPr>
            <w:tcW w:w="755"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5AB43B90"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Variabele</w:t>
            </w:r>
          </w:p>
        </w:tc>
        <w:tc>
          <w:tcPr>
            <w:tcW w:w="607" w:type="pct"/>
            <w:tcBorders>
              <w:top w:val="single" w:sz="8" w:space="0" w:color="auto"/>
              <w:left w:val="nil"/>
              <w:bottom w:val="single" w:sz="8" w:space="0" w:color="auto"/>
              <w:right w:val="single" w:sz="8" w:space="0" w:color="auto"/>
            </w:tcBorders>
            <w:shd w:val="clear" w:color="auto" w:fill="auto"/>
            <w:vAlign w:val="center"/>
            <w:hideMark/>
          </w:tcPr>
          <w:p w14:paraId="4F5DFB59"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1</w:t>
            </w:r>
          </w:p>
        </w:tc>
        <w:tc>
          <w:tcPr>
            <w:tcW w:w="604" w:type="pct"/>
            <w:tcBorders>
              <w:top w:val="single" w:sz="8" w:space="0" w:color="auto"/>
              <w:left w:val="nil"/>
              <w:bottom w:val="single" w:sz="8" w:space="0" w:color="auto"/>
              <w:right w:val="single" w:sz="8" w:space="0" w:color="auto"/>
            </w:tcBorders>
            <w:shd w:val="clear" w:color="auto" w:fill="auto"/>
            <w:vAlign w:val="center"/>
            <w:hideMark/>
          </w:tcPr>
          <w:p w14:paraId="63805EB8"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2</w:t>
            </w:r>
          </w:p>
        </w:tc>
        <w:tc>
          <w:tcPr>
            <w:tcW w:w="607" w:type="pct"/>
            <w:tcBorders>
              <w:top w:val="single" w:sz="8" w:space="0" w:color="auto"/>
              <w:left w:val="nil"/>
              <w:bottom w:val="single" w:sz="8" w:space="0" w:color="auto"/>
              <w:right w:val="single" w:sz="8" w:space="0" w:color="auto"/>
            </w:tcBorders>
            <w:shd w:val="clear" w:color="auto" w:fill="auto"/>
            <w:vAlign w:val="center"/>
            <w:hideMark/>
          </w:tcPr>
          <w:p w14:paraId="4EBEAD6E"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3</w:t>
            </w:r>
          </w:p>
        </w:tc>
        <w:tc>
          <w:tcPr>
            <w:tcW w:w="607" w:type="pct"/>
            <w:tcBorders>
              <w:top w:val="single" w:sz="8" w:space="0" w:color="auto"/>
              <w:left w:val="nil"/>
              <w:bottom w:val="single" w:sz="8" w:space="0" w:color="auto"/>
              <w:right w:val="single" w:sz="8" w:space="0" w:color="auto"/>
            </w:tcBorders>
            <w:shd w:val="clear" w:color="auto" w:fill="auto"/>
            <w:vAlign w:val="center"/>
            <w:hideMark/>
          </w:tcPr>
          <w:p w14:paraId="04104715"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4</w:t>
            </w:r>
          </w:p>
        </w:tc>
        <w:tc>
          <w:tcPr>
            <w:tcW w:w="607" w:type="pct"/>
            <w:tcBorders>
              <w:top w:val="single" w:sz="8" w:space="0" w:color="auto"/>
              <w:left w:val="nil"/>
              <w:bottom w:val="single" w:sz="8" w:space="0" w:color="auto"/>
              <w:right w:val="single" w:sz="8" w:space="0" w:color="auto"/>
            </w:tcBorders>
            <w:shd w:val="clear" w:color="auto" w:fill="auto"/>
            <w:vAlign w:val="center"/>
            <w:hideMark/>
          </w:tcPr>
          <w:p w14:paraId="7F83963D"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5</w:t>
            </w:r>
          </w:p>
        </w:tc>
        <w:tc>
          <w:tcPr>
            <w:tcW w:w="607" w:type="pct"/>
            <w:tcBorders>
              <w:top w:val="single" w:sz="8" w:space="0" w:color="auto"/>
              <w:left w:val="nil"/>
              <w:bottom w:val="single" w:sz="8" w:space="0" w:color="auto"/>
              <w:right w:val="single" w:sz="8" w:space="0" w:color="auto"/>
            </w:tcBorders>
            <w:shd w:val="clear" w:color="auto" w:fill="auto"/>
            <w:vAlign w:val="center"/>
            <w:hideMark/>
          </w:tcPr>
          <w:p w14:paraId="7627A967"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6</w:t>
            </w:r>
          </w:p>
        </w:tc>
        <w:tc>
          <w:tcPr>
            <w:tcW w:w="607" w:type="pct"/>
            <w:tcBorders>
              <w:top w:val="single" w:sz="8" w:space="0" w:color="auto"/>
              <w:left w:val="nil"/>
              <w:bottom w:val="single" w:sz="8" w:space="0" w:color="auto"/>
              <w:right w:val="single" w:sz="8" w:space="0" w:color="auto"/>
            </w:tcBorders>
            <w:shd w:val="clear" w:color="auto" w:fill="auto"/>
            <w:vAlign w:val="center"/>
            <w:hideMark/>
          </w:tcPr>
          <w:p w14:paraId="6A9ACF5F"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7</w:t>
            </w:r>
          </w:p>
        </w:tc>
      </w:tr>
      <w:tr w:rsidR="00B04736" w:rsidRPr="00B04736" w14:paraId="698751FD" w14:textId="77777777" w:rsidTr="00B04736">
        <w:trPr>
          <w:trHeight w:val="330"/>
        </w:trPr>
        <w:tc>
          <w:tcPr>
            <w:tcW w:w="755" w:type="pct"/>
            <w:tcBorders>
              <w:top w:val="nil"/>
              <w:left w:val="single" w:sz="8" w:space="0" w:color="auto"/>
              <w:bottom w:val="single" w:sz="8" w:space="0" w:color="auto"/>
              <w:right w:val="single" w:sz="8" w:space="0" w:color="auto"/>
            </w:tcBorders>
            <w:shd w:val="clear" w:color="auto" w:fill="auto"/>
            <w:vAlign w:val="center"/>
            <w:hideMark/>
          </w:tcPr>
          <w:p w14:paraId="6EC1CC3C"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Tijdsperiode</w:t>
            </w:r>
          </w:p>
        </w:tc>
        <w:tc>
          <w:tcPr>
            <w:tcW w:w="607" w:type="pct"/>
            <w:tcBorders>
              <w:top w:val="nil"/>
              <w:left w:val="nil"/>
              <w:bottom w:val="single" w:sz="8" w:space="0" w:color="auto"/>
              <w:right w:val="single" w:sz="8" w:space="0" w:color="auto"/>
            </w:tcBorders>
            <w:shd w:val="clear" w:color="auto" w:fill="auto"/>
            <w:vAlign w:val="center"/>
            <w:hideMark/>
          </w:tcPr>
          <w:p w14:paraId="1BC5166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1969-2008</w:t>
            </w:r>
          </w:p>
        </w:tc>
        <w:tc>
          <w:tcPr>
            <w:tcW w:w="604" w:type="pct"/>
            <w:tcBorders>
              <w:top w:val="nil"/>
              <w:left w:val="nil"/>
              <w:bottom w:val="single" w:sz="8" w:space="0" w:color="auto"/>
              <w:right w:val="single" w:sz="8" w:space="0" w:color="auto"/>
            </w:tcBorders>
            <w:shd w:val="clear" w:color="auto" w:fill="auto"/>
            <w:vAlign w:val="center"/>
            <w:hideMark/>
          </w:tcPr>
          <w:p w14:paraId="72F949F4"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1969-2008</w:t>
            </w:r>
          </w:p>
        </w:tc>
        <w:tc>
          <w:tcPr>
            <w:tcW w:w="607" w:type="pct"/>
            <w:tcBorders>
              <w:top w:val="nil"/>
              <w:left w:val="nil"/>
              <w:bottom w:val="single" w:sz="8" w:space="0" w:color="auto"/>
              <w:right w:val="single" w:sz="8" w:space="0" w:color="auto"/>
            </w:tcBorders>
            <w:shd w:val="clear" w:color="auto" w:fill="auto"/>
            <w:vAlign w:val="center"/>
            <w:hideMark/>
          </w:tcPr>
          <w:p w14:paraId="6096FBFE"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1969-2008</w:t>
            </w:r>
          </w:p>
        </w:tc>
        <w:tc>
          <w:tcPr>
            <w:tcW w:w="607" w:type="pct"/>
            <w:tcBorders>
              <w:top w:val="nil"/>
              <w:left w:val="nil"/>
              <w:bottom w:val="single" w:sz="8" w:space="0" w:color="auto"/>
              <w:right w:val="single" w:sz="8" w:space="0" w:color="auto"/>
            </w:tcBorders>
            <w:shd w:val="clear" w:color="auto" w:fill="auto"/>
            <w:vAlign w:val="center"/>
            <w:hideMark/>
          </w:tcPr>
          <w:p w14:paraId="1B4E1DE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1969-2008</w:t>
            </w:r>
          </w:p>
        </w:tc>
        <w:tc>
          <w:tcPr>
            <w:tcW w:w="607" w:type="pct"/>
            <w:tcBorders>
              <w:top w:val="nil"/>
              <w:left w:val="nil"/>
              <w:bottom w:val="single" w:sz="8" w:space="0" w:color="auto"/>
              <w:right w:val="single" w:sz="8" w:space="0" w:color="auto"/>
            </w:tcBorders>
            <w:shd w:val="clear" w:color="auto" w:fill="auto"/>
            <w:vAlign w:val="center"/>
            <w:hideMark/>
          </w:tcPr>
          <w:p w14:paraId="1EDE36E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1990-2008</w:t>
            </w:r>
          </w:p>
        </w:tc>
        <w:tc>
          <w:tcPr>
            <w:tcW w:w="607" w:type="pct"/>
            <w:tcBorders>
              <w:top w:val="nil"/>
              <w:left w:val="nil"/>
              <w:bottom w:val="single" w:sz="8" w:space="0" w:color="auto"/>
              <w:right w:val="single" w:sz="8" w:space="0" w:color="auto"/>
            </w:tcBorders>
            <w:shd w:val="clear" w:color="auto" w:fill="auto"/>
            <w:vAlign w:val="center"/>
            <w:hideMark/>
          </w:tcPr>
          <w:p w14:paraId="4DEE26A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1990-2008</w:t>
            </w:r>
          </w:p>
        </w:tc>
        <w:tc>
          <w:tcPr>
            <w:tcW w:w="607" w:type="pct"/>
            <w:tcBorders>
              <w:top w:val="nil"/>
              <w:left w:val="nil"/>
              <w:bottom w:val="single" w:sz="8" w:space="0" w:color="auto"/>
              <w:right w:val="single" w:sz="8" w:space="0" w:color="auto"/>
            </w:tcBorders>
            <w:shd w:val="clear" w:color="auto" w:fill="auto"/>
            <w:vAlign w:val="center"/>
            <w:hideMark/>
          </w:tcPr>
          <w:p w14:paraId="444D6E2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1985-2008</w:t>
            </w:r>
          </w:p>
        </w:tc>
      </w:tr>
      <w:tr w:rsidR="00B04736" w:rsidRPr="00B04736" w14:paraId="1F099BE2" w14:textId="77777777" w:rsidTr="00B04736">
        <w:trPr>
          <w:trHeight w:val="300"/>
        </w:trPr>
        <w:tc>
          <w:tcPr>
            <w:tcW w:w="755" w:type="pct"/>
            <w:vMerge w:val="restart"/>
            <w:tcBorders>
              <w:top w:val="nil"/>
              <w:left w:val="single" w:sz="8" w:space="0" w:color="auto"/>
              <w:bottom w:val="single" w:sz="8" w:space="0" w:color="000000"/>
              <w:right w:val="single" w:sz="8" w:space="0" w:color="auto"/>
            </w:tcBorders>
            <w:shd w:val="clear" w:color="auto" w:fill="auto"/>
            <w:vAlign w:val="center"/>
            <w:hideMark/>
          </w:tcPr>
          <w:p w14:paraId="07613ADE"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Constante</w:t>
            </w:r>
          </w:p>
        </w:tc>
        <w:tc>
          <w:tcPr>
            <w:tcW w:w="607" w:type="pct"/>
            <w:tcBorders>
              <w:top w:val="nil"/>
              <w:left w:val="nil"/>
              <w:bottom w:val="nil"/>
              <w:right w:val="single" w:sz="8" w:space="0" w:color="auto"/>
            </w:tcBorders>
            <w:shd w:val="clear" w:color="auto" w:fill="auto"/>
            <w:vAlign w:val="center"/>
            <w:hideMark/>
          </w:tcPr>
          <w:p w14:paraId="381C15F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0,023***</w:t>
            </w:r>
          </w:p>
        </w:tc>
        <w:tc>
          <w:tcPr>
            <w:tcW w:w="604" w:type="pct"/>
            <w:tcBorders>
              <w:top w:val="nil"/>
              <w:left w:val="nil"/>
              <w:bottom w:val="nil"/>
              <w:right w:val="single" w:sz="8" w:space="0" w:color="auto"/>
            </w:tcBorders>
            <w:shd w:val="clear" w:color="auto" w:fill="auto"/>
            <w:vAlign w:val="center"/>
            <w:hideMark/>
          </w:tcPr>
          <w:p w14:paraId="28836ADD"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0,070**</w:t>
            </w:r>
          </w:p>
        </w:tc>
        <w:tc>
          <w:tcPr>
            <w:tcW w:w="607" w:type="pct"/>
            <w:tcBorders>
              <w:top w:val="nil"/>
              <w:left w:val="nil"/>
              <w:bottom w:val="nil"/>
              <w:right w:val="single" w:sz="8" w:space="0" w:color="auto"/>
            </w:tcBorders>
            <w:shd w:val="clear" w:color="auto" w:fill="auto"/>
            <w:vAlign w:val="center"/>
            <w:hideMark/>
          </w:tcPr>
          <w:p w14:paraId="54A77AB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0,166***</w:t>
            </w:r>
          </w:p>
        </w:tc>
        <w:tc>
          <w:tcPr>
            <w:tcW w:w="607" w:type="pct"/>
            <w:tcBorders>
              <w:top w:val="nil"/>
              <w:left w:val="nil"/>
              <w:bottom w:val="nil"/>
              <w:right w:val="single" w:sz="8" w:space="0" w:color="auto"/>
            </w:tcBorders>
            <w:shd w:val="clear" w:color="auto" w:fill="auto"/>
            <w:vAlign w:val="center"/>
            <w:hideMark/>
          </w:tcPr>
          <w:p w14:paraId="381BEE4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0,100***</w:t>
            </w:r>
          </w:p>
        </w:tc>
        <w:tc>
          <w:tcPr>
            <w:tcW w:w="607" w:type="pct"/>
            <w:tcBorders>
              <w:top w:val="nil"/>
              <w:left w:val="nil"/>
              <w:bottom w:val="nil"/>
              <w:right w:val="single" w:sz="8" w:space="0" w:color="auto"/>
            </w:tcBorders>
            <w:shd w:val="clear" w:color="auto" w:fill="auto"/>
            <w:vAlign w:val="center"/>
            <w:hideMark/>
          </w:tcPr>
          <w:p w14:paraId="22905F2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0,161***</w:t>
            </w:r>
          </w:p>
        </w:tc>
        <w:tc>
          <w:tcPr>
            <w:tcW w:w="607" w:type="pct"/>
            <w:tcBorders>
              <w:top w:val="nil"/>
              <w:left w:val="nil"/>
              <w:bottom w:val="nil"/>
              <w:right w:val="single" w:sz="8" w:space="0" w:color="auto"/>
            </w:tcBorders>
            <w:shd w:val="clear" w:color="auto" w:fill="auto"/>
            <w:vAlign w:val="center"/>
            <w:hideMark/>
          </w:tcPr>
          <w:p w14:paraId="179E1FDA"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0,200***</w:t>
            </w:r>
          </w:p>
        </w:tc>
        <w:tc>
          <w:tcPr>
            <w:tcW w:w="607" w:type="pct"/>
            <w:tcBorders>
              <w:top w:val="nil"/>
              <w:left w:val="nil"/>
              <w:bottom w:val="nil"/>
              <w:right w:val="single" w:sz="8" w:space="0" w:color="auto"/>
            </w:tcBorders>
            <w:shd w:val="clear" w:color="auto" w:fill="auto"/>
            <w:vAlign w:val="center"/>
            <w:hideMark/>
          </w:tcPr>
          <w:p w14:paraId="28389DC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0,195***</w:t>
            </w:r>
          </w:p>
        </w:tc>
      </w:tr>
      <w:tr w:rsidR="00B04736" w:rsidRPr="00B04736" w14:paraId="0BE81059" w14:textId="77777777" w:rsidTr="00B04736">
        <w:trPr>
          <w:trHeight w:val="315"/>
        </w:trPr>
        <w:tc>
          <w:tcPr>
            <w:tcW w:w="755" w:type="pct"/>
            <w:vMerge/>
            <w:tcBorders>
              <w:top w:val="nil"/>
              <w:left w:val="single" w:sz="8" w:space="0" w:color="auto"/>
              <w:bottom w:val="single" w:sz="8" w:space="0" w:color="000000"/>
              <w:right w:val="single" w:sz="8" w:space="0" w:color="auto"/>
            </w:tcBorders>
            <w:vAlign w:val="center"/>
            <w:hideMark/>
          </w:tcPr>
          <w:p w14:paraId="4EADF69B" w14:textId="77777777" w:rsidR="00B04736" w:rsidRPr="00B04736" w:rsidRDefault="00B04736" w:rsidP="00B04736">
            <w:pPr>
              <w:rPr>
                <w:rFonts w:ascii="Cambria" w:eastAsia="Times New Roman" w:hAnsi="Cambria" w:cs="Times New Roman"/>
                <w:b/>
                <w:bCs/>
                <w:color w:val="000000"/>
                <w:sz w:val="18"/>
                <w:szCs w:val="18"/>
                <w:lang w:val="nl-NL" w:eastAsia="nl-NL"/>
              </w:rPr>
            </w:pPr>
          </w:p>
        </w:tc>
        <w:tc>
          <w:tcPr>
            <w:tcW w:w="607" w:type="pct"/>
            <w:tcBorders>
              <w:top w:val="nil"/>
              <w:left w:val="nil"/>
              <w:bottom w:val="single" w:sz="8" w:space="0" w:color="auto"/>
              <w:right w:val="single" w:sz="8" w:space="0" w:color="auto"/>
            </w:tcBorders>
            <w:shd w:val="clear" w:color="auto" w:fill="auto"/>
            <w:vAlign w:val="center"/>
            <w:hideMark/>
          </w:tcPr>
          <w:p w14:paraId="02DA796B"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(0,003)</w:t>
            </w:r>
          </w:p>
        </w:tc>
        <w:tc>
          <w:tcPr>
            <w:tcW w:w="604" w:type="pct"/>
            <w:tcBorders>
              <w:top w:val="nil"/>
              <w:left w:val="nil"/>
              <w:bottom w:val="single" w:sz="8" w:space="0" w:color="auto"/>
              <w:right w:val="single" w:sz="8" w:space="0" w:color="auto"/>
            </w:tcBorders>
            <w:shd w:val="clear" w:color="auto" w:fill="auto"/>
            <w:vAlign w:val="center"/>
            <w:hideMark/>
          </w:tcPr>
          <w:p w14:paraId="1270C0E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(0,034)</w:t>
            </w:r>
          </w:p>
        </w:tc>
        <w:tc>
          <w:tcPr>
            <w:tcW w:w="607" w:type="pct"/>
            <w:tcBorders>
              <w:top w:val="nil"/>
              <w:left w:val="nil"/>
              <w:bottom w:val="single" w:sz="8" w:space="0" w:color="auto"/>
              <w:right w:val="single" w:sz="8" w:space="0" w:color="auto"/>
            </w:tcBorders>
            <w:shd w:val="clear" w:color="auto" w:fill="auto"/>
            <w:vAlign w:val="center"/>
            <w:hideMark/>
          </w:tcPr>
          <w:p w14:paraId="0AA65A1C"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(0,022)</w:t>
            </w:r>
          </w:p>
        </w:tc>
        <w:tc>
          <w:tcPr>
            <w:tcW w:w="607" w:type="pct"/>
            <w:tcBorders>
              <w:top w:val="nil"/>
              <w:left w:val="nil"/>
              <w:bottom w:val="single" w:sz="8" w:space="0" w:color="auto"/>
              <w:right w:val="single" w:sz="8" w:space="0" w:color="auto"/>
            </w:tcBorders>
            <w:shd w:val="clear" w:color="auto" w:fill="auto"/>
            <w:vAlign w:val="center"/>
            <w:hideMark/>
          </w:tcPr>
          <w:p w14:paraId="2ADBA104"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(0,021)</w:t>
            </w:r>
          </w:p>
        </w:tc>
        <w:tc>
          <w:tcPr>
            <w:tcW w:w="607" w:type="pct"/>
            <w:tcBorders>
              <w:top w:val="nil"/>
              <w:left w:val="nil"/>
              <w:bottom w:val="single" w:sz="8" w:space="0" w:color="auto"/>
              <w:right w:val="single" w:sz="8" w:space="0" w:color="auto"/>
            </w:tcBorders>
            <w:shd w:val="clear" w:color="auto" w:fill="auto"/>
            <w:vAlign w:val="center"/>
            <w:hideMark/>
          </w:tcPr>
          <w:p w14:paraId="46BCDCD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(0,033)</w:t>
            </w:r>
          </w:p>
        </w:tc>
        <w:tc>
          <w:tcPr>
            <w:tcW w:w="607" w:type="pct"/>
            <w:tcBorders>
              <w:top w:val="nil"/>
              <w:left w:val="nil"/>
              <w:bottom w:val="single" w:sz="8" w:space="0" w:color="auto"/>
              <w:right w:val="single" w:sz="8" w:space="0" w:color="auto"/>
            </w:tcBorders>
            <w:shd w:val="clear" w:color="auto" w:fill="auto"/>
            <w:vAlign w:val="center"/>
            <w:hideMark/>
          </w:tcPr>
          <w:p w14:paraId="566FE08B"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(0,052)</w:t>
            </w:r>
          </w:p>
        </w:tc>
        <w:tc>
          <w:tcPr>
            <w:tcW w:w="607" w:type="pct"/>
            <w:tcBorders>
              <w:top w:val="nil"/>
              <w:left w:val="nil"/>
              <w:bottom w:val="single" w:sz="8" w:space="0" w:color="auto"/>
              <w:right w:val="single" w:sz="8" w:space="0" w:color="auto"/>
            </w:tcBorders>
            <w:shd w:val="clear" w:color="auto" w:fill="auto"/>
            <w:vAlign w:val="center"/>
            <w:hideMark/>
          </w:tcPr>
          <w:p w14:paraId="1D060B31"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(0,029)</w:t>
            </w:r>
          </w:p>
        </w:tc>
      </w:tr>
      <w:tr w:rsidR="00B04736" w:rsidRPr="00B04736" w14:paraId="5AC476C2" w14:textId="77777777" w:rsidTr="00B04736">
        <w:trPr>
          <w:trHeight w:val="300"/>
        </w:trPr>
        <w:tc>
          <w:tcPr>
            <w:tcW w:w="755" w:type="pct"/>
            <w:vMerge w:val="restart"/>
            <w:tcBorders>
              <w:top w:val="nil"/>
              <w:left w:val="single" w:sz="8" w:space="0" w:color="auto"/>
              <w:bottom w:val="single" w:sz="8" w:space="0" w:color="000000"/>
              <w:right w:val="single" w:sz="8" w:space="0" w:color="auto"/>
            </w:tcBorders>
            <w:shd w:val="clear" w:color="auto" w:fill="auto"/>
            <w:vAlign w:val="center"/>
            <w:hideMark/>
          </w:tcPr>
          <w:p w14:paraId="60C7ECFD"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Ln_minimumloon</w:t>
            </w:r>
          </w:p>
        </w:tc>
        <w:tc>
          <w:tcPr>
            <w:tcW w:w="607" w:type="pct"/>
            <w:tcBorders>
              <w:top w:val="nil"/>
              <w:left w:val="nil"/>
              <w:bottom w:val="nil"/>
              <w:right w:val="single" w:sz="8" w:space="0" w:color="auto"/>
            </w:tcBorders>
            <w:shd w:val="clear" w:color="auto" w:fill="auto"/>
            <w:vAlign w:val="center"/>
            <w:hideMark/>
          </w:tcPr>
          <w:p w14:paraId="70DB8AC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-0,002</w:t>
            </w:r>
          </w:p>
        </w:tc>
        <w:tc>
          <w:tcPr>
            <w:tcW w:w="604" w:type="pct"/>
            <w:tcBorders>
              <w:top w:val="nil"/>
              <w:left w:val="nil"/>
              <w:bottom w:val="nil"/>
              <w:right w:val="single" w:sz="8" w:space="0" w:color="auto"/>
            </w:tcBorders>
            <w:shd w:val="clear" w:color="auto" w:fill="auto"/>
            <w:vAlign w:val="center"/>
            <w:hideMark/>
          </w:tcPr>
          <w:p w14:paraId="3167476A"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622B68A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-0,034**</w:t>
            </w:r>
          </w:p>
        </w:tc>
        <w:tc>
          <w:tcPr>
            <w:tcW w:w="607" w:type="pct"/>
            <w:tcBorders>
              <w:top w:val="nil"/>
              <w:left w:val="nil"/>
              <w:bottom w:val="nil"/>
              <w:right w:val="single" w:sz="8" w:space="0" w:color="auto"/>
            </w:tcBorders>
            <w:shd w:val="clear" w:color="auto" w:fill="auto"/>
            <w:vAlign w:val="center"/>
            <w:hideMark/>
          </w:tcPr>
          <w:p w14:paraId="3659A807" w14:textId="4EAE0CBA" w:rsidR="00B04736" w:rsidRPr="00B04736" w:rsidRDefault="009C4485" w:rsidP="00B0473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w:t>
            </w:r>
            <w:r w:rsidR="00B04736" w:rsidRPr="00B04736">
              <w:rPr>
                <w:rFonts w:ascii="Cambria" w:eastAsia="Times New Roman" w:hAnsi="Cambria" w:cs="Times New Roman"/>
                <w:color w:val="000000"/>
                <w:sz w:val="18"/>
                <w:szCs w:val="18"/>
                <w:lang w:val="nl-NL" w:eastAsia="nl-NL"/>
              </w:rPr>
              <w:t>018</w:t>
            </w:r>
          </w:p>
        </w:tc>
        <w:tc>
          <w:tcPr>
            <w:tcW w:w="607" w:type="pct"/>
            <w:tcBorders>
              <w:top w:val="nil"/>
              <w:left w:val="nil"/>
              <w:bottom w:val="nil"/>
              <w:right w:val="single" w:sz="8" w:space="0" w:color="auto"/>
            </w:tcBorders>
            <w:shd w:val="clear" w:color="auto" w:fill="auto"/>
            <w:vAlign w:val="center"/>
            <w:hideMark/>
          </w:tcPr>
          <w:p w14:paraId="288FEF9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-0,033**</w:t>
            </w:r>
          </w:p>
        </w:tc>
        <w:tc>
          <w:tcPr>
            <w:tcW w:w="607" w:type="pct"/>
            <w:tcBorders>
              <w:top w:val="nil"/>
              <w:left w:val="nil"/>
              <w:bottom w:val="nil"/>
              <w:right w:val="single" w:sz="8" w:space="0" w:color="auto"/>
            </w:tcBorders>
            <w:shd w:val="clear" w:color="auto" w:fill="auto"/>
            <w:vAlign w:val="center"/>
            <w:hideMark/>
          </w:tcPr>
          <w:p w14:paraId="34E6F53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-0,040***</w:t>
            </w:r>
          </w:p>
        </w:tc>
        <w:tc>
          <w:tcPr>
            <w:tcW w:w="607" w:type="pct"/>
            <w:tcBorders>
              <w:top w:val="nil"/>
              <w:left w:val="nil"/>
              <w:bottom w:val="nil"/>
              <w:right w:val="single" w:sz="8" w:space="0" w:color="auto"/>
            </w:tcBorders>
            <w:shd w:val="clear" w:color="auto" w:fill="auto"/>
            <w:vAlign w:val="center"/>
            <w:hideMark/>
          </w:tcPr>
          <w:p w14:paraId="1B59B01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-0,051***</w:t>
            </w:r>
          </w:p>
        </w:tc>
      </w:tr>
      <w:tr w:rsidR="00B04736" w:rsidRPr="00B04736" w14:paraId="626EC062" w14:textId="77777777" w:rsidTr="00B04736">
        <w:trPr>
          <w:trHeight w:val="315"/>
        </w:trPr>
        <w:tc>
          <w:tcPr>
            <w:tcW w:w="755" w:type="pct"/>
            <w:vMerge/>
            <w:tcBorders>
              <w:top w:val="nil"/>
              <w:left w:val="single" w:sz="8" w:space="0" w:color="auto"/>
              <w:bottom w:val="single" w:sz="8" w:space="0" w:color="000000"/>
              <w:right w:val="single" w:sz="8" w:space="0" w:color="auto"/>
            </w:tcBorders>
            <w:vAlign w:val="center"/>
            <w:hideMark/>
          </w:tcPr>
          <w:p w14:paraId="3E0CD09C" w14:textId="77777777" w:rsidR="00B04736" w:rsidRPr="00B04736" w:rsidRDefault="00B04736" w:rsidP="00B04736">
            <w:pPr>
              <w:rPr>
                <w:rFonts w:ascii="Cambria" w:eastAsia="Times New Roman" w:hAnsi="Cambria" w:cs="Times New Roman"/>
                <w:b/>
                <w:bCs/>
                <w:color w:val="000000"/>
                <w:sz w:val="18"/>
                <w:szCs w:val="18"/>
                <w:lang w:val="nl-NL" w:eastAsia="nl-NL"/>
              </w:rPr>
            </w:pPr>
          </w:p>
        </w:tc>
        <w:tc>
          <w:tcPr>
            <w:tcW w:w="607" w:type="pct"/>
            <w:tcBorders>
              <w:top w:val="nil"/>
              <w:left w:val="nil"/>
              <w:bottom w:val="single" w:sz="8" w:space="0" w:color="auto"/>
              <w:right w:val="single" w:sz="8" w:space="0" w:color="auto"/>
            </w:tcBorders>
            <w:shd w:val="clear" w:color="auto" w:fill="auto"/>
            <w:vAlign w:val="center"/>
            <w:hideMark/>
          </w:tcPr>
          <w:p w14:paraId="0CABCC3D"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(0,002)</w:t>
            </w:r>
          </w:p>
        </w:tc>
        <w:tc>
          <w:tcPr>
            <w:tcW w:w="604" w:type="pct"/>
            <w:tcBorders>
              <w:top w:val="nil"/>
              <w:left w:val="nil"/>
              <w:bottom w:val="single" w:sz="8" w:space="0" w:color="auto"/>
              <w:right w:val="single" w:sz="8" w:space="0" w:color="auto"/>
            </w:tcBorders>
            <w:shd w:val="clear" w:color="auto" w:fill="auto"/>
            <w:vAlign w:val="center"/>
            <w:hideMark/>
          </w:tcPr>
          <w:p w14:paraId="35C6F24A"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2C49C83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(0,013)</w:t>
            </w:r>
          </w:p>
        </w:tc>
        <w:tc>
          <w:tcPr>
            <w:tcW w:w="607" w:type="pct"/>
            <w:tcBorders>
              <w:top w:val="nil"/>
              <w:left w:val="nil"/>
              <w:bottom w:val="single" w:sz="8" w:space="0" w:color="auto"/>
              <w:right w:val="single" w:sz="8" w:space="0" w:color="auto"/>
            </w:tcBorders>
            <w:shd w:val="clear" w:color="auto" w:fill="auto"/>
            <w:vAlign w:val="center"/>
            <w:hideMark/>
          </w:tcPr>
          <w:p w14:paraId="2592BCD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(0,016)</w:t>
            </w:r>
          </w:p>
        </w:tc>
        <w:tc>
          <w:tcPr>
            <w:tcW w:w="607" w:type="pct"/>
            <w:tcBorders>
              <w:top w:val="nil"/>
              <w:left w:val="nil"/>
              <w:bottom w:val="single" w:sz="8" w:space="0" w:color="auto"/>
              <w:right w:val="single" w:sz="8" w:space="0" w:color="auto"/>
            </w:tcBorders>
            <w:shd w:val="clear" w:color="auto" w:fill="auto"/>
            <w:vAlign w:val="center"/>
            <w:hideMark/>
          </w:tcPr>
          <w:p w14:paraId="0962B223" w14:textId="67C19999"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(0,013)</w:t>
            </w:r>
          </w:p>
        </w:tc>
        <w:tc>
          <w:tcPr>
            <w:tcW w:w="607" w:type="pct"/>
            <w:tcBorders>
              <w:top w:val="nil"/>
              <w:left w:val="nil"/>
              <w:bottom w:val="single" w:sz="8" w:space="0" w:color="auto"/>
              <w:right w:val="single" w:sz="8" w:space="0" w:color="auto"/>
            </w:tcBorders>
            <w:shd w:val="clear" w:color="auto" w:fill="auto"/>
            <w:vAlign w:val="center"/>
            <w:hideMark/>
          </w:tcPr>
          <w:p w14:paraId="2A58A722"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(0,039)</w:t>
            </w:r>
          </w:p>
        </w:tc>
        <w:tc>
          <w:tcPr>
            <w:tcW w:w="607" w:type="pct"/>
            <w:tcBorders>
              <w:top w:val="nil"/>
              <w:left w:val="nil"/>
              <w:bottom w:val="single" w:sz="8" w:space="0" w:color="auto"/>
              <w:right w:val="single" w:sz="8" w:space="0" w:color="auto"/>
            </w:tcBorders>
            <w:shd w:val="clear" w:color="auto" w:fill="auto"/>
            <w:vAlign w:val="center"/>
            <w:hideMark/>
          </w:tcPr>
          <w:p w14:paraId="2610829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(0,013)</w:t>
            </w:r>
          </w:p>
        </w:tc>
      </w:tr>
      <w:tr w:rsidR="00B04736" w:rsidRPr="00B04736" w14:paraId="2CD62384" w14:textId="77777777" w:rsidTr="00B04736">
        <w:trPr>
          <w:trHeight w:val="300"/>
        </w:trPr>
        <w:tc>
          <w:tcPr>
            <w:tcW w:w="755" w:type="pct"/>
            <w:vMerge w:val="restart"/>
            <w:tcBorders>
              <w:top w:val="nil"/>
              <w:left w:val="single" w:sz="8" w:space="0" w:color="auto"/>
              <w:bottom w:val="single" w:sz="8" w:space="0" w:color="000000"/>
              <w:right w:val="single" w:sz="8" w:space="0" w:color="auto"/>
            </w:tcBorders>
            <w:shd w:val="clear" w:color="auto" w:fill="auto"/>
            <w:vAlign w:val="center"/>
            <w:hideMark/>
          </w:tcPr>
          <w:p w14:paraId="4DD74E29"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Ln_minimumloon (-1)</w:t>
            </w:r>
          </w:p>
        </w:tc>
        <w:tc>
          <w:tcPr>
            <w:tcW w:w="607" w:type="pct"/>
            <w:tcBorders>
              <w:top w:val="nil"/>
              <w:left w:val="nil"/>
              <w:bottom w:val="nil"/>
              <w:right w:val="single" w:sz="8" w:space="0" w:color="auto"/>
            </w:tcBorders>
            <w:shd w:val="clear" w:color="auto" w:fill="auto"/>
            <w:vAlign w:val="center"/>
            <w:hideMark/>
          </w:tcPr>
          <w:p w14:paraId="57DE5D9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nil"/>
              <w:right w:val="single" w:sz="8" w:space="0" w:color="auto"/>
            </w:tcBorders>
            <w:shd w:val="clear" w:color="auto" w:fill="auto"/>
            <w:vAlign w:val="center"/>
            <w:hideMark/>
          </w:tcPr>
          <w:p w14:paraId="08B8B2B6"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-0,040</w:t>
            </w:r>
          </w:p>
        </w:tc>
        <w:tc>
          <w:tcPr>
            <w:tcW w:w="607" w:type="pct"/>
            <w:tcBorders>
              <w:top w:val="nil"/>
              <w:left w:val="nil"/>
              <w:bottom w:val="nil"/>
              <w:right w:val="single" w:sz="8" w:space="0" w:color="auto"/>
            </w:tcBorders>
            <w:shd w:val="clear" w:color="auto" w:fill="auto"/>
            <w:vAlign w:val="center"/>
            <w:hideMark/>
          </w:tcPr>
          <w:p w14:paraId="30ACAF9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6BD8BB32"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749265B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2F554E16"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76A180C6"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r>
      <w:tr w:rsidR="00B04736" w:rsidRPr="00B04736" w14:paraId="321F369B" w14:textId="77777777" w:rsidTr="00B04736">
        <w:trPr>
          <w:trHeight w:val="330"/>
        </w:trPr>
        <w:tc>
          <w:tcPr>
            <w:tcW w:w="755" w:type="pct"/>
            <w:vMerge/>
            <w:tcBorders>
              <w:top w:val="nil"/>
              <w:left w:val="single" w:sz="8" w:space="0" w:color="auto"/>
              <w:bottom w:val="single" w:sz="8" w:space="0" w:color="000000"/>
              <w:right w:val="single" w:sz="8" w:space="0" w:color="auto"/>
            </w:tcBorders>
            <w:vAlign w:val="center"/>
            <w:hideMark/>
          </w:tcPr>
          <w:p w14:paraId="2E1D54E6" w14:textId="77777777" w:rsidR="00B04736" w:rsidRPr="00B04736" w:rsidRDefault="00B04736" w:rsidP="00B04736">
            <w:pPr>
              <w:rPr>
                <w:rFonts w:ascii="Cambria" w:eastAsia="Times New Roman" w:hAnsi="Cambria" w:cs="Times New Roman"/>
                <w:b/>
                <w:bCs/>
                <w:color w:val="000000"/>
                <w:sz w:val="18"/>
                <w:szCs w:val="18"/>
                <w:lang w:val="nl-NL" w:eastAsia="nl-NL"/>
              </w:rPr>
            </w:pPr>
          </w:p>
        </w:tc>
        <w:tc>
          <w:tcPr>
            <w:tcW w:w="607" w:type="pct"/>
            <w:tcBorders>
              <w:top w:val="nil"/>
              <w:left w:val="nil"/>
              <w:bottom w:val="single" w:sz="8" w:space="0" w:color="auto"/>
              <w:right w:val="single" w:sz="8" w:space="0" w:color="auto"/>
            </w:tcBorders>
            <w:shd w:val="clear" w:color="auto" w:fill="auto"/>
            <w:vAlign w:val="center"/>
            <w:hideMark/>
          </w:tcPr>
          <w:p w14:paraId="364EBC2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single" w:sz="8" w:space="0" w:color="auto"/>
              <w:right w:val="single" w:sz="8" w:space="0" w:color="auto"/>
            </w:tcBorders>
            <w:shd w:val="clear" w:color="auto" w:fill="auto"/>
            <w:vAlign w:val="center"/>
            <w:hideMark/>
          </w:tcPr>
          <w:p w14:paraId="0594A0F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(0,028)</w:t>
            </w:r>
          </w:p>
        </w:tc>
        <w:tc>
          <w:tcPr>
            <w:tcW w:w="607" w:type="pct"/>
            <w:tcBorders>
              <w:top w:val="nil"/>
              <w:left w:val="nil"/>
              <w:bottom w:val="single" w:sz="8" w:space="0" w:color="auto"/>
              <w:right w:val="single" w:sz="8" w:space="0" w:color="auto"/>
            </w:tcBorders>
            <w:shd w:val="clear" w:color="auto" w:fill="auto"/>
            <w:vAlign w:val="center"/>
            <w:hideMark/>
          </w:tcPr>
          <w:p w14:paraId="31EF4506"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4337BA3E"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4BF0A5CE"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6A159C0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5A0FFB0E"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r>
      <w:tr w:rsidR="00B04736" w:rsidRPr="00B04736" w14:paraId="69938838" w14:textId="77777777" w:rsidTr="00B04736">
        <w:trPr>
          <w:trHeight w:val="300"/>
        </w:trPr>
        <w:tc>
          <w:tcPr>
            <w:tcW w:w="755" w:type="pct"/>
            <w:vMerge w:val="restart"/>
            <w:tcBorders>
              <w:top w:val="nil"/>
              <w:left w:val="single" w:sz="8" w:space="0" w:color="auto"/>
              <w:bottom w:val="single" w:sz="8" w:space="0" w:color="000000"/>
              <w:right w:val="single" w:sz="8" w:space="0" w:color="auto"/>
            </w:tcBorders>
            <w:shd w:val="clear" w:color="auto" w:fill="auto"/>
            <w:vAlign w:val="center"/>
            <w:hideMark/>
          </w:tcPr>
          <w:p w14:paraId="727EAF13"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Publiek</w:t>
            </w:r>
          </w:p>
        </w:tc>
        <w:tc>
          <w:tcPr>
            <w:tcW w:w="607" w:type="pct"/>
            <w:tcBorders>
              <w:top w:val="nil"/>
              <w:left w:val="nil"/>
              <w:bottom w:val="nil"/>
              <w:right w:val="single" w:sz="8" w:space="0" w:color="auto"/>
            </w:tcBorders>
            <w:shd w:val="clear" w:color="auto" w:fill="auto"/>
            <w:vAlign w:val="center"/>
            <w:hideMark/>
          </w:tcPr>
          <w:p w14:paraId="010F52C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nil"/>
              <w:right w:val="single" w:sz="8" w:space="0" w:color="auto"/>
            </w:tcBorders>
            <w:shd w:val="clear" w:color="auto" w:fill="auto"/>
            <w:vAlign w:val="center"/>
            <w:hideMark/>
          </w:tcPr>
          <w:p w14:paraId="43E7854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23F06DE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-0,895***</w:t>
            </w:r>
          </w:p>
        </w:tc>
        <w:tc>
          <w:tcPr>
            <w:tcW w:w="607" w:type="pct"/>
            <w:tcBorders>
              <w:top w:val="nil"/>
              <w:left w:val="nil"/>
              <w:bottom w:val="nil"/>
              <w:right w:val="single" w:sz="8" w:space="0" w:color="auto"/>
            </w:tcBorders>
            <w:shd w:val="clear" w:color="auto" w:fill="auto"/>
            <w:vAlign w:val="center"/>
            <w:hideMark/>
          </w:tcPr>
          <w:p w14:paraId="59B500F2"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0FF22F7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-1,136***</w:t>
            </w:r>
          </w:p>
        </w:tc>
        <w:tc>
          <w:tcPr>
            <w:tcW w:w="607" w:type="pct"/>
            <w:tcBorders>
              <w:top w:val="nil"/>
              <w:left w:val="nil"/>
              <w:bottom w:val="nil"/>
              <w:right w:val="single" w:sz="8" w:space="0" w:color="auto"/>
            </w:tcBorders>
            <w:shd w:val="clear" w:color="auto" w:fill="auto"/>
            <w:vAlign w:val="center"/>
            <w:hideMark/>
          </w:tcPr>
          <w:p w14:paraId="5912A84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-1,142***</w:t>
            </w:r>
          </w:p>
        </w:tc>
        <w:tc>
          <w:tcPr>
            <w:tcW w:w="607" w:type="pct"/>
            <w:tcBorders>
              <w:top w:val="nil"/>
              <w:left w:val="nil"/>
              <w:bottom w:val="nil"/>
              <w:right w:val="single" w:sz="8" w:space="0" w:color="auto"/>
            </w:tcBorders>
            <w:shd w:val="clear" w:color="auto" w:fill="auto"/>
            <w:vAlign w:val="center"/>
            <w:hideMark/>
          </w:tcPr>
          <w:p w14:paraId="3BCE049B"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-1,317***</w:t>
            </w:r>
          </w:p>
        </w:tc>
      </w:tr>
      <w:tr w:rsidR="00B04736" w:rsidRPr="00B04736" w14:paraId="4088FFA3" w14:textId="77777777" w:rsidTr="00B04736">
        <w:trPr>
          <w:trHeight w:val="330"/>
        </w:trPr>
        <w:tc>
          <w:tcPr>
            <w:tcW w:w="755" w:type="pct"/>
            <w:vMerge/>
            <w:tcBorders>
              <w:top w:val="nil"/>
              <w:left w:val="single" w:sz="8" w:space="0" w:color="auto"/>
              <w:bottom w:val="single" w:sz="8" w:space="0" w:color="000000"/>
              <w:right w:val="single" w:sz="8" w:space="0" w:color="auto"/>
            </w:tcBorders>
            <w:vAlign w:val="center"/>
            <w:hideMark/>
          </w:tcPr>
          <w:p w14:paraId="5BDDCB59" w14:textId="77777777" w:rsidR="00B04736" w:rsidRPr="00B04736" w:rsidRDefault="00B04736" w:rsidP="00B04736">
            <w:pPr>
              <w:rPr>
                <w:rFonts w:ascii="Cambria" w:eastAsia="Times New Roman" w:hAnsi="Cambria" w:cs="Times New Roman"/>
                <w:b/>
                <w:bCs/>
                <w:color w:val="000000"/>
                <w:sz w:val="18"/>
                <w:szCs w:val="18"/>
                <w:lang w:val="nl-NL" w:eastAsia="nl-NL"/>
              </w:rPr>
            </w:pPr>
          </w:p>
        </w:tc>
        <w:tc>
          <w:tcPr>
            <w:tcW w:w="607" w:type="pct"/>
            <w:tcBorders>
              <w:top w:val="nil"/>
              <w:left w:val="nil"/>
              <w:bottom w:val="single" w:sz="8" w:space="0" w:color="auto"/>
              <w:right w:val="single" w:sz="8" w:space="0" w:color="auto"/>
            </w:tcBorders>
            <w:shd w:val="clear" w:color="auto" w:fill="auto"/>
            <w:vAlign w:val="center"/>
            <w:hideMark/>
          </w:tcPr>
          <w:p w14:paraId="66CEEA9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single" w:sz="8" w:space="0" w:color="auto"/>
              <w:right w:val="single" w:sz="8" w:space="0" w:color="auto"/>
            </w:tcBorders>
            <w:shd w:val="clear" w:color="auto" w:fill="auto"/>
            <w:vAlign w:val="center"/>
            <w:hideMark/>
          </w:tcPr>
          <w:p w14:paraId="2B0AE48C"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5BEE971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(0,216)</w:t>
            </w:r>
          </w:p>
        </w:tc>
        <w:tc>
          <w:tcPr>
            <w:tcW w:w="607" w:type="pct"/>
            <w:tcBorders>
              <w:top w:val="nil"/>
              <w:left w:val="nil"/>
              <w:bottom w:val="single" w:sz="8" w:space="0" w:color="auto"/>
              <w:right w:val="single" w:sz="8" w:space="0" w:color="auto"/>
            </w:tcBorders>
            <w:shd w:val="clear" w:color="auto" w:fill="auto"/>
            <w:vAlign w:val="center"/>
            <w:hideMark/>
          </w:tcPr>
          <w:p w14:paraId="6B272B1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58ACF41C"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(0,297)</w:t>
            </w:r>
          </w:p>
        </w:tc>
        <w:tc>
          <w:tcPr>
            <w:tcW w:w="607" w:type="pct"/>
            <w:tcBorders>
              <w:top w:val="nil"/>
              <w:left w:val="nil"/>
              <w:bottom w:val="single" w:sz="8" w:space="0" w:color="auto"/>
              <w:right w:val="single" w:sz="8" w:space="0" w:color="auto"/>
            </w:tcBorders>
            <w:shd w:val="clear" w:color="auto" w:fill="auto"/>
            <w:vAlign w:val="center"/>
            <w:hideMark/>
          </w:tcPr>
          <w:p w14:paraId="7E1DBF9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(0,293)</w:t>
            </w:r>
          </w:p>
        </w:tc>
        <w:tc>
          <w:tcPr>
            <w:tcW w:w="607" w:type="pct"/>
            <w:tcBorders>
              <w:top w:val="nil"/>
              <w:left w:val="nil"/>
              <w:bottom w:val="single" w:sz="8" w:space="0" w:color="auto"/>
              <w:right w:val="single" w:sz="8" w:space="0" w:color="auto"/>
            </w:tcBorders>
            <w:shd w:val="clear" w:color="auto" w:fill="auto"/>
            <w:vAlign w:val="center"/>
            <w:hideMark/>
          </w:tcPr>
          <w:p w14:paraId="564C19DC"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(0,293)</w:t>
            </w:r>
          </w:p>
        </w:tc>
      </w:tr>
      <w:tr w:rsidR="00B04736" w:rsidRPr="00B04736" w14:paraId="69419821" w14:textId="77777777" w:rsidTr="00B04736">
        <w:trPr>
          <w:trHeight w:val="300"/>
        </w:trPr>
        <w:tc>
          <w:tcPr>
            <w:tcW w:w="755" w:type="pct"/>
            <w:vMerge w:val="restart"/>
            <w:tcBorders>
              <w:top w:val="nil"/>
              <w:left w:val="single" w:sz="8" w:space="0" w:color="auto"/>
              <w:bottom w:val="single" w:sz="8" w:space="0" w:color="000000"/>
              <w:right w:val="single" w:sz="8" w:space="0" w:color="auto"/>
            </w:tcBorders>
            <w:shd w:val="clear" w:color="auto" w:fill="auto"/>
            <w:vAlign w:val="center"/>
            <w:hideMark/>
          </w:tcPr>
          <w:p w14:paraId="62C3ED93"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Zorg</w:t>
            </w:r>
          </w:p>
        </w:tc>
        <w:tc>
          <w:tcPr>
            <w:tcW w:w="607" w:type="pct"/>
            <w:tcBorders>
              <w:top w:val="nil"/>
              <w:left w:val="nil"/>
              <w:bottom w:val="nil"/>
              <w:right w:val="single" w:sz="8" w:space="0" w:color="auto"/>
            </w:tcBorders>
            <w:shd w:val="clear" w:color="auto" w:fill="auto"/>
            <w:vAlign w:val="center"/>
            <w:hideMark/>
          </w:tcPr>
          <w:p w14:paraId="117E06A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nil"/>
              <w:right w:val="single" w:sz="8" w:space="0" w:color="auto"/>
            </w:tcBorders>
            <w:shd w:val="clear" w:color="auto" w:fill="auto"/>
            <w:vAlign w:val="center"/>
            <w:hideMark/>
          </w:tcPr>
          <w:p w14:paraId="2AD318BB"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7F687766"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-7,387***</w:t>
            </w:r>
          </w:p>
        </w:tc>
        <w:tc>
          <w:tcPr>
            <w:tcW w:w="607" w:type="pct"/>
            <w:tcBorders>
              <w:top w:val="nil"/>
              <w:left w:val="nil"/>
              <w:bottom w:val="nil"/>
              <w:right w:val="single" w:sz="8" w:space="0" w:color="auto"/>
            </w:tcBorders>
            <w:shd w:val="clear" w:color="auto" w:fill="auto"/>
            <w:vAlign w:val="center"/>
            <w:hideMark/>
          </w:tcPr>
          <w:p w14:paraId="65B9907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1AE834B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-3,623**</w:t>
            </w:r>
          </w:p>
        </w:tc>
        <w:tc>
          <w:tcPr>
            <w:tcW w:w="607" w:type="pct"/>
            <w:tcBorders>
              <w:top w:val="nil"/>
              <w:left w:val="nil"/>
              <w:bottom w:val="nil"/>
              <w:right w:val="single" w:sz="8" w:space="0" w:color="auto"/>
            </w:tcBorders>
            <w:shd w:val="clear" w:color="auto" w:fill="auto"/>
            <w:vAlign w:val="center"/>
            <w:hideMark/>
          </w:tcPr>
          <w:p w14:paraId="593B4A9D"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-3,571**</w:t>
            </w:r>
          </w:p>
        </w:tc>
        <w:tc>
          <w:tcPr>
            <w:tcW w:w="607" w:type="pct"/>
            <w:tcBorders>
              <w:top w:val="nil"/>
              <w:left w:val="nil"/>
              <w:bottom w:val="nil"/>
              <w:right w:val="single" w:sz="8" w:space="0" w:color="auto"/>
            </w:tcBorders>
            <w:shd w:val="clear" w:color="auto" w:fill="auto"/>
            <w:vAlign w:val="center"/>
            <w:hideMark/>
          </w:tcPr>
          <w:p w14:paraId="52AA45B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-2,900</w:t>
            </w:r>
          </w:p>
        </w:tc>
      </w:tr>
      <w:tr w:rsidR="00B04736" w:rsidRPr="00B04736" w14:paraId="27CB0D2A" w14:textId="77777777" w:rsidTr="00B04736">
        <w:trPr>
          <w:trHeight w:val="330"/>
        </w:trPr>
        <w:tc>
          <w:tcPr>
            <w:tcW w:w="755" w:type="pct"/>
            <w:vMerge/>
            <w:tcBorders>
              <w:top w:val="nil"/>
              <w:left w:val="single" w:sz="8" w:space="0" w:color="auto"/>
              <w:bottom w:val="single" w:sz="8" w:space="0" w:color="000000"/>
              <w:right w:val="single" w:sz="8" w:space="0" w:color="auto"/>
            </w:tcBorders>
            <w:vAlign w:val="center"/>
            <w:hideMark/>
          </w:tcPr>
          <w:p w14:paraId="14762699" w14:textId="77777777" w:rsidR="00B04736" w:rsidRPr="00B04736" w:rsidRDefault="00B04736" w:rsidP="00B04736">
            <w:pPr>
              <w:rPr>
                <w:rFonts w:ascii="Cambria" w:eastAsia="Times New Roman" w:hAnsi="Cambria" w:cs="Times New Roman"/>
                <w:b/>
                <w:bCs/>
                <w:color w:val="000000"/>
                <w:sz w:val="18"/>
                <w:szCs w:val="18"/>
                <w:lang w:val="nl-NL" w:eastAsia="nl-NL"/>
              </w:rPr>
            </w:pPr>
          </w:p>
        </w:tc>
        <w:tc>
          <w:tcPr>
            <w:tcW w:w="607" w:type="pct"/>
            <w:tcBorders>
              <w:top w:val="nil"/>
              <w:left w:val="nil"/>
              <w:bottom w:val="single" w:sz="8" w:space="0" w:color="auto"/>
              <w:right w:val="single" w:sz="8" w:space="0" w:color="auto"/>
            </w:tcBorders>
            <w:shd w:val="clear" w:color="auto" w:fill="auto"/>
            <w:vAlign w:val="center"/>
            <w:hideMark/>
          </w:tcPr>
          <w:p w14:paraId="13B371A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single" w:sz="8" w:space="0" w:color="auto"/>
              <w:right w:val="single" w:sz="8" w:space="0" w:color="auto"/>
            </w:tcBorders>
            <w:shd w:val="clear" w:color="auto" w:fill="auto"/>
            <w:vAlign w:val="center"/>
            <w:hideMark/>
          </w:tcPr>
          <w:p w14:paraId="661CFF9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01864CD4"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(2,006)</w:t>
            </w:r>
          </w:p>
        </w:tc>
        <w:tc>
          <w:tcPr>
            <w:tcW w:w="607" w:type="pct"/>
            <w:tcBorders>
              <w:top w:val="nil"/>
              <w:left w:val="nil"/>
              <w:bottom w:val="single" w:sz="8" w:space="0" w:color="auto"/>
              <w:right w:val="single" w:sz="8" w:space="0" w:color="auto"/>
            </w:tcBorders>
            <w:shd w:val="clear" w:color="auto" w:fill="auto"/>
            <w:vAlign w:val="center"/>
            <w:hideMark/>
          </w:tcPr>
          <w:p w14:paraId="183E15FE"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20DE74DD"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(1,580)</w:t>
            </w:r>
          </w:p>
        </w:tc>
        <w:tc>
          <w:tcPr>
            <w:tcW w:w="607" w:type="pct"/>
            <w:tcBorders>
              <w:top w:val="nil"/>
              <w:left w:val="nil"/>
              <w:bottom w:val="single" w:sz="8" w:space="0" w:color="auto"/>
              <w:right w:val="single" w:sz="8" w:space="0" w:color="auto"/>
            </w:tcBorders>
            <w:shd w:val="clear" w:color="auto" w:fill="auto"/>
            <w:vAlign w:val="center"/>
            <w:hideMark/>
          </w:tcPr>
          <w:p w14:paraId="1135FB1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(1,573)</w:t>
            </w:r>
          </w:p>
        </w:tc>
        <w:tc>
          <w:tcPr>
            <w:tcW w:w="607" w:type="pct"/>
            <w:tcBorders>
              <w:top w:val="nil"/>
              <w:left w:val="nil"/>
              <w:bottom w:val="single" w:sz="8" w:space="0" w:color="auto"/>
              <w:right w:val="single" w:sz="8" w:space="0" w:color="auto"/>
            </w:tcBorders>
            <w:shd w:val="clear" w:color="auto" w:fill="auto"/>
            <w:vAlign w:val="center"/>
            <w:hideMark/>
          </w:tcPr>
          <w:p w14:paraId="5EEF924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(2,365)</w:t>
            </w:r>
          </w:p>
        </w:tc>
      </w:tr>
      <w:tr w:rsidR="00B04736" w:rsidRPr="00B04736" w14:paraId="6DCF2AB1" w14:textId="77777777" w:rsidTr="00B04736">
        <w:trPr>
          <w:trHeight w:val="300"/>
        </w:trPr>
        <w:tc>
          <w:tcPr>
            <w:tcW w:w="755" w:type="pct"/>
            <w:vMerge w:val="restart"/>
            <w:tcBorders>
              <w:top w:val="nil"/>
              <w:left w:val="single" w:sz="8" w:space="0" w:color="auto"/>
              <w:bottom w:val="single" w:sz="8" w:space="0" w:color="000000"/>
              <w:right w:val="single" w:sz="8" w:space="0" w:color="auto"/>
            </w:tcBorders>
            <w:shd w:val="clear" w:color="auto" w:fill="auto"/>
            <w:vAlign w:val="center"/>
            <w:hideMark/>
          </w:tcPr>
          <w:p w14:paraId="33C4C6F2"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Onderwijs</w:t>
            </w:r>
          </w:p>
        </w:tc>
        <w:tc>
          <w:tcPr>
            <w:tcW w:w="607" w:type="pct"/>
            <w:tcBorders>
              <w:top w:val="nil"/>
              <w:left w:val="nil"/>
              <w:bottom w:val="nil"/>
              <w:right w:val="single" w:sz="8" w:space="0" w:color="auto"/>
            </w:tcBorders>
            <w:shd w:val="clear" w:color="auto" w:fill="auto"/>
            <w:vAlign w:val="center"/>
            <w:hideMark/>
          </w:tcPr>
          <w:p w14:paraId="1F10FEB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nil"/>
              <w:right w:val="single" w:sz="8" w:space="0" w:color="auto"/>
            </w:tcBorders>
            <w:shd w:val="clear" w:color="auto" w:fill="auto"/>
            <w:vAlign w:val="center"/>
            <w:hideMark/>
          </w:tcPr>
          <w:p w14:paraId="6A08934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66074B6E"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-0,001</w:t>
            </w:r>
          </w:p>
        </w:tc>
        <w:tc>
          <w:tcPr>
            <w:tcW w:w="607" w:type="pct"/>
            <w:tcBorders>
              <w:top w:val="nil"/>
              <w:left w:val="nil"/>
              <w:bottom w:val="nil"/>
              <w:right w:val="single" w:sz="8" w:space="0" w:color="auto"/>
            </w:tcBorders>
            <w:shd w:val="clear" w:color="auto" w:fill="auto"/>
            <w:vAlign w:val="center"/>
            <w:hideMark/>
          </w:tcPr>
          <w:p w14:paraId="40E5BB1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-1,518***</w:t>
            </w:r>
          </w:p>
        </w:tc>
        <w:tc>
          <w:tcPr>
            <w:tcW w:w="607" w:type="pct"/>
            <w:tcBorders>
              <w:top w:val="nil"/>
              <w:left w:val="nil"/>
              <w:bottom w:val="nil"/>
              <w:right w:val="single" w:sz="8" w:space="0" w:color="auto"/>
            </w:tcBorders>
            <w:shd w:val="clear" w:color="auto" w:fill="auto"/>
            <w:vAlign w:val="center"/>
            <w:hideMark/>
          </w:tcPr>
          <w:p w14:paraId="48472C0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6D7218F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4D34633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r>
      <w:tr w:rsidR="00B04736" w:rsidRPr="00B04736" w14:paraId="710FBBFC" w14:textId="77777777" w:rsidTr="00B04736">
        <w:trPr>
          <w:trHeight w:val="330"/>
        </w:trPr>
        <w:tc>
          <w:tcPr>
            <w:tcW w:w="755" w:type="pct"/>
            <w:vMerge/>
            <w:tcBorders>
              <w:top w:val="nil"/>
              <w:left w:val="single" w:sz="8" w:space="0" w:color="auto"/>
              <w:bottom w:val="single" w:sz="8" w:space="0" w:color="000000"/>
              <w:right w:val="single" w:sz="8" w:space="0" w:color="auto"/>
            </w:tcBorders>
            <w:vAlign w:val="center"/>
            <w:hideMark/>
          </w:tcPr>
          <w:p w14:paraId="3FA5AFDA" w14:textId="77777777" w:rsidR="00B04736" w:rsidRPr="00B04736" w:rsidRDefault="00B04736" w:rsidP="00B04736">
            <w:pPr>
              <w:rPr>
                <w:rFonts w:ascii="Cambria" w:eastAsia="Times New Roman" w:hAnsi="Cambria" w:cs="Times New Roman"/>
                <w:b/>
                <w:bCs/>
                <w:color w:val="000000"/>
                <w:sz w:val="18"/>
                <w:szCs w:val="18"/>
                <w:lang w:val="nl-NL" w:eastAsia="nl-NL"/>
              </w:rPr>
            </w:pPr>
          </w:p>
        </w:tc>
        <w:tc>
          <w:tcPr>
            <w:tcW w:w="607" w:type="pct"/>
            <w:tcBorders>
              <w:top w:val="nil"/>
              <w:left w:val="nil"/>
              <w:bottom w:val="single" w:sz="8" w:space="0" w:color="auto"/>
              <w:right w:val="single" w:sz="8" w:space="0" w:color="auto"/>
            </w:tcBorders>
            <w:shd w:val="clear" w:color="auto" w:fill="auto"/>
            <w:vAlign w:val="center"/>
            <w:hideMark/>
          </w:tcPr>
          <w:p w14:paraId="5258193B"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single" w:sz="8" w:space="0" w:color="auto"/>
              <w:right w:val="single" w:sz="8" w:space="0" w:color="auto"/>
            </w:tcBorders>
            <w:shd w:val="clear" w:color="auto" w:fill="auto"/>
            <w:vAlign w:val="center"/>
            <w:hideMark/>
          </w:tcPr>
          <w:p w14:paraId="18CCE0E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06DBAF32"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(0,345)</w:t>
            </w:r>
          </w:p>
        </w:tc>
        <w:tc>
          <w:tcPr>
            <w:tcW w:w="607" w:type="pct"/>
            <w:tcBorders>
              <w:top w:val="nil"/>
              <w:left w:val="nil"/>
              <w:bottom w:val="single" w:sz="8" w:space="0" w:color="auto"/>
              <w:right w:val="single" w:sz="8" w:space="0" w:color="auto"/>
            </w:tcBorders>
            <w:shd w:val="clear" w:color="auto" w:fill="auto"/>
            <w:vAlign w:val="center"/>
            <w:hideMark/>
          </w:tcPr>
          <w:p w14:paraId="34DCBF0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(0,230)</w:t>
            </w:r>
          </w:p>
        </w:tc>
        <w:tc>
          <w:tcPr>
            <w:tcW w:w="607" w:type="pct"/>
            <w:tcBorders>
              <w:top w:val="nil"/>
              <w:left w:val="nil"/>
              <w:bottom w:val="nil"/>
              <w:right w:val="single" w:sz="8" w:space="0" w:color="auto"/>
            </w:tcBorders>
            <w:shd w:val="clear" w:color="auto" w:fill="auto"/>
            <w:vAlign w:val="center"/>
            <w:hideMark/>
          </w:tcPr>
          <w:p w14:paraId="139902F4"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7012FFD6"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23EDB39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r>
      <w:tr w:rsidR="00B04736" w:rsidRPr="00B04736" w14:paraId="2343FF84" w14:textId="77777777" w:rsidTr="00B04736">
        <w:trPr>
          <w:trHeight w:val="300"/>
        </w:trPr>
        <w:tc>
          <w:tcPr>
            <w:tcW w:w="755" w:type="pct"/>
            <w:vMerge w:val="restart"/>
            <w:tcBorders>
              <w:top w:val="nil"/>
              <w:left w:val="single" w:sz="8" w:space="0" w:color="auto"/>
              <w:bottom w:val="single" w:sz="8" w:space="0" w:color="000000"/>
              <w:right w:val="single" w:sz="8" w:space="0" w:color="auto"/>
            </w:tcBorders>
            <w:shd w:val="clear" w:color="auto" w:fill="auto"/>
            <w:vAlign w:val="center"/>
            <w:hideMark/>
          </w:tcPr>
          <w:p w14:paraId="03ABB6B9"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Onderwijs(-1)</w:t>
            </w:r>
          </w:p>
        </w:tc>
        <w:tc>
          <w:tcPr>
            <w:tcW w:w="607" w:type="pct"/>
            <w:tcBorders>
              <w:top w:val="nil"/>
              <w:left w:val="nil"/>
              <w:bottom w:val="nil"/>
              <w:right w:val="single" w:sz="8" w:space="0" w:color="auto"/>
            </w:tcBorders>
            <w:shd w:val="clear" w:color="auto" w:fill="auto"/>
            <w:vAlign w:val="center"/>
            <w:hideMark/>
          </w:tcPr>
          <w:p w14:paraId="6D8D9A91"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nil"/>
              <w:right w:val="single" w:sz="8" w:space="0" w:color="auto"/>
            </w:tcBorders>
            <w:shd w:val="clear" w:color="auto" w:fill="auto"/>
            <w:vAlign w:val="center"/>
            <w:hideMark/>
          </w:tcPr>
          <w:p w14:paraId="6C6F91D4"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0F3A544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4BBED3D2"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single" w:sz="8" w:space="0" w:color="auto"/>
              <w:left w:val="nil"/>
              <w:bottom w:val="nil"/>
              <w:right w:val="single" w:sz="8" w:space="0" w:color="auto"/>
            </w:tcBorders>
            <w:shd w:val="clear" w:color="auto" w:fill="auto"/>
            <w:vAlign w:val="center"/>
            <w:hideMark/>
          </w:tcPr>
          <w:p w14:paraId="72D0FE72"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1,364***</w:t>
            </w:r>
          </w:p>
        </w:tc>
        <w:tc>
          <w:tcPr>
            <w:tcW w:w="607" w:type="pct"/>
            <w:tcBorders>
              <w:top w:val="nil"/>
              <w:left w:val="nil"/>
              <w:bottom w:val="nil"/>
              <w:right w:val="single" w:sz="8" w:space="0" w:color="auto"/>
            </w:tcBorders>
            <w:shd w:val="clear" w:color="auto" w:fill="auto"/>
            <w:vAlign w:val="center"/>
            <w:hideMark/>
          </w:tcPr>
          <w:p w14:paraId="56BE4F7A"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1,321***</w:t>
            </w:r>
          </w:p>
        </w:tc>
        <w:tc>
          <w:tcPr>
            <w:tcW w:w="607" w:type="pct"/>
            <w:tcBorders>
              <w:top w:val="nil"/>
              <w:left w:val="nil"/>
              <w:bottom w:val="nil"/>
              <w:right w:val="single" w:sz="8" w:space="0" w:color="auto"/>
            </w:tcBorders>
            <w:shd w:val="clear" w:color="auto" w:fill="auto"/>
            <w:vAlign w:val="center"/>
            <w:hideMark/>
          </w:tcPr>
          <w:p w14:paraId="5DFBE318"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1,624***</w:t>
            </w:r>
          </w:p>
        </w:tc>
      </w:tr>
      <w:tr w:rsidR="00B04736" w:rsidRPr="00B04736" w14:paraId="218C8B13" w14:textId="77777777" w:rsidTr="00B04736">
        <w:trPr>
          <w:trHeight w:val="330"/>
        </w:trPr>
        <w:tc>
          <w:tcPr>
            <w:tcW w:w="755" w:type="pct"/>
            <w:vMerge/>
            <w:tcBorders>
              <w:top w:val="nil"/>
              <w:left w:val="single" w:sz="8" w:space="0" w:color="auto"/>
              <w:bottom w:val="single" w:sz="8" w:space="0" w:color="000000"/>
              <w:right w:val="single" w:sz="8" w:space="0" w:color="auto"/>
            </w:tcBorders>
            <w:vAlign w:val="center"/>
            <w:hideMark/>
          </w:tcPr>
          <w:p w14:paraId="02AE1EBC" w14:textId="77777777" w:rsidR="00B04736" w:rsidRPr="00B04736" w:rsidRDefault="00B04736" w:rsidP="00B04736">
            <w:pPr>
              <w:rPr>
                <w:rFonts w:ascii="Cambria" w:eastAsia="Times New Roman" w:hAnsi="Cambria" w:cs="Times New Roman"/>
                <w:b/>
                <w:bCs/>
                <w:color w:val="000000"/>
                <w:sz w:val="18"/>
                <w:szCs w:val="18"/>
                <w:lang w:val="nl-NL" w:eastAsia="nl-NL"/>
              </w:rPr>
            </w:pPr>
          </w:p>
        </w:tc>
        <w:tc>
          <w:tcPr>
            <w:tcW w:w="607" w:type="pct"/>
            <w:tcBorders>
              <w:top w:val="nil"/>
              <w:left w:val="nil"/>
              <w:bottom w:val="single" w:sz="8" w:space="0" w:color="auto"/>
              <w:right w:val="single" w:sz="8" w:space="0" w:color="auto"/>
            </w:tcBorders>
            <w:shd w:val="clear" w:color="auto" w:fill="auto"/>
            <w:vAlign w:val="center"/>
            <w:hideMark/>
          </w:tcPr>
          <w:p w14:paraId="6CDDB31D"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single" w:sz="8" w:space="0" w:color="auto"/>
              <w:right w:val="single" w:sz="8" w:space="0" w:color="auto"/>
            </w:tcBorders>
            <w:shd w:val="clear" w:color="auto" w:fill="auto"/>
            <w:vAlign w:val="center"/>
            <w:hideMark/>
          </w:tcPr>
          <w:p w14:paraId="102D4EC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35351B9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516F3E46"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33B4F0E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(0,432)</w:t>
            </w:r>
          </w:p>
        </w:tc>
        <w:tc>
          <w:tcPr>
            <w:tcW w:w="607" w:type="pct"/>
            <w:tcBorders>
              <w:top w:val="nil"/>
              <w:left w:val="nil"/>
              <w:bottom w:val="single" w:sz="8" w:space="0" w:color="auto"/>
              <w:right w:val="single" w:sz="8" w:space="0" w:color="auto"/>
            </w:tcBorders>
            <w:shd w:val="clear" w:color="auto" w:fill="auto"/>
            <w:vAlign w:val="center"/>
            <w:hideMark/>
          </w:tcPr>
          <w:p w14:paraId="3F8A8FDB"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(0,441)</w:t>
            </w:r>
          </w:p>
        </w:tc>
        <w:tc>
          <w:tcPr>
            <w:tcW w:w="607" w:type="pct"/>
            <w:tcBorders>
              <w:top w:val="nil"/>
              <w:left w:val="nil"/>
              <w:bottom w:val="single" w:sz="8" w:space="0" w:color="auto"/>
              <w:right w:val="single" w:sz="8" w:space="0" w:color="auto"/>
            </w:tcBorders>
            <w:shd w:val="clear" w:color="auto" w:fill="auto"/>
            <w:vAlign w:val="center"/>
            <w:hideMark/>
          </w:tcPr>
          <w:p w14:paraId="41BD986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(0,437)</w:t>
            </w:r>
          </w:p>
        </w:tc>
      </w:tr>
      <w:tr w:rsidR="00B04736" w:rsidRPr="00B04736" w14:paraId="0748442F" w14:textId="77777777" w:rsidTr="00B04736">
        <w:trPr>
          <w:trHeight w:val="300"/>
        </w:trPr>
        <w:tc>
          <w:tcPr>
            <w:tcW w:w="755" w:type="pct"/>
            <w:vMerge w:val="restart"/>
            <w:tcBorders>
              <w:top w:val="nil"/>
              <w:left w:val="single" w:sz="8" w:space="0" w:color="auto"/>
              <w:bottom w:val="single" w:sz="8" w:space="0" w:color="000000"/>
              <w:right w:val="single" w:sz="8" w:space="0" w:color="auto"/>
            </w:tcBorders>
            <w:shd w:val="clear" w:color="auto" w:fill="auto"/>
            <w:vAlign w:val="center"/>
            <w:hideMark/>
          </w:tcPr>
          <w:p w14:paraId="27C021B5"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Geboorte</w:t>
            </w:r>
          </w:p>
        </w:tc>
        <w:tc>
          <w:tcPr>
            <w:tcW w:w="607" w:type="pct"/>
            <w:tcBorders>
              <w:top w:val="nil"/>
              <w:left w:val="nil"/>
              <w:bottom w:val="nil"/>
              <w:right w:val="single" w:sz="8" w:space="0" w:color="auto"/>
            </w:tcBorders>
            <w:shd w:val="clear" w:color="auto" w:fill="auto"/>
            <w:vAlign w:val="center"/>
            <w:hideMark/>
          </w:tcPr>
          <w:p w14:paraId="10D9F36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nil"/>
              <w:right w:val="single" w:sz="8" w:space="0" w:color="auto"/>
            </w:tcBorders>
            <w:shd w:val="clear" w:color="auto" w:fill="auto"/>
            <w:vAlign w:val="center"/>
            <w:hideMark/>
          </w:tcPr>
          <w:p w14:paraId="145A5C74"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699998EB"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448C53DA"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56799BEC"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nil"/>
              <w:right w:val="single" w:sz="8" w:space="0" w:color="auto"/>
            </w:tcBorders>
            <w:shd w:val="clear" w:color="auto" w:fill="auto"/>
            <w:vAlign w:val="center"/>
            <w:hideMark/>
          </w:tcPr>
          <w:p w14:paraId="125FA2C0"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-0,189</w:t>
            </w:r>
          </w:p>
        </w:tc>
        <w:tc>
          <w:tcPr>
            <w:tcW w:w="607" w:type="pct"/>
            <w:tcBorders>
              <w:top w:val="nil"/>
              <w:left w:val="nil"/>
              <w:bottom w:val="nil"/>
              <w:right w:val="single" w:sz="8" w:space="0" w:color="auto"/>
            </w:tcBorders>
            <w:shd w:val="clear" w:color="auto" w:fill="auto"/>
            <w:vAlign w:val="center"/>
            <w:hideMark/>
          </w:tcPr>
          <w:p w14:paraId="79F35672"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r>
      <w:tr w:rsidR="00B04736" w:rsidRPr="00B04736" w14:paraId="59700EC8" w14:textId="77777777" w:rsidTr="00B04736">
        <w:trPr>
          <w:trHeight w:val="320"/>
        </w:trPr>
        <w:tc>
          <w:tcPr>
            <w:tcW w:w="755" w:type="pct"/>
            <w:vMerge/>
            <w:tcBorders>
              <w:top w:val="nil"/>
              <w:left w:val="single" w:sz="8" w:space="0" w:color="auto"/>
              <w:bottom w:val="single" w:sz="8" w:space="0" w:color="000000"/>
              <w:right w:val="single" w:sz="8" w:space="0" w:color="auto"/>
            </w:tcBorders>
            <w:vAlign w:val="center"/>
            <w:hideMark/>
          </w:tcPr>
          <w:p w14:paraId="7A6C80C8" w14:textId="77777777" w:rsidR="00B04736" w:rsidRPr="00B04736" w:rsidRDefault="00B04736" w:rsidP="00B04736">
            <w:pPr>
              <w:rPr>
                <w:rFonts w:ascii="Cambria" w:eastAsia="Times New Roman" w:hAnsi="Cambria" w:cs="Times New Roman"/>
                <w:b/>
                <w:bCs/>
                <w:color w:val="000000"/>
                <w:sz w:val="18"/>
                <w:szCs w:val="18"/>
                <w:lang w:val="nl-NL" w:eastAsia="nl-NL"/>
              </w:rPr>
            </w:pPr>
          </w:p>
        </w:tc>
        <w:tc>
          <w:tcPr>
            <w:tcW w:w="607" w:type="pct"/>
            <w:tcBorders>
              <w:top w:val="nil"/>
              <w:left w:val="nil"/>
              <w:bottom w:val="single" w:sz="8" w:space="0" w:color="auto"/>
              <w:right w:val="single" w:sz="8" w:space="0" w:color="auto"/>
            </w:tcBorders>
            <w:shd w:val="clear" w:color="auto" w:fill="auto"/>
            <w:vAlign w:val="center"/>
            <w:hideMark/>
          </w:tcPr>
          <w:p w14:paraId="2F958453"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4" w:type="pct"/>
            <w:tcBorders>
              <w:top w:val="nil"/>
              <w:left w:val="nil"/>
              <w:bottom w:val="single" w:sz="8" w:space="0" w:color="auto"/>
              <w:right w:val="single" w:sz="8" w:space="0" w:color="auto"/>
            </w:tcBorders>
            <w:shd w:val="clear" w:color="auto" w:fill="auto"/>
            <w:vAlign w:val="center"/>
            <w:hideMark/>
          </w:tcPr>
          <w:p w14:paraId="16022DC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6CA426E1"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707466EB"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3C9D35D7"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c>
          <w:tcPr>
            <w:tcW w:w="607" w:type="pct"/>
            <w:tcBorders>
              <w:top w:val="nil"/>
              <w:left w:val="nil"/>
              <w:bottom w:val="single" w:sz="8" w:space="0" w:color="auto"/>
              <w:right w:val="single" w:sz="8" w:space="0" w:color="auto"/>
            </w:tcBorders>
            <w:shd w:val="clear" w:color="auto" w:fill="auto"/>
            <w:vAlign w:val="center"/>
            <w:hideMark/>
          </w:tcPr>
          <w:p w14:paraId="7627454E"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(0,253)</w:t>
            </w:r>
          </w:p>
        </w:tc>
        <w:tc>
          <w:tcPr>
            <w:tcW w:w="607" w:type="pct"/>
            <w:tcBorders>
              <w:top w:val="nil"/>
              <w:left w:val="nil"/>
              <w:bottom w:val="single" w:sz="8" w:space="0" w:color="auto"/>
              <w:right w:val="single" w:sz="8" w:space="0" w:color="auto"/>
            </w:tcBorders>
            <w:shd w:val="clear" w:color="auto" w:fill="auto"/>
            <w:vAlign w:val="center"/>
            <w:hideMark/>
          </w:tcPr>
          <w:p w14:paraId="5B9AB71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 </w:t>
            </w:r>
          </w:p>
        </w:tc>
      </w:tr>
      <w:tr w:rsidR="00B04736" w:rsidRPr="00B04736" w14:paraId="22822DF5" w14:textId="77777777" w:rsidTr="00B04736">
        <w:trPr>
          <w:trHeight w:val="320"/>
        </w:trPr>
        <w:tc>
          <w:tcPr>
            <w:tcW w:w="755" w:type="pct"/>
            <w:tcBorders>
              <w:top w:val="nil"/>
              <w:left w:val="single" w:sz="8" w:space="0" w:color="auto"/>
              <w:bottom w:val="single" w:sz="8" w:space="0" w:color="auto"/>
              <w:right w:val="single" w:sz="8" w:space="0" w:color="auto"/>
            </w:tcBorders>
            <w:shd w:val="clear" w:color="auto" w:fill="auto"/>
            <w:vAlign w:val="center"/>
            <w:hideMark/>
          </w:tcPr>
          <w:p w14:paraId="3AF3E56D"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Fixed effects?</w:t>
            </w:r>
          </w:p>
        </w:tc>
        <w:tc>
          <w:tcPr>
            <w:tcW w:w="607" w:type="pct"/>
            <w:tcBorders>
              <w:top w:val="nil"/>
              <w:left w:val="nil"/>
              <w:bottom w:val="single" w:sz="8" w:space="0" w:color="auto"/>
              <w:right w:val="single" w:sz="8" w:space="0" w:color="auto"/>
            </w:tcBorders>
            <w:shd w:val="clear" w:color="auto" w:fill="auto"/>
            <w:vAlign w:val="center"/>
            <w:hideMark/>
          </w:tcPr>
          <w:p w14:paraId="39B5471D"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Nee</w:t>
            </w:r>
          </w:p>
        </w:tc>
        <w:tc>
          <w:tcPr>
            <w:tcW w:w="604" w:type="pct"/>
            <w:tcBorders>
              <w:top w:val="nil"/>
              <w:left w:val="nil"/>
              <w:bottom w:val="single" w:sz="8" w:space="0" w:color="auto"/>
              <w:right w:val="single" w:sz="8" w:space="0" w:color="auto"/>
            </w:tcBorders>
            <w:shd w:val="clear" w:color="auto" w:fill="auto"/>
            <w:vAlign w:val="center"/>
            <w:hideMark/>
          </w:tcPr>
          <w:p w14:paraId="7A75E611"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Ja</w:t>
            </w:r>
          </w:p>
        </w:tc>
        <w:tc>
          <w:tcPr>
            <w:tcW w:w="607" w:type="pct"/>
            <w:tcBorders>
              <w:top w:val="nil"/>
              <w:left w:val="nil"/>
              <w:bottom w:val="single" w:sz="8" w:space="0" w:color="auto"/>
              <w:right w:val="single" w:sz="8" w:space="0" w:color="auto"/>
            </w:tcBorders>
            <w:shd w:val="clear" w:color="auto" w:fill="auto"/>
            <w:vAlign w:val="center"/>
            <w:hideMark/>
          </w:tcPr>
          <w:p w14:paraId="180825C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Ja</w:t>
            </w:r>
          </w:p>
        </w:tc>
        <w:tc>
          <w:tcPr>
            <w:tcW w:w="607" w:type="pct"/>
            <w:tcBorders>
              <w:top w:val="nil"/>
              <w:left w:val="nil"/>
              <w:bottom w:val="single" w:sz="8" w:space="0" w:color="auto"/>
              <w:right w:val="single" w:sz="8" w:space="0" w:color="auto"/>
            </w:tcBorders>
            <w:shd w:val="clear" w:color="auto" w:fill="auto"/>
            <w:vAlign w:val="center"/>
            <w:hideMark/>
          </w:tcPr>
          <w:p w14:paraId="0B9DB95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Ja</w:t>
            </w:r>
          </w:p>
        </w:tc>
        <w:tc>
          <w:tcPr>
            <w:tcW w:w="607" w:type="pct"/>
            <w:tcBorders>
              <w:top w:val="nil"/>
              <w:left w:val="nil"/>
              <w:bottom w:val="single" w:sz="8" w:space="0" w:color="auto"/>
              <w:right w:val="single" w:sz="8" w:space="0" w:color="auto"/>
            </w:tcBorders>
            <w:shd w:val="clear" w:color="auto" w:fill="auto"/>
            <w:vAlign w:val="center"/>
            <w:hideMark/>
          </w:tcPr>
          <w:p w14:paraId="3CDB9F4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Ja</w:t>
            </w:r>
          </w:p>
        </w:tc>
        <w:tc>
          <w:tcPr>
            <w:tcW w:w="607" w:type="pct"/>
            <w:tcBorders>
              <w:top w:val="nil"/>
              <w:left w:val="nil"/>
              <w:bottom w:val="single" w:sz="8" w:space="0" w:color="auto"/>
              <w:right w:val="single" w:sz="8" w:space="0" w:color="auto"/>
            </w:tcBorders>
            <w:shd w:val="clear" w:color="auto" w:fill="auto"/>
            <w:vAlign w:val="center"/>
            <w:hideMark/>
          </w:tcPr>
          <w:p w14:paraId="507A9035"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Ja</w:t>
            </w:r>
          </w:p>
        </w:tc>
        <w:tc>
          <w:tcPr>
            <w:tcW w:w="607" w:type="pct"/>
            <w:tcBorders>
              <w:top w:val="nil"/>
              <w:left w:val="nil"/>
              <w:bottom w:val="single" w:sz="8" w:space="0" w:color="auto"/>
              <w:right w:val="single" w:sz="8" w:space="0" w:color="auto"/>
            </w:tcBorders>
            <w:shd w:val="clear" w:color="auto" w:fill="auto"/>
            <w:vAlign w:val="center"/>
            <w:hideMark/>
          </w:tcPr>
          <w:p w14:paraId="08FB0F2F"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Ja</w:t>
            </w:r>
          </w:p>
        </w:tc>
      </w:tr>
      <w:tr w:rsidR="00B04736" w:rsidRPr="00B04736" w14:paraId="46C9A7DC" w14:textId="77777777" w:rsidTr="00B04736">
        <w:trPr>
          <w:trHeight w:val="330"/>
        </w:trPr>
        <w:tc>
          <w:tcPr>
            <w:tcW w:w="755" w:type="pct"/>
            <w:tcBorders>
              <w:top w:val="nil"/>
              <w:left w:val="single" w:sz="8" w:space="0" w:color="auto"/>
              <w:bottom w:val="single" w:sz="8" w:space="0" w:color="auto"/>
              <w:right w:val="single" w:sz="8" w:space="0" w:color="auto"/>
            </w:tcBorders>
            <w:shd w:val="clear" w:color="auto" w:fill="auto"/>
            <w:vAlign w:val="center"/>
            <w:hideMark/>
          </w:tcPr>
          <w:p w14:paraId="7729C619" w14:textId="77777777" w:rsidR="00B04736" w:rsidRPr="00B04736" w:rsidRDefault="00B04736" w:rsidP="00B04736">
            <w:pPr>
              <w:rPr>
                <w:rFonts w:ascii="Cambria" w:eastAsia="Times New Roman" w:hAnsi="Cambria" w:cs="Times New Roman"/>
                <w:b/>
                <w:bCs/>
                <w:color w:val="000000"/>
                <w:sz w:val="18"/>
                <w:szCs w:val="18"/>
                <w:lang w:val="nl-NL" w:eastAsia="nl-NL"/>
              </w:rPr>
            </w:pPr>
            <w:r w:rsidRPr="00B04736">
              <w:rPr>
                <w:rFonts w:ascii="Cambria" w:eastAsia="Times New Roman" w:hAnsi="Cambria" w:cs="Times New Roman"/>
                <w:b/>
                <w:bCs/>
                <w:color w:val="000000"/>
                <w:sz w:val="18"/>
                <w:szCs w:val="18"/>
                <w:lang w:val="nl-NL" w:eastAsia="nl-NL"/>
              </w:rPr>
              <w:t>R-kwadraat</w:t>
            </w:r>
          </w:p>
        </w:tc>
        <w:tc>
          <w:tcPr>
            <w:tcW w:w="607" w:type="pct"/>
            <w:tcBorders>
              <w:top w:val="nil"/>
              <w:left w:val="nil"/>
              <w:bottom w:val="single" w:sz="8" w:space="0" w:color="auto"/>
              <w:right w:val="single" w:sz="8" w:space="0" w:color="auto"/>
            </w:tcBorders>
            <w:shd w:val="clear" w:color="auto" w:fill="auto"/>
            <w:vAlign w:val="center"/>
            <w:hideMark/>
          </w:tcPr>
          <w:p w14:paraId="18A1B2D5" w14:textId="12BC29D1" w:rsidR="00B04736" w:rsidRPr="00B04736" w:rsidRDefault="009C4485" w:rsidP="00B0473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w:t>
            </w:r>
            <w:r w:rsidR="00B04736" w:rsidRPr="00B04736">
              <w:rPr>
                <w:rFonts w:ascii="Cambria" w:eastAsia="Times New Roman" w:hAnsi="Cambria" w:cs="Times New Roman"/>
                <w:color w:val="000000"/>
                <w:sz w:val="18"/>
                <w:szCs w:val="18"/>
                <w:lang w:val="nl-NL" w:eastAsia="nl-NL"/>
              </w:rPr>
              <w:t>000</w:t>
            </w:r>
          </w:p>
        </w:tc>
        <w:tc>
          <w:tcPr>
            <w:tcW w:w="604" w:type="pct"/>
            <w:tcBorders>
              <w:top w:val="nil"/>
              <w:left w:val="nil"/>
              <w:bottom w:val="single" w:sz="8" w:space="0" w:color="auto"/>
              <w:right w:val="single" w:sz="8" w:space="0" w:color="auto"/>
            </w:tcBorders>
            <w:shd w:val="clear" w:color="auto" w:fill="auto"/>
            <w:vAlign w:val="center"/>
            <w:hideMark/>
          </w:tcPr>
          <w:p w14:paraId="0E5651B3" w14:textId="3B4C1268" w:rsidR="00B04736" w:rsidRPr="00B04736" w:rsidRDefault="009C4485" w:rsidP="00B0473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w:t>
            </w:r>
            <w:r w:rsidR="00B04736" w:rsidRPr="00B04736">
              <w:rPr>
                <w:rFonts w:ascii="Cambria" w:eastAsia="Times New Roman" w:hAnsi="Cambria" w:cs="Times New Roman"/>
                <w:color w:val="000000"/>
                <w:sz w:val="18"/>
                <w:szCs w:val="18"/>
                <w:lang w:val="nl-NL" w:eastAsia="nl-NL"/>
              </w:rPr>
              <w:t>295</w:t>
            </w:r>
          </w:p>
        </w:tc>
        <w:tc>
          <w:tcPr>
            <w:tcW w:w="607" w:type="pct"/>
            <w:tcBorders>
              <w:top w:val="nil"/>
              <w:left w:val="nil"/>
              <w:bottom w:val="single" w:sz="8" w:space="0" w:color="auto"/>
              <w:right w:val="single" w:sz="8" w:space="0" w:color="auto"/>
            </w:tcBorders>
            <w:shd w:val="clear" w:color="auto" w:fill="auto"/>
            <w:vAlign w:val="center"/>
            <w:hideMark/>
          </w:tcPr>
          <w:p w14:paraId="2088FBF9" w14:textId="53B7B1C5" w:rsidR="00B04736" w:rsidRPr="00B04736" w:rsidRDefault="009C4485" w:rsidP="00B0473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w:t>
            </w:r>
            <w:r w:rsidR="00B04736" w:rsidRPr="00B04736">
              <w:rPr>
                <w:rFonts w:ascii="Cambria" w:eastAsia="Times New Roman" w:hAnsi="Cambria" w:cs="Times New Roman"/>
                <w:color w:val="000000"/>
                <w:sz w:val="18"/>
                <w:szCs w:val="18"/>
                <w:lang w:val="nl-NL" w:eastAsia="nl-NL"/>
              </w:rPr>
              <w:t>384</w:t>
            </w:r>
          </w:p>
        </w:tc>
        <w:tc>
          <w:tcPr>
            <w:tcW w:w="607" w:type="pct"/>
            <w:tcBorders>
              <w:top w:val="nil"/>
              <w:left w:val="nil"/>
              <w:bottom w:val="single" w:sz="8" w:space="0" w:color="auto"/>
              <w:right w:val="single" w:sz="8" w:space="0" w:color="auto"/>
            </w:tcBorders>
            <w:shd w:val="clear" w:color="auto" w:fill="auto"/>
            <w:vAlign w:val="center"/>
            <w:hideMark/>
          </w:tcPr>
          <w:p w14:paraId="42373EEC" w14:textId="07D7DA20" w:rsidR="00B04736" w:rsidRPr="00B04736" w:rsidRDefault="009C4485" w:rsidP="00B0473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w:t>
            </w:r>
            <w:r w:rsidR="00B04736" w:rsidRPr="00B04736">
              <w:rPr>
                <w:rFonts w:ascii="Cambria" w:eastAsia="Times New Roman" w:hAnsi="Cambria" w:cs="Times New Roman"/>
                <w:color w:val="000000"/>
                <w:sz w:val="18"/>
                <w:szCs w:val="18"/>
                <w:lang w:val="nl-NL" w:eastAsia="nl-NL"/>
              </w:rPr>
              <w:t>328</w:t>
            </w:r>
          </w:p>
        </w:tc>
        <w:tc>
          <w:tcPr>
            <w:tcW w:w="607" w:type="pct"/>
            <w:tcBorders>
              <w:top w:val="nil"/>
              <w:left w:val="nil"/>
              <w:bottom w:val="single" w:sz="8" w:space="0" w:color="auto"/>
              <w:right w:val="single" w:sz="8" w:space="0" w:color="auto"/>
            </w:tcBorders>
            <w:shd w:val="clear" w:color="auto" w:fill="auto"/>
            <w:vAlign w:val="center"/>
            <w:hideMark/>
          </w:tcPr>
          <w:p w14:paraId="5C75B7CD"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0,400</w:t>
            </w:r>
          </w:p>
        </w:tc>
        <w:tc>
          <w:tcPr>
            <w:tcW w:w="607" w:type="pct"/>
            <w:tcBorders>
              <w:top w:val="nil"/>
              <w:left w:val="nil"/>
              <w:bottom w:val="single" w:sz="8" w:space="0" w:color="auto"/>
              <w:right w:val="single" w:sz="8" w:space="0" w:color="auto"/>
            </w:tcBorders>
            <w:shd w:val="clear" w:color="auto" w:fill="auto"/>
            <w:vAlign w:val="center"/>
            <w:hideMark/>
          </w:tcPr>
          <w:p w14:paraId="2B192C09" w14:textId="77777777" w:rsidR="00B04736" w:rsidRPr="00B04736" w:rsidRDefault="00B04736" w:rsidP="00B04736">
            <w:pPr>
              <w:rPr>
                <w:rFonts w:ascii="Cambria" w:eastAsia="Times New Roman" w:hAnsi="Cambria" w:cs="Times New Roman"/>
                <w:color w:val="000000"/>
                <w:sz w:val="18"/>
                <w:szCs w:val="18"/>
                <w:lang w:val="nl-NL" w:eastAsia="nl-NL"/>
              </w:rPr>
            </w:pPr>
            <w:r w:rsidRPr="00B04736">
              <w:rPr>
                <w:rFonts w:ascii="Cambria" w:eastAsia="Times New Roman" w:hAnsi="Cambria" w:cs="Times New Roman"/>
                <w:color w:val="000000"/>
                <w:sz w:val="18"/>
                <w:szCs w:val="18"/>
                <w:lang w:val="nl-NL" w:eastAsia="nl-NL"/>
              </w:rPr>
              <w:t>0,399</w:t>
            </w:r>
          </w:p>
        </w:tc>
        <w:tc>
          <w:tcPr>
            <w:tcW w:w="607" w:type="pct"/>
            <w:tcBorders>
              <w:top w:val="nil"/>
              <w:left w:val="nil"/>
              <w:bottom w:val="single" w:sz="8" w:space="0" w:color="auto"/>
              <w:right w:val="single" w:sz="8" w:space="0" w:color="auto"/>
            </w:tcBorders>
            <w:shd w:val="clear" w:color="auto" w:fill="auto"/>
            <w:vAlign w:val="center"/>
            <w:hideMark/>
          </w:tcPr>
          <w:p w14:paraId="7FBB12B5" w14:textId="5CF75C9B" w:rsidR="00B04736" w:rsidRPr="00B04736" w:rsidRDefault="009C4485" w:rsidP="00B04736">
            <w:pPr>
              <w:rPr>
                <w:rFonts w:ascii="Cambria" w:eastAsia="Times New Roman" w:hAnsi="Cambria" w:cs="Times New Roman"/>
                <w:color w:val="000000"/>
                <w:sz w:val="18"/>
                <w:szCs w:val="18"/>
                <w:lang w:val="nl-NL" w:eastAsia="nl-NL"/>
              </w:rPr>
            </w:pPr>
            <w:r>
              <w:rPr>
                <w:rFonts w:ascii="Cambria" w:eastAsia="Times New Roman" w:hAnsi="Cambria" w:cs="Times New Roman"/>
                <w:color w:val="000000"/>
                <w:sz w:val="18"/>
                <w:szCs w:val="18"/>
                <w:lang w:val="nl-NL" w:eastAsia="nl-NL"/>
              </w:rPr>
              <w:t>0,</w:t>
            </w:r>
            <w:r w:rsidR="00B04736" w:rsidRPr="00B04736">
              <w:rPr>
                <w:rFonts w:ascii="Cambria" w:eastAsia="Times New Roman" w:hAnsi="Cambria" w:cs="Times New Roman"/>
                <w:color w:val="000000"/>
                <w:sz w:val="18"/>
                <w:szCs w:val="18"/>
                <w:lang w:val="nl-NL" w:eastAsia="nl-NL"/>
              </w:rPr>
              <w:t>339</w:t>
            </w:r>
          </w:p>
        </w:tc>
      </w:tr>
    </w:tbl>
    <w:p w14:paraId="3B4A2EB5" w14:textId="2BC7D82E" w:rsidR="00EE013D" w:rsidRDefault="00EE013D" w:rsidP="00B91E90">
      <w:pPr>
        <w:rPr>
          <w:lang w:val="nl-NL"/>
        </w:rPr>
      </w:pPr>
    </w:p>
    <w:p w14:paraId="3B78FE7D" w14:textId="77777777" w:rsidR="00B91E90" w:rsidRDefault="00B91E90" w:rsidP="00B91E90">
      <w:pPr>
        <w:rPr>
          <w:lang w:val="nl-NL"/>
        </w:rPr>
      </w:pPr>
    </w:p>
    <w:p w14:paraId="2546C5B5" w14:textId="77777777" w:rsidR="00AD5769" w:rsidRDefault="00AD5769" w:rsidP="00B91E90">
      <w:pPr>
        <w:rPr>
          <w:lang w:val="nl-NL"/>
        </w:rPr>
      </w:pPr>
    </w:p>
    <w:p w14:paraId="16A24F58" w14:textId="77777777" w:rsidR="00AD5769" w:rsidRDefault="00AD5769" w:rsidP="00B91E90">
      <w:pPr>
        <w:rPr>
          <w:lang w:val="nl-NL"/>
        </w:rPr>
      </w:pPr>
    </w:p>
    <w:p w14:paraId="53935204" w14:textId="77777777" w:rsidR="00AD5769" w:rsidRDefault="00AD5769" w:rsidP="00B91E90">
      <w:pPr>
        <w:rPr>
          <w:lang w:val="nl-NL"/>
        </w:rPr>
      </w:pPr>
    </w:p>
    <w:p w14:paraId="4C6937A7" w14:textId="77777777" w:rsidR="00AD5769" w:rsidRDefault="00AD5769" w:rsidP="00B91E90">
      <w:pPr>
        <w:rPr>
          <w:lang w:val="nl-NL"/>
        </w:rPr>
      </w:pPr>
    </w:p>
    <w:p w14:paraId="7B88E82B" w14:textId="77777777" w:rsidR="00AD5769" w:rsidRDefault="00AD5769" w:rsidP="00B91E90">
      <w:pPr>
        <w:rPr>
          <w:lang w:val="nl-NL"/>
        </w:rPr>
      </w:pPr>
    </w:p>
    <w:p w14:paraId="3F72DF7D" w14:textId="77777777" w:rsidR="00AD5769" w:rsidRDefault="00AD5769" w:rsidP="00B91E90">
      <w:pPr>
        <w:rPr>
          <w:lang w:val="nl-NL"/>
        </w:rPr>
      </w:pPr>
    </w:p>
    <w:p w14:paraId="22BDE14E" w14:textId="77777777" w:rsidR="00AD5769" w:rsidRDefault="00AD5769" w:rsidP="00B91E90">
      <w:pPr>
        <w:rPr>
          <w:lang w:val="nl-NL"/>
        </w:rPr>
      </w:pPr>
    </w:p>
    <w:p w14:paraId="7D5D634D" w14:textId="77777777" w:rsidR="00AD5769" w:rsidRDefault="00AD5769" w:rsidP="00B91E90">
      <w:pPr>
        <w:rPr>
          <w:lang w:val="nl-NL"/>
        </w:rPr>
      </w:pPr>
    </w:p>
    <w:p w14:paraId="02B76F7F" w14:textId="77777777" w:rsidR="00AD5769" w:rsidRDefault="00AD5769" w:rsidP="00B91E90">
      <w:pPr>
        <w:rPr>
          <w:lang w:val="nl-NL"/>
        </w:rPr>
      </w:pPr>
    </w:p>
    <w:p w14:paraId="647DBD8C" w14:textId="77777777" w:rsidR="00AD5769" w:rsidRDefault="00AD5769" w:rsidP="00B91E90">
      <w:pPr>
        <w:rPr>
          <w:lang w:val="nl-NL"/>
        </w:rPr>
      </w:pPr>
    </w:p>
    <w:p w14:paraId="0B8F1BDE" w14:textId="77777777" w:rsidR="00AD5769" w:rsidRDefault="00AD5769" w:rsidP="00B91E90">
      <w:pPr>
        <w:rPr>
          <w:lang w:val="nl-NL"/>
        </w:rPr>
      </w:pPr>
    </w:p>
    <w:p w14:paraId="12E0085F" w14:textId="77777777" w:rsidR="00AD5769" w:rsidRDefault="00AD5769" w:rsidP="00B91E90">
      <w:pPr>
        <w:rPr>
          <w:lang w:val="nl-NL"/>
        </w:rPr>
      </w:pPr>
    </w:p>
    <w:p w14:paraId="4E395AB6" w14:textId="77777777" w:rsidR="00AD5769" w:rsidRDefault="00AD5769" w:rsidP="00B91E90">
      <w:pPr>
        <w:rPr>
          <w:lang w:val="nl-NL"/>
        </w:rPr>
      </w:pPr>
    </w:p>
    <w:p w14:paraId="16F57457" w14:textId="77777777" w:rsidR="00AD5769" w:rsidRDefault="00AD5769" w:rsidP="00B91E90">
      <w:pPr>
        <w:rPr>
          <w:lang w:val="nl-NL"/>
        </w:rPr>
      </w:pPr>
    </w:p>
    <w:p w14:paraId="53AD7B5F" w14:textId="77777777" w:rsidR="00AD5769" w:rsidRDefault="00AD5769" w:rsidP="00B91E90">
      <w:pPr>
        <w:rPr>
          <w:lang w:val="nl-NL"/>
        </w:rPr>
      </w:pPr>
    </w:p>
    <w:p w14:paraId="35B7B060" w14:textId="77777777" w:rsidR="00AD5769" w:rsidRDefault="00AD5769" w:rsidP="00B91E90">
      <w:pPr>
        <w:rPr>
          <w:lang w:val="nl-NL"/>
        </w:rPr>
      </w:pPr>
    </w:p>
    <w:p w14:paraId="73090BA5" w14:textId="77777777" w:rsidR="00AD5769" w:rsidRDefault="00AD5769" w:rsidP="00B91E90">
      <w:pPr>
        <w:rPr>
          <w:lang w:val="nl-NL"/>
        </w:rPr>
      </w:pPr>
    </w:p>
    <w:p w14:paraId="2C1A21C5" w14:textId="77777777" w:rsidR="00AD5769" w:rsidRDefault="00AD5769" w:rsidP="00B91E90">
      <w:pPr>
        <w:rPr>
          <w:lang w:val="nl-NL"/>
        </w:rPr>
      </w:pPr>
    </w:p>
    <w:bookmarkStart w:id="8" w:name="_Toc298937477" w:displacedByCustomXml="next"/>
    <w:sdt>
      <w:sdtPr>
        <w:rPr>
          <w:rFonts w:asciiTheme="minorHAnsi" w:eastAsiaTheme="minorEastAsia" w:hAnsiTheme="minorHAnsi" w:cstheme="minorBidi"/>
          <w:b w:val="0"/>
          <w:bCs w:val="0"/>
          <w:color w:val="auto"/>
          <w:sz w:val="24"/>
          <w:szCs w:val="24"/>
          <w:lang w:val="nl-NL"/>
        </w:rPr>
        <w:id w:val="-685836773"/>
        <w:docPartObj>
          <w:docPartGallery w:val="Bibliographies"/>
          <w:docPartUnique/>
        </w:docPartObj>
      </w:sdtPr>
      <w:sdtEndPr/>
      <w:sdtContent>
        <w:p w14:paraId="477F8C9B" w14:textId="61B8487E" w:rsidR="00EB37D8" w:rsidRDefault="002A129D" w:rsidP="0025281C">
          <w:pPr>
            <w:pStyle w:val="Heading1"/>
            <w:spacing w:line="360" w:lineRule="auto"/>
            <w:rPr>
              <w:rFonts w:asciiTheme="minorHAnsi" w:hAnsiTheme="minorHAnsi"/>
              <w:sz w:val="24"/>
              <w:szCs w:val="24"/>
              <w:lang w:val="nl-NL"/>
            </w:rPr>
          </w:pPr>
          <w:r w:rsidRPr="00CB0F9C">
            <w:rPr>
              <w:rFonts w:asciiTheme="minorHAnsi" w:hAnsiTheme="minorHAnsi"/>
              <w:sz w:val="24"/>
              <w:szCs w:val="24"/>
              <w:lang w:val="nl-NL"/>
            </w:rPr>
            <w:t>VII</w:t>
          </w:r>
          <w:r w:rsidR="007B677F" w:rsidRPr="00CB0F9C">
            <w:rPr>
              <w:rFonts w:asciiTheme="minorHAnsi" w:hAnsiTheme="minorHAnsi"/>
              <w:sz w:val="24"/>
              <w:szCs w:val="24"/>
              <w:lang w:val="nl-NL"/>
            </w:rPr>
            <w:t>I</w:t>
          </w:r>
          <w:r w:rsidRPr="00CB0F9C">
            <w:rPr>
              <w:rFonts w:asciiTheme="minorHAnsi" w:hAnsiTheme="minorHAnsi"/>
              <w:sz w:val="24"/>
              <w:szCs w:val="24"/>
              <w:lang w:val="nl-NL"/>
            </w:rPr>
            <w:t>. Biblio</w:t>
          </w:r>
          <w:r w:rsidR="00EB37D8" w:rsidRPr="00CB0F9C">
            <w:rPr>
              <w:rFonts w:asciiTheme="minorHAnsi" w:hAnsiTheme="minorHAnsi"/>
              <w:sz w:val="24"/>
              <w:szCs w:val="24"/>
              <w:lang w:val="nl-NL"/>
            </w:rPr>
            <w:t>grafie</w:t>
          </w:r>
          <w:bookmarkEnd w:id="8"/>
        </w:p>
        <w:p w14:paraId="1E6F9264" w14:textId="77777777" w:rsidR="004A103A" w:rsidRDefault="004A103A" w:rsidP="004A103A"/>
        <w:p w14:paraId="6ECBF006" w14:textId="1DB5863C" w:rsidR="004A103A" w:rsidRPr="00725506" w:rsidRDefault="004A103A" w:rsidP="004A103A">
          <w:pPr>
            <w:rPr>
              <w:u w:val="single"/>
            </w:rPr>
          </w:pPr>
          <w:r w:rsidRPr="004A103A">
            <w:rPr>
              <w:u w:val="single"/>
            </w:rPr>
            <w:t>Artikelen &amp; Boeken</w:t>
          </w:r>
        </w:p>
        <w:sdt>
          <w:sdtPr>
            <w:rPr>
              <w:lang w:val="nl-NL"/>
            </w:rPr>
            <w:id w:val="111145805"/>
            <w:bibliography/>
          </w:sdtPr>
          <w:sdtEndPr/>
          <w:sdtContent>
            <w:p w14:paraId="432BD73F" w14:textId="78A460F7" w:rsidR="00DA2215" w:rsidRDefault="004A103A" w:rsidP="00DA2215">
              <w:pPr>
                <w:pStyle w:val="Bibliography"/>
                <w:spacing w:line="360" w:lineRule="auto"/>
                <w:rPr>
                  <w:rFonts w:cs="Times New Roman"/>
                  <w:noProof/>
                </w:rPr>
              </w:pPr>
              <w:r>
                <w:rPr>
                  <w:rFonts w:cs="Times New Roman"/>
                  <w:noProof/>
                </w:rPr>
                <w:t xml:space="preserve">Aaronson, D. (2001). </w:t>
              </w:r>
              <w:r w:rsidR="00DA2215" w:rsidRPr="00DA2215">
                <w:rPr>
                  <w:rFonts w:cs="Times New Roman"/>
                  <w:noProof/>
                </w:rPr>
                <w:t>Price pa</w:t>
              </w:r>
              <w:r>
                <w:rPr>
                  <w:rFonts w:cs="Times New Roman"/>
                  <w:noProof/>
                </w:rPr>
                <w:t>ss-through and the minimum wage</w:t>
              </w:r>
              <w:r w:rsidR="00DA2215" w:rsidRPr="00DA2215">
                <w:rPr>
                  <w:rFonts w:cs="Times New Roman"/>
                  <w:noProof/>
                </w:rPr>
                <w:t xml:space="preserve">. </w:t>
              </w:r>
              <w:r w:rsidR="00DA2215" w:rsidRPr="00DA2215">
                <w:rPr>
                  <w:rFonts w:cs="Times New Roman"/>
                  <w:i/>
                  <w:iCs/>
                  <w:noProof/>
                </w:rPr>
                <w:t>The review of economics and statistics</w:t>
              </w:r>
              <w:r w:rsidR="00DA2215" w:rsidRPr="00DA2215">
                <w:rPr>
                  <w:rFonts w:cs="Times New Roman"/>
                  <w:noProof/>
                </w:rPr>
                <w:t xml:space="preserve"> </w:t>
              </w:r>
              <w:r w:rsidR="00DA2215" w:rsidRPr="00DA2215">
                <w:rPr>
                  <w:rFonts w:cs="Times New Roman"/>
                  <w:i/>
                  <w:iCs/>
                  <w:noProof/>
                </w:rPr>
                <w:t>, 83</w:t>
              </w:r>
              <w:r w:rsidR="00DA2215" w:rsidRPr="00DA2215">
                <w:rPr>
                  <w:rFonts w:cs="Times New Roman"/>
                  <w:noProof/>
                </w:rPr>
                <w:t xml:space="preserve"> (1), 158-169.</w:t>
              </w:r>
            </w:p>
            <w:p w14:paraId="07CADD4A" w14:textId="77777777" w:rsidR="00A602FB" w:rsidRPr="00A602FB" w:rsidRDefault="00A602FB" w:rsidP="00A602FB"/>
            <w:p w14:paraId="03ED6CD9" w14:textId="486E635E" w:rsidR="00DA2215" w:rsidRDefault="00DA2215" w:rsidP="00DA2215">
              <w:pPr>
                <w:pStyle w:val="Bibliography"/>
                <w:spacing w:line="360" w:lineRule="auto"/>
                <w:rPr>
                  <w:rFonts w:cs="Times New Roman"/>
                  <w:noProof/>
                </w:rPr>
              </w:pPr>
              <w:r w:rsidRPr="00DA2215">
                <w:rPr>
                  <w:rFonts w:cs="Times New Roman"/>
                  <w:noProof/>
                </w:rPr>
                <w:t xml:space="preserve">Aaronson, D., &amp; French, E. (2013). </w:t>
              </w:r>
              <w:r w:rsidRPr="00DA2215">
                <w:rPr>
                  <w:rFonts w:cs="Times New Roman"/>
                  <w:iCs/>
                  <w:noProof/>
                </w:rPr>
                <w:t>How does a federal minimum wage hike affect aggregate household spending?</w:t>
              </w:r>
              <w:r w:rsidRPr="00DA2215">
                <w:rPr>
                  <w:rFonts w:cs="Times New Roman"/>
                  <w:noProof/>
                </w:rPr>
                <w:t xml:space="preserve"> </w:t>
              </w:r>
              <w:r w:rsidRPr="00DA2215">
                <w:rPr>
                  <w:rFonts w:cs="Times New Roman"/>
                  <w:i/>
                  <w:noProof/>
                </w:rPr>
                <w:t>Chicago Fed Letter</w:t>
              </w:r>
              <w:r w:rsidR="00394A5F">
                <w:rPr>
                  <w:rFonts w:cs="Times New Roman"/>
                  <w:i/>
                  <w:noProof/>
                </w:rPr>
                <w:t xml:space="preserve">, </w:t>
              </w:r>
              <w:r w:rsidR="00394A5F">
                <w:rPr>
                  <w:rFonts w:cs="Times New Roman"/>
                  <w:noProof/>
                </w:rPr>
                <w:t>N</w:t>
              </w:r>
              <w:r w:rsidRPr="001429E3">
                <w:rPr>
                  <w:rFonts w:cs="Times New Roman"/>
                  <w:noProof/>
                </w:rPr>
                <w:t>o. 313</w:t>
              </w:r>
              <w:r w:rsidR="00A602FB">
                <w:rPr>
                  <w:rFonts w:cs="Times New Roman"/>
                  <w:noProof/>
                </w:rPr>
                <w:t>.</w:t>
              </w:r>
            </w:p>
            <w:p w14:paraId="08E489F9" w14:textId="77777777" w:rsidR="00A602FB" w:rsidRPr="00A602FB" w:rsidRDefault="00A602FB" w:rsidP="00A602FB"/>
            <w:p w14:paraId="467575F5" w14:textId="2AFE7F51" w:rsidR="00DA2215" w:rsidRDefault="00DA2215" w:rsidP="00DA2215">
              <w:pPr>
                <w:pStyle w:val="Bibliography"/>
                <w:spacing w:line="360" w:lineRule="auto"/>
                <w:rPr>
                  <w:rFonts w:cs="Times New Roman"/>
                  <w:noProof/>
                </w:rPr>
              </w:pPr>
              <w:r w:rsidRPr="00DA2215">
                <w:rPr>
                  <w:rFonts w:cs="Times New Roman"/>
                  <w:noProof/>
                </w:rPr>
                <w:t>Aaronson, D., Agarwal, S., &amp; French, E. (2009). The spending and debt response to minimum wage hikes.</w:t>
              </w:r>
              <w:r>
                <w:rPr>
                  <w:rFonts w:cs="Times New Roman"/>
                  <w:noProof/>
                </w:rPr>
                <w:t xml:space="preserve"> </w:t>
              </w:r>
              <w:r>
                <w:rPr>
                  <w:rFonts w:cs="Times New Roman"/>
                  <w:i/>
                  <w:noProof/>
                </w:rPr>
                <w:t xml:space="preserve">American Economic Review, 102 </w:t>
              </w:r>
              <w:r>
                <w:rPr>
                  <w:rFonts w:cs="Times New Roman"/>
                  <w:noProof/>
                </w:rPr>
                <w:t>(7), 3111-3139.</w:t>
              </w:r>
            </w:p>
            <w:p w14:paraId="217A5D8A" w14:textId="77777777" w:rsidR="00A602FB" w:rsidRPr="00A602FB" w:rsidRDefault="00A602FB" w:rsidP="00A602FB"/>
            <w:p w14:paraId="233B0987" w14:textId="1D906166" w:rsidR="00DA2215" w:rsidRDefault="00DA2215" w:rsidP="00DA2215">
              <w:pPr>
                <w:pStyle w:val="Bibliography"/>
                <w:spacing w:line="360" w:lineRule="auto"/>
                <w:rPr>
                  <w:rFonts w:cs="Times New Roman"/>
                  <w:noProof/>
                </w:rPr>
              </w:pPr>
              <w:r w:rsidRPr="00DA2215">
                <w:rPr>
                  <w:rFonts w:cs="Times New Roman"/>
                  <w:noProof/>
                </w:rPr>
                <w:t xml:space="preserve">Aaronson, D., French, E., &amp; MacDonald, J. (2007). </w:t>
              </w:r>
              <w:r w:rsidRPr="001429E3">
                <w:rPr>
                  <w:rFonts w:cs="Times New Roman"/>
                  <w:iCs/>
                  <w:noProof/>
                </w:rPr>
                <w:t>The minimum wage, restaurant prices, and labor market structure.</w:t>
              </w:r>
              <w:r w:rsidR="004A103A">
                <w:rPr>
                  <w:rFonts w:cs="Times New Roman"/>
                  <w:iCs/>
                  <w:noProof/>
                </w:rPr>
                <w:t xml:space="preserve"> </w:t>
              </w:r>
              <w:r w:rsidRPr="001429E3">
                <w:rPr>
                  <w:rFonts w:cs="Times New Roman"/>
                  <w:i/>
                  <w:noProof/>
                </w:rPr>
                <w:t>Federal reserve bank of Chicago</w:t>
              </w:r>
              <w:r w:rsidR="001429E3">
                <w:rPr>
                  <w:rFonts w:cs="Times New Roman"/>
                  <w:i/>
                  <w:noProof/>
                </w:rPr>
                <w:t xml:space="preserve">, </w:t>
              </w:r>
              <w:r w:rsidR="001429E3" w:rsidRPr="00457313">
                <w:rPr>
                  <w:rFonts w:cs="Times New Roman"/>
                  <w:i/>
                  <w:noProof/>
                </w:rPr>
                <w:t xml:space="preserve">Working Paper </w:t>
              </w:r>
              <w:r w:rsidR="00394A5F" w:rsidRPr="00457313">
                <w:rPr>
                  <w:rFonts w:cs="Times New Roman"/>
                  <w:i/>
                  <w:noProof/>
                </w:rPr>
                <w:t>N</w:t>
              </w:r>
              <w:r w:rsidR="00A602FB" w:rsidRPr="00457313">
                <w:rPr>
                  <w:rFonts w:cs="Times New Roman"/>
                  <w:i/>
                  <w:noProof/>
                </w:rPr>
                <w:t xml:space="preserve">o. </w:t>
              </w:r>
              <w:r w:rsidR="001429E3">
                <w:rPr>
                  <w:rFonts w:cs="Times New Roman"/>
                  <w:noProof/>
                </w:rPr>
                <w:t>2004-21</w:t>
              </w:r>
              <w:r w:rsidR="00A602FB">
                <w:rPr>
                  <w:rFonts w:cs="Times New Roman"/>
                  <w:noProof/>
                </w:rPr>
                <w:t>.</w:t>
              </w:r>
            </w:p>
            <w:p w14:paraId="6B177F62" w14:textId="77777777" w:rsidR="00A602FB" w:rsidRPr="00A602FB" w:rsidRDefault="00A602FB" w:rsidP="00A602FB"/>
            <w:p w14:paraId="2AE94B7F" w14:textId="1E818D5C" w:rsidR="00DA2215" w:rsidRDefault="00DA2215" w:rsidP="00DA2215">
              <w:pPr>
                <w:pStyle w:val="Bibliography"/>
                <w:spacing w:line="360" w:lineRule="auto"/>
                <w:rPr>
                  <w:rFonts w:cs="Times New Roman"/>
                  <w:noProof/>
                </w:rPr>
              </w:pPr>
              <w:r w:rsidRPr="00DA2215">
                <w:rPr>
                  <w:rFonts w:cs="Times New Roman"/>
                  <w:noProof/>
                </w:rPr>
                <w:t>Addison, J. T., Blackburn, M. L., &amp; Cotti, C. D. (2013). Minimum wage increases in a recessionary environment.</w:t>
              </w:r>
              <w:r w:rsidR="004A103A">
                <w:rPr>
                  <w:rFonts w:cs="Times New Roman"/>
                  <w:noProof/>
                </w:rPr>
                <w:t xml:space="preserve"> </w:t>
              </w:r>
              <w:r w:rsidRPr="00DA2215">
                <w:rPr>
                  <w:rFonts w:cs="Times New Roman"/>
                  <w:i/>
                  <w:iCs/>
                  <w:noProof/>
                </w:rPr>
                <w:t>Labour Economics</w:t>
              </w:r>
              <w:r w:rsidRPr="00DA2215">
                <w:rPr>
                  <w:rFonts w:cs="Times New Roman"/>
                  <w:noProof/>
                </w:rPr>
                <w:t xml:space="preserve"> </w:t>
              </w:r>
              <w:r w:rsidRPr="00DA2215">
                <w:rPr>
                  <w:rFonts w:cs="Times New Roman"/>
                  <w:i/>
                  <w:iCs/>
                  <w:noProof/>
                </w:rPr>
                <w:t>, 23</w:t>
              </w:r>
              <w:r w:rsidRPr="00DA2215">
                <w:rPr>
                  <w:rFonts w:cs="Times New Roman"/>
                  <w:noProof/>
                </w:rPr>
                <w:t>, 30-39.</w:t>
              </w:r>
            </w:p>
            <w:p w14:paraId="75641943" w14:textId="77777777" w:rsidR="00A602FB" w:rsidRPr="00A602FB" w:rsidRDefault="00A602FB" w:rsidP="00A602FB"/>
            <w:p w14:paraId="53021D9A" w14:textId="6A3FE0CC" w:rsidR="00DA2215" w:rsidRDefault="00DA2215" w:rsidP="00DA2215">
              <w:pPr>
                <w:pStyle w:val="Bibliography"/>
                <w:spacing w:line="360" w:lineRule="auto"/>
                <w:rPr>
                  <w:rFonts w:cs="Times New Roman"/>
                  <w:noProof/>
                </w:rPr>
              </w:pPr>
              <w:r w:rsidRPr="00DA2215">
                <w:rPr>
                  <w:rFonts w:cs="Times New Roman"/>
                  <w:noProof/>
                </w:rPr>
                <w:t xml:space="preserve">Addison, J. T., Blackburn, M. L., &amp; Cotti, C. D. (2008). </w:t>
              </w:r>
              <w:r w:rsidRPr="00984E34">
                <w:rPr>
                  <w:rFonts w:cs="Times New Roman"/>
                  <w:iCs/>
                  <w:noProof/>
                </w:rPr>
                <w:t>The effect of minimum wages on wages and employment: county-level estimates for the United States</w:t>
              </w:r>
              <w:r w:rsidRPr="00DA2215">
                <w:rPr>
                  <w:rFonts w:cs="Times New Roman"/>
                  <w:i/>
                  <w:iCs/>
                  <w:noProof/>
                </w:rPr>
                <w:t>.</w:t>
              </w:r>
              <w:r w:rsidRPr="00DA2215">
                <w:rPr>
                  <w:rFonts w:cs="Times New Roman"/>
                  <w:noProof/>
                </w:rPr>
                <w:t xml:space="preserve"> </w:t>
              </w:r>
              <w:r w:rsidR="0062468B">
                <w:rPr>
                  <w:rFonts w:cs="Times New Roman"/>
                  <w:i/>
                  <w:noProof/>
                </w:rPr>
                <w:t>The Institute for the Study of Labor,</w:t>
              </w:r>
              <w:r w:rsidR="00984E34" w:rsidRPr="0062468B">
                <w:rPr>
                  <w:rFonts w:cs="Times New Roman"/>
                  <w:i/>
                  <w:noProof/>
                </w:rPr>
                <w:t xml:space="preserve"> </w:t>
              </w:r>
              <w:r w:rsidR="0062468B" w:rsidRPr="00457313">
                <w:rPr>
                  <w:rFonts w:cs="Times New Roman"/>
                  <w:i/>
                  <w:noProof/>
                </w:rPr>
                <w:t>D</w:t>
              </w:r>
              <w:r w:rsidR="00984E34" w:rsidRPr="00457313">
                <w:rPr>
                  <w:rFonts w:cs="Times New Roman"/>
                  <w:i/>
                  <w:noProof/>
                </w:rPr>
                <w:t xml:space="preserve">iscussie </w:t>
              </w:r>
              <w:r w:rsidR="0062468B" w:rsidRPr="00457313">
                <w:rPr>
                  <w:rFonts w:cs="Times New Roman"/>
                  <w:i/>
                  <w:noProof/>
                </w:rPr>
                <w:t>P</w:t>
              </w:r>
              <w:r w:rsidR="00984E34" w:rsidRPr="00457313">
                <w:rPr>
                  <w:rFonts w:cs="Times New Roman"/>
                  <w:i/>
                  <w:noProof/>
                </w:rPr>
                <w:t>aper</w:t>
              </w:r>
              <w:r w:rsidR="00984E34">
                <w:rPr>
                  <w:rFonts w:cs="Times New Roman"/>
                  <w:noProof/>
                </w:rPr>
                <w:t xml:space="preserve"> </w:t>
              </w:r>
              <w:r w:rsidR="00394A5F">
                <w:rPr>
                  <w:rFonts w:cs="Times New Roman"/>
                  <w:noProof/>
                </w:rPr>
                <w:t>N</w:t>
              </w:r>
              <w:r w:rsidR="00984E34">
                <w:rPr>
                  <w:rFonts w:cs="Times New Roman"/>
                  <w:noProof/>
                </w:rPr>
                <w:t>o. 3300</w:t>
              </w:r>
              <w:r w:rsidR="0062468B">
                <w:rPr>
                  <w:rFonts w:cs="Times New Roman"/>
                  <w:noProof/>
                </w:rPr>
                <w:t xml:space="preserve">. </w:t>
              </w:r>
            </w:p>
            <w:p w14:paraId="736DE93B" w14:textId="77777777" w:rsidR="00A602FB" w:rsidRPr="00A602FB" w:rsidRDefault="00A602FB" w:rsidP="00A602FB"/>
            <w:p w14:paraId="13368E51" w14:textId="552BCA55" w:rsidR="00DA2215" w:rsidRDefault="00DA2215" w:rsidP="00DA2215">
              <w:pPr>
                <w:pStyle w:val="Bibliography"/>
                <w:spacing w:line="360" w:lineRule="auto"/>
                <w:rPr>
                  <w:rFonts w:cs="Times New Roman"/>
                  <w:noProof/>
                </w:rPr>
              </w:pPr>
              <w:r w:rsidRPr="00DA2215">
                <w:rPr>
                  <w:rFonts w:cs="Times New Roman"/>
                  <w:noProof/>
                </w:rPr>
                <w:t xml:space="preserve">Addison, J., Blackburn, M. L., &amp; Cotti, C. D. (2009). Do minimum wages raise employment? Evidence from the US retail-trade sector. </w:t>
              </w:r>
              <w:r w:rsidRPr="00DA2215">
                <w:rPr>
                  <w:rFonts w:cs="Times New Roman"/>
                  <w:i/>
                  <w:iCs/>
                  <w:noProof/>
                </w:rPr>
                <w:t>Labour Economics</w:t>
              </w:r>
              <w:r w:rsidRPr="00DA2215">
                <w:rPr>
                  <w:rFonts w:cs="Times New Roman"/>
                  <w:noProof/>
                </w:rPr>
                <w:t xml:space="preserve"> </w:t>
              </w:r>
              <w:r w:rsidRPr="00DA2215">
                <w:rPr>
                  <w:rFonts w:cs="Times New Roman"/>
                  <w:i/>
                  <w:iCs/>
                  <w:noProof/>
                </w:rPr>
                <w:t>, 16</w:t>
              </w:r>
              <w:r w:rsidRPr="00DA2215">
                <w:rPr>
                  <w:rFonts w:cs="Times New Roman"/>
                  <w:noProof/>
                </w:rPr>
                <w:t xml:space="preserve"> (4), 397-408.</w:t>
              </w:r>
            </w:p>
            <w:p w14:paraId="28B79FA5" w14:textId="77777777" w:rsidR="0062468B" w:rsidRPr="0062468B" w:rsidRDefault="0062468B" w:rsidP="0062468B"/>
            <w:p w14:paraId="2EFE6616" w14:textId="46F25258" w:rsidR="00DA2215" w:rsidRDefault="00DA2215" w:rsidP="00DA2215">
              <w:pPr>
                <w:pStyle w:val="Bibliography"/>
                <w:spacing w:line="360" w:lineRule="auto"/>
                <w:rPr>
                  <w:rFonts w:cs="Times New Roman"/>
                  <w:noProof/>
                </w:rPr>
              </w:pPr>
              <w:r w:rsidRPr="00DA2215">
                <w:rPr>
                  <w:rFonts w:cs="Times New Roman"/>
                  <w:noProof/>
                </w:rPr>
                <w:t xml:space="preserve">Aísa, R., Clemente, J., &amp; Pueyo, F. (2014). The influence of (public) health expenditure on longevity. </w:t>
              </w:r>
              <w:r w:rsidRPr="00DA2215">
                <w:rPr>
                  <w:rFonts w:cs="Times New Roman"/>
                  <w:i/>
                  <w:iCs/>
                  <w:noProof/>
                </w:rPr>
                <w:t>International Journal of Public Health</w:t>
              </w:r>
              <w:r w:rsidRPr="00DA2215">
                <w:rPr>
                  <w:rFonts w:cs="Times New Roman"/>
                  <w:noProof/>
                </w:rPr>
                <w:t xml:space="preserve"> </w:t>
              </w:r>
              <w:r w:rsidRPr="00DA2215">
                <w:rPr>
                  <w:rFonts w:cs="Times New Roman"/>
                  <w:i/>
                  <w:iCs/>
                  <w:noProof/>
                </w:rPr>
                <w:t>, 59</w:t>
              </w:r>
              <w:r w:rsidRPr="00DA2215">
                <w:rPr>
                  <w:rFonts w:cs="Times New Roman"/>
                  <w:noProof/>
                </w:rPr>
                <w:t xml:space="preserve"> (5), 867-875.</w:t>
              </w:r>
            </w:p>
            <w:p w14:paraId="24CAA0E3" w14:textId="77777777" w:rsidR="00C57C2B" w:rsidRPr="00C57C2B" w:rsidRDefault="00C57C2B" w:rsidP="00C57C2B"/>
            <w:p w14:paraId="709F175B" w14:textId="72B6D252" w:rsidR="00DA2215" w:rsidRDefault="00DA2215" w:rsidP="00DA2215">
              <w:pPr>
                <w:pStyle w:val="Bibliography"/>
                <w:spacing w:line="360" w:lineRule="auto"/>
                <w:rPr>
                  <w:rFonts w:cs="Times New Roman"/>
                  <w:noProof/>
                </w:rPr>
              </w:pPr>
              <w:r w:rsidRPr="00DA2215">
                <w:rPr>
                  <w:rFonts w:cs="Times New Roman"/>
                  <w:noProof/>
                </w:rPr>
                <w:t>Baker, M., Benjaming, D., &amp; Stanger, S. (1999). The highs and lows of the minimum wage effect: a time-series corss-section study of the Canadian Law.</w:t>
              </w:r>
              <w:r w:rsidR="004A103A">
                <w:rPr>
                  <w:rFonts w:cs="Times New Roman"/>
                  <w:noProof/>
                </w:rPr>
                <w:t xml:space="preserve"> </w:t>
              </w:r>
              <w:r w:rsidR="00C57C2B">
                <w:rPr>
                  <w:rFonts w:cs="Times New Roman"/>
                  <w:i/>
                  <w:iCs/>
                  <w:noProof/>
                </w:rPr>
                <w:t>Journal of Labor Economics</w:t>
              </w:r>
              <w:r w:rsidRPr="00DA2215">
                <w:rPr>
                  <w:rFonts w:cs="Times New Roman"/>
                  <w:noProof/>
                </w:rPr>
                <w:t xml:space="preserve"> </w:t>
              </w:r>
              <w:r w:rsidRPr="00DA2215">
                <w:rPr>
                  <w:rFonts w:cs="Times New Roman"/>
                  <w:i/>
                  <w:iCs/>
                  <w:noProof/>
                </w:rPr>
                <w:t>, 17</w:t>
              </w:r>
              <w:r w:rsidRPr="00DA2215">
                <w:rPr>
                  <w:rFonts w:cs="Times New Roman"/>
                  <w:noProof/>
                </w:rPr>
                <w:t xml:space="preserve"> (2), 318-350.</w:t>
              </w:r>
            </w:p>
            <w:p w14:paraId="7BA7882F" w14:textId="77777777" w:rsidR="00C57C2B" w:rsidRPr="00C57C2B" w:rsidRDefault="00C57C2B" w:rsidP="00C57C2B"/>
            <w:p w14:paraId="224FF532" w14:textId="63F50A83" w:rsidR="00DA2215" w:rsidRDefault="00DA2215" w:rsidP="00DA2215">
              <w:pPr>
                <w:pStyle w:val="Bibliography"/>
                <w:spacing w:line="360" w:lineRule="auto"/>
                <w:rPr>
                  <w:rFonts w:cs="Times New Roman"/>
                  <w:noProof/>
                </w:rPr>
              </w:pPr>
              <w:r w:rsidRPr="00DA2215">
                <w:rPr>
                  <w:rFonts w:cs="Times New Roman"/>
                  <w:noProof/>
                </w:rPr>
                <w:t>Barro, R. (2003). Determinants of economic growth in a panel of countries.</w:t>
              </w:r>
              <w:r w:rsidR="004A103A">
                <w:rPr>
                  <w:rFonts w:cs="Times New Roman"/>
                  <w:noProof/>
                </w:rPr>
                <w:t xml:space="preserve"> </w:t>
              </w:r>
              <w:r w:rsidRPr="00DA2215">
                <w:rPr>
                  <w:rFonts w:cs="Times New Roman"/>
                  <w:i/>
                  <w:iCs/>
                  <w:noProof/>
                </w:rPr>
                <w:t>Annals of economics and finance</w:t>
              </w:r>
              <w:r w:rsidRPr="00DA2215">
                <w:rPr>
                  <w:rFonts w:cs="Times New Roman"/>
                  <w:noProof/>
                </w:rPr>
                <w:t xml:space="preserve"> </w:t>
              </w:r>
              <w:r w:rsidRPr="00DA2215">
                <w:rPr>
                  <w:rFonts w:cs="Times New Roman"/>
                  <w:i/>
                  <w:iCs/>
                  <w:noProof/>
                </w:rPr>
                <w:t>, 4</w:t>
              </w:r>
              <w:r w:rsidRPr="00DA2215">
                <w:rPr>
                  <w:rFonts w:cs="Times New Roman"/>
                  <w:noProof/>
                </w:rPr>
                <w:t>, 231-274.</w:t>
              </w:r>
            </w:p>
            <w:p w14:paraId="19EE5BFF" w14:textId="77777777" w:rsidR="004A103A" w:rsidRPr="004A103A" w:rsidRDefault="004A103A" w:rsidP="004A103A"/>
            <w:p w14:paraId="707E51CF" w14:textId="3C4B31ED" w:rsidR="00DA2215" w:rsidRDefault="00DA2215" w:rsidP="00DA2215">
              <w:pPr>
                <w:pStyle w:val="Bibliography"/>
                <w:spacing w:line="360" w:lineRule="auto"/>
                <w:rPr>
                  <w:rFonts w:cs="Times New Roman"/>
                  <w:noProof/>
                </w:rPr>
              </w:pPr>
              <w:r w:rsidRPr="00DA2215">
                <w:rPr>
                  <w:rFonts w:cs="Times New Roman"/>
                  <w:noProof/>
                </w:rPr>
                <w:lastRenderedPageBreak/>
                <w:t xml:space="preserve">Brown, C. (1988). Minimum wage laws: are they overrated? </w:t>
              </w:r>
              <w:r w:rsidRPr="00DA2215">
                <w:rPr>
                  <w:rFonts w:cs="Times New Roman"/>
                  <w:i/>
                  <w:iCs/>
                  <w:noProof/>
                </w:rPr>
                <w:t>The journal of economic perspectives</w:t>
              </w:r>
              <w:r w:rsidRPr="00DA2215">
                <w:rPr>
                  <w:rFonts w:cs="Times New Roman"/>
                  <w:noProof/>
                </w:rPr>
                <w:t xml:space="preserve"> </w:t>
              </w:r>
              <w:r w:rsidRPr="00DA2215">
                <w:rPr>
                  <w:rFonts w:cs="Times New Roman"/>
                  <w:i/>
                  <w:iCs/>
                  <w:noProof/>
                </w:rPr>
                <w:t>, 2</w:t>
              </w:r>
              <w:r w:rsidRPr="00DA2215">
                <w:rPr>
                  <w:rFonts w:cs="Times New Roman"/>
                  <w:noProof/>
                </w:rPr>
                <w:t xml:space="preserve"> (3), 133-145.</w:t>
              </w:r>
            </w:p>
            <w:p w14:paraId="58A1AAC2" w14:textId="77777777" w:rsidR="00C57C2B" w:rsidRPr="00C57C2B" w:rsidRDefault="00C57C2B" w:rsidP="00C57C2B"/>
            <w:p w14:paraId="39155973" w14:textId="743D4D0B" w:rsidR="00DA2215" w:rsidRDefault="00DA2215" w:rsidP="00DA2215">
              <w:pPr>
                <w:pStyle w:val="Bibliography"/>
                <w:spacing w:line="360" w:lineRule="auto"/>
                <w:rPr>
                  <w:rFonts w:cs="Times New Roman"/>
                  <w:noProof/>
                </w:rPr>
              </w:pPr>
              <w:r w:rsidRPr="00DA2215">
                <w:rPr>
                  <w:rFonts w:cs="Times New Roman"/>
                  <w:noProof/>
                </w:rPr>
                <w:t>Brown, C. (1999). Minimum wages, employment, and the distribution of income.</w:t>
              </w:r>
              <w:r w:rsidR="00F25E88">
                <w:rPr>
                  <w:rFonts w:cs="Times New Roman"/>
                  <w:noProof/>
                </w:rPr>
                <w:t xml:space="preserve"> </w:t>
              </w:r>
              <w:r w:rsidRPr="00DA2215">
                <w:rPr>
                  <w:rFonts w:cs="Times New Roman"/>
                  <w:noProof/>
                </w:rPr>
                <w:t xml:space="preserve">In O. Ashenfelter, &amp; D. Card, </w:t>
              </w:r>
              <w:r w:rsidRPr="00DA2215">
                <w:rPr>
                  <w:rFonts w:cs="Times New Roman"/>
                  <w:i/>
                  <w:iCs/>
                  <w:noProof/>
                </w:rPr>
                <w:t>Handbook of labor economics</w:t>
              </w:r>
              <w:r w:rsidRPr="00DA2215">
                <w:rPr>
                  <w:rFonts w:cs="Times New Roman"/>
                  <w:noProof/>
                </w:rPr>
                <w:t xml:space="preserve"> (1 ed., Vol. 3, pp. 2101-2163). Elsevier.</w:t>
              </w:r>
            </w:p>
            <w:p w14:paraId="20A400D4" w14:textId="77777777" w:rsidR="00F25E88" w:rsidRPr="00F25E88" w:rsidRDefault="00F25E88" w:rsidP="00F25E88"/>
            <w:p w14:paraId="0315764F" w14:textId="58F17325" w:rsidR="00DA2215" w:rsidRDefault="00DA2215" w:rsidP="00DA2215">
              <w:pPr>
                <w:pStyle w:val="Bibliography"/>
                <w:spacing w:line="360" w:lineRule="auto"/>
                <w:rPr>
                  <w:rFonts w:cs="Times New Roman"/>
                  <w:noProof/>
                </w:rPr>
              </w:pPr>
              <w:r w:rsidRPr="00DA2215">
                <w:rPr>
                  <w:rFonts w:cs="Times New Roman"/>
                  <w:noProof/>
                </w:rPr>
                <w:t>Brown, C., Gilroy, C., &amp;</w:t>
              </w:r>
              <w:r w:rsidR="00F25E88">
                <w:rPr>
                  <w:rFonts w:cs="Times New Roman"/>
                  <w:noProof/>
                </w:rPr>
                <w:t xml:space="preserve"> Kohen, A. (1982). The effect of</w:t>
              </w:r>
              <w:r w:rsidRPr="00DA2215">
                <w:rPr>
                  <w:rFonts w:cs="Times New Roman"/>
                  <w:noProof/>
                </w:rPr>
                <w:t xml:space="preserve"> minimum wage on employment and unemployment. </w:t>
              </w:r>
              <w:r w:rsidRPr="00DA2215">
                <w:rPr>
                  <w:rFonts w:cs="Times New Roman"/>
                  <w:i/>
                  <w:iCs/>
                  <w:noProof/>
                </w:rPr>
                <w:t>Journal of economic literature</w:t>
              </w:r>
              <w:r w:rsidRPr="00DA2215">
                <w:rPr>
                  <w:rFonts w:cs="Times New Roman"/>
                  <w:noProof/>
                </w:rPr>
                <w:t xml:space="preserve">, </w:t>
              </w:r>
              <w:r w:rsidR="00F25E88">
                <w:rPr>
                  <w:rFonts w:cs="Times New Roman"/>
                  <w:i/>
                  <w:noProof/>
                </w:rPr>
                <w:t xml:space="preserve">20 </w:t>
              </w:r>
              <w:r w:rsidR="00F25E88">
                <w:rPr>
                  <w:rFonts w:cs="Times New Roman"/>
                  <w:noProof/>
                </w:rPr>
                <w:t xml:space="preserve">(2), </w:t>
              </w:r>
              <w:r w:rsidRPr="00F25E88">
                <w:rPr>
                  <w:rFonts w:cs="Times New Roman"/>
                  <w:noProof/>
                </w:rPr>
                <w:t>487</w:t>
              </w:r>
              <w:r w:rsidRPr="00DA2215">
                <w:rPr>
                  <w:rFonts w:cs="Times New Roman"/>
                  <w:noProof/>
                </w:rPr>
                <w:t>-528.</w:t>
              </w:r>
            </w:p>
            <w:p w14:paraId="5C853C91" w14:textId="77777777" w:rsidR="00F25E88" w:rsidRPr="00F25E88" w:rsidRDefault="00F25E88" w:rsidP="00F25E88"/>
            <w:p w14:paraId="69686CE5" w14:textId="6C98409E" w:rsidR="00DA2215" w:rsidRDefault="00DA2215" w:rsidP="00DA2215">
              <w:pPr>
                <w:pStyle w:val="Bibliography"/>
                <w:spacing w:line="360" w:lineRule="auto"/>
                <w:rPr>
                  <w:rFonts w:cs="Times New Roman"/>
                  <w:noProof/>
                </w:rPr>
              </w:pPr>
              <w:r w:rsidRPr="00DA2215">
                <w:rPr>
                  <w:rFonts w:cs="Times New Roman"/>
                  <w:noProof/>
                </w:rPr>
                <w:t>Burda, M., &amp; Wyplosz, C.</w:t>
              </w:r>
              <w:r w:rsidR="00357792">
                <w:rPr>
                  <w:rFonts w:cs="Times New Roman"/>
                  <w:noProof/>
                </w:rPr>
                <w:t xml:space="preserve"> (6de ed.).</w:t>
              </w:r>
              <w:r w:rsidRPr="00DA2215">
                <w:rPr>
                  <w:rFonts w:cs="Times New Roman"/>
                  <w:noProof/>
                </w:rPr>
                <w:t xml:space="preserve"> (2013). </w:t>
              </w:r>
              <w:r w:rsidRPr="00DA2215">
                <w:rPr>
                  <w:rFonts w:cs="Times New Roman"/>
                  <w:i/>
                  <w:iCs/>
                  <w:noProof/>
                </w:rPr>
                <w:t>Macroeconomics a European text.</w:t>
              </w:r>
              <w:r w:rsidRPr="00DA2215">
                <w:rPr>
                  <w:rFonts w:cs="Times New Roman"/>
                  <w:noProof/>
                </w:rPr>
                <w:t xml:space="preserve"> Oxford: Oxford university press.</w:t>
              </w:r>
            </w:p>
            <w:p w14:paraId="1EB5C37B" w14:textId="77777777" w:rsidR="004A103A" w:rsidRPr="004A103A" w:rsidRDefault="004A103A" w:rsidP="004A103A"/>
            <w:p w14:paraId="20CFD7C3" w14:textId="1AD7438B" w:rsidR="00DA2215" w:rsidRDefault="00DA2215" w:rsidP="00DA2215">
              <w:pPr>
                <w:pStyle w:val="Bibliography"/>
                <w:spacing w:line="360" w:lineRule="auto"/>
                <w:rPr>
                  <w:rFonts w:cs="Times New Roman"/>
                  <w:noProof/>
                </w:rPr>
              </w:pPr>
              <w:r w:rsidRPr="00DA2215">
                <w:rPr>
                  <w:rFonts w:cs="Times New Roman"/>
                  <w:noProof/>
                </w:rPr>
                <w:t xml:space="preserve">Cahuc, P., &amp; Michel, P. (1996). Minimum wage unemployment and growth. </w:t>
              </w:r>
              <w:r w:rsidRPr="00DA2215">
                <w:rPr>
                  <w:rFonts w:cs="Times New Roman"/>
                  <w:i/>
                  <w:iCs/>
                  <w:noProof/>
                </w:rPr>
                <w:t>European economic review</w:t>
              </w:r>
              <w:r w:rsidRPr="00DA2215">
                <w:rPr>
                  <w:rFonts w:cs="Times New Roman"/>
                  <w:noProof/>
                </w:rPr>
                <w:t>,</w:t>
              </w:r>
              <w:r w:rsidR="00457313">
                <w:rPr>
                  <w:rFonts w:cs="Times New Roman"/>
                  <w:noProof/>
                </w:rPr>
                <w:t xml:space="preserve"> </w:t>
              </w:r>
              <w:r w:rsidR="00457313">
                <w:rPr>
                  <w:rFonts w:cs="Times New Roman"/>
                  <w:i/>
                  <w:noProof/>
                </w:rPr>
                <w:t xml:space="preserve">40 </w:t>
              </w:r>
              <w:r w:rsidR="00457313">
                <w:rPr>
                  <w:rFonts w:cs="Times New Roman"/>
                  <w:noProof/>
                </w:rPr>
                <w:t>(7),</w:t>
              </w:r>
              <w:r w:rsidRPr="00DA2215">
                <w:rPr>
                  <w:rFonts w:cs="Times New Roman"/>
                  <w:noProof/>
                </w:rPr>
                <w:t xml:space="preserve"> 1463-1482.</w:t>
              </w:r>
            </w:p>
            <w:p w14:paraId="29841A5E" w14:textId="77777777" w:rsidR="00A57465" w:rsidRPr="00A57465" w:rsidRDefault="00A57465" w:rsidP="00A57465"/>
            <w:p w14:paraId="6095286F" w14:textId="5989988D" w:rsidR="00DA2215" w:rsidRDefault="00DA2215" w:rsidP="00DA2215">
              <w:pPr>
                <w:pStyle w:val="Bibliography"/>
                <w:spacing w:line="360" w:lineRule="auto"/>
                <w:rPr>
                  <w:rFonts w:cs="Times New Roman"/>
                  <w:noProof/>
                </w:rPr>
              </w:pPr>
              <w:r w:rsidRPr="00DA2215">
                <w:rPr>
                  <w:rFonts w:cs="Times New Roman"/>
                  <w:noProof/>
                </w:rPr>
                <w:t xml:space="preserve">Card, D. (1992). Using regional variation in wages to measure the effects of the federal minimum wage. </w:t>
              </w:r>
              <w:r w:rsidRPr="00DA2215">
                <w:rPr>
                  <w:rFonts w:cs="Times New Roman"/>
                  <w:i/>
                  <w:iCs/>
                  <w:noProof/>
                </w:rPr>
                <w:t>Industrial and labor relations review</w:t>
              </w:r>
              <w:r w:rsidRPr="00DA2215">
                <w:rPr>
                  <w:rFonts w:cs="Times New Roman"/>
                  <w:noProof/>
                </w:rPr>
                <w:t>,</w:t>
              </w:r>
              <w:r w:rsidR="00457313">
                <w:rPr>
                  <w:rFonts w:cs="Times New Roman"/>
                  <w:noProof/>
                </w:rPr>
                <w:t xml:space="preserve"> </w:t>
              </w:r>
              <w:r w:rsidR="00457313">
                <w:rPr>
                  <w:rFonts w:cs="Times New Roman"/>
                  <w:i/>
                  <w:noProof/>
                </w:rPr>
                <w:t xml:space="preserve">46 </w:t>
              </w:r>
              <w:r w:rsidR="00457313">
                <w:rPr>
                  <w:rFonts w:cs="Times New Roman"/>
                  <w:noProof/>
                </w:rPr>
                <w:t>(1),</w:t>
              </w:r>
              <w:r w:rsidRPr="00DA2215">
                <w:rPr>
                  <w:rFonts w:cs="Times New Roman"/>
                  <w:noProof/>
                </w:rPr>
                <w:t xml:space="preserve"> 22-37.</w:t>
              </w:r>
            </w:p>
            <w:p w14:paraId="3917A6E1" w14:textId="77777777" w:rsidR="00A57465" w:rsidRPr="00A57465" w:rsidRDefault="00A57465" w:rsidP="00A57465"/>
            <w:p w14:paraId="553D06EF" w14:textId="6DE32067" w:rsidR="00DA2215" w:rsidRDefault="00DA2215" w:rsidP="00DA2215">
              <w:pPr>
                <w:pStyle w:val="Bibliography"/>
                <w:spacing w:line="360" w:lineRule="auto"/>
                <w:rPr>
                  <w:rFonts w:cs="Times New Roman"/>
                  <w:noProof/>
                </w:rPr>
              </w:pPr>
              <w:r w:rsidRPr="00DA2215">
                <w:rPr>
                  <w:rFonts w:cs="Times New Roman"/>
                  <w:noProof/>
                </w:rPr>
                <w:t xml:space="preserve">Card, D., &amp; Krueger, A. B. (1995). Time-series minimum-wage studies: a meta-analysis. </w:t>
              </w:r>
              <w:r w:rsidRPr="00DA2215">
                <w:rPr>
                  <w:rFonts w:cs="Times New Roman"/>
                  <w:i/>
                  <w:iCs/>
                  <w:noProof/>
                </w:rPr>
                <w:t>The american economic review</w:t>
              </w:r>
              <w:r w:rsidRPr="00DA2215">
                <w:rPr>
                  <w:rFonts w:cs="Times New Roman"/>
                  <w:noProof/>
                </w:rPr>
                <w:t xml:space="preserve"> </w:t>
              </w:r>
              <w:r w:rsidRPr="00DA2215">
                <w:rPr>
                  <w:rFonts w:cs="Times New Roman"/>
                  <w:i/>
                  <w:iCs/>
                  <w:noProof/>
                </w:rPr>
                <w:t>, 85</w:t>
              </w:r>
              <w:r w:rsidR="00457313">
                <w:rPr>
                  <w:rFonts w:cs="Times New Roman"/>
                  <w:i/>
                  <w:iCs/>
                  <w:noProof/>
                </w:rPr>
                <w:t xml:space="preserve"> </w:t>
              </w:r>
              <w:r w:rsidR="00457313">
                <w:rPr>
                  <w:rFonts w:cs="Times New Roman"/>
                  <w:iCs/>
                  <w:noProof/>
                </w:rPr>
                <w:t>(2)</w:t>
              </w:r>
              <w:r w:rsidRPr="00DA2215">
                <w:rPr>
                  <w:rFonts w:cs="Times New Roman"/>
                  <w:noProof/>
                </w:rPr>
                <w:t>, 238-243.</w:t>
              </w:r>
            </w:p>
            <w:p w14:paraId="19171AC3" w14:textId="77777777" w:rsidR="00A57465" w:rsidRPr="00A57465" w:rsidRDefault="00A57465" w:rsidP="00A57465"/>
            <w:p w14:paraId="213FEC26" w14:textId="1FA1151A" w:rsidR="00DA2215" w:rsidRPr="00457313" w:rsidRDefault="00DA2215" w:rsidP="00DA2215">
              <w:pPr>
                <w:pStyle w:val="Bibliography"/>
                <w:spacing w:line="360" w:lineRule="auto"/>
                <w:rPr>
                  <w:rFonts w:cs="Times New Roman"/>
                  <w:noProof/>
                </w:rPr>
              </w:pPr>
              <w:r w:rsidRPr="00DA2215">
                <w:rPr>
                  <w:rFonts w:cs="Times New Roman"/>
                  <w:noProof/>
                </w:rPr>
                <w:t>Cecchetti, S., Mohanty, M., &amp; Zampolli, F. (</w:t>
              </w:r>
              <w:r w:rsidR="00457313">
                <w:rPr>
                  <w:rFonts w:cs="Times New Roman"/>
                  <w:noProof/>
                </w:rPr>
                <w:t>2011). The real effects of debt</w:t>
              </w:r>
              <w:r w:rsidRPr="00DA2215">
                <w:rPr>
                  <w:rFonts w:cs="Times New Roman"/>
                  <w:noProof/>
                </w:rPr>
                <w:t>.</w:t>
              </w:r>
              <w:r w:rsidR="00457313">
                <w:rPr>
                  <w:rFonts w:cs="Times New Roman"/>
                  <w:noProof/>
                </w:rPr>
                <w:t xml:space="preserve"> </w:t>
              </w:r>
              <w:r w:rsidR="00457313">
                <w:rPr>
                  <w:rFonts w:cs="Times New Roman"/>
                  <w:i/>
                  <w:noProof/>
                </w:rPr>
                <w:t xml:space="preserve">BIS </w:t>
              </w:r>
              <w:r w:rsidR="00457313" w:rsidRPr="00457313">
                <w:rPr>
                  <w:rFonts w:cs="Times New Roman"/>
                  <w:i/>
                  <w:noProof/>
                </w:rPr>
                <w:t>Working Paper No. 352.</w:t>
              </w:r>
              <w:r w:rsidR="00457313">
                <w:rPr>
                  <w:rFonts w:cs="Times New Roman"/>
                  <w:noProof/>
                </w:rPr>
                <w:t xml:space="preserve"> </w:t>
              </w:r>
            </w:p>
            <w:p w14:paraId="18734AFA" w14:textId="77777777" w:rsidR="00457313" w:rsidRPr="00457313" w:rsidRDefault="00457313" w:rsidP="00457313"/>
            <w:p w14:paraId="2C5321CE" w14:textId="7DFC016A" w:rsidR="00DA2215" w:rsidRPr="00457313" w:rsidRDefault="00DA2215" w:rsidP="00DA2215">
              <w:pPr>
                <w:pStyle w:val="Bibliography"/>
                <w:spacing w:line="360" w:lineRule="auto"/>
                <w:rPr>
                  <w:rFonts w:cs="Times New Roman"/>
                  <w:noProof/>
                </w:rPr>
              </w:pPr>
              <w:r w:rsidRPr="00DA2215">
                <w:rPr>
                  <w:rFonts w:cs="Times New Roman"/>
                  <w:noProof/>
                </w:rPr>
                <w:t>Draca, M., Machin, S., &amp; van Reenen, J. (2008). Minimum wages and firm profitability.</w:t>
              </w:r>
              <w:r w:rsidR="00457313">
                <w:rPr>
                  <w:rFonts w:cs="Times New Roman"/>
                  <w:noProof/>
                </w:rPr>
                <w:t xml:space="preserve"> </w:t>
              </w:r>
              <w:r w:rsidR="00457313">
                <w:rPr>
                  <w:rFonts w:cs="Times New Roman"/>
                  <w:i/>
                  <w:noProof/>
                </w:rPr>
                <w:t xml:space="preserve">American Economic Journal: Applied Economics, 3 </w:t>
              </w:r>
              <w:r w:rsidR="00457313">
                <w:rPr>
                  <w:rFonts w:cs="Times New Roman"/>
                  <w:noProof/>
                </w:rPr>
                <w:t>(1), 129-151.</w:t>
              </w:r>
            </w:p>
            <w:p w14:paraId="6AB46E20" w14:textId="77777777" w:rsidR="00A57465" w:rsidRPr="00A57465" w:rsidRDefault="00A57465" w:rsidP="00A57465"/>
            <w:p w14:paraId="0C44B7ED" w14:textId="622F2798" w:rsidR="00DA2215" w:rsidRDefault="00DA2215" w:rsidP="00DA2215">
              <w:pPr>
                <w:pStyle w:val="Bibliography"/>
                <w:spacing w:line="360" w:lineRule="auto"/>
                <w:rPr>
                  <w:rFonts w:cs="Times New Roman"/>
                  <w:noProof/>
                </w:rPr>
              </w:pPr>
              <w:r w:rsidRPr="00DA2215">
                <w:rPr>
                  <w:rFonts w:cs="Times New Roman"/>
                  <w:noProof/>
                </w:rPr>
                <w:t xml:space="preserve">Falk, A., Fehr, E., &amp; Zehnder, C. (2006). Fairness perceptions and reservation wage: the behavioral effects of minimum wage laws. </w:t>
              </w:r>
              <w:r w:rsidR="00457313">
                <w:rPr>
                  <w:rFonts w:cs="Times New Roman"/>
                  <w:i/>
                  <w:iCs/>
                  <w:noProof/>
                </w:rPr>
                <w:t>Quarterly Journal of Economics</w:t>
              </w:r>
              <w:r w:rsidRPr="00DA2215">
                <w:rPr>
                  <w:rFonts w:cs="Times New Roman"/>
                  <w:noProof/>
                </w:rPr>
                <w:t xml:space="preserve"> </w:t>
              </w:r>
              <w:r w:rsidRPr="00DA2215">
                <w:rPr>
                  <w:rFonts w:cs="Times New Roman"/>
                  <w:i/>
                  <w:iCs/>
                  <w:noProof/>
                </w:rPr>
                <w:t>, 121</w:t>
              </w:r>
              <w:r w:rsidRPr="00DA2215">
                <w:rPr>
                  <w:rFonts w:cs="Times New Roman"/>
                  <w:noProof/>
                </w:rPr>
                <w:t xml:space="preserve"> (4), 1347-1381.</w:t>
              </w:r>
            </w:p>
            <w:p w14:paraId="7FE62A35" w14:textId="77777777" w:rsidR="00A57465" w:rsidRPr="00A57465" w:rsidRDefault="00A57465" w:rsidP="00A57465"/>
            <w:p w14:paraId="4350BBA4" w14:textId="77777777" w:rsidR="00DA2215" w:rsidRDefault="00DA2215" w:rsidP="00DA2215">
              <w:pPr>
                <w:pStyle w:val="Bibliography"/>
                <w:spacing w:line="360" w:lineRule="auto"/>
                <w:rPr>
                  <w:rFonts w:cs="Times New Roman"/>
                  <w:noProof/>
                </w:rPr>
              </w:pPr>
              <w:r w:rsidRPr="00DA2215">
                <w:rPr>
                  <w:rFonts w:cs="Times New Roman"/>
                  <w:noProof/>
                </w:rPr>
                <w:t xml:space="preserve">Faruq, H. A., &amp; Taylor, A. C. (2011). Quality of education, economic performance and institutional environment. </w:t>
              </w:r>
              <w:r w:rsidRPr="00DA2215">
                <w:rPr>
                  <w:rFonts w:cs="Times New Roman"/>
                  <w:i/>
                  <w:iCs/>
                  <w:noProof/>
                </w:rPr>
                <w:t>International Advances in Economic Research</w:t>
              </w:r>
              <w:r w:rsidRPr="00DA2215">
                <w:rPr>
                  <w:rFonts w:cs="Times New Roman"/>
                  <w:noProof/>
                </w:rPr>
                <w:t xml:space="preserve"> </w:t>
              </w:r>
              <w:r w:rsidRPr="00DA2215">
                <w:rPr>
                  <w:rFonts w:cs="Times New Roman"/>
                  <w:i/>
                  <w:iCs/>
                  <w:noProof/>
                </w:rPr>
                <w:t>, 17</w:t>
              </w:r>
              <w:r w:rsidRPr="00DA2215">
                <w:rPr>
                  <w:rFonts w:cs="Times New Roman"/>
                  <w:noProof/>
                </w:rPr>
                <w:t xml:space="preserve"> (2), 224-235.</w:t>
              </w:r>
            </w:p>
            <w:p w14:paraId="6ABE1F2B" w14:textId="77777777" w:rsidR="00457313" w:rsidRPr="00457313" w:rsidRDefault="00457313" w:rsidP="00457313"/>
            <w:p w14:paraId="0B3B536E" w14:textId="2B380D23" w:rsidR="00DA2215" w:rsidRDefault="00DA2215" w:rsidP="00DA2215">
              <w:pPr>
                <w:pStyle w:val="Bibliography"/>
                <w:spacing w:line="360" w:lineRule="auto"/>
                <w:rPr>
                  <w:rFonts w:cs="Times New Roman"/>
                  <w:noProof/>
                </w:rPr>
              </w:pPr>
              <w:r w:rsidRPr="00DA2215">
                <w:rPr>
                  <w:rFonts w:cs="Times New Roman"/>
                  <w:noProof/>
                </w:rPr>
                <w:lastRenderedPageBreak/>
                <w:t xml:space="preserve">Frank, R. H. </w:t>
              </w:r>
              <w:r w:rsidR="0039696B">
                <w:rPr>
                  <w:rFonts w:cs="Times New Roman"/>
                  <w:noProof/>
                </w:rPr>
                <w:t>(8ste ed.)</w:t>
              </w:r>
              <w:r w:rsidR="00016BC5">
                <w:rPr>
                  <w:rFonts w:cs="Times New Roman"/>
                  <w:noProof/>
                </w:rPr>
                <w:t xml:space="preserve">. </w:t>
              </w:r>
              <w:r w:rsidRPr="00DA2215">
                <w:rPr>
                  <w:rFonts w:cs="Times New Roman"/>
                  <w:noProof/>
                </w:rPr>
                <w:t>(2010).</w:t>
              </w:r>
              <w:r w:rsidR="0039696B">
                <w:rPr>
                  <w:rFonts w:cs="Times New Roman"/>
                  <w:noProof/>
                </w:rPr>
                <w:t xml:space="preserve"> </w:t>
              </w:r>
              <w:r w:rsidRPr="00DA2215">
                <w:rPr>
                  <w:rFonts w:cs="Times New Roman"/>
                  <w:i/>
                  <w:iCs/>
                  <w:noProof/>
                </w:rPr>
                <w:t>Micro-economics and behavior.</w:t>
              </w:r>
              <w:r w:rsidRPr="00DA2215">
                <w:rPr>
                  <w:rFonts w:cs="Times New Roman"/>
                  <w:noProof/>
                </w:rPr>
                <w:t xml:space="preserve"> China: McGraw-Hill Irwin.</w:t>
              </w:r>
            </w:p>
            <w:p w14:paraId="7A563453" w14:textId="77777777" w:rsidR="00A57465" w:rsidRPr="00A57465" w:rsidRDefault="00A57465" w:rsidP="00A57465"/>
            <w:p w14:paraId="7DFC560F" w14:textId="06599B41" w:rsidR="00DA2215" w:rsidRDefault="00DA2215" w:rsidP="00DA2215">
              <w:pPr>
                <w:pStyle w:val="Bibliography"/>
                <w:spacing w:line="360" w:lineRule="auto"/>
                <w:rPr>
                  <w:rFonts w:cs="Times New Roman"/>
                  <w:noProof/>
                </w:rPr>
              </w:pPr>
              <w:r w:rsidRPr="00DA2215">
                <w:rPr>
                  <w:rFonts w:cs="Times New Roman"/>
                  <w:noProof/>
                </w:rPr>
                <w:t xml:space="preserve">Giuliano, L. (2013). Minimum wage effects on employment, substitution and the teenage labor supply: evidence form personnel data. </w:t>
              </w:r>
              <w:r w:rsidR="00457313">
                <w:rPr>
                  <w:rFonts w:cs="Times New Roman"/>
                  <w:i/>
                  <w:iCs/>
                  <w:noProof/>
                </w:rPr>
                <w:t>Journal of Labor Economics</w:t>
              </w:r>
              <w:r w:rsidRPr="00DA2215">
                <w:rPr>
                  <w:rFonts w:cs="Times New Roman"/>
                  <w:noProof/>
                </w:rPr>
                <w:t>,</w:t>
              </w:r>
              <w:r w:rsidR="00457313">
                <w:rPr>
                  <w:rFonts w:cs="Times New Roman"/>
                  <w:noProof/>
                </w:rPr>
                <w:t xml:space="preserve"> </w:t>
              </w:r>
              <w:r w:rsidR="00457313">
                <w:rPr>
                  <w:rFonts w:cs="Times New Roman"/>
                  <w:i/>
                  <w:noProof/>
                </w:rPr>
                <w:t xml:space="preserve">31 </w:t>
              </w:r>
              <w:r w:rsidR="00457313">
                <w:rPr>
                  <w:rFonts w:cs="Times New Roman"/>
                  <w:noProof/>
                </w:rPr>
                <w:t>(1),</w:t>
              </w:r>
              <w:r w:rsidRPr="00DA2215">
                <w:rPr>
                  <w:rFonts w:cs="Times New Roman"/>
                  <w:noProof/>
                </w:rPr>
                <w:t xml:space="preserve"> 155-194.</w:t>
              </w:r>
            </w:p>
            <w:p w14:paraId="18B5FACB" w14:textId="77777777" w:rsidR="00A57465" w:rsidRPr="00A57465" w:rsidRDefault="00A57465" w:rsidP="00A57465"/>
            <w:p w14:paraId="12F50970" w14:textId="3A1342E1" w:rsidR="00DA2215" w:rsidRPr="00457313" w:rsidRDefault="00DA2215" w:rsidP="00DA2215">
              <w:pPr>
                <w:pStyle w:val="Bibliography"/>
                <w:spacing w:line="360" w:lineRule="auto"/>
                <w:rPr>
                  <w:rFonts w:cs="Times New Roman"/>
                  <w:noProof/>
                </w:rPr>
              </w:pPr>
              <w:r w:rsidRPr="00DA2215">
                <w:rPr>
                  <w:rFonts w:cs="Times New Roman"/>
                  <w:noProof/>
                </w:rPr>
                <w:t xml:space="preserve">Hamilton, J. D. (1988). A neoclassical model of unemployment and the business cycle. </w:t>
              </w:r>
              <w:r w:rsidRPr="00DA2215">
                <w:rPr>
                  <w:rFonts w:cs="Times New Roman"/>
                  <w:i/>
                  <w:iCs/>
                  <w:noProof/>
                </w:rPr>
                <w:t>Journal of policital economy</w:t>
              </w:r>
              <w:r w:rsidR="00457313">
                <w:rPr>
                  <w:rFonts w:cs="Times New Roman"/>
                  <w:noProof/>
                </w:rPr>
                <w:t xml:space="preserve">, </w:t>
              </w:r>
              <w:r w:rsidR="00457313">
                <w:rPr>
                  <w:rFonts w:cs="Times New Roman"/>
                  <w:i/>
                  <w:noProof/>
                </w:rPr>
                <w:t xml:space="preserve">96 </w:t>
              </w:r>
              <w:r w:rsidR="00457313">
                <w:rPr>
                  <w:rFonts w:cs="Times New Roman"/>
                  <w:noProof/>
                </w:rPr>
                <w:t xml:space="preserve">(3), </w:t>
              </w:r>
              <w:r w:rsidR="00891956">
                <w:rPr>
                  <w:rFonts w:cs="Times New Roman"/>
                  <w:noProof/>
                </w:rPr>
                <w:t>593-617.</w:t>
              </w:r>
            </w:p>
            <w:p w14:paraId="2024B3FB" w14:textId="77777777" w:rsidR="004C0374" w:rsidRPr="004C0374" w:rsidRDefault="004C0374" w:rsidP="004C0374"/>
            <w:p w14:paraId="5540252E" w14:textId="4FD51786" w:rsidR="00DA2215" w:rsidRDefault="00DA2215" w:rsidP="00DA2215">
              <w:pPr>
                <w:pStyle w:val="Bibliography"/>
                <w:spacing w:line="360" w:lineRule="auto"/>
                <w:rPr>
                  <w:rFonts w:cs="Times New Roman"/>
                  <w:noProof/>
                </w:rPr>
              </w:pPr>
              <w:r w:rsidRPr="00DA2215">
                <w:rPr>
                  <w:rFonts w:cs="Times New Roman"/>
                  <w:noProof/>
                </w:rPr>
                <w:t xml:space="preserve">Katz, L. F., &amp; Krueger, A. B. (1992). The effect of the minimum wage on the fast-food industry. </w:t>
              </w:r>
              <w:r w:rsidRPr="00DA2215">
                <w:rPr>
                  <w:rFonts w:cs="Times New Roman"/>
                  <w:i/>
                  <w:iCs/>
                  <w:noProof/>
                </w:rPr>
                <w:t>Industrial and labor relations review</w:t>
              </w:r>
              <w:r w:rsidR="00891956">
                <w:rPr>
                  <w:rFonts w:cs="Times New Roman"/>
                  <w:noProof/>
                </w:rPr>
                <w:t xml:space="preserve">, </w:t>
              </w:r>
              <w:r w:rsidR="00891956">
                <w:rPr>
                  <w:rFonts w:cs="Times New Roman"/>
                  <w:i/>
                  <w:noProof/>
                </w:rPr>
                <w:t xml:space="preserve">46 </w:t>
              </w:r>
              <w:r w:rsidR="00891956">
                <w:rPr>
                  <w:rFonts w:cs="Times New Roman"/>
                  <w:noProof/>
                </w:rPr>
                <w:t>(1),</w:t>
              </w:r>
              <w:r w:rsidRPr="00DA2215">
                <w:rPr>
                  <w:rFonts w:cs="Times New Roman"/>
                  <w:noProof/>
                </w:rPr>
                <w:t xml:space="preserve"> 6-21.</w:t>
              </w:r>
            </w:p>
            <w:p w14:paraId="33F8992D" w14:textId="77777777" w:rsidR="004E7671" w:rsidRPr="004E7671" w:rsidRDefault="004E7671" w:rsidP="004E7671"/>
            <w:p w14:paraId="18DF3C5E" w14:textId="77777777" w:rsidR="00DA2215" w:rsidRDefault="00DA2215" w:rsidP="00DA2215">
              <w:pPr>
                <w:pStyle w:val="Bibliography"/>
                <w:spacing w:line="360" w:lineRule="auto"/>
                <w:rPr>
                  <w:rFonts w:cs="Times New Roman"/>
                  <w:noProof/>
                </w:rPr>
              </w:pPr>
              <w:r w:rsidRPr="00DA2215">
                <w:rPr>
                  <w:rFonts w:cs="Times New Roman"/>
                  <w:noProof/>
                </w:rPr>
                <w:t xml:space="preserve">Klawitter, M. M., Long, M. C., &amp; Plotnick, R. D. (2014). </w:t>
              </w:r>
              <w:r w:rsidRPr="00DA2215">
                <w:rPr>
                  <w:rFonts w:cs="Times New Roman"/>
                  <w:i/>
                  <w:iCs/>
                  <w:noProof/>
                </w:rPr>
                <w:t>Who would be affected by an increase in Seatlle's minimum wage?</w:t>
              </w:r>
              <w:r w:rsidRPr="00DA2215">
                <w:rPr>
                  <w:rFonts w:cs="Times New Roman"/>
                  <w:noProof/>
                </w:rPr>
                <w:t xml:space="preserve"> Income Inequality Advisory Committee, Seattle.</w:t>
              </w:r>
            </w:p>
            <w:p w14:paraId="55FE5784" w14:textId="77777777" w:rsidR="004E7671" w:rsidRPr="004E7671" w:rsidRDefault="004E7671" w:rsidP="004E7671"/>
            <w:p w14:paraId="471B8FC8" w14:textId="77777777" w:rsidR="00DA2215" w:rsidRDefault="00DA2215" w:rsidP="00DA2215">
              <w:pPr>
                <w:pStyle w:val="Bibliography"/>
                <w:spacing w:line="360" w:lineRule="auto"/>
                <w:rPr>
                  <w:rFonts w:cs="Times New Roman"/>
                  <w:noProof/>
                </w:rPr>
              </w:pPr>
              <w:r w:rsidRPr="00DA2215">
                <w:rPr>
                  <w:rFonts w:cs="Times New Roman"/>
                  <w:noProof/>
                </w:rPr>
                <w:t xml:space="preserve">Lantsberg, A. (2003). </w:t>
              </w:r>
              <w:r w:rsidRPr="00DA2215">
                <w:rPr>
                  <w:rFonts w:cs="Times New Roman"/>
                  <w:i/>
                  <w:iCs/>
                  <w:noProof/>
                </w:rPr>
                <w:t>Assessing the distribution of wage increases and answering public policy questions regarding a San Fransisco minimum wage.</w:t>
              </w:r>
              <w:r w:rsidRPr="00DA2215">
                <w:rPr>
                  <w:rFonts w:cs="Times New Roman"/>
                  <w:noProof/>
                </w:rPr>
                <w:t xml:space="preserve"> UC Berkeley Labor Center.</w:t>
              </w:r>
            </w:p>
            <w:p w14:paraId="452331F1" w14:textId="77777777" w:rsidR="004E7671" w:rsidRPr="004E7671" w:rsidRDefault="004E7671" w:rsidP="004E7671"/>
            <w:p w14:paraId="0767B6E3" w14:textId="311EAE1E" w:rsidR="00DA2215" w:rsidRPr="00FB537B" w:rsidRDefault="00DA2215" w:rsidP="00DA2215">
              <w:pPr>
                <w:pStyle w:val="Bibliography"/>
                <w:spacing w:line="360" w:lineRule="auto"/>
                <w:rPr>
                  <w:rFonts w:cs="Times New Roman"/>
                  <w:noProof/>
                </w:rPr>
              </w:pPr>
              <w:r w:rsidRPr="00DA2215">
                <w:rPr>
                  <w:rFonts w:cs="Times New Roman"/>
                  <w:noProof/>
                </w:rPr>
                <w:t xml:space="preserve">Meer, J., &amp; West, J. (2013). Effects of the minimum wage on employment dynamics. </w:t>
              </w:r>
              <w:r w:rsidRPr="00DA2215">
                <w:rPr>
                  <w:rFonts w:cs="Times New Roman"/>
                  <w:i/>
                  <w:iCs/>
                  <w:noProof/>
                </w:rPr>
                <w:t>National bureau of economic research</w:t>
              </w:r>
              <w:r w:rsidR="00FB537B">
                <w:rPr>
                  <w:rFonts w:cs="Times New Roman"/>
                  <w:noProof/>
                </w:rPr>
                <w:t xml:space="preserve">, </w:t>
              </w:r>
              <w:r w:rsidR="00FB537B">
                <w:rPr>
                  <w:rFonts w:cs="Times New Roman"/>
                  <w:i/>
                  <w:noProof/>
                </w:rPr>
                <w:t>Working Paper No. 19262.</w:t>
              </w:r>
            </w:p>
            <w:p w14:paraId="1836678A" w14:textId="77777777" w:rsidR="004E7671" w:rsidRPr="004E7671" w:rsidRDefault="004E7671" w:rsidP="004E7671"/>
            <w:p w14:paraId="460B378B" w14:textId="6A230229" w:rsidR="00DA2215" w:rsidRPr="00FB537B" w:rsidRDefault="00DA2215" w:rsidP="00DA2215">
              <w:pPr>
                <w:pStyle w:val="Bibliography"/>
                <w:spacing w:line="360" w:lineRule="auto"/>
                <w:rPr>
                  <w:rFonts w:cs="Times New Roman"/>
                  <w:noProof/>
                </w:rPr>
              </w:pPr>
              <w:r w:rsidRPr="00DA2215">
                <w:rPr>
                  <w:rFonts w:cs="Times New Roman"/>
                  <w:noProof/>
                </w:rPr>
                <w:t xml:space="preserve">Neumark, D., &amp; Wascher, W. (2006). Minimum wages and employment: a review of evidence from the new minimum wage research. </w:t>
              </w:r>
              <w:r w:rsidRPr="00DA2215">
                <w:rPr>
                  <w:rFonts w:cs="Times New Roman"/>
                  <w:i/>
                  <w:iCs/>
                  <w:noProof/>
                </w:rPr>
                <w:t>National bureau of economic research</w:t>
              </w:r>
              <w:r w:rsidR="00FB537B">
                <w:rPr>
                  <w:rFonts w:cs="Times New Roman"/>
                  <w:noProof/>
                </w:rPr>
                <w:t xml:space="preserve">, </w:t>
              </w:r>
              <w:r w:rsidR="00FB537B">
                <w:rPr>
                  <w:rFonts w:cs="Times New Roman"/>
                  <w:i/>
                  <w:noProof/>
                </w:rPr>
                <w:t>Working Paper No. 12663.</w:t>
              </w:r>
            </w:p>
            <w:p w14:paraId="097C4853" w14:textId="77777777" w:rsidR="00CB4F4A" w:rsidRPr="00CB4F4A" w:rsidRDefault="00CB4F4A" w:rsidP="00CB4F4A"/>
            <w:p w14:paraId="375E976E" w14:textId="77777777" w:rsidR="00DA2215" w:rsidRDefault="00DA2215" w:rsidP="00DA2215">
              <w:pPr>
                <w:pStyle w:val="Bibliography"/>
                <w:spacing w:line="360" w:lineRule="auto"/>
                <w:rPr>
                  <w:rFonts w:cs="Times New Roman"/>
                  <w:noProof/>
                </w:rPr>
              </w:pPr>
              <w:r w:rsidRPr="00DA2215">
                <w:rPr>
                  <w:rFonts w:cs="Times New Roman"/>
                  <w:noProof/>
                </w:rPr>
                <w:t xml:space="preserve">Partridge, M., &amp; Partridge, J. (1999). Do minimum wage hikes raise US long term unemployment? Evidence using state minimum wage rates. </w:t>
              </w:r>
              <w:r w:rsidRPr="00DA2215">
                <w:rPr>
                  <w:rFonts w:cs="Times New Roman"/>
                  <w:i/>
                  <w:iCs/>
                  <w:noProof/>
                </w:rPr>
                <w:t>Journal of the Regional Studies Association</w:t>
              </w:r>
              <w:r w:rsidRPr="00DA2215">
                <w:rPr>
                  <w:rFonts w:cs="Times New Roman"/>
                  <w:noProof/>
                </w:rPr>
                <w:t xml:space="preserve"> </w:t>
              </w:r>
              <w:r w:rsidRPr="00DA2215">
                <w:rPr>
                  <w:rFonts w:cs="Times New Roman"/>
                  <w:i/>
                  <w:iCs/>
                  <w:noProof/>
                </w:rPr>
                <w:t>, 33</w:t>
              </w:r>
              <w:r w:rsidRPr="00DA2215">
                <w:rPr>
                  <w:rFonts w:cs="Times New Roman"/>
                  <w:noProof/>
                </w:rPr>
                <w:t xml:space="preserve"> (8), 713-726.</w:t>
              </w:r>
            </w:p>
            <w:p w14:paraId="5C04065D" w14:textId="77777777" w:rsidR="00CB4F4A" w:rsidRPr="00CB4F4A" w:rsidRDefault="00CB4F4A" w:rsidP="00CB4F4A"/>
            <w:p w14:paraId="43992387" w14:textId="6E8D3112" w:rsidR="00DA2215" w:rsidRPr="00A94EC9" w:rsidRDefault="00DA2215" w:rsidP="00DA2215">
              <w:pPr>
                <w:pStyle w:val="Bibliography"/>
                <w:spacing w:line="360" w:lineRule="auto"/>
                <w:rPr>
                  <w:rFonts w:cs="Times New Roman"/>
                  <w:noProof/>
                </w:rPr>
              </w:pPr>
              <w:r w:rsidRPr="00DA2215">
                <w:rPr>
                  <w:rFonts w:cs="Times New Roman"/>
                  <w:noProof/>
                </w:rPr>
                <w:t xml:space="preserve">Sabia, J. J. (2015). Minimum wages and gross domestic product. </w:t>
              </w:r>
              <w:r w:rsidRPr="00DA2215">
                <w:rPr>
                  <w:rFonts w:cs="Times New Roman"/>
                  <w:i/>
                  <w:iCs/>
                  <w:noProof/>
                </w:rPr>
                <w:t>Contemporary economic policy</w:t>
              </w:r>
              <w:r w:rsidR="00A94EC9">
                <w:rPr>
                  <w:rFonts w:cs="Times New Roman"/>
                  <w:noProof/>
                </w:rPr>
                <w:t xml:space="preserve">, </w:t>
              </w:r>
              <w:r w:rsidR="00A94EC9">
                <w:rPr>
                  <w:rFonts w:cs="Times New Roman"/>
                  <w:i/>
                  <w:noProof/>
                </w:rPr>
                <w:t>doi: 10.1111/coep. 12099.</w:t>
              </w:r>
            </w:p>
            <w:p w14:paraId="2869D8CC" w14:textId="77777777" w:rsidR="00BE28DE" w:rsidRDefault="00BE28DE" w:rsidP="00DA2215">
              <w:pPr>
                <w:pStyle w:val="Bibliography"/>
                <w:spacing w:line="360" w:lineRule="auto"/>
                <w:rPr>
                  <w:rFonts w:cs="Times New Roman"/>
                  <w:noProof/>
                </w:rPr>
              </w:pPr>
            </w:p>
            <w:p w14:paraId="64F4D9D1" w14:textId="77777777" w:rsidR="00DA2215" w:rsidRDefault="00DA2215" w:rsidP="00DA2215">
              <w:pPr>
                <w:pStyle w:val="Bibliography"/>
                <w:spacing w:line="360" w:lineRule="auto"/>
                <w:rPr>
                  <w:rFonts w:cs="Times New Roman"/>
                  <w:noProof/>
                </w:rPr>
              </w:pPr>
              <w:r w:rsidRPr="00DA2215">
                <w:rPr>
                  <w:rFonts w:cs="Times New Roman"/>
                  <w:noProof/>
                </w:rPr>
                <w:lastRenderedPageBreak/>
                <w:t xml:space="preserve">Schmitt, J. (2013). </w:t>
              </w:r>
              <w:r w:rsidRPr="00DA2215">
                <w:rPr>
                  <w:rFonts w:cs="Times New Roman"/>
                  <w:i/>
                  <w:iCs/>
                  <w:noProof/>
                </w:rPr>
                <w:t>Why does the minimum wage have no discernible effect on employment?</w:t>
              </w:r>
              <w:r w:rsidRPr="00DA2215">
                <w:rPr>
                  <w:rFonts w:cs="Times New Roman"/>
                  <w:noProof/>
                </w:rPr>
                <w:t xml:space="preserve"> Washington: Center for economic and policy research.</w:t>
              </w:r>
            </w:p>
            <w:p w14:paraId="3C5E4FA2" w14:textId="77777777" w:rsidR="00BE28DE" w:rsidRPr="00BE28DE" w:rsidRDefault="00BE28DE" w:rsidP="00BE28DE"/>
            <w:p w14:paraId="205516B9" w14:textId="0553711C" w:rsidR="00DA2215" w:rsidRDefault="00DA2215" w:rsidP="00DA2215">
              <w:pPr>
                <w:pStyle w:val="Bibliography"/>
                <w:spacing w:line="360" w:lineRule="auto"/>
                <w:rPr>
                  <w:rFonts w:cs="Times New Roman"/>
                  <w:noProof/>
                </w:rPr>
              </w:pPr>
              <w:r w:rsidRPr="00DA2215">
                <w:rPr>
                  <w:rFonts w:cs="Times New Roman"/>
                  <w:noProof/>
                </w:rPr>
                <w:t xml:space="preserve">Solow, R. M. (1956). A contribution to the theory of economic growth. </w:t>
              </w:r>
              <w:r w:rsidRPr="00DA2215">
                <w:rPr>
                  <w:rFonts w:cs="Times New Roman"/>
                  <w:i/>
                  <w:iCs/>
                  <w:noProof/>
                </w:rPr>
                <w:t>The quarterly journal of economics</w:t>
              </w:r>
              <w:r w:rsidRPr="00DA2215">
                <w:rPr>
                  <w:rFonts w:cs="Times New Roman"/>
                  <w:noProof/>
                </w:rPr>
                <w:t>,</w:t>
              </w:r>
              <w:r w:rsidR="00A94EC9">
                <w:rPr>
                  <w:rFonts w:cs="Times New Roman"/>
                  <w:noProof/>
                </w:rPr>
                <w:t xml:space="preserve"> </w:t>
              </w:r>
              <w:r w:rsidR="00A94EC9">
                <w:rPr>
                  <w:rFonts w:cs="Times New Roman"/>
                  <w:i/>
                  <w:noProof/>
                </w:rPr>
                <w:t xml:space="preserve">70 </w:t>
              </w:r>
              <w:r w:rsidR="00A94EC9">
                <w:rPr>
                  <w:rFonts w:cs="Times New Roman"/>
                  <w:noProof/>
                </w:rPr>
                <w:t>(1),</w:t>
              </w:r>
              <w:r w:rsidRPr="00DA2215">
                <w:rPr>
                  <w:rFonts w:cs="Times New Roman"/>
                  <w:noProof/>
                </w:rPr>
                <w:t xml:space="preserve"> 65-94.</w:t>
              </w:r>
            </w:p>
            <w:p w14:paraId="052EEFBB" w14:textId="77777777" w:rsidR="004A103A" w:rsidRDefault="004A103A" w:rsidP="004A103A"/>
            <w:p w14:paraId="74AF7E2C" w14:textId="0165FA2F" w:rsidR="004A103A" w:rsidRPr="004A103A" w:rsidRDefault="004A103A" w:rsidP="004A103A">
              <w:pPr>
                <w:rPr>
                  <w:u w:val="single"/>
                </w:rPr>
              </w:pPr>
              <w:r w:rsidRPr="004A103A">
                <w:rPr>
                  <w:u w:val="single"/>
                </w:rPr>
                <w:t>Websites</w:t>
              </w:r>
            </w:p>
            <w:p w14:paraId="7F27C0E7" w14:textId="2C45633E" w:rsidR="004A103A" w:rsidRDefault="004A103A" w:rsidP="004A103A">
              <w:pPr>
                <w:pStyle w:val="Bibliography"/>
                <w:spacing w:line="360" w:lineRule="auto"/>
                <w:rPr>
                  <w:rFonts w:cs="Times New Roman"/>
                  <w:noProof/>
                </w:rPr>
              </w:pPr>
              <w:r>
                <w:rPr>
                  <w:rFonts w:cs="Times New Roman"/>
                  <w:noProof/>
                </w:rPr>
                <w:t>Bureau of Economic Analysis. (zd</w:t>
              </w:r>
              <w:r w:rsidRPr="00DA2215">
                <w:rPr>
                  <w:rFonts w:cs="Times New Roman"/>
                  <w:noProof/>
                </w:rPr>
                <w:t xml:space="preserve">). </w:t>
              </w:r>
              <w:r>
                <w:rPr>
                  <w:rFonts w:cs="Times New Roman"/>
                  <w:i/>
                  <w:noProof/>
                </w:rPr>
                <w:t>Regional Data.</w:t>
              </w:r>
              <w:r>
                <w:rPr>
                  <w:rFonts w:cs="Times New Roman"/>
                  <w:noProof/>
                </w:rPr>
                <w:t xml:space="preserve"> Geraadpleegd op 27 maart 2015, van </w:t>
              </w:r>
              <w:r w:rsidRPr="00DA2215">
                <w:rPr>
                  <w:rFonts w:cs="Times New Roman"/>
                  <w:noProof/>
                </w:rPr>
                <w:t>http://www.bea.gov/iTable/iTable.cfm?reqid=70&amp;step=1&amp;isuri=1&amp;acrdn=1#reqid=70&amp;step=4&amp;isuri=1&amp;7003=200&amp;7001=1200&amp;7002=1&amp;7090=70</w:t>
              </w:r>
            </w:p>
            <w:p w14:paraId="459E35D2" w14:textId="77777777" w:rsidR="004A103A" w:rsidRDefault="004A103A" w:rsidP="004A103A"/>
            <w:p w14:paraId="4882CA3E" w14:textId="5CE177D5" w:rsidR="00A610DB" w:rsidRPr="00A610DB" w:rsidRDefault="004A103A" w:rsidP="00A610DB">
              <w:pPr>
                <w:pStyle w:val="Bibliography"/>
                <w:spacing w:line="360" w:lineRule="auto"/>
                <w:rPr>
                  <w:rFonts w:cs="Times New Roman"/>
                  <w:noProof/>
                </w:rPr>
              </w:pPr>
              <w:r w:rsidRPr="00DA2215">
                <w:rPr>
                  <w:rFonts w:cs="Times New Roman"/>
                  <w:noProof/>
                </w:rPr>
                <w:t xml:space="preserve">Bureau of Labor Statistics. </w:t>
              </w:r>
              <w:r w:rsidR="00E25592">
                <w:rPr>
                  <w:rFonts w:cs="Times New Roman"/>
                  <w:noProof/>
                </w:rPr>
                <w:t>(2015</w:t>
              </w:r>
              <w:r w:rsidR="00096FE3">
                <w:rPr>
                  <w:rFonts w:cs="Times New Roman"/>
                  <w:noProof/>
                </w:rPr>
                <w:t>, 27 maart)</w:t>
              </w:r>
              <w:r w:rsidR="00E25592">
                <w:rPr>
                  <w:rFonts w:cs="Times New Roman"/>
                  <w:noProof/>
                </w:rPr>
                <w:t xml:space="preserve">. </w:t>
              </w:r>
              <w:r w:rsidR="00E25592">
                <w:rPr>
                  <w:rFonts w:cs="Times New Roman"/>
                  <w:i/>
                  <w:noProof/>
                </w:rPr>
                <w:t xml:space="preserve">Local Area Unemployment Statistics. </w:t>
              </w:r>
              <w:r w:rsidR="00E25592">
                <w:rPr>
                  <w:rFonts w:cs="Times New Roman"/>
                  <w:noProof/>
                </w:rPr>
                <w:t xml:space="preserve">Geraadpleegd op 21 april 2015 van </w:t>
              </w:r>
              <w:r w:rsidRPr="00DA2215">
                <w:rPr>
                  <w:rFonts w:cs="Times New Roman"/>
                  <w:noProof/>
                </w:rPr>
                <w:t>http://www.bls.gov/lau/rdscnp16.htm#data</w:t>
              </w:r>
            </w:p>
            <w:p w14:paraId="61839B85" w14:textId="77777777" w:rsidR="004A103A" w:rsidRDefault="004A103A" w:rsidP="004A103A"/>
            <w:p w14:paraId="002ED00A" w14:textId="36713D9D" w:rsidR="00A57465" w:rsidRPr="00DA2215" w:rsidRDefault="00096FE3" w:rsidP="00A57465">
              <w:pPr>
                <w:pStyle w:val="Bibliography"/>
                <w:spacing w:line="360" w:lineRule="auto"/>
                <w:rPr>
                  <w:rFonts w:cs="Times New Roman"/>
                  <w:noProof/>
                </w:rPr>
              </w:pPr>
              <w:r>
                <w:rPr>
                  <w:rFonts w:cs="Times New Roman"/>
                  <w:noProof/>
                </w:rPr>
                <w:t>Graefe, L. (2013, 22 november</w:t>
              </w:r>
              <w:r w:rsidR="00A57465" w:rsidRPr="00DA2215">
                <w:rPr>
                  <w:rFonts w:cs="Times New Roman"/>
                  <w:noProof/>
                </w:rPr>
                <w:t xml:space="preserve">). </w:t>
              </w:r>
              <w:r w:rsidR="00A57465">
                <w:rPr>
                  <w:rFonts w:cs="Times New Roman"/>
                  <w:i/>
                  <w:noProof/>
                </w:rPr>
                <w:t xml:space="preserve">Oil Shock of 1978-79. </w:t>
              </w:r>
              <w:r w:rsidR="00A57465">
                <w:rPr>
                  <w:rFonts w:cs="Times New Roman"/>
                  <w:noProof/>
                </w:rPr>
                <w:t xml:space="preserve">Geraadpleegd op 2 juni 2015 van </w:t>
              </w:r>
              <w:r w:rsidR="00A57465" w:rsidRPr="00DA2215">
                <w:rPr>
                  <w:rFonts w:cs="Times New Roman"/>
                  <w:noProof/>
                </w:rPr>
                <w:t>http://www.federalreservehistory.org/Events/DetailView/40</w:t>
              </w:r>
            </w:p>
            <w:p w14:paraId="7E3D3632" w14:textId="77777777" w:rsidR="00A57465" w:rsidRPr="004A103A" w:rsidRDefault="00A57465" w:rsidP="004A103A"/>
            <w:p w14:paraId="704ACD2A" w14:textId="7E8605BD" w:rsidR="004C0374" w:rsidRDefault="004C0374" w:rsidP="004C0374">
              <w:pPr>
                <w:pStyle w:val="Bibliography"/>
                <w:spacing w:line="360" w:lineRule="auto"/>
                <w:rPr>
                  <w:rFonts w:cs="Times New Roman"/>
                  <w:noProof/>
                </w:rPr>
              </w:pPr>
              <w:r>
                <w:rPr>
                  <w:rFonts w:cs="Times New Roman"/>
                  <w:noProof/>
                </w:rPr>
                <w:t>Hanauer, N. (z</w:t>
              </w:r>
              <w:r w:rsidRPr="00DA2215">
                <w:rPr>
                  <w:rFonts w:cs="Times New Roman"/>
                  <w:noProof/>
                </w:rPr>
                <w:t xml:space="preserve">d). </w:t>
              </w:r>
              <w:r>
                <w:rPr>
                  <w:rFonts w:cs="Times New Roman"/>
                  <w:i/>
                  <w:noProof/>
                </w:rPr>
                <w:t>Entrepreneur, venture capitalist, author, civic activist, philantropist.</w:t>
              </w:r>
              <w:r>
                <w:rPr>
                  <w:rFonts w:cs="Times New Roman"/>
                  <w:noProof/>
                </w:rPr>
                <w:t xml:space="preserve"> Geraadpleegd op 27 maart 2015 van </w:t>
              </w:r>
              <w:r w:rsidRPr="00DA2215">
                <w:rPr>
                  <w:rFonts w:cs="Times New Roman"/>
                  <w:i/>
                  <w:iCs/>
                  <w:noProof/>
                </w:rPr>
                <w:t>www.nick-hanauer.com</w:t>
              </w:r>
            </w:p>
            <w:p w14:paraId="394CF799" w14:textId="77777777" w:rsidR="00096FE3" w:rsidRDefault="00096FE3" w:rsidP="004E7671">
              <w:pPr>
                <w:pStyle w:val="Bibliography"/>
                <w:spacing w:line="360" w:lineRule="auto"/>
                <w:rPr>
                  <w:rFonts w:cs="Times New Roman"/>
                  <w:noProof/>
                </w:rPr>
              </w:pPr>
            </w:p>
            <w:p w14:paraId="6ED68D13" w14:textId="156B468F" w:rsidR="004E7671" w:rsidRPr="00DA2215" w:rsidRDefault="004E7671" w:rsidP="004E7671">
              <w:pPr>
                <w:pStyle w:val="Bibliography"/>
                <w:spacing w:line="360" w:lineRule="auto"/>
                <w:rPr>
                  <w:rFonts w:cs="Times New Roman"/>
                  <w:noProof/>
                </w:rPr>
              </w:pPr>
              <w:r w:rsidRPr="00DA2215">
                <w:rPr>
                  <w:rFonts w:cs="Times New Roman"/>
                  <w:noProof/>
                </w:rPr>
                <w:t xml:space="preserve">National conference of state legislatures. (2015, </w:t>
              </w:r>
              <w:r w:rsidR="00096FE3">
                <w:rPr>
                  <w:rFonts w:cs="Times New Roman"/>
                  <w:noProof/>
                </w:rPr>
                <w:t>2 februari</w:t>
              </w:r>
              <w:r>
                <w:rPr>
                  <w:rFonts w:cs="Times New Roman"/>
                  <w:noProof/>
                </w:rPr>
                <w:t xml:space="preserve">) </w:t>
              </w:r>
              <w:r>
                <w:rPr>
                  <w:rFonts w:cs="Times New Roman"/>
                  <w:i/>
                  <w:noProof/>
                </w:rPr>
                <w:t xml:space="preserve">State minimum wage, 2015 minimum wage by state. </w:t>
              </w:r>
              <w:r>
                <w:rPr>
                  <w:rFonts w:cs="Times New Roman"/>
                  <w:noProof/>
                </w:rPr>
                <w:t xml:space="preserve">Geraadpleegd op 27 maart 2015 van </w:t>
              </w:r>
              <w:r w:rsidRPr="00DA2215">
                <w:rPr>
                  <w:rFonts w:cs="Times New Roman"/>
                  <w:noProof/>
                </w:rPr>
                <w:t>http://www.ncsl.org/research/labor-and-employment/state-minimum-wage-chart.aspx</w:t>
              </w:r>
            </w:p>
            <w:p w14:paraId="0549DB66" w14:textId="77777777" w:rsidR="00CB4F4A" w:rsidRPr="00CB4F4A" w:rsidRDefault="00CB4F4A" w:rsidP="00CB4F4A"/>
            <w:p w14:paraId="7D729D49" w14:textId="7B8976BA" w:rsidR="00CB4F4A" w:rsidRDefault="00BE28DE" w:rsidP="00CB4F4A">
              <w:pPr>
                <w:pStyle w:val="Bibliography"/>
                <w:spacing w:line="360" w:lineRule="auto"/>
                <w:rPr>
                  <w:rFonts w:cs="Times New Roman"/>
                  <w:noProof/>
                </w:rPr>
              </w:pPr>
              <w:r>
                <w:rPr>
                  <w:rFonts w:cs="Times New Roman"/>
                  <w:noProof/>
                </w:rPr>
                <w:t>Rogers, K. (2015, 17 maart</w:t>
              </w:r>
              <w:r w:rsidR="00CB4F4A" w:rsidRPr="00DA2215">
                <w:rPr>
                  <w:rFonts w:cs="Times New Roman"/>
                  <w:noProof/>
                </w:rPr>
                <w:t xml:space="preserve">). </w:t>
              </w:r>
              <w:r w:rsidR="00CB4F4A">
                <w:rPr>
                  <w:rFonts w:cs="Times New Roman"/>
                  <w:i/>
                  <w:iCs/>
                  <w:noProof/>
                </w:rPr>
                <w:t xml:space="preserve">How Seattle franchisees are fighting the $15 minimum wage. </w:t>
              </w:r>
              <w:r w:rsidR="00096FE3">
                <w:rPr>
                  <w:rFonts w:cs="Times New Roman"/>
                  <w:iCs/>
                  <w:noProof/>
                </w:rPr>
                <w:t xml:space="preserve">Geraadgpleegd </w:t>
              </w:r>
              <w:r w:rsidR="00CB4F4A">
                <w:rPr>
                  <w:rFonts w:cs="Times New Roman"/>
                  <w:iCs/>
                  <w:noProof/>
                </w:rPr>
                <w:t xml:space="preserve">op 27 maart 2015 van </w:t>
              </w:r>
              <w:r w:rsidR="00CB4F4A" w:rsidRPr="00DA2215">
                <w:rPr>
                  <w:rFonts w:cs="Times New Roman"/>
                  <w:noProof/>
                </w:rPr>
                <w:t>http://www.cnbc.com/id/102509512</w:t>
              </w:r>
            </w:p>
            <w:p w14:paraId="0A9A05F0" w14:textId="77777777" w:rsidR="00BE28DE" w:rsidRDefault="00BE28DE" w:rsidP="00DA2215">
              <w:pPr>
                <w:spacing w:line="360" w:lineRule="auto"/>
                <w:rPr>
                  <w:lang w:val="nl-NL"/>
                </w:rPr>
              </w:pPr>
            </w:p>
            <w:p w14:paraId="2EA47D73" w14:textId="029AC248" w:rsidR="00BE28DE" w:rsidRDefault="00BE28DE" w:rsidP="00BE28DE">
              <w:pPr>
                <w:pStyle w:val="Bibliography"/>
                <w:spacing w:line="360" w:lineRule="auto"/>
                <w:rPr>
                  <w:rFonts w:cs="Times New Roman"/>
                  <w:noProof/>
                </w:rPr>
              </w:pPr>
              <w:r w:rsidRPr="00DA2215">
                <w:rPr>
                  <w:rFonts w:cs="Times New Roman"/>
                  <w:noProof/>
                </w:rPr>
                <w:t xml:space="preserve">Tax </w:t>
              </w:r>
              <w:r>
                <w:rPr>
                  <w:rFonts w:cs="Times New Roman"/>
                  <w:noProof/>
                </w:rPr>
                <w:t>Policy Center. (2015, 12 januari</w:t>
              </w:r>
              <w:r w:rsidRPr="00DA2215">
                <w:rPr>
                  <w:rFonts w:cs="Times New Roman"/>
                  <w:noProof/>
                </w:rPr>
                <w:t xml:space="preserve">). </w:t>
              </w:r>
              <w:r>
                <w:rPr>
                  <w:rFonts w:cs="Times New Roman"/>
                  <w:i/>
                  <w:noProof/>
                </w:rPr>
                <w:t xml:space="preserve">State and Local General Expenditures. </w:t>
              </w:r>
              <w:r>
                <w:rPr>
                  <w:rFonts w:cs="Times New Roman"/>
                  <w:noProof/>
                </w:rPr>
                <w:t xml:space="preserve">Geraadpleegd op 12 mei 2015 van </w:t>
              </w:r>
              <w:r w:rsidRPr="00DA2215">
                <w:rPr>
                  <w:rFonts w:cs="Times New Roman"/>
                  <w:noProof/>
                </w:rPr>
                <w:t>http://www.taxpolicycenter.org/taxfacts/displayafact.cfm?Docid=521</w:t>
              </w:r>
            </w:p>
            <w:p w14:paraId="04E248AB" w14:textId="77777777" w:rsidR="00BE28DE" w:rsidRPr="00BE28DE" w:rsidRDefault="00BE28DE" w:rsidP="00BE28DE"/>
            <w:p w14:paraId="776D60F1" w14:textId="0E043CC0" w:rsidR="00BE28DE" w:rsidRPr="00DA2215" w:rsidRDefault="00BE28DE" w:rsidP="00BE28DE">
              <w:pPr>
                <w:pStyle w:val="Bibliography"/>
                <w:spacing w:line="360" w:lineRule="auto"/>
                <w:rPr>
                  <w:rFonts w:cs="Times New Roman"/>
                  <w:noProof/>
                </w:rPr>
              </w:pPr>
              <w:r w:rsidRPr="00DA2215">
                <w:rPr>
                  <w:rFonts w:cs="Times New Roman"/>
                  <w:noProof/>
                </w:rPr>
                <w:t>The United Stat</w:t>
              </w:r>
              <w:r>
                <w:rPr>
                  <w:rFonts w:cs="Times New Roman"/>
                  <w:noProof/>
                </w:rPr>
                <w:t>es Census Bureau. (2015, 7 april</w:t>
              </w:r>
              <w:r w:rsidRPr="00DA2215">
                <w:rPr>
                  <w:rFonts w:cs="Times New Roman"/>
                  <w:noProof/>
                </w:rPr>
                <w:t xml:space="preserve">). </w:t>
              </w:r>
              <w:r w:rsidR="00115655">
                <w:rPr>
                  <w:rFonts w:cs="Times New Roman"/>
                  <w:noProof/>
                </w:rPr>
                <w:t xml:space="preserve">Geraadpleegd op 22 mei 2015 van </w:t>
              </w:r>
              <w:r w:rsidRPr="00DA2215">
                <w:rPr>
                  <w:rFonts w:cs="Times New Roman"/>
                  <w:noProof/>
                </w:rPr>
                <w:t>http://www2.census.gov/pub/outgoing/govs/special60/</w:t>
              </w:r>
            </w:p>
            <w:p w14:paraId="06185FD1" w14:textId="7D0614BB" w:rsidR="00F72B67" w:rsidRPr="00F72B67" w:rsidRDefault="00F72B67" w:rsidP="00BE28DE">
              <w:pPr>
                <w:pStyle w:val="Bibliography"/>
                <w:spacing w:line="360" w:lineRule="auto"/>
                <w:rPr>
                  <w:rFonts w:cs="Times New Roman"/>
                  <w:noProof/>
                </w:rPr>
              </w:pPr>
              <w:r>
                <w:rPr>
                  <w:rFonts w:cs="Times New Roman"/>
                  <w:noProof/>
                </w:rPr>
                <w:lastRenderedPageBreak/>
                <w:t>U.S. Department of Health and H</w:t>
              </w:r>
              <w:r w:rsidR="00BE28DE" w:rsidRPr="00DA2215">
                <w:rPr>
                  <w:rFonts w:cs="Times New Roman"/>
                  <w:noProof/>
                </w:rPr>
                <w:t>u</w:t>
              </w:r>
              <w:r>
                <w:rPr>
                  <w:rFonts w:cs="Times New Roman"/>
                  <w:noProof/>
                </w:rPr>
                <w:t>man S</w:t>
              </w:r>
              <w:r w:rsidR="00115655">
                <w:rPr>
                  <w:rFonts w:cs="Times New Roman"/>
                  <w:noProof/>
                </w:rPr>
                <w:t>ervices. (2014, 27 februari</w:t>
              </w:r>
              <w:r w:rsidR="00BE28DE" w:rsidRPr="00DA2215">
                <w:rPr>
                  <w:rFonts w:cs="Times New Roman"/>
                  <w:noProof/>
                </w:rPr>
                <w:t xml:space="preserve">). </w:t>
              </w:r>
              <w:r>
                <w:rPr>
                  <w:rFonts w:cs="Times New Roman"/>
                  <w:i/>
                  <w:noProof/>
                </w:rPr>
                <w:t>VitalStats.</w:t>
              </w:r>
              <w:r>
                <w:rPr>
                  <w:rFonts w:cs="Times New Roman"/>
                  <w:noProof/>
                </w:rPr>
                <w:t xml:space="preserve"> Geraadpleegd op 15 mei 2015 van </w:t>
              </w:r>
              <w:r w:rsidRPr="00F72B67">
                <w:rPr>
                  <w:rFonts w:cs="Times New Roman"/>
                  <w:noProof/>
                </w:rPr>
                <w:t>http://www.cdc.gov/nchs/VitalStats.htm</w:t>
              </w:r>
            </w:p>
            <w:p w14:paraId="3782CBDE" w14:textId="77777777" w:rsidR="00F72B67" w:rsidRDefault="00F72B67" w:rsidP="00BE28DE">
              <w:pPr>
                <w:pStyle w:val="Bibliography"/>
                <w:spacing w:line="360" w:lineRule="auto"/>
                <w:rPr>
                  <w:rFonts w:cs="Times New Roman"/>
                  <w:i/>
                  <w:iCs/>
                  <w:noProof/>
                </w:rPr>
              </w:pPr>
            </w:p>
            <w:p w14:paraId="606FD421" w14:textId="47EA2B4C" w:rsidR="00BE28DE" w:rsidRDefault="00BE28DE" w:rsidP="00BE28DE">
              <w:pPr>
                <w:pStyle w:val="Bibliography"/>
                <w:spacing w:line="360" w:lineRule="auto"/>
                <w:rPr>
                  <w:rFonts w:cs="Times New Roman"/>
                  <w:noProof/>
                </w:rPr>
              </w:pPr>
              <w:r w:rsidRPr="00DA2215">
                <w:rPr>
                  <w:rFonts w:cs="Times New Roman"/>
                  <w:noProof/>
                </w:rPr>
                <w:t>Unit</w:t>
              </w:r>
              <w:r w:rsidR="00064399">
                <w:rPr>
                  <w:rFonts w:cs="Times New Roman"/>
                  <w:noProof/>
                </w:rPr>
                <w:t>ed Sates Department of Labor. (z</w:t>
              </w:r>
              <w:r w:rsidRPr="00DA2215">
                <w:rPr>
                  <w:rFonts w:cs="Times New Roman"/>
                  <w:noProof/>
                </w:rPr>
                <w:t xml:space="preserve">d). </w:t>
              </w:r>
              <w:r w:rsidR="00064399">
                <w:rPr>
                  <w:rFonts w:cs="Times New Roman"/>
                  <w:i/>
                  <w:noProof/>
                </w:rPr>
                <w:t>Wage and Hour Division.</w:t>
              </w:r>
              <w:r w:rsidR="00064399">
                <w:rPr>
                  <w:rFonts w:cs="Times New Roman"/>
                  <w:noProof/>
                </w:rPr>
                <w:t xml:space="preserve"> Geraadpleegd op 27 maart 2015 van </w:t>
              </w:r>
              <w:r w:rsidRPr="00DA2215">
                <w:rPr>
                  <w:rFonts w:cs="Times New Roman"/>
                  <w:noProof/>
                </w:rPr>
                <w:t>http://www.dol.gov/whd/minwage/chart.htm</w:t>
              </w:r>
            </w:p>
            <w:p w14:paraId="1239E82E" w14:textId="77777777" w:rsidR="00064399" w:rsidRPr="00064399" w:rsidRDefault="00064399" w:rsidP="00064399"/>
            <w:p w14:paraId="3D29ED59" w14:textId="4A9A0B72" w:rsidR="00BE28DE" w:rsidRPr="00DA2215" w:rsidRDefault="00BE28DE" w:rsidP="00BE28DE">
              <w:pPr>
                <w:pStyle w:val="Bibliography"/>
                <w:spacing w:line="360" w:lineRule="auto"/>
                <w:rPr>
                  <w:rFonts w:cs="Times New Roman"/>
                  <w:noProof/>
                </w:rPr>
              </w:pPr>
              <w:r w:rsidRPr="00DA2215">
                <w:rPr>
                  <w:rFonts w:cs="Times New Roman"/>
                  <w:noProof/>
                </w:rPr>
                <w:t xml:space="preserve">United States Department of Labor. (sd). </w:t>
              </w:r>
              <w:r w:rsidR="00064399">
                <w:rPr>
                  <w:rFonts w:cs="Times New Roman"/>
                  <w:i/>
                  <w:noProof/>
                </w:rPr>
                <w:t xml:space="preserve">Wage and Hour Division. </w:t>
              </w:r>
              <w:r w:rsidR="00064399">
                <w:rPr>
                  <w:rFonts w:cs="Times New Roman"/>
                  <w:noProof/>
                </w:rPr>
                <w:t xml:space="preserve">Geraadpleegd op 27 maart 2015 van </w:t>
              </w:r>
              <w:r w:rsidRPr="00DA2215">
                <w:rPr>
                  <w:rFonts w:cs="Times New Roman"/>
                  <w:noProof/>
                </w:rPr>
                <w:t>http://www.dol.gov/whd/state/stateMinWageHis.htm</w:t>
              </w:r>
            </w:p>
            <w:p w14:paraId="12B5E052" w14:textId="77777777" w:rsidR="00064399" w:rsidRDefault="00064399" w:rsidP="00BE28DE">
              <w:pPr>
                <w:pStyle w:val="Bibliography"/>
                <w:spacing w:line="360" w:lineRule="auto"/>
                <w:rPr>
                  <w:rFonts w:cs="Times New Roman"/>
                  <w:noProof/>
                </w:rPr>
              </w:pPr>
            </w:p>
            <w:p w14:paraId="0C8356BD" w14:textId="6A97BC32" w:rsidR="00BE28DE" w:rsidRDefault="00064399" w:rsidP="00BE28DE">
              <w:pPr>
                <w:pStyle w:val="Bibliography"/>
                <w:spacing w:line="360" w:lineRule="auto"/>
                <w:rPr>
                  <w:rFonts w:cs="Times New Roman"/>
                  <w:noProof/>
                </w:rPr>
              </w:pPr>
              <w:r>
                <w:rPr>
                  <w:rFonts w:cs="Times New Roman"/>
                  <w:noProof/>
                </w:rPr>
                <w:t>United States Department of L</w:t>
              </w:r>
              <w:r w:rsidR="00BE28DE" w:rsidRPr="00DA2215">
                <w:rPr>
                  <w:rFonts w:cs="Times New Roman"/>
                  <w:noProof/>
                </w:rPr>
                <w:t>abor. (</w:t>
              </w:r>
              <w:r>
                <w:rPr>
                  <w:rFonts w:cs="Times New Roman"/>
                  <w:noProof/>
                </w:rPr>
                <w:t>2015, 1 januari</w:t>
              </w:r>
              <w:r w:rsidR="00BE28DE" w:rsidRPr="00DA2215">
                <w:rPr>
                  <w:rFonts w:cs="Times New Roman"/>
                  <w:noProof/>
                </w:rPr>
                <w:t>).</w:t>
              </w:r>
              <w:r>
                <w:rPr>
                  <w:rFonts w:cs="Times New Roman"/>
                  <w:noProof/>
                </w:rPr>
                <w:t xml:space="preserve"> </w:t>
              </w:r>
              <w:r>
                <w:rPr>
                  <w:rFonts w:cs="Times New Roman"/>
                  <w:i/>
                  <w:noProof/>
                </w:rPr>
                <w:t>Minimum wage laws in the States.</w:t>
              </w:r>
              <w:r>
                <w:rPr>
                  <w:rFonts w:cs="Times New Roman"/>
                  <w:noProof/>
                </w:rPr>
                <w:t xml:space="preserve"> Geraadpleegd op 27 maart 2015 van </w:t>
              </w:r>
              <w:r>
                <w:rPr>
                  <w:rFonts w:cs="Times New Roman"/>
                  <w:iCs/>
                  <w:noProof/>
                </w:rPr>
                <w:t>h</w:t>
              </w:r>
              <w:r w:rsidR="00BE28DE" w:rsidRPr="00DA2215">
                <w:rPr>
                  <w:rFonts w:cs="Times New Roman"/>
                  <w:noProof/>
                </w:rPr>
                <w:t>ttp://www.dol.gov</w:t>
              </w:r>
              <w:r>
                <w:rPr>
                  <w:rFonts w:cs="Times New Roman"/>
                  <w:noProof/>
                </w:rPr>
                <w:t>/whd/minwage/america.htm</w:t>
              </w:r>
            </w:p>
            <w:p w14:paraId="4420BDC6" w14:textId="467F99C9" w:rsidR="002A129D" w:rsidRPr="00DA2215" w:rsidRDefault="003208D0" w:rsidP="00DA2215">
              <w:pPr>
                <w:spacing w:line="360" w:lineRule="auto"/>
                <w:rPr>
                  <w:lang w:val="nl-NL"/>
                </w:rPr>
              </w:pPr>
            </w:p>
          </w:sdtContent>
        </w:sdt>
      </w:sdtContent>
    </w:sdt>
    <w:p w14:paraId="02A2C2FC" w14:textId="77777777" w:rsidR="002A129D" w:rsidRPr="00DA2215" w:rsidRDefault="002A129D" w:rsidP="00DA2215">
      <w:pPr>
        <w:spacing w:line="360" w:lineRule="auto"/>
        <w:rPr>
          <w:b/>
          <w:lang w:val="nl-NL"/>
        </w:rPr>
      </w:pPr>
    </w:p>
    <w:sectPr w:rsidR="002A129D" w:rsidRPr="00DA2215" w:rsidSect="00EB5562">
      <w:footerReference w:type="even" r:id="rId10"/>
      <w:footerReference w:type="default" r:id="rId11"/>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6EBD13" w14:textId="77777777" w:rsidR="00255A6B" w:rsidRDefault="00255A6B" w:rsidP="00EB5562">
      <w:r>
        <w:separator/>
      </w:r>
    </w:p>
  </w:endnote>
  <w:endnote w:type="continuationSeparator" w:id="0">
    <w:p w14:paraId="5D8B19F6" w14:textId="77777777" w:rsidR="00255A6B" w:rsidRDefault="00255A6B" w:rsidP="00EB5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DA5101" w14:textId="77777777" w:rsidR="00255A6B" w:rsidRDefault="00255A6B" w:rsidP="00EB556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9AEF47" w14:textId="77777777" w:rsidR="00255A6B" w:rsidRDefault="00255A6B" w:rsidP="00EB556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72EFEE" w14:textId="77777777" w:rsidR="00255A6B" w:rsidRDefault="00255A6B" w:rsidP="00EB556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208D0">
      <w:rPr>
        <w:rStyle w:val="PageNumber"/>
        <w:noProof/>
      </w:rPr>
      <w:t>20</w:t>
    </w:r>
    <w:r>
      <w:rPr>
        <w:rStyle w:val="PageNumber"/>
      </w:rPr>
      <w:fldChar w:fldCharType="end"/>
    </w:r>
  </w:p>
  <w:p w14:paraId="78038785" w14:textId="77777777" w:rsidR="00255A6B" w:rsidRDefault="00255A6B" w:rsidP="00EB556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80DE63" w14:textId="77777777" w:rsidR="00255A6B" w:rsidRDefault="00255A6B" w:rsidP="00EB5562">
      <w:r>
        <w:separator/>
      </w:r>
    </w:p>
  </w:footnote>
  <w:footnote w:type="continuationSeparator" w:id="0">
    <w:p w14:paraId="0A93AE87" w14:textId="77777777" w:rsidR="00255A6B" w:rsidRDefault="00255A6B" w:rsidP="00EB55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4B4894"/>
    <w:multiLevelType w:val="hybridMultilevel"/>
    <w:tmpl w:val="BD5628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7F2544F"/>
    <w:multiLevelType w:val="hybridMultilevel"/>
    <w:tmpl w:val="3886BD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F85"/>
    <w:rsid w:val="00006505"/>
    <w:rsid w:val="00013AEB"/>
    <w:rsid w:val="00016B6D"/>
    <w:rsid w:val="00016BC5"/>
    <w:rsid w:val="00021D99"/>
    <w:rsid w:val="00021DD6"/>
    <w:rsid w:val="00026395"/>
    <w:rsid w:val="000315B0"/>
    <w:rsid w:val="00031FF6"/>
    <w:rsid w:val="00032D25"/>
    <w:rsid w:val="00036E0F"/>
    <w:rsid w:val="00042422"/>
    <w:rsid w:val="00053CF8"/>
    <w:rsid w:val="00063474"/>
    <w:rsid w:val="00064399"/>
    <w:rsid w:val="00065EF7"/>
    <w:rsid w:val="000662B0"/>
    <w:rsid w:val="0006658C"/>
    <w:rsid w:val="00070FA0"/>
    <w:rsid w:val="00072F85"/>
    <w:rsid w:val="00073A14"/>
    <w:rsid w:val="0008566F"/>
    <w:rsid w:val="0008753E"/>
    <w:rsid w:val="000906D4"/>
    <w:rsid w:val="00090FD0"/>
    <w:rsid w:val="00096896"/>
    <w:rsid w:val="00096FE3"/>
    <w:rsid w:val="000B2B03"/>
    <w:rsid w:val="000C34DB"/>
    <w:rsid w:val="000C4006"/>
    <w:rsid w:val="000C41DC"/>
    <w:rsid w:val="000C6917"/>
    <w:rsid w:val="000D0E76"/>
    <w:rsid w:val="000D5F19"/>
    <w:rsid w:val="000E45D9"/>
    <w:rsid w:val="000E5041"/>
    <w:rsid w:val="000E72B8"/>
    <w:rsid w:val="000F2A0E"/>
    <w:rsid w:val="000F3202"/>
    <w:rsid w:val="000F3C8C"/>
    <w:rsid w:val="00110630"/>
    <w:rsid w:val="00114C9A"/>
    <w:rsid w:val="00115655"/>
    <w:rsid w:val="00120CF7"/>
    <w:rsid w:val="0012358D"/>
    <w:rsid w:val="00130768"/>
    <w:rsid w:val="0013233D"/>
    <w:rsid w:val="00133A43"/>
    <w:rsid w:val="001343F3"/>
    <w:rsid w:val="00136607"/>
    <w:rsid w:val="001429E3"/>
    <w:rsid w:val="0014459C"/>
    <w:rsid w:val="001466EE"/>
    <w:rsid w:val="0015346C"/>
    <w:rsid w:val="00155D2C"/>
    <w:rsid w:val="00157457"/>
    <w:rsid w:val="00162399"/>
    <w:rsid w:val="00162C88"/>
    <w:rsid w:val="0017491F"/>
    <w:rsid w:val="00175D1D"/>
    <w:rsid w:val="00186511"/>
    <w:rsid w:val="00187BFB"/>
    <w:rsid w:val="001A1CFC"/>
    <w:rsid w:val="001A3802"/>
    <w:rsid w:val="001A5D28"/>
    <w:rsid w:val="001A6EED"/>
    <w:rsid w:val="001B1469"/>
    <w:rsid w:val="001B16AD"/>
    <w:rsid w:val="001B183C"/>
    <w:rsid w:val="001C3350"/>
    <w:rsid w:val="001C7386"/>
    <w:rsid w:val="001D2CFB"/>
    <w:rsid w:val="001D6A16"/>
    <w:rsid w:val="001D7529"/>
    <w:rsid w:val="001E0457"/>
    <w:rsid w:val="001E1E9A"/>
    <w:rsid w:val="001E7B25"/>
    <w:rsid w:val="001F0E44"/>
    <w:rsid w:val="00201710"/>
    <w:rsid w:val="00204866"/>
    <w:rsid w:val="002119F6"/>
    <w:rsid w:val="00213E3B"/>
    <w:rsid w:val="00215E92"/>
    <w:rsid w:val="0021755F"/>
    <w:rsid w:val="00220E19"/>
    <w:rsid w:val="00222E88"/>
    <w:rsid w:val="00224076"/>
    <w:rsid w:val="002251C4"/>
    <w:rsid w:val="00226A21"/>
    <w:rsid w:val="00232DCB"/>
    <w:rsid w:val="00234388"/>
    <w:rsid w:val="00234D36"/>
    <w:rsid w:val="002412BC"/>
    <w:rsid w:val="002509E9"/>
    <w:rsid w:val="00252228"/>
    <w:rsid w:val="0025281C"/>
    <w:rsid w:val="00252D03"/>
    <w:rsid w:val="00255A6B"/>
    <w:rsid w:val="002571E1"/>
    <w:rsid w:val="00262081"/>
    <w:rsid w:val="002664E9"/>
    <w:rsid w:val="002665A6"/>
    <w:rsid w:val="002706F5"/>
    <w:rsid w:val="002735CB"/>
    <w:rsid w:val="00285481"/>
    <w:rsid w:val="002856EC"/>
    <w:rsid w:val="0029407D"/>
    <w:rsid w:val="0029535B"/>
    <w:rsid w:val="002963C4"/>
    <w:rsid w:val="00296B3F"/>
    <w:rsid w:val="002A129D"/>
    <w:rsid w:val="002A17A0"/>
    <w:rsid w:val="002A2A6C"/>
    <w:rsid w:val="002A3259"/>
    <w:rsid w:val="002A4C74"/>
    <w:rsid w:val="002B358D"/>
    <w:rsid w:val="002C00A9"/>
    <w:rsid w:val="002D0959"/>
    <w:rsid w:val="002D0C14"/>
    <w:rsid w:val="002F098F"/>
    <w:rsid w:val="002F09C0"/>
    <w:rsid w:val="002F3318"/>
    <w:rsid w:val="00304BA5"/>
    <w:rsid w:val="003104B4"/>
    <w:rsid w:val="003107F6"/>
    <w:rsid w:val="00310D48"/>
    <w:rsid w:val="00310EB1"/>
    <w:rsid w:val="003208D0"/>
    <w:rsid w:val="003222D4"/>
    <w:rsid w:val="00330BB8"/>
    <w:rsid w:val="00344510"/>
    <w:rsid w:val="003451A0"/>
    <w:rsid w:val="00351232"/>
    <w:rsid w:val="003523B2"/>
    <w:rsid w:val="0035331A"/>
    <w:rsid w:val="00356D36"/>
    <w:rsid w:val="00357792"/>
    <w:rsid w:val="003623F5"/>
    <w:rsid w:val="00372F87"/>
    <w:rsid w:val="00374EA1"/>
    <w:rsid w:val="00376F85"/>
    <w:rsid w:val="00377FD2"/>
    <w:rsid w:val="0038014D"/>
    <w:rsid w:val="00391EE2"/>
    <w:rsid w:val="00394A5F"/>
    <w:rsid w:val="0039696B"/>
    <w:rsid w:val="003A106B"/>
    <w:rsid w:val="003A3313"/>
    <w:rsid w:val="003A3E9E"/>
    <w:rsid w:val="003A4D60"/>
    <w:rsid w:val="003B0FE5"/>
    <w:rsid w:val="003D277F"/>
    <w:rsid w:val="003D4188"/>
    <w:rsid w:val="003E5C49"/>
    <w:rsid w:val="003E67B1"/>
    <w:rsid w:val="003E71C9"/>
    <w:rsid w:val="0040552A"/>
    <w:rsid w:val="0041036B"/>
    <w:rsid w:val="004141B5"/>
    <w:rsid w:val="004162A9"/>
    <w:rsid w:val="00417C6B"/>
    <w:rsid w:val="00425FA5"/>
    <w:rsid w:val="00425FAA"/>
    <w:rsid w:val="004319C3"/>
    <w:rsid w:val="00440387"/>
    <w:rsid w:val="00441204"/>
    <w:rsid w:val="00445216"/>
    <w:rsid w:val="0045011A"/>
    <w:rsid w:val="00457313"/>
    <w:rsid w:val="00462415"/>
    <w:rsid w:val="00465D45"/>
    <w:rsid w:val="004708CF"/>
    <w:rsid w:val="00481D05"/>
    <w:rsid w:val="00487362"/>
    <w:rsid w:val="004901E8"/>
    <w:rsid w:val="004975E0"/>
    <w:rsid w:val="004A103A"/>
    <w:rsid w:val="004B0AB9"/>
    <w:rsid w:val="004B2FF1"/>
    <w:rsid w:val="004C0374"/>
    <w:rsid w:val="004C289F"/>
    <w:rsid w:val="004C29AB"/>
    <w:rsid w:val="004D7F9D"/>
    <w:rsid w:val="004E5818"/>
    <w:rsid w:val="004E671B"/>
    <w:rsid w:val="004E7671"/>
    <w:rsid w:val="004F0D2A"/>
    <w:rsid w:val="004F2F97"/>
    <w:rsid w:val="004F469D"/>
    <w:rsid w:val="004F4C77"/>
    <w:rsid w:val="00507A27"/>
    <w:rsid w:val="00515ACF"/>
    <w:rsid w:val="00520C46"/>
    <w:rsid w:val="00521AF4"/>
    <w:rsid w:val="00523CCE"/>
    <w:rsid w:val="00524506"/>
    <w:rsid w:val="00524736"/>
    <w:rsid w:val="00531324"/>
    <w:rsid w:val="0053239A"/>
    <w:rsid w:val="0054136F"/>
    <w:rsid w:val="00544B3D"/>
    <w:rsid w:val="00544FF1"/>
    <w:rsid w:val="0055131D"/>
    <w:rsid w:val="00557227"/>
    <w:rsid w:val="00565642"/>
    <w:rsid w:val="005657CA"/>
    <w:rsid w:val="00566747"/>
    <w:rsid w:val="005726C8"/>
    <w:rsid w:val="00575FD1"/>
    <w:rsid w:val="00576A04"/>
    <w:rsid w:val="00581028"/>
    <w:rsid w:val="005866F1"/>
    <w:rsid w:val="00586FC2"/>
    <w:rsid w:val="00587FC7"/>
    <w:rsid w:val="00590382"/>
    <w:rsid w:val="0059102D"/>
    <w:rsid w:val="00597A32"/>
    <w:rsid w:val="005A06B7"/>
    <w:rsid w:val="005A0A57"/>
    <w:rsid w:val="005A56EB"/>
    <w:rsid w:val="005B06BC"/>
    <w:rsid w:val="005B06C3"/>
    <w:rsid w:val="005B4CB0"/>
    <w:rsid w:val="005B58F4"/>
    <w:rsid w:val="005B7114"/>
    <w:rsid w:val="005C5AD6"/>
    <w:rsid w:val="005C6A7E"/>
    <w:rsid w:val="005D0E9F"/>
    <w:rsid w:val="005D5389"/>
    <w:rsid w:val="005E24AB"/>
    <w:rsid w:val="005E2A4D"/>
    <w:rsid w:val="005F144E"/>
    <w:rsid w:val="005F45AE"/>
    <w:rsid w:val="0060621F"/>
    <w:rsid w:val="00612826"/>
    <w:rsid w:val="00614521"/>
    <w:rsid w:val="0061607C"/>
    <w:rsid w:val="00617239"/>
    <w:rsid w:val="00617287"/>
    <w:rsid w:val="006218C1"/>
    <w:rsid w:val="00621FBD"/>
    <w:rsid w:val="0062468B"/>
    <w:rsid w:val="006279C2"/>
    <w:rsid w:val="00640927"/>
    <w:rsid w:val="00641CBF"/>
    <w:rsid w:val="006525C2"/>
    <w:rsid w:val="00656BF0"/>
    <w:rsid w:val="006611DF"/>
    <w:rsid w:val="006656EA"/>
    <w:rsid w:val="00670452"/>
    <w:rsid w:val="0067255D"/>
    <w:rsid w:val="0067278C"/>
    <w:rsid w:val="00690FC1"/>
    <w:rsid w:val="00691396"/>
    <w:rsid w:val="006957BC"/>
    <w:rsid w:val="00697A0C"/>
    <w:rsid w:val="006A24C9"/>
    <w:rsid w:val="006B2B76"/>
    <w:rsid w:val="006B531E"/>
    <w:rsid w:val="006C00E0"/>
    <w:rsid w:val="006C2A5B"/>
    <w:rsid w:val="006D193C"/>
    <w:rsid w:val="006E04CD"/>
    <w:rsid w:val="006E125E"/>
    <w:rsid w:val="006E48B4"/>
    <w:rsid w:val="006E4D3F"/>
    <w:rsid w:val="006E6A35"/>
    <w:rsid w:val="006F1D2E"/>
    <w:rsid w:val="006F3CA6"/>
    <w:rsid w:val="006F5747"/>
    <w:rsid w:val="006F5F9A"/>
    <w:rsid w:val="006F6C49"/>
    <w:rsid w:val="00700C5C"/>
    <w:rsid w:val="0070257D"/>
    <w:rsid w:val="007123CB"/>
    <w:rsid w:val="00714CB8"/>
    <w:rsid w:val="00715BBC"/>
    <w:rsid w:val="00721668"/>
    <w:rsid w:val="00725506"/>
    <w:rsid w:val="007430D9"/>
    <w:rsid w:val="007472CF"/>
    <w:rsid w:val="00751D14"/>
    <w:rsid w:val="007535A1"/>
    <w:rsid w:val="00754C97"/>
    <w:rsid w:val="0076675C"/>
    <w:rsid w:val="007668DC"/>
    <w:rsid w:val="00770881"/>
    <w:rsid w:val="007725A4"/>
    <w:rsid w:val="007805F5"/>
    <w:rsid w:val="00782D7A"/>
    <w:rsid w:val="00785A7F"/>
    <w:rsid w:val="007928AF"/>
    <w:rsid w:val="0079451C"/>
    <w:rsid w:val="007A1C86"/>
    <w:rsid w:val="007A7E2F"/>
    <w:rsid w:val="007B63DF"/>
    <w:rsid w:val="007B677F"/>
    <w:rsid w:val="007B6D24"/>
    <w:rsid w:val="007B791E"/>
    <w:rsid w:val="007C344A"/>
    <w:rsid w:val="007C5589"/>
    <w:rsid w:val="007D5792"/>
    <w:rsid w:val="007D68C8"/>
    <w:rsid w:val="007D708E"/>
    <w:rsid w:val="007D7318"/>
    <w:rsid w:val="007E0B33"/>
    <w:rsid w:val="007E7FDD"/>
    <w:rsid w:val="007F105F"/>
    <w:rsid w:val="00802A84"/>
    <w:rsid w:val="00803355"/>
    <w:rsid w:val="00804826"/>
    <w:rsid w:val="008063D0"/>
    <w:rsid w:val="008223E3"/>
    <w:rsid w:val="00823ECB"/>
    <w:rsid w:val="00824E41"/>
    <w:rsid w:val="00826A33"/>
    <w:rsid w:val="00827ADA"/>
    <w:rsid w:val="00835649"/>
    <w:rsid w:val="00836712"/>
    <w:rsid w:val="00836803"/>
    <w:rsid w:val="008410A3"/>
    <w:rsid w:val="00842678"/>
    <w:rsid w:val="0084448C"/>
    <w:rsid w:val="008527D5"/>
    <w:rsid w:val="00854C47"/>
    <w:rsid w:val="008552C1"/>
    <w:rsid w:val="00856F7F"/>
    <w:rsid w:val="0085708D"/>
    <w:rsid w:val="00863650"/>
    <w:rsid w:val="00864B37"/>
    <w:rsid w:val="008650EF"/>
    <w:rsid w:val="00866C1F"/>
    <w:rsid w:val="008677AB"/>
    <w:rsid w:val="00870503"/>
    <w:rsid w:val="00871B4C"/>
    <w:rsid w:val="00871E4F"/>
    <w:rsid w:val="008739B4"/>
    <w:rsid w:val="00874CF7"/>
    <w:rsid w:val="008761C9"/>
    <w:rsid w:val="00882F1B"/>
    <w:rsid w:val="00891956"/>
    <w:rsid w:val="008A1BEA"/>
    <w:rsid w:val="008A1D53"/>
    <w:rsid w:val="008A38FF"/>
    <w:rsid w:val="008B7912"/>
    <w:rsid w:val="008C3BA6"/>
    <w:rsid w:val="008C4EE5"/>
    <w:rsid w:val="008C551A"/>
    <w:rsid w:val="008C7489"/>
    <w:rsid w:val="008D66E3"/>
    <w:rsid w:val="008E0B8C"/>
    <w:rsid w:val="008F35C8"/>
    <w:rsid w:val="008F5FC3"/>
    <w:rsid w:val="008F762B"/>
    <w:rsid w:val="00905E1B"/>
    <w:rsid w:val="00910EA2"/>
    <w:rsid w:val="009125CC"/>
    <w:rsid w:val="009126BB"/>
    <w:rsid w:val="00914DF5"/>
    <w:rsid w:val="00917580"/>
    <w:rsid w:val="00920C6E"/>
    <w:rsid w:val="0092224F"/>
    <w:rsid w:val="00937939"/>
    <w:rsid w:val="00937AD4"/>
    <w:rsid w:val="00937C56"/>
    <w:rsid w:val="00942422"/>
    <w:rsid w:val="00942E07"/>
    <w:rsid w:val="00950525"/>
    <w:rsid w:val="00955C67"/>
    <w:rsid w:val="009600CF"/>
    <w:rsid w:val="00964B5A"/>
    <w:rsid w:val="00966821"/>
    <w:rsid w:val="00967AB2"/>
    <w:rsid w:val="00974368"/>
    <w:rsid w:val="00975071"/>
    <w:rsid w:val="00982A3E"/>
    <w:rsid w:val="00984E34"/>
    <w:rsid w:val="0098505C"/>
    <w:rsid w:val="00985E01"/>
    <w:rsid w:val="00985FF8"/>
    <w:rsid w:val="0098639B"/>
    <w:rsid w:val="0099247F"/>
    <w:rsid w:val="00996D13"/>
    <w:rsid w:val="009B34B7"/>
    <w:rsid w:val="009C19C5"/>
    <w:rsid w:val="009C421C"/>
    <w:rsid w:val="009C4485"/>
    <w:rsid w:val="009C4B15"/>
    <w:rsid w:val="009C4F29"/>
    <w:rsid w:val="009C5F56"/>
    <w:rsid w:val="009D474F"/>
    <w:rsid w:val="009D589C"/>
    <w:rsid w:val="009E053A"/>
    <w:rsid w:val="009F178A"/>
    <w:rsid w:val="009F4564"/>
    <w:rsid w:val="009F4755"/>
    <w:rsid w:val="009F5AFF"/>
    <w:rsid w:val="009F62CD"/>
    <w:rsid w:val="00A031B2"/>
    <w:rsid w:val="00A06706"/>
    <w:rsid w:val="00A10FF7"/>
    <w:rsid w:val="00A169EA"/>
    <w:rsid w:val="00A20D13"/>
    <w:rsid w:val="00A2257E"/>
    <w:rsid w:val="00A30470"/>
    <w:rsid w:val="00A32BCD"/>
    <w:rsid w:val="00A34811"/>
    <w:rsid w:val="00A41995"/>
    <w:rsid w:val="00A50C31"/>
    <w:rsid w:val="00A52AE3"/>
    <w:rsid w:val="00A53BC2"/>
    <w:rsid w:val="00A56A86"/>
    <w:rsid w:val="00A57465"/>
    <w:rsid w:val="00A575B0"/>
    <w:rsid w:val="00A60125"/>
    <w:rsid w:val="00A602FB"/>
    <w:rsid w:val="00A610DB"/>
    <w:rsid w:val="00A63C49"/>
    <w:rsid w:val="00A66445"/>
    <w:rsid w:val="00A727A3"/>
    <w:rsid w:val="00A847FF"/>
    <w:rsid w:val="00A925FC"/>
    <w:rsid w:val="00A94554"/>
    <w:rsid w:val="00A94EC9"/>
    <w:rsid w:val="00AA486F"/>
    <w:rsid w:val="00AB4C8F"/>
    <w:rsid w:val="00AB59F5"/>
    <w:rsid w:val="00AC367F"/>
    <w:rsid w:val="00AC7870"/>
    <w:rsid w:val="00AD0920"/>
    <w:rsid w:val="00AD0AAD"/>
    <w:rsid w:val="00AD5769"/>
    <w:rsid w:val="00AD59CF"/>
    <w:rsid w:val="00AE0C19"/>
    <w:rsid w:val="00AE1149"/>
    <w:rsid w:val="00AE218E"/>
    <w:rsid w:val="00AE4D3C"/>
    <w:rsid w:val="00AF3BF6"/>
    <w:rsid w:val="00AF7494"/>
    <w:rsid w:val="00B02AE5"/>
    <w:rsid w:val="00B04736"/>
    <w:rsid w:val="00B05C78"/>
    <w:rsid w:val="00B21FAE"/>
    <w:rsid w:val="00B2562F"/>
    <w:rsid w:val="00B26025"/>
    <w:rsid w:val="00B30012"/>
    <w:rsid w:val="00B34C96"/>
    <w:rsid w:val="00B442BD"/>
    <w:rsid w:val="00B45D3F"/>
    <w:rsid w:val="00B50185"/>
    <w:rsid w:val="00B55FA4"/>
    <w:rsid w:val="00B567E3"/>
    <w:rsid w:val="00B56D9B"/>
    <w:rsid w:val="00B60F66"/>
    <w:rsid w:val="00B648F7"/>
    <w:rsid w:val="00B670E0"/>
    <w:rsid w:val="00B675F2"/>
    <w:rsid w:val="00B6761D"/>
    <w:rsid w:val="00B71539"/>
    <w:rsid w:val="00B75B9E"/>
    <w:rsid w:val="00B85993"/>
    <w:rsid w:val="00B9033D"/>
    <w:rsid w:val="00B90D03"/>
    <w:rsid w:val="00B91D12"/>
    <w:rsid w:val="00B91E90"/>
    <w:rsid w:val="00B93289"/>
    <w:rsid w:val="00B93686"/>
    <w:rsid w:val="00B937ED"/>
    <w:rsid w:val="00B95992"/>
    <w:rsid w:val="00B95D4A"/>
    <w:rsid w:val="00BA00EA"/>
    <w:rsid w:val="00BA784F"/>
    <w:rsid w:val="00BA7C1D"/>
    <w:rsid w:val="00BB1EE0"/>
    <w:rsid w:val="00BB4993"/>
    <w:rsid w:val="00BB565F"/>
    <w:rsid w:val="00BB5C33"/>
    <w:rsid w:val="00BC4F0F"/>
    <w:rsid w:val="00BD51CB"/>
    <w:rsid w:val="00BD66C0"/>
    <w:rsid w:val="00BD7B8E"/>
    <w:rsid w:val="00BE1F26"/>
    <w:rsid w:val="00BE28DE"/>
    <w:rsid w:val="00BE3E39"/>
    <w:rsid w:val="00BE489E"/>
    <w:rsid w:val="00BE5F57"/>
    <w:rsid w:val="00BF0922"/>
    <w:rsid w:val="00BF310D"/>
    <w:rsid w:val="00BF3140"/>
    <w:rsid w:val="00BF4361"/>
    <w:rsid w:val="00BF574F"/>
    <w:rsid w:val="00BF6E9B"/>
    <w:rsid w:val="00BF7040"/>
    <w:rsid w:val="00C039E1"/>
    <w:rsid w:val="00C061EE"/>
    <w:rsid w:val="00C12A76"/>
    <w:rsid w:val="00C14544"/>
    <w:rsid w:val="00C22BA9"/>
    <w:rsid w:val="00C26825"/>
    <w:rsid w:val="00C31D57"/>
    <w:rsid w:val="00C31F19"/>
    <w:rsid w:val="00C34425"/>
    <w:rsid w:val="00C3557A"/>
    <w:rsid w:val="00C357E1"/>
    <w:rsid w:val="00C4076A"/>
    <w:rsid w:val="00C4087A"/>
    <w:rsid w:val="00C4192B"/>
    <w:rsid w:val="00C52932"/>
    <w:rsid w:val="00C55D89"/>
    <w:rsid w:val="00C57513"/>
    <w:rsid w:val="00C57C2B"/>
    <w:rsid w:val="00C57C8E"/>
    <w:rsid w:val="00C63EAE"/>
    <w:rsid w:val="00C66A77"/>
    <w:rsid w:val="00C71B95"/>
    <w:rsid w:val="00C72D7F"/>
    <w:rsid w:val="00C74A0D"/>
    <w:rsid w:val="00C76FAE"/>
    <w:rsid w:val="00C80D74"/>
    <w:rsid w:val="00C82B51"/>
    <w:rsid w:val="00C85107"/>
    <w:rsid w:val="00C8646D"/>
    <w:rsid w:val="00C865C7"/>
    <w:rsid w:val="00C905A1"/>
    <w:rsid w:val="00C9108D"/>
    <w:rsid w:val="00C9178E"/>
    <w:rsid w:val="00C94489"/>
    <w:rsid w:val="00C961CB"/>
    <w:rsid w:val="00C97D13"/>
    <w:rsid w:val="00CA4869"/>
    <w:rsid w:val="00CA4B08"/>
    <w:rsid w:val="00CA7C57"/>
    <w:rsid w:val="00CB0594"/>
    <w:rsid w:val="00CB073A"/>
    <w:rsid w:val="00CB0F9C"/>
    <w:rsid w:val="00CB2344"/>
    <w:rsid w:val="00CB3203"/>
    <w:rsid w:val="00CB4F4A"/>
    <w:rsid w:val="00CB597E"/>
    <w:rsid w:val="00CC0614"/>
    <w:rsid w:val="00CC1733"/>
    <w:rsid w:val="00CC1A91"/>
    <w:rsid w:val="00CC3D29"/>
    <w:rsid w:val="00CC56B0"/>
    <w:rsid w:val="00CC6366"/>
    <w:rsid w:val="00CC7483"/>
    <w:rsid w:val="00CD3448"/>
    <w:rsid w:val="00CE4759"/>
    <w:rsid w:val="00CE51C1"/>
    <w:rsid w:val="00CE626D"/>
    <w:rsid w:val="00CE7610"/>
    <w:rsid w:val="00CF08B6"/>
    <w:rsid w:val="00D00B15"/>
    <w:rsid w:val="00D041F6"/>
    <w:rsid w:val="00D14ECE"/>
    <w:rsid w:val="00D23BFF"/>
    <w:rsid w:val="00D2736B"/>
    <w:rsid w:val="00D2748E"/>
    <w:rsid w:val="00D27D9B"/>
    <w:rsid w:val="00D3216B"/>
    <w:rsid w:val="00D4062E"/>
    <w:rsid w:val="00D4565C"/>
    <w:rsid w:val="00D52CB2"/>
    <w:rsid w:val="00D61949"/>
    <w:rsid w:val="00D6212D"/>
    <w:rsid w:val="00D62C54"/>
    <w:rsid w:val="00D700BD"/>
    <w:rsid w:val="00D70D39"/>
    <w:rsid w:val="00D73BA9"/>
    <w:rsid w:val="00D74F54"/>
    <w:rsid w:val="00D75151"/>
    <w:rsid w:val="00D772C6"/>
    <w:rsid w:val="00D77416"/>
    <w:rsid w:val="00D77B11"/>
    <w:rsid w:val="00D8129E"/>
    <w:rsid w:val="00D903BA"/>
    <w:rsid w:val="00DA2215"/>
    <w:rsid w:val="00DA35E4"/>
    <w:rsid w:val="00DB18F8"/>
    <w:rsid w:val="00DB4715"/>
    <w:rsid w:val="00DC3767"/>
    <w:rsid w:val="00DC3B4B"/>
    <w:rsid w:val="00DC5ED9"/>
    <w:rsid w:val="00DD2D55"/>
    <w:rsid w:val="00DE1E1A"/>
    <w:rsid w:val="00DE25D0"/>
    <w:rsid w:val="00DE3F64"/>
    <w:rsid w:val="00DE62EC"/>
    <w:rsid w:val="00DF2F91"/>
    <w:rsid w:val="00E0338B"/>
    <w:rsid w:val="00E0398E"/>
    <w:rsid w:val="00E0694C"/>
    <w:rsid w:val="00E16F2F"/>
    <w:rsid w:val="00E170E1"/>
    <w:rsid w:val="00E24F94"/>
    <w:rsid w:val="00E25592"/>
    <w:rsid w:val="00E26DCF"/>
    <w:rsid w:val="00E30429"/>
    <w:rsid w:val="00E34465"/>
    <w:rsid w:val="00E44148"/>
    <w:rsid w:val="00E4567C"/>
    <w:rsid w:val="00E503EE"/>
    <w:rsid w:val="00E54145"/>
    <w:rsid w:val="00E63164"/>
    <w:rsid w:val="00E63E00"/>
    <w:rsid w:val="00E70951"/>
    <w:rsid w:val="00E77099"/>
    <w:rsid w:val="00E770DF"/>
    <w:rsid w:val="00E8699F"/>
    <w:rsid w:val="00E90E06"/>
    <w:rsid w:val="00E93F7C"/>
    <w:rsid w:val="00E94FAA"/>
    <w:rsid w:val="00E95094"/>
    <w:rsid w:val="00EA1526"/>
    <w:rsid w:val="00EA729A"/>
    <w:rsid w:val="00EB37D8"/>
    <w:rsid w:val="00EB5562"/>
    <w:rsid w:val="00EB63B5"/>
    <w:rsid w:val="00EB7454"/>
    <w:rsid w:val="00EC2544"/>
    <w:rsid w:val="00EC3A73"/>
    <w:rsid w:val="00ED1993"/>
    <w:rsid w:val="00ED2C4F"/>
    <w:rsid w:val="00ED61AB"/>
    <w:rsid w:val="00EE013D"/>
    <w:rsid w:val="00EE3211"/>
    <w:rsid w:val="00EF5E2E"/>
    <w:rsid w:val="00EF645E"/>
    <w:rsid w:val="00EF67FF"/>
    <w:rsid w:val="00EF6E66"/>
    <w:rsid w:val="00F0010D"/>
    <w:rsid w:val="00F006EF"/>
    <w:rsid w:val="00F03816"/>
    <w:rsid w:val="00F054F1"/>
    <w:rsid w:val="00F079B7"/>
    <w:rsid w:val="00F141C9"/>
    <w:rsid w:val="00F14B39"/>
    <w:rsid w:val="00F15590"/>
    <w:rsid w:val="00F174E4"/>
    <w:rsid w:val="00F20B02"/>
    <w:rsid w:val="00F20F6D"/>
    <w:rsid w:val="00F226C4"/>
    <w:rsid w:val="00F23A28"/>
    <w:rsid w:val="00F25E88"/>
    <w:rsid w:val="00F25F56"/>
    <w:rsid w:val="00F277AE"/>
    <w:rsid w:val="00F506A8"/>
    <w:rsid w:val="00F523D4"/>
    <w:rsid w:val="00F60CB8"/>
    <w:rsid w:val="00F6290C"/>
    <w:rsid w:val="00F62DDF"/>
    <w:rsid w:val="00F6475A"/>
    <w:rsid w:val="00F665EE"/>
    <w:rsid w:val="00F72B67"/>
    <w:rsid w:val="00F72DCF"/>
    <w:rsid w:val="00F736A6"/>
    <w:rsid w:val="00F87078"/>
    <w:rsid w:val="00F90442"/>
    <w:rsid w:val="00F93107"/>
    <w:rsid w:val="00F95C17"/>
    <w:rsid w:val="00FA1BC9"/>
    <w:rsid w:val="00FB0CB2"/>
    <w:rsid w:val="00FB2864"/>
    <w:rsid w:val="00FB3E2F"/>
    <w:rsid w:val="00FB537B"/>
    <w:rsid w:val="00FC354D"/>
    <w:rsid w:val="00FC4DBD"/>
    <w:rsid w:val="00FD5286"/>
    <w:rsid w:val="00FD5FDC"/>
    <w:rsid w:val="00FD6C45"/>
    <w:rsid w:val="00FE12FE"/>
    <w:rsid w:val="00FE3695"/>
    <w:rsid w:val="00FE4559"/>
    <w:rsid w:val="00FF1F59"/>
    <w:rsid w:val="00FF2AAE"/>
    <w:rsid w:val="00FF2D66"/>
    <w:rsid w:val="00FF53A9"/>
    <w:rsid w:val="00FF6908"/>
    <w:rsid w:val="00FF7619"/>
    <w:rsid w:val="09FE4AF1"/>
    <w:rsid w:val="25AC194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4E172D"/>
  <w14:defaultImageDpi w14:val="300"/>
  <w15:docId w15:val="{CD02B238-BA96-43DD-9005-CFAE81B75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23CC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677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0381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F03816"/>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F03816"/>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6F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76F85"/>
    <w:rPr>
      <w:rFonts w:ascii="Lucida Grande" w:hAnsi="Lucida Grande" w:cs="Lucida Grande"/>
      <w:sz w:val="18"/>
      <w:szCs w:val="18"/>
    </w:rPr>
  </w:style>
  <w:style w:type="character" w:customStyle="1" w:styleId="Heading1Char">
    <w:name w:val="Heading 1 Char"/>
    <w:basedOn w:val="DefaultParagraphFont"/>
    <w:link w:val="Heading1"/>
    <w:uiPriority w:val="9"/>
    <w:rsid w:val="00523CCE"/>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487362"/>
    <w:pPr>
      <w:spacing w:line="276" w:lineRule="auto"/>
      <w:outlineLvl w:val="9"/>
    </w:pPr>
    <w:rPr>
      <w:color w:val="365F91" w:themeColor="accent1" w:themeShade="BF"/>
      <w:sz w:val="28"/>
      <w:szCs w:val="28"/>
      <w:lang w:val="en-US"/>
    </w:rPr>
  </w:style>
  <w:style w:type="paragraph" w:styleId="TOC1">
    <w:name w:val="toc 1"/>
    <w:basedOn w:val="Normal"/>
    <w:next w:val="Normal"/>
    <w:autoRedefine/>
    <w:uiPriority w:val="39"/>
    <w:unhideWhenUsed/>
    <w:rsid w:val="00487362"/>
    <w:pPr>
      <w:spacing w:before="120"/>
    </w:pPr>
    <w:rPr>
      <w:b/>
    </w:rPr>
  </w:style>
  <w:style w:type="paragraph" w:styleId="TOC2">
    <w:name w:val="toc 2"/>
    <w:basedOn w:val="Normal"/>
    <w:next w:val="Normal"/>
    <w:autoRedefine/>
    <w:uiPriority w:val="39"/>
    <w:semiHidden/>
    <w:unhideWhenUsed/>
    <w:rsid w:val="00487362"/>
    <w:pPr>
      <w:ind w:left="240"/>
    </w:pPr>
    <w:rPr>
      <w:b/>
      <w:sz w:val="22"/>
      <w:szCs w:val="22"/>
    </w:rPr>
  </w:style>
  <w:style w:type="paragraph" w:styleId="TOC3">
    <w:name w:val="toc 3"/>
    <w:basedOn w:val="Normal"/>
    <w:next w:val="Normal"/>
    <w:autoRedefine/>
    <w:uiPriority w:val="39"/>
    <w:semiHidden/>
    <w:unhideWhenUsed/>
    <w:rsid w:val="00487362"/>
    <w:pPr>
      <w:ind w:left="480"/>
    </w:pPr>
    <w:rPr>
      <w:sz w:val="22"/>
      <w:szCs w:val="22"/>
    </w:rPr>
  </w:style>
  <w:style w:type="paragraph" w:styleId="TOC4">
    <w:name w:val="toc 4"/>
    <w:basedOn w:val="Normal"/>
    <w:next w:val="Normal"/>
    <w:autoRedefine/>
    <w:uiPriority w:val="39"/>
    <w:semiHidden/>
    <w:unhideWhenUsed/>
    <w:rsid w:val="00487362"/>
    <w:pPr>
      <w:ind w:left="720"/>
    </w:pPr>
    <w:rPr>
      <w:sz w:val="20"/>
      <w:szCs w:val="20"/>
    </w:rPr>
  </w:style>
  <w:style w:type="paragraph" w:styleId="TOC5">
    <w:name w:val="toc 5"/>
    <w:basedOn w:val="Normal"/>
    <w:next w:val="Normal"/>
    <w:autoRedefine/>
    <w:uiPriority w:val="39"/>
    <w:semiHidden/>
    <w:unhideWhenUsed/>
    <w:rsid w:val="00487362"/>
    <w:pPr>
      <w:ind w:left="960"/>
    </w:pPr>
    <w:rPr>
      <w:sz w:val="20"/>
      <w:szCs w:val="20"/>
    </w:rPr>
  </w:style>
  <w:style w:type="paragraph" w:styleId="TOC6">
    <w:name w:val="toc 6"/>
    <w:basedOn w:val="Normal"/>
    <w:next w:val="Normal"/>
    <w:autoRedefine/>
    <w:uiPriority w:val="39"/>
    <w:semiHidden/>
    <w:unhideWhenUsed/>
    <w:rsid w:val="00487362"/>
    <w:pPr>
      <w:ind w:left="1200"/>
    </w:pPr>
    <w:rPr>
      <w:sz w:val="20"/>
      <w:szCs w:val="20"/>
    </w:rPr>
  </w:style>
  <w:style w:type="paragraph" w:styleId="TOC7">
    <w:name w:val="toc 7"/>
    <w:basedOn w:val="Normal"/>
    <w:next w:val="Normal"/>
    <w:autoRedefine/>
    <w:uiPriority w:val="39"/>
    <w:semiHidden/>
    <w:unhideWhenUsed/>
    <w:rsid w:val="00487362"/>
    <w:pPr>
      <w:ind w:left="1440"/>
    </w:pPr>
    <w:rPr>
      <w:sz w:val="20"/>
      <w:szCs w:val="20"/>
    </w:rPr>
  </w:style>
  <w:style w:type="paragraph" w:styleId="TOC8">
    <w:name w:val="toc 8"/>
    <w:basedOn w:val="Normal"/>
    <w:next w:val="Normal"/>
    <w:autoRedefine/>
    <w:uiPriority w:val="39"/>
    <w:semiHidden/>
    <w:unhideWhenUsed/>
    <w:rsid w:val="00487362"/>
    <w:pPr>
      <w:ind w:left="1680"/>
    </w:pPr>
    <w:rPr>
      <w:sz w:val="20"/>
      <w:szCs w:val="20"/>
    </w:rPr>
  </w:style>
  <w:style w:type="paragraph" w:styleId="TOC9">
    <w:name w:val="toc 9"/>
    <w:basedOn w:val="Normal"/>
    <w:next w:val="Normal"/>
    <w:autoRedefine/>
    <w:uiPriority w:val="39"/>
    <w:semiHidden/>
    <w:unhideWhenUsed/>
    <w:rsid w:val="00487362"/>
    <w:pPr>
      <w:ind w:left="1920"/>
    </w:pPr>
    <w:rPr>
      <w:sz w:val="20"/>
      <w:szCs w:val="20"/>
    </w:rPr>
  </w:style>
  <w:style w:type="paragraph" w:styleId="Bibliography">
    <w:name w:val="Bibliography"/>
    <w:basedOn w:val="Normal"/>
    <w:next w:val="Normal"/>
    <w:uiPriority w:val="37"/>
    <w:unhideWhenUsed/>
    <w:rsid w:val="002A129D"/>
  </w:style>
  <w:style w:type="character" w:styleId="CommentReference">
    <w:name w:val="annotation reference"/>
    <w:basedOn w:val="DefaultParagraphFont"/>
    <w:uiPriority w:val="99"/>
    <w:semiHidden/>
    <w:unhideWhenUsed/>
    <w:rsid w:val="00CB597E"/>
    <w:rPr>
      <w:sz w:val="18"/>
      <w:szCs w:val="18"/>
    </w:rPr>
  </w:style>
  <w:style w:type="paragraph" w:styleId="CommentText">
    <w:name w:val="annotation text"/>
    <w:basedOn w:val="Normal"/>
    <w:link w:val="CommentTextChar"/>
    <w:uiPriority w:val="99"/>
    <w:semiHidden/>
    <w:unhideWhenUsed/>
    <w:rsid w:val="00CB597E"/>
  </w:style>
  <w:style w:type="character" w:customStyle="1" w:styleId="CommentTextChar">
    <w:name w:val="Comment Text Char"/>
    <w:basedOn w:val="DefaultParagraphFont"/>
    <w:link w:val="CommentText"/>
    <w:uiPriority w:val="99"/>
    <w:semiHidden/>
    <w:rsid w:val="00CB597E"/>
  </w:style>
  <w:style w:type="paragraph" w:styleId="CommentSubject">
    <w:name w:val="annotation subject"/>
    <w:basedOn w:val="CommentText"/>
    <w:next w:val="CommentText"/>
    <w:link w:val="CommentSubjectChar"/>
    <w:uiPriority w:val="99"/>
    <w:semiHidden/>
    <w:unhideWhenUsed/>
    <w:rsid w:val="00CB597E"/>
    <w:rPr>
      <w:b/>
      <w:bCs/>
      <w:sz w:val="20"/>
      <w:szCs w:val="20"/>
    </w:rPr>
  </w:style>
  <w:style w:type="character" w:customStyle="1" w:styleId="CommentSubjectChar">
    <w:name w:val="Comment Subject Char"/>
    <w:basedOn w:val="CommentTextChar"/>
    <w:link w:val="CommentSubject"/>
    <w:uiPriority w:val="99"/>
    <w:semiHidden/>
    <w:rsid w:val="00CB597E"/>
    <w:rPr>
      <w:b/>
      <w:bCs/>
      <w:sz w:val="20"/>
      <w:szCs w:val="20"/>
    </w:rPr>
  </w:style>
  <w:style w:type="paragraph" w:styleId="Footer">
    <w:name w:val="footer"/>
    <w:basedOn w:val="Normal"/>
    <w:link w:val="FooterChar"/>
    <w:uiPriority w:val="99"/>
    <w:unhideWhenUsed/>
    <w:rsid w:val="00EB5562"/>
    <w:pPr>
      <w:tabs>
        <w:tab w:val="center" w:pos="4153"/>
        <w:tab w:val="right" w:pos="8306"/>
      </w:tabs>
    </w:pPr>
  </w:style>
  <w:style w:type="character" w:customStyle="1" w:styleId="FooterChar">
    <w:name w:val="Footer Char"/>
    <w:basedOn w:val="DefaultParagraphFont"/>
    <w:link w:val="Footer"/>
    <w:uiPriority w:val="99"/>
    <w:rsid w:val="00EB5562"/>
  </w:style>
  <w:style w:type="character" w:styleId="PageNumber">
    <w:name w:val="page number"/>
    <w:basedOn w:val="DefaultParagraphFont"/>
    <w:uiPriority w:val="99"/>
    <w:semiHidden/>
    <w:unhideWhenUsed/>
    <w:rsid w:val="00EB5562"/>
  </w:style>
  <w:style w:type="character" w:styleId="Hyperlink">
    <w:name w:val="Hyperlink"/>
    <w:basedOn w:val="DefaultParagraphFont"/>
    <w:uiPriority w:val="99"/>
    <w:unhideWhenUsed/>
    <w:rPr>
      <w:color w:val="0000FF" w:themeColor="hyperlink"/>
      <w:u w:val="single"/>
    </w:rPr>
  </w:style>
  <w:style w:type="character" w:styleId="FollowedHyperlink">
    <w:name w:val="FollowedHyperlink"/>
    <w:basedOn w:val="DefaultParagraphFont"/>
    <w:uiPriority w:val="99"/>
    <w:semiHidden/>
    <w:unhideWhenUsed/>
    <w:rsid w:val="00021DD6"/>
    <w:rPr>
      <w:color w:val="800080" w:themeColor="followedHyperlink"/>
      <w:u w:val="single"/>
    </w:rPr>
  </w:style>
  <w:style w:type="character" w:customStyle="1" w:styleId="Heading2Char">
    <w:name w:val="Heading 2 Char"/>
    <w:basedOn w:val="DefaultParagraphFont"/>
    <w:link w:val="Heading2"/>
    <w:uiPriority w:val="9"/>
    <w:rsid w:val="007B677F"/>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7B677F"/>
  </w:style>
  <w:style w:type="paragraph" w:styleId="ListParagraph">
    <w:name w:val="List Paragraph"/>
    <w:basedOn w:val="Normal"/>
    <w:uiPriority w:val="34"/>
    <w:qFormat/>
    <w:rsid w:val="007B677F"/>
    <w:pPr>
      <w:ind w:left="720"/>
      <w:contextualSpacing/>
    </w:pPr>
  </w:style>
  <w:style w:type="character" w:customStyle="1" w:styleId="result1">
    <w:name w:val="result1"/>
    <w:rsid w:val="00985FF8"/>
    <w:rPr>
      <w:rFonts w:ascii="Arial" w:hAnsi="Arial" w:cs="Arial" w:hint="default"/>
      <w:b/>
      <w:bCs/>
      <w:color w:val="0000FF"/>
      <w:sz w:val="21"/>
      <w:szCs w:val="21"/>
    </w:rPr>
  </w:style>
  <w:style w:type="character" w:styleId="PlaceholderText">
    <w:name w:val="Placeholder Text"/>
    <w:basedOn w:val="DefaultParagraphFont"/>
    <w:uiPriority w:val="99"/>
    <w:semiHidden/>
    <w:rsid w:val="00162C88"/>
    <w:rPr>
      <w:color w:val="808080"/>
    </w:rPr>
  </w:style>
  <w:style w:type="paragraph" w:styleId="Header">
    <w:name w:val="header"/>
    <w:basedOn w:val="Normal"/>
    <w:link w:val="HeaderChar"/>
    <w:uiPriority w:val="99"/>
    <w:unhideWhenUsed/>
    <w:rsid w:val="009F4564"/>
    <w:pPr>
      <w:tabs>
        <w:tab w:val="center" w:pos="4536"/>
        <w:tab w:val="right" w:pos="9072"/>
      </w:tabs>
    </w:pPr>
  </w:style>
  <w:style w:type="character" w:customStyle="1" w:styleId="HeaderChar">
    <w:name w:val="Header Char"/>
    <w:basedOn w:val="DefaultParagraphFont"/>
    <w:link w:val="Header"/>
    <w:uiPriority w:val="99"/>
    <w:rsid w:val="009F4564"/>
  </w:style>
  <w:style w:type="table" w:styleId="TableGrid">
    <w:name w:val="Table Grid"/>
    <w:basedOn w:val="TableNormal"/>
    <w:uiPriority w:val="59"/>
    <w:rsid w:val="002C0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F0381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F0381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F03816"/>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383666">
      <w:bodyDiv w:val="1"/>
      <w:marLeft w:val="0"/>
      <w:marRight w:val="0"/>
      <w:marTop w:val="0"/>
      <w:marBottom w:val="0"/>
      <w:divBdr>
        <w:top w:val="none" w:sz="0" w:space="0" w:color="auto"/>
        <w:left w:val="none" w:sz="0" w:space="0" w:color="auto"/>
        <w:bottom w:val="none" w:sz="0" w:space="0" w:color="auto"/>
        <w:right w:val="none" w:sz="0" w:space="0" w:color="auto"/>
      </w:divBdr>
    </w:div>
    <w:div w:id="374014671">
      <w:bodyDiv w:val="1"/>
      <w:marLeft w:val="0"/>
      <w:marRight w:val="0"/>
      <w:marTop w:val="0"/>
      <w:marBottom w:val="0"/>
      <w:divBdr>
        <w:top w:val="none" w:sz="0" w:space="0" w:color="auto"/>
        <w:left w:val="none" w:sz="0" w:space="0" w:color="auto"/>
        <w:bottom w:val="none" w:sz="0" w:space="0" w:color="auto"/>
        <w:right w:val="none" w:sz="0" w:space="0" w:color="auto"/>
      </w:divBdr>
    </w:div>
    <w:div w:id="379520067">
      <w:bodyDiv w:val="1"/>
      <w:marLeft w:val="0"/>
      <w:marRight w:val="0"/>
      <w:marTop w:val="0"/>
      <w:marBottom w:val="0"/>
      <w:divBdr>
        <w:top w:val="none" w:sz="0" w:space="0" w:color="auto"/>
        <w:left w:val="none" w:sz="0" w:space="0" w:color="auto"/>
        <w:bottom w:val="none" w:sz="0" w:space="0" w:color="auto"/>
        <w:right w:val="none" w:sz="0" w:space="0" w:color="auto"/>
      </w:divBdr>
    </w:div>
    <w:div w:id="665673262">
      <w:bodyDiv w:val="1"/>
      <w:marLeft w:val="0"/>
      <w:marRight w:val="0"/>
      <w:marTop w:val="0"/>
      <w:marBottom w:val="0"/>
      <w:divBdr>
        <w:top w:val="none" w:sz="0" w:space="0" w:color="auto"/>
        <w:left w:val="none" w:sz="0" w:space="0" w:color="auto"/>
        <w:bottom w:val="none" w:sz="0" w:space="0" w:color="auto"/>
        <w:right w:val="none" w:sz="0" w:space="0" w:color="auto"/>
      </w:divBdr>
    </w:div>
    <w:div w:id="732432531">
      <w:bodyDiv w:val="1"/>
      <w:marLeft w:val="0"/>
      <w:marRight w:val="0"/>
      <w:marTop w:val="0"/>
      <w:marBottom w:val="0"/>
      <w:divBdr>
        <w:top w:val="none" w:sz="0" w:space="0" w:color="auto"/>
        <w:left w:val="none" w:sz="0" w:space="0" w:color="auto"/>
        <w:bottom w:val="none" w:sz="0" w:space="0" w:color="auto"/>
        <w:right w:val="none" w:sz="0" w:space="0" w:color="auto"/>
      </w:divBdr>
    </w:div>
    <w:div w:id="993530758">
      <w:bodyDiv w:val="1"/>
      <w:marLeft w:val="0"/>
      <w:marRight w:val="0"/>
      <w:marTop w:val="0"/>
      <w:marBottom w:val="0"/>
      <w:divBdr>
        <w:top w:val="none" w:sz="0" w:space="0" w:color="auto"/>
        <w:left w:val="none" w:sz="0" w:space="0" w:color="auto"/>
        <w:bottom w:val="none" w:sz="0" w:space="0" w:color="auto"/>
        <w:right w:val="none" w:sz="0" w:space="0" w:color="auto"/>
      </w:divBdr>
    </w:div>
    <w:div w:id="1139149537">
      <w:bodyDiv w:val="1"/>
      <w:marLeft w:val="0"/>
      <w:marRight w:val="0"/>
      <w:marTop w:val="0"/>
      <w:marBottom w:val="0"/>
      <w:divBdr>
        <w:top w:val="none" w:sz="0" w:space="0" w:color="auto"/>
        <w:left w:val="none" w:sz="0" w:space="0" w:color="auto"/>
        <w:bottom w:val="none" w:sz="0" w:space="0" w:color="auto"/>
        <w:right w:val="none" w:sz="0" w:space="0" w:color="auto"/>
      </w:divBdr>
    </w:div>
    <w:div w:id="1369450797">
      <w:bodyDiv w:val="1"/>
      <w:marLeft w:val="0"/>
      <w:marRight w:val="0"/>
      <w:marTop w:val="0"/>
      <w:marBottom w:val="0"/>
      <w:divBdr>
        <w:top w:val="none" w:sz="0" w:space="0" w:color="auto"/>
        <w:left w:val="none" w:sz="0" w:space="0" w:color="auto"/>
        <w:bottom w:val="none" w:sz="0" w:space="0" w:color="auto"/>
        <w:right w:val="none" w:sz="0" w:space="0" w:color="auto"/>
      </w:divBdr>
    </w:div>
    <w:div w:id="1414473079">
      <w:bodyDiv w:val="1"/>
      <w:marLeft w:val="0"/>
      <w:marRight w:val="0"/>
      <w:marTop w:val="0"/>
      <w:marBottom w:val="0"/>
      <w:divBdr>
        <w:top w:val="none" w:sz="0" w:space="0" w:color="auto"/>
        <w:left w:val="none" w:sz="0" w:space="0" w:color="auto"/>
        <w:bottom w:val="none" w:sz="0" w:space="0" w:color="auto"/>
        <w:right w:val="none" w:sz="0" w:space="0" w:color="auto"/>
      </w:divBdr>
    </w:div>
    <w:div w:id="1422526094">
      <w:bodyDiv w:val="1"/>
      <w:marLeft w:val="0"/>
      <w:marRight w:val="0"/>
      <w:marTop w:val="0"/>
      <w:marBottom w:val="0"/>
      <w:divBdr>
        <w:top w:val="none" w:sz="0" w:space="0" w:color="auto"/>
        <w:left w:val="none" w:sz="0" w:space="0" w:color="auto"/>
        <w:bottom w:val="none" w:sz="0" w:space="0" w:color="auto"/>
        <w:right w:val="none" w:sz="0" w:space="0" w:color="auto"/>
      </w:divBdr>
    </w:div>
    <w:div w:id="1457093893">
      <w:bodyDiv w:val="1"/>
      <w:marLeft w:val="0"/>
      <w:marRight w:val="0"/>
      <w:marTop w:val="0"/>
      <w:marBottom w:val="0"/>
      <w:divBdr>
        <w:top w:val="none" w:sz="0" w:space="0" w:color="auto"/>
        <w:left w:val="none" w:sz="0" w:space="0" w:color="auto"/>
        <w:bottom w:val="none" w:sz="0" w:space="0" w:color="auto"/>
        <w:right w:val="none" w:sz="0" w:space="0" w:color="auto"/>
      </w:divBdr>
    </w:div>
    <w:div w:id="19164277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Kat15</b:Tag>
    <b:SourceType>InternetSite</b:SourceType>
    <b:Guid>{AC76BAB7-477C-8845-A7B6-633DE10BB1B0}</b:Guid>
    <b:Author>
      <b:Author>
        <b:NameList>
          <b:Person>
            <b:Last>Rogers</b:Last>
            <b:First>Kate</b:First>
          </b:Person>
        </b:NameList>
      </b:Author>
    </b:Author>
    <b:Title>www.cnbc.com</b:Title>
    <b:URL>http://www.cnbc.com/id/102509512</b:URL>
    <b:Year>2015</b:Year>
    <b:Month>March</b:Month>
    <b:Day>17</b:Day>
    <b:YearAccessed>2015</b:YearAccessed>
    <b:MonthAccessed>March</b:MonthAccessed>
    <b:DayAccessed>27</b:DayAccessed>
    <b:RefOrder>1</b:RefOrder>
  </b:Source>
  <b:Source>
    <b:Tag>Kla14</b:Tag>
    <b:SourceType>Report</b:SourceType>
    <b:Guid>{248C34AB-6ECE-9E4C-98CB-3D89114CD146}</b:Guid>
    <b:Title>Who would be affected by an increase in Seatlle's minimum wage?</b:Title>
    <b:City>Seattle</b:City>
    <b:Year>2014</b:Year>
    <b:Author>
      <b:Author>
        <b:NameList>
          <b:Person>
            <b:Last>Klawitter</b:Last>
            <b:Middle>M.</b:Middle>
            <b:First>Marieka</b:First>
          </b:Person>
          <b:Person>
            <b:Last>Long</b:Last>
            <b:Middle>C.</b:Middle>
            <b:First>Mark</b:First>
          </b:Person>
          <b:Person>
            <b:Last>Plotnick</b:Last>
            <b:Middle>D.</b:Middle>
            <b:First>Robert</b:First>
          </b:Person>
        </b:NameList>
      </b:Author>
    </b:Author>
    <b:Institution>Income Inequality Advisory Committee</b:Institution>
    <b:RefOrder>2</b:RefOrder>
  </b:Source>
  <b:Source>
    <b:Tag>Car95</b:Tag>
    <b:SourceType>JournalArticle</b:SourceType>
    <b:Guid>{38ED9CB2-79FD-0B43-B47C-E3194E2F88E5}</b:Guid>
    <b:Title>Time-series minimum-wage studies: a meta-analysis</b:Title>
    <b:Year>1995</b:Year>
    <b:Pages>238-243</b:Pages>
    <b:JournalName>The american economic review</b:JournalName>
    <b:Volume>85</b:Volume>
    <b:Author>
      <b:Author>
        <b:NameList>
          <b:Person>
            <b:Last>Card</b:Last>
            <b:First>David</b:First>
          </b:Person>
          <b:Person>
            <b:Last>Krueger</b:Last>
            <b:Middle>B.</b:Middle>
            <b:First>Alan</b:First>
          </b:Person>
        </b:NameList>
      </b:Author>
    </b:Author>
    <b:RefOrder>15</b:RefOrder>
  </b:Source>
  <b:Source>
    <b:Tag>Giu13</b:Tag>
    <b:SourceType>JournalArticle</b:SourceType>
    <b:Guid>{616FF4AA-AA86-7F4E-8775-269362CCD851}</b:Guid>
    <b:Title>Minimum wage effects on employment, substitution and the teenage labor supply: evidence form personnel data</b:Title>
    <b:JournalName>Chicago journals</b:JournalName>
    <b:Year>2013</b:Year>
    <b:Pages>155-194</b:Pages>
    <b:Author>
      <b:Author>
        <b:NameList>
          <b:Person>
            <b:Last>Giuliano</b:Last>
            <b:First>Laura</b:First>
          </b:Person>
        </b:NameList>
      </b:Author>
    </b:Author>
    <b:RefOrder>5</b:RefOrder>
  </b:Source>
  <b:Source>
    <b:Tag>Cah96</b:Tag>
    <b:SourceType>JournalArticle</b:SourceType>
    <b:Guid>{01A4D652-19D3-AB46-8F7C-E3DBA5D4908D}</b:Guid>
    <b:Title>Minimum wage unemployment and growth</b:Title>
    <b:JournalName>European economic review</b:JournalName>
    <b:Year>1996</b:Year>
    <b:Pages>1463-1482</b:Pages>
    <b:Author>
      <b:Author>
        <b:NameList>
          <b:Person>
            <b:Last>Cahuc</b:Last>
            <b:First>Pierre</b:First>
          </b:Person>
          <b:Person>
            <b:Last>Michel</b:Last>
            <b:First>Philippe</b:First>
          </b:Person>
        </b:NameList>
      </b:Author>
    </b:Author>
    <b:RefOrder>6</b:RefOrder>
  </b:Source>
  <b:Source>
    <b:Tag>Nic15</b:Tag>
    <b:SourceType>InternetSite</b:SourceType>
    <b:Guid>{72CB1EBF-1DD5-064E-AF36-828A1D42D1BD}</b:Guid>
    <b:Title>www.nick-hanauer.com</b:Title>
    <b:Author>
      <b:Author>
        <b:NameList>
          <b:Person>
            <b:Last>Hanauer</b:Last>
            <b:First>Nick</b:First>
          </b:Person>
        </b:NameList>
      </b:Author>
    </b:Author>
    <b:YearAccessed>2015</b:YearAccessed>
    <b:MonthAccessed>March</b:MonthAccessed>
    <b:DayAccessed>27</b:DayAccessed>
    <b:RefOrder>7</b:RefOrder>
  </b:Source>
  <b:Source>
    <b:Tag>Min15</b:Tag>
    <b:SourceType>JournalArticle</b:SourceType>
    <b:Guid>{26DCA4E7-F606-2541-BCD7-A51F7DC9A011}</b:Guid>
    <b:Title>Minimum wages and gross domestic product</b:Title>
    <b:JournalName>Contemporary economic policy</b:JournalName>
    <b:Year>2015</b:Year>
    <b:Author>
      <b:Author>
        <b:NameList>
          <b:Person>
            <b:Last>Sabia</b:Last>
            <b:Middle>J.</b:Middle>
            <b:First>Josh</b:First>
          </b:Person>
        </b:NameList>
      </b:Author>
    </b:Author>
    <b:RefOrder>9</b:RefOrder>
  </b:Source>
  <b:Source>
    <b:Tag>Ham88</b:Tag>
    <b:SourceType>JournalArticle</b:SourceType>
    <b:Guid>{29A8CDFE-5BE0-5C4C-9B6E-9B2D97E4F6E1}</b:Guid>
    <b:Title>A neoclassical model of unemployment and the business cycle</b:Title>
    <b:City>Virginia</b:City>
    <b:Year>1988</b:Year>
    <b:Author>
      <b:Author>
        <b:NameList>
          <b:Person>
            <b:Last>Hamilton</b:Last>
            <b:Middle>D.</b:Middle>
            <b:First>James</b:First>
          </b:Person>
        </b:NameList>
      </b:Author>
    </b:Author>
    <b:JournalName>Journal of policital economy</b:JournalName>
    <b:RefOrder>13</b:RefOrder>
  </b:Source>
  <b:Source>
    <b:Tag>Bur13</b:Tag>
    <b:SourceType>Book</b:SourceType>
    <b:Guid>{32AF1B7E-8A56-E04A-B638-4A90F713874F}</b:Guid>
    <b:Title>Macroeconomics a European text</b:Title>
    <b:City>Oxford</b:City>
    <b:Publisher>Oxford university press</b:Publisher>
    <b:Year>2013</b:Year>
    <b:Author>
      <b:Author>
        <b:NameList>
          <b:Person>
            <b:Last>Burda</b:Last>
            <b:First>Michael</b:First>
          </b:Person>
          <b:Person>
            <b:Last>Wyplosz</b:Last>
            <b:First>Charles</b:First>
          </b:Person>
        </b:NameList>
      </b:Author>
    </b:Author>
    <b:Pages>124</b:Pages>
    <b:RefOrder>10</b:RefOrder>
  </b:Source>
  <b:Source>
    <b:Tag>Fra10</b:Tag>
    <b:SourceType>Book</b:SourceType>
    <b:Guid>{689EFCA6-F53B-5A46-A616-7C158EE9B8DF}</b:Guid>
    <b:Title>Micro-economics and behavior</b:Title>
    <b:Publisher>McGraw-Hill Irwin</b:Publisher>
    <b:City>China</b:City>
    <b:Year>2010</b:Year>
    <b:Pages>315</b:Pages>
    <b:Author>
      <b:Author>
        <b:NameList>
          <b:Person>
            <b:Last>Frank</b:Last>
            <b:Middle>H.</b:Middle>
            <b:First>Robert</b:First>
          </b:Person>
        </b:NameList>
      </b:Author>
    </b:Author>
    <b:RefOrder>4</b:RefOrder>
  </b:Source>
  <b:Source>
    <b:Tag>Neu06</b:Tag>
    <b:SourceType>JournalArticle</b:SourceType>
    <b:Guid>{1B91A32C-1CBF-A042-8EE9-A327A6F11D51}</b:Guid>
    <b:Title>Minimum wages and employment: a review of evidence from the new minimum wage research</b:Title>
    <b:Year>2006</b:Year>
    <b:JournalName>National bureau of economic research</b:JournalName>
    <b:Author>
      <b:Author>
        <b:NameList>
          <b:Person>
            <b:Last>Neumark</b:Last>
            <b:First>David</b:First>
          </b:Person>
          <b:Person>
            <b:Last>Wascher</b:Last>
            <b:First>William</b:First>
          </b:Person>
        </b:NameList>
      </b:Author>
    </b:Author>
    <b:RefOrder>14</b:RefOrder>
  </b:Source>
  <b:Source>
    <b:Tag>Cec11</b:Tag>
    <b:SourceType>JournalArticle</b:SourceType>
    <b:Guid>{C50CC6E3-85BD-7E4E-A839-C9D4E5D6F57E}</b:Guid>
    <b:Title>The real effects of debt </b:Title>
    <b:Year>2011</b:Year>
    <b:Author>
      <b:Author>
        <b:NameList>
          <b:Person>
            <b:Last>Cecchetti</b:Last>
            <b:First>Stephan</b:First>
          </b:Person>
          <b:Person>
            <b:Last>Mohanty</b:Last>
            <b:First>M</b:First>
          </b:Person>
          <b:Person>
            <b:Last>Zampolli</b:Last>
            <b:First>Fabrizio</b:First>
          </b:Person>
        </b:NameList>
      </b:Author>
    </b:Author>
    <b:RefOrder>27</b:RefOrder>
  </b:Source>
  <b:Source>
    <b:Tag>Dra08</b:Tag>
    <b:SourceType>JournalArticle</b:SourceType>
    <b:Guid>{EBFF2323-94A9-D44E-9766-EEE9CA8F0DCC}</b:Guid>
    <b:Title>Minimum wages and firm profitability</b:Title>
    <b:Year>2008</b:Year>
    <b:Author>
      <b:Author>
        <b:NameList>
          <b:Person>
            <b:Last>Draca</b:Last>
            <b:First>Mirko</b:First>
          </b:Person>
          <b:Person>
            <b:Last>Machin</b:Last>
            <b:First>Stephen</b:First>
          </b:Person>
          <b:Person>
            <b:Last>van Reenen</b:Last>
            <b:First>John</b:First>
          </b:Person>
        </b:NameList>
      </b:Author>
    </b:Author>
    <b:RefOrder>28</b:RefOrder>
  </b:Source>
  <b:Source>
    <b:Tag>Aar07</b:Tag>
    <b:SourceType>Report</b:SourceType>
    <b:Guid>{FF4D63BB-36F7-5E45-9443-AB0E7D234CA5}</b:Guid>
    <b:Title>The minimum wage, restaurant prices, and labor market structure</b:Title>
    <b:JournalName>Federal reserve bank of chicago</b:JournalName>
    <b:Year>2007</b:Year>
    <b:Author>
      <b:Author>
        <b:NameList>
          <b:Person>
            <b:Last>Aaronson</b:Last>
            <b:First>Daniel</b:First>
          </b:Person>
          <b:Person>
            <b:Last>French</b:Last>
            <b:First>Eric</b:First>
          </b:Person>
          <b:Person>
            <b:Last>MacDonald</b:Last>
            <b:First>James</b:First>
          </b:Person>
        </b:NameList>
      </b:Author>
    </b:Author>
    <b:Institution>Federal reserve bank of Chicago</b:Institution>
    <b:RefOrder>43</b:RefOrder>
  </b:Source>
  <b:Source>
    <b:Tag>Nat15</b:Tag>
    <b:SourceType>InternetSite</b:SourceType>
    <b:Guid>{649632D3-9611-764C-9143-B1F4487B5A5C}</b:Guid>
    <b:Author>
      <b:Author>
        <b:Corporate>National conference of state legislatures</b:Corporate>
      </b:Author>
    </b:Author>
    <b:Title>www.ncsl.org</b:Title>
    <b:URL>http://www.ncsl.org/research/labor-and-employment/state-minimum-wage-chart.aspx</b:URL>
    <b:Year>2015</b:Year>
    <b:Month>February</b:Month>
    <b:Day>2</b:Day>
    <b:YearAccessed>2015</b:YearAccessed>
    <b:MonthAccessed>March</b:MonthAccessed>
    <b:DayAccessed>27</b:DayAccessed>
    <b:RefOrder>29</b:RefOrder>
  </b:Source>
  <b:Source>
    <b:Tag>Uni151</b:Tag>
    <b:SourceType>InternetSite</b:SourceType>
    <b:Guid>{92F18719-0F5D-CE45-BEB4-A4785237B2CF}</b:Guid>
    <b:Title>www.dol.gov</b:Title>
    <b:Year>2015</b:Year>
    <b:Month>January</b:Month>
    <b:Day>1</b:Day>
    <b:Author>
      <b:Author>
        <b:Corporate>United states department of labor</b:Corporate>
      </b:Author>
    </b:Author>
    <b:URL>http://www.dol.gov/whd/minwage/america.htm#Montana</b:URL>
    <b:YearAccessed>2015</b:YearAccessed>
    <b:MonthAccessed>March</b:MonthAccessed>
    <b:DayAccessed>27</b:DayAccessed>
    <b:RefOrder>30</b:RefOrder>
  </b:Source>
  <b:Source>
    <b:Tag>Mee13</b:Tag>
    <b:SourceType>JournalArticle</b:SourceType>
    <b:Guid>{8418BB69-074D-8B4C-A1A7-B14E5ED60F41}</b:Guid>
    <b:Title>Effects of the minimum wage on employment dynamics</b:Title>
    <b:JournalName>National bureau of economic research</b:JournalName>
    <b:Year>2013</b:Year>
    <b:Author>
      <b:Author>
        <b:NameList>
          <b:Person>
            <b:Last>Meer</b:Last>
            <b:First>Jonathan</b:First>
          </b:Person>
          <b:Person>
            <b:Last>West</b:Last>
            <b:First>Jeremy</b:First>
          </b:Person>
        </b:NameList>
      </b:Author>
    </b:Author>
    <b:RefOrder>31</b:RefOrder>
  </b:Source>
  <b:Source>
    <b:Tag>Uni15</b:Tag>
    <b:SourceType>InternetSite</b:SourceType>
    <b:Guid>{989FCF13-1458-474F-A1D4-4ECAAC4481DB}</b:Guid>
    <b:Author>
      <b:Author>
        <b:Corporate>United Sates Department of Labor</b:Corporate>
      </b:Author>
    </b:Author>
    <b:Title>www.dol.gov</b:Title>
    <b:URL>http://www.dol.gov/whd/minwage/chart.htm</b:URL>
    <b:YearAccessed>2015</b:YearAccessed>
    <b:MonthAccessed>March</b:MonthAccessed>
    <b:DayAccessed>27</b:DayAccessed>
    <b:RefOrder>32</b:RefOrder>
  </b:Source>
  <b:Source>
    <b:Tag>Uni</b:Tag>
    <b:SourceType>InternetSite</b:SourceType>
    <b:Guid>{846BE52C-2E29-0E45-AFAA-FD6B5EA7B721}</b:Guid>
    <b:Author>
      <b:Author>
        <b:Corporate>United States Department of Labor</b:Corporate>
      </b:Author>
    </b:Author>
    <b:Title>www.dol.gov</b:Title>
    <b:URL>http://www.dol.gov/whd/state/stateMinWageHis.htm</b:URL>
    <b:RefOrder>33</b:RefOrder>
  </b:Source>
  <b:Source>
    <b:Tag>Bur151</b:Tag>
    <b:SourceType>DocumentFromInternetSite</b:SourceType>
    <b:Guid>{39F94015-C698-4C44-BC76-3656F8686B7A}</b:Guid>
    <b:Title>www.bls.gov</b:Title>
    <b:Year>2015</b:Year>
    <b:URL>http://www.bls.gov/lau/rdscnp16.htm#data</b:URL>
    <b:Month>maart</b:Month>
    <b:Day>27</b:Day>
    <b:YearAccessed>2015</b:YearAccessed>
    <b:MonthAccessed>april</b:MonthAccessed>
    <b:DayAccessed>21</b:DayAccessed>
    <b:Author>
      <b:Author>
        <b:Corporate>Bureau of Labor Statistics</b:Corporate>
      </b:Author>
    </b:Author>
    <b:RefOrder>37</b:RefOrder>
  </b:Source>
  <b:Source>
    <b:Tag>Bur14</b:Tag>
    <b:SourceType>InternetSite</b:SourceType>
    <b:Guid>{F75FD584-DFAB-5644-9ED1-6A0139DB9A52}</b:Guid>
    <b:Title>www.bea.gov</b:Title>
    <b:URL>http://www.bea.gov/newsreleases/regional/gdp_state/gsp_newsrelease.htm</b:URL>
    <b:Year>2014</b:Year>
    <b:Month>juni</b:Month>
    <b:Day>11</b:Day>
    <b:YearAccessed>2015</b:YearAccessed>
    <b:MonthAccessed>mei</b:MonthAccessed>
    <b:DayAccessed>12</b:DayAccessed>
    <b:Author>
      <b:Author>
        <b:Corporate>Bureau of Economic Analysis</b:Corporate>
      </b:Author>
    </b:Author>
    <b:RefOrder>34</b:RefOrder>
  </b:Source>
  <b:Source>
    <b:Tag>Tax15</b:Tag>
    <b:SourceType>InternetSite</b:SourceType>
    <b:Guid>{E9CA3497-F6E1-4E4C-AF3A-541CE94861C3}</b:Guid>
    <b:Author>
      <b:Author>
        <b:Corporate>Tax Policy Center</b:Corporate>
      </b:Author>
    </b:Author>
    <b:Title>www.taxpolicycenter.org</b:Title>
    <b:URL>http://www.taxpolicycenter.org/taxfacts/displayafact.cfm?Docid=521</b:URL>
    <b:Year>2015</b:Year>
    <b:Month>januari</b:Month>
    <b:Day>12</b:Day>
    <b:YearAccessed>2015</b:YearAccessed>
    <b:MonthAccessed>mei</b:MonthAccessed>
    <b:DayAccessed>12</b:DayAccessed>
    <b:RefOrder>44</b:RefOrder>
  </b:Source>
  <b:Source>
    <b:Tag>Placeholder1</b:Tag>
    <b:SourceType>InternetSite</b:SourceType>
    <b:Guid>{E692B52F-48D0-454F-AC05-B89DC7354B71}</b:Guid>
    <b:Author>
      <b:Author>
        <b:Corporate>Bureau of economic analysis</b:Corporate>
      </b:Author>
    </b:Author>
    <b:Title>www.bea.gov</b:Title>
    <b:URL>http://www.bea.gov/iTable/iTable.cfm?reqid=70&amp;step=1&amp;isuri=1&amp;acrdn=1#reqid=70&amp;step=4&amp;isuri=1&amp;7003=200&amp;7001=1200&amp;7002=1&amp;7090=70</b:URL>
    <b:YearAccessed>2015</b:YearAccessed>
    <b:MonthAccessed>March</b:MonthAccessed>
    <b:DayAccessed>27</b:DayAccessed>
    <b:RefOrder>45</b:RefOrder>
  </b:Source>
  <b:Source>
    <b:Tag>Bro82</b:Tag>
    <b:SourceType>JournalArticle</b:SourceType>
    <b:Guid>{AA09A4C6-52E2-7741-814A-7F5E386A1C25}</b:Guid>
    <b:Title>The effect op minimum wage on employment and unemployment</b:Title>
    <b:JournalName>Journal of economic literature</b:JournalName>
    <b:Year>1982</b:Year>
    <b:Pages>487-528</b:Pages>
    <b:Author>
      <b:Author>
        <b:NameList>
          <b:Person>
            <b:Last>Brown</b:Last>
            <b:First>Charles</b:First>
          </b:Person>
          <b:Person>
            <b:Last>Gilroy</b:Last>
            <b:First>Curtis</b:First>
          </b:Person>
          <b:Person>
            <b:Last>Kohen</b:Last>
            <b:First>Andrew</b:First>
          </b:Person>
        </b:NameList>
      </b:Author>
    </b:Author>
    <b:RefOrder>46</b:RefOrder>
  </b:Source>
  <b:Source>
    <b:Tag>Kat92</b:Tag>
    <b:SourceType>JournalArticle</b:SourceType>
    <b:Guid>{7A7DE881-4FDD-9045-B6A2-8FF422FC071A}</b:Guid>
    <b:Title>The effect of the minimum wage on the fast-food industry</b:Title>
    <b:JournalName>Industrial and labor relations review</b:JournalName>
    <b:Year>1992</b:Year>
    <b:Pages>6-21</b:Pages>
    <b:Author>
      <b:Author>
        <b:NameList>
          <b:Person>
            <b:Last>Katz</b:Last>
            <b:Middle>F.</b:Middle>
            <b:First>Lawrence</b:First>
          </b:Person>
          <b:Person>
            <b:Last>Krueger</b:Last>
            <b:Middle>B.</b:Middle>
            <b:First>Alan</b:First>
          </b:Person>
        </b:NameList>
      </b:Author>
    </b:Author>
    <b:RefOrder>18</b:RefOrder>
  </b:Source>
  <b:Source>
    <b:Tag>Bro</b:Tag>
    <b:SourceType>BookSection</b:SourceType>
    <b:Guid>{851D0ABA-14D0-C748-961C-FC667C5B18EB}</b:Guid>
    <b:Title>Minimum wages, employment, and the distribution of income</b:Title>
    <b:Publisher>Elsevier</b:Publisher>
    <b:Volume>3</b:Volume>
    <b:Pages>2101-2163</b:Pages>
    <b:BookTitle>Handbook of labor economics</b:BookTitle>
    <b:Edition>1</b:Edition>
    <b:Author>
      <b:Author>
        <b:NameList>
          <b:Person>
            <b:Last>Brown</b:Last>
            <b:First>Charles</b:First>
          </b:Person>
        </b:NameList>
      </b:Author>
      <b:BookAuthor>
        <b:NameList>
          <b:Person>
            <b:Last>Ashenfelter</b:Last>
            <b:First>Orley</b:First>
          </b:Person>
          <b:Person>
            <b:Last>Card</b:Last>
            <b:First>David</b:First>
          </b:Person>
        </b:NameList>
      </b:BookAuthor>
    </b:Author>
    <b:Year>1999</b:Year>
    <b:RefOrder>12</b:RefOrder>
  </b:Source>
  <b:Source>
    <b:Tag>Car92</b:Tag>
    <b:SourceType>JournalArticle</b:SourceType>
    <b:Guid>{AAE5256E-ED3F-2C4E-AC1D-AD0451F233B5}</b:Guid>
    <b:Author>
      <b:Author>
        <b:NameList>
          <b:Person>
            <b:Last>Card</b:Last>
            <b:First>David</b:First>
          </b:Person>
        </b:NameList>
      </b:Author>
    </b:Author>
    <b:Title>Using regional variation in wages to measure the effects of the federal minimum wage</b:Title>
    <b:JournalName>Industrial and labor relations review</b:JournalName>
    <b:Year>1992</b:Year>
    <b:Pages>22-37</b:Pages>
    <b:RefOrder>16</b:RefOrder>
  </b:Source>
  <b:Source>
    <b:Tag>Sch13</b:Tag>
    <b:SourceType>Report</b:SourceType>
    <b:Guid>{689A0B14-48DC-114D-B48F-AC45F45B5216}</b:Guid>
    <b:Title>Why does the minimum wage have no discernible effect on employment?</b:Title>
    <b:Publisher>Center for economic and policy research</b:Publisher>
    <b:City>Washington</b:City>
    <b:Year>2013</b:Year>
    <b:Author>
      <b:Author>
        <b:NameList>
          <b:Person>
            <b:Last>Schmitt</b:Last>
            <b:First>John</b:First>
          </b:Person>
        </b:NameList>
      </b:Author>
    </b:Author>
    <b:RefOrder>20</b:RefOrder>
  </b:Source>
  <b:Source>
    <b:Tag>Sol56</b:Tag>
    <b:SourceType>JournalArticle</b:SourceType>
    <b:Guid>{C525F03A-E23A-164F-B027-073CDDBC674F}</b:Guid>
    <b:Title>A contribution to the theory of economic growth</b:Title>
    <b:Year>1956</b:Year>
    <b:JournalName>The quarterly journal of economics</b:JournalName>
    <b:Pages>65-94</b:Pages>
    <b:Author>
      <b:Author>
        <b:NameList>
          <b:Person>
            <b:Last>Solow</b:Last>
            <b:Middle>M.</b:Middle>
            <b:First>Robert</b:First>
          </b:Person>
        </b:NameList>
      </b:Author>
    </b:Author>
    <b:RefOrder>21</b:RefOrder>
  </b:Source>
  <b:Source>
    <b:Tag>Lan03</b:Tag>
    <b:SourceType>Report</b:SourceType>
    <b:Guid>{9C7C2236-EE8A-5044-9255-0CD7D470BBFA}</b:Guid>
    <b:Title>Assessing the distribution of wage increases and answering public policy questions regarding a San Fransisco minimum wage</b:Title>
    <b:Publisher>UC Berkeley Labor Center</b:Publisher>
    <b:Year>2003</b:Year>
    <b:Author>
      <b:Author>
        <b:NameList>
          <b:Person>
            <b:Last>Lantsberg</b:Last>
            <b:First>Alex</b:First>
          </b:Person>
        </b:NameList>
      </b:Author>
    </b:Author>
    <b:RefOrder>25</b:RefOrder>
  </b:Source>
  <b:Source>
    <b:Tag>The15</b:Tag>
    <b:SourceType>DocumentFromInternetSite</b:SourceType>
    <b:Guid>{E0568C8D-BA98-44A8-9B06-3FFD6CC7CE3C}</b:Guid>
    <b:Title>www.census.gov</b:Title>
    <b:Year>2015</b:Year>
    <b:Author>
      <b:Author>
        <b:Corporate>The United States Census Bureau</b:Corporate>
      </b:Author>
    </b:Author>
    <b:Month>april</b:Month>
    <b:Day>7</b:Day>
    <b:YearAccessed>2015</b:YearAccessed>
    <b:MonthAccessed>mei</b:MonthAccessed>
    <b:DayAccessed>22</b:DayAccessed>
    <b:URL>http://www2.census.gov/pub/outgoing/govs/special60/</b:URL>
    <b:RefOrder>36</b:RefOrder>
  </b:Source>
  <b:Source>
    <b:Tag>USD14</b:Tag>
    <b:SourceType>InternetSite</b:SourceType>
    <b:Guid>{0AB0F4B0-186D-463A-B8E5-2E1C86750193}</b:Guid>
    <b:Title>www.cdc.gov</b:Title>
    <b:Year>2014</b:Year>
    <b:Author>
      <b:Author>
        <b:Corporate>U.S. Department of Health and Human Services</b:Corporate>
      </b:Author>
    </b:Author>
    <b:URL>http://205.207.175.93/Vitalstats/TableViewer/tableView.aspx</b:URL>
    <b:Month>februari</b:Month>
    <b:Day>27</b:Day>
    <b:YearAccessed>2015</b:YearAccessed>
    <b:MonthAccessed>mei</b:MonthAccessed>
    <b:DayAccessed>15</b:DayAccessed>
    <b:RefOrder>38</b:RefOrder>
  </b:Source>
  <b:Source>
    <b:Tag>Placeholder2</b:Tag>
    <b:SourceType>InternetSite</b:SourceType>
    <b:Guid>{A58A12D9-699A-204A-9447-71EA269A04EC}</b:Guid>
    <b:Title>www.cdc.gov</b:Title>
    <b:Year>2014</b:Year>
    <b:Author>
      <b:Author>
        <b:Corporate>U.S. Department of health and human services</b:Corporate>
      </b:Author>
    </b:Author>
    <b:URL>http://205.207.175.93/Vitalstats/TableViewer/tableView.aspx</b:URL>
    <b:Month>februari</b:Month>
    <b:Day>27</b:Day>
    <b:YearAccessed>2015</b:YearAccessed>
    <b:MonthAccessed>mei</b:MonthAccessed>
    <b:DayAccessed>15</b:DayAccessed>
    <b:RefOrder>47</b:RefOrder>
  </b:Source>
  <b:Source>
    <b:Tag>Gra13</b:Tag>
    <b:SourceType>InternetSite</b:SourceType>
    <b:Guid>{7A980180-7396-C34F-8794-963AB8C0BB68}</b:Guid>
    <b:Title>www.federalreservehistory.org</b:Title>
    <b:Year>2013</b:Year>
    <b:Month>november</b:Month>
    <b:Day>22</b:Day>
    <b:Author>
      <b:Author>
        <b:NameList>
          <b:Person>
            <b:Last>Graefe</b:Last>
            <b:First>Laurel</b:First>
          </b:Person>
        </b:NameList>
      </b:Author>
    </b:Author>
    <b:URL>http://www.federalreservehistory.org/Events/DetailView/40</b:URL>
    <b:ProductionCompany>Federal reserve bank of Atlanta</b:ProductionCompany>
    <b:YearAccessed>2015</b:YearAccessed>
    <b:MonthAccessed>juni</b:MonthAccessed>
    <b:DayAccessed>2</b:DayAccessed>
    <b:RefOrder>39</b:RefOrder>
  </b:Source>
  <b:Source>
    <b:Tag>Add08</b:Tag>
    <b:SourceType>Report</b:SourceType>
    <b:Guid>{9E357EFF-2683-0346-80A9-678591E144B8}</b:Guid>
    <b:Title>The effect of minimum wages on wages and employment: county-level estimates for the United States</b:Title>
    <b:Year>2008</b:Year>
    <b:Publisher>The Institute for the Study of Labor</b:Publisher>
    <b:City>Bonn</b:City>
    <b:Author>
      <b:Author>
        <b:NameList>
          <b:Person>
            <b:Last>Addison</b:Last>
            <b:Middle>T.</b:Middle>
            <b:First>John</b:First>
          </b:Person>
          <b:Person>
            <b:Last>Blackburn</b:Last>
            <b:Middle>L.</b:Middle>
            <b:First>McKinley</b:First>
          </b:Person>
          <b:Person>
            <b:Last>Cotti</b:Last>
            <b:Middle>D.</b:Middle>
            <b:First>Chad</b:First>
          </b:Person>
        </b:NameList>
      </b:Author>
    </b:Author>
    <b:RefOrder>42</b:RefOrder>
  </b:Source>
  <b:Source>
    <b:Tag>Bak99</b:Tag>
    <b:SourceType>JournalArticle</b:SourceType>
    <b:Guid>{F6E36F4F-1067-FC48-A83E-50BEC656345A}</b:Guid>
    <b:Title>The highs and lows of the minimum wage effect: a time-series corss-section study of the Canadian Law</b:Title>
    <b:Year>1999</b:Year>
    <b:Pages>318-350</b:Pages>
    <b:JournalName>Chicago Journals</b:JournalName>
    <b:Volume>17</b:Volume>
    <b:Issue>2</b:Issue>
    <b:Author>
      <b:Author>
        <b:NameList>
          <b:Person>
            <b:Last>Baker</b:Last>
            <b:First>Michael</b:First>
          </b:Person>
          <b:Person>
            <b:Last>Benjaming</b:Last>
            <b:First>Dwayne</b:First>
          </b:Person>
          <b:Person>
            <b:Last>Stanger</b:Last>
            <b:First>Shuchita</b:First>
          </b:Person>
        </b:NameList>
      </b:Author>
    </b:Author>
    <b:RefOrder>40</b:RefOrder>
  </b:Source>
  <b:Source>
    <b:Tag>Mul15</b:Tag>
    <b:SourceType>InternetSite</b:SourceType>
    <b:Guid>{F88E98B9-EEBE-FA4A-82B8-D768DECA0DB6}</b:Guid>
    <b:Title>www.multpl.com</b:Title>
    <b:Author>
      <b:Author>
        <b:Corporate>Multpl</b:Corporate>
      </b:Author>
    </b:Author>
    <b:URL>http://www.multpl.com/gdp-deflator/table</b:URL>
    <b:YearAccessed>2015</b:YearAccessed>
    <b:MonthAccessed>juni</b:MonthAccessed>
    <b:DayAccessed>2</b:DayAccessed>
    <b:RefOrder>48</b:RefOrder>
  </b:Source>
  <b:Source>
    <b:Tag>Aar01</b:Tag>
    <b:SourceType>JournalArticle</b:SourceType>
    <b:Guid>{0C25C7BC-CE61-1D49-A0E6-9C107ECA4C37}</b:Guid>
    <b:Title>'Price pass-through and the minimum wage'</b:Title>
    <b:JournalName>The review of economics and statistics</b:JournalName>
    <b:Year>2001</b:Year>
    <b:Author>
      <b:Author>
        <b:NameList>
          <b:Person>
            <b:Last>Aaronson</b:Last>
            <b:First>Daniel</b:First>
          </b:Person>
        </b:NameList>
      </b:Author>
    </b:Author>
    <b:Volume>83</b:Volume>
    <b:Issue>1</b:Issue>
    <b:Pages>158-169</b:Pages>
    <b:RefOrder>49</b:RefOrder>
  </b:Source>
  <b:Source>
    <b:Tag>Aar13</b:Tag>
    <b:SourceType>Report</b:SourceType>
    <b:Guid>{7A57FCB4-0084-6E4D-B837-C8EAA83C2C3C}</b:Guid>
    <b:Title>How does a federal minimum wage hike affect aggregate household spending?</b:Title>
    <b:Year>2013</b:Year>
    <b:Author>
      <b:Author>
        <b:NameList>
          <b:Person>
            <b:Last>Aaronson</b:Last>
            <b:First>Daniel</b:First>
          </b:Person>
          <b:Person>
            <b:Last>French</b:Last>
            <b:First>Erik</b:First>
          </b:Person>
        </b:NameList>
      </b:Author>
    </b:Author>
    <b:JournalName>Chicago Fed Letter</b:JournalName>
    <b:Publisher>Federal Reserve Bank of Chicago</b:Publisher>
    <b:City>Chicago</b:City>
    <b:Volume>313</b:Volume>
    <b:RefOrder>26</b:RefOrder>
  </b:Source>
  <b:Source>
    <b:Tag>Add09</b:Tag>
    <b:SourceType>JournalArticle</b:SourceType>
    <b:Guid>{E899C831-0BFD-1A46-BA10-DEAD8083EB13}</b:Guid>
    <b:Title>Minimum wage increases in a recessionary environment</b:Title>
    <b:JournalName>Labour Economics</b:JournalName>
    <b:Year>2013</b:Year>
    <b:Pages>30-39</b:Pages>
    <b:Author>
      <b:Author>
        <b:NameList>
          <b:Person>
            <b:Last>Addison</b:Last>
            <b:Middle>T.</b:Middle>
            <b:First>John</b:First>
          </b:Person>
          <b:Person>
            <b:Last>Blackburn</b:Last>
            <b:Middle>L.</b:Middle>
            <b:First>McKinley</b:First>
          </b:Person>
          <b:Person>
            <b:Last>Cotti</b:Last>
            <b:Middle>D.</b:Middle>
            <b:First>Chad</b:First>
          </b:Person>
        </b:NameList>
      </b:Author>
    </b:Author>
    <b:Volume>23</b:Volume>
    <b:RefOrder>17</b:RefOrder>
  </b:Source>
  <b:Source>
    <b:Tag>Add091</b:Tag>
    <b:SourceType>JournalArticle</b:SourceType>
    <b:Guid>{19A7011B-1CF7-7146-BF51-D90ED4FC7F91}</b:Guid>
    <b:Title>Do minimum wages raise employment? Evidence from the US retail-trade sector</b:Title>
    <b:Year>2009</b:Year>
    <b:Pages>397-408</b:Pages>
    <b:JournalName>Labour Economics</b:JournalName>
    <b:Author>
      <b:Author>
        <b:NameList>
          <b:Person>
            <b:Last>Addison</b:Last>
            <b:First>John</b:First>
          </b:Person>
          <b:Person>
            <b:Last>Blackburn</b:Last>
            <b:Middle>L.</b:Middle>
            <b:First>M.</b:First>
          </b:Person>
          <b:Person>
            <b:Last>Cotti</b:Last>
            <b:Middle>D.</b:Middle>
            <b:First>C.</b:First>
          </b:Person>
        </b:NameList>
      </b:Author>
    </b:Author>
    <b:Volume>16</b:Volume>
    <b:Issue>4</b:Issue>
    <b:RefOrder>19</b:RefOrder>
  </b:Source>
  <b:Source>
    <b:Tag>Bar03</b:Tag>
    <b:SourceType>JournalArticle</b:SourceType>
    <b:Guid>{5628AAE1-AED2-7349-A207-94B628EA0F36}</b:Guid>
    <b:Title>Determinants of economic growth in a panel of countries</b:Title>
    <b:Year>2003</b:Year>
    <b:Author>
      <b:Author>
        <b:NameList>
          <b:Person>
            <b:Last>Barro</b:Last>
            <b:First>Robert</b:First>
          </b:Person>
        </b:NameList>
      </b:Author>
    </b:Author>
    <b:JournalName>Annals of economics and finance</b:JournalName>
    <b:Pages>231-274</b:Pages>
    <b:Volume>4</b:Volume>
    <b:RefOrder>22</b:RefOrder>
  </b:Source>
  <b:Source>
    <b:Tag>Bro88</b:Tag>
    <b:SourceType>JournalArticle</b:SourceType>
    <b:Guid>{5DAE946D-5939-5345-9E6F-96C98D72F61B}</b:Guid>
    <b:Title>Minimum wage laws: are they overrated?</b:Title>
    <b:JournalName>The journal of economic perspectives</b:JournalName>
    <b:Year>1988</b:Year>
    <b:Pages>133-145</b:Pages>
    <b:Author>
      <b:Author>
        <b:NameList>
          <b:Person>
            <b:Last>Brown</b:Last>
            <b:First>Charles</b:First>
          </b:Person>
        </b:NameList>
      </b:Author>
    </b:Author>
    <b:Volume>2</b:Volume>
    <b:Issue>3</b:Issue>
    <b:RefOrder>11</b:RefOrder>
  </b:Source>
  <b:Source>
    <b:Tag>Bur15</b:Tag>
    <b:SourceType>InternetSite</b:SourceType>
    <b:Guid>{13A98FA4-24F5-9C47-AF45-1F2B3CE8BF74}</b:Guid>
    <b:Author>
      <b:Author>
        <b:Corporate>Bureau of Economic Analysis</b:Corporate>
      </b:Author>
    </b:Author>
    <b:URL>http://www.bea.gov/iTable/iTable.cfm?reqid=70&amp;step=1&amp;isuri=1&amp;acrdn=1#reqid=70&amp;step=4&amp;isuri=1&amp;7003=200&amp;7001=1200&amp;7002=1&amp;7090=70</b:URL>
    <b:YearAccessed>2015</b:YearAccessed>
    <b:MonthAccessed>March</b:MonthAccessed>
    <b:DayAccessed>27</b:DayAccessed>
    <b:RefOrder>35</b:RefOrder>
  </b:Source>
  <b:Source>
    <b:Tag>Fal06</b:Tag>
    <b:SourceType>JournalArticle</b:SourceType>
    <b:Guid>{E09343F3-B308-BA47-A9E4-F54EB1C12ECF}</b:Guid>
    <b:Title>Fairness perceptions and reservation wage: the behavioral effects of minimum wage laws</b:Title>
    <b:JournalName>Oxford journals</b:JournalName>
    <b:Year>2006</b:Year>
    <b:Volume>121</b:Volume>
    <b:Issue>4</b:Issue>
    <b:Pages>1347-1381</b:Pages>
    <b:Author>
      <b:Author>
        <b:NameList>
          <b:Person>
            <b:Last>Falk</b:Last>
            <b:First>Armin</b:First>
          </b:Person>
          <b:Person>
            <b:Last>Fehr</b:Last>
            <b:First>Ernst</b:First>
          </b:Person>
          <b:Person>
            <b:Last>Zehnder</b:Last>
            <b:First>Christian</b:First>
          </b:Person>
        </b:NameList>
      </b:Author>
    </b:Author>
    <b:RefOrder>41</b:RefOrder>
  </b:Source>
  <b:Source>
    <b:Tag>Far11</b:Tag>
    <b:SourceType>JournalArticle</b:SourceType>
    <b:Guid>{91B5987C-C051-F943-A455-3BE03F74826B}</b:Guid>
    <b:Title>Quality of education, economic performance and institutional environment</b:Title>
    <b:JournalName>International Advances in Economic Research</b:JournalName>
    <b:Year>2011</b:Year>
    <b:Volume>17</b:Volume>
    <b:Issue>2</b:Issue>
    <b:Pages>224-235</b:Pages>
    <b:Author>
      <b:Author>
        <b:NameList>
          <b:Person>
            <b:Last>Faruq</b:Last>
            <b:Middle>A.</b:Middle>
            <b:First>Hasan</b:First>
          </b:Person>
          <b:Person>
            <b:Last>Taylor</b:Last>
            <b:Middle>C.</b:Middle>
            <b:First>Ashely</b:First>
          </b:Person>
        </b:NameList>
      </b:Author>
    </b:Author>
    <b:RefOrder>24</b:RefOrder>
  </b:Source>
  <b:Source>
    <b:Tag>Aís14</b:Tag>
    <b:SourceType>JournalArticle</b:SourceType>
    <b:Guid>{79117D19-874C-DB41-856F-87355B1DCCDF}</b:Guid>
    <b:Title>The influence of (public) health expenditure on longevity</b:Title>
    <b:JournalName>International Journal of Public Health</b:JournalName>
    <b:Year>2014</b:Year>
    <b:Volume>59</b:Volume>
    <b:Issue>5</b:Issue>
    <b:Pages>867-875</b:Pages>
    <b:Author>
      <b:Author>
        <b:NameList>
          <b:Person>
            <b:Last>Aísa</b:Last>
            <b:First>Rosa</b:First>
          </b:Person>
          <b:Person>
            <b:Last>Clemente</b:Last>
            <b:First>Jesús</b:First>
          </b:Person>
          <b:Person>
            <b:Last>Pueyo</b:Last>
            <b:First>Fernando</b:First>
          </b:Person>
        </b:NameList>
      </b:Author>
    </b:Author>
    <b:RefOrder>23</b:RefOrder>
  </b:Source>
  <b:Source>
    <b:Tag>Par99</b:Tag>
    <b:SourceType>JournalArticle</b:SourceType>
    <b:Guid>{A7256A22-F1EF-4A40-BB08-A76B674E761F}</b:Guid>
    <b:Title>Do minimum wage hikes raise US long term unemployment? Evidence using state minimum wage rates</b:Title>
    <b:Year>1999</b:Year>
    <b:Author>
      <b:Author>
        <b:NameList>
          <b:Person>
            <b:Last>Partridge</b:Last>
            <b:First>Mark</b:First>
          </b:Person>
          <b:Person>
            <b:Last>Partridge</b:Last>
            <b:First>Jamie</b:First>
          </b:Person>
        </b:NameList>
      </b:Author>
    </b:Author>
    <b:JournalName>Journal of the Regional Studies Association</b:JournalName>
    <b:Pages>713-726</b:Pages>
    <b:Volume>33</b:Volume>
    <b:Issue>8</b:Issue>
    <b:RefOrder>3</b:RefOrder>
  </b:Source>
  <b:Source>
    <b:Tag>Aar09</b:Tag>
    <b:SourceType>JournalArticle</b:SourceType>
    <b:Guid>{3E66B6D7-B07A-B145-AECF-D25CCA19FE1E}</b:Guid>
    <b:Title>The spending and debt response to minimum wage hikes</b:Title>
    <b:Year>2009</b:Year>
    <b:Author>
      <b:Author>
        <b:NameList>
          <b:Person>
            <b:Last>Aaronson</b:Last>
            <b:First>Daniel</b:First>
          </b:Person>
          <b:Person>
            <b:Last>Agarwal</b:Last>
            <b:First>Sumit</b:First>
          </b:Person>
          <b:Person>
            <b:Last>French</b:Last>
            <b:First>Eric</b:First>
          </b:Person>
        </b:NameList>
      </b:Author>
    </b:Author>
    <b:JournalName>American Economic Review</b:JournalName>
    <b:Volume>102</b:Volume>
    <b:Issue>7</b:Issue>
    <b:Pages>3111-3139</b:Pages>
    <b:RefOrder>8</b:RefOrder>
  </b:Source>
</b:Sources>
</file>

<file path=customXml/itemProps1.xml><?xml version="1.0" encoding="utf-8"?>
<ds:datastoreItem xmlns:ds="http://schemas.openxmlformats.org/officeDocument/2006/customXml" ds:itemID="{167BE279-5CB3-45FB-B5EC-86F392668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8796</Words>
  <Characters>48379</Characters>
  <Application>Microsoft Office Word</Application>
  <DocSecurity>0</DocSecurity>
  <Lines>403</Lines>
  <Paragraphs>114</Paragraphs>
  <ScaleCrop>false</ScaleCrop>
  <HeadingPairs>
    <vt:vector size="2" baseType="variant">
      <vt:variant>
        <vt:lpstr>Title</vt:lpstr>
      </vt:variant>
      <vt:variant>
        <vt:i4>1</vt:i4>
      </vt:variant>
    </vt:vector>
  </HeadingPairs>
  <TitlesOfParts>
    <vt:vector size="1" baseType="lpstr">
      <vt:lpstr/>
    </vt:vector>
  </TitlesOfParts>
  <Company>Hagen en Baas</Company>
  <LinksUpToDate>false</LinksUpToDate>
  <CharactersWithSpaces>57061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Baas, R.</dc:creator>
  <cp:lastModifiedBy>M.M. Viola Gonzalez</cp:lastModifiedBy>
  <cp:revision>2</cp:revision>
  <dcterms:created xsi:type="dcterms:W3CDTF">2015-07-20T09:23:00Z</dcterms:created>
  <dcterms:modified xsi:type="dcterms:W3CDTF">2015-07-20T09:23:00Z</dcterms:modified>
</cp:coreProperties>
</file>