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3B51" w:rsidRPr="00D020C9" w:rsidRDefault="002D3B51" w:rsidP="006F2C1D">
      <w:bookmarkStart w:id="0" w:name="_GoBack"/>
      <w:bookmarkEnd w:id="0"/>
    </w:p>
    <w:p w:rsidR="002D3B51" w:rsidRPr="00D020C9" w:rsidRDefault="002D3B51" w:rsidP="00CF3FBE">
      <w:pPr>
        <w:spacing w:after="0" w:line="0" w:lineRule="atLeast"/>
        <w:jc w:val="center"/>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80"/>
          <w:szCs w:val="80"/>
        </w:rPr>
      </w:pPr>
    </w:p>
    <w:p w:rsidR="002D3B51" w:rsidRPr="00D020C9" w:rsidRDefault="005E0522" w:rsidP="00CF3FBE">
      <w:pPr>
        <w:spacing w:after="0" w:line="0" w:lineRule="atLeast"/>
        <w:jc w:val="center"/>
        <w:rPr>
          <w:rFonts w:ascii="Times New Roman" w:hAnsi="Times New Roman" w:cs="Times New Roman"/>
          <w:b/>
          <w:sz w:val="80"/>
          <w:szCs w:val="80"/>
        </w:rPr>
      </w:pPr>
      <w:r w:rsidRPr="00D020C9">
        <w:rPr>
          <w:rFonts w:ascii="Times New Roman" w:hAnsi="Times New Roman" w:cs="Times New Roman"/>
          <w:b/>
          <w:sz w:val="80"/>
          <w:szCs w:val="80"/>
        </w:rPr>
        <w:t xml:space="preserve">Hoe beïnvloedt </w:t>
      </w:r>
      <w:r w:rsidR="009835B8" w:rsidRPr="00D020C9">
        <w:rPr>
          <w:rFonts w:ascii="Times New Roman" w:hAnsi="Times New Roman" w:cs="Times New Roman"/>
          <w:b/>
          <w:sz w:val="80"/>
          <w:szCs w:val="80"/>
        </w:rPr>
        <w:t xml:space="preserve">een recessie </w:t>
      </w:r>
      <w:r w:rsidR="002D3B51" w:rsidRPr="00D020C9">
        <w:rPr>
          <w:rFonts w:ascii="Times New Roman" w:hAnsi="Times New Roman" w:cs="Times New Roman"/>
          <w:b/>
          <w:sz w:val="80"/>
          <w:szCs w:val="80"/>
        </w:rPr>
        <w:t xml:space="preserve">het ondernemerschap in Nederland? </w:t>
      </w: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8"/>
          <w:szCs w:val="28"/>
        </w:rPr>
      </w:pPr>
    </w:p>
    <w:p w:rsidR="00CF3FBE" w:rsidRPr="00D020C9" w:rsidRDefault="00CF3FBE" w:rsidP="00CF3FBE">
      <w:pPr>
        <w:spacing w:after="0" w:line="0" w:lineRule="atLeast"/>
        <w:rPr>
          <w:rFonts w:ascii="Times New Roman" w:hAnsi="Times New Roman" w:cs="Times New Roman"/>
          <w:b/>
          <w:sz w:val="28"/>
          <w:szCs w:val="28"/>
        </w:rPr>
      </w:pPr>
    </w:p>
    <w:p w:rsidR="00CF3FBE" w:rsidRPr="00D020C9" w:rsidRDefault="00CF3FBE" w:rsidP="00CF3FBE">
      <w:pPr>
        <w:spacing w:after="0" w:line="0" w:lineRule="atLeast"/>
        <w:rPr>
          <w:rFonts w:ascii="Times New Roman" w:hAnsi="Times New Roman" w:cs="Times New Roman"/>
          <w:b/>
          <w:sz w:val="28"/>
          <w:szCs w:val="28"/>
        </w:rPr>
      </w:pPr>
    </w:p>
    <w:p w:rsidR="002D3B51" w:rsidRPr="00D020C9" w:rsidRDefault="002D3B51" w:rsidP="00CF3FBE">
      <w:pPr>
        <w:spacing w:after="0" w:line="0" w:lineRule="atLeast"/>
        <w:rPr>
          <w:rFonts w:ascii="Times New Roman" w:hAnsi="Times New Roman" w:cs="Times New Roman"/>
          <w:b/>
          <w:sz w:val="24"/>
          <w:szCs w:val="24"/>
        </w:rPr>
      </w:pPr>
    </w:p>
    <w:p w:rsidR="002D3B51" w:rsidRPr="00D020C9" w:rsidRDefault="00CE740A" w:rsidP="00CF3FBE">
      <w:pPr>
        <w:spacing w:after="0" w:line="0" w:lineRule="atLeast"/>
        <w:jc w:val="right"/>
        <w:rPr>
          <w:rFonts w:ascii="Times New Roman" w:hAnsi="Times New Roman" w:cs="Times New Roman"/>
          <w:b/>
          <w:sz w:val="24"/>
          <w:szCs w:val="24"/>
        </w:rPr>
      </w:pPr>
      <w:r w:rsidRPr="00D020C9">
        <w:rPr>
          <w:rFonts w:ascii="Times New Roman" w:hAnsi="Times New Roman" w:cs="Times New Roman"/>
          <w:b/>
          <w:sz w:val="24"/>
          <w:szCs w:val="24"/>
        </w:rPr>
        <w:t>n</w:t>
      </w:r>
      <w:r w:rsidR="002D3B51" w:rsidRPr="00D020C9">
        <w:rPr>
          <w:rFonts w:ascii="Times New Roman" w:hAnsi="Times New Roman" w:cs="Times New Roman"/>
          <w:b/>
          <w:sz w:val="24"/>
          <w:szCs w:val="24"/>
        </w:rPr>
        <w:t>aam</w:t>
      </w:r>
      <w:r w:rsidRPr="00D020C9">
        <w:rPr>
          <w:rFonts w:ascii="Times New Roman" w:hAnsi="Times New Roman" w:cs="Times New Roman"/>
          <w:b/>
          <w:sz w:val="24"/>
          <w:szCs w:val="24"/>
        </w:rPr>
        <w:t xml:space="preserve">: </w:t>
      </w:r>
      <w:r w:rsidRPr="00D020C9">
        <w:rPr>
          <w:rFonts w:ascii="Times New Roman" w:hAnsi="Times New Roman" w:cs="Times New Roman"/>
          <w:sz w:val="24"/>
          <w:szCs w:val="24"/>
        </w:rPr>
        <w:t>Janssen, I.T.M</w:t>
      </w:r>
      <w:r w:rsidRPr="00D020C9">
        <w:rPr>
          <w:rFonts w:ascii="Times New Roman" w:hAnsi="Times New Roman" w:cs="Times New Roman"/>
          <w:b/>
          <w:sz w:val="24"/>
          <w:szCs w:val="24"/>
        </w:rPr>
        <w:t>.</w:t>
      </w:r>
    </w:p>
    <w:p w:rsidR="00CE740A" w:rsidRPr="00D020C9" w:rsidRDefault="00CE740A" w:rsidP="00CF3FBE">
      <w:pPr>
        <w:spacing w:after="0" w:line="0" w:lineRule="atLeast"/>
        <w:jc w:val="right"/>
        <w:rPr>
          <w:rFonts w:ascii="Times New Roman" w:hAnsi="Times New Roman" w:cs="Times New Roman"/>
          <w:b/>
          <w:sz w:val="24"/>
          <w:szCs w:val="24"/>
        </w:rPr>
      </w:pPr>
      <w:r w:rsidRPr="00D020C9">
        <w:rPr>
          <w:rFonts w:ascii="Times New Roman" w:hAnsi="Times New Roman" w:cs="Times New Roman"/>
          <w:b/>
          <w:sz w:val="24"/>
          <w:szCs w:val="24"/>
        </w:rPr>
        <w:t xml:space="preserve">studentnummer: </w:t>
      </w:r>
      <w:r w:rsidRPr="00D020C9">
        <w:rPr>
          <w:rFonts w:ascii="Times New Roman" w:hAnsi="Times New Roman" w:cs="Times New Roman"/>
          <w:sz w:val="24"/>
          <w:szCs w:val="24"/>
        </w:rPr>
        <w:t>358677</w:t>
      </w:r>
    </w:p>
    <w:p w:rsidR="00CE740A" w:rsidRPr="00D020C9" w:rsidRDefault="00CE740A" w:rsidP="00CF3FBE">
      <w:pPr>
        <w:spacing w:after="0" w:line="0" w:lineRule="atLeast"/>
        <w:jc w:val="right"/>
        <w:rPr>
          <w:rFonts w:ascii="Times New Roman" w:hAnsi="Times New Roman" w:cs="Times New Roman"/>
          <w:b/>
          <w:sz w:val="24"/>
          <w:szCs w:val="24"/>
        </w:rPr>
      </w:pPr>
      <w:r w:rsidRPr="00D020C9">
        <w:rPr>
          <w:rFonts w:ascii="Times New Roman" w:hAnsi="Times New Roman" w:cs="Times New Roman"/>
          <w:b/>
          <w:sz w:val="24"/>
          <w:szCs w:val="24"/>
        </w:rPr>
        <w:t xml:space="preserve">scriptiebegeleider: </w:t>
      </w:r>
      <w:r w:rsidRPr="00D020C9">
        <w:rPr>
          <w:rFonts w:ascii="Times New Roman" w:hAnsi="Times New Roman" w:cs="Times New Roman"/>
          <w:sz w:val="24"/>
          <w:szCs w:val="24"/>
        </w:rPr>
        <w:t>L. Pozzi</w:t>
      </w:r>
    </w:p>
    <w:p w:rsidR="00CE740A" w:rsidRPr="00D020C9" w:rsidRDefault="00CE740A" w:rsidP="00CF3FBE">
      <w:pPr>
        <w:spacing w:after="0" w:line="0" w:lineRule="atLeast"/>
        <w:jc w:val="right"/>
        <w:rPr>
          <w:rFonts w:ascii="Times New Roman" w:hAnsi="Times New Roman" w:cs="Times New Roman"/>
          <w:b/>
          <w:sz w:val="24"/>
          <w:szCs w:val="24"/>
        </w:rPr>
      </w:pPr>
      <w:r w:rsidRPr="00D020C9">
        <w:rPr>
          <w:rFonts w:ascii="Times New Roman" w:hAnsi="Times New Roman" w:cs="Times New Roman"/>
          <w:b/>
          <w:sz w:val="24"/>
          <w:szCs w:val="24"/>
        </w:rPr>
        <w:t>vakgroep:</w:t>
      </w:r>
      <w:r w:rsidR="00301EE9">
        <w:rPr>
          <w:rFonts w:ascii="Times New Roman" w:hAnsi="Times New Roman" w:cs="Times New Roman"/>
          <w:b/>
          <w:sz w:val="24"/>
          <w:szCs w:val="24"/>
        </w:rPr>
        <w:t xml:space="preserve"> </w:t>
      </w:r>
      <w:r w:rsidR="00301EE9" w:rsidRPr="00301EE9">
        <w:rPr>
          <w:rFonts w:ascii="Times New Roman" w:hAnsi="Times New Roman" w:cs="Times New Roman"/>
          <w:sz w:val="24"/>
          <w:szCs w:val="24"/>
        </w:rPr>
        <w:t>Algemene economie</w:t>
      </w:r>
    </w:p>
    <w:p w:rsidR="002D3B51" w:rsidRPr="00D020C9" w:rsidRDefault="002D3B51" w:rsidP="00CF3FBE">
      <w:pPr>
        <w:spacing w:after="0" w:line="0" w:lineRule="atLeast"/>
        <w:rPr>
          <w:rFonts w:ascii="Times New Roman" w:hAnsi="Times New Roman" w:cs="Times New Roman"/>
          <w:b/>
          <w:sz w:val="28"/>
          <w:szCs w:val="28"/>
        </w:rPr>
      </w:pPr>
    </w:p>
    <w:sdt>
      <w:sdtPr>
        <w:rPr>
          <w:rFonts w:asciiTheme="minorHAnsi" w:eastAsiaTheme="minorEastAsia" w:hAnsiTheme="minorHAnsi" w:cstheme="minorBidi"/>
          <w:b w:val="0"/>
          <w:bCs w:val="0"/>
          <w:color w:val="auto"/>
          <w:sz w:val="22"/>
          <w:szCs w:val="22"/>
        </w:rPr>
        <w:id w:val="-1966346820"/>
        <w:docPartObj>
          <w:docPartGallery w:val="Table of Contents"/>
          <w:docPartUnique/>
        </w:docPartObj>
      </w:sdtPr>
      <w:sdtEndPr/>
      <w:sdtContent>
        <w:p w:rsidR="00A4169E" w:rsidRDefault="00A4169E">
          <w:pPr>
            <w:pStyle w:val="TOCHeading"/>
            <w:rPr>
              <w:color w:val="auto"/>
            </w:rPr>
          </w:pPr>
          <w:r w:rsidRPr="00A4169E">
            <w:rPr>
              <w:color w:val="auto"/>
            </w:rPr>
            <w:t>Inhoudsopgave</w:t>
          </w:r>
        </w:p>
        <w:p w:rsidR="00A4169E" w:rsidRPr="00A4169E" w:rsidRDefault="00A4169E" w:rsidP="00A4169E"/>
        <w:p w:rsidR="0080540C" w:rsidRDefault="006303F7">
          <w:pPr>
            <w:pStyle w:val="TOC1"/>
            <w:tabs>
              <w:tab w:val="right" w:leader="dot" w:pos="9062"/>
            </w:tabs>
            <w:rPr>
              <w:noProof/>
            </w:rPr>
          </w:pPr>
          <w:r w:rsidRPr="00A4169E">
            <w:rPr>
              <w:sz w:val="24"/>
              <w:szCs w:val="24"/>
            </w:rPr>
            <w:fldChar w:fldCharType="begin"/>
          </w:r>
          <w:r w:rsidR="00A4169E" w:rsidRPr="00A4169E">
            <w:rPr>
              <w:sz w:val="24"/>
              <w:szCs w:val="24"/>
            </w:rPr>
            <w:instrText xml:space="preserve"> TOC \o "1-3" \h \z \u </w:instrText>
          </w:r>
          <w:r w:rsidRPr="00A4169E">
            <w:rPr>
              <w:sz w:val="24"/>
              <w:szCs w:val="24"/>
            </w:rPr>
            <w:fldChar w:fldCharType="separate"/>
          </w:r>
          <w:hyperlink w:anchor="_Toc426403196" w:history="1">
            <w:r w:rsidR="0080540C" w:rsidRPr="004022B0">
              <w:rPr>
                <w:rStyle w:val="Hyperlink"/>
                <w:rFonts w:ascii="Times New Roman" w:hAnsi="Times New Roman"/>
                <w:noProof/>
              </w:rPr>
              <w:t>1. Voorwoord</w:t>
            </w:r>
            <w:r w:rsidR="0080540C">
              <w:rPr>
                <w:noProof/>
                <w:webHidden/>
              </w:rPr>
              <w:tab/>
            </w:r>
            <w:r w:rsidR="0080540C">
              <w:rPr>
                <w:noProof/>
                <w:webHidden/>
              </w:rPr>
              <w:fldChar w:fldCharType="begin"/>
            </w:r>
            <w:r w:rsidR="0080540C">
              <w:rPr>
                <w:noProof/>
                <w:webHidden/>
              </w:rPr>
              <w:instrText xml:space="preserve"> PAGEREF _Toc426403196 \h </w:instrText>
            </w:r>
            <w:r w:rsidR="0080540C">
              <w:rPr>
                <w:noProof/>
                <w:webHidden/>
              </w:rPr>
            </w:r>
            <w:r w:rsidR="0080540C">
              <w:rPr>
                <w:noProof/>
                <w:webHidden/>
              </w:rPr>
              <w:fldChar w:fldCharType="separate"/>
            </w:r>
            <w:r w:rsidR="0080540C">
              <w:rPr>
                <w:noProof/>
                <w:webHidden/>
              </w:rPr>
              <w:t>3</w:t>
            </w:r>
            <w:r w:rsidR="0080540C">
              <w:rPr>
                <w:noProof/>
                <w:webHidden/>
              </w:rPr>
              <w:fldChar w:fldCharType="end"/>
            </w:r>
          </w:hyperlink>
        </w:p>
        <w:p w:rsidR="0080540C" w:rsidRDefault="00F900CD">
          <w:pPr>
            <w:pStyle w:val="TOC1"/>
            <w:tabs>
              <w:tab w:val="right" w:leader="dot" w:pos="9062"/>
            </w:tabs>
            <w:rPr>
              <w:noProof/>
            </w:rPr>
          </w:pPr>
          <w:hyperlink w:anchor="_Toc426403197" w:history="1">
            <w:r w:rsidR="0080540C" w:rsidRPr="004022B0">
              <w:rPr>
                <w:rStyle w:val="Hyperlink"/>
                <w:rFonts w:ascii="Times New Roman" w:hAnsi="Times New Roman"/>
                <w:noProof/>
              </w:rPr>
              <w:t>2. Inleiding</w:t>
            </w:r>
            <w:r w:rsidR="0080540C">
              <w:rPr>
                <w:noProof/>
                <w:webHidden/>
              </w:rPr>
              <w:tab/>
            </w:r>
            <w:r w:rsidR="0080540C">
              <w:rPr>
                <w:noProof/>
                <w:webHidden/>
              </w:rPr>
              <w:fldChar w:fldCharType="begin"/>
            </w:r>
            <w:r w:rsidR="0080540C">
              <w:rPr>
                <w:noProof/>
                <w:webHidden/>
              </w:rPr>
              <w:instrText xml:space="preserve"> PAGEREF _Toc426403197 \h </w:instrText>
            </w:r>
            <w:r w:rsidR="0080540C">
              <w:rPr>
                <w:noProof/>
                <w:webHidden/>
              </w:rPr>
            </w:r>
            <w:r w:rsidR="0080540C">
              <w:rPr>
                <w:noProof/>
                <w:webHidden/>
              </w:rPr>
              <w:fldChar w:fldCharType="separate"/>
            </w:r>
            <w:r w:rsidR="0080540C">
              <w:rPr>
                <w:noProof/>
                <w:webHidden/>
              </w:rPr>
              <w:t>4</w:t>
            </w:r>
            <w:r w:rsidR="0080540C">
              <w:rPr>
                <w:noProof/>
                <w:webHidden/>
              </w:rPr>
              <w:fldChar w:fldCharType="end"/>
            </w:r>
          </w:hyperlink>
        </w:p>
        <w:p w:rsidR="0080540C" w:rsidRDefault="00F900CD">
          <w:pPr>
            <w:pStyle w:val="TOC1"/>
            <w:tabs>
              <w:tab w:val="right" w:leader="dot" w:pos="9062"/>
            </w:tabs>
            <w:rPr>
              <w:noProof/>
            </w:rPr>
          </w:pPr>
          <w:hyperlink w:anchor="_Toc426403198" w:history="1">
            <w:r w:rsidR="0080540C" w:rsidRPr="004022B0">
              <w:rPr>
                <w:rStyle w:val="Hyperlink"/>
                <w:rFonts w:ascii="Times New Roman" w:hAnsi="Times New Roman"/>
                <w:noProof/>
              </w:rPr>
              <w:t>3. Theoretisch raamwerk</w:t>
            </w:r>
            <w:r w:rsidR="0080540C">
              <w:rPr>
                <w:noProof/>
                <w:webHidden/>
              </w:rPr>
              <w:tab/>
            </w:r>
            <w:r w:rsidR="0080540C">
              <w:rPr>
                <w:noProof/>
                <w:webHidden/>
              </w:rPr>
              <w:fldChar w:fldCharType="begin"/>
            </w:r>
            <w:r w:rsidR="0080540C">
              <w:rPr>
                <w:noProof/>
                <w:webHidden/>
              </w:rPr>
              <w:instrText xml:space="preserve"> PAGEREF _Toc426403198 \h </w:instrText>
            </w:r>
            <w:r w:rsidR="0080540C">
              <w:rPr>
                <w:noProof/>
                <w:webHidden/>
              </w:rPr>
            </w:r>
            <w:r w:rsidR="0080540C">
              <w:rPr>
                <w:noProof/>
                <w:webHidden/>
              </w:rPr>
              <w:fldChar w:fldCharType="separate"/>
            </w:r>
            <w:r w:rsidR="0080540C">
              <w:rPr>
                <w:noProof/>
                <w:webHidden/>
              </w:rPr>
              <w:t>5</w:t>
            </w:r>
            <w:r w:rsidR="0080540C">
              <w:rPr>
                <w:noProof/>
                <w:webHidden/>
              </w:rPr>
              <w:fldChar w:fldCharType="end"/>
            </w:r>
          </w:hyperlink>
        </w:p>
        <w:p w:rsidR="0080540C" w:rsidRDefault="00F900CD">
          <w:pPr>
            <w:pStyle w:val="TOC2"/>
            <w:tabs>
              <w:tab w:val="right" w:leader="dot" w:pos="9062"/>
            </w:tabs>
            <w:rPr>
              <w:noProof/>
            </w:rPr>
          </w:pPr>
          <w:hyperlink w:anchor="_Toc426403199" w:history="1">
            <w:r w:rsidR="0080540C" w:rsidRPr="004022B0">
              <w:rPr>
                <w:rStyle w:val="Hyperlink"/>
                <w:rFonts w:ascii="Times New Roman" w:hAnsi="Times New Roman" w:cs="Times New Roman"/>
                <w:noProof/>
              </w:rPr>
              <w:t>3.1 Definitie van recessie</w:t>
            </w:r>
            <w:r w:rsidR="0080540C">
              <w:rPr>
                <w:noProof/>
                <w:webHidden/>
              </w:rPr>
              <w:tab/>
            </w:r>
            <w:r w:rsidR="0080540C">
              <w:rPr>
                <w:noProof/>
                <w:webHidden/>
              </w:rPr>
              <w:fldChar w:fldCharType="begin"/>
            </w:r>
            <w:r w:rsidR="0080540C">
              <w:rPr>
                <w:noProof/>
                <w:webHidden/>
              </w:rPr>
              <w:instrText xml:space="preserve"> PAGEREF _Toc426403199 \h </w:instrText>
            </w:r>
            <w:r w:rsidR="0080540C">
              <w:rPr>
                <w:noProof/>
                <w:webHidden/>
              </w:rPr>
            </w:r>
            <w:r w:rsidR="0080540C">
              <w:rPr>
                <w:noProof/>
                <w:webHidden/>
              </w:rPr>
              <w:fldChar w:fldCharType="separate"/>
            </w:r>
            <w:r w:rsidR="0080540C">
              <w:rPr>
                <w:noProof/>
                <w:webHidden/>
              </w:rPr>
              <w:t>5</w:t>
            </w:r>
            <w:r w:rsidR="0080540C">
              <w:rPr>
                <w:noProof/>
                <w:webHidden/>
              </w:rPr>
              <w:fldChar w:fldCharType="end"/>
            </w:r>
          </w:hyperlink>
        </w:p>
        <w:p w:rsidR="0080540C" w:rsidRDefault="00F900CD">
          <w:pPr>
            <w:pStyle w:val="TOC2"/>
            <w:tabs>
              <w:tab w:val="right" w:leader="dot" w:pos="9062"/>
            </w:tabs>
            <w:rPr>
              <w:noProof/>
            </w:rPr>
          </w:pPr>
          <w:hyperlink w:anchor="_Toc426403200" w:history="1">
            <w:r w:rsidR="0080540C" w:rsidRPr="004022B0">
              <w:rPr>
                <w:rStyle w:val="Hyperlink"/>
                <w:rFonts w:ascii="Times New Roman" w:hAnsi="Times New Roman" w:cs="Times New Roman"/>
                <w:noProof/>
              </w:rPr>
              <w:t>3.2 Definitie van ondernemerschap</w:t>
            </w:r>
            <w:r w:rsidR="0080540C">
              <w:rPr>
                <w:noProof/>
                <w:webHidden/>
              </w:rPr>
              <w:tab/>
            </w:r>
            <w:r w:rsidR="0080540C">
              <w:rPr>
                <w:noProof/>
                <w:webHidden/>
              </w:rPr>
              <w:fldChar w:fldCharType="begin"/>
            </w:r>
            <w:r w:rsidR="0080540C">
              <w:rPr>
                <w:noProof/>
                <w:webHidden/>
              </w:rPr>
              <w:instrText xml:space="preserve"> PAGEREF _Toc426403200 \h </w:instrText>
            </w:r>
            <w:r w:rsidR="0080540C">
              <w:rPr>
                <w:noProof/>
                <w:webHidden/>
              </w:rPr>
            </w:r>
            <w:r w:rsidR="0080540C">
              <w:rPr>
                <w:noProof/>
                <w:webHidden/>
              </w:rPr>
              <w:fldChar w:fldCharType="separate"/>
            </w:r>
            <w:r w:rsidR="0080540C">
              <w:rPr>
                <w:noProof/>
                <w:webHidden/>
              </w:rPr>
              <w:t>7</w:t>
            </w:r>
            <w:r w:rsidR="0080540C">
              <w:rPr>
                <w:noProof/>
                <w:webHidden/>
              </w:rPr>
              <w:fldChar w:fldCharType="end"/>
            </w:r>
          </w:hyperlink>
        </w:p>
        <w:p w:rsidR="0080540C" w:rsidRDefault="00F900CD">
          <w:pPr>
            <w:pStyle w:val="TOC2"/>
            <w:tabs>
              <w:tab w:val="right" w:leader="dot" w:pos="9062"/>
            </w:tabs>
            <w:rPr>
              <w:noProof/>
            </w:rPr>
          </w:pPr>
          <w:hyperlink w:anchor="_Toc426403201" w:history="1">
            <w:r w:rsidR="0080540C" w:rsidRPr="004022B0">
              <w:rPr>
                <w:rStyle w:val="Hyperlink"/>
                <w:rFonts w:ascii="Times New Roman" w:hAnsi="Times New Roman" w:cs="Times New Roman"/>
                <w:noProof/>
              </w:rPr>
              <w:t>3.3 Literatuurstudie: ondernemerschap en de recessie</w:t>
            </w:r>
            <w:r w:rsidR="0080540C">
              <w:rPr>
                <w:noProof/>
                <w:webHidden/>
              </w:rPr>
              <w:tab/>
            </w:r>
            <w:r w:rsidR="0080540C">
              <w:rPr>
                <w:noProof/>
                <w:webHidden/>
              </w:rPr>
              <w:fldChar w:fldCharType="begin"/>
            </w:r>
            <w:r w:rsidR="0080540C">
              <w:rPr>
                <w:noProof/>
                <w:webHidden/>
              </w:rPr>
              <w:instrText xml:space="preserve"> PAGEREF _Toc426403201 \h </w:instrText>
            </w:r>
            <w:r w:rsidR="0080540C">
              <w:rPr>
                <w:noProof/>
                <w:webHidden/>
              </w:rPr>
            </w:r>
            <w:r w:rsidR="0080540C">
              <w:rPr>
                <w:noProof/>
                <w:webHidden/>
              </w:rPr>
              <w:fldChar w:fldCharType="separate"/>
            </w:r>
            <w:r w:rsidR="0080540C">
              <w:rPr>
                <w:noProof/>
                <w:webHidden/>
              </w:rPr>
              <w:t>9</w:t>
            </w:r>
            <w:r w:rsidR="0080540C">
              <w:rPr>
                <w:noProof/>
                <w:webHidden/>
              </w:rPr>
              <w:fldChar w:fldCharType="end"/>
            </w:r>
          </w:hyperlink>
        </w:p>
        <w:p w:rsidR="0080540C" w:rsidRDefault="00F900CD">
          <w:pPr>
            <w:pStyle w:val="TOC1"/>
            <w:tabs>
              <w:tab w:val="right" w:leader="dot" w:pos="9062"/>
            </w:tabs>
            <w:rPr>
              <w:noProof/>
            </w:rPr>
          </w:pPr>
          <w:hyperlink w:anchor="_Toc426403202" w:history="1">
            <w:r w:rsidR="0080540C" w:rsidRPr="004022B0">
              <w:rPr>
                <w:rStyle w:val="Hyperlink"/>
                <w:rFonts w:ascii="Times New Roman" w:hAnsi="Times New Roman"/>
                <w:noProof/>
              </w:rPr>
              <w:t>4. Case studie: Ondernemerschap in Nederland</w:t>
            </w:r>
            <w:r w:rsidR="0080540C">
              <w:rPr>
                <w:noProof/>
                <w:webHidden/>
              </w:rPr>
              <w:tab/>
            </w:r>
            <w:r w:rsidR="0080540C">
              <w:rPr>
                <w:noProof/>
                <w:webHidden/>
              </w:rPr>
              <w:fldChar w:fldCharType="begin"/>
            </w:r>
            <w:r w:rsidR="0080540C">
              <w:rPr>
                <w:noProof/>
                <w:webHidden/>
              </w:rPr>
              <w:instrText xml:space="preserve"> PAGEREF _Toc426403202 \h </w:instrText>
            </w:r>
            <w:r w:rsidR="0080540C">
              <w:rPr>
                <w:noProof/>
                <w:webHidden/>
              </w:rPr>
            </w:r>
            <w:r w:rsidR="0080540C">
              <w:rPr>
                <w:noProof/>
                <w:webHidden/>
              </w:rPr>
              <w:fldChar w:fldCharType="separate"/>
            </w:r>
            <w:r w:rsidR="0080540C">
              <w:rPr>
                <w:noProof/>
                <w:webHidden/>
              </w:rPr>
              <w:t>12</w:t>
            </w:r>
            <w:r w:rsidR="0080540C">
              <w:rPr>
                <w:noProof/>
                <w:webHidden/>
              </w:rPr>
              <w:fldChar w:fldCharType="end"/>
            </w:r>
          </w:hyperlink>
        </w:p>
        <w:p w:rsidR="0080540C" w:rsidRDefault="00F900CD">
          <w:pPr>
            <w:pStyle w:val="TOC2"/>
            <w:tabs>
              <w:tab w:val="right" w:leader="dot" w:pos="9062"/>
            </w:tabs>
            <w:rPr>
              <w:noProof/>
            </w:rPr>
          </w:pPr>
          <w:hyperlink w:anchor="_Toc426403203" w:history="1">
            <w:r w:rsidR="0080540C" w:rsidRPr="004022B0">
              <w:rPr>
                <w:rStyle w:val="Hyperlink"/>
                <w:rFonts w:ascii="Times New Roman" w:eastAsia="Times New Roman" w:hAnsi="Times New Roman" w:cs="Times New Roman"/>
                <w:noProof/>
              </w:rPr>
              <w:t>4.1 Data</w:t>
            </w:r>
            <w:r w:rsidR="0080540C">
              <w:rPr>
                <w:noProof/>
                <w:webHidden/>
              </w:rPr>
              <w:tab/>
            </w:r>
            <w:r w:rsidR="0080540C">
              <w:rPr>
                <w:noProof/>
                <w:webHidden/>
              </w:rPr>
              <w:fldChar w:fldCharType="begin"/>
            </w:r>
            <w:r w:rsidR="0080540C">
              <w:rPr>
                <w:noProof/>
                <w:webHidden/>
              </w:rPr>
              <w:instrText xml:space="preserve"> PAGEREF _Toc426403203 \h </w:instrText>
            </w:r>
            <w:r w:rsidR="0080540C">
              <w:rPr>
                <w:noProof/>
                <w:webHidden/>
              </w:rPr>
            </w:r>
            <w:r w:rsidR="0080540C">
              <w:rPr>
                <w:noProof/>
                <w:webHidden/>
              </w:rPr>
              <w:fldChar w:fldCharType="separate"/>
            </w:r>
            <w:r w:rsidR="0080540C">
              <w:rPr>
                <w:noProof/>
                <w:webHidden/>
              </w:rPr>
              <w:t>12</w:t>
            </w:r>
            <w:r w:rsidR="0080540C">
              <w:rPr>
                <w:noProof/>
                <w:webHidden/>
              </w:rPr>
              <w:fldChar w:fldCharType="end"/>
            </w:r>
          </w:hyperlink>
        </w:p>
        <w:p w:rsidR="0080540C" w:rsidRDefault="00F900CD">
          <w:pPr>
            <w:pStyle w:val="TOC3"/>
            <w:tabs>
              <w:tab w:val="right" w:leader="dot" w:pos="9062"/>
            </w:tabs>
            <w:rPr>
              <w:noProof/>
            </w:rPr>
          </w:pPr>
          <w:hyperlink w:anchor="_Toc426403204" w:history="1">
            <w:r w:rsidR="0080540C" w:rsidRPr="004022B0">
              <w:rPr>
                <w:rStyle w:val="Hyperlink"/>
                <w:rFonts w:ascii="Times New Roman" w:hAnsi="Times New Roman" w:cs="Times New Roman"/>
                <w:noProof/>
              </w:rPr>
              <w:t>4.2.1 Indicatoren recessie</w:t>
            </w:r>
            <w:r w:rsidR="0080540C">
              <w:rPr>
                <w:noProof/>
                <w:webHidden/>
              </w:rPr>
              <w:tab/>
            </w:r>
            <w:r w:rsidR="0080540C">
              <w:rPr>
                <w:noProof/>
                <w:webHidden/>
              </w:rPr>
              <w:fldChar w:fldCharType="begin"/>
            </w:r>
            <w:r w:rsidR="0080540C">
              <w:rPr>
                <w:noProof/>
                <w:webHidden/>
              </w:rPr>
              <w:instrText xml:space="preserve"> PAGEREF _Toc426403204 \h </w:instrText>
            </w:r>
            <w:r w:rsidR="0080540C">
              <w:rPr>
                <w:noProof/>
                <w:webHidden/>
              </w:rPr>
            </w:r>
            <w:r w:rsidR="0080540C">
              <w:rPr>
                <w:noProof/>
                <w:webHidden/>
              </w:rPr>
              <w:fldChar w:fldCharType="separate"/>
            </w:r>
            <w:r w:rsidR="0080540C">
              <w:rPr>
                <w:noProof/>
                <w:webHidden/>
              </w:rPr>
              <w:t>12</w:t>
            </w:r>
            <w:r w:rsidR="0080540C">
              <w:rPr>
                <w:noProof/>
                <w:webHidden/>
              </w:rPr>
              <w:fldChar w:fldCharType="end"/>
            </w:r>
          </w:hyperlink>
        </w:p>
        <w:p w:rsidR="0080540C" w:rsidRDefault="00F900CD">
          <w:pPr>
            <w:pStyle w:val="TOC3"/>
            <w:tabs>
              <w:tab w:val="right" w:leader="dot" w:pos="9062"/>
            </w:tabs>
            <w:rPr>
              <w:noProof/>
            </w:rPr>
          </w:pPr>
          <w:hyperlink w:anchor="_Toc426403205" w:history="1">
            <w:r w:rsidR="0080540C" w:rsidRPr="004022B0">
              <w:rPr>
                <w:rStyle w:val="Hyperlink"/>
                <w:rFonts w:ascii="Times New Roman" w:eastAsia="Times New Roman" w:hAnsi="Times New Roman" w:cs="Times New Roman"/>
                <w:noProof/>
              </w:rPr>
              <w:t>4.2.2 Indicatoren ondernemerschap</w:t>
            </w:r>
            <w:r w:rsidR="0080540C">
              <w:rPr>
                <w:noProof/>
                <w:webHidden/>
              </w:rPr>
              <w:tab/>
            </w:r>
            <w:r w:rsidR="0080540C">
              <w:rPr>
                <w:noProof/>
                <w:webHidden/>
              </w:rPr>
              <w:fldChar w:fldCharType="begin"/>
            </w:r>
            <w:r w:rsidR="0080540C">
              <w:rPr>
                <w:noProof/>
                <w:webHidden/>
              </w:rPr>
              <w:instrText xml:space="preserve"> PAGEREF _Toc426403205 \h </w:instrText>
            </w:r>
            <w:r w:rsidR="0080540C">
              <w:rPr>
                <w:noProof/>
                <w:webHidden/>
              </w:rPr>
            </w:r>
            <w:r w:rsidR="0080540C">
              <w:rPr>
                <w:noProof/>
                <w:webHidden/>
              </w:rPr>
              <w:fldChar w:fldCharType="separate"/>
            </w:r>
            <w:r w:rsidR="0080540C">
              <w:rPr>
                <w:noProof/>
                <w:webHidden/>
              </w:rPr>
              <w:t>14</w:t>
            </w:r>
            <w:r w:rsidR="0080540C">
              <w:rPr>
                <w:noProof/>
                <w:webHidden/>
              </w:rPr>
              <w:fldChar w:fldCharType="end"/>
            </w:r>
          </w:hyperlink>
        </w:p>
        <w:p w:rsidR="0080540C" w:rsidRDefault="00F900CD">
          <w:pPr>
            <w:pStyle w:val="TOC2"/>
            <w:tabs>
              <w:tab w:val="right" w:leader="dot" w:pos="9062"/>
            </w:tabs>
            <w:rPr>
              <w:noProof/>
            </w:rPr>
          </w:pPr>
          <w:hyperlink w:anchor="_Toc426403206" w:history="1">
            <w:r w:rsidR="0080540C" w:rsidRPr="004022B0">
              <w:rPr>
                <w:rStyle w:val="Hyperlink"/>
                <w:rFonts w:ascii="Times New Roman" w:eastAsia="Times New Roman" w:hAnsi="Times New Roman" w:cs="Times New Roman"/>
                <w:noProof/>
              </w:rPr>
              <w:t>4.2 Onderzoeksmethode</w:t>
            </w:r>
            <w:r w:rsidR="0080540C">
              <w:rPr>
                <w:noProof/>
                <w:webHidden/>
              </w:rPr>
              <w:tab/>
            </w:r>
            <w:r w:rsidR="0080540C">
              <w:rPr>
                <w:noProof/>
                <w:webHidden/>
              </w:rPr>
              <w:fldChar w:fldCharType="begin"/>
            </w:r>
            <w:r w:rsidR="0080540C">
              <w:rPr>
                <w:noProof/>
                <w:webHidden/>
              </w:rPr>
              <w:instrText xml:space="preserve"> PAGEREF _Toc426403206 \h </w:instrText>
            </w:r>
            <w:r w:rsidR="0080540C">
              <w:rPr>
                <w:noProof/>
                <w:webHidden/>
              </w:rPr>
            </w:r>
            <w:r w:rsidR="0080540C">
              <w:rPr>
                <w:noProof/>
                <w:webHidden/>
              </w:rPr>
              <w:fldChar w:fldCharType="separate"/>
            </w:r>
            <w:r w:rsidR="0080540C">
              <w:rPr>
                <w:noProof/>
                <w:webHidden/>
              </w:rPr>
              <w:t>16</w:t>
            </w:r>
            <w:r w:rsidR="0080540C">
              <w:rPr>
                <w:noProof/>
                <w:webHidden/>
              </w:rPr>
              <w:fldChar w:fldCharType="end"/>
            </w:r>
          </w:hyperlink>
        </w:p>
        <w:p w:rsidR="0080540C" w:rsidRDefault="00F900CD">
          <w:pPr>
            <w:pStyle w:val="TOC2"/>
            <w:tabs>
              <w:tab w:val="right" w:leader="dot" w:pos="9062"/>
            </w:tabs>
            <w:rPr>
              <w:noProof/>
            </w:rPr>
          </w:pPr>
          <w:hyperlink w:anchor="_Toc426403207" w:history="1">
            <w:r w:rsidR="0080540C" w:rsidRPr="004022B0">
              <w:rPr>
                <w:rStyle w:val="Hyperlink"/>
                <w:rFonts w:ascii="Times New Roman" w:eastAsia="Times New Roman" w:hAnsi="Times New Roman" w:cs="Times New Roman"/>
                <w:noProof/>
              </w:rPr>
              <w:t>4.3 Onderzoeksresultaten: Figuren en correlaties</w:t>
            </w:r>
            <w:r w:rsidR="0080540C">
              <w:rPr>
                <w:noProof/>
                <w:webHidden/>
              </w:rPr>
              <w:tab/>
            </w:r>
            <w:r w:rsidR="0080540C">
              <w:rPr>
                <w:noProof/>
                <w:webHidden/>
              </w:rPr>
              <w:fldChar w:fldCharType="begin"/>
            </w:r>
            <w:r w:rsidR="0080540C">
              <w:rPr>
                <w:noProof/>
                <w:webHidden/>
              </w:rPr>
              <w:instrText xml:space="preserve"> PAGEREF _Toc426403207 \h </w:instrText>
            </w:r>
            <w:r w:rsidR="0080540C">
              <w:rPr>
                <w:noProof/>
                <w:webHidden/>
              </w:rPr>
            </w:r>
            <w:r w:rsidR="0080540C">
              <w:rPr>
                <w:noProof/>
                <w:webHidden/>
              </w:rPr>
              <w:fldChar w:fldCharType="separate"/>
            </w:r>
            <w:r w:rsidR="0080540C">
              <w:rPr>
                <w:noProof/>
                <w:webHidden/>
              </w:rPr>
              <w:t>18</w:t>
            </w:r>
            <w:r w:rsidR="0080540C">
              <w:rPr>
                <w:noProof/>
                <w:webHidden/>
              </w:rPr>
              <w:fldChar w:fldCharType="end"/>
            </w:r>
          </w:hyperlink>
        </w:p>
        <w:p w:rsidR="0080540C" w:rsidRDefault="00F900CD">
          <w:pPr>
            <w:pStyle w:val="TOC3"/>
            <w:tabs>
              <w:tab w:val="right" w:leader="dot" w:pos="9062"/>
            </w:tabs>
            <w:rPr>
              <w:noProof/>
            </w:rPr>
          </w:pPr>
          <w:hyperlink w:anchor="_Toc426403208" w:history="1">
            <w:r w:rsidR="0080540C" w:rsidRPr="004022B0">
              <w:rPr>
                <w:rStyle w:val="Hyperlink"/>
                <w:rFonts w:ascii="Times New Roman" w:hAnsi="Times New Roman" w:cs="Times New Roman"/>
                <w:noProof/>
              </w:rPr>
              <w:t>4.3.1 Figuren</w:t>
            </w:r>
            <w:r w:rsidR="0080540C">
              <w:rPr>
                <w:noProof/>
                <w:webHidden/>
              </w:rPr>
              <w:tab/>
            </w:r>
            <w:r w:rsidR="0080540C">
              <w:rPr>
                <w:noProof/>
                <w:webHidden/>
              </w:rPr>
              <w:fldChar w:fldCharType="begin"/>
            </w:r>
            <w:r w:rsidR="0080540C">
              <w:rPr>
                <w:noProof/>
                <w:webHidden/>
              </w:rPr>
              <w:instrText xml:space="preserve"> PAGEREF _Toc426403208 \h </w:instrText>
            </w:r>
            <w:r w:rsidR="0080540C">
              <w:rPr>
                <w:noProof/>
                <w:webHidden/>
              </w:rPr>
            </w:r>
            <w:r w:rsidR="0080540C">
              <w:rPr>
                <w:noProof/>
                <w:webHidden/>
              </w:rPr>
              <w:fldChar w:fldCharType="separate"/>
            </w:r>
            <w:r w:rsidR="0080540C">
              <w:rPr>
                <w:noProof/>
                <w:webHidden/>
              </w:rPr>
              <w:t>18</w:t>
            </w:r>
            <w:r w:rsidR="0080540C">
              <w:rPr>
                <w:noProof/>
                <w:webHidden/>
              </w:rPr>
              <w:fldChar w:fldCharType="end"/>
            </w:r>
          </w:hyperlink>
        </w:p>
        <w:p w:rsidR="0080540C" w:rsidRDefault="00F900CD">
          <w:pPr>
            <w:pStyle w:val="TOC3"/>
            <w:tabs>
              <w:tab w:val="right" w:leader="dot" w:pos="9062"/>
            </w:tabs>
            <w:rPr>
              <w:noProof/>
            </w:rPr>
          </w:pPr>
          <w:hyperlink w:anchor="_Toc426403209" w:history="1">
            <w:r w:rsidR="0080540C" w:rsidRPr="004022B0">
              <w:rPr>
                <w:rStyle w:val="Hyperlink"/>
                <w:rFonts w:ascii="Times New Roman" w:eastAsia="Times New Roman" w:hAnsi="Times New Roman" w:cs="Times New Roman"/>
                <w:noProof/>
              </w:rPr>
              <w:t>4.3.2 Correlaties</w:t>
            </w:r>
            <w:r w:rsidR="0080540C">
              <w:rPr>
                <w:noProof/>
                <w:webHidden/>
              </w:rPr>
              <w:tab/>
            </w:r>
            <w:r w:rsidR="0080540C">
              <w:rPr>
                <w:noProof/>
                <w:webHidden/>
              </w:rPr>
              <w:fldChar w:fldCharType="begin"/>
            </w:r>
            <w:r w:rsidR="0080540C">
              <w:rPr>
                <w:noProof/>
                <w:webHidden/>
              </w:rPr>
              <w:instrText xml:space="preserve"> PAGEREF _Toc426403209 \h </w:instrText>
            </w:r>
            <w:r w:rsidR="0080540C">
              <w:rPr>
                <w:noProof/>
                <w:webHidden/>
              </w:rPr>
            </w:r>
            <w:r w:rsidR="0080540C">
              <w:rPr>
                <w:noProof/>
                <w:webHidden/>
              </w:rPr>
              <w:fldChar w:fldCharType="separate"/>
            </w:r>
            <w:r w:rsidR="0080540C">
              <w:rPr>
                <w:noProof/>
                <w:webHidden/>
              </w:rPr>
              <w:t>18</w:t>
            </w:r>
            <w:r w:rsidR="0080540C">
              <w:rPr>
                <w:noProof/>
                <w:webHidden/>
              </w:rPr>
              <w:fldChar w:fldCharType="end"/>
            </w:r>
          </w:hyperlink>
        </w:p>
        <w:p w:rsidR="0080540C" w:rsidRDefault="00F900CD">
          <w:pPr>
            <w:pStyle w:val="TOC3"/>
            <w:tabs>
              <w:tab w:val="right" w:leader="dot" w:pos="9062"/>
            </w:tabs>
            <w:rPr>
              <w:noProof/>
            </w:rPr>
          </w:pPr>
          <w:hyperlink w:anchor="_Toc426403210" w:history="1">
            <w:r w:rsidR="0080540C" w:rsidRPr="004022B0">
              <w:rPr>
                <w:rStyle w:val="Hyperlink"/>
                <w:rFonts w:ascii="Times New Roman" w:eastAsia="Times New Roman" w:hAnsi="Times New Roman" w:cs="Times New Roman"/>
                <w:noProof/>
              </w:rPr>
              <w:t>4.3.3 Subconclusie</w:t>
            </w:r>
            <w:r w:rsidR="0080540C">
              <w:rPr>
                <w:noProof/>
                <w:webHidden/>
              </w:rPr>
              <w:tab/>
            </w:r>
            <w:r w:rsidR="0080540C">
              <w:rPr>
                <w:noProof/>
                <w:webHidden/>
              </w:rPr>
              <w:fldChar w:fldCharType="begin"/>
            </w:r>
            <w:r w:rsidR="0080540C">
              <w:rPr>
                <w:noProof/>
                <w:webHidden/>
              </w:rPr>
              <w:instrText xml:space="preserve"> PAGEREF _Toc426403210 \h </w:instrText>
            </w:r>
            <w:r w:rsidR="0080540C">
              <w:rPr>
                <w:noProof/>
                <w:webHidden/>
              </w:rPr>
            </w:r>
            <w:r w:rsidR="0080540C">
              <w:rPr>
                <w:noProof/>
                <w:webHidden/>
              </w:rPr>
              <w:fldChar w:fldCharType="separate"/>
            </w:r>
            <w:r w:rsidR="0080540C">
              <w:rPr>
                <w:noProof/>
                <w:webHidden/>
              </w:rPr>
              <w:t>22</w:t>
            </w:r>
            <w:r w:rsidR="0080540C">
              <w:rPr>
                <w:noProof/>
                <w:webHidden/>
              </w:rPr>
              <w:fldChar w:fldCharType="end"/>
            </w:r>
          </w:hyperlink>
        </w:p>
        <w:p w:rsidR="0080540C" w:rsidRDefault="00F900CD">
          <w:pPr>
            <w:pStyle w:val="TOC2"/>
            <w:tabs>
              <w:tab w:val="right" w:leader="dot" w:pos="9062"/>
            </w:tabs>
            <w:rPr>
              <w:noProof/>
            </w:rPr>
          </w:pPr>
          <w:hyperlink w:anchor="_Toc426403211" w:history="1">
            <w:r w:rsidR="0080540C" w:rsidRPr="004022B0">
              <w:rPr>
                <w:rStyle w:val="Hyperlink"/>
                <w:rFonts w:ascii="Times New Roman" w:eastAsia="Times New Roman" w:hAnsi="Times New Roman" w:cs="Times New Roman"/>
                <w:noProof/>
              </w:rPr>
              <w:t>4.4 Onderzoeksresultaten: Regressies</w:t>
            </w:r>
            <w:r w:rsidR="0080540C">
              <w:rPr>
                <w:noProof/>
                <w:webHidden/>
              </w:rPr>
              <w:tab/>
            </w:r>
            <w:r w:rsidR="0080540C">
              <w:rPr>
                <w:noProof/>
                <w:webHidden/>
              </w:rPr>
              <w:fldChar w:fldCharType="begin"/>
            </w:r>
            <w:r w:rsidR="0080540C">
              <w:rPr>
                <w:noProof/>
                <w:webHidden/>
              </w:rPr>
              <w:instrText xml:space="preserve"> PAGEREF _Toc426403211 \h </w:instrText>
            </w:r>
            <w:r w:rsidR="0080540C">
              <w:rPr>
                <w:noProof/>
                <w:webHidden/>
              </w:rPr>
            </w:r>
            <w:r w:rsidR="0080540C">
              <w:rPr>
                <w:noProof/>
                <w:webHidden/>
              </w:rPr>
              <w:fldChar w:fldCharType="separate"/>
            </w:r>
            <w:r w:rsidR="0080540C">
              <w:rPr>
                <w:noProof/>
                <w:webHidden/>
              </w:rPr>
              <w:t>23</w:t>
            </w:r>
            <w:r w:rsidR="0080540C">
              <w:rPr>
                <w:noProof/>
                <w:webHidden/>
              </w:rPr>
              <w:fldChar w:fldCharType="end"/>
            </w:r>
          </w:hyperlink>
        </w:p>
        <w:p w:rsidR="0080540C" w:rsidRDefault="00F900CD">
          <w:pPr>
            <w:pStyle w:val="TOC3"/>
            <w:tabs>
              <w:tab w:val="right" w:leader="dot" w:pos="9062"/>
            </w:tabs>
            <w:rPr>
              <w:noProof/>
            </w:rPr>
          </w:pPr>
          <w:hyperlink w:anchor="_Toc426403212" w:history="1">
            <w:r w:rsidR="0080540C" w:rsidRPr="004022B0">
              <w:rPr>
                <w:rStyle w:val="Hyperlink"/>
                <w:rFonts w:ascii="Times New Roman" w:hAnsi="Times New Roman" w:cs="Times New Roman"/>
                <w:noProof/>
              </w:rPr>
              <w:t>4.4.1 Ondernemersquote</w:t>
            </w:r>
            <w:r w:rsidR="0080540C">
              <w:rPr>
                <w:noProof/>
                <w:webHidden/>
              </w:rPr>
              <w:tab/>
            </w:r>
            <w:r w:rsidR="0080540C">
              <w:rPr>
                <w:noProof/>
                <w:webHidden/>
              </w:rPr>
              <w:fldChar w:fldCharType="begin"/>
            </w:r>
            <w:r w:rsidR="0080540C">
              <w:rPr>
                <w:noProof/>
                <w:webHidden/>
              </w:rPr>
              <w:instrText xml:space="preserve"> PAGEREF _Toc426403212 \h </w:instrText>
            </w:r>
            <w:r w:rsidR="0080540C">
              <w:rPr>
                <w:noProof/>
                <w:webHidden/>
              </w:rPr>
            </w:r>
            <w:r w:rsidR="0080540C">
              <w:rPr>
                <w:noProof/>
                <w:webHidden/>
              </w:rPr>
              <w:fldChar w:fldCharType="separate"/>
            </w:r>
            <w:r w:rsidR="0080540C">
              <w:rPr>
                <w:noProof/>
                <w:webHidden/>
              </w:rPr>
              <w:t>23</w:t>
            </w:r>
            <w:r w:rsidR="0080540C">
              <w:rPr>
                <w:noProof/>
                <w:webHidden/>
              </w:rPr>
              <w:fldChar w:fldCharType="end"/>
            </w:r>
          </w:hyperlink>
        </w:p>
        <w:p w:rsidR="0080540C" w:rsidRDefault="00F900CD">
          <w:pPr>
            <w:pStyle w:val="TOC3"/>
            <w:tabs>
              <w:tab w:val="right" w:leader="dot" w:pos="9062"/>
            </w:tabs>
            <w:rPr>
              <w:noProof/>
            </w:rPr>
          </w:pPr>
          <w:hyperlink w:anchor="_Toc426403213" w:history="1">
            <w:r w:rsidR="0080540C" w:rsidRPr="004022B0">
              <w:rPr>
                <w:rStyle w:val="Hyperlink"/>
                <w:rFonts w:ascii="Times New Roman" w:hAnsi="Times New Roman" w:cs="Times New Roman"/>
                <w:noProof/>
              </w:rPr>
              <w:t>4.4.2 Totaal aantal oprichtingen</w:t>
            </w:r>
            <w:r w:rsidR="0080540C">
              <w:rPr>
                <w:noProof/>
                <w:webHidden/>
              </w:rPr>
              <w:tab/>
            </w:r>
            <w:r w:rsidR="0080540C">
              <w:rPr>
                <w:noProof/>
                <w:webHidden/>
              </w:rPr>
              <w:fldChar w:fldCharType="begin"/>
            </w:r>
            <w:r w:rsidR="0080540C">
              <w:rPr>
                <w:noProof/>
                <w:webHidden/>
              </w:rPr>
              <w:instrText xml:space="preserve"> PAGEREF _Toc426403213 \h </w:instrText>
            </w:r>
            <w:r w:rsidR="0080540C">
              <w:rPr>
                <w:noProof/>
                <w:webHidden/>
              </w:rPr>
            </w:r>
            <w:r w:rsidR="0080540C">
              <w:rPr>
                <w:noProof/>
                <w:webHidden/>
              </w:rPr>
              <w:fldChar w:fldCharType="separate"/>
            </w:r>
            <w:r w:rsidR="0080540C">
              <w:rPr>
                <w:noProof/>
                <w:webHidden/>
              </w:rPr>
              <w:t>24</w:t>
            </w:r>
            <w:r w:rsidR="0080540C">
              <w:rPr>
                <w:noProof/>
                <w:webHidden/>
              </w:rPr>
              <w:fldChar w:fldCharType="end"/>
            </w:r>
          </w:hyperlink>
        </w:p>
        <w:p w:rsidR="0080540C" w:rsidRDefault="00F900CD">
          <w:pPr>
            <w:pStyle w:val="TOC3"/>
            <w:tabs>
              <w:tab w:val="right" w:leader="dot" w:pos="9062"/>
            </w:tabs>
            <w:rPr>
              <w:noProof/>
            </w:rPr>
          </w:pPr>
          <w:hyperlink w:anchor="_Toc426403214" w:history="1">
            <w:r w:rsidR="0080540C" w:rsidRPr="004022B0">
              <w:rPr>
                <w:rStyle w:val="Hyperlink"/>
                <w:rFonts w:ascii="Times New Roman" w:hAnsi="Times New Roman" w:cs="Times New Roman"/>
                <w:noProof/>
              </w:rPr>
              <w:t>4.4.3 Groeisaldo</w:t>
            </w:r>
            <w:r w:rsidR="0080540C">
              <w:rPr>
                <w:noProof/>
                <w:webHidden/>
              </w:rPr>
              <w:tab/>
            </w:r>
            <w:r w:rsidR="0080540C">
              <w:rPr>
                <w:noProof/>
                <w:webHidden/>
              </w:rPr>
              <w:fldChar w:fldCharType="begin"/>
            </w:r>
            <w:r w:rsidR="0080540C">
              <w:rPr>
                <w:noProof/>
                <w:webHidden/>
              </w:rPr>
              <w:instrText xml:space="preserve"> PAGEREF _Toc426403214 \h </w:instrText>
            </w:r>
            <w:r w:rsidR="0080540C">
              <w:rPr>
                <w:noProof/>
                <w:webHidden/>
              </w:rPr>
            </w:r>
            <w:r w:rsidR="0080540C">
              <w:rPr>
                <w:noProof/>
                <w:webHidden/>
              </w:rPr>
              <w:fldChar w:fldCharType="separate"/>
            </w:r>
            <w:r w:rsidR="0080540C">
              <w:rPr>
                <w:noProof/>
                <w:webHidden/>
              </w:rPr>
              <w:t>25</w:t>
            </w:r>
            <w:r w:rsidR="0080540C">
              <w:rPr>
                <w:noProof/>
                <w:webHidden/>
              </w:rPr>
              <w:fldChar w:fldCharType="end"/>
            </w:r>
          </w:hyperlink>
        </w:p>
        <w:p w:rsidR="0080540C" w:rsidRDefault="00F900CD">
          <w:pPr>
            <w:pStyle w:val="TOC3"/>
            <w:tabs>
              <w:tab w:val="right" w:leader="dot" w:pos="9062"/>
            </w:tabs>
            <w:rPr>
              <w:noProof/>
            </w:rPr>
          </w:pPr>
          <w:hyperlink w:anchor="_Toc426403215" w:history="1">
            <w:r w:rsidR="0080540C" w:rsidRPr="004022B0">
              <w:rPr>
                <w:rStyle w:val="Hyperlink"/>
                <w:rFonts w:ascii="Times New Roman" w:hAnsi="Times New Roman" w:cs="Times New Roman"/>
                <w:noProof/>
              </w:rPr>
              <w:t>4.4.4 TEA-index, NEA-index en OEA index</w:t>
            </w:r>
            <w:r w:rsidR="0080540C">
              <w:rPr>
                <w:noProof/>
                <w:webHidden/>
              </w:rPr>
              <w:tab/>
            </w:r>
            <w:r w:rsidR="0080540C">
              <w:rPr>
                <w:noProof/>
                <w:webHidden/>
              </w:rPr>
              <w:fldChar w:fldCharType="begin"/>
            </w:r>
            <w:r w:rsidR="0080540C">
              <w:rPr>
                <w:noProof/>
                <w:webHidden/>
              </w:rPr>
              <w:instrText xml:space="preserve"> PAGEREF _Toc426403215 \h </w:instrText>
            </w:r>
            <w:r w:rsidR="0080540C">
              <w:rPr>
                <w:noProof/>
                <w:webHidden/>
              </w:rPr>
            </w:r>
            <w:r w:rsidR="0080540C">
              <w:rPr>
                <w:noProof/>
                <w:webHidden/>
              </w:rPr>
              <w:fldChar w:fldCharType="separate"/>
            </w:r>
            <w:r w:rsidR="0080540C">
              <w:rPr>
                <w:noProof/>
                <w:webHidden/>
              </w:rPr>
              <w:t>26</w:t>
            </w:r>
            <w:r w:rsidR="0080540C">
              <w:rPr>
                <w:noProof/>
                <w:webHidden/>
              </w:rPr>
              <w:fldChar w:fldCharType="end"/>
            </w:r>
          </w:hyperlink>
        </w:p>
        <w:p w:rsidR="0080540C" w:rsidRDefault="00F900CD">
          <w:pPr>
            <w:pStyle w:val="TOC3"/>
            <w:tabs>
              <w:tab w:val="right" w:leader="dot" w:pos="9062"/>
            </w:tabs>
            <w:rPr>
              <w:noProof/>
            </w:rPr>
          </w:pPr>
          <w:hyperlink w:anchor="_Toc426403216" w:history="1">
            <w:r w:rsidR="0080540C" w:rsidRPr="004022B0">
              <w:rPr>
                <w:rStyle w:val="Hyperlink"/>
                <w:rFonts w:ascii="Times New Roman" w:hAnsi="Times New Roman" w:cs="Times New Roman"/>
                <w:noProof/>
              </w:rPr>
              <w:t>4.4.5 Subconclusie regressie-analyse</w:t>
            </w:r>
            <w:r w:rsidR="0080540C">
              <w:rPr>
                <w:noProof/>
                <w:webHidden/>
              </w:rPr>
              <w:tab/>
            </w:r>
            <w:r w:rsidR="0080540C">
              <w:rPr>
                <w:noProof/>
                <w:webHidden/>
              </w:rPr>
              <w:fldChar w:fldCharType="begin"/>
            </w:r>
            <w:r w:rsidR="0080540C">
              <w:rPr>
                <w:noProof/>
                <w:webHidden/>
              </w:rPr>
              <w:instrText xml:space="preserve"> PAGEREF _Toc426403216 \h </w:instrText>
            </w:r>
            <w:r w:rsidR="0080540C">
              <w:rPr>
                <w:noProof/>
                <w:webHidden/>
              </w:rPr>
            </w:r>
            <w:r w:rsidR="0080540C">
              <w:rPr>
                <w:noProof/>
                <w:webHidden/>
              </w:rPr>
              <w:fldChar w:fldCharType="separate"/>
            </w:r>
            <w:r w:rsidR="0080540C">
              <w:rPr>
                <w:noProof/>
                <w:webHidden/>
              </w:rPr>
              <w:t>28</w:t>
            </w:r>
            <w:r w:rsidR="0080540C">
              <w:rPr>
                <w:noProof/>
                <w:webHidden/>
              </w:rPr>
              <w:fldChar w:fldCharType="end"/>
            </w:r>
          </w:hyperlink>
        </w:p>
        <w:p w:rsidR="0080540C" w:rsidRDefault="00F900CD">
          <w:pPr>
            <w:pStyle w:val="TOC1"/>
            <w:tabs>
              <w:tab w:val="right" w:leader="dot" w:pos="9062"/>
            </w:tabs>
            <w:rPr>
              <w:noProof/>
            </w:rPr>
          </w:pPr>
          <w:hyperlink w:anchor="_Toc426403217" w:history="1">
            <w:r w:rsidR="0080540C" w:rsidRPr="004022B0">
              <w:rPr>
                <w:rStyle w:val="Hyperlink"/>
                <w:rFonts w:ascii="Times New Roman" w:hAnsi="Times New Roman"/>
                <w:noProof/>
              </w:rPr>
              <w:t>5. Conclusie</w:t>
            </w:r>
            <w:r w:rsidR="0080540C">
              <w:rPr>
                <w:noProof/>
                <w:webHidden/>
              </w:rPr>
              <w:tab/>
            </w:r>
            <w:r w:rsidR="0080540C">
              <w:rPr>
                <w:noProof/>
                <w:webHidden/>
              </w:rPr>
              <w:fldChar w:fldCharType="begin"/>
            </w:r>
            <w:r w:rsidR="0080540C">
              <w:rPr>
                <w:noProof/>
                <w:webHidden/>
              </w:rPr>
              <w:instrText xml:space="preserve"> PAGEREF _Toc426403217 \h </w:instrText>
            </w:r>
            <w:r w:rsidR="0080540C">
              <w:rPr>
                <w:noProof/>
                <w:webHidden/>
              </w:rPr>
            </w:r>
            <w:r w:rsidR="0080540C">
              <w:rPr>
                <w:noProof/>
                <w:webHidden/>
              </w:rPr>
              <w:fldChar w:fldCharType="separate"/>
            </w:r>
            <w:r w:rsidR="0080540C">
              <w:rPr>
                <w:noProof/>
                <w:webHidden/>
              </w:rPr>
              <w:t>31</w:t>
            </w:r>
            <w:r w:rsidR="0080540C">
              <w:rPr>
                <w:noProof/>
                <w:webHidden/>
              </w:rPr>
              <w:fldChar w:fldCharType="end"/>
            </w:r>
          </w:hyperlink>
        </w:p>
        <w:p w:rsidR="0080540C" w:rsidRDefault="00F900CD">
          <w:pPr>
            <w:pStyle w:val="TOC2"/>
            <w:tabs>
              <w:tab w:val="right" w:leader="dot" w:pos="9062"/>
            </w:tabs>
            <w:rPr>
              <w:noProof/>
            </w:rPr>
          </w:pPr>
          <w:hyperlink w:anchor="_Toc426403218" w:history="1">
            <w:r w:rsidR="0080540C" w:rsidRPr="004022B0">
              <w:rPr>
                <w:rStyle w:val="Hyperlink"/>
                <w:rFonts w:ascii="Times New Roman" w:eastAsia="Times New Roman" w:hAnsi="Times New Roman" w:cs="Times New Roman"/>
                <w:noProof/>
              </w:rPr>
              <w:t>5.1 Conclusie</w:t>
            </w:r>
            <w:r w:rsidR="0080540C">
              <w:rPr>
                <w:noProof/>
                <w:webHidden/>
              </w:rPr>
              <w:tab/>
            </w:r>
            <w:r w:rsidR="0080540C">
              <w:rPr>
                <w:noProof/>
                <w:webHidden/>
              </w:rPr>
              <w:fldChar w:fldCharType="begin"/>
            </w:r>
            <w:r w:rsidR="0080540C">
              <w:rPr>
                <w:noProof/>
                <w:webHidden/>
              </w:rPr>
              <w:instrText xml:space="preserve"> PAGEREF _Toc426403218 \h </w:instrText>
            </w:r>
            <w:r w:rsidR="0080540C">
              <w:rPr>
                <w:noProof/>
                <w:webHidden/>
              </w:rPr>
            </w:r>
            <w:r w:rsidR="0080540C">
              <w:rPr>
                <w:noProof/>
                <w:webHidden/>
              </w:rPr>
              <w:fldChar w:fldCharType="separate"/>
            </w:r>
            <w:r w:rsidR="0080540C">
              <w:rPr>
                <w:noProof/>
                <w:webHidden/>
              </w:rPr>
              <w:t>31</w:t>
            </w:r>
            <w:r w:rsidR="0080540C">
              <w:rPr>
                <w:noProof/>
                <w:webHidden/>
              </w:rPr>
              <w:fldChar w:fldCharType="end"/>
            </w:r>
          </w:hyperlink>
        </w:p>
        <w:p w:rsidR="0080540C" w:rsidRDefault="00F900CD">
          <w:pPr>
            <w:pStyle w:val="TOC2"/>
            <w:tabs>
              <w:tab w:val="right" w:leader="dot" w:pos="9062"/>
            </w:tabs>
            <w:rPr>
              <w:noProof/>
            </w:rPr>
          </w:pPr>
          <w:hyperlink w:anchor="_Toc426403219" w:history="1">
            <w:r w:rsidR="0080540C" w:rsidRPr="004022B0">
              <w:rPr>
                <w:rStyle w:val="Hyperlink"/>
                <w:rFonts w:ascii="Times New Roman" w:hAnsi="Times New Roman" w:cs="Times New Roman"/>
                <w:noProof/>
              </w:rPr>
              <w:t>5.2 Kanttekeningen</w:t>
            </w:r>
            <w:r w:rsidR="0080540C">
              <w:rPr>
                <w:noProof/>
                <w:webHidden/>
              </w:rPr>
              <w:tab/>
            </w:r>
            <w:r w:rsidR="0080540C">
              <w:rPr>
                <w:noProof/>
                <w:webHidden/>
              </w:rPr>
              <w:fldChar w:fldCharType="begin"/>
            </w:r>
            <w:r w:rsidR="0080540C">
              <w:rPr>
                <w:noProof/>
                <w:webHidden/>
              </w:rPr>
              <w:instrText xml:space="preserve"> PAGEREF _Toc426403219 \h </w:instrText>
            </w:r>
            <w:r w:rsidR="0080540C">
              <w:rPr>
                <w:noProof/>
                <w:webHidden/>
              </w:rPr>
            </w:r>
            <w:r w:rsidR="0080540C">
              <w:rPr>
                <w:noProof/>
                <w:webHidden/>
              </w:rPr>
              <w:fldChar w:fldCharType="separate"/>
            </w:r>
            <w:r w:rsidR="0080540C">
              <w:rPr>
                <w:noProof/>
                <w:webHidden/>
              </w:rPr>
              <w:t>32</w:t>
            </w:r>
            <w:r w:rsidR="0080540C">
              <w:rPr>
                <w:noProof/>
                <w:webHidden/>
              </w:rPr>
              <w:fldChar w:fldCharType="end"/>
            </w:r>
          </w:hyperlink>
        </w:p>
        <w:p w:rsidR="0080540C" w:rsidRDefault="00F900CD">
          <w:pPr>
            <w:pStyle w:val="TOC2"/>
            <w:tabs>
              <w:tab w:val="right" w:leader="dot" w:pos="9062"/>
            </w:tabs>
            <w:rPr>
              <w:noProof/>
            </w:rPr>
          </w:pPr>
          <w:hyperlink w:anchor="_Toc426403220" w:history="1">
            <w:r w:rsidR="0080540C" w:rsidRPr="004022B0">
              <w:rPr>
                <w:rStyle w:val="Hyperlink"/>
                <w:rFonts w:ascii="Times New Roman" w:eastAsia="Times New Roman" w:hAnsi="Times New Roman" w:cs="Times New Roman"/>
                <w:noProof/>
              </w:rPr>
              <w:t>5.3 Aanbevelingen</w:t>
            </w:r>
            <w:r w:rsidR="0080540C">
              <w:rPr>
                <w:noProof/>
                <w:webHidden/>
              </w:rPr>
              <w:tab/>
            </w:r>
            <w:r w:rsidR="0080540C">
              <w:rPr>
                <w:noProof/>
                <w:webHidden/>
              </w:rPr>
              <w:fldChar w:fldCharType="begin"/>
            </w:r>
            <w:r w:rsidR="0080540C">
              <w:rPr>
                <w:noProof/>
                <w:webHidden/>
              </w:rPr>
              <w:instrText xml:space="preserve"> PAGEREF _Toc426403220 \h </w:instrText>
            </w:r>
            <w:r w:rsidR="0080540C">
              <w:rPr>
                <w:noProof/>
                <w:webHidden/>
              </w:rPr>
            </w:r>
            <w:r w:rsidR="0080540C">
              <w:rPr>
                <w:noProof/>
                <w:webHidden/>
              </w:rPr>
              <w:fldChar w:fldCharType="separate"/>
            </w:r>
            <w:r w:rsidR="0080540C">
              <w:rPr>
                <w:noProof/>
                <w:webHidden/>
              </w:rPr>
              <w:t>33</w:t>
            </w:r>
            <w:r w:rsidR="0080540C">
              <w:rPr>
                <w:noProof/>
                <w:webHidden/>
              </w:rPr>
              <w:fldChar w:fldCharType="end"/>
            </w:r>
          </w:hyperlink>
        </w:p>
        <w:p w:rsidR="0080540C" w:rsidRDefault="00F900CD">
          <w:pPr>
            <w:pStyle w:val="TOC1"/>
            <w:tabs>
              <w:tab w:val="right" w:leader="dot" w:pos="9062"/>
            </w:tabs>
            <w:rPr>
              <w:noProof/>
            </w:rPr>
          </w:pPr>
          <w:hyperlink w:anchor="_Toc426403221" w:history="1">
            <w:r w:rsidR="0080540C" w:rsidRPr="004022B0">
              <w:rPr>
                <w:rStyle w:val="Hyperlink"/>
                <w:rFonts w:ascii="Times New Roman" w:hAnsi="Times New Roman"/>
                <w:noProof/>
                <w:lang w:val="en-US"/>
              </w:rPr>
              <w:t>6. Literatuurlijst</w:t>
            </w:r>
            <w:r w:rsidR="0080540C">
              <w:rPr>
                <w:noProof/>
                <w:webHidden/>
              </w:rPr>
              <w:tab/>
            </w:r>
            <w:r w:rsidR="0080540C">
              <w:rPr>
                <w:noProof/>
                <w:webHidden/>
              </w:rPr>
              <w:fldChar w:fldCharType="begin"/>
            </w:r>
            <w:r w:rsidR="0080540C">
              <w:rPr>
                <w:noProof/>
                <w:webHidden/>
              </w:rPr>
              <w:instrText xml:space="preserve"> PAGEREF _Toc426403221 \h </w:instrText>
            </w:r>
            <w:r w:rsidR="0080540C">
              <w:rPr>
                <w:noProof/>
                <w:webHidden/>
              </w:rPr>
            </w:r>
            <w:r w:rsidR="0080540C">
              <w:rPr>
                <w:noProof/>
                <w:webHidden/>
              </w:rPr>
              <w:fldChar w:fldCharType="separate"/>
            </w:r>
            <w:r w:rsidR="0080540C">
              <w:rPr>
                <w:noProof/>
                <w:webHidden/>
              </w:rPr>
              <w:t>35</w:t>
            </w:r>
            <w:r w:rsidR="0080540C">
              <w:rPr>
                <w:noProof/>
                <w:webHidden/>
              </w:rPr>
              <w:fldChar w:fldCharType="end"/>
            </w:r>
          </w:hyperlink>
        </w:p>
        <w:p w:rsidR="0080540C" w:rsidRDefault="00F900CD">
          <w:pPr>
            <w:pStyle w:val="TOC1"/>
            <w:tabs>
              <w:tab w:val="right" w:leader="dot" w:pos="9062"/>
            </w:tabs>
            <w:rPr>
              <w:noProof/>
            </w:rPr>
          </w:pPr>
          <w:hyperlink w:anchor="_Toc426403222" w:history="1">
            <w:r w:rsidR="0080540C" w:rsidRPr="004022B0">
              <w:rPr>
                <w:rStyle w:val="Hyperlink"/>
                <w:rFonts w:ascii="Times New Roman" w:hAnsi="Times New Roman"/>
                <w:noProof/>
              </w:rPr>
              <w:t>7. Bijlagen</w:t>
            </w:r>
            <w:r w:rsidR="0080540C">
              <w:rPr>
                <w:noProof/>
                <w:webHidden/>
              </w:rPr>
              <w:tab/>
            </w:r>
            <w:r w:rsidR="0080540C">
              <w:rPr>
                <w:noProof/>
                <w:webHidden/>
              </w:rPr>
              <w:fldChar w:fldCharType="begin"/>
            </w:r>
            <w:r w:rsidR="0080540C">
              <w:rPr>
                <w:noProof/>
                <w:webHidden/>
              </w:rPr>
              <w:instrText xml:space="preserve"> PAGEREF _Toc426403222 \h </w:instrText>
            </w:r>
            <w:r w:rsidR="0080540C">
              <w:rPr>
                <w:noProof/>
                <w:webHidden/>
              </w:rPr>
            </w:r>
            <w:r w:rsidR="0080540C">
              <w:rPr>
                <w:noProof/>
                <w:webHidden/>
              </w:rPr>
              <w:fldChar w:fldCharType="separate"/>
            </w:r>
            <w:r w:rsidR="0080540C">
              <w:rPr>
                <w:noProof/>
                <w:webHidden/>
              </w:rPr>
              <w:t>38</w:t>
            </w:r>
            <w:r w:rsidR="0080540C">
              <w:rPr>
                <w:noProof/>
                <w:webHidden/>
              </w:rPr>
              <w:fldChar w:fldCharType="end"/>
            </w:r>
          </w:hyperlink>
        </w:p>
        <w:p w:rsidR="0080540C" w:rsidRDefault="00F900CD">
          <w:pPr>
            <w:pStyle w:val="TOC2"/>
            <w:tabs>
              <w:tab w:val="right" w:leader="dot" w:pos="9062"/>
            </w:tabs>
            <w:rPr>
              <w:noProof/>
            </w:rPr>
          </w:pPr>
          <w:hyperlink w:anchor="_Toc426403223" w:history="1">
            <w:r w:rsidR="0080540C" w:rsidRPr="004022B0">
              <w:rPr>
                <w:rStyle w:val="Hyperlink"/>
                <w:rFonts w:ascii="Times New Roman" w:eastAsia="Times New Roman" w:hAnsi="Times New Roman" w:cs="Times New Roman"/>
                <w:noProof/>
              </w:rPr>
              <w:t>Bijlage 7.1: Overzicht indicatoren in afzonderlijke grafieken</w:t>
            </w:r>
            <w:r w:rsidR="0080540C">
              <w:rPr>
                <w:noProof/>
                <w:webHidden/>
              </w:rPr>
              <w:tab/>
            </w:r>
            <w:r w:rsidR="0080540C">
              <w:rPr>
                <w:noProof/>
                <w:webHidden/>
              </w:rPr>
              <w:fldChar w:fldCharType="begin"/>
            </w:r>
            <w:r w:rsidR="0080540C">
              <w:rPr>
                <w:noProof/>
                <w:webHidden/>
              </w:rPr>
              <w:instrText xml:space="preserve"> PAGEREF _Toc426403223 \h </w:instrText>
            </w:r>
            <w:r w:rsidR="0080540C">
              <w:rPr>
                <w:noProof/>
                <w:webHidden/>
              </w:rPr>
            </w:r>
            <w:r w:rsidR="0080540C">
              <w:rPr>
                <w:noProof/>
                <w:webHidden/>
              </w:rPr>
              <w:fldChar w:fldCharType="separate"/>
            </w:r>
            <w:r w:rsidR="0080540C">
              <w:rPr>
                <w:noProof/>
                <w:webHidden/>
              </w:rPr>
              <w:t>38</w:t>
            </w:r>
            <w:r w:rsidR="0080540C">
              <w:rPr>
                <w:noProof/>
                <w:webHidden/>
              </w:rPr>
              <w:fldChar w:fldCharType="end"/>
            </w:r>
          </w:hyperlink>
        </w:p>
        <w:p w:rsidR="0080540C" w:rsidRDefault="00F900CD">
          <w:pPr>
            <w:pStyle w:val="TOC2"/>
            <w:tabs>
              <w:tab w:val="right" w:leader="dot" w:pos="9062"/>
            </w:tabs>
            <w:rPr>
              <w:noProof/>
            </w:rPr>
          </w:pPr>
          <w:hyperlink w:anchor="_Toc426403224" w:history="1">
            <w:r w:rsidR="0080540C" w:rsidRPr="004022B0">
              <w:rPr>
                <w:rStyle w:val="Hyperlink"/>
                <w:rFonts w:ascii="Times New Roman" w:hAnsi="Times New Roman" w:cs="Times New Roman"/>
                <w:noProof/>
              </w:rPr>
              <w:t>Bijlage 7.2: Figuren en correlaties</w:t>
            </w:r>
            <w:r w:rsidR="0080540C">
              <w:rPr>
                <w:noProof/>
                <w:webHidden/>
              </w:rPr>
              <w:tab/>
            </w:r>
            <w:r w:rsidR="0080540C">
              <w:rPr>
                <w:noProof/>
                <w:webHidden/>
              </w:rPr>
              <w:fldChar w:fldCharType="begin"/>
            </w:r>
            <w:r w:rsidR="0080540C">
              <w:rPr>
                <w:noProof/>
                <w:webHidden/>
              </w:rPr>
              <w:instrText xml:space="preserve"> PAGEREF _Toc426403224 \h </w:instrText>
            </w:r>
            <w:r w:rsidR="0080540C">
              <w:rPr>
                <w:noProof/>
                <w:webHidden/>
              </w:rPr>
            </w:r>
            <w:r w:rsidR="0080540C">
              <w:rPr>
                <w:noProof/>
                <w:webHidden/>
              </w:rPr>
              <w:fldChar w:fldCharType="separate"/>
            </w:r>
            <w:r w:rsidR="0080540C">
              <w:rPr>
                <w:noProof/>
                <w:webHidden/>
              </w:rPr>
              <w:t>40</w:t>
            </w:r>
            <w:r w:rsidR="0080540C">
              <w:rPr>
                <w:noProof/>
                <w:webHidden/>
              </w:rPr>
              <w:fldChar w:fldCharType="end"/>
            </w:r>
          </w:hyperlink>
        </w:p>
        <w:p w:rsidR="0080540C" w:rsidRDefault="00F900CD">
          <w:pPr>
            <w:pStyle w:val="TOC2"/>
            <w:tabs>
              <w:tab w:val="right" w:leader="dot" w:pos="9062"/>
            </w:tabs>
            <w:rPr>
              <w:noProof/>
            </w:rPr>
          </w:pPr>
          <w:hyperlink w:anchor="_Toc426403225" w:history="1">
            <w:r w:rsidR="0080540C" w:rsidRPr="004022B0">
              <w:rPr>
                <w:rStyle w:val="Hyperlink"/>
                <w:rFonts w:ascii="Times New Roman" w:hAnsi="Times New Roman" w:cs="Times New Roman"/>
                <w:noProof/>
              </w:rPr>
              <w:t>Bijlage 7.3: Significante regressiemodellen</w:t>
            </w:r>
            <w:r w:rsidR="0080540C">
              <w:rPr>
                <w:noProof/>
                <w:webHidden/>
              </w:rPr>
              <w:tab/>
            </w:r>
            <w:r w:rsidR="0080540C">
              <w:rPr>
                <w:noProof/>
                <w:webHidden/>
              </w:rPr>
              <w:fldChar w:fldCharType="begin"/>
            </w:r>
            <w:r w:rsidR="0080540C">
              <w:rPr>
                <w:noProof/>
                <w:webHidden/>
              </w:rPr>
              <w:instrText xml:space="preserve"> PAGEREF _Toc426403225 \h </w:instrText>
            </w:r>
            <w:r w:rsidR="0080540C">
              <w:rPr>
                <w:noProof/>
                <w:webHidden/>
              </w:rPr>
            </w:r>
            <w:r w:rsidR="0080540C">
              <w:rPr>
                <w:noProof/>
                <w:webHidden/>
              </w:rPr>
              <w:fldChar w:fldCharType="separate"/>
            </w:r>
            <w:r w:rsidR="0080540C">
              <w:rPr>
                <w:noProof/>
                <w:webHidden/>
              </w:rPr>
              <w:t>46</w:t>
            </w:r>
            <w:r w:rsidR="0080540C">
              <w:rPr>
                <w:noProof/>
                <w:webHidden/>
              </w:rPr>
              <w:fldChar w:fldCharType="end"/>
            </w:r>
          </w:hyperlink>
        </w:p>
        <w:p w:rsidR="00A4169E" w:rsidRDefault="006303F7">
          <w:r w:rsidRPr="00A4169E">
            <w:rPr>
              <w:b/>
              <w:bCs/>
              <w:sz w:val="24"/>
              <w:szCs w:val="24"/>
            </w:rPr>
            <w:fldChar w:fldCharType="end"/>
          </w:r>
        </w:p>
      </w:sdtContent>
    </w:sdt>
    <w:p w:rsidR="00A4169E" w:rsidRDefault="00A4169E" w:rsidP="00CF3FBE">
      <w:pPr>
        <w:spacing w:after="0" w:line="0" w:lineRule="atLeast"/>
        <w:rPr>
          <w:rFonts w:ascii="Times New Roman" w:hAnsi="Times New Roman" w:cs="Times New Roman"/>
          <w:b/>
          <w:sz w:val="28"/>
          <w:szCs w:val="28"/>
        </w:rPr>
      </w:pPr>
    </w:p>
    <w:p w:rsidR="009311D2" w:rsidRPr="00D020C9" w:rsidRDefault="009311D2" w:rsidP="00D020C9">
      <w:pPr>
        <w:pStyle w:val="Heading1"/>
        <w:rPr>
          <w:rFonts w:ascii="Times New Roman" w:hAnsi="Times New Roman"/>
          <w:color w:val="auto"/>
        </w:rPr>
      </w:pPr>
      <w:bookmarkStart w:id="1" w:name="_Toc426403196"/>
      <w:r w:rsidRPr="00D020C9">
        <w:rPr>
          <w:rFonts w:ascii="Times New Roman" w:hAnsi="Times New Roman"/>
          <w:color w:val="auto"/>
        </w:rPr>
        <w:lastRenderedPageBreak/>
        <w:t>1. Voorwoord</w:t>
      </w:r>
      <w:bookmarkEnd w:id="1"/>
    </w:p>
    <w:p w:rsidR="009311D2" w:rsidRDefault="00232D81" w:rsidP="00E5483E">
      <w:pPr>
        <w:rPr>
          <w:rFonts w:ascii="Times New Roman" w:hAnsi="Times New Roman" w:cs="Times New Roman"/>
          <w:sz w:val="24"/>
          <w:szCs w:val="24"/>
        </w:rPr>
      </w:pPr>
      <w:r>
        <w:rPr>
          <w:rFonts w:ascii="Times New Roman" w:hAnsi="Times New Roman" w:cs="Times New Roman"/>
          <w:sz w:val="24"/>
          <w:szCs w:val="24"/>
        </w:rPr>
        <w:t xml:space="preserve">Met dit onderzoek rond ik mijn bachelor Economie &amp; Bedrijfseconomie af. </w:t>
      </w:r>
      <w:r w:rsidR="00A12D10">
        <w:rPr>
          <w:rFonts w:ascii="Times New Roman" w:hAnsi="Times New Roman" w:cs="Times New Roman"/>
          <w:sz w:val="24"/>
          <w:szCs w:val="24"/>
        </w:rPr>
        <w:t xml:space="preserve">Na zorgeloze jaren op de middelbare school werd het tijd om echt aan de bak te gaan en dat heb ik geweten. Twee bachelors in vier jaar, maar het is me gelukt. Dit alles had ik niet kunnen doen zonder support van mensen om me heen. Graag wil ik iedereen die dichtbij me staat bedanken voor de steun en de afleiding in de afgelopen vier jaar. Op persoonlijk vlak heb ik grote sprongen gemaakt en ook intellectueel ben ik weer een stap verder gekomen. Ook wil ik meneer Pozzi bedanken voor het geduld wat hij heeft gehad bij het helpen van mijn scriptie. </w:t>
      </w:r>
    </w:p>
    <w:p w:rsidR="00A12D10" w:rsidRPr="00232D81" w:rsidRDefault="00A12D10" w:rsidP="00E5483E">
      <w:pPr>
        <w:rPr>
          <w:rFonts w:ascii="Times New Roman" w:hAnsi="Times New Roman" w:cs="Times New Roman"/>
          <w:sz w:val="24"/>
          <w:szCs w:val="24"/>
        </w:rPr>
      </w:pPr>
      <w:r>
        <w:rPr>
          <w:rFonts w:ascii="Times New Roman" w:hAnsi="Times New Roman" w:cs="Times New Roman"/>
          <w:sz w:val="24"/>
          <w:szCs w:val="24"/>
        </w:rPr>
        <w:t>Iris Janssen</w:t>
      </w:r>
    </w:p>
    <w:p w:rsidR="002B7AAD" w:rsidRDefault="00A12D10" w:rsidP="00E5483E">
      <w:r>
        <w:t xml:space="preserve"> </w:t>
      </w:r>
    </w:p>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2B7AAD" w:rsidRDefault="002B7AAD" w:rsidP="00E5483E"/>
    <w:p w:rsidR="00E5483E" w:rsidRDefault="00E5483E" w:rsidP="00E5483E"/>
    <w:p w:rsidR="00E5483E" w:rsidRDefault="00E5483E" w:rsidP="00E5483E"/>
    <w:p w:rsidR="00E5483E" w:rsidRDefault="00E5483E" w:rsidP="00E5483E"/>
    <w:p w:rsidR="00A12D10" w:rsidRDefault="00A12D10" w:rsidP="00E5483E"/>
    <w:p w:rsidR="009311D2" w:rsidRPr="002B7AAD" w:rsidRDefault="009311D2" w:rsidP="002B7AAD">
      <w:pPr>
        <w:pStyle w:val="Heading1"/>
        <w:rPr>
          <w:rFonts w:ascii="Times New Roman" w:hAnsi="Times New Roman"/>
          <w:color w:val="auto"/>
        </w:rPr>
      </w:pPr>
      <w:bookmarkStart w:id="2" w:name="_Toc426403197"/>
      <w:r w:rsidRPr="00D020C9">
        <w:rPr>
          <w:rFonts w:ascii="Times New Roman" w:hAnsi="Times New Roman"/>
          <w:color w:val="auto"/>
        </w:rPr>
        <w:lastRenderedPageBreak/>
        <w:t>2</w:t>
      </w:r>
      <w:r w:rsidR="002D3B51" w:rsidRPr="00D020C9">
        <w:rPr>
          <w:rFonts w:ascii="Times New Roman" w:hAnsi="Times New Roman"/>
          <w:color w:val="auto"/>
        </w:rPr>
        <w:t>. Inleiding</w:t>
      </w:r>
      <w:bookmarkEnd w:id="2"/>
    </w:p>
    <w:p w:rsidR="007A2447" w:rsidRDefault="00097299"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 xml:space="preserve">Om me heen zie ik </w:t>
      </w:r>
      <w:r w:rsidR="006B0790" w:rsidRPr="00D020C9">
        <w:rPr>
          <w:rFonts w:ascii="Times New Roman" w:hAnsi="Times New Roman" w:cs="Times New Roman"/>
          <w:sz w:val="24"/>
          <w:szCs w:val="24"/>
        </w:rPr>
        <w:t xml:space="preserve">veel studenten die bezig zijn met afstuderen en ondertussen hun eigen bedrijfje opzetten. Als student voelde ik me dan ook meteen aangesproken bij het lezen van het </w:t>
      </w:r>
      <w:r w:rsidRPr="00D020C9">
        <w:rPr>
          <w:rFonts w:ascii="Times New Roman" w:hAnsi="Times New Roman" w:cs="Times New Roman"/>
          <w:sz w:val="24"/>
          <w:szCs w:val="24"/>
        </w:rPr>
        <w:t>opinieartikel</w:t>
      </w:r>
      <w:r w:rsidR="006B0790" w:rsidRPr="00D020C9">
        <w:rPr>
          <w:rFonts w:ascii="Times New Roman" w:hAnsi="Times New Roman" w:cs="Times New Roman"/>
          <w:sz w:val="24"/>
          <w:szCs w:val="24"/>
        </w:rPr>
        <w:t xml:space="preserve"> in het </w:t>
      </w:r>
      <w:r w:rsidRPr="00D020C9">
        <w:rPr>
          <w:rFonts w:ascii="Times New Roman" w:hAnsi="Times New Roman" w:cs="Times New Roman"/>
          <w:sz w:val="24"/>
          <w:szCs w:val="24"/>
        </w:rPr>
        <w:t>Financiële</w:t>
      </w:r>
      <w:r w:rsidR="006B0790" w:rsidRPr="00D020C9">
        <w:rPr>
          <w:rFonts w:ascii="Times New Roman" w:hAnsi="Times New Roman" w:cs="Times New Roman"/>
          <w:sz w:val="24"/>
          <w:szCs w:val="24"/>
        </w:rPr>
        <w:t xml:space="preserve"> Dagblad op 8 mei 2015, dat kopte: ‘Jongeren hebben niet de toekomst, maar juist het</w:t>
      </w:r>
      <w:r w:rsidR="008A57BE" w:rsidRPr="00D020C9">
        <w:rPr>
          <w:rFonts w:ascii="Times New Roman" w:hAnsi="Times New Roman" w:cs="Times New Roman"/>
          <w:sz w:val="24"/>
          <w:szCs w:val="24"/>
        </w:rPr>
        <w:t xml:space="preserve"> heden.</w:t>
      </w:r>
      <w:r w:rsidR="006B0790" w:rsidRPr="00D020C9">
        <w:rPr>
          <w:rFonts w:ascii="Times New Roman" w:hAnsi="Times New Roman" w:cs="Times New Roman"/>
          <w:sz w:val="24"/>
          <w:szCs w:val="24"/>
        </w:rPr>
        <w:t>’ Volgens dit artikel stijgt het ondernemerschap onder jongeren snel</w:t>
      </w:r>
      <w:r w:rsidR="008A57BE" w:rsidRPr="00D020C9">
        <w:rPr>
          <w:rFonts w:ascii="Times New Roman" w:hAnsi="Times New Roman" w:cs="Times New Roman"/>
          <w:sz w:val="24"/>
          <w:szCs w:val="24"/>
        </w:rPr>
        <w:t xml:space="preserve"> (Tabarki, 2015)</w:t>
      </w:r>
      <w:r w:rsidR="006B0790" w:rsidRPr="00D020C9">
        <w:rPr>
          <w:rFonts w:ascii="Times New Roman" w:hAnsi="Times New Roman" w:cs="Times New Roman"/>
          <w:sz w:val="24"/>
          <w:szCs w:val="24"/>
        </w:rPr>
        <w:t xml:space="preserve">. “Meer dan 4.500 jongeren onder de 20 jaar staan ingeschreven bij de Kamer van Koophandel, een stijging van bijna 20% sinds vorig jaar.” Kunnen jongeren dan geen baan bij een werkgever vinden, is ondernemen gewoon ‘hot’ of neemt ondernemerschap </w:t>
      </w:r>
      <w:r w:rsidRPr="00D020C9">
        <w:rPr>
          <w:rFonts w:ascii="Times New Roman" w:hAnsi="Times New Roman" w:cs="Times New Roman"/>
          <w:sz w:val="24"/>
          <w:szCs w:val="24"/>
        </w:rPr>
        <w:t>helemaal niet toe doordat ouderen er juist vanaf stappen?</w:t>
      </w:r>
      <w:r w:rsidR="006B0790" w:rsidRPr="00D020C9">
        <w:rPr>
          <w:rFonts w:ascii="Times New Roman" w:hAnsi="Times New Roman" w:cs="Times New Roman"/>
          <w:sz w:val="24"/>
          <w:szCs w:val="24"/>
        </w:rPr>
        <w:t xml:space="preserve"> </w:t>
      </w:r>
    </w:p>
    <w:p w:rsidR="007A2447" w:rsidRDefault="007A2447" w:rsidP="00CF3FBE">
      <w:pPr>
        <w:spacing w:after="0" w:line="0" w:lineRule="atLeast"/>
        <w:rPr>
          <w:rFonts w:ascii="Times New Roman" w:hAnsi="Times New Roman" w:cs="Times New Roman"/>
          <w:sz w:val="24"/>
          <w:szCs w:val="24"/>
        </w:rPr>
      </w:pPr>
    </w:p>
    <w:p w:rsidR="00097299" w:rsidRPr="00D020C9" w:rsidRDefault="00097299"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Op 3 februari eerder dit jaar kopte het NRC al dat het aantal bedrijven hard groeit, maar dat het vooral zzp’ers zijn (</w:t>
      </w:r>
      <w:r w:rsidR="008A57BE" w:rsidRPr="00D020C9">
        <w:rPr>
          <w:rFonts w:ascii="Times New Roman" w:hAnsi="Times New Roman" w:cs="Times New Roman"/>
          <w:sz w:val="24"/>
          <w:szCs w:val="24"/>
        </w:rPr>
        <w:t>NRC, 2015)</w:t>
      </w:r>
      <w:r w:rsidRPr="00D020C9">
        <w:rPr>
          <w:rFonts w:ascii="Times New Roman" w:hAnsi="Times New Roman" w:cs="Times New Roman"/>
          <w:sz w:val="24"/>
          <w:szCs w:val="24"/>
        </w:rPr>
        <w:t>. Het economisch bureau van ING publiceerde die dag een rapport waarin werd voorspeld dat het aantal bedrijven in Nederland de komende jaren flink zal blijven toenemen vanwege een stijging van het aantal zzp’ers.</w:t>
      </w:r>
      <w:r w:rsidR="007A2447" w:rsidRPr="007A2447">
        <w:rPr>
          <w:rFonts w:ascii="Times New Roman" w:hAnsi="Times New Roman" w:cs="Times New Roman"/>
          <w:sz w:val="24"/>
          <w:szCs w:val="24"/>
        </w:rPr>
        <w:t xml:space="preserve"> </w:t>
      </w:r>
      <w:r w:rsidR="007A2447" w:rsidRPr="00D020C9">
        <w:rPr>
          <w:rFonts w:ascii="Times New Roman" w:hAnsi="Times New Roman" w:cs="Times New Roman"/>
          <w:sz w:val="24"/>
          <w:szCs w:val="24"/>
        </w:rPr>
        <w:t xml:space="preserve">Volgens ING is het voor ondernemers steeds makkelijker om een klein bedrijf te beginnen. </w:t>
      </w:r>
      <w:r w:rsidRPr="00D020C9">
        <w:rPr>
          <w:rFonts w:ascii="Times New Roman" w:hAnsi="Times New Roman" w:cs="Times New Roman"/>
          <w:sz w:val="24"/>
          <w:szCs w:val="24"/>
        </w:rPr>
        <w:t xml:space="preserve">De afgelopen twintig jaar steeg het aantal ondernemingen al van 600.000 in 1996 naar 1,4 miljoen nu en ING verwacht dat er in 2025 circa 2,2 miljoen bedrijven zijn. Dat zou betekenen dat er elke tien jaar sprake is van een verdubbeling. </w:t>
      </w:r>
      <w:r w:rsidR="00FD4C11" w:rsidRPr="00D020C9">
        <w:rPr>
          <w:rFonts w:ascii="Times New Roman" w:hAnsi="Times New Roman" w:cs="Times New Roman"/>
          <w:sz w:val="24"/>
          <w:szCs w:val="24"/>
        </w:rPr>
        <w:t>De vraag die hierbij komt kijken is dan wat de oorzaak van deze stijging is.</w:t>
      </w:r>
    </w:p>
    <w:p w:rsidR="00FD4C11" w:rsidRPr="00D020C9" w:rsidRDefault="00FD4C11" w:rsidP="00CF3FBE">
      <w:pPr>
        <w:spacing w:after="0" w:line="0" w:lineRule="atLeast"/>
        <w:rPr>
          <w:rFonts w:ascii="Times New Roman" w:hAnsi="Times New Roman" w:cs="Times New Roman"/>
          <w:sz w:val="24"/>
          <w:szCs w:val="24"/>
        </w:rPr>
      </w:pPr>
    </w:p>
    <w:p w:rsidR="004A5ED0" w:rsidRPr="00D020C9" w:rsidRDefault="00FD6658"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 xml:space="preserve">Tijdens de recessie werd ondernemerschap door sommigen als een oplossing gezien om eruit te komen (Koellinger </w:t>
      </w:r>
      <w:r w:rsidR="00A12D10">
        <w:rPr>
          <w:rFonts w:ascii="Times New Roman" w:hAnsi="Times New Roman" w:cs="Times New Roman"/>
          <w:sz w:val="24"/>
          <w:szCs w:val="24"/>
        </w:rPr>
        <w:t>en Thurik, 2009). Thurik</w:t>
      </w:r>
      <w:r w:rsidRPr="00D020C9">
        <w:rPr>
          <w:rFonts w:ascii="Times New Roman" w:hAnsi="Times New Roman" w:cs="Times New Roman"/>
          <w:sz w:val="24"/>
          <w:szCs w:val="24"/>
        </w:rPr>
        <w:t xml:space="preserve"> (2009)</w:t>
      </w:r>
      <w:r w:rsidR="00A12D10">
        <w:rPr>
          <w:rFonts w:ascii="Times New Roman" w:hAnsi="Times New Roman" w:cs="Times New Roman"/>
          <w:sz w:val="24"/>
          <w:szCs w:val="24"/>
        </w:rPr>
        <w:t xml:space="preserve"> stelt dat </w:t>
      </w:r>
      <w:r w:rsidRPr="00D020C9">
        <w:rPr>
          <w:rFonts w:ascii="Times New Roman" w:hAnsi="Times New Roman" w:cs="Times New Roman"/>
          <w:sz w:val="24"/>
          <w:szCs w:val="24"/>
        </w:rPr>
        <w:t>ondernemerschap een verborgen kracht</w:t>
      </w:r>
      <w:r w:rsidR="00A12D10">
        <w:rPr>
          <w:rFonts w:ascii="Times New Roman" w:hAnsi="Times New Roman" w:cs="Times New Roman"/>
          <w:sz w:val="24"/>
          <w:szCs w:val="24"/>
        </w:rPr>
        <w:t xml:space="preserve"> is</w:t>
      </w:r>
      <w:r w:rsidRPr="00D020C9">
        <w:rPr>
          <w:rFonts w:ascii="Times New Roman" w:hAnsi="Times New Roman" w:cs="Times New Roman"/>
          <w:sz w:val="24"/>
          <w:szCs w:val="24"/>
        </w:rPr>
        <w:t xml:space="preserve"> om de crisis te bestrijden. Zou dit dan een reden zijn waarom ondernemingen </w:t>
      </w:r>
      <w:r w:rsidR="00AC547B">
        <w:rPr>
          <w:rFonts w:ascii="Times New Roman" w:hAnsi="Times New Roman" w:cs="Times New Roman"/>
          <w:sz w:val="24"/>
          <w:szCs w:val="24"/>
        </w:rPr>
        <w:t>met zoveel</w:t>
      </w:r>
      <w:r w:rsidR="002B7AAD">
        <w:rPr>
          <w:rFonts w:ascii="Times New Roman" w:hAnsi="Times New Roman" w:cs="Times New Roman"/>
          <w:sz w:val="24"/>
          <w:szCs w:val="24"/>
        </w:rPr>
        <w:t xml:space="preserve"> tegelijk</w:t>
      </w:r>
      <w:r w:rsidR="00AC547B">
        <w:rPr>
          <w:rFonts w:ascii="Times New Roman" w:hAnsi="Times New Roman" w:cs="Times New Roman"/>
          <w:sz w:val="24"/>
          <w:szCs w:val="24"/>
        </w:rPr>
        <w:t xml:space="preserve"> uit de grond</w:t>
      </w:r>
      <w:r w:rsidRPr="00D020C9">
        <w:rPr>
          <w:rFonts w:ascii="Times New Roman" w:hAnsi="Times New Roman" w:cs="Times New Roman"/>
          <w:sz w:val="24"/>
          <w:szCs w:val="24"/>
        </w:rPr>
        <w:t xml:space="preserve"> schieten? </w:t>
      </w:r>
      <w:r w:rsidR="004A5ED0" w:rsidRPr="00D020C9">
        <w:rPr>
          <w:rFonts w:ascii="Times New Roman" w:hAnsi="Times New Roman" w:cs="Times New Roman"/>
          <w:sz w:val="24"/>
          <w:szCs w:val="24"/>
        </w:rPr>
        <w:t>Berichten van het CBS wijzen erop dat het</w:t>
      </w:r>
      <w:r w:rsidRPr="00D020C9">
        <w:rPr>
          <w:rFonts w:ascii="Times New Roman" w:hAnsi="Times New Roman" w:cs="Times New Roman"/>
          <w:sz w:val="24"/>
          <w:szCs w:val="24"/>
        </w:rPr>
        <w:t xml:space="preserve"> nu weer steeds</w:t>
      </w:r>
      <w:r w:rsidR="004A5ED0" w:rsidRPr="00D020C9">
        <w:rPr>
          <w:rFonts w:ascii="Times New Roman" w:hAnsi="Times New Roman" w:cs="Times New Roman"/>
          <w:sz w:val="24"/>
          <w:szCs w:val="24"/>
        </w:rPr>
        <w:t xml:space="preserve"> beter gaat met de economie. Hoewel er al veel </w:t>
      </w:r>
      <w:r w:rsidR="00AC547B">
        <w:rPr>
          <w:rFonts w:ascii="Times New Roman" w:hAnsi="Times New Roman" w:cs="Times New Roman"/>
          <w:sz w:val="24"/>
          <w:szCs w:val="24"/>
        </w:rPr>
        <w:t>onderzoek naar ondernemerschap e</w:t>
      </w:r>
      <w:r w:rsidR="004A5ED0" w:rsidRPr="00D020C9">
        <w:rPr>
          <w:rFonts w:ascii="Times New Roman" w:hAnsi="Times New Roman" w:cs="Times New Roman"/>
          <w:sz w:val="24"/>
          <w:szCs w:val="24"/>
        </w:rPr>
        <w:t>n</w:t>
      </w:r>
      <w:r w:rsidR="00AC547B">
        <w:rPr>
          <w:rFonts w:ascii="Times New Roman" w:hAnsi="Times New Roman" w:cs="Times New Roman"/>
          <w:sz w:val="24"/>
          <w:szCs w:val="24"/>
        </w:rPr>
        <w:t xml:space="preserve"> het verband met </w:t>
      </w:r>
      <w:r w:rsidR="004A5ED0" w:rsidRPr="00D020C9">
        <w:rPr>
          <w:rFonts w:ascii="Times New Roman" w:hAnsi="Times New Roman" w:cs="Times New Roman"/>
          <w:sz w:val="24"/>
          <w:szCs w:val="24"/>
        </w:rPr>
        <w:t>tijden van laagconjunctuur is gedaan, blijft het interessant om te zien hoe de</w:t>
      </w:r>
      <w:r w:rsidRPr="00D020C9">
        <w:rPr>
          <w:rFonts w:ascii="Times New Roman" w:hAnsi="Times New Roman" w:cs="Times New Roman"/>
          <w:sz w:val="24"/>
          <w:szCs w:val="24"/>
        </w:rPr>
        <w:t xml:space="preserve"> samenhang is</w:t>
      </w:r>
      <w:r w:rsidR="004A5ED0" w:rsidRPr="00D020C9">
        <w:rPr>
          <w:rFonts w:ascii="Times New Roman" w:hAnsi="Times New Roman" w:cs="Times New Roman"/>
          <w:sz w:val="24"/>
          <w:szCs w:val="24"/>
        </w:rPr>
        <w:t xml:space="preserve"> in de recente kredietcrisis. </w:t>
      </w:r>
      <w:r w:rsidR="004A5ED0" w:rsidRPr="00D020C9">
        <w:rPr>
          <w:rFonts w:ascii="Times New Roman" w:hAnsi="Times New Roman" w:cs="Times New Roman"/>
          <w:sz w:val="24"/>
          <w:szCs w:val="24"/>
          <w:lang w:val="en-US"/>
        </w:rPr>
        <w:t xml:space="preserve">Joseph Schumpeter betoogde in het inleidende hoofdstuk van zijn </w:t>
      </w:r>
      <w:r w:rsidR="004A5ED0" w:rsidRPr="00D020C9">
        <w:rPr>
          <w:rFonts w:ascii="Times New Roman" w:hAnsi="Times New Roman" w:cs="Times New Roman"/>
          <w:i/>
          <w:iCs/>
          <w:sz w:val="24"/>
          <w:szCs w:val="24"/>
          <w:lang w:val="en-US"/>
        </w:rPr>
        <w:t xml:space="preserve">History of Economic Analysis </w:t>
      </w:r>
      <w:r w:rsidR="00097299" w:rsidRPr="00D020C9">
        <w:rPr>
          <w:rFonts w:ascii="Times New Roman" w:hAnsi="Times New Roman" w:cs="Times New Roman"/>
          <w:sz w:val="24"/>
          <w:szCs w:val="24"/>
          <w:lang w:val="en-US"/>
        </w:rPr>
        <w:t xml:space="preserve">niet voor niks dat </w:t>
      </w:r>
      <w:r w:rsidR="004A5ED0" w:rsidRPr="00D020C9">
        <w:rPr>
          <w:rFonts w:ascii="Times New Roman" w:hAnsi="Times New Roman" w:cs="Times New Roman"/>
          <w:sz w:val="24"/>
          <w:szCs w:val="24"/>
          <w:lang w:val="en-US"/>
        </w:rPr>
        <w:t xml:space="preserve">“the subject matter of economics is itself a unique historical process, so that, to a large extent, the economics of different epochs deal with a different set of facts and problems.” </w:t>
      </w:r>
      <w:r w:rsidR="004A5ED0" w:rsidRPr="00D020C9">
        <w:rPr>
          <w:rFonts w:ascii="Times New Roman" w:hAnsi="Times New Roman" w:cs="Times New Roman"/>
          <w:sz w:val="24"/>
          <w:szCs w:val="24"/>
        </w:rPr>
        <w:t>De vraag die daarom in dit onderzoek centraal zal staan is:</w:t>
      </w:r>
    </w:p>
    <w:p w:rsidR="004A5ED0" w:rsidRPr="00D020C9" w:rsidRDefault="004A5ED0" w:rsidP="00CF3FBE">
      <w:pPr>
        <w:spacing w:after="0" w:line="0" w:lineRule="atLeast"/>
        <w:rPr>
          <w:rFonts w:ascii="Times New Roman" w:hAnsi="Times New Roman" w:cs="Times New Roman"/>
          <w:i/>
          <w:sz w:val="24"/>
          <w:szCs w:val="24"/>
        </w:rPr>
      </w:pPr>
    </w:p>
    <w:p w:rsidR="006B0790" w:rsidRPr="00D020C9" w:rsidRDefault="004A5ED0" w:rsidP="004A5ED0">
      <w:pPr>
        <w:spacing w:after="0" w:line="0" w:lineRule="atLeast"/>
        <w:jc w:val="center"/>
        <w:rPr>
          <w:rFonts w:ascii="Times New Roman" w:hAnsi="Times New Roman" w:cs="Times New Roman"/>
          <w:i/>
          <w:sz w:val="24"/>
          <w:szCs w:val="24"/>
        </w:rPr>
      </w:pPr>
      <w:r w:rsidRPr="00D020C9">
        <w:rPr>
          <w:rFonts w:ascii="Times New Roman" w:hAnsi="Times New Roman" w:cs="Times New Roman"/>
          <w:i/>
          <w:sz w:val="24"/>
          <w:szCs w:val="24"/>
        </w:rPr>
        <w:t xml:space="preserve">“Hoe </w:t>
      </w:r>
      <w:r w:rsidR="00097299" w:rsidRPr="00D020C9">
        <w:rPr>
          <w:rFonts w:ascii="Times New Roman" w:hAnsi="Times New Roman" w:cs="Times New Roman"/>
          <w:i/>
          <w:sz w:val="24"/>
          <w:szCs w:val="24"/>
        </w:rPr>
        <w:t>beïnvloedt</w:t>
      </w:r>
      <w:r w:rsidRPr="00D020C9">
        <w:rPr>
          <w:rFonts w:ascii="Times New Roman" w:hAnsi="Times New Roman" w:cs="Times New Roman"/>
          <w:i/>
          <w:sz w:val="24"/>
          <w:szCs w:val="24"/>
        </w:rPr>
        <w:t xml:space="preserve"> een recessie het ondernemerschap in Nederland?”</w:t>
      </w:r>
    </w:p>
    <w:p w:rsidR="006B0790" w:rsidRPr="00D020C9" w:rsidRDefault="006B0790"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 xml:space="preserve"> </w:t>
      </w:r>
    </w:p>
    <w:p w:rsidR="002B7AAD" w:rsidRDefault="004A5ED0"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Deze hoofdvraag zal beantwoord worden aan de hand van een aantal deelvragen. Allereerst zal het theoretisch raamwerk uiteen worden gezet, waarin de termen recessie en ondernemerschap zullen worden afgebakend voor dit onderzoek. Ook zal er worden gekeken naar wat er in de literatuur wordt geschreven over het verband tussen ondernemerschap en recessie. Vervolgens zal</w:t>
      </w:r>
      <w:r w:rsidR="00A12D10">
        <w:rPr>
          <w:rFonts w:ascii="Times New Roman" w:hAnsi="Times New Roman" w:cs="Times New Roman"/>
          <w:sz w:val="24"/>
          <w:szCs w:val="24"/>
        </w:rPr>
        <w:t xml:space="preserve"> aan de hand van data van onder andere het</w:t>
      </w:r>
      <w:r w:rsidRPr="00D020C9">
        <w:rPr>
          <w:rFonts w:ascii="Times New Roman" w:hAnsi="Times New Roman" w:cs="Times New Roman"/>
          <w:sz w:val="24"/>
          <w:szCs w:val="24"/>
        </w:rPr>
        <w:t xml:space="preserve"> CBS en Global Entrepreneurship Monitor een statistisch onderzoek worden verricht naar deze samenhang. In het laatste hoofdstuk komen tot slot de conclusie en de discussie over het verrichte onderzoek aan bod. </w:t>
      </w:r>
    </w:p>
    <w:p w:rsidR="00A12D10" w:rsidRDefault="00A12D10" w:rsidP="00CF3FBE">
      <w:pPr>
        <w:spacing w:after="0" w:line="0" w:lineRule="atLeast"/>
        <w:rPr>
          <w:rFonts w:ascii="Times New Roman" w:hAnsi="Times New Roman" w:cs="Times New Roman"/>
          <w:sz w:val="24"/>
          <w:szCs w:val="24"/>
        </w:rPr>
      </w:pPr>
    </w:p>
    <w:p w:rsidR="00A12D10" w:rsidRDefault="00A12D10" w:rsidP="00CF3FBE">
      <w:pPr>
        <w:spacing w:after="0" w:line="0" w:lineRule="atLeast"/>
        <w:rPr>
          <w:rFonts w:ascii="Times New Roman" w:hAnsi="Times New Roman" w:cs="Times New Roman"/>
          <w:sz w:val="24"/>
          <w:szCs w:val="24"/>
        </w:rPr>
      </w:pPr>
    </w:p>
    <w:p w:rsidR="00A12D10" w:rsidRDefault="00A12D10" w:rsidP="00CF3FBE">
      <w:pPr>
        <w:spacing w:after="0" w:line="0" w:lineRule="atLeast"/>
        <w:rPr>
          <w:rFonts w:ascii="Times New Roman" w:hAnsi="Times New Roman" w:cs="Times New Roman"/>
          <w:sz w:val="24"/>
          <w:szCs w:val="24"/>
        </w:rPr>
      </w:pPr>
    </w:p>
    <w:p w:rsidR="00A12D10" w:rsidRDefault="00A12D10" w:rsidP="00CF3FBE">
      <w:pPr>
        <w:spacing w:after="0" w:line="0" w:lineRule="atLeast"/>
        <w:rPr>
          <w:rFonts w:ascii="Times New Roman" w:hAnsi="Times New Roman" w:cs="Times New Roman"/>
          <w:sz w:val="24"/>
          <w:szCs w:val="24"/>
        </w:rPr>
      </w:pPr>
    </w:p>
    <w:p w:rsidR="00A12D10" w:rsidRDefault="00A12D10" w:rsidP="00CF3FBE">
      <w:pPr>
        <w:spacing w:after="0" w:line="0" w:lineRule="atLeast"/>
        <w:rPr>
          <w:rFonts w:ascii="Times New Roman" w:hAnsi="Times New Roman" w:cs="Times New Roman"/>
          <w:sz w:val="24"/>
          <w:szCs w:val="24"/>
        </w:rPr>
      </w:pPr>
    </w:p>
    <w:p w:rsidR="00A12D10" w:rsidRDefault="00A12D10" w:rsidP="00CF3FBE">
      <w:pPr>
        <w:spacing w:after="0" w:line="0" w:lineRule="atLeast"/>
        <w:rPr>
          <w:rFonts w:ascii="Times New Roman" w:hAnsi="Times New Roman" w:cs="Times New Roman"/>
          <w:sz w:val="24"/>
          <w:szCs w:val="24"/>
        </w:rPr>
      </w:pPr>
    </w:p>
    <w:p w:rsidR="00A12D10" w:rsidRPr="00D020C9" w:rsidRDefault="00A12D10" w:rsidP="00CF3FBE">
      <w:pPr>
        <w:spacing w:after="0" w:line="0" w:lineRule="atLeast"/>
        <w:rPr>
          <w:rFonts w:ascii="Times New Roman" w:hAnsi="Times New Roman" w:cs="Times New Roman"/>
          <w:sz w:val="24"/>
          <w:szCs w:val="24"/>
        </w:rPr>
      </w:pPr>
    </w:p>
    <w:p w:rsidR="009311D2" w:rsidRPr="00D020C9" w:rsidRDefault="009311D2" w:rsidP="00D020C9">
      <w:pPr>
        <w:pStyle w:val="Heading1"/>
        <w:rPr>
          <w:rFonts w:ascii="Times New Roman" w:hAnsi="Times New Roman"/>
          <w:color w:val="auto"/>
        </w:rPr>
      </w:pPr>
      <w:bookmarkStart w:id="3" w:name="_Toc426403198"/>
      <w:r w:rsidRPr="00D020C9">
        <w:rPr>
          <w:rFonts w:ascii="Times New Roman" w:hAnsi="Times New Roman"/>
          <w:color w:val="auto"/>
        </w:rPr>
        <w:lastRenderedPageBreak/>
        <w:t>3. Theoretisch raamwerk</w:t>
      </w:r>
      <w:bookmarkEnd w:id="3"/>
    </w:p>
    <w:p w:rsidR="009311D2" w:rsidRPr="00D020C9" w:rsidRDefault="009311D2" w:rsidP="00CF3FBE">
      <w:pPr>
        <w:spacing w:after="0" w:line="0" w:lineRule="atLeast"/>
        <w:rPr>
          <w:rFonts w:ascii="Times New Roman" w:hAnsi="Times New Roman" w:cs="Times New Roman"/>
          <w:b/>
          <w:sz w:val="24"/>
          <w:szCs w:val="24"/>
        </w:rPr>
      </w:pPr>
    </w:p>
    <w:p w:rsidR="002D3B51" w:rsidRPr="00D020C9" w:rsidRDefault="00F360DA"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 xml:space="preserve">In dit hoofdstuk zullen de begrippen zoals deze in de onderzoeksvraag naar voren komen, worden gedefinieerd. Allereerst zal een antwoord worden gegeven wat </w:t>
      </w:r>
      <w:r w:rsidR="005E0522" w:rsidRPr="00D020C9">
        <w:rPr>
          <w:rFonts w:ascii="Times New Roman" w:hAnsi="Times New Roman" w:cs="Times New Roman"/>
          <w:sz w:val="24"/>
          <w:szCs w:val="24"/>
        </w:rPr>
        <w:t>wordt be</w:t>
      </w:r>
      <w:r w:rsidR="00CC4F96" w:rsidRPr="00D020C9">
        <w:rPr>
          <w:rFonts w:ascii="Times New Roman" w:hAnsi="Times New Roman" w:cs="Times New Roman"/>
          <w:sz w:val="24"/>
          <w:szCs w:val="24"/>
        </w:rPr>
        <w:t>doeld met een recessie</w:t>
      </w:r>
      <w:r w:rsidR="00C81693" w:rsidRPr="00D020C9">
        <w:rPr>
          <w:rFonts w:ascii="Times New Roman" w:hAnsi="Times New Roman" w:cs="Times New Roman"/>
          <w:sz w:val="24"/>
          <w:szCs w:val="24"/>
        </w:rPr>
        <w:t xml:space="preserve">. Vervolgens wordt aan de hand van literatuur het begrip ondernemerschap afgebakend. In het derde deel komt een literatuurstudie van het al gedane onderzoek naar ondernemerschap en recessie aan bod. </w:t>
      </w:r>
    </w:p>
    <w:p w:rsidR="009311D2" w:rsidRPr="00D020C9" w:rsidRDefault="009311D2" w:rsidP="00CF3FBE">
      <w:pPr>
        <w:spacing w:after="0" w:line="0" w:lineRule="atLeast"/>
        <w:rPr>
          <w:rFonts w:ascii="Times New Roman" w:hAnsi="Times New Roman" w:cs="Times New Roman"/>
        </w:rPr>
      </w:pPr>
    </w:p>
    <w:p w:rsidR="002D3B51" w:rsidRPr="00D020C9" w:rsidRDefault="009311D2" w:rsidP="00D020C9">
      <w:pPr>
        <w:pStyle w:val="Heading2"/>
        <w:rPr>
          <w:rFonts w:ascii="Times New Roman" w:hAnsi="Times New Roman" w:cs="Times New Roman"/>
          <w:color w:val="auto"/>
          <w:sz w:val="28"/>
          <w:szCs w:val="28"/>
        </w:rPr>
      </w:pPr>
      <w:bookmarkStart w:id="4" w:name="_Toc426403199"/>
      <w:r w:rsidRPr="00D020C9">
        <w:rPr>
          <w:rFonts w:ascii="Times New Roman" w:hAnsi="Times New Roman" w:cs="Times New Roman"/>
          <w:color w:val="auto"/>
          <w:sz w:val="28"/>
          <w:szCs w:val="28"/>
        </w:rPr>
        <w:t>3.1</w:t>
      </w:r>
      <w:r w:rsidR="005E0522" w:rsidRPr="00D020C9">
        <w:rPr>
          <w:rFonts w:ascii="Times New Roman" w:hAnsi="Times New Roman" w:cs="Times New Roman"/>
          <w:color w:val="auto"/>
          <w:sz w:val="28"/>
          <w:szCs w:val="28"/>
        </w:rPr>
        <w:t xml:space="preserve"> Definitie van recessie</w:t>
      </w:r>
      <w:bookmarkEnd w:id="4"/>
    </w:p>
    <w:p w:rsidR="00CE5A90" w:rsidRPr="00D020C9" w:rsidRDefault="00CE5A90" w:rsidP="00CF3FBE">
      <w:pPr>
        <w:spacing w:after="0" w:line="0" w:lineRule="atLeast"/>
        <w:rPr>
          <w:rFonts w:ascii="Times New Roman" w:hAnsi="Times New Roman" w:cs="Times New Roman"/>
          <w:sz w:val="24"/>
          <w:szCs w:val="24"/>
        </w:rPr>
      </w:pPr>
    </w:p>
    <w:p w:rsidR="005E0522" w:rsidRPr="00D020C9" w:rsidRDefault="005E0522" w:rsidP="005E0522">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In de media wordt de term ‘recessie’ te pas en te onpas gebruikt. Recessie dat wordt gedefinieerd als ‘De toestand waarin de economie verkeert wanneer het volume van het bruto binnenlands product (na correctie voor seizoensinvloeden) twee opeenvolgende kwartalen krimpt’ is gangbaar in de media (CBS, 2015). Dat blijkt ook na het raadplegen van verscheidene bronnen (MKB Servicedesk, 2009;</w:t>
      </w:r>
      <w:r w:rsidR="00D020C9" w:rsidRPr="00D020C9">
        <w:rPr>
          <w:rFonts w:ascii="Times New Roman" w:hAnsi="Times New Roman" w:cs="Times New Roman"/>
          <w:sz w:val="24"/>
          <w:szCs w:val="24"/>
        </w:rPr>
        <w:t xml:space="preserve"> Volkskrant, 2013). </w:t>
      </w:r>
      <w:r w:rsidRPr="00D020C9">
        <w:rPr>
          <w:rFonts w:ascii="Times New Roman" w:hAnsi="Times New Roman" w:cs="Times New Roman"/>
          <w:sz w:val="24"/>
          <w:szCs w:val="24"/>
        </w:rPr>
        <w:t xml:space="preserve">Het CBS stelt dat deze omschrijving bij economen omstreden is en definieert de term als volgt: ‘Het is de conjunctuurfase die gekenmerkt word door teruglopende groei van de economische activiteiten.’ Recessies zijn ook wel pauzes, ofwel korte, geregeld terugkerende perioden, van terugval, gedurende een lange groeiperiode met toenemende inflatie. </w:t>
      </w:r>
    </w:p>
    <w:p w:rsidR="00636B77" w:rsidRPr="00D020C9" w:rsidRDefault="00636B77" w:rsidP="005E0522">
      <w:pPr>
        <w:spacing w:after="0" w:line="0" w:lineRule="atLeast"/>
        <w:rPr>
          <w:rFonts w:ascii="Times New Roman" w:hAnsi="Times New Roman" w:cs="Times New Roman"/>
          <w:sz w:val="20"/>
          <w:szCs w:val="20"/>
        </w:rPr>
      </w:pPr>
    </w:p>
    <w:p w:rsidR="005E0522" w:rsidRPr="00D020C9" w:rsidRDefault="00A7104B" w:rsidP="005E0522">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Over het begin van de recente kredietcrisis zijn al veel onderzoeken gedaan. De eerste tekenen dat er iets behoorlijk mis w</w:t>
      </w:r>
      <w:r w:rsidR="00636B77" w:rsidRPr="00D020C9">
        <w:rPr>
          <w:rFonts w:ascii="Times New Roman" w:hAnsi="Times New Roman" w:cs="Times New Roman"/>
          <w:sz w:val="24"/>
          <w:szCs w:val="24"/>
        </w:rPr>
        <w:t xml:space="preserve">as, werden al zichtbaar in 2007. Van Els (2012) stelt dat de financiële crisis toen begon. </w:t>
      </w:r>
      <w:r w:rsidRPr="00D020C9">
        <w:rPr>
          <w:rFonts w:ascii="Times New Roman" w:hAnsi="Times New Roman" w:cs="Times New Roman"/>
          <w:sz w:val="24"/>
          <w:szCs w:val="24"/>
        </w:rPr>
        <w:t xml:space="preserve">De Amerikaanse huizenmarkt stond compleet op zijn kop: mensen konden hun hypotheek niet meer betalen en het daarop volgende toenemende huizenaanbod zorgde ervoor dat huizenprijzen maar bleven kelderen. In korte tijd verdampten honderden miljarden dollars </w:t>
      </w:r>
      <w:r w:rsidR="00463053" w:rsidRPr="00D020C9">
        <w:rPr>
          <w:rFonts w:ascii="Times New Roman" w:hAnsi="Times New Roman" w:cs="Times New Roman"/>
          <w:sz w:val="24"/>
          <w:szCs w:val="24"/>
        </w:rPr>
        <w:t>privégeld</w:t>
      </w:r>
      <w:r w:rsidRPr="00D020C9">
        <w:rPr>
          <w:rFonts w:ascii="Times New Roman" w:hAnsi="Times New Roman" w:cs="Times New Roman"/>
          <w:sz w:val="24"/>
          <w:szCs w:val="24"/>
        </w:rPr>
        <w:t xml:space="preserve"> van de Amerikanen (Naude, 2009; Brueckner et al, 2009). Dit bleef niet bij alleen de huizenmarkt. Banken en hypotheekverstrekkers, maar eigenlijk de gehele </w:t>
      </w:r>
      <w:r w:rsidR="00463053" w:rsidRPr="00D020C9">
        <w:rPr>
          <w:rFonts w:ascii="Times New Roman" w:hAnsi="Times New Roman" w:cs="Times New Roman"/>
          <w:sz w:val="24"/>
          <w:szCs w:val="24"/>
        </w:rPr>
        <w:t>financiële</w:t>
      </w:r>
      <w:r w:rsidRPr="00D020C9">
        <w:rPr>
          <w:rFonts w:ascii="Times New Roman" w:hAnsi="Times New Roman" w:cs="Times New Roman"/>
          <w:sz w:val="24"/>
          <w:szCs w:val="24"/>
        </w:rPr>
        <w:t xml:space="preserve"> sector stond op losse schroeven.</w:t>
      </w:r>
      <w:r w:rsidR="00463053" w:rsidRPr="00D020C9">
        <w:rPr>
          <w:rFonts w:ascii="Times New Roman" w:hAnsi="Times New Roman" w:cs="Times New Roman"/>
          <w:sz w:val="24"/>
          <w:szCs w:val="24"/>
        </w:rPr>
        <w:t xml:space="preserve"> </w:t>
      </w:r>
      <w:r w:rsidRPr="00D020C9">
        <w:rPr>
          <w:rFonts w:ascii="Times New Roman" w:hAnsi="Times New Roman" w:cs="Times New Roman"/>
          <w:sz w:val="24"/>
          <w:szCs w:val="24"/>
        </w:rPr>
        <w:t>Op 7 september 2008 werden de twee belangrijkste hypotheekbanken van Amerika, Fanny Mae en Freddie Mac, uit noodzaak genationaliseerd maar dat bleek niet voldoende te zijn.</w:t>
      </w:r>
      <w:r w:rsidR="00E7660E" w:rsidRPr="00D020C9">
        <w:rPr>
          <w:rFonts w:ascii="Times New Roman" w:hAnsi="Times New Roman" w:cs="Times New Roman"/>
          <w:sz w:val="24"/>
          <w:szCs w:val="24"/>
        </w:rPr>
        <w:t xml:space="preserve"> Slechts een week later vroeg de bekende Lehman Brothers bank ook het faillissement </w:t>
      </w:r>
      <w:r w:rsidR="00347188" w:rsidRPr="00D020C9">
        <w:rPr>
          <w:rFonts w:ascii="Times New Roman" w:hAnsi="Times New Roman" w:cs="Times New Roman"/>
          <w:sz w:val="24"/>
          <w:szCs w:val="24"/>
        </w:rPr>
        <w:t>aan. Dit wordt wel gezien als de escalatie van de crisis</w:t>
      </w:r>
      <w:r w:rsidR="00463053" w:rsidRPr="00D020C9">
        <w:rPr>
          <w:rFonts w:ascii="Times New Roman" w:hAnsi="Times New Roman" w:cs="Times New Roman"/>
          <w:sz w:val="24"/>
          <w:szCs w:val="24"/>
        </w:rPr>
        <w:t xml:space="preserve"> </w:t>
      </w:r>
      <w:r w:rsidR="00347188" w:rsidRPr="00D020C9">
        <w:rPr>
          <w:rFonts w:ascii="Times New Roman" w:hAnsi="Times New Roman" w:cs="Times New Roman"/>
          <w:sz w:val="24"/>
          <w:szCs w:val="24"/>
        </w:rPr>
        <w:t>wereldwijd, want</w:t>
      </w:r>
      <w:r w:rsidR="00463053" w:rsidRPr="00D020C9">
        <w:rPr>
          <w:rFonts w:ascii="Times New Roman" w:hAnsi="Times New Roman" w:cs="Times New Roman"/>
          <w:sz w:val="24"/>
          <w:szCs w:val="24"/>
        </w:rPr>
        <w:t xml:space="preserve"> het zorgde voor enorme paniek op de financiële markten</w:t>
      </w:r>
      <w:r w:rsidR="005A7A80" w:rsidRPr="00D020C9">
        <w:rPr>
          <w:rFonts w:ascii="Times New Roman" w:hAnsi="Times New Roman" w:cs="Times New Roman"/>
          <w:sz w:val="24"/>
          <w:szCs w:val="24"/>
        </w:rPr>
        <w:t xml:space="preserve"> (De Jong et al</w:t>
      </w:r>
      <w:r w:rsidR="00463053" w:rsidRPr="00D020C9">
        <w:rPr>
          <w:rFonts w:ascii="Times New Roman" w:hAnsi="Times New Roman" w:cs="Times New Roman"/>
          <w:sz w:val="24"/>
          <w:szCs w:val="24"/>
        </w:rPr>
        <w:t>, 2010).</w:t>
      </w:r>
      <w:r w:rsidR="00E7660E" w:rsidRPr="00D020C9">
        <w:rPr>
          <w:rFonts w:ascii="Times New Roman" w:hAnsi="Times New Roman" w:cs="Times New Roman"/>
          <w:sz w:val="24"/>
          <w:szCs w:val="24"/>
        </w:rPr>
        <w:t xml:space="preserve"> </w:t>
      </w:r>
      <w:r w:rsidR="00463053" w:rsidRPr="00D020C9">
        <w:rPr>
          <w:rFonts w:ascii="Times New Roman" w:hAnsi="Times New Roman" w:cs="Times New Roman"/>
          <w:sz w:val="24"/>
          <w:szCs w:val="24"/>
        </w:rPr>
        <w:t>In Nederland sloeg het pas eind 2008 echt in (Kraak, 2013).</w:t>
      </w:r>
      <w:r w:rsidR="00E7660E" w:rsidRPr="00D020C9">
        <w:rPr>
          <w:rFonts w:ascii="Times New Roman" w:hAnsi="Times New Roman" w:cs="Times New Roman"/>
          <w:sz w:val="24"/>
          <w:szCs w:val="24"/>
        </w:rPr>
        <w:t xml:space="preserve"> </w:t>
      </w:r>
      <w:r w:rsidR="00C74098" w:rsidRPr="00D020C9">
        <w:rPr>
          <w:rFonts w:ascii="Times New Roman" w:hAnsi="Times New Roman" w:cs="Times New Roman"/>
          <w:sz w:val="24"/>
          <w:szCs w:val="24"/>
        </w:rPr>
        <w:t xml:space="preserve">Sinds de zomer van 2013 verbeterde de conjunctuur continu (CBS, 2015). Of we echt uit de kredietcrisis zijn, kan nu nog niet worden geconcludeerd. </w:t>
      </w:r>
    </w:p>
    <w:p w:rsidR="001E08C2" w:rsidRPr="00D020C9" w:rsidRDefault="001E08C2" w:rsidP="005E0522">
      <w:pPr>
        <w:spacing w:after="0" w:line="0" w:lineRule="atLeast"/>
        <w:rPr>
          <w:rFonts w:ascii="Times New Roman" w:hAnsi="Times New Roman" w:cs="Times New Roman"/>
          <w:sz w:val="24"/>
          <w:szCs w:val="24"/>
        </w:rPr>
      </w:pPr>
    </w:p>
    <w:p w:rsidR="009835B8" w:rsidRPr="00D020C9" w:rsidRDefault="005E0522" w:rsidP="005E0522">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Aangezien er geen volledige cijfers door het CBS bekend zijn van 2013 en 2014 over ondernemerschap</w:t>
      </w:r>
      <w:r w:rsidR="00C74098" w:rsidRPr="00D020C9">
        <w:rPr>
          <w:rFonts w:ascii="Times New Roman" w:hAnsi="Times New Roman" w:cs="Times New Roman"/>
          <w:sz w:val="24"/>
          <w:szCs w:val="24"/>
        </w:rPr>
        <w:t xml:space="preserve"> en het niet duidelijk is of we al echt uit de kredietcrisis zijn</w:t>
      </w:r>
      <w:r w:rsidRPr="00D020C9">
        <w:rPr>
          <w:rFonts w:ascii="Times New Roman" w:hAnsi="Times New Roman" w:cs="Times New Roman"/>
          <w:sz w:val="24"/>
          <w:szCs w:val="24"/>
        </w:rPr>
        <w:t>, is het niet mogelijk om alleen te kijken naar de recente financiële crisis. Dat zou namelijk tot gevolg hebben dat niet kan worden gekeken hoe onde</w:t>
      </w:r>
      <w:r w:rsidR="009835B8" w:rsidRPr="00D020C9">
        <w:rPr>
          <w:rFonts w:ascii="Times New Roman" w:hAnsi="Times New Roman" w:cs="Times New Roman"/>
          <w:sz w:val="24"/>
          <w:szCs w:val="24"/>
        </w:rPr>
        <w:t>r</w:t>
      </w:r>
      <w:r w:rsidRPr="00D020C9">
        <w:rPr>
          <w:rFonts w:ascii="Times New Roman" w:hAnsi="Times New Roman" w:cs="Times New Roman"/>
          <w:sz w:val="24"/>
          <w:szCs w:val="24"/>
        </w:rPr>
        <w:t>nemerschap zich ontwikkelt in een periode van herstel</w:t>
      </w:r>
      <w:r w:rsidR="009835B8" w:rsidRPr="00D020C9">
        <w:rPr>
          <w:rFonts w:ascii="Times New Roman" w:hAnsi="Times New Roman" w:cs="Times New Roman"/>
          <w:sz w:val="24"/>
          <w:szCs w:val="24"/>
        </w:rPr>
        <w:t xml:space="preserve"> welke nu nog gaande is</w:t>
      </w:r>
      <w:r w:rsidRPr="00D020C9">
        <w:rPr>
          <w:rFonts w:ascii="Times New Roman" w:hAnsi="Times New Roman" w:cs="Times New Roman"/>
          <w:sz w:val="24"/>
          <w:szCs w:val="24"/>
        </w:rPr>
        <w:t>. Er is in di</w:t>
      </w:r>
      <w:r w:rsidR="00C5471A" w:rsidRPr="00D020C9">
        <w:rPr>
          <w:rFonts w:ascii="Times New Roman" w:hAnsi="Times New Roman" w:cs="Times New Roman"/>
          <w:sz w:val="24"/>
          <w:szCs w:val="24"/>
        </w:rPr>
        <w:t>t onderzoek daarom gekozen om</w:t>
      </w:r>
      <w:r w:rsidR="009835B8" w:rsidRPr="00D020C9">
        <w:rPr>
          <w:rFonts w:ascii="Times New Roman" w:hAnsi="Times New Roman" w:cs="Times New Roman"/>
          <w:sz w:val="24"/>
          <w:szCs w:val="24"/>
        </w:rPr>
        <w:t xml:space="preserve"> te</w:t>
      </w:r>
      <w:r w:rsidRPr="00D020C9">
        <w:rPr>
          <w:rFonts w:ascii="Times New Roman" w:hAnsi="Times New Roman" w:cs="Times New Roman"/>
          <w:sz w:val="24"/>
          <w:szCs w:val="24"/>
        </w:rPr>
        <w:t xml:space="preserve"> kijken naar </w:t>
      </w:r>
      <w:r w:rsidR="00AC547B">
        <w:rPr>
          <w:rFonts w:ascii="Times New Roman" w:hAnsi="Times New Roman" w:cs="Times New Roman"/>
          <w:sz w:val="24"/>
          <w:szCs w:val="24"/>
        </w:rPr>
        <w:t>de samenhang tussen een economische cyclus en ondernemerschap.</w:t>
      </w:r>
      <w:r w:rsidRPr="00D020C9">
        <w:rPr>
          <w:rFonts w:ascii="Times New Roman" w:hAnsi="Times New Roman" w:cs="Times New Roman"/>
          <w:sz w:val="24"/>
          <w:szCs w:val="24"/>
        </w:rPr>
        <w:t xml:space="preserve"> Uiteindelijk zal op de periode voorafgaand aan de recente recessie worden ingezoomd. Deze zal dan worden vergeleken met eerdere perioden van ter</w:t>
      </w:r>
      <w:r w:rsidR="00AC547B">
        <w:rPr>
          <w:rFonts w:ascii="Times New Roman" w:hAnsi="Times New Roman" w:cs="Times New Roman"/>
          <w:sz w:val="24"/>
          <w:szCs w:val="24"/>
        </w:rPr>
        <w:t>ugval en zo kan worden gekeken of ondernemerschap op dezelfde manier met de recente recessie samenhangt</w:t>
      </w:r>
      <w:r w:rsidR="009835B8" w:rsidRPr="00D020C9">
        <w:rPr>
          <w:rFonts w:ascii="Times New Roman" w:hAnsi="Times New Roman" w:cs="Times New Roman"/>
          <w:sz w:val="24"/>
          <w:szCs w:val="24"/>
        </w:rPr>
        <w:t xml:space="preserve">. Dit heeft tot gevolg dat er wellicht een voorspelling kan worden gedaan over ondernemerschap de komende jaren. </w:t>
      </w:r>
    </w:p>
    <w:p w:rsidR="009835B8" w:rsidRPr="00D020C9" w:rsidRDefault="009835B8" w:rsidP="005E0522">
      <w:pPr>
        <w:spacing w:after="0" w:line="0" w:lineRule="atLeast"/>
        <w:rPr>
          <w:rFonts w:ascii="Times New Roman" w:hAnsi="Times New Roman" w:cs="Times New Roman"/>
          <w:sz w:val="24"/>
          <w:szCs w:val="24"/>
        </w:rPr>
      </w:pPr>
    </w:p>
    <w:p w:rsidR="008B22C2" w:rsidRPr="00D020C9" w:rsidRDefault="009835B8" w:rsidP="005E0522">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lastRenderedPageBreak/>
        <w:t>Doordat er dus niet alleen gekeken wordt naar de recente recessie is het van belang ook een economische cyclus te definiëren</w:t>
      </w:r>
      <w:r w:rsidR="00375082" w:rsidRPr="00D020C9">
        <w:rPr>
          <w:rFonts w:ascii="Times New Roman" w:hAnsi="Times New Roman" w:cs="Times New Roman"/>
          <w:sz w:val="24"/>
          <w:szCs w:val="24"/>
        </w:rPr>
        <w:t xml:space="preserve"> en de cycli die voor dit onderzoek gebruikt zullen worden</w:t>
      </w:r>
      <w:r w:rsidRPr="00D020C9">
        <w:rPr>
          <w:rFonts w:ascii="Times New Roman" w:hAnsi="Times New Roman" w:cs="Times New Roman"/>
          <w:sz w:val="24"/>
          <w:szCs w:val="24"/>
        </w:rPr>
        <w:t>.</w:t>
      </w:r>
      <w:r w:rsidR="00EF2472" w:rsidRPr="00D020C9">
        <w:rPr>
          <w:rFonts w:ascii="Times New Roman" w:hAnsi="Times New Roman" w:cs="Times New Roman"/>
          <w:sz w:val="24"/>
          <w:szCs w:val="24"/>
        </w:rPr>
        <w:t xml:space="preserve"> </w:t>
      </w:r>
      <w:r w:rsidR="00212762" w:rsidRPr="00D020C9">
        <w:rPr>
          <w:rFonts w:ascii="Times New Roman" w:hAnsi="Times New Roman" w:cs="Times New Roman"/>
          <w:sz w:val="24"/>
          <w:szCs w:val="24"/>
        </w:rPr>
        <w:t xml:space="preserve">Iedere economie vertoont schommelingen. Deze schommelingen uiten zich </w:t>
      </w:r>
      <w:r w:rsidR="001E08C2" w:rsidRPr="00D020C9">
        <w:rPr>
          <w:rFonts w:ascii="Times New Roman" w:hAnsi="Times New Roman" w:cs="Times New Roman"/>
          <w:sz w:val="24"/>
          <w:szCs w:val="24"/>
        </w:rPr>
        <w:t xml:space="preserve">in de vorm van een golfbeweging </w:t>
      </w:r>
      <w:r w:rsidR="00C84E0C" w:rsidRPr="00D020C9">
        <w:rPr>
          <w:rFonts w:ascii="Times New Roman" w:hAnsi="Times New Roman" w:cs="Times New Roman"/>
          <w:sz w:val="24"/>
          <w:szCs w:val="24"/>
        </w:rPr>
        <w:t xml:space="preserve">en dat wordt ook wel de conjunctuur genoemd </w:t>
      </w:r>
      <w:r w:rsidR="00212762" w:rsidRPr="00D020C9">
        <w:rPr>
          <w:rFonts w:ascii="Times New Roman" w:hAnsi="Times New Roman" w:cs="Times New Roman"/>
          <w:sz w:val="24"/>
          <w:szCs w:val="24"/>
        </w:rPr>
        <w:t>(Schrover, 2004).</w:t>
      </w:r>
      <w:r w:rsidR="001E08C2" w:rsidRPr="00D020C9">
        <w:rPr>
          <w:rFonts w:ascii="Times New Roman" w:hAnsi="Times New Roman" w:cs="Times New Roman"/>
          <w:sz w:val="24"/>
          <w:szCs w:val="24"/>
        </w:rPr>
        <w:t xml:space="preserve"> </w:t>
      </w:r>
      <w:r w:rsidR="00C84E0C" w:rsidRPr="00D020C9">
        <w:rPr>
          <w:rFonts w:ascii="Times New Roman" w:hAnsi="Times New Roman" w:cs="Times New Roman"/>
          <w:sz w:val="24"/>
          <w:szCs w:val="24"/>
        </w:rPr>
        <w:t xml:space="preserve">In een periode van hoogconjunctuur ligt de economische groei boven de trendmatige groei en in tijden van laagconjunctuur ligt de economische groei er juist onder. </w:t>
      </w:r>
      <w:r w:rsidR="008B22C2" w:rsidRPr="00D020C9">
        <w:rPr>
          <w:rFonts w:ascii="Times New Roman" w:hAnsi="Times New Roman" w:cs="Times New Roman"/>
          <w:sz w:val="24"/>
          <w:szCs w:val="24"/>
        </w:rPr>
        <w:t xml:space="preserve">In de literatuur zijn er verschillende meningen over hoe lang een conjunctuurcyclus duurt. </w:t>
      </w:r>
      <w:r w:rsidR="001E08C2" w:rsidRPr="00D020C9">
        <w:rPr>
          <w:rFonts w:ascii="Times New Roman" w:hAnsi="Times New Roman" w:cs="Times New Roman"/>
          <w:sz w:val="24"/>
          <w:szCs w:val="24"/>
        </w:rPr>
        <w:t>Schumpeter was een van de eerste die uitging van drie verschillende lengtes golfbewegingen in zijn analyse over economische ontwikkeling: een korte Kitchin cyclus van 3-4 jaar, een medium Juglar cyclus van 8-10 jaar en een lange Kondratieff cyclus van 54-60 jaar</w:t>
      </w:r>
      <w:r w:rsidR="00C73929" w:rsidRPr="00D020C9">
        <w:rPr>
          <w:rFonts w:ascii="Times New Roman" w:hAnsi="Times New Roman" w:cs="Times New Roman"/>
          <w:sz w:val="24"/>
          <w:szCs w:val="24"/>
        </w:rPr>
        <w:t xml:space="preserve"> (Bernard et al, 2013). </w:t>
      </w:r>
    </w:p>
    <w:p w:rsidR="008B22C2" w:rsidRPr="00D020C9" w:rsidRDefault="008B22C2" w:rsidP="005E0522">
      <w:pPr>
        <w:spacing w:after="0" w:line="0" w:lineRule="atLeast"/>
        <w:rPr>
          <w:rFonts w:ascii="Times New Roman" w:hAnsi="Times New Roman" w:cs="Times New Roman"/>
          <w:sz w:val="24"/>
          <w:szCs w:val="24"/>
        </w:rPr>
      </w:pPr>
    </w:p>
    <w:p w:rsidR="004A3938" w:rsidRPr="00D020C9" w:rsidRDefault="0007631A" w:rsidP="005E0522">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In dit onderzoek is ervoor gekozen om te kijken naar de conjunctuurklok zoals het CBS deze opstelt</w:t>
      </w:r>
      <w:r w:rsidR="004A3938" w:rsidRPr="00D020C9">
        <w:rPr>
          <w:rFonts w:ascii="Times New Roman" w:hAnsi="Times New Roman" w:cs="Times New Roman"/>
          <w:sz w:val="24"/>
          <w:szCs w:val="24"/>
        </w:rPr>
        <w:t xml:space="preserve"> (CBS, 2015)</w:t>
      </w:r>
      <w:r w:rsidRPr="00D020C9">
        <w:rPr>
          <w:rFonts w:ascii="Times New Roman" w:hAnsi="Times New Roman" w:cs="Times New Roman"/>
          <w:sz w:val="24"/>
          <w:szCs w:val="24"/>
        </w:rPr>
        <w:t>.</w:t>
      </w:r>
      <w:r w:rsidR="004A3938" w:rsidRPr="00D020C9">
        <w:rPr>
          <w:rFonts w:ascii="Times New Roman" w:hAnsi="Times New Roman" w:cs="Times New Roman"/>
          <w:sz w:val="24"/>
          <w:szCs w:val="24"/>
        </w:rPr>
        <w:t xml:space="preserve"> Er wordt gebruik gemaakt van verschillende indicatoren in dit model, zoals consumptie, bruto binnenlands product, werkloosheid, faillissementen, producenten- en consumentenvertrouwen, uitvoer, investeringen en orders. </w:t>
      </w:r>
      <w:r w:rsidR="00C73929" w:rsidRPr="00D020C9">
        <w:rPr>
          <w:rFonts w:ascii="Times New Roman" w:hAnsi="Times New Roman" w:cs="Times New Roman"/>
          <w:sz w:val="24"/>
          <w:szCs w:val="24"/>
        </w:rPr>
        <w:t>De laatste dieptepunten in de conjunctuur vonden plaats in 1993</w:t>
      </w:r>
      <w:r w:rsidR="008B22C2" w:rsidRPr="00D020C9">
        <w:rPr>
          <w:rFonts w:ascii="Times New Roman" w:hAnsi="Times New Roman" w:cs="Times New Roman"/>
          <w:sz w:val="24"/>
          <w:szCs w:val="24"/>
        </w:rPr>
        <w:t xml:space="preserve">, </w:t>
      </w:r>
      <w:r w:rsidR="00C73929" w:rsidRPr="00D020C9">
        <w:rPr>
          <w:rFonts w:ascii="Times New Roman" w:hAnsi="Times New Roman" w:cs="Times New Roman"/>
          <w:sz w:val="24"/>
          <w:szCs w:val="24"/>
        </w:rPr>
        <w:t>20</w:t>
      </w:r>
      <w:r w:rsidR="00943E01" w:rsidRPr="00D020C9">
        <w:rPr>
          <w:rFonts w:ascii="Times New Roman" w:hAnsi="Times New Roman" w:cs="Times New Roman"/>
          <w:sz w:val="24"/>
          <w:szCs w:val="24"/>
        </w:rPr>
        <w:t>03</w:t>
      </w:r>
      <w:r w:rsidR="008B22C2" w:rsidRPr="00D020C9">
        <w:rPr>
          <w:rFonts w:ascii="Times New Roman" w:hAnsi="Times New Roman" w:cs="Times New Roman"/>
          <w:sz w:val="24"/>
          <w:szCs w:val="24"/>
        </w:rPr>
        <w:t xml:space="preserve"> en 2009</w:t>
      </w:r>
      <w:r w:rsidR="00C73929" w:rsidRPr="00D020C9">
        <w:rPr>
          <w:rFonts w:ascii="Times New Roman" w:hAnsi="Times New Roman" w:cs="Times New Roman"/>
          <w:sz w:val="24"/>
          <w:szCs w:val="24"/>
        </w:rPr>
        <w:t xml:space="preserve"> (de Beer, 2001</w:t>
      </w:r>
      <w:r w:rsidR="008B22C2" w:rsidRPr="00D020C9">
        <w:rPr>
          <w:rFonts w:ascii="Times New Roman" w:hAnsi="Times New Roman" w:cs="Times New Roman"/>
          <w:sz w:val="24"/>
          <w:szCs w:val="24"/>
        </w:rPr>
        <w:t>; CBS, 2015)</w:t>
      </w:r>
      <w:r w:rsidR="00C73929" w:rsidRPr="00D020C9">
        <w:rPr>
          <w:rFonts w:ascii="Times New Roman" w:hAnsi="Times New Roman" w:cs="Times New Roman"/>
          <w:sz w:val="24"/>
          <w:szCs w:val="24"/>
        </w:rPr>
        <w:t>.</w:t>
      </w:r>
      <w:r w:rsidR="004A3938" w:rsidRPr="00D020C9">
        <w:rPr>
          <w:rFonts w:ascii="Times New Roman" w:hAnsi="Times New Roman" w:cs="Times New Roman"/>
          <w:sz w:val="24"/>
          <w:szCs w:val="24"/>
        </w:rPr>
        <w:t xml:space="preserve"> De hoogtepunten vonden juist plaats in</w:t>
      </w:r>
      <w:r w:rsidR="00A8319B" w:rsidRPr="00D020C9">
        <w:rPr>
          <w:rFonts w:ascii="Times New Roman" w:hAnsi="Times New Roman" w:cs="Times New Roman"/>
          <w:sz w:val="24"/>
          <w:szCs w:val="24"/>
        </w:rPr>
        <w:t xml:space="preserve"> 1990, 2000, 2008 en 2009</w:t>
      </w:r>
      <w:r w:rsidR="004A3938" w:rsidRPr="00D020C9">
        <w:rPr>
          <w:rFonts w:ascii="Times New Roman" w:hAnsi="Times New Roman" w:cs="Times New Roman"/>
          <w:sz w:val="24"/>
          <w:szCs w:val="24"/>
        </w:rPr>
        <w:t xml:space="preserve">. </w:t>
      </w:r>
      <w:r w:rsidR="00A8319B" w:rsidRPr="00D020C9">
        <w:rPr>
          <w:rFonts w:ascii="Times New Roman" w:hAnsi="Times New Roman" w:cs="Times New Roman"/>
          <w:sz w:val="24"/>
          <w:szCs w:val="24"/>
        </w:rPr>
        <w:t>Een hoogtepunt is het hoogste pun</w:t>
      </w:r>
      <w:r w:rsidR="00AC547B">
        <w:rPr>
          <w:rFonts w:ascii="Times New Roman" w:hAnsi="Times New Roman" w:cs="Times New Roman"/>
          <w:sz w:val="24"/>
          <w:szCs w:val="24"/>
        </w:rPr>
        <w:t>t tussen het moment dat de conjunctuur weer</w:t>
      </w:r>
      <w:r w:rsidR="00A8319B" w:rsidRPr="00D020C9">
        <w:rPr>
          <w:rFonts w:ascii="Times New Roman" w:hAnsi="Times New Roman" w:cs="Times New Roman"/>
          <w:sz w:val="24"/>
          <w:szCs w:val="24"/>
        </w:rPr>
        <w:t xml:space="preserve"> boven de trend uitkomt en het moment dat het er weer onder gaat. </w:t>
      </w:r>
      <w:r w:rsidR="004A3938" w:rsidRPr="00D020C9">
        <w:rPr>
          <w:rFonts w:ascii="Times New Roman" w:hAnsi="Times New Roman" w:cs="Times New Roman"/>
          <w:sz w:val="24"/>
          <w:szCs w:val="24"/>
        </w:rPr>
        <w:t xml:space="preserve">In </w:t>
      </w:r>
      <w:r w:rsidR="002B7AAD">
        <w:rPr>
          <w:rFonts w:ascii="Times New Roman" w:hAnsi="Times New Roman" w:cs="Times New Roman"/>
          <w:sz w:val="24"/>
          <w:szCs w:val="24"/>
        </w:rPr>
        <w:t>tabel 3.1</w:t>
      </w:r>
      <w:r w:rsidR="004A3938" w:rsidRPr="00D020C9">
        <w:rPr>
          <w:rFonts w:ascii="Times New Roman" w:hAnsi="Times New Roman" w:cs="Times New Roman"/>
          <w:sz w:val="24"/>
          <w:szCs w:val="24"/>
        </w:rPr>
        <w:t xml:space="preserve"> hieronder is een chronologische volgorde te zien van de hoogte- en dieptepunten in de conjunctuur van Nederland. </w:t>
      </w:r>
    </w:p>
    <w:tbl>
      <w:tblPr>
        <w:tblStyle w:val="TableGrid"/>
        <w:tblpPr w:leftFromText="141" w:rightFromText="141" w:vertAnchor="text" w:horzAnchor="margin" w:tblpY="328"/>
        <w:tblW w:w="0" w:type="auto"/>
        <w:tblLook w:val="04A0" w:firstRow="1" w:lastRow="0" w:firstColumn="1" w:lastColumn="0" w:noHBand="0" w:noVBand="1"/>
      </w:tblPr>
      <w:tblGrid>
        <w:gridCol w:w="1773"/>
        <w:gridCol w:w="1829"/>
      </w:tblGrid>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1</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hoogtepunt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juni 1990</w:t>
            </w:r>
          </w:p>
        </w:tc>
      </w:tr>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1</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dieptepunt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oktober 1993</w:t>
            </w:r>
          </w:p>
        </w:tc>
      </w:tr>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2</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hoogtepunt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februari 2000</w:t>
            </w:r>
          </w:p>
        </w:tc>
      </w:tr>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2</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dieptepunt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augustus 2003</w:t>
            </w:r>
          </w:p>
        </w:tc>
      </w:tr>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3</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hoogtepunt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februari 2008</w:t>
            </w:r>
          </w:p>
        </w:tc>
      </w:tr>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3</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dieptepunt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augustus 2009</w:t>
            </w:r>
          </w:p>
        </w:tc>
      </w:tr>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4</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hoogtepunt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mei 2011</w:t>
            </w:r>
          </w:p>
        </w:tc>
      </w:tr>
      <w:tr w:rsidR="002B7AAD" w:rsidRPr="00D020C9" w:rsidTr="002B7AAD">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4</w:t>
            </w:r>
            <w:r w:rsidRPr="00D020C9">
              <w:rPr>
                <w:rFonts w:ascii="Times New Roman" w:hAnsi="Times New Roman" w:cs="Times New Roman"/>
                <w:sz w:val="24"/>
                <w:szCs w:val="24"/>
                <w:vertAlign w:val="superscript"/>
              </w:rPr>
              <w:t>e</w:t>
            </w:r>
            <w:r w:rsidRPr="00D020C9">
              <w:rPr>
                <w:rFonts w:ascii="Times New Roman" w:hAnsi="Times New Roman" w:cs="Times New Roman"/>
                <w:sz w:val="24"/>
                <w:szCs w:val="24"/>
              </w:rPr>
              <w:t xml:space="preserve"> dieptepunt</w:t>
            </w:r>
          </w:p>
        </w:tc>
        <w:tc>
          <w:tcPr>
            <w:tcW w:w="0" w:type="auto"/>
          </w:tcPr>
          <w:p w:rsidR="002B7AAD" w:rsidRPr="00D020C9" w:rsidRDefault="002B7AAD" w:rsidP="002B7AAD">
            <w:pPr>
              <w:spacing w:line="0" w:lineRule="atLeast"/>
              <w:rPr>
                <w:rFonts w:ascii="Times New Roman" w:hAnsi="Times New Roman" w:cs="Times New Roman"/>
                <w:sz w:val="24"/>
                <w:szCs w:val="24"/>
              </w:rPr>
            </w:pPr>
            <w:r w:rsidRPr="00D020C9">
              <w:rPr>
                <w:rFonts w:ascii="Times New Roman" w:hAnsi="Times New Roman" w:cs="Times New Roman"/>
                <w:sz w:val="24"/>
                <w:szCs w:val="24"/>
              </w:rPr>
              <w:t>mei 2013</w:t>
            </w:r>
          </w:p>
        </w:tc>
      </w:tr>
      <w:tr w:rsidR="002B7AAD" w:rsidRPr="00D020C9" w:rsidTr="002B7AAD">
        <w:tc>
          <w:tcPr>
            <w:tcW w:w="0" w:type="auto"/>
            <w:gridSpan w:val="2"/>
            <w:tcBorders>
              <w:bottom w:val="nil"/>
            </w:tcBorders>
          </w:tcPr>
          <w:p w:rsidR="002B7AAD" w:rsidRPr="002B7AAD" w:rsidRDefault="002B7AAD" w:rsidP="002B7AAD">
            <w:pPr>
              <w:spacing w:line="0" w:lineRule="atLeast"/>
              <w:rPr>
                <w:rFonts w:ascii="Times New Roman" w:hAnsi="Times New Roman" w:cs="Times New Roman"/>
                <w:i/>
                <w:sz w:val="24"/>
                <w:szCs w:val="24"/>
              </w:rPr>
            </w:pPr>
            <w:r w:rsidRPr="002B7AAD">
              <w:rPr>
                <w:rFonts w:ascii="Times New Roman" w:hAnsi="Times New Roman" w:cs="Times New Roman"/>
                <w:sz w:val="24"/>
                <w:szCs w:val="24"/>
                <w:u w:val="single"/>
              </w:rPr>
              <w:t>Tabel 3.1</w:t>
            </w:r>
            <w:r>
              <w:rPr>
                <w:rFonts w:ascii="Times New Roman" w:hAnsi="Times New Roman" w:cs="Times New Roman"/>
                <w:sz w:val="24"/>
                <w:szCs w:val="24"/>
              </w:rPr>
              <w:t xml:space="preserve">: </w:t>
            </w:r>
            <w:r w:rsidRPr="002B7AAD">
              <w:rPr>
                <w:rFonts w:ascii="Times New Roman" w:hAnsi="Times New Roman" w:cs="Times New Roman"/>
                <w:i/>
                <w:sz w:val="24"/>
                <w:szCs w:val="24"/>
              </w:rPr>
              <w:t>conjunctuurklok hoogte-</w:t>
            </w:r>
          </w:p>
          <w:p w:rsidR="002B7AAD" w:rsidRPr="002B7AAD" w:rsidRDefault="002B7AAD" w:rsidP="002B7AAD">
            <w:pPr>
              <w:spacing w:line="0" w:lineRule="atLeast"/>
              <w:rPr>
                <w:rFonts w:ascii="Times New Roman" w:hAnsi="Times New Roman" w:cs="Times New Roman"/>
                <w:i/>
                <w:sz w:val="24"/>
                <w:szCs w:val="24"/>
              </w:rPr>
            </w:pPr>
            <w:r w:rsidRPr="002B7AAD">
              <w:rPr>
                <w:rFonts w:ascii="Times New Roman" w:hAnsi="Times New Roman" w:cs="Times New Roman"/>
                <w:i/>
                <w:sz w:val="24"/>
                <w:szCs w:val="24"/>
              </w:rPr>
              <w:t>En dieptepunten in de afgelopen</w:t>
            </w:r>
          </w:p>
          <w:p w:rsidR="002B7AAD" w:rsidRPr="00D020C9" w:rsidRDefault="002B7AAD" w:rsidP="002B7AAD">
            <w:pPr>
              <w:spacing w:line="0" w:lineRule="atLeast"/>
              <w:rPr>
                <w:rFonts w:ascii="Times New Roman" w:hAnsi="Times New Roman" w:cs="Times New Roman"/>
                <w:sz w:val="24"/>
                <w:szCs w:val="24"/>
              </w:rPr>
            </w:pPr>
            <w:r w:rsidRPr="002B7AAD">
              <w:rPr>
                <w:rFonts w:ascii="Times New Roman" w:hAnsi="Times New Roman" w:cs="Times New Roman"/>
                <w:i/>
                <w:sz w:val="24"/>
                <w:szCs w:val="24"/>
              </w:rPr>
              <w:t xml:space="preserve">decennia </w:t>
            </w:r>
          </w:p>
        </w:tc>
      </w:tr>
    </w:tbl>
    <w:p w:rsidR="002B7AAD" w:rsidRDefault="004A3938" w:rsidP="00A8319B">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 xml:space="preserve"> </w:t>
      </w:r>
      <w:r w:rsidR="00943E01" w:rsidRPr="00D020C9">
        <w:rPr>
          <w:rFonts w:ascii="Times New Roman" w:hAnsi="Times New Roman" w:cs="Times New Roman"/>
          <w:sz w:val="24"/>
          <w:szCs w:val="24"/>
        </w:rPr>
        <w:t xml:space="preserve"> </w:t>
      </w:r>
    </w:p>
    <w:p w:rsidR="00CB194A" w:rsidRPr="00D020C9" w:rsidRDefault="00A8319B" w:rsidP="00A8319B">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Een kanttekening die hierbij moet</w:t>
      </w:r>
      <w:r w:rsidR="00AC547B">
        <w:rPr>
          <w:rFonts w:ascii="Times New Roman" w:hAnsi="Times New Roman" w:cs="Times New Roman"/>
          <w:sz w:val="24"/>
          <w:szCs w:val="24"/>
        </w:rPr>
        <w:t xml:space="preserve"> worden gemaakt is dat een conjunctuurklok</w:t>
      </w:r>
      <w:r w:rsidRPr="00D020C9">
        <w:rPr>
          <w:rFonts w:ascii="Times New Roman" w:hAnsi="Times New Roman" w:cs="Times New Roman"/>
          <w:sz w:val="24"/>
          <w:szCs w:val="24"/>
        </w:rPr>
        <w:t xml:space="preserve"> met deze indicatoren niet in staat is om te voorspellen wat er zal gebeuren. Geen enkel macro-economisch model bleek tijdens de financiële crisis goed in staat om invloedrijke factoren van de crisis te verklaren (Van Els, 2012). “Vooral het gedrag van de financiële sector en de wisselwerking tussen de financiële en reële sfeer waren onvoldoende uitgewerkt in de gangbare macro-economische modellen.”</w:t>
      </w:r>
      <w:r w:rsidR="00AC547B">
        <w:rPr>
          <w:rFonts w:ascii="Times New Roman" w:hAnsi="Times New Roman" w:cs="Times New Roman"/>
          <w:sz w:val="24"/>
          <w:szCs w:val="24"/>
        </w:rPr>
        <w:t xml:space="preserve"> </w:t>
      </w:r>
      <w:r w:rsidR="00C5471A" w:rsidRPr="00D020C9">
        <w:rPr>
          <w:rFonts w:ascii="Times New Roman" w:hAnsi="Times New Roman" w:cs="Times New Roman"/>
          <w:sz w:val="24"/>
          <w:szCs w:val="24"/>
        </w:rPr>
        <w:t>Dat valt ook af te leiden uit de tabel: de conjunctuurcyclus verschilt per periode. Zo liggen het laatste hoogte- en dieptepunt wel erg dicht bij elkaar. Dat komt niet overeen met de theorie over conjunctuurcycli zoals veel auteurs dit zien. Over het algemeen wordt er vanuit gegaan dat een conjunctuurcyc</w:t>
      </w:r>
      <w:r w:rsidR="00AC547B">
        <w:rPr>
          <w:rFonts w:ascii="Times New Roman" w:hAnsi="Times New Roman" w:cs="Times New Roman"/>
          <w:sz w:val="24"/>
          <w:szCs w:val="24"/>
        </w:rPr>
        <w:t>lus ongeveer 7 tot 10 jaar duurt.</w:t>
      </w:r>
    </w:p>
    <w:p w:rsidR="00CB194A" w:rsidRPr="00907F72" w:rsidRDefault="00CB194A" w:rsidP="00A8319B">
      <w:pPr>
        <w:spacing w:after="0" w:line="0" w:lineRule="atLeast"/>
        <w:rPr>
          <w:rFonts w:ascii="Times New Roman" w:hAnsi="Times New Roman" w:cs="Times New Roman"/>
          <w:color w:val="FF0000"/>
          <w:sz w:val="24"/>
          <w:szCs w:val="24"/>
        </w:rPr>
      </w:pPr>
    </w:p>
    <w:p w:rsidR="00A4169E" w:rsidRPr="009751B5" w:rsidRDefault="001E2EA8" w:rsidP="00D020C9">
      <w:pPr>
        <w:spacing w:after="0" w:line="0" w:lineRule="atLeast"/>
        <w:rPr>
          <w:rFonts w:ascii="Times New Roman" w:hAnsi="Times New Roman" w:cs="Times New Roman"/>
          <w:sz w:val="24"/>
          <w:szCs w:val="24"/>
        </w:rPr>
      </w:pPr>
      <w:r w:rsidRPr="009751B5">
        <w:rPr>
          <w:rFonts w:ascii="Times New Roman" w:hAnsi="Times New Roman" w:cs="Times New Roman"/>
          <w:sz w:val="24"/>
          <w:szCs w:val="24"/>
        </w:rPr>
        <w:t>Daarom zal het verband tussen onderne</w:t>
      </w:r>
      <w:r w:rsidR="00C5471A" w:rsidRPr="009751B5">
        <w:rPr>
          <w:rFonts w:ascii="Times New Roman" w:hAnsi="Times New Roman" w:cs="Times New Roman"/>
          <w:sz w:val="24"/>
          <w:szCs w:val="24"/>
        </w:rPr>
        <w:t>merschap en de conjunctuurklok</w:t>
      </w:r>
      <w:r w:rsidRPr="009751B5">
        <w:rPr>
          <w:rFonts w:ascii="Times New Roman" w:hAnsi="Times New Roman" w:cs="Times New Roman"/>
          <w:sz w:val="24"/>
          <w:szCs w:val="24"/>
        </w:rPr>
        <w:t xml:space="preserve"> niet als enige worden geanalyseerd. </w:t>
      </w:r>
      <w:r w:rsidR="00AC547B" w:rsidRPr="009751B5">
        <w:rPr>
          <w:rFonts w:ascii="Times New Roman" w:hAnsi="Times New Roman" w:cs="Times New Roman"/>
          <w:sz w:val="24"/>
          <w:szCs w:val="24"/>
        </w:rPr>
        <w:t xml:space="preserve">Er wordt tevens </w:t>
      </w:r>
      <w:r w:rsidR="00D7418E" w:rsidRPr="009751B5">
        <w:rPr>
          <w:rFonts w:ascii="Times New Roman" w:hAnsi="Times New Roman" w:cs="Times New Roman"/>
          <w:sz w:val="24"/>
          <w:szCs w:val="24"/>
        </w:rPr>
        <w:t>een onderzoek gedaan naar hoe ondernemerschap samenhangt met het bruto binnenlands produ</w:t>
      </w:r>
      <w:r w:rsidR="00C5471A" w:rsidRPr="009751B5">
        <w:rPr>
          <w:rFonts w:ascii="Times New Roman" w:hAnsi="Times New Roman" w:cs="Times New Roman"/>
          <w:sz w:val="24"/>
          <w:szCs w:val="24"/>
        </w:rPr>
        <w:t>ct (bbp).</w:t>
      </w:r>
      <w:r w:rsidR="00102AA6" w:rsidRPr="009751B5">
        <w:rPr>
          <w:rStyle w:val="FootnoteReference"/>
          <w:rFonts w:ascii="Times New Roman" w:hAnsi="Times New Roman" w:cs="Times New Roman"/>
          <w:sz w:val="24"/>
          <w:szCs w:val="24"/>
        </w:rPr>
        <w:footnoteReference w:id="1"/>
      </w:r>
      <w:r w:rsidR="00C5471A" w:rsidRPr="009751B5">
        <w:rPr>
          <w:rFonts w:ascii="Times New Roman" w:hAnsi="Times New Roman" w:cs="Times New Roman"/>
          <w:sz w:val="24"/>
          <w:szCs w:val="24"/>
        </w:rPr>
        <w:t xml:space="preserve"> </w:t>
      </w:r>
      <w:r w:rsidR="00102AA6" w:rsidRPr="009751B5">
        <w:rPr>
          <w:rFonts w:ascii="Times New Roman" w:hAnsi="Times New Roman" w:cs="Times New Roman"/>
          <w:sz w:val="24"/>
          <w:szCs w:val="24"/>
        </w:rPr>
        <w:t xml:space="preserve"> </w:t>
      </w:r>
      <w:r w:rsidR="00C5471A" w:rsidRPr="009751B5">
        <w:rPr>
          <w:rFonts w:ascii="Times New Roman" w:hAnsi="Times New Roman" w:cs="Times New Roman"/>
          <w:sz w:val="24"/>
          <w:szCs w:val="24"/>
        </w:rPr>
        <w:t>Ondernemerschap zal worden afgezet tegen de groeivoet van het reële bbp maar ook tegen de output gap.</w:t>
      </w:r>
      <w:r w:rsidR="00C5471A" w:rsidRPr="009751B5">
        <w:rPr>
          <w:rStyle w:val="FootnoteReference"/>
          <w:rFonts w:ascii="Times New Roman" w:hAnsi="Times New Roman" w:cs="Times New Roman"/>
          <w:sz w:val="24"/>
          <w:szCs w:val="24"/>
        </w:rPr>
        <w:footnoteReference w:id="2"/>
      </w:r>
    </w:p>
    <w:p w:rsidR="00A4169E" w:rsidRDefault="00A4169E" w:rsidP="00D020C9">
      <w:pPr>
        <w:spacing w:after="0" w:line="0" w:lineRule="atLeast"/>
        <w:rPr>
          <w:rFonts w:ascii="Times New Roman" w:hAnsi="Times New Roman" w:cs="Times New Roman"/>
          <w:sz w:val="24"/>
          <w:szCs w:val="24"/>
        </w:rPr>
      </w:pPr>
    </w:p>
    <w:p w:rsidR="00A12D10" w:rsidRDefault="00CB194A" w:rsidP="00D020C9">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Naast deze drie variabelen, de conjunctuurcyclus, de groeivoet van het reële bbp en de output gap, zal ook nog worden gekeken naar het verband tussen ondernemerschap en werkloosheid. Werkloosheid is een indicator van de conjunctuur en wordt</w:t>
      </w:r>
      <w:r w:rsidR="00E413C4">
        <w:rPr>
          <w:rFonts w:ascii="Times New Roman" w:hAnsi="Times New Roman" w:cs="Times New Roman"/>
          <w:sz w:val="24"/>
          <w:szCs w:val="24"/>
        </w:rPr>
        <w:t xml:space="preserve"> over het algemeen negatief gerelateerd aan de groei van het BBP (Blanchard, 2009).</w:t>
      </w:r>
      <w:r w:rsidRPr="00D020C9">
        <w:rPr>
          <w:rFonts w:ascii="Times New Roman" w:hAnsi="Times New Roman" w:cs="Times New Roman"/>
          <w:sz w:val="24"/>
          <w:szCs w:val="24"/>
        </w:rPr>
        <w:t xml:space="preserve"> </w:t>
      </w:r>
      <w:r w:rsidR="00E413C4">
        <w:rPr>
          <w:rFonts w:ascii="Times New Roman" w:hAnsi="Times New Roman" w:cs="Times New Roman"/>
          <w:sz w:val="24"/>
          <w:szCs w:val="24"/>
        </w:rPr>
        <w:t>Door een verslechterde arbeidsma</w:t>
      </w:r>
      <w:r w:rsidR="00E566E5">
        <w:rPr>
          <w:rFonts w:ascii="Times New Roman" w:hAnsi="Times New Roman" w:cs="Times New Roman"/>
          <w:sz w:val="24"/>
          <w:szCs w:val="24"/>
        </w:rPr>
        <w:t>rkt vluchten mensen volgens onderzoek</w:t>
      </w:r>
      <w:r w:rsidR="00E413C4">
        <w:rPr>
          <w:rFonts w:ascii="Times New Roman" w:hAnsi="Times New Roman" w:cs="Times New Roman"/>
          <w:sz w:val="24"/>
          <w:szCs w:val="24"/>
        </w:rPr>
        <w:t xml:space="preserve"> naar de zelfstandigheid (Meager, 1992). </w:t>
      </w:r>
    </w:p>
    <w:p w:rsidR="00467D59" w:rsidRDefault="00E413C4" w:rsidP="00D020C9">
      <w:pPr>
        <w:spacing w:after="0" w:line="0" w:lineRule="atLeast"/>
        <w:rPr>
          <w:rFonts w:ascii="Times New Roman" w:hAnsi="Times New Roman" w:cs="Times New Roman"/>
          <w:sz w:val="24"/>
          <w:szCs w:val="24"/>
        </w:rPr>
      </w:pPr>
      <w:r>
        <w:rPr>
          <w:rFonts w:ascii="Times New Roman" w:hAnsi="Times New Roman" w:cs="Times New Roman"/>
          <w:sz w:val="24"/>
          <w:szCs w:val="24"/>
        </w:rPr>
        <w:lastRenderedPageBreak/>
        <w:t>Bogenhold en Staber (1990) bevestigen deze hypothese n</w:t>
      </w:r>
      <w:r w:rsidR="00AC547B">
        <w:rPr>
          <w:rFonts w:ascii="Times New Roman" w:hAnsi="Times New Roman" w:cs="Times New Roman"/>
          <w:sz w:val="24"/>
          <w:szCs w:val="24"/>
        </w:rPr>
        <w:t>aar aanleiding van hun studie. Ook i</w:t>
      </w:r>
      <w:r w:rsidR="00CB194A" w:rsidRPr="00D020C9">
        <w:rPr>
          <w:rFonts w:ascii="Times New Roman" w:hAnsi="Times New Roman" w:cs="Times New Roman"/>
          <w:sz w:val="24"/>
          <w:szCs w:val="24"/>
        </w:rPr>
        <w:t xml:space="preserve">n verscheidene </w:t>
      </w:r>
      <w:r w:rsidR="00C81D1F">
        <w:rPr>
          <w:rFonts w:ascii="Times New Roman" w:hAnsi="Times New Roman" w:cs="Times New Roman"/>
          <w:sz w:val="24"/>
          <w:szCs w:val="24"/>
        </w:rPr>
        <w:t xml:space="preserve">andere </w:t>
      </w:r>
      <w:r w:rsidR="00CB194A" w:rsidRPr="00D020C9">
        <w:rPr>
          <w:rFonts w:ascii="Times New Roman" w:hAnsi="Times New Roman" w:cs="Times New Roman"/>
          <w:sz w:val="24"/>
          <w:szCs w:val="24"/>
        </w:rPr>
        <w:t>onderzoeken</w:t>
      </w:r>
      <w:r>
        <w:rPr>
          <w:rFonts w:ascii="Times New Roman" w:hAnsi="Times New Roman" w:cs="Times New Roman"/>
          <w:sz w:val="24"/>
          <w:szCs w:val="24"/>
        </w:rPr>
        <w:t xml:space="preserve"> wordt werkloosheid</w:t>
      </w:r>
      <w:r w:rsidR="00CB194A" w:rsidRPr="00D020C9">
        <w:rPr>
          <w:rFonts w:ascii="Times New Roman" w:hAnsi="Times New Roman" w:cs="Times New Roman"/>
          <w:sz w:val="24"/>
          <w:szCs w:val="24"/>
        </w:rPr>
        <w:t xml:space="preserve"> gebruikt om het verband tussen ondernemerschap en economische groei te verklaren</w:t>
      </w:r>
      <w:r>
        <w:rPr>
          <w:rFonts w:ascii="Times New Roman" w:hAnsi="Times New Roman" w:cs="Times New Roman"/>
          <w:sz w:val="24"/>
          <w:szCs w:val="24"/>
        </w:rPr>
        <w:t xml:space="preserve"> </w:t>
      </w:r>
      <w:r w:rsidR="00CB194A" w:rsidRPr="00D020C9">
        <w:rPr>
          <w:rFonts w:ascii="Times New Roman" w:hAnsi="Times New Roman" w:cs="Times New Roman"/>
          <w:sz w:val="24"/>
          <w:szCs w:val="24"/>
        </w:rPr>
        <w:t>(Koellinger en Thurik, 2009; Banga et al, 2003).</w:t>
      </w:r>
      <w:r w:rsidR="00A4169E">
        <w:rPr>
          <w:rFonts w:ascii="Times New Roman" w:hAnsi="Times New Roman" w:cs="Times New Roman"/>
          <w:sz w:val="24"/>
          <w:szCs w:val="24"/>
        </w:rPr>
        <w:t xml:space="preserve"> </w:t>
      </w:r>
      <w:r>
        <w:rPr>
          <w:rFonts w:ascii="Times New Roman" w:hAnsi="Times New Roman" w:cs="Times New Roman"/>
          <w:sz w:val="24"/>
          <w:szCs w:val="24"/>
        </w:rPr>
        <w:t>Hier zal in paragraaf 3 van dit hoofdstuk nog op worden teruggekomen.</w:t>
      </w:r>
      <w:r w:rsidR="00A4169E">
        <w:rPr>
          <w:rFonts w:ascii="Times New Roman" w:hAnsi="Times New Roman" w:cs="Times New Roman"/>
          <w:sz w:val="24"/>
          <w:szCs w:val="24"/>
        </w:rPr>
        <w:t xml:space="preserve"> </w:t>
      </w:r>
    </w:p>
    <w:p w:rsidR="00D020C9" w:rsidRPr="00D020C9" w:rsidRDefault="00D020C9" w:rsidP="00D020C9">
      <w:pPr>
        <w:spacing w:after="0" w:line="0" w:lineRule="atLeast"/>
        <w:rPr>
          <w:rFonts w:ascii="Times New Roman" w:hAnsi="Times New Roman" w:cs="Times New Roman"/>
          <w:sz w:val="24"/>
          <w:szCs w:val="24"/>
        </w:rPr>
      </w:pPr>
    </w:p>
    <w:p w:rsidR="002D3B51" w:rsidRPr="00D020C9" w:rsidRDefault="002D3B51" w:rsidP="00D020C9">
      <w:pPr>
        <w:pStyle w:val="Heading2"/>
        <w:rPr>
          <w:rFonts w:ascii="Times New Roman" w:hAnsi="Times New Roman" w:cs="Times New Roman"/>
          <w:color w:val="auto"/>
          <w:sz w:val="28"/>
          <w:szCs w:val="28"/>
        </w:rPr>
      </w:pPr>
      <w:bookmarkStart w:id="5" w:name="_Toc426403200"/>
      <w:r w:rsidRPr="00D020C9">
        <w:rPr>
          <w:rFonts w:ascii="Times New Roman" w:hAnsi="Times New Roman" w:cs="Times New Roman"/>
          <w:color w:val="auto"/>
          <w:sz w:val="28"/>
          <w:szCs w:val="28"/>
        </w:rPr>
        <w:t>3.</w:t>
      </w:r>
      <w:r w:rsidR="009311D2" w:rsidRPr="00D020C9">
        <w:rPr>
          <w:rFonts w:ascii="Times New Roman" w:hAnsi="Times New Roman" w:cs="Times New Roman"/>
          <w:color w:val="auto"/>
          <w:sz w:val="28"/>
          <w:szCs w:val="28"/>
        </w:rPr>
        <w:t>2</w:t>
      </w:r>
      <w:r w:rsidRPr="00D020C9">
        <w:rPr>
          <w:rFonts w:ascii="Times New Roman" w:hAnsi="Times New Roman" w:cs="Times New Roman"/>
          <w:color w:val="auto"/>
          <w:sz w:val="28"/>
          <w:szCs w:val="28"/>
        </w:rPr>
        <w:t xml:space="preserve"> </w:t>
      </w:r>
      <w:r w:rsidR="005E0522" w:rsidRPr="00D020C9">
        <w:rPr>
          <w:rFonts w:ascii="Times New Roman" w:hAnsi="Times New Roman" w:cs="Times New Roman"/>
          <w:color w:val="auto"/>
          <w:sz w:val="28"/>
          <w:szCs w:val="28"/>
        </w:rPr>
        <w:t>Definitie van ondernemerschap</w:t>
      </w:r>
      <w:bookmarkEnd w:id="5"/>
    </w:p>
    <w:p w:rsidR="00D020C9" w:rsidRPr="00D020C9" w:rsidRDefault="00D020C9" w:rsidP="00D020C9"/>
    <w:p w:rsidR="00911858" w:rsidRPr="00D020C9" w:rsidRDefault="00FA77CF"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 xml:space="preserve">Bij het zoeken naar een definitie van de term ondernemerschap valt het op dat er in de wetenschappelijke literatuur geen overeenstemming lijkt te zijn over wat het nu precies is. </w:t>
      </w:r>
      <w:r w:rsidR="00911858" w:rsidRPr="00D020C9">
        <w:rPr>
          <w:rFonts w:ascii="Times New Roman" w:hAnsi="Times New Roman" w:cs="Times New Roman"/>
          <w:sz w:val="24"/>
          <w:szCs w:val="24"/>
        </w:rPr>
        <w:t xml:space="preserve">Het is niet in één definitie te vatten, voornamelijk omdat ondernemerschap vanuit verschillende disciplines zoals bijvoorbeeld sociologie, economie en psychologie een andere visie krijgt. </w:t>
      </w:r>
      <w:r w:rsidRPr="00D020C9">
        <w:rPr>
          <w:rFonts w:ascii="Times New Roman" w:hAnsi="Times New Roman" w:cs="Times New Roman"/>
          <w:sz w:val="24"/>
          <w:szCs w:val="24"/>
        </w:rPr>
        <w:t xml:space="preserve">De term ondernemerschap wordt al minstens vijftig jaar gebruikt en is telkens opnieuw gedefinieerd in deze periode. </w:t>
      </w:r>
      <w:r w:rsidR="00911858" w:rsidRPr="00D020C9">
        <w:rPr>
          <w:rFonts w:ascii="Times New Roman" w:hAnsi="Times New Roman" w:cs="Times New Roman"/>
          <w:sz w:val="24"/>
          <w:szCs w:val="24"/>
        </w:rPr>
        <w:t xml:space="preserve">Dit hoofdstuk behandelt daarom </w:t>
      </w:r>
      <w:r w:rsidR="00CE740A" w:rsidRPr="00D020C9">
        <w:rPr>
          <w:rFonts w:ascii="Times New Roman" w:hAnsi="Times New Roman" w:cs="Times New Roman"/>
          <w:sz w:val="24"/>
          <w:szCs w:val="24"/>
        </w:rPr>
        <w:t xml:space="preserve">kort </w:t>
      </w:r>
      <w:r w:rsidR="00911858" w:rsidRPr="00D020C9">
        <w:rPr>
          <w:rFonts w:ascii="Times New Roman" w:hAnsi="Times New Roman" w:cs="Times New Roman"/>
          <w:sz w:val="24"/>
          <w:szCs w:val="24"/>
        </w:rPr>
        <w:t>een aantal historische en moderne visies op ondernemerschap vanuit de literatuur.</w:t>
      </w:r>
      <w:r w:rsidR="00CE740A" w:rsidRPr="00D020C9">
        <w:rPr>
          <w:rFonts w:ascii="Times New Roman" w:hAnsi="Times New Roman" w:cs="Times New Roman"/>
          <w:sz w:val="24"/>
          <w:szCs w:val="24"/>
        </w:rPr>
        <w:t xml:space="preserve"> Uiteindelijk zal de definitie zoals deze in dit onderzoek wordt toegepast worden weergegeven. O</w:t>
      </w:r>
      <w:r w:rsidR="00DE7374" w:rsidRPr="00D020C9">
        <w:rPr>
          <w:rFonts w:ascii="Times New Roman" w:hAnsi="Times New Roman" w:cs="Times New Roman"/>
          <w:sz w:val="24"/>
          <w:szCs w:val="24"/>
        </w:rPr>
        <w:t>ok</w:t>
      </w:r>
      <w:r w:rsidR="00CE740A" w:rsidRPr="00D020C9">
        <w:rPr>
          <w:rFonts w:ascii="Times New Roman" w:hAnsi="Times New Roman" w:cs="Times New Roman"/>
          <w:sz w:val="24"/>
          <w:szCs w:val="24"/>
        </w:rPr>
        <w:t xml:space="preserve"> zullen</w:t>
      </w:r>
      <w:r w:rsidR="00DE7374" w:rsidRPr="00D020C9">
        <w:rPr>
          <w:rFonts w:ascii="Times New Roman" w:hAnsi="Times New Roman" w:cs="Times New Roman"/>
          <w:sz w:val="24"/>
          <w:szCs w:val="24"/>
        </w:rPr>
        <w:t xml:space="preserve"> indicatoren voor ondernemerschap worden uitgelegd, aan de hand</w:t>
      </w:r>
      <w:r w:rsidR="00E566E5">
        <w:rPr>
          <w:rFonts w:ascii="Times New Roman" w:hAnsi="Times New Roman" w:cs="Times New Roman"/>
          <w:sz w:val="24"/>
          <w:szCs w:val="24"/>
        </w:rPr>
        <w:t xml:space="preserve"> waarvan de case studie zal</w:t>
      </w:r>
      <w:r w:rsidR="00DE7374" w:rsidRPr="00D020C9">
        <w:rPr>
          <w:rFonts w:ascii="Times New Roman" w:hAnsi="Times New Roman" w:cs="Times New Roman"/>
          <w:sz w:val="24"/>
          <w:szCs w:val="24"/>
        </w:rPr>
        <w:t xml:space="preserve"> worden gedaan.</w:t>
      </w:r>
      <w:r w:rsidR="00911858" w:rsidRPr="00D020C9">
        <w:rPr>
          <w:rFonts w:ascii="Times New Roman" w:hAnsi="Times New Roman" w:cs="Times New Roman"/>
          <w:sz w:val="24"/>
          <w:szCs w:val="24"/>
        </w:rPr>
        <w:t xml:space="preserve"> </w:t>
      </w:r>
    </w:p>
    <w:p w:rsidR="00911858" w:rsidRPr="00D020C9" w:rsidRDefault="00911858" w:rsidP="00CF3FBE">
      <w:pPr>
        <w:spacing w:after="0" w:line="0" w:lineRule="atLeast"/>
        <w:rPr>
          <w:rFonts w:ascii="Times New Roman" w:hAnsi="Times New Roman" w:cs="Times New Roman"/>
          <w:sz w:val="24"/>
          <w:szCs w:val="24"/>
        </w:rPr>
      </w:pPr>
    </w:p>
    <w:p w:rsidR="00C74B4A" w:rsidRPr="00D020C9" w:rsidRDefault="00CE740A"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Er bestaat een</w:t>
      </w:r>
      <w:r w:rsidR="00911858" w:rsidRPr="00D020C9">
        <w:rPr>
          <w:rFonts w:ascii="Times New Roman" w:hAnsi="Times New Roman" w:cs="Times New Roman"/>
          <w:sz w:val="24"/>
          <w:szCs w:val="24"/>
        </w:rPr>
        <w:t xml:space="preserve"> grote diversiteit aan </w:t>
      </w:r>
      <w:r w:rsidR="005B04E8" w:rsidRPr="00D020C9">
        <w:rPr>
          <w:rFonts w:ascii="Times New Roman" w:hAnsi="Times New Roman" w:cs="Times New Roman"/>
          <w:sz w:val="24"/>
          <w:szCs w:val="24"/>
        </w:rPr>
        <w:t>ondernemerschaptheorieën</w:t>
      </w:r>
      <w:r w:rsidRPr="00D020C9">
        <w:rPr>
          <w:rFonts w:ascii="Times New Roman" w:hAnsi="Times New Roman" w:cs="Times New Roman"/>
          <w:sz w:val="24"/>
          <w:szCs w:val="24"/>
        </w:rPr>
        <w:t xml:space="preserve"> </w:t>
      </w:r>
      <w:r w:rsidR="00911858" w:rsidRPr="00D020C9">
        <w:rPr>
          <w:rFonts w:ascii="Times New Roman" w:hAnsi="Times New Roman" w:cs="Times New Roman"/>
          <w:sz w:val="24"/>
          <w:szCs w:val="24"/>
        </w:rPr>
        <w:t>die allemaal afgeleid zijn van drie grote i</w:t>
      </w:r>
      <w:r w:rsidRPr="00D020C9">
        <w:rPr>
          <w:rFonts w:ascii="Times New Roman" w:hAnsi="Times New Roman" w:cs="Times New Roman"/>
          <w:sz w:val="24"/>
          <w:szCs w:val="24"/>
        </w:rPr>
        <w:t>ntellectuele tradities, welke</w:t>
      </w:r>
      <w:r w:rsidR="00911858" w:rsidRPr="00D020C9">
        <w:rPr>
          <w:rFonts w:ascii="Times New Roman" w:hAnsi="Times New Roman" w:cs="Times New Roman"/>
          <w:sz w:val="24"/>
          <w:szCs w:val="24"/>
        </w:rPr>
        <w:t xml:space="preserve"> hun oorsprong kennen in</w:t>
      </w:r>
      <w:r w:rsidR="00D90DDA" w:rsidRPr="00D020C9">
        <w:rPr>
          <w:rFonts w:ascii="Times New Roman" w:hAnsi="Times New Roman" w:cs="Times New Roman"/>
          <w:sz w:val="24"/>
          <w:szCs w:val="24"/>
        </w:rPr>
        <w:t xml:space="preserve"> de Ierse bankier</w:t>
      </w:r>
      <w:r w:rsidR="00911858" w:rsidRPr="00D020C9">
        <w:rPr>
          <w:rFonts w:ascii="Times New Roman" w:hAnsi="Times New Roman" w:cs="Times New Roman"/>
          <w:sz w:val="24"/>
          <w:szCs w:val="24"/>
        </w:rPr>
        <w:t xml:space="preserve"> Richard Cantillon (Wenneke</w:t>
      </w:r>
      <w:r w:rsidR="006657CD" w:rsidRPr="00D020C9">
        <w:rPr>
          <w:rFonts w:ascii="Times New Roman" w:hAnsi="Times New Roman" w:cs="Times New Roman"/>
          <w:sz w:val="24"/>
          <w:szCs w:val="24"/>
        </w:rPr>
        <w:t>r</w:t>
      </w:r>
      <w:r w:rsidR="00911858" w:rsidRPr="00D020C9">
        <w:rPr>
          <w:rFonts w:ascii="Times New Roman" w:hAnsi="Times New Roman" w:cs="Times New Roman"/>
          <w:sz w:val="24"/>
          <w:szCs w:val="24"/>
        </w:rPr>
        <w:t xml:space="preserve">s et al., 2002). </w:t>
      </w:r>
      <w:r w:rsidR="00D90DDA" w:rsidRPr="00D020C9">
        <w:rPr>
          <w:rFonts w:ascii="Times New Roman" w:hAnsi="Times New Roman" w:cs="Times New Roman"/>
          <w:sz w:val="24"/>
          <w:szCs w:val="24"/>
        </w:rPr>
        <w:t>Hij schreef de term ‘ondernemerschap’ al op in 1755.</w:t>
      </w:r>
      <w:r w:rsidR="00FA77CF" w:rsidRPr="00D020C9">
        <w:rPr>
          <w:rFonts w:ascii="Times New Roman" w:hAnsi="Times New Roman" w:cs="Times New Roman"/>
          <w:sz w:val="24"/>
          <w:szCs w:val="24"/>
        </w:rPr>
        <w:t xml:space="preserve"> Volgens Cantillon houdt ondernemerschap in dat een persoon bedrijfsbeslissingen neemt waarbij deze rekening houdt met onzekerheid.</w:t>
      </w:r>
      <w:r w:rsidR="000F56AD" w:rsidRPr="00D020C9">
        <w:rPr>
          <w:rFonts w:ascii="Times New Roman" w:hAnsi="Times New Roman" w:cs="Times New Roman"/>
          <w:sz w:val="24"/>
          <w:szCs w:val="24"/>
        </w:rPr>
        <w:t xml:space="preserve"> Na Cantillon volgden een aantal belangrijke stromingen die een bijdrage geleverd hebben aan de theorie van het ondernemerschap (Van Praag, 2005). </w:t>
      </w:r>
      <w:r w:rsidR="00D90DDA" w:rsidRPr="00D020C9">
        <w:rPr>
          <w:rFonts w:ascii="Times New Roman" w:hAnsi="Times New Roman" w:cs="Times New Roman"/>
          <w:sz w:val="24"/>
          <w:szCs w:val="24"/>
        </w:rPr>
        <w:t xml:space="preserve">De drie grote intellectuele tradities die volgens Hébert en Link zijn </w:t>
      </w:r>
      <w:r w:rsidRPr="00D020C9">
        <w:rPr>
          <w:rFonts w:ascii="Times New Roman" w:hAnsi="Times New Roman" w:cs="Times New Roman"/>
          <w:sz w:val="24"/>
          <w:szCs w:val="24"/>
        </w:rPr>
        <w:t>beïnvloedt</w:t>
      </w:r>
      <w:r w:rsidR="00D90DDA" w:rsidRPr="00D020C9">
        <w:rPr>
          <w:rFonts w:ascii="Times New Roman" w:hAnsi="Times New Roman" w:cs="Times New Roman"/>
          <w:sz w:val="24"/>
          <w:szCs w:val="24"/>
        </w:rPr>
        <w:t xml:space="preserve"> door Cantillon’s visie zijn de “Duitse” traditie met Von Thunen en Schumpeter, de “Chicago” traditie met Marshall, Knight en Schultz en als derde de “Oostenrijkse” traditie met Menger, von Mises en Kirzner (Wenneke</w:t>
      </w:r>
      <w:r w:rsidR="002D55C6" w:rsidRPr="00D020C9">
        <w:rPr>
          <w:rFonts w:ascii="Times New Roman" w:hAnsi="Times New Roman" w:cs="Times New Roman"/>
          <w:sz w:val="24"/>
          <w:szCs w:val="24"/>
        </w:rPr>
        <w:t>r</w:t>
      </w:r>
      <w:r w:rsidR="00D90DDA" w:rsidRPr="00D020C9">
        <w:rPr>
          <w:rFonts w:ascii="Times New Roman" w:hAnsi="Times New Roman" w:cs="Times New Roman"/>
          <w:sz w:val="24"/>
          <w:szCs w:val="24"/>
        </w:rPr>
        <w:t>s et al., 2002).</w:t>
      </w:r>
      <w:r w:rsidR="00FA77CF" w:rsidRPr="00D020C9">
        <w:rPr>
          <w:rFonts w:ascii="Times New Roman" w:hAnsi="Times New Roman" w:cs="Times New Roman"/>
          <w:sz w:val="24"/>
          <w:szCs w:val="24"/>
        </w:rPr>
        <w:t xml:space="preserve"> </w:t>
      </w:r>
      <w:r w:rsidR="00B059C4" w:rsidRPr="00D020C9">
        <w:rPr>
          <w:rFonts w:ascii="Times New Roman" w:hAnsi="Times New Roman" w:cs="Times New Roman"/>
          <w:sz w:val="24"/>
          <w:szCs w:val="24"/>
        </w:rPr>
        <w:t xml:space="preserve">Waar de ondernemer volgens Schumpeter zorgt voor instabiliteit en “creative destruction” in de markt, komt de markt in de neo-klassieke traditie juist in evenwicht door de ondernemersactiviteiten (Van der Meer, 2014). De Oostenrijkse traditie focust op het vermogen van de ondernemer om toe te slaan op mogelijkheden om efficiëntere uitkomsten te genereren en winst te maken, meestal na exogene schokken in de markt (Hébert en Link, 1989). De drie tradities hebben veel overeenkomsten, maar wijzen dus naar verschillende aspecten van de functie van de ondernemer. Duidelijk uit deze definities blijkt wel dat ondernemerschap draait om activiteiten van individuele personen. </w:t>
      </w:r>
    </w:p>
    <w:p w:rsidR="001E2EA8" w:rsidRPr="00D020C9" w:rsidRDefault="001E2EA8" w:rsidP="00CF3FBE">
      <w:pPr>
        <w:spacing w:after="0" w:line="0" w:lineRule="atLeast"/>
        <w:rPr>
          <w:rFonts w:ascii="Times New Roman" w:hAnsi="Times New Roman" w:cs="Times New Roman"/>
        </w:rPr>
      </w:pPr>
    </w:p>
    <w:p w:rsidR="00CF3FBE" w:rsidRPr="00D020C9" w:rsidRDefault="00CF3FBE" w:rsidP="00CF3FBE">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Nadat een heel aantal theoretici ondernemerschap hebben gedefinieerd, heeft Wennekers (2006) voortgeborduurd op deze historische opvattingen, maar gepoogd een empirisch bruikbare definitie te scheppen op twee manieren. Allereerst heeft Wennekers gesteld dat ondernemerschap op drie niveaus kan worden geanalyseerd:</w:t>
      </w:r>
    </w:p>
    <w:p w:rsidR="00CF3FBE" w:rsidRPr="00D020C9" w:rsidRDefault="00CF3FBE" w:rsidP="00CF3FBE">
      <w:pPr>
        <w:pStyle w:val="ListParagraph"/>
        <w:numPr>
          <w:ilvl w:val="0"/>
          <w:numId w:val="3"/>
        </w:num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Het eerste niveau is dat van het individu zoals we deze voornamelijk kennen als startend ondernemerschap en zelfstandigen.</w:t>
      </w:r>
    </w:p>
    <w:p w:rsidR="00CF3FBE" w:rsidRPr="00D020C9" w:rsidRDefault="00CF3FBE" w:rsidP="00CF3FBE">
      <w:pPr>
        <w:pStyle w:val="ListParagraph"/>
        <w:numPr>
          <w:ilvl w:val="0"/>
          <w:numId w:val="3"/>
        </w:num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Het tweede niveau is dat van de beginnende bedrijven en de (</w:t>
      </w:r>
      <w:r w:rsidR="00EF3ACE" w:rsidRPr="00D020C9">
        <w:rPr>
          <w:rFonts w:ascii="Times New Roman" w:hAnsi="Times New Roman" w:cs="Times New Roman"/>
          <w:sz w:val="24"/>
          <w:szCs w:val="24"/>
        </w:rPr>
        <w:t xml:space="preserve">grotere) bedrijven die al langer bestaan. </w:t>
      </w:r>
    </w:p>
    <w:p w:rsidR="001503F1" w:rsidRPr="00D020C9" w:rsidRDefault="00EF3ACE" w:rsidP="00CF3FBE">
      <w:pPr>
        <w:pStyle w:val="ListParagraph"/>
        <w:numPr>
          <w:ilvl w:val="0"/>
          <w:numId w:val="3"/>
        </w:num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 xml:space="preserve">Het laatste niveau is het geaggregeerde niveau waar het gaat om het totaal aan starters (zowel individueel- als bedrijfsniveau) en totaal aan gevestigde ondernemers en bedrijven ten opzichte van de beroepsbevolking. </w:t>
      </w:r>
    </w:p>
    <w:p w:rsidR="001503F1" w:rsidRPr="00D020C9" w:rsidRDefault="001503F1" w:rsidP="001503F1">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lastRenderedPageBreak/>
        <w:t xml:space="preserve">In dit onderzoek zal </w:t>
      </w:r>
      <w:r w:rsidR="008A57BE" w:rsidRPr="00D020C9">
        <w:rPr>
          <w:rFonts w:ascii="Times New Roman" w:hAnsi="Times New Roman" w:cs="Times New Roman"/>
          <w:sz w:val="24"/>
          <w:szCs w:val="24"/>
        </w:rPr>
        <w:t xml:space="preserve">geen onderzoek worden gedaan naar slechts een van deze niveaus. Er zal worden gekeken </w:t>
      </w:r>
      <w:r w:rsidR="00AC547B">
        <w:rPr>
          <w:rFonts w:ascii="Times New Roman" w:hAnsi="Times New Roman" w:cs="Times New Roman"/>
          <w:sz w:val="24"/>
          <w:szCs w:val="24"/>
        </w:rPr>
        <w:t>naar alle niveaus, omdat in dit onderzoek ondernemerschap ruim wordt uitgelegd.</w:t>
      </w:r>
      <w:r w:rsidR="008A57BE" w:rsidRPr="00D020C9">
        <w:rPr>
          <w:rFonts w:ascii="Times New Roman" w:hAnsi="Times New Roman" w:cs="Times New Roman"/>
          <w:sz w:val="24"/>
          <w:szCs w:val="24"/>
        </w:rPr>
        <w:t xml:space="preserve"> </w:t>
      </w:r>
      <w:r w:rsidR="00AC547B">
        <w:rPr>
          <w:rFonts w:ascii="Times New Roman" w:hAnsi="Times New Roman" w:cs="Times New Roman"/>
          <w:sz w:val="24"/>
          <w:szCs w:val="24"/>
        </w:rPr>
        <w:t xml:space="preserve">Ondernemerschap kan op zoveel verschillende manieren worden omschreven dat het daarom niet volledig zou zijn om een beperkte definitie te gebruiken. </w:t>
      </w:r>
    </w:p>
    <w:p w:rsidR="001503F1" w:rsidRPr="00D020C9" w:rsidRDefault="001503F1" w:rsidP="001503F1">
      <w:pPr>
        <w:spacing w:after="0" w:line="0" w:lineRule="atLeast"/>
        <w:rPr>
          <w:rFonts w:ascii="Times New Roman" w:hAnsi="Times New Roman" w:cs="Times New Roman"/>
          <w:sz w:val="24"/>
          <w:szCs w:val="24"/>
        </w:rPr>
      </w:pPr>
    </w:p>
    <w:p w:rsidR="000031F0" w:rsidRPr="00D020C9" w:rsidRDefault="00EF3ACE" w:rsidP="001503F1">
      <w:pPr>
        <w:spacing w:after="0" w:line="0" w:lineRule="atLeast"/>
        <w:rPr>
          <w:rFonts w:ascii="Times New Roman" w:hAnsi="Times New Roman" w:cs="Times New Roman"/>
          <w:sz w:val="24"/>
          <w:szCs w:val="24"/>
        </w:rPr>
      </w:pPr>
      <w:r w:rsidRPr="00D020C9">
        <w:rPr>
          <w:rFonts w:ascii="Times New Roman" w:hAnsi="Times New Roman" w:cs="Times New Roman"/>
          <w:sz w:val="24"/>
          <w:szCs w:val="24"/>
        </w:rPr>
        <w:t>Het tweede waarmee Wennekers duidelijkheid probeert te scheppen is het onderscheid tussen het dynamische en het statische perspectief. Het dynamische perspectief kijkt naar zowel startend ondernemerschap als uittreders. Hierbij worden indicatoren gebruikt als de hoeveelheid individuen actief bezig met het opzetten van een onderneming, het aantal individuen dat recentelijk gestart is verminderd met het aantal uittreders enzovoort. Het statische uitgangspunt kijkt slechts naar het aantal zelfstandigen en eigenaren van een onderneming op een zeker tijdstip.</w:t>
      </w:r>
      <w:r w:rsidR="001503F1" w:rsidRPr="00D020C9">
        <w:rPr>
          <w:rFonts w:ascii="Times New Roman" w:hAnsi="Times New Roman" w:cs="Times New Roman"/>
          <w:sz w:val="24"/>
          <w:szCs w:val="24"/>
        </w:rPr>
        <w:t xml:space="preserve"> </w:t>
      </w:r>
      <w:r w:rsidR="00B059C4" w:rsidRPr="00D020C9">
        <w:rPr>
          <w:rFonts w:ascii="Times New Roman" w:hAnsi="Times New Roman" w:cs="Times New Roman"/>
          <w:sz w:val="24"/>
          <w:szCs w:val="24"/>
        </w:rPr>
        <w:t xml:space="preserve">Ook hier zal het onderzoek weer uitgaan van beide perspectieven, nu ondernemerschap ruim wordt uitgelegd en er gebruik zal worden gemaakt van verschillende indicatoren. </w:t>
      </w:r>
    </w:p>
    <w:p w:rsidR="004D0187" w:rsidRPr="00D020C9" w:rsidRDefault="004D0187" w:rsidP="001503F1">
      <w:pPr>
        <w:spacing w:after="0" w:line="0" w:lineRule="atLeast"/>
        <w:rPr>
          <w:rFonts w:ascii="Times New Roman" w:hAnsi="Times New Roman" w:cs="Times New Roman"/>
          <w:sz w:val="24"/>
          <w:szCs w:val="24"/>
        </w:rPr>
      </w:pPr>
    </w:p>
    <w:p w:rsidR="004D0187" w:rsidRPr="00D020C9" w:rsidRDefault="004D0187" w:rsidP="001503F1">
      <w:pPr>
        <w:spacing w:after="0" w:line="0" w:lineRule="atLeast"/>
        <w:rPr>
          <w:rFonts w:ascii="Times New Roman" w:eastAsia="Times New Roman" w:hAnsi="Times New Roman" w:cs="Times New Roman"/>
          <w:sz w:val="24"/>
          <w:szCs w:val="24"/>
        </w:rPr>
      </w:pPr>
      <w:r w:rsidRPr="00D020C9">
        <w:rPr>
          <w:rFonts w:ascii="Times New Roman" w:hAnsi="Times New Roman" w:cs="Times New Roman"/>
          <w:sz w:val="24"/>
          <w:szCs w:val="24"/>
        </w:rPr>
        <w:t>Er zijn veel studies gedaan naar de relatie tussen ondernemerschap en de recessie. Al deze onderzoeken hebben ondernemerschap gedefinieerd. In hun research</w:t>
      </w:r>
      <w:r w:rsidR="00AC547B">
        <w:rPr>
          <w:rFonts w:ascii="Times New Roman" w:hAnsi="Times New Roman" w:cs="Times New Roman"/>
          <w:sz w:val="24"/>
          <w:szCs w:val="24"/>
        </w:rPr>
        <w:t xml:space="preserve"> onderzochten</w:t>
      </w:r>
      <w:r w:rsidRPr="00D020C9">
        <w:rPr>
          <w:rFonts w:ascii="Times New Roman" w:hAnsi="Times New Roman" w:cs="Times New Roman"/>
          <w:sz w:val="24"/>
          <w:szCs w:val="24"/>
        </w:rPr>
        <w:t xml:space="preserve"> Van Praag</w:t>
      </w:r>
      <w:r w:rsidR="00AC547B">
        <w:rPr>
          <w:rFonts w:ascii="Times New Roman" w:hAnsi="Times New Roman" w:cs="Times New Roman"/>
          <w:sz w:val="24"/>
          <w:szCs w:val="24"/>
        </w:rPr>
        <w:t xml:space="preserve"> en Versloot (2007) 57 studies </w:t>
      </w:r>
      <w:r w:rsidRPr="00D020C9">
        <w:rPr>
          <w:rFonts w:ascii="Times New Roman" w:hAnsi="Times New Roman" w:cs="Times New Roman"/>
          <w:sz w:val="24"/>
          <w:szCs w:val="24"/>
        </w:rPr>
        <w:t>om een empirisch antwoord te geven op de vraag wat de</w:t>
      </w:r>
      <w:r w:rsidR="00C5471A" w:rsidRPr="00D020C9">
        <w:rPr>
          <w:rFonts w:ascii="Times New Roman" w:hAnsi="Times New Roman" w:cs="Times New Roman"/>
          <w:sz w:val="24"/>
          <w:szCs w:val="24"/>
        </w:rPr>
        <w:t xml:space="preserve"> waarde van ondernemers bedraagt</w:t>
      </w:r>
      <w:r w:rsidR="00AC547B">
        <w:rPr>
          <w:rFonts w:ascii="Times New Roman" w:hAnsi="Times New Roman" w:cs="Times New Roman"/>
          <w:sz w:val="24"/>
          <w:szCs w:val="24"/>
        </w:rPr>
        <w:t>. Volgens de auteurs</w:t>
      </w:r>
      <w:r w:rsidRPr="00D020C9">
        <w:rPr>
          <w:rFonts w:ascii="Times New Roman" w:hAnsi="Times New Roman" w:cs="Times New Roman"/>
          <w:sz w:val="24"/>
          <w:szCs w:val="24"/>
        </w:rPr>
        <w:t xml:space="preserve"> is er sprake van een onderneming indien een firma voldoet aan één van de volgende voorwaarden: </w:t>
      </w:r>
      <w:r w:rsidRPr="00D020C9">
        <w:rPr>
          <w:rFonts w:ascii="Times New Roman" w:eastAsia="Times New Roman" w:hAnsi="Times New Roman" w:cs="Times New Roman"/>
          <w:sz w:val="24"/>
          <w:szCs w:val="24"/>
        </w:rPr>
        <w:t>(i) minder dan 100 werknemers; (ii) minder dan 7 jaar oud; (iii) nieuw op de markt (iv) zelfstandigen.</w:t>
      </w:r>
      <w:r w:rsidR="00AC547B">
        <w:rPr>
          <w:rFonts w:ascii="Times New Roman" w:eastAsia="Times New Roman" w:hAnsi="Times New Roman" w:cs="Times New Roman"/>
          <w:sz w:val="24"/>
          <w:szCs w:val="24"/>
        </w:rPr>
        <w:t xml:space="preserve"> </w:t>
      </w:r>
      <w:r w:rsidR="00C5471A" w:rsidRPr="00D020C9">
        <w:rPr>
          <w:rFonts w:ascii="Times New Roman" w:eastAsia="Times New Roman" w:hAnsi="Times New Roman" w:cs="Times New Roman"/>
          <w:sz w:val="24"/>
          <w:szCs w:val="24"/>
        </w:rPr>
        <w:t xml:space="preserve">Deze ondernemingen worden dan vergeleken met bedrijven die niet aan een van deze voorwaarden voldoen. </w:t>
      </w:r>
      <w:r w:rsidRPr="00D020C9">
        <w:rPr>
          <w:rFonts w:ascii="Times New Roman" w:eastAsia="Times New Roman" w:hAnsi="Times New Roman" w:cs="Times New Roman"/>
          <w:sz w:val="24"/>
          <w:szCs w:val="24"/>
        </w:rPr>
        <w:t xml:space="preserve">Van Praag en Versloot zijn van mening dat </w:t>
      </w:r>
      <w:r w:rsidR="00BC5A85" w:rsidRPr="00D020C9">
        <w:rPr>
          <w:rFonts w:ascii="Times New Roman" w:eastAsia="Times New Roman" w:hAnsi="Times New Roman" w:cs="Times New Roman"/>
          <w:sz w:val="24"/>
          <w:szCs w:val="24"/>
        </w:rPr>
        <w:t>zelfstandigen vaak niet worden geassocieerd met de creatie van een onderneming, terwijl ondernemerschap juist dit omvat.</w:t>
      </w:r>
      <w:r w:rsidR="00C07CF4" w:rsidRPr="00D020C9">
        <w:rPr>
          <w:rFonts w:ascii="Times New Roman" w:eastAsia="Times New Roman" w:hAnsi="Times New Roman" w:cs="Times New Roman"/>
          <w:sz w:val="24"/>
          <w:szCs w:val="24"/>
        </w:rPr>
        <w:t xml:space="preserve"> Er bestaat </w:t>
      </w:r>
      <w:r w:rsidR="00767BC7" w:rsidRPr="00D020C9">
        <w:rPr>
          <w:rFonts w:ascii="Times New Roman" w:eastAsia="Times New Roman" w:hAnsi="Times New Roman" w:cs="Times New Roman"/>
          <w:sz w:val="24"/>
          <w:szCs w:val="24"/>
        </w:rPr>
        <w:t xml:space="preserve">volgens hen </w:t>
      </w:r>
      <w:r w:rsidR="00C07CF4" w:rsidRPr="00D020C9">
        <w:rPr>
          <w:rFonts w:ascii="Times New Roman" w:eastAsia="Times New Roman" w:hAnsi="Times New Roman" w:cs="Times New Roman"/>
          <w:sz w:val="24"/>
          <w:szCs w:val="24"/>
        </w:rPr>
        <w:t>echter gewoon geen gea</w:t>
      </w:r>
      <w:r w:rsidR="00AC547B">
        <w:rPr>
          <w:rFonts w:ascii="Times New Roman" w:eastAsia="Times New Roman" w:hAnsi="Times New Roman" w:cs="Times New Roman"/>
          <w:sz w:val="24"/>
          <w:szCs w:val="24"/>
        </w:rPr>
        <w:t xml:space="preserve">ccepteerde superieure definitie en daarom hanteren ze deze definitie om </w:t>
      </w:r>
      <w:r w:rsidR="00C07CF4" w:rsidRPr="00D020C9">
        <w:rPr>
          <w:rFonts w:ascii="Times New Roman" w:eastAsia="Times New Roman" w:hAnsi="Times New Roman" w:cs="Times New Roman"/>
          <w:sz w:val="24"/>
          <w:szCs w:val="24"/>
        </w:rPr>
        <w:t xml:space="preserve"> </w:t>
      </w:r>
    </w:p>
    <w:p w:rsidR="00CB194A" w:rsidRPr="00D020C9" w:rsidRDefault="00CB194A" w:rsidP="001503F1">
      <w:pPr>
        <w:spacing w:after="0" w:line="0" w:lineRule="atLeast"/>
        <w:rPr>
          <w:rFonts w:ascii="Times New Roman" w:eastAsia="Times New Roman" w:hAnsi="Times New Roman" w:cs="Times New Roman"/>
          <w:sz w:val="24"/>
          <w:szCs w:val="24"/>
        </w:rPr>
      </w:pPr>
    </w:p>
    <w:p w:rsidR="00CB194A" w:rsidRPr="00D020C9" w:rsidRDefault="00767BC7" w:rsidP="001503F1">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Ondernemerschap is dus</w:t>
      </w:r>
      <w:r w:rsidR="00CB194A" w:rsidRPr="00D020C9">
        <w:rPr>
          <w:rFonts w:ascii="Times New Roman" w:eastAsia="Times New Roman" w:hAnsi="Times New Roman" w:cs="Times New Roman"/>
          <w:sz w:val="24"/>
          <w:szCs w:val="24"/>
        </w:rPr>
        <w:t xml:space="preserve"> een lastig empirisch af te bakenen begrip</w:t>
      </w:r>
      <w:r w:rsidRPr="00D020C9">
        <w:rPr>
          <w:rFonts w:ascii="Times New Roman" w:eastAsia="Times New Roman" w:hAnsi="Times New Roman" w:cs="Times New Roman"/>
          <w:sz w:val="24"/>
          <w:szCs w:val="24"/>
        </w:rPr>
        <w:t xml:space="preserve">. </w:t>
      </w:r>
      <w:r w:rsidR="00CB194A" w:rsidRPr="00D020C9">
        <w:rPr>
          <w:rFonts w:ascii="Times New Roman" w:eastAsia="Times New Roman" w:hAnsi="Times New Roman" w:cs="Times New Roman"/>
          <w:sz w:val="24"/>
          <w:szCs w:val="24"/>
        </w:rPr>
        <w:t>Er is een globale tweedeling in de empirische definities waar te nemen</w:t>
      </w:r>
      <w:r w:rsidRPr="00D020C9">
        <w:rPr>
          <w:rFonts w:ascii="Times New Roman" w:eastAsia="Times New Roman" w:hAnsi="Times New Roman" w:cs="Times New Roman"/>
          <w:sz w:val="24"/>
          <w:szCs w:val="24"/>
        </w:rPr>
        <w:t xml:space="preserve"> (Stam, 2013)</w:t>
      </w:r>
      <w:r w:rsidR="00CB194A" w:rsidRPr="00D020C9">
        <w:rPr>
          <w:rFonts w:ascii="Times New Roman" w:eastAsia="Times New Roman" w:hAnsi="Times New Roman" w:cs="Times New Roman"/>
          <w:sz w:val="24"/>
          <w:szCs w:val="24"/>
        </w:rPr>
        <w:t>. Aan de ene kant zijn er gedragsdefinities die onder</w:t>
      </w:r>
      <w:r w:rsidR="004A44EC" w:rsidRPr="00D020C9">
        <w:rPr>
          <w:rFonts w:ascii="Times New Roman" w:eastAsia="Times New Roman" w:hAnsi="Times New Roman" w:cs="Times New Roman"/>
          <w:sz w:val="24"/>
          <w:szCs w:val="24"/>
        </w:rPr>
        <w:t xml:space="preserve">nemerschap </w:t>
      </w:r>
      <w:r w:rsidR="00AC547B">
        <w:rPr>
          <w:rFonts w:ascii="Times New Roman" w:eastAsia="Times New Roman" w:hAnsi="Times New Roman" w:cs="Times New Roman"/>
          <w:sz w:val="24"/>
          <w:szCs w:val="24"/>
        </w:rPr>
        <w:t xml:space="preserve">grofweg </w:t>
      </w:r>
      <w:r w:rsidR="004A44EC" w:rsidRPr="00D020C9">
        <w:rPr>
          <w:rFonts w:ascii="Times New Roman" w:eastAsia="Times New Roman" w:hAnsi="Times New Roman" w:cs="Times New Roman"/>
          <w:sz w:val="24"/>
          <w:szCs w:val="24"/>
        </w:rPr>
        <w:t>omschrijven als de commercialisering van nieuwe ideeën dat leidt tot waarde creatie en aan de andere kant zijn er juridische definities die bepaalde criteria stellen aan ondernemerschap z</w:t>
      </w:r>
      <w:r w:rsidR="00323DC0" w:rsidRPr="00D020C9">
        <w:rPr>
          <w:rFonts w:ascii="Times New Roman" w:eastAsia="Times New Roman" w:hAnsi="Times New Roman" w:cs="Times New Roman"/>
          <w:sz w:val="24"/>
          <w:szCs w:val="24"/>
        </w:rPr>
        <w:t>oals het hebben</w:t>
      </w:r>
      <w:r w:rsidR="004A44EC" w:rsidRPr="00D020C9">
        <w:rPr>
          <w:rFonts w:ascii="Times New Roman" w:eastAsia="Times New Roman" w:hAnsi="Times New Roman" w:cs="Times New Roman"/>
          <w:sz w:val="24"/>
          <w:szCs w:val="24"/>
        </w:rPr>
        <w:t xml:space="preserve"> van een zelfstandige onderneming of een onderneming die minder dan 7 jaar oud is. Veelgebruikte empirische indicatoren van ondernemerschap zijn het aantal zelfstandigen, het aantal oprichtingen en opheffingen van bedrijven, de ondernemersquote en </w:t>
      </w:r>
      <w:r w:rsidR="00323DC0" w:rsidRPr="00D020C9">
        <w:rPr>
          <w:rFonts w:ascii="Times New Roman" w:eastAsia="Times New Roman" w:hAnsi="Times New Roman" w:cs="Times New Roman"/>
          <w:sz w:val="24"/>
          <w:szCs w:val="24"/>
        </w:rPr>
        <w:t xml:space="preserve">bijvoorbeeld bedrijven die korter dan 3,5 jaar bestaan (Kelly et al, 2012; CBS, 2015). </w:t>
      </w:r>
    </w:p>
    <w:p w:rsidR="00323DC0" w:rsidRPr="00D020C9" w:rsidRDefault="00323DC0" w:rsidP="001503F1">
      <w:pPr>
        <w:spacing w:after="0" w:line="0" w:lineRule="atLeast"/>
        <w:rPr>
          <w:rFonts w:ascii="Times New Roman" w:eastAsia="Times New Roman" w:hAnsi="Times New Roman" w:cs="Times New Roman"/>
          <w:sz w:val="24"/>
          <w:szCs w:val="24"/>
        </w:rPr>
      </w:pPr>
    </w:p>
    <w:p w:rsidR="00323DC0" w:rsidRPr="00D020C9" w:rsidRDefault="00767BC7" w:rsidP="001503F1">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 xml:space="preserve">Omdat gedragsdefinities lastig </w:t>
      </w:r>
      <w:r w:rsidR="00B059C4" w:rsidRPr="00D020C9">
        <w:rPr>
          <w:rFonts w:ascii="Times New Roman" w:eastAsia="Times New Roman" w:hAnsi="Times New Roman" w:cs="Times New Roman"/>
          <w:sz w:val="24"/>
          <w:szCs w:val="24"/>
        </w:rPr>
        <w:t xml:space="preserve">zijn </w:t>
      </w:r>
      <w:r w:rsidRPr="00D020C9">
        <w:rPr>
          <w:rFonts w:ascii="Times New Roman" w:eastAsia="Times New Roman" w:hAnsi="Times New Roman" w:cs="Times New Roman"/>
          <w:sz w:val="24"/>
          <w:szCs w:val="24"/>
        </w:rPr>
        <w:t>te kwantificeren en de juridische defin</w:t>
      </w:r>
      <w:r w:rsidR="00907F72">
        <w:rPr>
          <w:rFonts w:ascii="Times New Roman" w:eastAsia="Times New Roman" w:hAnsi="Times New Roman" w:cs="Times New Roman"/>
          <w:sz w:val="24"/>
          <w:szCs w:val="24"/>
        </w:rPr>
        <w:t xml:space="preserve">itie niet eenduidig is, zal </w:t>
      </w:r>
      <w:r w:rsidRPr="00D020C9">
        <w:rPr>
          <w:rFonts w:ascii="Times New Roman" w:eastAsia="Times New Roman" w:hAnsi="Times New Roman" w:cs="Times New Roman"/>
          <w:sz w:val="24"/>
          <w:szCs w:val="24"/>
        </w:rPr>
        <w:t>in dit onderzoek</w:t>
      </w:r>
      <w:r w:rsidR="008D5157">
        <w:rPr>
          <w:rFonts w:ascii="Times New Roman" w:eastAsia="Times New Roman" w:hAnsi="Times New Roman" w:cs="Times New Roman"/>
          <w:sz w:val="24"/>
          <w:szCs w:val="24"/>
        </w:rPr>
        <w:t>, eve</w:t>
      </w:r>
      <w:r w:rsidR="00907F72">
        <w:rPr>
          <w:rFonts w:ascii="Times New Roman" w:eastAsia="Times New Roman" w:hAnsi="Times New Roman" w:cs="Times New Roman"/>
          <w:sz w:val="24"/>
          <w:szCs w:val="24"/>
        </w:rPr>
        <w:t>nals het CBS</w:t>
      </w:r>
      <w:r w:rsidR="008D5157">
        <w:rPr>
          <w:rFonts w:ascii="Times New Roman" w:eastAsia="Times New Roman" w:hAnsi="Times New Roman" w:cs="Times New Roman"/>
          <w:sz w:val="24"/>
          <w:szCs w:val="24"/>
        </w:rPr>
        <w:t xml:space="preserve"> doet</w:t>
      </w:r>
      <w:r w:rsidR="00907F72">
        <w:rPr>
          <w:rFonts w:ascii="Times New Roman" w:eastAsia="Times New Roman" w:hAnsi="Times New Roman" w:cs="Times New Roman"/>
          <w:sz w:val="24"/>
          <w:szCs w:val="24"/>
        </w:rPr>
        <w:t>,</w:t>
      </w:r>
      <w:r w:rsidRPr="00D020C9">
        <w:rPr>
          <w:rFonts w:ascii="Times New Roman" w:eastAsia="Times New Roman" w:hAnsi="Times New Roman" w:cs="Times New Roman"/>
          <w:sz w:val="24"/>
          <w:szCs w:val="24"/>
        </w:rPr>
        <w:t xml:space="preserve"> worden gekozen voor verschillende indicatoren die ondernemerschap omschrijven. De recessie zal</w:t>
      </w:r>
      <w:r w:rsidR="00323DC0" w:rsidRPr="00D020C9">
        <w:rPr>
          <w:rFonts w:ascii="Times New Roman" w:eastAsia="Times New Roman" w:hAnsi="Times New Roman" w:cs="Times New Roman"/>
          <w:sz w:val="24"/>
          <w:szCs w:val="24"/>
        </w:rPr>
        <w:t xml:space="preserve"> worden afgezet tegen de ondernemersquote, het aantal oprichtingen en opheffingen van bedrijven en </w:t>
      </w:r>
      <w:r w:rsidRPr="00D020C9">
        <w:rPr>
          <w:rFonts w:ascii="Times New Roman" w:eastAsia="Times New Roman" w:hAnsi="Times New Roman" w:cs="Times New Roman"/>
          <w:sz w:val="24"/>
          <w:szCs w:val="24"/>
        </w:rPr>
        <w:t xml:space="preserve">tot slot </w:t>
      </w:r>
      <w:r w:rsidR="00323DC0" w:rsidRPr="00D020C9">
        <w:rPr>
          <w:rFonts w:ascii="Times New Roman" w:eastAsia="Times New Roman" w:hAnsi="Times New Roman" w:cs="Times New Roman"/>
          <w:sz w:val="24"/>
          <w:szCs w:val="24"/>
        </w:rPr>
        <w:t>de TEA-index</w:t>
      </w:r>
      <w:r w:rsidR="00E566E5">
        <w:rPr>
          <w:rFonts w:ascii="Times New Roman" w:eastAsia="Times New Roman" w:hAnsi="Times New Roman" w:cs="Times New Roman"/>
          <w:sz w:val="24"/>
          <w:szCs w:val="24"/>
        </w:rPr>
        <w:t xml:space="preserve"> met een splitsing in het oprichten van een onderneming uit noodzaak en het oprichten van een onderneming omdat je een gat in de markt ziet (respectievelijk </w:t>
      </w:r>
      <w:r w:rsidR="00E566E5" w:rsidRPr="00E566E5">
        <w:rPr>
          <w:rFonts w:ascii="Times New Roman" w:eastAsia="Times New Roman" w:hAnsi="Times New Roman" w:cs="Times New Roman"/>
          <w:i/>
          <w:sz w:val="24"/>
          <w:szCs w:val="24"/>
        </w:rPr>
        <w:t>necessity entrepreneurship</w:t>
      </w:r>
      <w:r w:rsidR="00E566E5">
        <w:rPr>
          <w:rFonts w:ascii="Times New Roman" w:eastAsia="Times New Roman" w:hAnsi="Times New Roman" w:cs="Times New Roman"/>
          <w:sz w:val="24"/>
          <w:szCs w:val="24"/>
        </w:rPr>
        <w:t xml:space="preserve"> en </w:t>
      </w:r>
      <w:r w:rsidR="00E566E5" w:rsidRPr="00E566E5">
        <w:rPr>
          <w:rFonts w:ascii="Times New Roman" w:eastAsia="Times New Roman" w:hAnsi="Times New Roman" w:cs="Times New Roman"/>
          <w:i/>
          <w:sz w:val="24"/>
          <w:szCs w:val="24"/>
        </w:rPr>
        <w:t>opportunity entrepreneurship</w:t>
      </w:r>
      <w:r w:rsidR="00E566E5">
        <w:rPr>
          <w:rFonts w:ascii="Times New Roman" w:eastAsia="Times New Roman" w:hAnsi="Times New Roman" w:cs="Times New Roman"/>
          <w:sz w:val="24"/>
          <w:szCs w:val="24"/>
        </w:rPr>
        <w:t>)</w:t>
      </w:r>
      <w:r w:rsidR="00323DC0" w:rsidRPr="00D020C9">
        <w:rPr>
          <w:rFonts w:ascii="Times New Roman" w:eastAsia="Times New Roman" w:hAnsi="Times New Roman" w:cs="Times New Roman"/>
          <w:sz w:val="24"/>
          <w:szCs w:val="24"/>
        </w:rPr>
        <w:t>. De ondernemersquote is het aantal ondernemers als percentage van de werkzame en werkzoekende beroepsbevolking. De TEA-index telt het aantal aankomende en jonge ondernemingen. In paragraaf 2 van hoofdstuk 4 zullen deze variabelen nader worden toegelicht.</w:t>
      </w:r>
    </w:p>
    <w:p w:rsidR="00CF3FBE" w:rsidRDefault="00CF3FBE" w:rsidP="00CF3FBE">
      <w:pPr>
        <w:spacing w:after="0" w:line="0" w:lineRule="atLeast"/>
        <w:rPr>
          <w:rFonts w:ascii="Times New Roman" w:hAnsi="Times New Roman" w:cs="Times New Roman"/>
          <w:b/>
          <w:sz w:val="28"/>
          <w:szCs w:val="28"/>
        </w:rPr>
      </w:pPr>
    </w:p>
    <w:p w:rsidR="00A12D10" w:rsidRDefault="00A12D10" w:rsidP="00CF3FBE">
      <w:pPr>
        <w:spacing w:after="0" w:line="0" w:lineRule="atLeast"/>
        <w:rPr>
          <w:rFonts w:ascii="Times New Roman" w:hAnsi="Times New Roman" w:cs="Times New Roman"/>
          <w:b/>
          <w:sz w:val="28"/>
          <w:szCs w:val="28"/>
        </w:rPr>
      </w:pPr>
    </w:p>
    <w:p w:rsidR="00A12D10" w:rsidRPr="00D020C9" w:rsidRDefault="00A12D10" w:rsidP="00CF3FBE">
      <w:pPr>
        <w:spacing w:after="0" w:line="0" w:lineRule="atLeast"/>
        <w:rPr>
          <w:rFonts w:ascii="Times New Roman" w:hAnsi="Times New Roman" w:cs="Times New Roman"/>
          <w:b/>
          <w:sz w:val="28"/>
          <w:szCs w:val="28"/>
        </w:rPr>
      </w:pPr>
    </w:p>
    <w:p w:rsidR="000031F0" w:rsidRPr="00D020C9" w:rsidRDefault="009311D2" w:rsidP="00D020C9">
      <w:pPr>
        <w:pStyle w:val="Heading2"/>
        <w:rPr>
          <w:rFonts w:ascii="Times New Roman" w:hAnsi="Times New Roman" w:cs="Times New Roman"/>
          <w:color w:val="auto"/>
          <w:sz w:val="28"/>
          <w:szCs w:val="28"/>
        </w:rPr>
      </w:pPr>
      <w:bookmarkStart w:id="6" w:name="_Toc426403201"/>
      <w:r w:rsidRPr="00D020C9">
        <w:rPr>
          <w:rFonts w:ascii="Times New Roman" w:hAnsi="Times New Roman" w:cs="Times New Roman"/>
          <w:color w:val="auto"/>
          <w:sz w:val="28"/>
          <w:szCs w:val="28"/>
        </w:rPr>
        <w:lastRenderedPageBreak/>
        <w:t>3.3</w:t>
      </w:r>
      <w:r w:rsidR="001503F1" w:rsidRPr="00D020C9">
        <w:rPr>
          <w:rFonts w:ascii="Times New Roman" w:hAnsi="Times New Roman" w:cs="Times New Roman"/>
          <w:color w:val="auto"/>
          <w:sz w:val="28"/>
          <w:szCs w:val="28"/>
        </w:rPr>
        <w:t xml:space="preserve"> </w:t>
      </w:r>
      <w:r w:rsidR="00CF3FBE" w:rsidRPr="00D020C9">
        <w:rPr>
          <w:rFonts w:ascii="Times New Roman" w:hAnsi="Times New Roman" w:cs="Times New Roman"/>
          <w:color w:val="auto"/>
          <w:sz w:val="28"/>
          <w:szCs w:val="28"/>
        </w:rPr>
        <w:t>Literatuurstudie: ondernemerschap en de recessie</w:t>
      </w:r>
      <w:bookmarkEnd w:id="6"/>
    </w:p>
    <w:p w:rsidR="001503F1" w:rsidRPr="00D020C9" w:rsidRDefault="001503F1" w:rsidP="001503F1">
      <w:pPr>
        <w:spacing w:after="0" w:line="0" w:lineRule="atLeast"/>
        <w:rPr>
          <w:rFonts w:ascii="Times New Roman" w:hAnsi="Times New Roman" w:cs="Times New Roman"/>
          <w:b/>
          <w:sz w:val="28"/>
          <w:szCs w:val="28"/>
        </w:rPr>
      </w:pPr>
    </w:p>
    <w:p w:rsidR="00CF3FBE" w:rsidRPr="00D020C9" w:rsidRDefault="00FA5A70"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In dit hoofdstuk wordt er gekeke</w:t>
      </w:r>
      <w:r w:rsidR="00BA4A97" w:rsidRPr="00D020C9">
        <w:rPr>
          <w:rFonts w:ascii="Times New Roman" w:eastAsia="Times New Roman" w:hAnsi="Times New Roman" w:cs="Times New Roman"/>
          <w:sz w:val="24"/>
          <w:szCs w:val="24"/>
        </w:rPr>
        <w:t>n naar wat er reeds in de literatuur is</w:t>
      </w:r>
      <w:r w:rsidRPr="00D020C9">
        <w:rPr>
          <w:rFonts w:ascii="Times New Roman" w:eastAsia="Times New Roman" w:hAnsi="Times New Roman" w:cs="Times New Roman"/>
          <w:sz w:val="24"/>
          <w:szCs w:val="24"/>
        </w:rPr>
        <w:t xml:space="preserve"> geschreven over ondernemerschap en recessie. </w:t>
      </w:r>
      <w:r w:rsidR="00DE3122" w:rsidRPr="00D020C9">
        <w:rPr>
          <w:rFonts w:ascii="Times New Roman" w:eastAsia="Times New Roman" w:hAnsi="Times New Roman" w:cs="Times New Roman"/>
          <w:sz w:val="24"/>
          <w:szCs w:val="24"/>
        </w:rPr>
        <w:t xml:space="preserve">Allereerst zullen een aantal </w:t>
      </w:r>
      <w:r w:rsidR="00BA4A97" w:rsidRPr="00D020C9">
        <w:rPr>
          <w:rFonts w:ascii="Times New Roman" w:eastAsia="Times New Roman" w:hAnsi="Times New Roman" w:cs="Times New Roman"/>
          <w:sz w:val="24"/>
          <w:szCs w:val="24"/>
        </w:rPr>
        <w:t>theorieën</w:t>
      </w:r>
      <w:r w:rsidR="006572F1" w:rsidRPr="00D020C9">
        <w:rPr>
          <w:rFonts w:ascii="Times New Roman" w:eastAsia="Times New Roman" w:hAnsi="Times New Roman" w:cs="Times New Roman"/>
          <w:sz w:val="24"/>
          <w:szCs w:val="24"/>
        </w:rPr>
        <w:t xml:space="preserve"> worden behandeld die ingaan op hoe deze twee variabelen elkaar</w:t>
      </w:r>
      <w:r w:rsidR="001503F1" w:rsidRPr="00D020C9">
        <w:rPr>
          <w:rFonts w:ascii="Times New Roman" w:eastAsia="Times New Roman" w:hAnsi="Times New Roman" w:cs="Times New Roman"/>
          <w:sz w:val="24"/>
          <w:szCs w:val="24"/>
        </w:rPr>
        <w:t xml:space="preserve"> zouden kunnen</w:t>
      </w:r>
      <w:r w:rsidR="006572F1" w:rsidRPr="00D020C9">
        <w:rPr>
          <w:rFonts w:ascii="Times New Roman" w:eastAsia="Times New Roman" w:hAnsi="Times New Roman" w:cs="Times New Roman"/>
          <w:sz w:val="24"/>
          <w:szCs w:val="24"/>
        </w:rPr>
        <w:t xml:space="preserve"> </w:t>
      </w:r>
      <w:r w:rsidR="00BA4A97" w:rsidRPr="00D020C9">
        <w:rPr>
          <w:rFonts w:ascii="Times New Roman" w:eastAsia="Times New Roman" w:hAnsi="Times New Roman" w:cs="Times New Roman"/>
          <w:sz w:val="24"/>
          <w:szCs w:val="24"/>
        </w:rPr>
        <w:t>beïnvloeden</w:t>
      </w:r>
      <w:r w:rsidR="006572F1" w:rsidRPr="00D020C9">
        <w:rPr>
          <w:rFonts w:ascii="Times New Roman" w:eastAsia="Times New Roman" w:hAnsi="Times New Roman" w:cs="Times New Roman"/>
          <w:sz w:val="24"/>
          <w:szCs w:val="24"/>
        </w:rPr>
        <w:t xml:space="preserve">. Vervolgens zullen verscheidene </w:t>
      </w:r>
      <w:r w:rsidR="00DE3122" w:rsidRPr="00D020C9">
        <w:rPr>
          <w:rFonts w:ascii="Times New Roman" w:eastAsia="Times New Roman" w:hAnsi="Times New Roman" w:cs="Times New Roman"/>
          <w:sz w:val="24"/>
          <w:szCs w:val="24"/>
        </w:rPr>
        <w:t>onderzoeken naar het verband tussen ondernemerschap en de recessie worden geanalyseerd. De gehanteerde definitie van ondernem</w:t>
      </w:r>
      <w:r w:rsidR="005206E1">
        <w:rPr>
          <w:rFonts w:ascii="Times New Roman" w:eastAsia="Times New Roman" w:hAnsi="Times New Roman" w:cs="Times New Roman"/>
          <w:sz w:val="24"/>
          <w:szCs w:val="24"/>
        </w:rPr>
        <w:t xml:space="preserve">erschap verschilt per onderzoek en dit zal worden meegenomen in het onderzoek zoals die hier wordt gedaan. </w:t>
      </w:r>
      <w:r w:rsidR="002D3B51" w:rsidRPr="00D020C9">
        <w:rPr>
          <w:rFonts w:ascii="Times New Roman" w:eastAsia="Times New Roman" w:hAnsi="Times New Roman" w:cs="Times New Roman"/>
          <w:sz w:val="24"/>
          <w:szCs w:val="24"/>
        </w:rPr>
        <w:t>Ook wordt bij de analyses</w:t>
      </w:r>
      <w:r w:rsidR="00DE3122" w:rsidRPr="00D020C9">
        <w:rPr>
          <w:rFonts w:ascii="Times New Roman" w:eastAsia="Times New Roman" w:hAnsi="Times New Roman" w:cs="Times New Roman"/>
          <w:sz w:val="24"/>
          <w:szCs w:val="24"/>
        </w:rPr>
        <w:t xml:space="preserve"> gekeken naar welke instrumenten de desbetreffende onderzoekers hebben gebruikt om te kijken hoe ondernemerschap en de recessie elkaar beïnvloeden. </w:t>
      </w:r>
    </w:p>
    <w:p w:rsidR="00C5358F" w:rsidRPr="00D020C9" w:rsidRDefault="00C5358F" w:rsidP="00CF3FBE">
      <w:pPr>
        <w:spacing w:after="0" w:line="0" w:lineRule="atLeast"/>
        <w:rPr>
          <w:rFonts w:ascii="Times New Roman" w:eastAsia="Times New Roman" w:hAnsi="Times New Roman" w:cs="Times New Roman"/>
          <w:sz w:val="24"/>
          <w:szCs w:val="24"/>
        </w:rPr>
      </w:pPr>
    </w:p>
    <w:p w:rsidR="001D443F" w:rsidRPr="00D020C9" w:rsidRDefault="00C5358F"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In 2004 heeft Bruins een onderzoek geda</w:t>
      </w:r>
      <w:r w:rsidR="008B51C2" w:rsidRPr="00D020C9">
        <w:rPr>
          <w:rFonts w:ascii="Times New Roman" w:eastAsia="Times New Roman" w:hAnsi="Times New Roman" w:cs="Times New Roman"/>
          <w:sz w:val="24"/>
          <w:szCs w:val="24"/>
        </w:rPr>
        <w:t>an naar starters in de recessie. Op basis van de database bedrijvendynamiek 2004 van EIM stelt hij dat er in het begin van de jaren negentig bij een conjuncturele dip sprake was van een stijging van het aantal startende bedrijven terwijl er sinds 2001 een daling plaatsvond, eveneens bij een conjuncturele dip (Bruins, 2004). Bruins stelt dat dit samenhangt met een aantal andere factoren</w:t>
      </w:r>
      <w:r w:rsidR="000020C2" w:rsidRPr="00D020C9">
        <w:rPr>
          <w:rFonts w:ascii="Times New Roman" w:eastAsia="Times New Roman" w:hAnsi="Times New Roman" w:cs="Times New Roman"/>
          <w:sz w:val="24"/>
          <w:szCs w:val="24"/>
        </w:rPr>
        <w:t xml:space="preserve"> gebaseerd op een onderzoek van Banga et al (2003)</w:t>
      </w:r>
      <w:r w:rsidR="001D443F" w:rsidRPr="00D020C9">
        <w:rPr>
          <w:rFonts w:ascii="Times New Roman" w:eastAsia="Times New Roman" w:hAnsi="Times New Roman" w:cs="Times New Roman"/>
          <w:sz w:val="24"/>
          <w:szCs w:val="24"/>
        </w:rPr>
        <w:t xml:space="preserve">. </w:t>
      </w:r>
      <w:r w:rsidR="00B33EAF" w:rsidRPr="00D020C9">
        <w:rPr>
          <w:rFonts w:ascii="Times New Roman" w:eastAsia="Times New Roman" w:hAnsi="Times New Roman" w:cs="Times New Roman"/>
          <w:sz w:val="24"/>
          <w:szCs w:val="24"/>
        </w:rPr>
        <w:t xml:space="preserve">In een nieuw onderzoek van Banga et al (2005) wordt hier nog dieper op in gegaan. </w:t>
      </w:r>
      <w:r w:rsidR="001D443F" w:rsidRPr="00D020C9">
        <w:rPr>
          <w:rFonts w:ascii="Times New Roman" w:eastAsia="Times New Roman" w:hAnsi="Times New Roman" w:cs="Times New Roman"/>
          <w:sz w:val="24"/>
          <w:szCs w:val="24"/>
        </w:rPr>
        <w:t>Zo wijten zij de groei van ondernemerschap aan trends van globalisering en technologische vooruitgang. Ook een toename van de beroepsbevolking, het toenemende aandeel vrouwen op de arbeidsmarkt en de toegenomen waardering voor ondernemerschap worden als oorzaken gegeven.</w:t>
      </w:r>
      <w:r w:rsidR="00646D2B" w:rsidRPr="00D020C9">
        <w:rPr>
          <w:rFonts w:ascii="Times New Roman" w:eastAsia="Times New Roman" w:hAnsi="Times New Roman" w:cs="Times New Roman"/>
          <w:sz w:val="24"/>
          <w:szCs w:val="24"/>
        </w:rPr>
        <w:t xml:space="preserve"> Verder heeft de overheid volgens Banga</w:t>
      </w:r>
      <w:r w:rsidR="00B33EAF" w:rsidRPr="00D020C9">
        <w:rPr>
          <w:rFonts w:ascii="Times New Roman" w:eastAsia="Times New Roman" w:hAnsi="Times New Roman" w:cs="Times New Roman"/>
          <w:sz w:val="24"/>
          <w:szCs w:val="24"/>
        </w:rPr>
        <w:t xml:space="preserve"> et al (2005</w:t>
      </w:r>
      <w:r w:rsidR="00646D2B" w:rsidRPr="00D020C9">
        <w:rPr>
          <w:rFonts w:ascii="Times New Roman" w:eastAsia="Times New Roman" w:hAnsi="Times New Roman" w:cs="Times New Roman"/>
          <w:sz w:val="24"/>
          <w:szCs w:val="24"/>
        </w:rPr>
        <w:t xml:space="preserve">) het individu </w:t>
      </w:r>
      <w:r w:rsidR="00B33EAF" w:rsidRPr="00D020C9">
        <w:rPr>
          <w:rFonts w:ascii="Times New Roman" w:eastAsia="Times New Roman" w:hAnsi="Times New Roman" w:cs="Times New Roman"/>
          <w:sz w:val="24"/>
          <w:szCs w:val="24"/>
        </w:rPr>
        <w:t xml:space="preserve">in het begin van de jaren negentig </w:t>
      </w:r>
      <w:r w:rsidR="00646D2B" w:rsidRPr="00D020C9">
        <w:rPr>
          <w:rFonts w:ascii="Times New Roman" w:eastAsia="Times New Roman" w:hAnsi="Times New Roman" w:cs="Times New Roman"/>
          <w:sz w:val="24"/>
          <w:szCs w:val="24"/>
        </w:rPr>
        <w:t>erg gestimuleerd om een onderneming te starten</w:t>
      </w:r>
      <w:r w:rsidR="00B33EAF" w:rsidRPr="00D020C9">
        <w:rPr>
          <w:rFonts w:ascii="Times New Roman" w:eastAsia="Times New Roman" w:hAnsi="Times New Roman" w:cs="Times New Roman"/>
          <w:sz w:val="24"/>
          <w:szCs w:val="24"/>
        </w:rPr>
        <w:t xml:space="preserve"> en ligt in het begin van deze eeuw meer de focus om veelbelovende ondernemingen te stimuleren</w:t>
      </w:r>
      <w:r w:rsidR="00646D2B" w:rsidRPr="00D020C9">
        <w:rPr>
          <w:rFonts w:ascii="Times New Roman" w:eastAsia="Times New Roman" w:hAnsi="Times New Roman" w:cs="Times New Roman"/>
          <w:sz w:val="24"/>
          <w:szCs w:val="24"/>
        </w:rPr>
        <w:t>.</w:t>
      </w:r>
      <w:r w:rsidR="001D443F" w:rsidRPr="00D020C9">
        <w:rPr>
          <w:rFonts w:ascii="Times New Roman" w:eastAsia="Times New Roman" w:hAnsi="Times New Roman" w:cs="Times New Roman"/>
          <w:sz w:val="24"/>
          <w:szCs w:val="24"/>
        </w:rPr>
        <w:t xml:space="preserve"> </w:t>
      </w:r>
    </w:p>
    <w:p w:rsidR="000020C2" w:rsidRPr="00D020C9" w:rsidRDefault="000020C2" w:rsidP="00CF3FBE">
      <w:pPr>
        <w:spacing w:after="0" w:line="0" w:lineRule="atLeast"/>
        <w:rPr>
          <w:rFonts w:ascii="Times New Roman" w:eastAsia="Times New Roman" w:hAnsi="Times New Roman" w:cs="Times New Roman"/>
          <w:sz w:val="24"/>
          <w:szCs w:val="24"/>
        </w:rPr>
      </w:pPr>
    </w:p>
    <w:p w:rsidR="00321415" w:rsidRPr="00D020C9" w:rsidRDefault="001503F1"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 xml:space="preserve">Volgens Koellinger en Thurik (2009) is ondernemerschap een instrument om de recessie te bestrijden. </w:t>
      </w:r>
      <w:r w:rsidR="00211E49" w:rsidRPr="00D020C9">
        <w:rPr>
          <w:rFonts w:ascii="Times New Roman" w:eastAsia="Times New Roman" w:hAnsi="Times New Roman" w:cs="Times New Roman"/>
          <w:sz w:val="24"/>
          <w:szCs w:val="24"/>
        </w:rPr>
        <w:t xml:space="preserve">Ondernemerschap </w:t>
      </w:r>
      <w:r w:rsidR="00321415" w:rsidRPr="00D020C9">
        <w:rPr>
          <w:rFonts w:ascii="Times New Roman" w:eastAsia="Times New Roman" w:hAnsi="Times New Roman" w:cs="Times New Roman"/>
          <w:sz w:val="24"/>
          <w:szCs w:val="24"/>
        </w:rPr>
        <w:t xml:space="preserve">is volgens hen een voorspeller van de economische cyclus en het leidt tot kortere recessies. De ondernemerschapscyclus is een vroege en positieve indicator van de economische cyclus, terwijl </w:t>
      </w:r>
      <w:r w:rsidR="00885732" w:rsidRPr="00D020C9">
        <w:rPr>
          <w:rFonts w:ascii="Times New Roman" w:eastAsia="Times New Roman" w:hAnsi="Times New Roman" w:cs="Times New Roman"/>
          <w:sz w:val="24"/>
          <w:szCs w:val="24"/>
        </w:rPr>
        <w:t>de economische cyclus een vroege en negatieve indicator is van de ondernemerschapscyclus. Dit verklaren zij doordat investeringen van succesvolle ondernemers leidt tot latere versnelling van economische groei en tegelijkertijd zorgen hoge opportuniteitskosten ervoor dat de economische vooruitgang leidt tot hogere opportuniteitskosten waardoor ondernemerschap afneemt. Ook stellen Koellinger en Thurik dat ondernemerschap met vertraging tot lagere werkloosheid lijkt te leiden en andersom leidt werkloosheid met vertraging tot ondernemerschapsactiviteiten. Deze laatste bevinding wordt ook wel het noodzakelijkheidseffect genoemd. Zoals de term al onthuld, houdt dit in dat mensen die nergens meer kunnen werken, gaan ondernemen om zo toch in hun onderhoud kunnen voorzien. To</w:t>
      </w:r>
      <w:r w:rsidR="00A15A21" w:rsidRPr="00D020C9">
        <w:rPr>
          <w:rFonts w:ascii="Times New Roman" w:eastAsia="Times New Roman" w:hAnsi="Times New Roman" w:cs="Times New Roman"/>
          <w:sz w:val="24"/>
          <w:szCs w:val="24"/>
        </w:rPr>
        <w:t>t slot concluderen de auteurs dat hogere niveaus van ondernemerschap le</w:t>
      </w:r>
      <w:r w:rsidR="008D5157">
        <w:rPr>
          <w:rFonts w:ascii="Times New Roman" w:eastAsia="Times New Roman" w:hAnsi="Times New Roman" w:cs="Times New Roman"/>
          <w:sz w:val="24"/>
          <w:szCs w:val="24"/>
        </w:rPr>
        <w:t>iden tot een kortere recessie.</w:t>
      </w:r>
    </w:p>
    <w:p w:rsidR="00211E49" w:rsidRPr="00D020C9" w:rsidRDefault="00211E49" w:rsidP="00CF3FBE">
      <w:pPr>
        <w:spacing w:after="0" w:line="0" w:lineRule="atLeast"/>
        <w:rPr>
          <w:rFonts w:ascii="Times New Roman" w:eastAsia="Times New Roman" w:hAnsi="Times New Roman" w:cs="Times New Roman"/>
          <w:sz w:val="24"/>
          <w:szCs w:val="24"/>
        </w:rPr>
      </w:pPr>
    </w:p>
    <w:p w:rsidR="001503F1" w:rsidRPr="00D020C9" w:rsidRDefault="00DE3122"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Deze conclusie</w:t>
      </w:r>
      <w:r w:rsidR="00A15A21" w:rsidRPr="00D020C9">
        <w:rPr>
          <w:rFonts w:ascii="Times New Roman" w:eastAsia="Times New Roman" w:hAnsi="Times New Roman" w:cs="Times New Roman"/>
          <w:sz w:val="24"/>
          <w:szCs w:val="24"/>
        </w:rPr>
        <w:t>s zijn gebaseerd op hun eigen</w:t>
      </w:r>
      <w:r w:rsidRPr="00D020C9">
        <w:rPr>
          <w:rFonts w:ascii="Times New Roman" w:eastAsia="Times New Roman" w:hAnsi="Times New Roman" w:cs="Times New Roman"/>
          <w:sz w:val="24"/>
          <w:szCs w:val="24"/>
        </w:rPr>
        <w:t xml:space="preserve"> onderzoek naar macro-economisch datamateriaal, afkomstig van de OESO maar bewerkt en geharmoniseerd door EIM, van veertien EU-landen voor de periode 1972 tot 2007</w:t>
      </w:r>
      <w:r w:rsidR="00AB2136" w:rsidRPr="00D020C9">
        <w:rPr>
          <w:rFonts w:ascii="Times New Roman" w:eastAsia="Times New Roman" w:hAnsi="Times New Roman" w:cs="Times New Roman"/>
          <w:sz w:val="24"/>
          <w:szCs w:val="24"/>
        </w:rPr>
        <w:t>.</w:t>
      </w:r>
      <w:r w:rsidR="00A15A21" w:rsidRPr="00D020C9">
        <w:rPr>
          <w:rFonts w:ascii="Times New Roman" w:eastAsia="Times New Roman" w:hAnsi="Times New Roman" w:cs="Times New Roman"/>
          <w:sz w:val="24"/>
          <w:szCs w:val="24"/>
        </w:rPr>
        <w:t xml:space="preserve"> In het onderzoek wordt de term ondernemerschap gedefinieerd als </w:t>
      </w:r>
      <w:r w:rsidR="00211E49" w:rsidRPr="00D020C9">
        <w:rPr>
          <w:rFonts w:ascii="Times New Roman" w:eastAsia="Times New Roman" w:hAnsi="Times New Roman" w:cs="Times New Roman"/>
          <w:sz w:val="24"/>
          <w:szCs w:val="24"/>
        </w:rPr>
        <w:t>het aantal ondernemers (zelfstandigen en directeur-grootaandeelhouders) in de private sector inclusief landbouw als percentage van de beroepsbevolk</w:t>
      </w:r>
      <w:r w:rsidR="003823B4" w:rsidRPr="00D020C9">
        <w:rPr>
          <w:rFonts w:ascii="Times New Roman" w:eastAsia="Times New Roman" w:hAnsi="Times New Roman" w:cs="Times New Roman"/>
          <w:sz w:val="24"/>
          <w:szCs w:val="24"/>
        </w:rPr>
        <w:t xml:space="preserve">ing (werkenden plus werklozen). Dit is </w:t>
      </w:r>
      <w:r w:rsidR="008D5157">
        <w:rPr>
          <w:rFonts w:ascii="Times New Roman" w:eastAsia="Times New Roman" w:hAnsi="Times New Roman" w:cs="Times New Roman"/>
          <w:sz w:val="24"/>
          <w:szCs w:val="24"/>
        </w:rPr>
        <w:t xml:space="preserve">volgens de onderzoekers </w:t>
      </w:r>
      <w:r w:rsidR="003823B4" w:rsidRPr="00D020C9">
        <w:rPr>
          <w:rFonts w:ascii="Times New Roman" w:eastAsia="Times New Roman" w:hAnsi="Times New Roman" w:cs="Times New Roman"/>
          <w:sz w:val="24"/>
          <w:szCs w:val="24"/>
        </w:rPr>
        <w:t xml:space="preserve">een vrij geaccepteerde maat om ondernemerschap op macroniveau te duiden (Van Stel, 2005). </w:t>
      </w:r>
      <w:r w:rsidR="00211E49" w:rsidRPr="00D020C9">
        <w:rPr>
          <w:rFonts w:ascii="Times New Roman" w:eastAsia="Times New Roman" w:hAnsi="Times New Roman" w:cs="Times New Roman"/>
          <w:sz w:val="24"/>
          <w:szCs w:val="24"/>
        </w:rPr>
        <w:t xml:space="preserve">De duur van een recessie is volgens Koellinger en Thurik het aantal jaren dat het bruto nationaal product beneden het langetermijngroeipad ligt. Het onderzoek gaat uit </w:t>
      </w:r>
      <w:r w:rsidR="00AB2136" w:rsidRPr="00D020C9">
        <w:rPr>
          <w:rFonts w:ascii="Times New Roman" w:eastAsia="Times New Roman" w:hAnsi="Times New Roman" w:cs="Times New Roman"/>
          <w:sz w:val="24"/>
          <w:szCs w:val="24"/>
        </w:rPr>
        <w:t>van een sterke lang</w:t>
      </w:r>
      <w:r w:rsidR="00EF32F2" w:rsidRPr="00D020C9">
        <w:rPr>
          <w:rFonts w:ascii="Times New Roman" w:eastAsia="Times New Roman" w:hAnsi="Times New Roman" w:cs="Times New Roman"/>
          <w:sz w:val="24"/>
          <w:szCs w:val="24"/>
        </w:rPr>
        <w:t>etermijntrend. Daarom moeten de</w:t>
      </w:r>
      <w:r w:rsidR="00AB2136" w:rsidRPr="00D020C9">
        <w:rPr>
          <w:rFonts w:ascii="Times New Roman" w:eastAsia="Times New Roman" w:hAnsi="Times New Roman" w:cs="Times New Roman"/>
          <w:sz w:val="24"/>
          <w:szCs w:val="24"/>
        </w:rPr>
        <w:t xml:space="preserve"> </w:t>
      </w:r>
      <w:r w:rsidR="00211E49" w:rsidRPr="00D020C9">
        <w:rPr>
          <w:rFonts w:ascii="Times New Roman" w:eastAsia="Times New Roman" w:hAnsi="Times New Roman" w:cs="Times New Roman"/>
          <w:sz w:val="24"/>
          <w:szCs w:val="24"/>
        </w:rPr>
        <w:t xml:space="preserve">variabelen, te weten economische groei, </w:t>
      </w:r>
      <w:r w:rsidR="00211E49" w:rsidRPr="00D020C9">
        <w:rPr>
          <w:rFonts w:ascii="Times New Roman" w:eastAsia="Times New Roman" w:hAnsi="Times New Roman" w:cs="Times New Roman"/>
          <w:sz w:val="24"/>
          <w:szCs w:val="24"/>
        </w:rPr>
        <w:lastRenderedPageBreak/>
        <w:t>ondernemerschap en recessie</w:t>
      </w:r>
      <w:r w:rsidR="00EF32F2" w:rsidRPr="00D020C9">
        <w:rPr>
          <w:rFonts w:ascii="Times New Roman" w:eastAsia="Times New Roman" w:hAnsi="Times New Roman" w:cs="Times New Roman"/>
          <w:sz w:val="24"/>
          <w:szCs w:val="24"/>
        </w:rPr>
        <w:t xml:space="preserve"> gesplitst worden</w:t>
      </w:r>
      <w:r w:rsidR="00530E62" w:rsidRPr="00D020C9">
        <w:rPr>
          <w:rFonts w:ascii="Times New Roman" w:eastAsia="Times New Roman" w:hAnsi="Times New Roman" w:cs="Times New Roman"/>
          <w:sz w:val="24"/>
          <w:szCs w:val="24"/>
        </w:rPr>
        <w:t xml:space="preserve"> in een trend en een cyclische component</w:t>
      </w:r>
      <w:r w:rsidR="00EF32F2" w:rsidRPr="00D020C9">
        <w:rPr>
          <w:rFonts w:ascii="Times New Roman" w:eastAsia="Times New Roman" w:hAnsi="Times New Roman" w:cs="Times New Roman"/>
          <w:sz w:val="24"/>
          <w:szCs w:val="24"/>
        </w:rPr>
        <w:t xml:space="preserve"> (Hodrick en Prescott, 1997)</w:t>
      </w:r>
      <w:r w:rsidR="00530E62" w:rsidRPr="00D020C9">
        <w:rPr>
          <w:rFonts w:ascii="Times New Roman" w:eastAsia="Times New Roman" w:hAnsi="Times New Roman" w:cs="Times New Roman"/>
          <w:sz w:val="24"/>
          <w:szCs w:val="24"/>
        </w:rPr>
        <w:t>.</w:t>
      </w:r>
      <w:r w:rsidR="00530E62" w:rsidRPr="00D020C9">
        <w:rPr>
          <w:rStyle w:val="FootnoteReference"/>
          <w:rFonts w:ascii="Times New Roman" w:eastAsia="Times New Roman" w:hAnsi="Times New Roman" w:cs="Times New Roman"/>
          <w:sz w:val="24"/>
          <w:szCs w:val="24"/>
        </w:rPr>
        <w:footnoteReference w:id="3"/>
      </w:r>
      <w:r w:rsidR="00EF32F2" w:rsidRPr="00D020C9">
        <w:rPr>
          <w:rFonts w:ascii="Times New Roman" w:eastAsia="Times New Roman" w:hAnsi="Times New Roman" w:cs="Times New Roman"/>
          <w:sz w:val="24"/>
          <w:szCs w:val="24"/>
        </w:rPr>
        <w:t xml:space="preserve"> Er is gekeken naar de correlaties tussen de cyclische componenten. Voor het verband tussen ondernemerschap en de duur van een recessie is echter een fixed-effects Poissonregressie uitgevoerd. Zo kunnen</w:t>
      </w:r>
      <w:r w:rsidR="003B047D" w:rsidRPr="00D020C9">
        <w:rPr>
          <w:rFonts w:ascii="Times New Roman" w:eastAsia="Times New Roman" w:hAnsi="Times New Roman" w:cs="Times New Roman"/>
          <w:sz w:val="24"/>
          <w:szCs w:val="24"/>
        </w:rPr>
        <w:t xml:space="preserve"> de resultaten niet te wijten zijn aan andere landspecifieke variabelen dan de duur van de recessie.</w:t>
      </w:r>
      <w:r w:rsidR="00530E62" w:rsidRPr="00D020C9">
        <w:rPr>
          <w:rFonts w:ascii="Times New Roman" w:eastAsia="Times New Roman" w:hAnsi="Times New Roman" w:cs="Times New Roman"/>
          <w:sz w:val="24"/>
          <w:szCs w:val="24"/>
        </w:rPr>
        <w:t xml:space="preserve"> </w:t>
      </w:r>
    </w:p>
    <w:p w:rsidR="00053715" w:rsidRPr="00D020C9" w:rsidRDefault="00053715" w:rsidP="00CF3FBE">
      <w:pPr>
        <w:spacing w:after="0" w:line="0" w:lineRule="atLeast"/>
        <w:rPr>
          <w:rFonts w:ascii="Times New Roman" w:eastAsia="Times New Roman" w:hAnsi="Times New Roman" w:cs="Times New Roman"/>
          <w:sz w:val="24"/>
          <w:szCs w:val="24"/>
        </w:rPr>
      </w:pPr>
    </w:p>
    <w:p w:rsidR="008D5157" w:rsidRDefault="00907F72" w:rsidP="00CF3FBE">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Een onderzoek naar het verband tussen werkloosheid en ondernemerschap door Bogen</w:t>
      </w:r>
      <w:r w:rsidR="00C81D1F">
        <w:rPr>
          <w:rFonts w:ascii="Times New Roman" w:eastAsia="Times New Roman" w:hAnsi="Times New Roman" w:cs="Times New Roman"/>
          <w:sz w:val="24"/>
          <w:szCs w:val="24"/>
        </w:rPr>
        <w:t xml:space="preserve">hold en Staber (1990) leidde, zoals in paragraaf 1 van dit hoofdstuk al uiteen werd gezet, tot de conclusie dat werklozen vluchten in zelfstandigheid. </w:t>
      </w:r>
      <w:r w:rsidR="00300A64">
        <w:rPr>
          <w:rFonts w:ascii="Times New Roman" w:eastAsia="Times New Roman" w:hAnsi="Times New Roman" w:cs="Times New Roman"/>
          <w:sz w:val="24"/>
          <w:szCs w:val="24"/>
        </w:rPr>
        <w:t>In hun studie is er gebruik gemaakt van twee verschillende soorten variabelen: parameters die een directe relatie tussen economische activiteit en zelfstandig ondernemen aantonen en parameters die een indirect verband tussen het niveau van economische activiteit en zelfstandig ondernemerschap weergeven door het arbeidsmarktmechanisme. Zij hebben vergelijkbare data van verschillende landen over een bepaalde tijd</w:t>
      </w:r>
      <w:r w:rsidR="00795A88">
        <w:rPr>
          <w:rFonts w:ascii="Times New Roman" w:eastAsia="Times New Roman" w:hAnsi="Times New Roman" w:cs="Times New Roman"/>
          <w:sz w:val="24"/>
          <w:szCs w:val="24"/>
        </w:rPr>
        <w:t>s</w:t>
      </w:r>
      <w:r w:rsidR="00300A64">
        <w:rPr>
          <w:rFonts w:ascii="Times New Roman" w:eastAsia="Times New Roman" w:hAnsi="Times New Roman" w:cs="Times New Roman"/>
          <w:sz w:val="24"/>
          <w:szCs w:val="24"/>
        </w:rPr>
        <w:t>periode geanalyseerd. Volgens de auteurs is de indirecte relatie dominant, wat dus betekent dat werkloosheid een belangrijke rol speelt bij het ontstaan van ondernemerschap.</w:t>
      </w:r>
    </w:p>
    <w:p w:rsidR="00300A64" w:rsidRDefault="00300A64" w:rsidP="00CF3FBE">
      <w:pPr>
        <w:spacing w:after="0" w:line="0" w:lineRule="atLeast"/>
        <w:rPr>
          <w:rFonts w:ascii="Times New Roman" w:hAnsi="Times New Roman" w:cs="Times New Roman"/>
          <w:color w:val="FF0000"/>
          <w:sz w:val="20"/>
          <w:szCs w:val="20"/>
        </w:rPr>
      </w:pPr>
    </w:p>
    <w:p w:rsidR="002D34F7" w:rsidRDefault="00053715"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Ook het CBS (2013) heeft getracht een beeld te schetsen van het ondernemingsklimaat</w:t>
      </w:r>
      <w:r w:rsidR="002D34F7" w:rsidRPr="00D020C9">
        <w:rPr>
          <w:rFonts w:ascii="Times New Roman" w:eastAsia="Times New Roman" w:hAnsi="Times New Roman" w:cs="Times New Roman"/>
          <w:sz w:val="24"/>
          <w:szCs w:val="24"/>
        </w:rPr>
        <w:t xml:space="preserve"> in Nederland. Ondernemerschap wordt in dit rapport onderzocht aan de hand van tien indicatoren: de ondernemersquote, vrouwelijke en mannelijke zelfstandige ondernemers, de TEA-index, oprichting en opheffing van bedrijven, de bedrijfsgrootte van bedrijven bij oprichting, overlevingskansen van bedrijven, snel groeiende bedrijven en de houding ten opzichte van ondernemerschap.</w:t>
      </w:r>
      <w:r w:rsidRPr="00D020C9">
        <w:rPr>
          <w:rFonts w:ascii="Times New Roman" w:eastAsia="Times New Roman" w:hAnsi="Times New Roman" w:cs="Times New Roman"/>
          <w:sz w:val="24"/>
          <w:szCs w:val="24"/>
        </w:rPr>
        <w:t xml:space="preserve"> </w:t>
      </w:r>
      <w:r w:rsidR="002D34F7" w:rsidRPr="00D020C9">
        <w:rPr>
          <w:rFonts w:ascii="Times New Roman" w:eastAsia="Times New Roman" w:hAnsi="Times New Roman" w:cs="Times New Roman"/>
          <w:sz w:val="24"/>
          <w:szCs w:val="24"/>
        </w:rPr>
        <w:t>Aan de hand van deze factoren wordt Nederland dan vergeleken met 17 referentielanden, waaronder de Verenigde Staten, Frankrijk en het Verenigd Koninkrijk. Een van de conclusies die wordt getrokken in dit rapport is het feit dat de verhouding tussen ondernemerschap en economische groei ingewikkeld is. “In goede economische tijden lijken de kansen gunstig, maar ontbreekt de noodzaak. In mindere economische tijden lijkt de kans van slagen kleiner, ma</w:t>
      </w:r>
      <w:r w:rsidR="00A37D25" w:rsidRPr="00D020C9">
        <w:rPr>
          <w:rFonts w:ascii="Times New Roman" w:eastAsia="Times New Roman" w:hAnsi="Times New Roman" w:cs="Times New Roman"/>
          <w:sz w:val="24"/>
          <w:szCs w:val="24"/>
        </w:rPr>
        <w:t>ar is het soms uit nood geboren (CBS, 2013).</w:t>
      </w:r>
      <w:r w:rsidR="002D34F7" w:rsidRPr="00D020C9">
        <w:rPr>
          <w:rFonts w:ascii="Times New Roman" w:eastAsia="Times New Roman" w:hAnsi="Times New Roman" w:cs="Times New Roman"/>
          <w:sz w:val="24"/>
          <w:szCs w:val="24"/>
        </w:rPr>
        <w:t>”</w:t>
      </w:r>
      <w:r w:rsidR="008D5157">
        <w:rPr>
          <w:rFonts w:ascii="Times New Roman" w:eastAsia="Times New Roman" w:hAnsi="Times New Roman" w:cs="Times New Roman"/>
          <w:sz w:val="24"/>
          <w:szCs w:val="24"/>
        </w:rPr>
        <w:t xml:space="preserve"> </w:t>
      </w:r>
      <w:r w:rsidR="00EF786A" w:rsidRPr="00D020C9">
        <w:rPr>
          <w:rFonts w:ascii="Times New Roman" w:eastAsia="Times New Roman" w:hAnsi="Times New Roman" w:cs="Times New Roman"/>
          <w:sz w:val="24"/>
          <w:szCs w:val="24"/>
        </w:rPr>
        <w:t xml:space="preserve"> </w:t>
      </w:r>
    </w:p>
    <w:p w:rsidR="00907F72" w:rsidRDefault="00907F72" w:rsidP="00CF3FBE">
      <w:pPr>
        <w:spacing w:after="0" w:line="0" w:lineRule="atLeast"/>
        <w:rPr>
          <w:rFonts w:ascii="Times New Roman" w:eastAsia="Times New Roman" w:hAnsi="Times New Roman" w:cs="Times New Roman"/>
          <w:sz w:val="24"/>
          <w:szCs w:val="24"/>
        </w:rPr>
      </w:pPr>
    </w:p>
    <w:p w:rsidR="008B7EB5" w:rsidRDefault="00E36B8C" w:rsidP="00CF3FBE">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Niet alle onderzoeken gaan er vanuit dat er een verband is aan te tonen tussen ondernemerschap en de recessie.</w:t>
      </w:r>
      <w:r w:rsidR="00331559">
        <w:rPr>
          <w:rFonts w:ascii="Times New Roman" w:eastAsia="Times New Roman" w:hAnsi="Times New Roman" w:cs="Times New Roman"/>
          <w:sz w:val="24"/>
          <w:szCs w:val="24"/>
        </w:rPr>
        <w:t xml:space="preserve"> Johnson et al (1988) vinden geen bewijs dat er sprake is van een cyclische relatie tussen ondernemerschap en de recessie.</w:t>
      </w:r>
      <w:r w:rsidR="00EA33D8">
        <w:rPr>
          <w:rFonts w:ascii="Times New Roman" w:eastAsia="Times New Roman" w:hAnsi="Times New Roman" w:cs="Times New Roman"/>
          <w:sz w:val="24"/>
          <w:szCs w:val="24"/>
        </w:rPr>
        <w:t xml:space="preserve"> Een kanttekening bij dit onderzoek is dat zij er al vanuit gaan dat er een sterke relatie bestaat tussen ondernemerschap en de recessie en vervolgens in dezelfde algebraische vergelijking BBP en werkloosheid als afhankelijke variabelen </w:t>
      </w:r>
      <w:r w:rsidR="00467D59">
        <w:rPr>
          <w:rFonts w:ascii="Times New Roman" w:eastAsia="Times New Roman" w:hAnsi="Times New Roman" w:cs="Times New Roman"/>
          <w:sz w:val="24"/>
          <w:szCs w:val="24"/>
        </w:rPr>
        <w:t>gebruiken.</w:t>
      </w:r>
      <w:r w:rsidR="00EA33D8">
        <w:rPr>
          <w:rFonts w:ascii="Times New Roman" w:eastAsia="Times New Roman" w:hAnsi="Times New Roman" w:cs="Times New Roman"/>
          <w:sz w:val="24"/>
          <w:szCs w:val="24"/>
        </w:rPr>
        <w:t xml:space="preserve"> </w:t>
      </w:r>
      <w:r w:rsidR="00467D59">
        <w:rPr>
          <w:rFonts w:ascii="Times New Roman" w:eastAsia="Times New Roman" w:hAnsi="Times New Roman" w:cs="Times New Roman"/>
          <w:sz w:val="24"/>
          <w:szCs w:val="24"/>
        </w:rPr>
        <w:t>Ook Zoltan Acs (2006)</w:t>
      </w:r>
      <w:r w:rsidR="00CD2F67">
        <w:rPr>
          <w:rFonts w:ascii="Times New Roman" w:eastAsia="Times New Roman" w:hAnsi="Times New Roman" w:cs="Times New Roman"/>
          <w:sz w:val="24"/>
          <w:szCs w:val="24"/>
        </w:rPr>
        <w:t>, voorzitter van het onderzoeks-comité van de Global Entrepreneurship Monitor (GEM) gedurende twee jaar voorafgaand aan zijn artikel,</w:t>
      </w:r>
      <w:r w:rsidR="00467D59">
        <w:rPr>
          <w:rFonts w:ascii="Times New Roman" w:eastAsia="Times New Roman" w:hAnsi="Times New Roman" w:cs="Times New Roman"/>
          <w:sz w:val="24"/>
          <w:szCs w:val="24"/>
        </w:rPr>
        <w:t xml:space="preserve"> zegt dat ondernemerschap niet altijd een positief effect heeft op economische groei. </w:t>
      </w:r>
      <w:r w:rsidR="00CD2F67">
        <w:rPr>
          <w:rFonts w:ascii="Times New Roman" w:eastAsia="Times New Roman" w:hAnsi="Times New Roman" w:cs="Times New Roman"/>
          <w:sz w:val="24"/>
          <w:szCs w:val="24"/>
        </w:rPr>
        <w:t>Hij stelt dat “</w:t>
      </w:r>
      <w:r w:rsidR="00CD2F67">
        <w:rPr>
          <w:rFonts w:ascii="Times New Roman" w:eastAsia="Times New Roman" w:hAnsi="Times New Roman" w:cs="Times New Roman"/>
          <w:i/>
          <w:sz w:val="24"/>
          <w:szCs w:val="24"/>
        </w:rPr>
        <w:t>necessity entrepreneurship</w:t>
      </w:r>
      <w:r w:rsidR="00CD2F67">
        <w:rPr>
          <w:rFonts w:ascii="Times New Roman" w:eastAsia="Times New Roman" w:hAnsi="Times New Roman" w:cs="Times New Roman"/>
          <w:sz w:val="24"/>
          <w:szCs w:val="24"/>
        </w:rPr>
        <w:t>”, het noodzakelijk ondernemer worden omdat er geen betere optie is, een heel ander effect heeft op economische groei dan “</w:t>
      </w:r>
      <w:r w:rsidR="00CD2F67" w:rsidRPr="005206E1">
        <w:rPr>
          <w:rFonts w:ascii="Times New Roman" w:eastAsia="Times New Roman" w:hAnsi="Times New Roman" w:cs="Times New Roman"/>
          <w:i/>
          <w:sz w:val="24"/>
          <w:szCs w:val="24"/>
        </w:rPr>
        <w:t>opportunity entrepreneurship</w:t>
      </w:r>
      <w:r w:rsidR="00CD2F67">
        <w:rPr>
          <w:rFonts w:ascii="Times New Roman" w:eastAsia="Times New Roman" w:hAnsi="Times New Roman" w:cs="Times New Roman"/>
          <w:sz w:val="24"/>
          <w:szCs w:val="24"/>
        </w:rPr>
        <w:t xml:space="preserve">”, wat inhoudt dat men een onderneming start omdat zij van mening is dat er een gat in de markt is. Volgens Acs heeft </w:t>
      </w:r>
      <w:r w:rsidR="00CD2F67">
        <w:rPr>
          <w:rFonts w:ascii="Times New Roman" w:eastAsia="Times New Roman" w:hAnsi="Times New Roman" w:cs="Times New Roman"/>
          <w:i/>
          <w:sz w:val="24"/>
          <w:szCs w:val="24"/>
        </w:rPr>
        <w:t>necessity entrepreneurship</w:t>
      </w:r>
      <w:r w:rsidR="008D5157">
        <w:rPr>
          <w:rFonts w:ascii="Times New Roman" w:eastAsia="Times New Roman" w:hAnsi="Times New Roman" w:cs="Times New Roman"/>
          <w:sz w:val="24"/>
          <w:szCs w:val="24"/>
        </w:rPr>
        <w:t xml:space="preserve"> geen effect op de</w:t>
      </w:r>
      <w:r w:rsidR="00CD2F67">
        <w:rPr>
          <w:rFonts w:ascii="Times New Roman" w:eastAsia="Times New Roman" w:hAnsi="Times New Roman" w:cs="Times New Roman"/>
          <w:sz w:val="24"/>
          <w:szCs w:val="24"/>
        </w:rPr>
        <w:t xml:space="preserve"> groei van het BBP terwijl </w:t>
      </w:r>
      <w:r w:rsidR="00CD2F67">
        <w:rPr>
          <w:rFonts w:ascii="Times New Roman" w:eastAsia="Times New Roman" w:hAnsi="Times New Roman" w:cs="Times New Roman"/>
          <w:i/>
          <w:sz w:val="24"/>
          <w:szCs w:val="24"/>
        </w:rPr>
        <w:t>opportunity entrepreneurship</w:t>
      </w:r>
      <w:r w:rsidR="00CD2F67">
        <w:rPr>
          <w:rFonts w:ascii="Times New Roman" w:eastAsia="Times New Roman" w:hAnsi="Times New Roman" w:cs="Times New Roman"/>
          <w:sz w:val="24"/>
          <w:szCs w:val="24"/>
        </w:rPr>
        <w:t xml:space="preserve"> juist een positief en significant resultaat heeft.</w:t>
      </w:r>
      <w:r w:rsidR="00452778">
        <w:rPr>
          <w:rFonts w:ascii="Times New Roman" w:eastAsia="Times New Roman" w:hAnsi="Times New Roman" w:cs="Times New Roman"/>
          <w:sz w:val="24"/>
          <w:szCs w:val="24"/>
        </w:rPr>
        <w:t xml:space="preserve"> Waar Koellinger en Thurik juist stellen dat necessity entrepreneurship ervoor zorgt dat een recessie korter duurt, b</w:t>
      </w:r>
      <w:r w:rsidR="005206E1">
        <w:rPr>
          <w:rFonts w:ascii="Times New Roman" w:eastAsia="Times New Roman" w:hAnsi="Times New Roman" w:cs="Times New Roman"/>
          <w:sz w:val="24"/>
          <w:szCs w:val="24"/>
        </w:rPr>
        <w:t>eweert Acs dat dit effect niet bestaat</w:t>
      </w:r>
      <w:r w:rsidR="00452778">
        <w:rPr>
          <w:rFonts w:ascii="Times New Roman" w:eastAsia="Times New Roman" w:hAnsi="Times New Roman" w:cs="Times New Roman"/>
          <w:sz w:val="24"/>
          <w:szCs w:val="24"/>
        </w:rPr>
        <w:t xml:space="preserve">. </w:t>
      </w:r>
    </w:p>
    <w:p w:rsidR="008B7EB5" w:rsidRDefault="008B7EB5" w:rsidP="00CF3FBE">
      <w:pPr>
        <w:spacing w:after="0" w:line="0" w:lineRule="atLeast"/>
        <w:rPr>
          <w:rFonts w:ascii="Times New Roman" w:eastAsia="Times New Roman" w:hAnsi="Times New Roman" w:cs="Times New Roman"/>
          <w:sz w:val="24"/>
          <w:szCs w:val="24"/>
        </w:rPr>
      </w:pPr>
    </w:p>
    <w:p w:rsidR="00CD2F67" w:rsidRDefault="00452778" w:rsidP="00CF3FBE">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 dit onderzoek zal worden gekeken of er inderdaad een verschil is tussen de twee soorten ondernemerschap.</w:t>
      </w:r>
      <w:r w:rsidR="008B7EB5">
        <w:rPr>
          <w:rFonts w:ascii="Times New Roman" w:eastAsia="Times New Roman" w:hAnsi="Times New Roman" w:cs="Times New Roman"/>
          <w:sz w:val="24"/>
          <w:szCs w:val="24"/>
        </w:rPr>
        <w:t xml:space="preserve"> Het zal echter vanuit de tegenovergestelde kant worden benaderd, omdat er juist zal worden gekeken hoe de recessie de twee  soorten ondernemerschap beïnvloedt. </w:t>
      </w:r>
      <w:r w:rsidR="00CD2F67">
        <w:rPr>
          <w:rFonts w:ascii="Times New Roman" w:eastAsia="Times New Roman" w:hAnsi="Times New Roman" w:cs="Times New Roman"/>
          <w:sz w:val="24"/>
          <w:szCs w:val="24"/>
        </w:rPr>
        <w:t xml:space="preserve"> </w:t>
      </w:r>
    </w:p>
    <w:p w:rsidR="00193E41" w:rsidRDefault="00193E41" w:rsidP="00CF3FBE">
      <w:pPr>
        <w:spacing w:after="0" w:line="0" w:lineRule="atLeast"/>
        <w:rPr>
          <w:rFonts w:ascii="Times New Roman" w:eastAsia="Times New Roman" w:hAnsi="Times New Roman" w:cs="Times New Roman"/>
          <w:sz w:val="24"/>
          <w:szCs w:val="24"/>
        </w:rPr>
      </w:pPr>
    </w:p>
    <w:p w:rsidR="007B69D7" w:rsidRDefault="000C3D12" w:rsidP="00CF3FBE">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Meager (1992) stelde zichzelf de vraag hoe het kan dat ondanks zoveel onderzoek resultaten nog steeds tegenstrijdig zijn. In zijn paper vraagt hij zich af waar dit door komt. Hiervoor stelt hij drie hypothetische antwoorden. De eerste hypothese gaat uit van een verschil in de empirische methodologie die de verschillende auteurs gebruiken. De tweede hypothese stelt dat er werkelijke verschillen zijn in het cyclische gedrag van zelfstandige ondernemers in verschillende periodes en de laatst</w:t>
      </w:r>
      <w:r w:rsidR="00C015B3">
        <w:rPr>
          <w:rFonts w:ascii="Times New Roman" w:eastAsia="Times New Roman" w:hAnsi="Times New Roman" w:cs="Times New Roman"/>
          <w:sz w:val="24"/>
          <w:szCs w:val="24"/>
        </w:rPr>
        <w:t xml:space="preserve">e theorie gaat er vanuit dat de </w:t>
      </w:r>
      <w:r>
        <w:rPr>
          <w:rFonts w:ascii="Times New Roman" w:eastAsia="Times New Roman" w:hAnsi="Times New Roman" w:cs="Times New Roman"/>
          <w:sz w:val="24"/>
          <w:szCs w:val="24"/>
        </w:rPr>
        <w:t xml:space="preserve">relatie tussen werkloosheid en </w:t>
      </w:r>
      <w:r w:rsidR="004C5279">
        <w:rPr>
          <w:rFonts w:ascii="Times New Roman" w:eastAsia="Times New Roman" w:hAnsi="Times New Roman" w:cs="Times New Roman"/>
          <w:sz w:val="24"/>
          <w:szCs w:val="24"/>
        </w:rPr>
        <w:t>het niveau van zelfstandig ondernemen</w:t>
      </w:r>
      <w:r w:rsidR="00C015B3">
        <w:rPr>
          <w:rFonts w:ascii="Times New Roman" w:eastAsia="Times New Roman" w:hAnsi="Times New Roman" w:cs="Times New Roman"/>
          <w:sz w:val="24"/>
          <w:szCs w:val="24"/>
        </w:rPr>
        <w:t xml:space="preserve"> een fout is.</w:t>
      </w:r>
    </w:p>
    <w:p w:rsidR="007B69D7" w:rsidRDefault="007B69D7" w:rsidP="00CF3FBE">
      <w:pPr>
        <w:spacing w:after="0" w:line="0" w:lineRule="atLeast"/>
        <w:rPr>
          <w:rFonts w:ascii="Times New Roman" w:eastAsia="Times New Roman" w:hAnsi="Times New Roman" w:cs="Times New Roman"/>
          <w:sz w:val="24"/>
          <w:szCs w:val="24"/>
        </w:rPr>
      </w:pPr>
    </w:p>
    <w:p w:rsidR="008B7EB5" w:rsidRDefault="007B69D7" w:rsidP="00331559">
      <w:pPr>
        <w:spacing w:after="0" w:line="0" w:lineRule="atLeast"/>
        <w:rPr>
          <w:rFonts w:ascii="Times New Roman" w:eastAsia="Times New Roman" w:hAnsi="Times New Roman" w:cs="Times New Roman"/>
          <w:sz w:val="24"/>
          <w:szCs w:val="24"/>
        </w:rPr>
      </w:pPr>
      <w:r w:rsidRPr="007B69D7">
        <w:rPr>
          <w:rFonts w:ascii="Times New Roman" w:eastAsia="Times New Roman" w:hAnsi="Times New Roman" w:cs="Times New Roman"/>
          <w:sz w:val="24"/>
          <w:szCs w:val="24"/>
        </w:rPr>
        <w:t xml:space="preserve">De eerste hypothese acht Meager als erg aannemelijk. Er worden verschillende definities van de variabelen gegeven en </w:t>
      </w:r>
      <w:r>
        <w:rPr>
          <w:rFonts w:ascii="Times New Roman" w:eastAsia="Times New Roman" w:hAnsi="Times New Roman" w:cs="Times New Roman"/>
          <w:sz w:val="24"/>
          <w:szCs w:val="24"/>
        </w:rPr>
        <w:t xml:space="preserve">ook is het niveau van aggregatie niet altijd duidelijk. Moet landbouw bijvoorbeeld wel of niet meegenomen worden? Volgens Meager is het vreemd dat zelfstandig ondernemen als een en dezelfde analytische categorie wordt gezien, want volgens hem is het niet vanzelfsprekend dat bijvoorbeeld artsen hetzelfde reageren als </w:t>
      </w:r>
      <w:r w:rsidR="00C015B3">
        <w:rPr>
          <w:rFonts w:ascii="Times New Roman" w:eastAsia="Times New Roman" w:hAnsi="Times New Roman" w:cs="Times New Roman"/>
          <w:sz w:val="24"/>
          <w:szCs w:val="24"/>
        </w:rPr>
        <w:t>bijvoorbeeld taxichauffeurs</w:t>
      </w:r>
      <w:r>
        <w:rPr>
          <w:rFonts w:ascii="Times New Roman" w:eastAsia="Times New Roman" w:hAnsi="Times New Roman" w:cs="Times New Roman"/>
          <w:sz w:val="24"/>
          <w:szCs w:val="24"/>
        </w:rPr>
        <w:t xml:space="preserve"> in een periode van economische neergang</w:t>
      </w:r>
      <w:r w:rsidR="00C015B3">
        <w:rPr>
          <w:rFonts w:ascii="Times New Roman" w:eastAsia="Times New Roman" w:hAnsi="Times New Roman" w:cs="Times New Roman"/>
          <w:sz w:val="24"/>
          <w:szCs w:val="24"/>
        </w:rPr>
        <w:t xml:space="preserve">. Ook al is dit een sterk argument, volgens Meager is het niet zinloos om </w:t>
      </w:r>
      <w:r w:rsidR="00331559">
        <w:rPr>
          <w:rFonts w:ascii="Times New Roman" w:eastAsia="Times New Roman" w:hAnsi="Times New Roman" w:cs="Times New Roman"/>
          <w:sz w:val="24"/>
          <w:szCs w:val="24"/>
        </w:rPr>
        <w:t>toch het verband te onderzoeken en hij zegt dan ook dat de tw</w:t>
      </w:r>
      <w:r w:rsidR="008D5157">
        <w:rPr>
          <w:rFonts w:ascii="Times New Roman" w:eastAsia="Times New Roman" w:hAnsi="Times New Roman" w:cs="Times New Roman"/>
          <w:sz w:val="24"/>
          <w:szCs w:val="24"/>
        </w:rPr>
        <w:t>ee andere hypothesen niet per se</w:t>
      </w:r>
      <w:r w:rsidR="00331559">
        <w:rPr>
          <w:rFonts w:ascii="Times New Roman" w:eastAsia="Times New Roman" w:hAnsi="Times New Roman" w:cs="Times New Roman"/>
          <w:sz w:val="24"/>
          <w:szCs w:val="24"/>
        </w:rPr>
        <w:t xml:space="preserve"> juist zijn.</w:t>
      </w:r>
      <w:r w:rsidR="00C015B3">
        <w:rPr>
          <w:rFonts w:ascii="Times New Roman" w:eastAsia="Times New Roman" w:hAnsi="Times New Roman" w:cs="Times New Roman"/>
          <w:sz w:val="24"/>
          <w:szCs w:val="24"/>
        </w:rPr>
        <w:t xml:space="preserve"> Er moet dan alleen wel meer onderzoek worden gedaan naar stromingen in plaats van het aantal op een specifiek moment. </w:t>
      </w:r>
    </w:p>
    <w:p w:rsidR="008B7EB5" w:rsidRDefault="008B7EB5" w:rsidP="00331559">
      <w:pPr>
        <w:spacing w:after="0" w:line="0" w:lineRule="atLeast"/>
        <w:rPr>
          <w:rFonts w:ascii="Times New Roman" w:eastAsia="Times New Roman" w:hAnsi="Times New Roman" w:cs="Times New Roman"/>
          <w:sz w:val="24"/>
          <w:szCs w:val="24"/>
        </w:rPr>
      </w:pPr>
    </w:p>
    <w:p w:rsidR="00331559" w:rsidRDefault="00C015B3" w:rsidP="00331559">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Om te zorgen dat dit ook een rol speelt, is er in dit onderzoek gekozen om te kijken naar het aantal oprichtingen en opheffingen. Ook zal aankomend en jong ondernemerschap, waarbij bedrijven die zich gaan oprichten en minder dan 3,5 jaar bestaan, worden geanalyseerd. Daardoor wordt getracht het dynamische perspectief, zoals dat ook al</w:t>
      </w:r>
      <w:r w:rsidR="00331559">
        <w:rPr>
          <w:rFonts w:ascii="Times New Roman" w:eastAsia="Times New Roman" w:hAnsi="Times New Roman" w:cs="Times New Roman"/>
          <w:sz w:val="24"/>
          <w:szCs w:val="24"/>
        </w:rPr>
        <w:t xml:space="preserve"> door Wennekers (2006) werd aanbevolen in paragraaf 1 van dit hoofdstuk, in dit onderzoek te betrekken.</w:t>
      </w:r>
    </w:p>
    <w:p w:rsidR="009311D2" w:rsidRPr="00331559" w:rsidRDefault="00331559" w:rsidP="00331559">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B69D7">
        <w:rPr>
          <w:rFonts w:ascii="Times New Roman" w:eastAsia="Times New Roman" w:hAnsi="Times New Roman" w:cs="Times New Roman"/>
          <w:sz w:val="24"/>
          <w:szCs w:val="24"/>
        </w:rPr>
        <w:t xml:space="preserve"> </w:t>
      </w:r>
      <w:r w:rsidR="00A4169E">
        <w:rPr>
          <w:rFonts w:ascii="Times New Roman" w:eastAsia="Times New Roman" w:hAnsi="Times New Roman" w:cs="Times New Roman"/>
          <w:b/>
          <w:sz w:val="28"/>
          <w:szCs w:val="28"/>
        </w:rPr>
        <w:tab/>
      </w:r>
    </w:p>
    <w:p w:rsidR="00A12D10" w:rsidRDefault="00A12D10" w:rsidP="006F2C1D"/>
    <w:p w:rsidR="00A12D10" w:rsidRDefault="00A12D10" w:rsidP="006F2C1D"/>
    <w:p w:rsidR="00A12D10" w:rsidRDefault="00A12D10" w:rsidP="006F2C1D"/>
    <w:p w:rsidR="00A12D10" w:rsidRDefault="00A12D10" w:rsidP="006F2C1D"/>
    <w:p w:rsidR="00A12D10" w:rsidRDefault="00A12D10" w:rsidP="006F2C1D"/>
    <w:p w:rsidR="00A12D10" w:rsidRDefault="00A12D10" w:rsidP="006F2C1D"/>
    <w:p w:rsidR="00A12D10" w:rsidRDefault="00A12D10" w:rsidP="006F2C1D"/>
    <w:p w:rsidR="006F19B0" w:rsidRDefault="006F19B0" w:rsidP="006F2C1D"/>
    <w:p w:rsidR="006F19B0" w:rsidRDefault="006F19B0" w:rsidP="006F2C1D"/>
    <w:p w:rsidR="006F19B0" w:rsidRDefault="006F19B0" w:rsidP="006F2C1D"/>
    <w:p w:rsidR="006F19B0" w:rsidRDefault="006F19B0" w:rsidP="006F2C1D"/>
    <w:p w:rsidR="00A12D10" w:rsidRDefault="00A12D10" w:rsidP="006F2C1D"/>
    <w:p w:rsidR="009311D2" w:rsidRPr="00331559" w:rsidRDefault="00D020C9" w:rsidP="00331559">
      <w:pPr>
        <w:pStyle w:val="Heading1"/>
        <w:rPr>
          <w:rFonts w:ascii="Times New Roman" w:hAnsi="Times New Roman"/>
          <w:color w:val="auto"/>
        </w:rPr>
      </w:pPr>
      <w:bookmarkStart w:id="7" w:name="_Toc426403202"/>
      <w:r w:rsidRPr="00D020C9">
        <w:rPr>
          <w:rFonts w:ascii="Times New Roman" w:hAnsi="Times New Roman"/>
          <w:color w:val="auto"/>
        </w:rPr>
        <w:lastRenderedPageBreak/>
        <w:t xml:space="preserve">4. </w:t>
      </w:r>
      <w:r w:rsidR="009311D2" w:rsidRPr="00D020C9">
        <w:rPr>
          <w:rFonts w:ascii="Times New Roman" w:hAnsi="Times New Roman"/>
          <w:color w:val="auto"/>
        </w:rPr>
        <w:t>Case studie: Ondernemerschap in Nederland</w:t>
      </w:r>
      <w:bookmarkEnd w:id="7"/>
    </w:p>
    <w:p w:rsidR="00193E41" w:rsidRPr="00A30002" w:rsidRDefault="00193E41" w:rsidP="00A30002">
      <w:pPr>
        <w:spacing w:line="240" w:lineRule="auto"/>
        <w:rPr>
          <w:rFonts w:ascii="Times New Roman" w:eastAsia="Times New Roman" w:hAnsi="Times New Roman" w:cs="Times New Roman"/>
          <w:sz w:val="24"/>
          <w:szCs w:val="24"/>
        </w:rPr>
      </w:pPr>
      <w:r w:rsidRPr="00A30002">
        <w:rPr>
          <w:rFonts w:ascii="Times New Roman" w:eastAsia="Times New Roman" w:hAnsi="Times New Roman" w:cs="Times New Roman"/>
          <w:sz w:val="24"/>
          <w:szCs w:val="24"/>
        </w:rPr>
        <w:t xml:space="preserve">Zoals uit het vorige hoofdstuk duidelijk blijkt, verschillen de variabelen in de gebruikte onderzoeken erg van elkaar. Ook is er geen eenduidige definitie van ondernemerschap aanvaard en de economische cyclus is ook niet aan de hand van een duidelijke variabele te meten. </w:t>
      </w:r>
      <w:r w:rsidR="00AE13BD" w:rsidRPr="00A30002">
        <w:rPr>
          <w:rFonts w:ascii="Times New Roman" w:eastAsia="Times New Roman" w:hAnsi="Times New Roman" w:cs="Times New Roman"/>
          <w:sz w:val="24"/>
          <w:szCs w:val="24"/>
        </w:rPr>
        <w:t xml:space="preserve">In de eerste twee paragrafen van dit hoofdstuk </w:t>
      </w:r>
      <w:r w:rsidR="005206E1">
        <w:rPr>
          <w:rFonts w:ascii="Times New Roman" w:eastAsia="Times New Roman" w:hAnsi="Times New Roman" w:cs="Times New Roman"/>
          <w:sz w:val="24"/>
          <w:szCs w:val="24"/>
        </w:rPr>
        <w:t>zullen respectievelijk de data en de onderzoeksmethode</w:t>
      </w:r>
      <w:r w:rsidRPr="00A30002">
        <w:rPr>
          <w:rFonts w:ascii="Times New Roman" w:eastAsia="Times New Roman" w:hAnsi="Times New Roman" w:cs="Times New Roman"/>
          <w:sz w:val="24"/>
          <w:szCs w:val="24"/>
        </w:rPr>
        <w:t xml:space="preserve"> worden toegelicht. Vervolgens zullen de resultaten worden gepresenteerd. Er zal worden gekeken naar de correlatie tussen ondernemerschap e</w:t>
      </w:r>
      <w:r w:rsidR="005206E1">
        <w:rPr>
          <w:rFonts w:ascii="Times New Roman" w:eastAsia="Times New Roman" w:hAnsi="Times New Roman" w:cs="Times New Roman"/>
          <w:sz w:val="24"/>
          <w:szCs w:val="24"/>
        </w:rPr>
        <w:t>n de recessie. Ook worden er regressiemodellen opgesteld waardoor het verband nog duidelijker te zien zal zijn</w:t>
      </w:r>
      <w:r w:rsidR="00B24C6A" w:rsidRPr="00A30002">
        <w:rPr>
          <w:rFonts w:ascii="Times New Roman" w:eastAsia="Times New Roman" w:hAnsi="Times New Roman" w:cs="Times New Roman"/>
          <w:sz w:val="24"/>
          <w:szCs w:val="24"/>
        </w:rPr>
        <w:t>.</w:t>
      </w:r>
    </w:p>
    <w:p w:rsidR="002659FD" w:rsidRPr="002659FD" w:rsidRDefault="00AD35F6" w:rsidP="002659FD">
      <w:pPr>
        <w:pStyle w:val="Heading2"/>
        <w:rPr>
          <w:rFonts w:ascii="Times New Roman" w:eastAsia="Times New Roman" w:hAnsi="Times New Roman" w:cs="Times New Roman"/>
          <w:color w:val="auto"/>
          <w:sz w:val="28"/>
          <w:szCs w:val="28"/>
        </w:rPr>
      </w:pPr>
      <w:bookmarkStart w:id="8" w:name="_Toc426403203"/>
      <w:r>
        <w:rPr>
          <w:rFonts w:ascii="Times New Roman" w:eastAsia="Times New Roman" w:hAnsi="Times New Roman" w:cs="Times New Roman"/>
          <w:color w:val="auto"/>
          <w:sz w:val="28"/>
          <w:szCs w:val="28"/>
        </w:rPr>
        <w:t>4.1</w:t>
      </w:r>
      <w:r w:rsidR="009311D2" w:rsidRPr="00D020C9">
        <w:rPr>
          <w:rFonts w:ascii="Times New Roman" w:eastAsia="Times New Roman" w:hAnsi="Times New Roman" w:cs="Times New Roman"/>
          <w:color w:val="auto"/>
          <w:sz w:val="28"/>
          <w:szCs w:val="28"/>
        </w:rPr>
        <w:t xml:space="preserve"> </w:t>
      </w:r>
      <w:r w:rsidR="00D020C9" w:rsidRPr="00D020C9">
        <w:rPr>
          <w:rFonts w:ascii="Times New Roman" w:eastAsia="Times New Roman" w:hAnsi="Times New Roman" w:cs="Times New Roman"/>
          <w:color w:val="auto"/>
          <w:sz w:val="28"/>
          <w:szCs w:val="28"/>
        </w:rPr>
        <w:t>Data</w:t>
      </w:r>
      <w:bookmarkEnd w:id="8"/>
    </w:p>
    <w:p w:rsidR="002659FD" w:rsidRDefault="002659FD" w:rsidP="002659FD">
      <w:pPr>
        <w:spacing w:after="0" w:line="0" w:lineRule="atLeast"/>
        <w:rPr>
          <w:rFonts w:ascii="Times New Roman" w:eastAsia="Times New Roman" w:hAnsi="Times New Roman" w:cs="Times New Roman"/>
          <w:sz w:val="24"/>
          <w:szCs w:val="24"/>
        </w:rPr>
      </w:pPr>
    </w:p>
    <w:p w:rsidR="002659FD" w:rsidRPr="00AE13BD" w:rsidRDefault="002659FD" w:rsidP="00AE13BD">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Zoals al naar voren kwam in hoofdstuk 3, zal er in dit onderzoek gebruik worden gemaakt van diverse variabelen om de recessie en het ondernemerschap weer te geven. De recessie en het ondernemerschap zullen beiden worden verklaard aan de hand van drie indicatoren. </w:t>
      </w:r>
    </w:p>
    <w:p w:rsidR="006F708E" w:rsidRPr="00A30002" w:rsidRDefault="002659FD" w:rsidP="00A30002">
      <w:pPr>
        <w:pStyle w:val="Heading3"/>
        <w:rPr>
          <w:rFonts w:ascii="Times New Roman" w:hAnsi="Times New Roman" w:cs="Times New Roman"/>
          <w:color w:val="auto"/>
          <w:sz w:val="24"/>
          <w:szCs w:val="24"/>
        </w:rPr>
      </w:pPr>
      <w:bookmarkStart w:id="9" w:name="_Toc426403204"/>
      <w:r w:rsidRPr="00A30002">
        <w:rPr>
          <w:rFonts w:ascii="Times New Roman" w:hAnsi="Times New Roman" w:cs="Times New Roman"/>
          <w:color w:val="auto"/>
          <w:sz w:val="24"/>
          <w:szCs w:val="24"/>
        </w:rPr>
        <w:t>4.2.1 Indicatoren recessi</w:t>
      </w:r>
      <w:r w:rsidR="006F708E" w:rsidRPr="00A30002">
        <w:rPr>
          <w:rFonts w:ascii="Times New Roman" w:hAnsi="Times New Roman" w:cs="Times New Roman"/>
          <w:color w:val="auto"/>
          <w:sz w:val="24"/>
          <w:szCs w:val="24"/>
        </w:rPr>
        <w:t>e</w:t>
      </w:r>
      <w:bookmarkEnd w:id="9"/>
    </w:p>
    <w:p w:rsidR="006F708E" w:rsidRPr="008367A5" w:rsidRDefault="006F708E" w:rsidP="008367A5">
      <w:pPr>
        <w:rPr>
          <w:rFonts w:ascii="Times New Roman" w:hAnsi="Times New Roman" w:cs="Times New Roman"/>
          <w:b/>
          <w:sz w:val="24"/>
          <w:szCs w:val="24"/>
        </w:rPr>
      </w:pPr>
      <w:r w:rsidRPr="008367A5">
        <w:rPr>
          <w:rFonts w:ascii="Times New Roman" w:hAnsi="Times New Roman" w:cs="Times New Roman"/>
          <w:sz w:val="24"/>
          <w:szCs w:val="24"/>
        </w:rPr>
        <w:t>Als indicator voor de recessie, zoals al in paragraaf 1 van hoofdstuk 3 naar voren kwam, zal niet alleen de reële groei van het bbp worden gebruikt, m</w:t>
      </w:r>
      <w:r w:rsidR="005206E1">
        <w:rPr>
          <w:rFonts w:ascii="Times New Roman" w:hAnsi="Times New Roman" w:cs="Times New Roman"/>
          <w:sz w:val="24"/>
          <w:szCs w:val="24"/>
        </w:rPr>
        <w:t xml:space="preserve">aar tevens ook de output gap, het werkloosheidspercentage en </w:t>
      </w:r>
      <w:r w:rsidRPr="008367A5">
        <w:rPr>
          <w:rFonts w:ascii="Times New Roman" w:hAnsi="Times New Roman" w:cs="Times New Roman"/>
          <w:sz w:val="24"/>
          <w:szCs w:val="24"/>
        </w:rPr>
        <w:t>de conjunctuurklok</w:t>
      </w:r>
      <w:r w:rsidR="005206E1">
        <w:rPr>
          <w:rFonts w:ascii="Times New Roman" w:hAnsi="Times New Roman" w:cs="Times New Roman"/>
          <w:sz w:val="24"/>
          <w:szCs w:val="24"/>
        </w:rPr>
        <w:t>indicator</w:t>
      </w:r>
      <w:r w:rsidRPr="008367A5">
        <w:rPr>
          <w:rFonts w:ascii="Times New Roman" w:hAnsi="Times New Roman" w:cs="Times New Roman"/>
          <w:sz w:val="24"/>
          <w:szCs w:val="24"/>
        </w:rPr>
        <w:t>. Per variabele zal een samenvatting in een tabel worden weergegeven, waarin de naam, definitie, eenheid, beschikbare periode, bron en een link naar gegevens worden gegeven. Hierop volgt een korte toelichting van de gebruikte data en tevens zullen de voor- en nadelen van de variabele worden uitgezet.</w:t>
      </w:r>
    </w:p>
    <w:p w:rsidR="007E003E" w:rsidRDefault="006F708E" w:rsidP="006F708E">
      <w:pPr>
        <w:spacing w:after="0" w:line="20" w:lineRule="atLeast"/>
        <w:rPr>
          <w:rFonts w:ascii="Times New Roman" w:hAnsi="Times New Roman" w:cs="Times New Roman"/>
          <w:sz w:val="24"/>
          <w:szCs w:val="24"/>
        </w:rPr>
      </w:pPr>
      <w:r>
        <w:rPr>
          <w:rFonts w:ascii="Times New Roman" w:hAnsi="Times New Roman" w:cs="Times New Roman"/>
          <w:sz w:val="24"/>
          <w:szCs w:val="24"/>
        </w:rPr>
        <w:t xml:space="preserve">De eerste variabele die zal worden gebruikt is de reële groei van het bbp. </w:t>
      </w:r>
      <w:r w:rsidR="00EF0DBC">
        <w:rPr>
          <w:rFonts w:ascii="Times New Roman" w:hAnsi="Times New Roman" w:cs="Times New Roman"/>
          <w:sz w:val="24"/>
          <w:szCs w:val="24"/>
        </w:rPr>
        <w:t xml:space="preserve">Dit is het bruto binnenlands product gecorrigeerd  voor inflatie. Prijsstijgingen zorgen ervoor dat het BBP in nominale termen meestal meer groeit, maar hogere prijzen leiden niet tot ‘echte’, reële groei. Prijsontwikkelingen worden </w:t>
      </w:r>
      <w:r w:rsidR="00C337E2">
        <w:rPr>
          <w:rFonts w:ascii="Times New Roman" w:hAnsi="Times New Roman" w:cs="Times New Roman"/>
          <w:sz w:val="24"/>
          <w:szCs w:val="24"/>
        </w:rPr>
        <w:t xml:space="preserve">dus </w:t>
      </w:r>
      <w:r w:rsidR="00EF0DBC">
        <w:rPr>
          <w:rFonts w:ascii="Times New Roman" w:hAnsi="Times New Roman" w:cs="Times New Roman"/>
          <w:sz w:val="24"/>
          <w:szCs w:val="24"/>
        </w:rPr>
        <w:t>niet meegeteld.</w:t>
      </w:r>
      <w:r w:rsidR="006C2C5F">
        <w:rPr>
          <w:rFonts w:ascii="Times New Roman" w:hAnsi="Times New Roman" w:cs="Times New Roman"/>
          <w:sz w:val="24"/>
          <w:szCs w:val="24"/>
        </w:rPr>
        <w:t xml:space="preserve"> </w:t>
      </w:r>
    </w:p>
    <w:tbl>
      <w:tblPr>
        <w:tblStyle w:val="TableGrid"/>
        <w:tblpPr w:leftFromText="180" w:rightFromText="180" w:vertAnchor="text" w:horzAnchor="margin" w:tblpY="148"/>
        <w:tblW w:w="0" w:type="auto"/>
        <w:tblLook w:val="04A0" w:firstRow="1" w:lastRow="0" w:firstColumn="1" w:lastColumn="0" w:noHBand="0" w:noVBand="1"/>
      </w:tblPr>
      <w:tblGrid>
        <w:gridCol w:w="1713"/>
        <w:gridCol w:w="7575"/>
      </w:tblGrid>
      <w:tr w:rsidR="00962719" w:rsidTr="00962719">
        <w:tc>
          <w:tcPr>
            <w:tcW w:w="0" w:type="auto"/>
            <w:shd w:val="clear" w:color="auto" w:fill="D9D9D9" w:themeFill="background1" w:themeFillShade="D9"/>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Naam</w:t>
            </w:r>
          </w:p>
        </w:tc>
        <w:tc>
          <w:tcPr>
            <w:tcW w:w="0" w:type="auto"/>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Reele groeipercentage van het bbp</w:t>
            </w:r>
          </w:p>
        </w:tc>
      </w:tr>
      <w:tr w:rsidR="00962719" w:rsidTr="00962719">
        <w:tc>
          <w:tcPr>
            <w:tcW w:w="0" w:type="auto"/>
            <w:shd w:val="clear" w:color="auto" w:fill="D9D9D9" w:themeFill="background1" w:themeFillShade="D9"/>
          </w:tcPr>
          <w:p w:rsidR="00962719" w:rsidRDefault="00745B44"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962719">
              <w:rPr>
                <w:rFonts w:ascii="Times New Roman" w:eastAsia="Times New Roman" w:hAnsi="Times New Roman" w:cs="Times New Roman"/>
                <w:sz w:val="24"/>
                <w:szCs w:val="24"/>
              </w:rPr>
              <w:t>efinitie</w:t>
            </w:r>
          </w:p>
        </w:tc>
        <w:tc>
          <w:tcPr>
            <w:tcW w:w="0" w:type="auto"/>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Dit is het bruto binnenlands product gecorrigeerd voor inflatie weergegeven als het groeipercentage ten opzichte van het jaar ervoor. Bbp is de standaard maatstaf van de waarde van finale goederen en services die geproduceerd zijn in een land verminderd met de waarde van de importen. </w:t>
            </w:r>
          </w:p>
        </w:tc>
      </w:tr>
      <w:tr w:rsidR="00962719" w:rsidTr="00962719">
        <w:tc>
          <w:tcPr>
            <w:tcW w:w="0" w:type="auto"/>
            <w:shd w:val="clear" w:color="auto" w:fill="D9D9D9" w:themeFill="background1" w:themeFillShade="D9"/>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Eenheid</w:t>
            </w:r>
          </w:p>
        </w:tc>
        <w:tc>
          <w:tcPr>
            <w:tcW w:w="0" w:type="auto"/>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van het reële groeipercentage van het bbp ten opzichte van het jaar ervoor</w:t>
            </w:r>
          </w:p>
        </w:tc>
      </w:tr>
      <w:tr w:rsidR="00962719" w:rsidTr="00962719">
        <w:tc>
          <w:tcPr>
            <w:tcW w:w="0" w:type="auto"/>
            <w:shd w:val="clear" w:color="auto" w:fill="D9D9D9" w:themeFill="background1" w:themeFillShade="D9"/>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beschikbare periode</w:t>
            </w:r>
          </w:p>
        </w:tc>
        <w:tc>
          <w:tcPr>
            <w:tcW w:w="0" w:type="auto"/>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1987-2014</w:t>
            </w:r>
          </w:p>
        </w:tc>
      </w:tr>
      <w:tr w:rsidR="00962719" w:rsidTr="00962719">
        <w:tc>
          <w:tcPr>
            <w:tcW w:w="0" w:type="auto"/>
            <w:shd w:val="clear" w:color="auto" w:fill="D9D9D9" w:themeFill="background1" w:themeFillShade="D9"/>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Bron</w:t>
            </w:r>
          </w:p>
        </w:tc>
        <w:tc>
          <w:tcPr>
            <w:tcW w:w="0" w:type="auto"/>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OECD</w:t>
            </w:r>
          </w:p>
        </w:tc>
      </w:tr>
      <w:tr w:rsidR="00962719" w:rsidRPr="00DD40E2" w:rsidTr="00962719">
        <w:tc>
          <w:tcPr>
            <w:tcW w:w="0" w:type="auto"/>
            <w:shd w:val="clear" w:color="auto" w:fill="D9D9D9" w:themeFill="background1" w:themeFillShade="D9"/>
          </w:tcPr>
          <w:p w:rsidR="00962719" w:rsidRDefault="00962719" w:rsidP="00962719">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link naar brongegevens</w:t>
            </w:r>
          </w:p>
        </w:tc>
        <w:tc>
          <w:tcPr>
            <w:tcW w:w="0" w:type="auto"/>
          </w:tcPr>
          <w:p w:rsidR="00962719" w:rsidRPr="00DD40E2" w:rsidRDefault="00F900CD" w:rsidP="00962719">
            <w:pPr>
              <w:spacing w:line="0" w:lineRule="atLeast"/>
              <w:rPr>
                <w:rFonts w:ascii="Times New Roman" w:eastAsia="Times New Roman" w:hAnsi="Times New Roman" w:cs="Times New Roman"/>
                <w:sz w:val="24"/>
                <w:szCs w:val="24"/>
              </w:rPr>
            </w:pPr>
            <w:hyperlink r:id="rId8" w:anchor="indicator-chart" w:history="1">
              <w:r w:rsidR="00962719" w:rsidRPr="00DD40E2">
                <w:rPr>
                  <w:rStyle w:val="Hyperlink"/>
                  <w:rFonts w:ascii="Times New Roman" w:eastAsia="Times New Roman" w:hAnsi="Times New Roman" w:cs="Times New Roman"/>
                  <w:sz w:val="24"/>
                  <w:szCs w:val="24"/>
                </w:rPr>
                <w:t>https://data.oecd.org/gdp/real-gdp-forecast.htm#indicator-chart</w:t>
              </w:r>
            </w:hyperlink>
            <w:r w:rsidR="00962719" w:rsidRPr="00DD40E2">
              <w:rPr>
                <w:rFonts w:ascii="Times New Roman" w:eastAsia="Times New Roman" w:hAnsi="Times New Roman" w:cs="Times New Roman"/>
                <w:sz w:val="24"/>
                <w:szCs w:val="24"/>
              </w:rPr>
              <w:t xml:space="preserve">  </w:t>
            </w:r>
          </w:p>
        </w:tc>
      </w:tr>
    </w:tbl>
    <w:p w:rsidR="00962719" w:rsidRDefault="00962719" w:rsidP="006F708E">
      <w:pPr>
        <w:spacing w:after="0" w:line="20" w:lineRule="atLeast"/>
        <w:rPr>
          <w:rFonts w:ascii="Times New Roman" w:hAnsi="Times New Roman" w:cs="Times New Roman"/>
          <w:sz w:val="24"/>
          <w:szCs w:val="24"/>
        </w:rPr>
      </w:pPr>
    </w:p>
    <w:p w:rsidR="007E003E" w:rsidRDefault="007E003E" w:rsidP="006F708E">
      <w:pPr>
        <w:spacing w:after="0" w:line="20" w:lineRule="atLeast"/>
        <w:rPr>
          <w:rFonts w:ascii="Times New Roman" w:hAnsi="Times New Roman" w:cs="Times New Roman"/>
          <w:sz w:val="24"/>
          <w:szCs w:val="24"/>
        </w:rPr>
      </w:pPr>
      <w:r>
        <w:rPr>
          <w:rFonts w:ascii="Times New Roman" w:hAnsi="Times New Roman" w:cs="Times New Roman"/>
          <w:sz w:val="24"/>
          <w:szCs w:val="24"/>
        </w:rPr>
        <w:t xml:space="preserve">Van het reële bbp zijn veel waardes beschikbaar en het BBP is de belangrijkste indicator om de economische activiteiten van een land te waarderen. Het is echter niet een goede maatstaf om het welzijn van een samenleving weer te geven en het is een beperkte maatstaf voor de materiële levensstandaard van mensen. Daarom is dit niet voldoende om als enige indicator voor de recessie te gebruiken. </w:t>
      </w:r>
    </w:p>
    <w:p w:rsidR="007E003E" w:rsidRDefault="007E003E" w:rsidP="006F708E">
      <w:pPr>
        <w:spacing w:after="0" w:line="20" w:lineRule="atLeast"/>
        <w:rPr>
          <w:rFonts w:ascii="Times New Roman" w:hAnsi="Times New Roman" w:cs="Times New Roman"/>
          <w:sz w:val="24"/>
          <w:szCs w:val="24"/>
        </w:rPr>
      </w:pPr>
    </w:p>
    <w:p w:rsidR="00AD35F6" w:rsidRDefault="00AD35F6" w:rsidP="006F708E">
      <w:pPr>
        <w:spacing w:after="0" w:line="20" w:lineRule="atLeast"/>
        <w:rPr>
          <w:rFonts w:ascii="Times New Roman" w:hAnsi="Times New Roman" w:cs="Times New Roman"/>
          <w:sz w:val="24"/>
          <w:szCs w:val="24"/>
        </w:rPr>
      </w:pPr>
    </w:p>
    <w:p w:rsidR="00680D9A" w:rsidRDefault="007E003E" w:rsidP="006F708E">
      <w:pPr>
        <w:spacing w:after="0" w:line="20" w:lineRule="atLeast"/>
        <w:rPr>
          <w:rFonts w:ascii="Times New Roman" w:hAnsi="Times New Roman" w:cs="Times New Roman"/>
          <w:sz w:val="24"/>
          <w:szCs w:val="24"/>
        </w:rPr>
      </w:pPr>
      <w:r>
        <w:rPr>
          <w:rFonts w:ascii="Times New Roman" w:hAnsi="Times New Roman" w:cs="Times New Roman"/>
          <w:sz w:val="24"/>
          <w:szCs w:val="24"/>
        </w:rPr>
        <w:lastRenderedPageBreak/>
        <w:t>Naast het BBP is ook de</w:t>
      </w:r>
      <w:r w:rsidR="00C337E2">
        <w:rPr>
          <w:rFonts w:ascii="Times New Roman" w:hAnsi="Times New Roman" w:cs="Times New Roman"/>
          <w:sz w:val="24"/>
          <w:szCs w:val="24"/>
        </w:rPr>
        <w:t xml:space="preserve"> </w:t>
      </w:r>
      <w:r w:rsidR="00C337E2">
        <w:rPr>
          <w:rFonts w:ascii="Times New Roman" w:hAnsi="Times New Roman" w:cs="Times New Roman"/>
          <w:i/>
          <w:sz w:val="24"/>
          <w:szCs w:val="24"/>
        </w:rPr>
        <w:t>output gap</w:t>
      </w:r>
      <w:r w:rsidR="00962719">
        <w:rPr>
          <w:rFonts w:ascii="Times New Roman" w:hAnsi="Times New Roman" w:cs="Times New Roman"/>
          <w:sz w:val="24"/>
          <w:szCs w:val="24"/>
        </w:rPr>
        <w:t>, het reële groeipercentage van het</w:t>
      </w:r>
      <w:r>
        <w:rPr>
          <w:rFonts w:ascii="Times New Roman" w:hAnsi="Times New Roman" w:cs="Times New Roman"/>
          <w:sz w:val="24"/>
          <w:szCs w:val="24"/>
        </w:rPr>
        <w:t xml:space="preserve"> bbp min de trend in het reële </w:t>
      </w:r>
      <w:r w:rsidR="00962719">
        <w:rPr>
          <w:rFonts w:ascii="Times New Roman" w:hAnsi="Times New Roman" w:cs="Times New Roman"/>
          <w:sz w:val="24"/>
          <w:szCs w:val="24"/>
        </w:rPr>
        <w:t xml:space="preserve">groeipercentage van het </w:t>
      </w:r>
      <w:r>
        <w:rPr>
          <w:rFonts w:ascii="Times New Roman" w:hAnsi="Times New Roman" w:cs="Times New Roman"/>
          <w:sz w:val="24"/>
          <w:szCs w:val="24"/>
        </w:rPr>
        <w:t>bbp,</w:t>
      </w:r>
      <w:r w:rsidR="00680D9A">
        <w:rPr>
          <w:rFonts w:ascii="Times New Roman" w:hAnsi="Times New Roman" w:cs="Times New Roman"/>
          <w:sz w:val="24"/>
          <w:szCs w:val="24"/>
        </w:rPr>
        <w:t xml:space="preserve"> </w:t>
      </w:r>
      <w:r>
        <w:rPr>
          <w:rFonts w:ascii="Times New Roman" w:hAnsi="Times New Roman" w:cs="Times New Roman"/>
          <w:sz w:val="24"/>
          <w:szCs w:val="24"/>
        </w:rPr>
        <w:t xml:space="preserve">een waardevolle variabele voor dit onderzoek. </w:t>
      </w:r>
      <w:r w:rsidR="00680D9A">
        <w:rPr>
          <w:rFonts w:ascii="Times New Roman" w:hAnsi="Times New Roman" w:cs="Times New Roman"/>
          <w:sz w:val="24"/>
          <w:szCs w:val="24"/>
        </w:rPr>
        <w:t>Deze trend zal in Eviews worden berekend aan de hand van een Hodrick-Prescott filter</w:t>
      </w:r>
      <w:r w:rsidR="00176810">
        <w:rPr>
          <w:rFonts w:ascii="Times New Roman" w:hAnsi="Times New Roman" w:cs="Times New Roman"/>
          <w:sz w:val="24"/>
          <w:szCs w:val="24"/>
        </w:rPr>
        <w:t xml:space="preserve">. </w:t>
      </w:r>
      <w:r w:rsidR="00680D9A">
        <w:rPr>
          <w:rFonts w:ascii="Times New Roman" w:hAnsi="Times New Roman" w:cs="Times New Roman"/>
          <w:sz w:val="24"/>
          <w:szCs w:val="24"/>
        </w:rPr>
        <w:t xml:space="preserve">Het reële bbp is gebaseerd op de data zoals deze ook zijn gebruikt bij de eerste variabele. Als de </w:t>
      </w:r>
      <w:r w:rsidR="00680D9A">
        <w:rPr>
          <w:rFonts w:ascii="Times New Roman" w:hAnsi="Times New Roman" w:cs="Times New Roman"/>
          <w:i/>
          <w:sz w:val="24"/>
          <w:szCs w:val="24"/>
        </w:rPr>
        <w:t xml:space="preserve">output gap </w:t>
      </w:r>
      <w:r w:rsidR="00680D9A">
        <w:rPr>
          <w:rFonts w:ascii="Times New Roman" w:hAnsi="Times New Roman" w:cs="Times New Roman"/>
          <w:sz w:val="24"/>
          <w:szCs w:val="24"/>
        </w:rPr>
        <w:t xml:space="preserve">positief is, dan noemt men dat een </w:t>
      </w:r>
      <w:r w:rsidR="00680D9A" w:rsidRPr="00680D9A">
        <w:rPr>
          <w:rFonts w:ascii="Times New Roman" w:hAnsi="Times New Roman" w:cs="Times New Roman"/>
          <w:i/>
          <w:sz w:val="24"/>
          <w:szCs w:val="24"/>
        </w:rPr>
        <w:t>inflationary gap</w:t>
      </w:r>
      <w:r w:rsidR="00680D9A">
        <w:rPr>
          <w:rFonts w:ascii="Times New Roman" w:hAnsi="Times New Roman" w:cs="Times New Roman"/>
          <w:sz w:val="24"/>
          <w:szCs w:val="24"/>
        </w:rPr>
        <w:t xml:space="preserve"> en dat betekent dat de groei van de totale vraag groter is dan de groei van het totale aanbod. Andersom betekent een negatieve uitkomst dat er sprake is van een </w:t>
      </w:r>
      <w:r w:rsidR="00680D9A">
        <w:rPr>
          <w:rFonts w:ascii="Times New Roman" w:hAnsi="Times New Roman" w:cs="Times New Roman"/>
          <w:i/>
          <w:sz w:val="24"/>
          <w:szCs w:val="24"/>
        </w:rPr>
        <w:t>recessionary gap</w:t>
      </w:r>
      <w:r w:rsidR="00680D9A">
        <w:rPr>
          <w:rFonts w:ascii="Times New Roman" w:hAnsi="Times New Roman" w:cs="Times New Roman"/>
          <w:sz w:val="24"/>
          <w:szCs w:val="24"/>
        </w:rPr>
        <w:t>. Een pos</w:t>
      </w:r>
      <w:r w:rsidR="00176810">
        <w:rPr>
          <w:rFonts w:ascii="Times New Roman" w:hAnsi="Times New Roman" w:cs="Times New Roman"/>
          <w:sz w:val="24"/>
          <w:szCs w:val="24"/>
        </w:rPr>
        <w:t>i</w:t>
      </w:r>
      <w:r w:rsidR="00680D9A">
        <w:rPr>
          <w:rFonts w:ascii="Times New Roman" w:hAnsi="Times New Roman" w:cs="Times New Roman"/>
          <w:sz w:val="24"/>
          <w:szCs w:val="24"/>
        </w:rPr>
        <w:t xml:space="preserve">tief getal duidt op mogelijke inflatie terwijl een mingetal mogelijk duidt op deflatie. </w:t>
      </w:r>
      <w:r w:rsidR="00815CF0">
        <w:rPr>
          <w:rFonts w:ascii="Times New Roman" w:hAnsi="Times New Roman" w:cs="Times New Roman"/>
          <w:sz w:val="24"/>
          <w:szCs w:val="24"/>
        </w:rPr>
        <w:t xml:space="preserve">Zoals ook al in de vorige alinea is gezegd, blijft het bbp niet voldoende om als enige indicator te gebruiken en deze variabele is hierop gebaseerd. Daarom zullen er nog twee variabelen aan toe worden gevoegd. </w:t>
      </w:r>
      <w:r w:rsidR="00680D9A">
        <w:rPr>
          <w:rFonts w:ascii="Times New Roman" w:hAnsi="Times New Roman" w:cs="Times New Roman"/>
          <w:sz w:val="24"/>
          <w:szCs w:val="24"/>
        </w:rPr>
        <w:t xml:space="preserve"> </w:t>
      </w:r>
    </w:p>
    <w:p w:rsidR="00BD3B2B" w:rsidRDefault="00BD3B2B" w:rsidP="006F708E">
      <w:pPr>
        <w:spacing w:after="0" w:line="20" w:lineRule="atLeast"/>
        <w:rPr>
          <w:rFonts w:ascii="Times New Roman" w:hAnsi="Times New Roman" w:cs="Times New Roman"/>
          <w:sz w:val="24"/>
          <w:szCs w:val="24"/>
        </w:rPr>
      </w:pPr>
    </w:p>
    <w:tbl>
      <w:tblPr>
        <w:tblStyle w:val="TableGrid"/>
        <w:tblpPr w:leftFromText="180" w:rightFromText="180" w:vertAnchor="text" w:horzAnchor="margin" w:tblpY="152"/>
        <w:tblW w:w="0" w:type="auto"/>
        <w:tblLook w:val="04A0" w:firstRow="1" w:lastRow="0" w:firstColumn="1" w:lastColumn="0" w:noHBand="0" w:noVBand="1"/>
      </w:tblPr>
      <w:tblGrid>
        <w:gridCol w:w="1713"/>
        <w:gridCol w:w="7575"/>
      </w:tblGrid>
      <w:tr w:rsidR="00176810" w:rsidTr="00BD3B2B">
        <w:tc>
          <w:tcPr>
            <w:tcW w:w="0" w:type="auto"/>
            <w:shd w:val="clear" w:color="auto" w:fill="D9D9D9" w:themeFill="background1" w:themeFillShade="D9"/>
          </w:tcPr>
          <w:p w:rsidR="009B57AD" w:rsidRDefault="00AC46B9"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N</w:t>
            </w:r>
            <w:r w:rsidR="009B57AD">
              <w:rPr>
                <w:rFonts w:ascii="Times New Roman" w:eastAsia="Times New Roman" w:hAnsi="Times New Roman" w:cs="Times New Roman"/>
                <w:sz w:val="24"/>
                <w:szCs w:val="24"/>
              </w:rPr>
              <w:t>aam</w:t>
            </w:r>
          </w:p>
        </w:tc>
        <w:tc>
          <w:tcPr>
            <w:tcW w:w="0" w:type="auto"/>
          </w:tcPr>
          <w:p w:rsidR="009B57AD" w:rsidRDefault="009B57AD"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Werkloosheidspercentage</w:t>
            </w:r>
            <w:r w:rsidR="00176810">
              <w:rPr>
                <w:rFonts w:ascii="Times New Roman" w:eastAsia="Times New Roman" w:hAnsi="Times New Roman" w:cs="Times New Roman"/>
                <w:sz w:val="24"/>
                <w:szCs w:val="24"/>
              </w:rPr>
              <w:t xml:space="preserve"> </w:t>
            </w:r>
          </w:p>
        </w:tc>
      </w:tr>
      <w:tr w:rsidR="00176810" w:rsidTr="00BD3B2B">
        <w:tc>
          <w:tcPr>
            <w:tcW w:w="0" w:type="auto"/>
            <w:shd w:val="clear" w:color="auto" w:fill="D9D9D9" w:themeFill="background1" w:themeFillShade="D9"/>
          </w:tcPr>
          <w:p w:rsidR="009B57AD" w:rsidRDefault="00745B44"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9B57AD">
              <w:rPr>
                <w:rFonts w:ascii="Times New Roman" w:eastAsia="Times New Roman" w:hAnsi="Times New Roman" w:cs="Times New Roman"/>
                <w:sz w:val="24"/>
                <w:szCs w:val="24"/>
              </w:rPr>
              <w:t>efinitie</w:t>
            </w:r>
          </w:p>
        </w:tc>
        <w:tc>
          <w:tcPr>
            <w:tcW w:w="0" w:type="auto"/>
          </w:tcPr>
          <w:p w:rsidR="009B57AD" w:rsidRDefault="009B57AD"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Dit is de werkloze beroepsbevolking als percentage van de beroepsbevolking. De werkloze beroepsbevolking bestaat uit personen van 15 tot 65 jaar zonder werk, of met werk voor minder dan twaalf uur of meer per week en die daarvoor direct beschikbaar zijn.</w:t>
            </w:r>
            <w:r w:rsidR="00176810">
              <w:rPr>
                <w:rFonts w:ascii="Times New Roman" w:eastAsia="Times New Roman" w:hAnsi="Times New Roman" w:cs="Times New Roman"/>
                <w:sz w:val="24"/>
                <w:szCs w:val="24"/>
              </w:rPr>
              <w:t xml:space="preserve"> Dit percentage is seizoensgecorrigeerd.</w:t>
            </w:r>
          </w:p>
        </w:tc>
      </w:tr>
      <w:tr w:rsidR="00176810" w:rsidTr="00BD3B2B">
        <w:tc>
          <w:tcPr>
            <w:tcW w:w="0" w:type="auto"/>
            <w:shd w:val="clear" w:color="auto" w:fill="D9D9D9" w:themeFill="background1" w:themeFillShade="D9"/>
          </w:tcPr>
          <w:p w:rsidR="009B57AD" w:rsidRDefault="00AC46B9"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9B57AD">
              <w:rPr>
                <w:rFonts w:ascii="Times New Roman" w:eastAsia="Times New Roman" w:hAnsi="Times New Roman" w:cs="Times New Roman"/>
                <w:sz w:val="24"/>
                <w:szCs w:val="24"/>
              </w:rPr>
              <w:t>enheid</w:t>
            </w:r>
          </w:p>
        </w:tc>
        <w:tc>
          <w:tcPr>
            <w:tcW w:w="0" w:type="auto"/>
          </w:tcPr>
          <w:p w:rsidR="009B57AD" w:rsidRDefault="009B57AD"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van de beroepsbevolking</w:t>
            </w:r>
          </w:p>
        </w:tc>
      </w:tr>
      <w:tr w:rsidR="00176810" w:rsidTr="00BD3B2B">
        <w:tc>
          <w:tcPr>
            <w:tcW w:w="0" w:type="auto"/>
            <w:shd w:val="clear" w:color="auto" w:fill="D9D9D9" w:themeFill="background1" w:themeFillShade="D9"/>
          </w:tcPr>
          <w:p w:rsidR="009B57AD" w:rsidRDefault="009B57AD"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beschikbare periode</w:t>
            </w:r>
          </w:p>
        </w:tc>
        <w:tc>
          <w:tcPr>
            <w:tcW w:w="0" w:type="auto"/>
          </w:tcPr>
          <w:p w:rsidR="009B57AD" w:rsidRDefault="009B57AD"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1996-2014</w:t>
            </w:r>
          </w:p>
        </w:tc>
      </w:tr>
      <w:tr w:rsidR="00176810" w:rsidTr="00BD3B2B">
        <w:tc>
          <w:tcPr>
            <w:tcW w:w="0" w:type="auto"/>
            <w:shd w:val="clear" w:color="auto" w:fill="D9D9D9" w:themeFill="background1" w:themeFillShade="D9"/>
          </w:tcPr>
          <w:p w:rsidR="009B57AD" w:rsidRDefault="009B57AD"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Bron</w:t>
            </w:r>
          </w:p>
        </w:tc>
        <w:tc>
          <w:tcPr>
            <w:tcW w:w="0" w:type="auto"/>
          </w:tcPr>
          <w:p w:rsidR="009B57AD" w:rsidRDefault="0017681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Eurostat</w:t>
            </w:r>
          </w:p>
        </w:tc>
      </w:tr>
      <w:tr w:rsidR="00176810" w:rsidRPr="00DD40E2" w:rsidTr="00BD3B2B">
        <w:tc>
          <w:tcPr>
            <w:tcW w:w="0" w:type="auto"/>
            <w:shd w:val="clear" w:color="auto" w:fill="D9D9D9" w:themeFill="background1" w:themeFillShade="D9"/>
          </w:tcPr>
          <w:p w:rsidR="009B57AD" w:rsidRDefault="009B57AD"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link naar brongegevens</w:t>
            </w:r>
          </w:p>
        </w:tc>
        <w:tc>
          <w:tcPr>
            <w:tcW w:w="0" w:type="auto"/>
          </w:tcPr>
          <w:p w:rsidR="009B57AD" w:rsidRPr="0088708A" w:rsidRDefault="00F900CD" w:rsidP="0006392B">
            <w:pPr>
              <w:spacing w:line="0" w:lineRule="atLeast"/>
              <w:rPr>
                <w:rFonts w:ascii="Times New Roman" w:eastAsia="Times New Roman" w:hAnsi="Times New Roman" w:cs="Times New Roman"/>
                <w:sz w:val="24"/>
                <w:szCs w:val="24"/>
              </w:rPr>
            </w:pPr>
            <w:hyperlink r:id="rId9" w:history="1">
              <w:r w:rsidR="00176810" w:rsidRPr="006071ED">
                <w:rPr>
                  <w:rStyle w:val="Hyperlink"/>
                  <w:rFonts w:ascii="Times New Roman" w:eastAsia="Times New Roman" w:hAnsi="Times New Roman" w:cs="Times New Roman"/>
                  <w:sz w:val="24"/>
                  <w:szCs w:val="24"/>
                </w:rPr>
                <w:t>http://ec.europa.eu/eurostat</w:t>
              </w:r>
            </w:hyperlink>
          </w:p>
        </w:tc>
      </w:tr>
    </w:tbl>
    <w:p w:rsidR="00BD3B2B" w:rsidRDefault="00BD3B2B" w:rsidP="006F708E">
      <w:pPr>
        <w:spacing w:after="0" w:line="20" w:lineRule="atLeast"/>
        <w:rPr>
          <w:rFonts w:ascii="Times New Roman" w:hAnsi="Times New Roman" w:cs="Times New Roman"/>
          <w:sz w:val="24"/>
          <w:szCs w:val="24"/>
        </w:rPr>
      </w:pPr>
    </w:p>
    <w:p w:rsidR="00BD3B2B" w:rsidRDefault="009B57AD" w:rsidP="006F708E">
      <w:pPr>
        <w:spacing w:after="0" w:line="20" w:lineRule="atLeast"/>
        <w:rPr>
          <w:rFonts w:ascii="Times New Roman" w:hAnsi="Times New Roman" w:cs="Times New Roman"/>
          <w:sz w:val="24"/>
          <w:szCs w:val="24"/>
        </w:rPr>
      </w:pPr>
      <w:r>
        <w:rPr>
          <w:rFonts w:ascii="Times New Roman" w:hAnsi="Times New Roman" w:cs="Times New Roman"/>
          <w:sz w:val="24"/>
          <w:szCs w:val="24"/>
        </w:rPr>
        <w:t xml:space="preserve">De derde indicator van een recessie is het werkloosheidspercentage. Het werkloosheidspercentage </w:t>
      </w:r>
      <w:r w:rsidR="00BD3B2B">
        <w:rPr>
          <w:rFonts w:ascii="Times New Roman" w:hAnsi="Times New Roman" w:cs="Times New Roman"/>
          <w:sz w:val="24"/>
          <w:szCs w:val="24"/>
        </w:rPr>
        <w:t>geeft aan hoeveel procent van de beroepsbevolking werkloos is en dat zou dus iets kunnen zeggen over de vraag of personen op de arbeidsmarkt, al dan niet wanhopig, sneller een nieuw bedrijf op gaan zetten als ze merken dat er steeds meer mensen werkloos worden.</w:t>
      </w:r>
      <w:r w:rsidR="0006392B">
        <w:rPr>
          <w:rFonts w:ascii="Times New Roman" w:hAnsi="Times New Roman" w:cs="Times New Roman"/>
          <w:sz w:val="24"/>
          <w:szCs w:val="24"/>
        </w:rPr>
        <w:t xml:space="preserve"> Het voordeel van deze gegevens</w:t>
      </w:r>
      <w:r w:rsidR="000400B0">
        <w:rPr>
          <w:rFonts w:ascii="Times New Roman" w:hAnsi="Times New Roman" w:cs="Times New Roman"/>
          <w:sz w:val="24"/>
          <w:szCs w:val="24"/>
        </w:rPr>
        <w:t xml:space="preserve"> is dat het een mogelijke verklaring kan zijn van de reden waarom mensen hun eigen bedrijf opstarten en niet binnen een bestaande onderneming gaan werken. Aan de andere kant kan dit niet de enige indicator zijn van een recessie. </w:t>
      </w:r>
    </w:p>
    <w:p w:rsidR="00BE5391" w:rsidRDefault="00BE5391" w:rsidP="006F708E">
      <w:pPr>
        <w:spacing w:after="0" w:line="20" w:lineRule="atLeast"/>
        <w:rPr>
          <w:rFonts w:ascii="Times New Roman" w:hAnsi="Times New Roman" w:cs="Times New Roman"/>
          <w:sz w:val="24"/>
          <w:szCs w:val="24"/>
        </w:rPr>
      </w:pPr>
    </w:p>
    <w:p w:rsidR="00680D9A" w:rsidRDefault="000400B0" w:rsidP="006F708E">
      <w:pPr>
        <w:spacing w:after="0" w:line="20" w:lineRule="atLeast"/>
        <w:rPr>
          <w:rFonts w:ascii="Times New Roman" w:hAnsi="Times New Roman" w:cs="Times New Roman"/>
          <w:sz w:val="24"/>
          <w:szCs w:val="24"/>
        </w:rPr>
      </w:pPr>
      <w:r>
        <w:rPr>
          <w:rFonts w:ascii="Times New Roman" w:hAnsi="Times New Roman" w:cs="Times New Roman"/>
          <w:sz w:val="24"/>
          <w:szCs w:val="24"/>
        </w:rPr>
        <w:t>Tot slot wordt daarom als</w:t>
      </w:r>
      <w:r w:rsidR="000E4A48">
        <w:rPr>
          <w:rFonts w:ascii="Times New Roman" w:hAnsi="Times New Roman" w:cs="Times New Roman"/>
          <w:sz w:val="24"/>
          <w:szCs w:val="24"/>
        </w:rPr>
        <w:t xml:space="preserve"> laatste </w:t>
      </w:r>
      <w:r w:rsidR="00C10E5A">
        <w:rPr>
          <w:rFonts w:ascii="Times New Roman" w:hAnsi="Times New Roman" w:cs="Times New Roman"/>
          <w:sz w:val="24"/>
          <w:szCs w:val="24"/>
        </w:rPr>
        <w:t>variabele</w:t>
      </w:r>
      <w:r w:rsidR="000E4A48">
        <w:rPr>
          <w:rFonts w:ascii="Times New Roman" w:hAnsi="Times New Roman" w:cs="Times New Roman"/>
          <w:sz w:val="24"/>
          <w:szCs w:val="24"/>
        </w:rPr>
        <w:t xml:space="preserve"> om de economische cyclus te verklaren</w:t>
      </w:r>
      <w:r w:rsidR="00BE5391">
        <w:rPr>
          <w:rFonts w:ascii="Times New Roman" w:hAnsi="Times New Roman" w:cs="Times New Roman"/>
          <w:sz w:val="24"/>
          <w:szCs w:val="24"/>
        </w:rPr>
        <w:t xml:space="preserve"> </w:t>
      </w:r>
      <w:r w:rsidR="00C10E5A">
        <w:rPr>
          <w:rFonts w:ascii="Times New Roman" w:hAnsi="Times New Roman" w:cs="Times New Roman"/>
          <w:sz w:val="24"/>
          <w:szCs w:val="24"/>
        </w:rPr>
        <w:t>de conjunctuurklok</w:t>
      </w:r>
      <w:r w:rsidR="002B0087">
        <w:rPr>
          <w:rFonts w:ascii="Times New Roman" w:hAnsi="Times New Roman" w:cs="Times New Roman"/>
          <w:sz w:val="24"/>
          <w:szCs w:val="24"/>
        </w:rPr>
        <w:t>indicator</w:t>
      </w:r>
      <w:r w:rsidR="00C10E5A">
        <w:rPr>
          <w:rFonts w:ascii="Times New Roman" w:hAnsi="Times New Roman" w:cs="Times New Roman"/>
          <w:sz w:val="24"/>
          <w:szCs w:val="24"/>
        </w:rPr>
        <w:t xml:space="preserve"> van het CBS gebruikt. Het voordeel van deze klok is dat het 15 indicatoren gebruikt om uit te leggen ho</w:t>
      </w:r>
      <w:r w:rsidR="000E4A48">
        <w:rPr>
          <w:rFonts w:ascii="Times New Roman" w:hAnsi="Times New Roman" w:cs="Times New Roman"/>
          <w:sz w:val="24"/>
          <w:szCs w:val="24"/>
        </w:rPr>
        <w:t xml:space="preserve">e het gaat met de conjunctuur. </w:t>
      </w:r>
      <w:r w:rsidR="00C10E5A">
        <w:rPr>
          <w:rFonts w:ascii="Times New Roman" w:hAnsi="Times New Roman" w:cs="Times New Roman"/>
          <w:sz w:val="24"/>
          <w:szCs w:val="24"/>
        </w:rPr>
        <w:t>Er wordt gekeken naar drie verschillende gebieden, te weten economische, arbeidsmarkt</w:t>
      </w:r>
      <w:r w:rsidR="000E4A48">
        <w:rPr>
          <w:rFonts w:ascii="Times New Roman" w:hAnsi="Times New Roman" w:cs="Times New Roman"/>
          <w:sz w:val="24"/>
          <w:szCs w:val="24"/>
        </w:rPr>
        <w:t>-</w:t>
      </w:r>
      <w:r w:rsidR="00C10E5A">
        <w:rPr>
          <w:rFonts w:ascii="Times New Roman" w:hAnsi="Times New Roman" w:cs="Times New Roman"/>
          <w:sz w:val="24"/>
          <w:szCs w:val="24"/>
        </w:rPr>
        <w:t xml:space="preserve"> en vertrouwensindicatoren.</w:t>
      </w:r>
      <w:r w:rsidR="000E4A48">
        <w:rPr>
          <w:rFonts w:ascii="Times New Roman" w:hAnsi="Times New Roman" w:cs="Times New Roman"/>
          <w:sz w:val="24"/>
          <w:szCs w:val="24"/>
        </w:rPr>
        <w:t xml:space="preserve"> Zo worden</w:t>
      </w:r>
      <w:r w:rsidR="00C10E5A">
        <w:rPr>
          <w:rFonts w:ascii="Times New Roman" w:hAnsi="Times New Roman" w:cs="Times New Roman"/>
          <w:sz w:val="24"/>
          <w:szCs w:val="24"/>
        </w:rPr>
        <w:t xml:space="preserve"> het bbp </w:t>
      </w:r>
      <w:r w:rsidR="000E4A48">
        <w:rPr>
          <w:rFonts w:ascii="Times New Roman" w:hAnsi="Times New Roman" w:cs="Times New Roman"/>
          <w:sz w:val="24"/>
          <w:szCs w:val="24"/>
        </w:rPr>
        <w:t xml:space="preserve">en de werkloosheid </w:t>
      </w:r>
      <w:r w:rsidR="00C10E5A">
        <w:rPr>
          <w:rFonts w:ascii="Times New Roman" w:hAnsi="Times New Roman" w:cs="Times New Roman"/>
          <w:sz w:val="24"/>
          <w:szCs w:val="24"/>
        </w:rPr>
        <w:t xml:space="preserve">erin meegenomen, maar ook </w:t>
      </w:r>
      <w:r w:rsidR="000E4A48">
        <w:rPr>
          <w:rFonts w:ascii="Times New Roman" w:hAnsi="Times New Roman" w:cs="Times New Roman"/>
          <w:sz w:val="24"/>
          <w:szCs w:val="24"/>
        </w:rPr>
        <w:t xml:space="preserve">bijvoorbeeld </w:t>
      </w:r>
      <w:r w:rsidR="00C10E5A">
        <w:rPr>
          <w:rFonts w:ascii="Times New Roman" w:hAnsi="Times New Roman" w:cs="Times New Roman"/>
          <w:sz w:val="24"/>
          <w:szCs w:val="24"/>
        </w:rPr>
        <w:t>het arbeidsvolume, het aantal uitze</w:t>
      </w:r>
      <w:r w:rsidR="000E4A48">
        <w:rPr>
          <w:rFonts w:ascii="Times New Roman" w:hAnsi="Times New Roman" w:cs="Times New Roman"/>
          <w:sz w:val="24"/>
          <w:szCs w:val="24"/>
        </w:rPr>
        <w:t xml:space="preserve">nduren, vacatures </w:t>
      </w:r>
      <w:r w:rsidR="00C10E5A">
        <w:rPr>
          <w:rFonts w:ascii="Times New Roman" w:hAnsi="Times New Roman" w:cs="Times New Roman"/>
          <w:sz w:val="24"/>
          <w:szCs w:val="24"/>
        </w:rPr>
        <w:t>en tevens ook het producenten- en consumentenvertrouwen.</w:t>
      </w:r>
      <w:r w:rsidR="000E4A48">
        <w:rPr>
          <w:rFonts w:ascii="Times New Roman" w:hAnsi="Times New Roman" w:cs="Times New Roman"/>
          <w:sz w:val="24"/>
          <w:szCs w:val="24"/>
        </w:rPr>
        <w:t xml:space="preserve"> </w:t>
      </w:r>
      <w:r w:rsidR="00BE5391">
        <w:rPr>
          <w:rFonts w:ascii="Times New Roman" w:hAnsi="Times New Roman" w:cs="Times New Roman"/>
          <w:sz w:val="24"/>
          <w:szCs w:val="24"/>
        </w:rPr>
        <w:t xml:space="preserve">Een belangrijke kanttekening bij deze indicator is wel dat het een ongewogen gemiddelde is van de 15 indicatoren. Dat betekent dus dat bijvoorbeeld het aantal uitzenduren net zo zwaar meetelt als het bbp. </w:t>
      </w:r>
    </w:p>
    <w:p w:rsidR="00AD35F6" w:rsidRDefault="00AD35F6" w:rsidP="006F708E">
      <w:pPr>
        <w:spacing w:after="0" w:line="20" w:lineRule="atLeast"/>
        <w:rPr>
          <w:rFonts w:ascii="Times New Roman" w:hAnsi="Times New Roman" w:cs="Times New Roman"/>
          <w:sz w:val="24"/>
          <w:szCs w:val="24"/>
        </w:rPr>
      </w:pPr>
    </w:p>
    <w:p w:rsidR="00AD35F6" w:rsidRDefault="00AD35F6" w:rsidP="006F708E">
      <w:pPr>
        <w:spacing w:after="0" w:line="20" w:lineRule="atLeast"/>
        <w:rPr>
          <w:rFonts w:ascii="Times New Roman" w:hAnsi="Times New Roman" w:cs="Times New Roman"/>
          <w:sz w:val="24"/>
          <w:szCs w:val="24"/>
        </w:rPr>
      </w:pPr>
    </w:p>
    <w:p w:rsidR="00AD35F6" w:rsidRDefault="00AD35F6" w:rsidP="006F708E">
      <w:pPr>
        <w:spacing w:after="0" w:line="20" w:lineRule="atLeast"/>
        <w:rPr>
          <w:rFonts w:ascii="Times New Roman" w:hAnsi="Times New Roman" w:cs="Times New Roman"/>
          <w:sz w:val="24"/>
          <w:szCs w:val="24"/>
        </w:rPr>
      </w:pPr>
    </w:p>
    <w:p w:rsidR="00AD35F6" w:rsidRDefault="00AD35F6" w:rsidP="006F708E">
      <w:pPr>
        <w:spacing w:after="0" w:line="20" w:lineRule="atLeast"/>
        <w:rPr>
          <w:rFonts w:ascii="Times New Roman" w:hAnsi="Times New Roman" w:cs="Times New Roman"/>
          <w:sz w:val="24"/>
          <w:szCs w:val="24"/>
        </w:rPr>
      </w:pPr>
    </w:p>
    <w:p w:rsidR="00AD35F6" w:rsidRDefault="00AD35F6" w:rsidP="006F708E">
      <w:pPr>
        <w:spacing w:after="0" w:line="20" w:lineRule="atLeast"/>
        <w:rPr>
          <w:rFonts w:ascii="Times New Roman" w:hAnsi="Times New Roman" w:cs="Times New Roman"/>
          <w:sz w:val="24"/>
          <w:szCs w:val="24"/>
        </w:rPr>
      </w:pPr>
    </w:p>
    <w:p w:rsidR="00AD35F6" w:rsidRDefault="00AD35F6" w:rsidP="006F708E">
      <w:pPr>
        <w:spacing w:after="0" w:line="20" w:lineRule="atLeast"/>
        <w:rPr>
          <w:rFonts w:ascii="Times New Roman" w:hAnsi="Times New Roman" w:cs="Times New Roman"/>
          <w:sz w:val="24"/>
          <w:szCs w:val="24"/>
        </w:rPr>
      </w:pPr>
    </w:p>
    <w:p w:rsidR="00AD35F6" w:rsidRDefault="00AD35F6" w:rsidP="006F708E">
      <w:pPr>
        <w:spacing w:after="0" w:line="20" w:lineRule="atLeast"/>
        <w:rPr>
          <w:rFonts w:ascii="Times New Roman" w:hAnsi="Times New Roman" w:cs="Times New Roman"/>
          <w:sz w:val="24"/>
          <w:szCs w:val="24"/>
        </w:rPr>
      </w:pPr>
    </w:p>
    <w:tbl>
      <w:tblPr>
        <w:tblStyle w:val="TableGrid"/>
        <w:tblpPr w:leftFromText="180" w:rightFromText="180" w:vertAnchor="text" w:horzAnchor="margin" w:tblpY="152"/>
        <w:tblW w:w="0" w:type="auto"/>
        <w:tblLook w:val="04A0" w:firstRow="1" w:lastRow="0" w:firstColumn="1" w:lastColumn="0" w:noHBand="0" w:noVBand="1"/>
      </w:tblPr>
      <w:tblGrid>
        <w:gridCol w:w="1628"/>
        <w:gridCol w:w="7660"/>
      </w:tblGrid>
      <w:tr w:rsidR="00023570" w:rsidTr="009B57AD">
        <w:tc>
          <w:tcPr>
            <w:tcW w:w="0" w:type="auto"/>
            <w:shd w:val="clear" w:color="auto" w:fill="D9D9D9" w:themeFill="background1" w:themeFillShade="D9"/>
          </w:tcPr>
          <w:p w:rsidR="00023570" w:rsidRDefault="00AC46B9"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w:t>
            </w:r>
            <w:r w:rsidR="00023570">
              <w:rPr>
                <w:rFonts w:ascii="Times New Roman" w:eastAsia="Times New Roman" w:hAnsi="Times New Roman" w:cs="Times New Roman"/>
                <w:sz w:val="24"/>
                <w:szCs w:val="24"/>
              </w:rPr>
              <w:t>aam</w:t>
            </w:r>
          </w:p>
        </w:tc>
        <w:tc>
          <w:tcPr>
            <w:tcW w:w="0" w:type="auto"/>
          </w:tcPr>
          <w:p w:rsidR="00023570"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Conjunctuurklokindicator</w:t>
            </w:r>
          </w:p>
        </w:tc>
      </w:tr>
      <w:tr w:rsidR="00023570" w:rsidTr="009B57AD">
        <w:tc>
          <w:tcPr>
            <w:tcW w:w="0" w:type="auto"/>
            <w:shd w:val="clear" w:color="auto" w:fill="D9D9D9" w:themeFill="background1" w:themeFillShade="D9"/>
          </w:tcPr>
          <w:p w:rsidR="00023570" w:rsidRDefault="00745B44"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023570">
              <w:rPr>
                <w:rFonts w:ascii="Times New Roman" w:eastAsia="Times New Roman" w:hAnsi="Times New Roman" w:cs="Times New Roman"/>
                <w:sz w:val="24"/>
                <w:szCs w:val="24"/>
              </w:rPr>
              <w:t>efinitie</w:t>
            </w:r>
          </w:p>
        </w:tc>
        <w:tc>
          <w:tcPr>
            <w:tcW w:w="0" w:type="auto"/>
          </w:tcPr>
          <w:p w:rsidR="00023570"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conjunctuurklok geeft de cyclische ontwikkeling weer van vijftien geselecteerde macro-economische indicatoren in samenhang. Er wordt gekeken hoe een economische grootheid zich ontwikkelt ten opzichte van zijn lange termijn trend. De conjunctuurklok stelt real-time vast wat de actuele stand is van de Nederlandse conjunctuur: </w:t>
            </w:r>
            <w:r>
              <w:rPr>
                <w:rFonts w:ascii="Times New Roman" w:hAnsi="Times New Roman" w:cs="Times New Roman"/>
                <w:sz w:val="24"/>
                <w:szCs w:val="24"/>
              </w:rPr>
              <w:t>de nieuwe maand wordt toegevoegd zonder de voorgaande maanden aan te passen</w:t>
            </w:r>
            <w:r>
              <w:rPr>
                <w:rFonts w:ascii="Times New Roman" w:eastAsia="Times New Roman" w:hAnsi="Times New Roman" w:cs="Times New Roman"/>
                <w:sz w:val="24"/>
                <w:szCs w:val="24"/>
              </w:rPr>
              <w:t xml:space="preserve">. Deze indicator is een end-time reeks. </w:t>
            </w:r>
            <w:r>
              <w:rPr>
                <w:rFonts w:ascii="Times New Roman" w:hAnsi="Times New Roman" w:cs="Times New Roman"/>
                <w:sz w:val="24"/>
                <w:szCs w:val="24"/>
              </w:rPr>
              <w:t xml:space="preserve"> Dat houdt in dat bij het beschikbaar komen van een nieuwe maand alle voorgaande maanden weer opnieuw worden berekend.</w:t>
            </w:r>
          </w:p>
        </w:tc>
      </w:tr>
      <w:tr w:rsidR="00023570" w:rsidTr="009B57AD">
        <w:tc>
          <w:tcPr>
            <w:tcW w:w="0" w:type="auto"/>
            <w:shd w:val="clear" w:color="auto" w:fill="D9D9D9" w:themeFill="background1" w:themeFillShade="D9"/>
          </w:tcPr>
          <w:p w:rsidR="00023570" w:rsidRDefault="00AC46B9"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023570">
              <w:rPr>
                <w:rFonts w:ascii="Times New Roman" w:eastAsia="Times New Roman" w:hAnsi="Times New Roman" w:cs="Times New Roman"/>
                <w:sz w:val="24"/>
                <w:szCs w:val="24"/>
              </w:rPr>
              <w:t>enheid</w:t>
            </w:r>
          </w:p>
        </w:tc>
        <w:tc>
          <w:tcPr>
            <w:tcW w:w="0" w:type="auto"/>
          </w:tcPr>
          <w:p w:rsidR="00023570" w:rsidRPr="00023570" w:rsidRDefault="00023570" w:rsidP="009B57AD">
            <w:pPr>
              <w:spacing w:line="0" w:lineRule="atLeast"/>
              <w:rPr>
                <w:rFonts w:ascii="Times New Roman" w:hAnsi="Times New Roman" w:cs="Times New Roman"/>
                <w:sz w:val="24"/>
                <w:szCs w:val="24"/>
              </w:rPr>
            </w:pPr>
            <w:r>
              <w:rPr>
                <w:rFonts w:ascii="Times New Roman" w:hAnsi="Times New Roman" w:cs="Times New Roman"/>
                <w:sz w:val="24"/>
                <w:szCs w:val="24"/>
              </w:rPr>
              <w:t>Ongewogen gemiddelde van de cycli van de indicatoren uit de conjunctuurklok</w:t>
            </w:r>
          </w:p>
        </w:tc>
      </w:tr>
      <w:tr w:rsidR="00023570" w:rsidTr="009B57AD">
        <w:tc>
          <w:tcPr>
            <w:tcW w:w="0" w:type="auto"/>
            <w:shd w:val="clear" w:color="auto" w:fill="D9D9D9" w:themeFill="background1" w:themeFillShade="D9"/>
          </w:tcPr>
          <w:p w:rsidR="00023570"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beschikbare periode</w:t>
            </w:r>
          </w:p>
        </w:tc>
        <w:tc>
          <w:tcPr>
            <w:tcW w:w="0" w:type="auto"/>
          </w:tcPr>
          <w:p w:rsidR="00023570"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1996-2014</w:t>
            </w:r>
          </w:p>
        </w:tc>
      </w:tr>
      <w:tr w:rsidR="00023570" w:rsidTr="009B57AD">
        <w:tc>
          <w:tcPr>
            <w:tcW w:w="0" w:type="auto"/>
            <w:shd w:val="clear" w:color="auto" w:fill="D9D9D9" w:themeFill="background1" w:themeFillShade="D9"/>
          </w:tcPr>
          <w:p w:rsidR="00023570"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Bron</w:t>
            </w:r>
          </w:p>
        </w:tc>
        <w:tc>
          <w:tcPr>
            <w:tcW w:w="0" w:type="auto"/>
          </w:tcPr>
          <w:p w:rsidR="00023570"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CBS Statline (Officieuze reeks)</w:t>
            </w:r>
          </w:p>
        </w:tc>
      </w:tr>
      <w:tr w:rsidR="00023570" w:rsidRPr="00DD40E2" w:rsidTr="009B57AD">
        <w:tc>
          <w:tcPr>
            <w:tcW w:w="0" w:type="auto"/>
            <w:shd w:val="clear" w:color="auto" w:fill="D9D9D9" w:themeFill="background1" w:themeFillShade="D9"/>
          </w:tcPr>
          <w:p w:rsidR="00023570"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link naar brongegevens</w:t>
            </w:r>
          </w:p>
        </w:tc>
        <w:tc>
          <w:tcPr>
            <w:tcW w:w="0" w:type="auto"/>
          </w:tcPr>
          <w:p w:rsidR="00023570" w:rsidRPr="0088708A" w:rsidRDefault="00023570" w:rsidP="009B57A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Op aanvraag bij h</w:t>
            </w:r>
            <w:r w:rsidR="005A3A6C">
              <w:rPr>
                <w:rFonts w:ascii="Times New Roman" w:eastAsia="Times New Roman" w:hAnsi="Times New Roman" w:cs="Times New Roman"/>
                <w:sz w:val="24"/>
                <w:szCs w:val="24"/>
              </w:rPr>
              <w:t xml:space="preserve">et CBS via </w:t>
            </w:r>
            <w:r w:rsidR="005A3A6C">
              <w:t xml:space="preserve"> </w:t>
            </w:r>
            <w:hyperlink r:id="rId10" w:history="1">
              <w:r w:rsidR="005A3A6C" w:rsidRPr="007255EC">
                <w:rPr>
                  <w:rStyle w:val="Hyperlink"/>
                  <w:rFonts w:ascii="Times New Roman" w:eastAsia="Times New Roman" w:hAnsi="Times New Roman" w:cs="Times New Roman"/>
                  <w:sz w:val="24"/>
                  <w:szCs w:val="24"/>
                </w:rPr>
                <w:t>http://www.cbs.nl/nl-NL/menu/informatie/publiek/inlichtingen/default.htm</w:t>
              </w:r>
            </w:hyperlink>
            <w:r w:rsidR="005A3A6C">
              <w:rPr>
                <w:rFonts w:ascii="Times New Roman" w:eastAsia="Times New Roman" w:hAnsi="Times New Roman" w:cs="Times New Roman"/>
                <w:sz w:val="24"/>
                <w:szCs w:val="24"/>
              </w:rPr>
              <w:t xml:space="preserve"> </w:t>
            </w:r>
          </w:p>
        </w:tc>
      </w:tr>
    </w:tbl>
    <w:p w:rsidR="00023570" w:rsidRDefault="00023570" w:rsidP="006F708E">
      <w:pPr>
        <w:spacing w:after="0" w:line="20" w:lineRule="atLeast"/>
        <w:rPr>
          <w:rFonts w:ascii="Times New Roman" w:hAnsi="Times New Roman" w:cs="Times New Roman"/>
          <w:sz w:val="24"/>
          <w:szCs w:val="24"/>
        </w:rPr>
      </w:pPr>
    </w:p>
    <w:p w:rsidR="00EB376D" w:rsidRPr="00962719" w:rsidRDefault="002659FD" w:rsidP="00962719">
      <w:pPr>
        <w:pStyle w:val="Heading3"/>
        <w:rPr>
          <w:rFonts w:ascii="Times New Roman" w:hAnsi="Times New Roman" w:cs="Times New Roman"/>
          <w:color w:val="auto"/>
          <w:sz w:val="24"/>
          <w:szCs w:val="24"/>
        </w:rPr>
      </w:pPr>
      <w:bookmarkStart w:id="10" w:name="_Toc426403205"/>
      <w:r w:rsidRPr="00A30002">
        <w:rPr>
          <w:rFonts w:ascii="Times New Roman" w:eastAsia="Times New Roman" w:hAnsi="Times New Roman" w:cs="Times New Roman"/>
          <w:color w:val="auto"/>
          <w:sz w:val="24"/>
          <w:szCs w:val="24"/>
        </w:rPr>
        <w:t>4.2.2 Indicatoren ondernemerschap</w:t>
      </w:r>
      <w:bookmarkEnd w:id="10"/>
    </w:p>
    <w:p w:rsidR="00EB376D" w:rsidRDefault="00EB376D" w:rsidP="009311D2">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dit onderzoek wordt </w:t>
      </w:r>
      <w:r w:rsidR="00BB298A">
        <w:rPr>
          <w:rFonts w:ascii="Times New Roman" w:eastAsia="Times New Roman" w:hAnsi="Times New Roman" w:cs="Times New Roman"/>
          <w:sz w:val="24"/>
          <w:szCs w:val="24"/>
        </w:rPr>
        <w:t xml:space="preserve">tevens </w:t>
      </w:r>
      <w:r>
        <w:rPr>
          <w:rFonts w:ascii="Times New Roman" w:eastAsia="Times New Roman" w:hAnsi="Times New Roman" w:cs="Times New Roman"/>
          <w:sz w:val="24"/>
          <w:szCs w:val="24"/>
        </w:rPr>
        <w:t>gebruik gema</w:t>
      </w:r>
      <w:r w:rsidR="00BB298A">
        <w:rPr>
          <w:rFonts w:ascii="Times New Roman" w:eastAsia="Times New Roman" w:hAnsi="Times New Roman" w:cs="Times New Roman"/>
          <w:sz w:val="24"/>
          <w:szCs w:val="24"/>
        </w:rPr>
        <w:t>akt van verschillende indicatoren voor het begrip ´ondernemerschap´</w:t>
      </w:r>
      <w:r>
        <w:rPr>
          <w:rFonts w:ascii="Times New Roman" w:eastAsia="Times New Roman" w:hAnsi="Times New Roman" w:cs="Times New Roman"/>
          <w:sz w:val="24"/>
          <w:szCs w:val="24"/>
        </w:rPr>
        <w:t xml:space="preserve"> en de waarnemingen komen ook van verschillende datasets. </w:t>
      </w:r>
      <w:r w:rsidR="003850ED">
        <w:rPr>
          <w:rFonts w:ascii="Times New Roman" w:eastAsia="Times New Roman" w:hAnsi="Times New Roman" w:cs="Times New Roman"/>
          <w:sz w:val="24"/>
          <w:szCs w:val="24"/>
        </w:rPr>
        <w:t xml:space="preserve">Per variabele zal weer een samenvatting in een tabel worden weergegeven, waarin de naam, definitie, eenheid, beschikbare periode, bron </w:t>
      </w:r>
      <w:r w:rsidR="006F708E">
        <w:rPr>
          <w:rFonts w:ascii="Times New Roman" w:eastAsia="Times New Roman" w:hAnsi="Times New Roman" w:cs="Times New Roman"/>
          <w:sz w:val="24"/>
          <w:szCs w:val="24"/>
        </w:rPr>
        <w:t xml:space="preserve">en een link naar gegevens worden </w:t>
      </w:r>
      <w:r w:rsidR="003850ED">
        <w:rPr>
          <w:rFonts w:ascii="Times New Roman" w:eastAsia="Times New Roman" w:hAnsi="Times New Roman" w:cs="Times New Roman"/>
          <w:sz w:val="24"/>
          <w:szCs w:val="24"/>
        </w:rPr>
        <w:t xml:space="preserve">gegeven. Ook voor deze variabelen zal er vervolgens weer een korte toelichting worden gegeven op de voor- en nadelen van de </w:t>
      </w:r>
      <w:r w:rsidR="00255A98">
        <w:rPr>
          <w:rFonts w:ascii="Times New Roman" w:eastAsia="Times New Roman" w:hAnsi="Times New Roman" w:cs="Times New Roman"/>
          <w:sz w:val="24"/>
          <w:szCs w:val="24"/>
        </w:rPr>
        <w:t xml:space="preserve">beschikbare </w:t>
      </w:r>
      <w:r w:rsidR="003850ED">
        <w:rPr>
          <w:rFonts w:ascii="Times New Roman" w:eastAsia="Times New Roman" w:hAnsi="Times New Roman" w:cs="Times New Roman"/>
          <w:sz w:val="24"/>
          <w:szCs w:val="24"/>
        </w:rPr>
        <w:t>data.</w:t>
      </w:r>
    </w:p>
    <w:tbl>
      <w:tblPr>
        <w:tblStyle w:val="TableGrid"/>
        <w:tblpPr w:leftFromText="180" w:rightFromText="180" w:vertAnchor="text" w:horzAnchor="margin" w:tblpY="152"/>
        <w:tblW w:w="0" w:type="auto"/>
        <w:tblLook w:val="04A0" w:firstRow="1" w:lastRow="0" w:firstColumn="1" w:lastColumn="0" w:noHBand="0" w:noVBand="1"/>
      </w:tblPr>
      <w:tblGrid>
        <w:gridCol w:w="1718"/>
        <w:gridCol w:w="7570"/>
      </w:tblGrid>
      <w:tr w:rsidR="003850ED" w:rsidTr="003850ED">
        <w:tc>
          <w:tcPr>
            <w:tcW w:w="0" w:type="auto"/>
            <w:shd w:val="clear" w:color="auto" w:fill="D9D9D9" w:themeFill="background1" w:themeFillShade="D9"/>
          </w:tcPr>
          <w:p w:rsidR="003850ED" w:rsidRDefault="00AC46B9"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N</w:t>
            </w:r>
            <w:r w:rsidR="003850ED">
              <w:rPr>
                <w:rFonts w:ascii="Times New Roman" w:eastAsia="Times New Roman" w:hAnsi="Times New Roman" w:cs="Times New Roman"/>
                <w:sz w:val="24"/>
                <w:szCs w:val="24"/>
              </w:rPr>
              <w:t>aam</w:t>
            </w:r>
          </w:p>
        </w:tc>
        <w:tc>
          <w:tcPr>
            <w:tcW w:w="0" w:type="auto"/>
          </w:tcPr>
          <w:p w:rsidR="003850ED" w:rsidRDefault="003850ED"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Ondernemersquote</w:t>
            </w:r>
          </w:p>
        </w:tc>
      </w:tr>
      <w:tr w:rsidR="003850ED" w:rsidTr="003850ED">
        <w:tc>
          <w:tcPr>
            <w:tcW w:w="0" w:type="auto"/>
            <w:shd w:val="clear" w:color="auto" w:fill="D9D9D9" w:themeFill="background1" w:themeFillShade="D9"/>
          </w:tcPr>
          <w:p w:rsidR="003850ED" w:rsidRDefault="00745B44"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3850ED">
              <w:rPr>
                <w:rFonts w:ascii="Times New Roman" w:eastAsia="Times New Roman" w:hAnsi="Times New Roman" w:cs="Times New Roman"/>
                <w:sz w:val="24"/>
                <w:szCs w:val="24"/>
              </w:rPr>
              <w:t>efinitie</w:t>
            </w:r>
          </w:p>
        </w:tc>
        <w:tc>
          <w:tcPr>
            <w:tcW w:w="0" w:type="auto"/>
          </w:tcPr>
          <w:p w:rsidR="003850ED" w:rsidRDefault="003850ED"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Het aantal ondernemers als percentage van de werkzame en werkzoekende beroepsbevolking. Het zijn alle eigenaren van bedrijven die tevens het bedrijf leiden en waarbij ondernemerschap voor de betreffende personen de hoofdactiviteit is. Hierbij wordt dus zowel gekeken naar zelfstandigen van niet-rechtspersonen als directeur groot aandeelhouders. Ondernemers in de landbouw en visserij zijn niet opgenomen in de analyse</w:t>
            </w:r>
          </w:p>
        </w:tc>
      </w:tr>
      <w:tr w:rsidR="003850ED" w:rsidTr="003850ED">
        <w:tc>
          <w:tcPr>
            <w:tcW w:w="0" w:type="auto"/>
            <w:shd w:val="clear" w:color="auto" w:fill="D9D9D9" w:themeFill="background1" w:themeFillShade="D9"/>
          </w:tcPr>
          <w:p w:rsidR="003850ED" w:rsidRDefault="00AC46B9"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3850ED">
              <w:rPr>
                <w:rFonts w:ascii="Times New Roman" w:eastAsia="Times New Roman" w:hAnsi="Times New Roman" w:cs="Times New Roman"/>
                <w:sz w:val="24"/>
                <w:szCs w:val="24"/>
              </w:rPr>
              <w:t>enheid</w:t>
            </w:r>
          </w:p>
        </w:tc>
        <w:tc>
          <w:tcPr>
            <w:tcW w:w="0" w:type="auto"/>
          </w:tcPr>
          <w:p w:rsidR="003850ED" w:rsidRDefault="003850ED"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van de werkzame en werkzoekende beroepsbevolking</w:t>
            </w:r>
          </w:p>
        </w:tc>
      </w:tr>
      <w:tr w:rsidR="003850ED" w:rsidTr="003850ED">
        <w:tc>
          <w:tcPr>
            <w:tcW w:w="0" w:type="auto"/>
            <w:shd w:val="clear" w:color="auto" w:fill="D9D9D9" w:themeFill="background1" w:themeFillShade="D9"/>
          </w:tcPr>
          <w:p w:rsidR="003850ED" w:rsidRDefault="003850ED"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beschikbare periode</w:t>
            </w:r>
          </w:p>
        </w:tc>
        <w:tc>
          <w:tcPr>
            <w:tcW w:w="0" w:type="auto"/>
          </w:tcPr>
          <w:p w:rsidR="003850ED" w:rsidRDefault="00255A98"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1992-2009</w:t>
            </w:r>
          </w:p>
        </w:tc>
      </w:tr>
      <w:tr w:rsidR="003850ED" w:rsidTr="003850ED">
        <w:tc>
          <w:tcPr>
            <w:tcW w:w="0" w:type="auto"/>
            <w:shd w:val="clear" w:color="auto" w:fill="D9D9D9" w:themeFill="background1" w:themeFillShade="D9"/>
          </w:tcPr>
          <w:p w:rsidR="003850ED" w:rsidRDefault="00AC46B9"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3850ED">
              <w:rPr>
                <w:rFonts w:ascii="Times New Roman" w:eastAsia="Times New Roman" w:hAnsi="Times New Roman" w:cs="Times New Roman"/>
                <w:sz w:val="24"/>
                <w:szCs w:val="24"/>
              </w:rPr>
              <w:t>ron</w:t>
            </w:r>
          </w:p>
        </w:tc>
        <w:tc>
          <w:tcPr>
            <w:tcW w:w="0" w:type="auto"/>
          </w:tcPr>
          <w:p w:rsidR="003850ED" w:rsidRDefault="003850ED"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Panteia/EIM op basis van Compendia</w:t>
            </w:r>
          </w:p>
        </w:tc>
      </w:tr>
      <w:tr w:rsidR="003850ED" w:rsidTr="003850ED">
        <w:tc>
          <w:tcPr>
            <w:tcW w:w="0" w:type="auto"/>
            <w:shd w:val="clear" w:color="auto" w:fill="D9D9D9" w:themeFill="background1" w:themeFillShade="D9"/>
          </w:tcPr>
          <w:p w:rsidR="003850ED" w:rsidRDefault="003850ED"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link naar brongegevens</w:t>
            </w:r>
          </w:p>
        </w:tc>
        <w:tc>
          <w:tcPr>
            <w:tcW w:w="0" w:type="auto"/>
          </w:tcPr>
          <w:p w:rsidR="003850ED" w:rsidRDefault="003850ED" w:rsidP="003850ED">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eim.panteia.nl </w:t>
            </w:r>
          </w:p>
        </w:tc>
      </w:tr>
    </w:tbl>
    <w:p w:rsidR="00EB376D" w:rsidRDefault="00EB376D" w:rsidP="009311D2">
      <w:pPr>
        <w:spacing w:after="0" w:line="0" w:lineRule="atLeast"/>
        <w:rPr>
          <w:rFonts w:ascii="Times New Roman" w:eastAsia="Times New Roman" w:hAnsi="Times New Roman" w:cs="Times New Roman"/>
          <w:sz w:val="24"/>
          <w:szCs w:val="24"/>
        </w:rPr>
      </w:pPr>
    </w:p>
    <w:p w:rsidR="004D20EB" w:rsidRDefault="00A2182C" w:rsidP="009311D2">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Het is een statisch perspectief van ondernemerschap en dat is een nadeel. Ook is het zo dat in dit onderzoek tevens wordt ingezoomd op start-ups en jonge bedrijven, waardoor dit niet de enige indicator kan zijn van ondernemerschap. Omdat het echter wel juist weergeeft hoeveel ondernemingen er in Nederland zijn, is besloten om de indicatoren van de recessie hiertegen a</w:t>
      </w:r>
      <w:r w:rsidR="003850ED">
        <w:rPr>
          <w:rFonts w:ascii="Times New Roman" w:eastAsia="Times New Roman" w:hAnsi="Times New Roman" w:cs="Times New Roman"/>
          <w:sz w:val="24"/>
          <w:szCs w:val="24"/>
        </w:rPr>
        <w:t xml:space="preserve">f te zetten. </w:t>
      </w:r>
      <w:r w:rsidR="00255A98">
        <w:rPr>
          <w:rFonts w:ascii="Times New Roman" w:eastAsia="Times New Roman" w:hAnsi="Times New Roman" w:cs="Times New Roman"/>
          <w:sz w:val="24"/>
          <w:szCs w:val="24"/>
        </w:rPr>
        <w:t>Ook is het voordeel van deze waarnemingen dat deze het verst teruggaan in de tijd vergeleken met de andere twee indicatoren voor ondernemerschap.</w:t>
      </w:r>
    </w:p>
    <w:p w:rsidR="00AD35F6" w:rsidRDefault="00AD35F6" w:rsidP="009311D2">
      <w:pPr>
        <w:spacing w:after="0" w:line="0" w:lineRule="atLeast"/>
        <w:rPr>
          <w:rFonts w:ascii="Times New Roman" w:eastAsia="Times New Roman" w:hAnsi="Times New Roman" w:cs="Times New Roman"/>
          <w:sz w:val="24"/>
          <w:szCs w:val="24"/>
        </w:rPr>
      </w:pPr>
    </w:p>
    <w:p w:rsidR="00AD35F6" w:rsidRDefault="00AD35F6" w:rsidP="009311D2">
      <w:pPr>
        <w:spacing w:after="0" w:line="0" w:lineRule="atLeast"/>
        <w:rPr>
          <w:rFonts w:ascii="Times New Roman" w:eastAsia="Times New Roman" w:hAnsi="Times New Roman" w:cs="Times New Roman"/>
          <w:sz w:val="24"/>
          <w:szCs w:val="24"/>
        </w:rPr>
      </w:pPr>
    </w:p>
    <w:p w:rsidR="00AD35F6" w:rsidRDefault="00AD35F6" w:rsidP="009311D2">
      <w:pPr>
        <w:spacing w:after="0" w:line="0" w:lineRule="atLeast"/>
        <w:rPr>
          <w:rFonts w:ascii="Times New Roman" w:eastAsia="Times New Roman" w:hAnsi="Times New Roman" w:cs="Times New Roman"/>
          <w:sz w:val="24"/>
          <w:szCs w:val="24"/>
        </w:rPr>
      </w:pPr>
    </w:p>
    <w:p w:rsidR="00AD35F6" w:rsidRDefault="00AD35F6" w:rsidP="009311D2">
      <w:pPr>
        <w:spacing w:after="0" w:line="0" w:lineRule="atLeast"/>
        <w:rPr>
          <w:rFonts w:ascii="Times New Roman" w:eastAsia="Times New Roman" w:hAnsi="Times New Roman" w:cs="Times New Roman"/>
          <w:sz w:val="24"/>
          <w:szCs w:val="24"/>
        </w:rPr>
      </w:pPr>
    </w:p>
    <w:p w:rsidR="00255A98" w:rsidRDefault="00255A98" w:rsidP="009311D2">
      <w:pPr>
        <w:spacing w:after="0" w:line="0" w:lineRule="atLeast"/>
        <w:rPr>
          <w:rFonts w:ascii="Times New Roman" w:eastAsia="Times New Roman" w:hAnsi="Times New Roman" w:cs="Times New Roman"/>
          <w:sz w:val="24"/>
          <w:szCs w:val="24"/>
        </w:rPr>
      </w:pPr>
    </w:p>
    <w:tbl>
      <w:tblPr>
        <w:tblStyle w:val="TableGrid"/>
        <w:tblpPr w:leftFromText="180" w:rightFromText="180" w:vertAnchor="text" w:horzAnchor="margin" w:tblpY="152"/>
        <w:tblW w:w="0" w:type="auto"/>
        <w:tblLook w:val="04A0" w:firstRow="1" w:lastRow="0" w:firstColumn="1" w:lastColumn="0" w:noHBand="0" w:noVBand="1"/>
      </w:tblPr>
      <w:tblGrid>
        <w:gridCol w:w="1750"/>
        <w:gridCol w:w="7538"/>
      </w:tblGrid>
      <w:tr w:rsidR="009751B5" w:rsidRPr="009B57AD" w:rsidTr="004D20EB">
        <w:tc>
          <w:tcPr>
            <w:tcW w:w="0" w:type="auto"/>
            <w:shd w:val="clear" w:color="auto" w:fill="D9D9D9" w:themeFill="background1" w:themeFillShade="D9"/>
          </w:tcPr>
          <w:p w:rsidR="004D20EB" w:rsidRPr="009751B5" w:rsidRDefault="00AC46B9"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N</w:t>
            </w:r>
            <w:r w:rsidR="004D20EB" w:rsidRPr="009751B5">
              <w:rPr>
                <w:rFonts w:ascii="Times New Roman" w:eastAsia="Times New Roman" w:hAnsi="Times New Roman" w:cs="Times New Roman"/>
                <w:sz w:val="24"/>
                <w:szCs w:val="24"/>
              </w:rPr>
              <w:t>aam</w:t>
            </w:r>
          </w:p>
        </w:tc>
        <w:tc>
          <w:tcPr>
            <w:tcW w:w="0" w:type="auto"/>
          </w:tcPr>
          <w:p w:rsidR="004D20EB" w:rsidRPr="009751B5" w:rsidRDefault="004D20EB"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Oprichtingen en opheffingen van bedrijven</w:t>
            </w:r>
          </w:p>
        </w:tc>
      </w:tr>
      <w:tr w:rsidR="009751B5" w:rsidRPr="009B57AD" w:rsidTr="004D20EB">
        <w:tc>
          <w:tcPr>
            <w:tcW w:w="0" w:type="auto"/>
            <w:shd w:val="clear" w:color="auto" w:fill="D9D9D9" w:themeFill="background1" w:themeFillShade="D9"/>
          </w:tcPr>
          <w:p w:rsidR="004D20EB" w:rsidRPr="009751B5" w:rsidRDefault="00745B44"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D</w:t>
            </w:r>
            <w:r w:rsidR="004D20EB" w:rsidRPr="009751B5">
              <w:rPr>
                <w:rFonts w:ascii="Times New Roman" w:eastAsia="Times New Roman" w:hAnsi="Times New Roman" w:cs="Times New Roman"/>
                <w:sz w:val="24"/>
                <w:szCs w:val="24"/>
              </w:rPr>
              <w:t>efinitie</w:t>
            </w:r>
          </w:p>
        </w:tc>
        <w:tc>
          <w:tcPr>
            <w:tcW w:w="0" w:type="auto"/>
          </w:tcPr>
          <w:p w:rsidR="004D20EB" w:rsidRPr="009751B5" w:rsidRDefault="00176810" w:rsidP="009751B5">
            <w:pPr>
              <w:spacing w:line="0" w:lineRule="atLeast"/>
              <w:rPr>
                <w:rFonts w:ascii="Times New Roman" w:eastAsia="Times New Roman" w:hAnsi="Times New Roman" w:cs="Times New Roman"/>
                <w:sz w:val="24"/>
                <w:szCs w:val="24"/>
              </w:rPr>
            </w:pPr>
            <w:r w:rsidRPr="009751B5">
              <w:rPr>
                <w:rFonts w:ascii="Times New Roman" w:hAnsi="Times New Roman" w:cs="Times New Roman"/>
                <w:sz w:val="24"/>
                <w:szCs w:val="24"/>
              </w:rPr>
              <w:t>- aandeel starters t.o.v. totaal ondernemingen: het aandeel mannen/vrouwen dat is begonnen met een nieuwe economische activiteit die nog niet een onderneming heeft als percentage van het totaal aantal ondernemingen</w:t>
            </w:r>
            <w:r w:rsidRPr="009751B5">
              <w:rPr>
                <w:rFonts w:ascii="Times New Roman" w:hAnsi="Times New Roman" w:cs="Times New Roman"/>
                <w:sz w:val="24"/>
                <w:szCs w:val="24"/>
              </w:rPr>
              <w:br/>
              <w:t>- aandeel overige oprichtingen t.o.v. tota</w:t>
            </w:r>
            <w:r w:rsidR="009751B5" w:rsidRPr="009751B5">
              <w:rPr>
                <w:rFonts w:ascii="Times New Roman" w:hAnsi="Times New Roman" w:cs="Times New Roman"/>
                <w:sz w:val="24"/>
                <w:szCs w:val="24"/>
              </w:rPr>
              <w:t xml:space="preserve">al ondernemingen: het aandeel begonnen nieuwe economische activiteiten door een bestaande onderneming (voornamelijk nevenvestigingen en dochterondernemingen) </w:t>
            </w:r>
            <w:r w:rsidRPr="009751B5">
              <w:rPr>
                <w:rFonts w:ascii="Times New Roman" w:hAnsi="Times New Roman" w:cs="Times New Roman"/>
                <w:sz w:val="24"/>
                <w:szCs w:val="24"/>
              </w:rPr>
              <w:t>als percentage van het totaal aantal ondernemingen</w:t>
            </w:r>
            <w:r w:rsidRPr="009751B5">
              <w:rPr>
                <w:rFonts w:ascii="Times New Roman" w:hAnsi="Times New Roman" w:cs="Times New Roman"/>
                <w:sz w:val="24"/>
                <w:szCs w:val="24"/>
              </w:rPr>
              <w:br/>
              <w:t xml:space="preserve">- aandeel opheffingen t.o.v. totaal ondernemingen: </w:t>
            </w:r>
            <w:r w:rsidR="009751B5" w:rsidRPr="009751B5">
              <w:rPr>
                <w:rFonts w:ascii="Times New Roman" w:hAnsi="Times New Roman" w:cs="Times New Roman"/>
                <w:sz w:val="24"/>
                <w:szCs w:val="24"/>
              </w:rPr>
              <w:t>het aandeel in een jaar ogeheven bedrijven of (neven)vestigingen a</w:t>
            </w:r>
            <w:r w:rsidRPr="009751B5">
              <w:rPr>
                <w:rFonts w:ascii="Times New Roman" w:hAnsi="Times New Roman" w:cs="Times New Roman"/>
                <w:sz w:val="24"/>
                <w:szCs w:val="24"/>
              </w:rPr>
              <w:t>ls percentage van het totaal aantal ondernemingen</w:t>
            </w:r>
            <w:r w:rsidRPr="009751B5">
              <w:rPr>
                <w:rFonts w:ascii="Times New Roman" w:hAnsi="Times New Roman" w:cs="Times New Roman"/>
                <w:sz w:val="24"/>
                <w:szCs w:val="24"/>
              </w:rPr>
              <w:br/>
              <w:t xml:space="preserve">- groeisaldo in procenten: groei </w:t>
            </w:r>
            <w:r w:rsidR="009751B5" w:rsidRPr="009751B5">
              <w:rPr>
                <w:rFonts w:ascii="Times New Roman" w:hAnsi="Times New Roman" w:cs="Times New Roman"/>
                <w:sz w:val="24"/>
                <w:szCs w:val="24"/>
              </w:rPr>
              <w:t xml:space="preserve">(verschil tussen starters/overige oprichtingen en opheffingen) </w:t>
            </w:r>
            <w:r w:rsidRPr="009751B5">
              <w:rPr>
                <w:rFonts w:ascii="Times New Roman" w:hAnsi="Times New Roman" w:cs="Times New Roman"/>
                <w:sz w:val="24"/>
                <w:szCs w:val="24"/>
              </w:rPr>
              <w:t>als aandeel van het totaal aantal ondernemingen</w:t>
            </w:r>
          </w:p>
        </w:tc>
      </w:tr>
      <w:tr w:rsidR="009751B5" w:rsidRPr="009B57AD" w:rsidTr="004D20EB">
        <w:tc>
          <w:tcPr>
            <w:tcW w:w="0" w:type="auto"/>
            <w:shd w:val="clear" w:color="auto" w:fill="D9D9D9" w:themeFill="background1" w:themeFillShade="D9"/>
          </w:tcPr>
          <w:p w:rsidR="004D20EB" w:rsidRPr="009751B5" w:rsidRDefault="00AC46B9"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E</w:t>
            </w:r>
            <w:r w:rsidR="004D20EB" w:rsidRPr="009751B5">
              <w:rPr>
                <w:rFonts w:ascii="Times New Roman" w:eastAsia="Times New Roman" w:hAnsi="Times New Roman" w:cs="Times New Roman"/>
                <w:sz w:val="24"/>
                <w:szCs w:val="24"/>
              </w:rPr>
              <w:t>enheid</w:t>
            </w:r>
          </w:p>
        </w:tc>
        <w:tc>
          <w:tcPr>
            <w:tcW w:w="0" w:type="auto"/>
          </w:tcPr>
          <w:p w:rsidR="004D20EB" w:rsidRPr="009751B5" w:rsidRDefault="009751B5"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Percentages</w:t>
            </w:r>
          </w:p>
        </w:tc>
      </w:tr>
      <w:tr w:rsidR="009751B5" w:rsidRPr="009B57AD" w:rsidTr="004D20EB">
        <w:tc>
          <w:tcPr>
            <w:tcW w:w="0" w:type="auto"/>
            <w:shd w:val="clear" w:color="auto" w:fill="D9D9D9" w:themeFill="background1" w:themeFillShade="D9"/>
          </w:tcPr>
          <w:p w:rsidR="004D20EB" w:rsidRPr="009751B5" w:rsidRDefault="004D20EB"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beschikbare periode</w:t>
            </w:r>
          </w:p>
        </w:tc>
        <w:tc>
          <w:tcPr>
            <w:tcW w:w="0" w:type="auto"/>
          </w:tcPr>
          <w:p w:rsidR="004D20EB" w:rsidRPr="009751B5" w:rsidRDefault="009751B5"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1987</w:t>
            </w:r>
            <w:r w:rsidR="004D20EB" w:rsidRPr="009751B5">
              <w:rPr>
                <w:rFonts w:ascii="Times New Roman" w:eastAsia="Times New Roman" w:hAnsi="Times New Roman" w:cs="Times New Roman"/>
                <w:sz w:val="24"/>
                <w:szCs w:val="24"/>
              </w:rPr>
              <w:t>-2011</w:t>
            </w:r>
          </w:p>
        </w:tc>
      </w:tr>
      <w:tr w:rsidR="009751B5" w:rsidRPr="009B57AD" w:rsidTr="004D20EB">
        <w:tc>
          <w:tcPr>
            <w:tcW w:w="0" w:type="auto"/>
            <w:shd w:val="clear" w:color="auto" w:fill="D9D9D9" w:themeFill="background1" w:themeFillShade="D9"/>
          </w:tcPr>
          <w:p w:rsidR="004D20EB" w:rsidRPr="009751B5" w:rsidRDefault="00AC46B9"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B</w:t>
            </w:r>
            <w:r w:rsidR="004D20EB" w:rsidRPr="009751B5">
              <w:rPr>
                <w:rFonts w:ascii="Times New Roman" w:eastAsia="Times New Roman" w:hAnsi="Times New Roman" w:cs="Times New Roman"/>
                <w:sz w:val="24"/>
                <w:szCs w:val="24"/>
              </w:rPr>
              <w:t>ron</w:t>
            </w:r>
          </w:p>
        </w:tc>
        <w:tc>
          <w:tcPr>
            <w:tcW w:w="0" w:type="auto"/>
          </w:tcPr>
          <w:p w:rsidR="004D20EB" w:rsidRPr="009751B5" w:rsidRDefault="004D20EB"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Pa</w:t>
            </w:r>
            <w:r w:rsidR="00D27DC6" w:rsidRPr="009751B5">
              <w:rPr>
                <w:rFonts w:ascii="Times New Roman" w:eastAsia="Times New Roman" w:hAnsi="Times New Roman" w:cs="Times New Roman"/>
                <w:sz w:val="24"/>
                <w:szCs w:val="24"/>
              </w:rPr>
              <w:t xml:space="preserve">nteia/EIM op basis van </w:t>
            </w:r>
            <w:r w:rsidR="009751B5" w:rsidRPr="009751B5">
              <w:rPr>
                <w:rFonts w:ascii="Times New Roman" w:eastAsia="Times New Roman" w:hAnsi="Times New Roman" w:cs="Times New Roman"/>
                <w:sz w:val="24"/>
                <w:szCs w:val="24"/>
              </w:rPr>
              <w:t>Bedrijvendynamiek (gegenereerd door KvK)</w:t>
            </w:r>
          </w:p>
        </w:tc>
      </w:tr>
      <w:tr w:rsidR="009751B5" w:rsidRPr="009B57AD" w:rsidTr="004D20EB">
        <w:tc>
          <w:tcPr>
            <w:tcW w:w="0" w:type="auto"/>
            <w:shd w:val="clear" w:color="auto" w:fill="D9D9D9" w:themeFill="background1" w:themeFillShade="D9"/>
          </w:tcPr>
          <w:p w:rsidR="004D20EB" w:rsidRPr="009751B5" w:rsidRDefault="004D20EB"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link naar brongegevens</w:t>
            </w:r>
          </w:p>
        </w:tc>
        <w:tc>
          <w:tcPr>
            <w:tcW w:w="0" w:type="auto"/>
          </w:tcPr>
          <w:p w:rsidR="004D20EB" w:rsidRPr="009751B5" w:rsidRDefault="004D20EB" w:rsidP="004D20EB">
            <w:pPr>
              <w:spacing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 xml:space="preserve">eim.panteia.nl </w:t>
            </w:r>
          </w:p>
        </w:tc>
      </w:tr>
    </w:tbl>
    <w:p w:rsidR="00D27DC6" w:rsidRPr="009B57AD" w:rsidRDefault="00D27DC6" w:rsidP="006D48FE">
      <w:pPr>
        <w:spacing w:after="0" w:line="0" w:lineRule="atLeast"/>
        <w:rPr>
          <w:rFonts w:ascii="AkkoPro-Light" w:hAnsi="AkkoPro-Light" w:cs="AkkoPro-Light"/>
          <w:color w:val="FF0000"/>
          <w:sz w:val="15"/>
          <w:szCs w:val="15"/>
          <w:lang w:val="en-US"/>
        </w:rPr>
      </w:pPr>
    </w:p>
    <w:p w:rsidR="006D48FE" w:rsidRPr="009751B5" w:rsidRDefault="002659FD" w:rsidP="00D27DC6">
      <w:pPr>
        <w:spacing w:after="0" w:line="0" w:lineRule="atLeast"/>
        <w:rPr>
          <w:rFonts w:ascii="Times New Roman" w:eastAsia="Times New Roman" w:hAnsi="Times New Roman" w:cs="Times New Roman"/>
          <w:sz w:val="24"/>
          <w:szCs w:val="24"/>
        </w:rPr>
      </w:pPr>
      <w:r w:rsidRPr="009751B5">
        <w:rPr>
          <w:rFonts w:ascii="Times New Roman" w:eastAsia="Times New Roman" w:hAnsi="Times New Roman" w:cs="Times New Roman"/>
          <w:sz w:val="24"/>
          <w:szCs w:val="24"/>
        </w:rPr>
        <w:t xml:space="preserve">Met behulp van deze variabele wordt getracht ondernemerschap een dynamisch perspectief te geven. </w:t>
      </w:r>
      <w:r w:rsidR="00D27DC6" w:rsidRPr="009751B5">
        <w:rPr>
          <w:rFonts w:ascii="Times New Roman" w:eastAsia="Times New Roman" w:hAnsi="Times New Roman" w:cs="Times New Roman"/>
          <w:sz w:val="24"/>
          <w:szCs w:val="24"/>
        </w:rPr>
        <w:t>Voor deze indicator zijn w</w:t>
      </w:r>
      <w:r w:rsidR="009751B5" w:rsidRPr="009751B5">
        <w:rPr>
          <w:rFonts w:ascii="Times New Roman" w:eastAsia="Times New Roman" w:hAnsi="Times New Roman" w:cs="Times New Roman"/>
          <w:sz w:val="24"/>
          <w:szCs w:val="24"/>
        </w:rPr>
        <w:t>aarnemingen beschikbaar van 1987</w:t>
      </w:r>
      <w:r w:rsidR="00D27DC6" w:rsidRPr="009751B5">
        <w:rPr>
          <w:rFonts w:ascii="Times New Roman" w:eastAsia="Times New Roman" w:hAnsi="Times New Roman" w:cs="Times New Roman"/>
          <w:sz w:val="24"/>
          <w:szCs w:val="24"/>
        </w:rPr>
        <w:t xml:space="preserve"> tot en met 2011. </w:t>
      </w:r>
      <w:r w:rsidRPr="009751B5">
        <w:rPr>
          <w:rFonts w:ascii="Times New Roman" w:eastAsia="Times New Roman" w:hAnsi="Times New Roman" w:cs="Times New Roman"/>
          <w:sz w:val="24"/>
          <w:szCs w:val="24"/>
        </w:rPr>
        <w:t xml:space="preserve">Een nadeel </w:t>
      </w:r>
      <w:r w:rsidR="00D27DC6" w:rsidRPr="009751B5">
        <w:rPr>
          <w:rFonts w:ascii="Times New Roman" w:eastAsia="Times New Roman" w:hAnsi="Times New Roman" w:cs="Times New Roman"/>
          <w:sz w:val="24"/>
          <w:szCs w:val="24"/>
        </w:rPr>
        <w:t xml:space="preserve">van deze variabele is echter </w:t>
      </w:r>
      <w:r w:rsidRPr="009751B5">
        <w:rPr>
          <w:rFonts w:ascii="Times New Roman" w:eastAsia="Times New Roman" w:hAnsi="Times New Roman" w:cs="Times New Roman"/>
          <w:sz w:val="24"/>
          <w:szCs w:val="24"/>
        </w:rPr>
        <w:t xml:space="preserve">dat er al snel wordt </w:t>
      </w:r>
      <w:r w:rsidR="009751B5" w:rsidRPr="009751B5">
        <w:rPr>
          <w:rFonts w:ascii="Times New Roman" w:eastAsia="Times New Roman" w:hAnsi="Times New Roman" w:cs="Times New Roman"/>
          <w:sz w:val="24"/>
          <w:szCs w:val="24"/>
        </w:rPr>
        <w:t>gesproken van een economische activiteit</w:t>
      </w:r>
      <w:r w:rsidRPr="009751B5">
        <w:rPr>
          <w:rFonts w:ascii="Times New Roman" w:eastAsia="Times New Roman" w:hAnsi="Times New Roman" w:cs="Times New Roman"/>
          <w:sz w:val="24"/>
          <w:szCs w:val="24"/>
        </w:rPr>
        <w:t>.</w:t>
      </w:r>
      <w:r w:rsidR="009751B5" w:rsidRPr="009751B5">
        <w:rPr>
          <w:rFonts w:ascii="Times New Roman" w:eastAsia="Times New Roman" w:hAnsi="Times New Roman" w:cs="Times New Roman"/>
          <w:sz w:val="24"/>
          <w:szCs w:val="24"/>
        </w:rPr>
        <w:t xml:space="preserve"> Het is namelijk gebaseerd op basis van het aantal inschrijvingen in de KvK. Bij </w:t>
      </w:r>
      <w:r w:rsidR="00D27DC6" w:rsidRPr="009751B5">
        <w:rPr>
          <w:rFonts w:ascii="Times New Roman" w:eastAsia="Times New Roman" w:hAnsi="Times New Roman" w:cs="Times New Roman"/>
          <w:sz w:val="24"/>
          <w:szCs w:val="24"/>
        </w:rPr>
        <w:t>het CBS in de nationale cijfers slechts bedrijven meegeteld wanneer er tenminste 1 persoon 15 uur</w:t>
      </w:r>
      <w:r w:rsidR="009751B5" w:rsidRPr="009751B5">
        <w:rPr>
          <w:rFonts w:ascii="Times New Roman" w:eastAsia="Times New Roman" w:hAnsi="Times New Roman" w:cs="Times New Roman"/>
          <w:sz w:val="24"/>
          <w:szCs w:val="24"/>
        </w:rPr>
        <w:t xml:space="preserve"> of meer per week werkzaam is en voor deze data heb je daar geen overzicht van.</w:t>
      </w:r>
    </w:p>
    <w:p w:rsidR="004D20EB" w:rsidRDefault="004D20EB" w:rsidP="009311D2">
      <w:pPr>
        <w:spacing w:after="0" w:line="0" w:lineRule="atLeast"/>
        <w:rPr>
          <w:rFonts w:ascii="Times New Roman" w:eastAsia="Times New Roman" w:hAnsi="Times New Roman" w:cs="Times New Roman"/>
          <w:sz w:val="24"/>
          <w:szCs w:val="24"/>
        </w:rPr>
      </w:pPr>
    </w:p>
    <w:p w:rsidR="004D20EB" w:rsidRPr="004D20EB" w:rsidRDefault="00D27DC6" w:rsidP="004D20EB">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Omdat ook aan d</w:t>
      </w:r>
      <w:r w:rsidR="00255A98">
        <w:rPr>
          <w:rFonts w:ascii="Times New Roman" w:eastAsia="Times New Roman" w:hAnsi="Times New Roman" w:cs="Times New Roman"/>
          <w:sz w:val="24"/>
          <w:szCs w:val="24"/>
        </w:rPr>
        <w:t>eze indicator een aantal beperkingen</w:t>
      </w:r>
      <w:r>
        <w:rPr>
          <w:rFonts w:ascii="Times New Roman" w:eastAsia="Times New Roman" w:hAnsi="Times New Roman" w:cs="Times New Roman"/>
          <w:sz w:val="24"/>
          <w:szCs w:val="24"/>
        </w:rPr>
        <w:t xml:space="preserve"> kleven, zal </w:t>
      </w:r>
      <w:r w:rsidR="004D20EB">
        <w:rPr>
          <w:rFonts w:ascii="Times New Roman" w:eastAsia="Times New Roman" w:hAnsi="Times New Roman" w:cs="Times New Roman"/>
          <w:sz w:val="24"/>
          <w:szCs w:val="24"/>
        </w:rPr>
        <w:t xml:space="preserve">de recessie nog tegen een laatste indicator worden afgezet. Dat is de </w:t>
      </w:r>
      <w:r w:rsidR="004D20EB" w:rsidRPr="00666046">
        <w:rPr>
          <w:rFonts w:ascii="Times New Roman" w:eastAsia="Times New Roman" w:hAnsi="Times New Roman" w:cs="Times New Roman"/>
          <w:i/>
          <w:sz w:val="24"/>
          <w:szCs w:val="24"/>
        </w:rPr>
        <w:t>Total Entrepreneurial Activity</w:t>
      </w:r>
      <w:r w:rsidR="004D20EB">
        <w:rPr>
          <w:rFonts w:ascii="Times New Roman" w:eastAsia="Times New Roman" w:hAnsi="Times New Roman" w:cs="Times New Roman"/>
          <w:sz w:val="24"/>
          <w:szCs w:val="24"/>
        </w:rPr>
        <w:t xml:space="preserve"> (TEA) Index.</w:t>
      </w:r>
    </w:p>
    <w:tbl>
      <w:tblPr>
        <w:tblStyle w:val="TableGrid"/>
        <w:tblpPr w:leftFromText="180" w:rightFromText="180" w:vertAnchor="text" w:horzAnchor="margin" w:tblpY="152"/>
        <w:tblW w:w="0" w:type="auto"/>
        <w:tblLook w:val="04A0" w:firstRow="1" w:lastRow="0" w:firstColumn="1" w:lastColumn="0" w:noHBand="0" w:noVBand="1"/>
      </w:tblPr>
      <w:tblGrid>
        <w:gridCol w:w="1851"/>
        <w:gridCol w:w="7437"/>
      </w:tblGrid>
      <w:tr w:rsidR="004D20EB" w:rsidTr="004D20EB">
        <w:tc>
          <w:tcPr>
            <w:tcW w:w="0" w:type="auto"/>
            <w:shd w:val="clear" w:color="auto" w:fill="D9D9D9" w:themeFill="background1" w:themeFillShade="D9"/>
          </w:tcPr>
          <w:p w:rsidR="004D20EB" w:rsidRDefault="00AC46B9"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N</w:t>
            </w:r>
            <w:r w:rsidR="004D20EB">
              <w:rPr>
                <w:rFonts w:ascii="Times New Roman" w:eastAsia="Times New Roman" w:hAnsi="Times New Roman" w:cs="Times New Roman"/>
                <w:sz w:val="24"/>
                <w:szCs w:val="24"/>
              </w:rPr>
              <w:t>aam</w:t>
            </w:r>
          </w:p>
        </w:tc>
        <w:tc>
          <w:tcPr>
            <w:tcW w:w="0" w:type="auto"/>
          </w:tcPr>
          <w:p w:rsidR="004D20EB" w:rsidRDefault="004D20EB"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TEA-index: aankomend en jong ondernemerschap</w:t>
            </w:r>
          </w:p>
        </w:tc>
      </w:tr>
      <w:tr w:rsidR="004D20EB" w:rsidTr="004D20EB">
        <w:tc>
          <w:tcPr>
            <w:tcW w:w="0" w:type="auto"/>
            <w:shd w:val="clear" w:color="auto" w:fill="D9D9D9" w:themeFill="background1" w:themeFillShade="D9"/>
          </w:tcPr>
          <w:p w:rsidR="004D20EB" w:rsidRDefault="00745B44"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4D20EB">
              <w:rPr>
                <w:rFonts w:ascii="Times New Roman" w:eastAsia="Times New Roman" w:hAnsi="Times New Roman" w:cs="Times New Roman"/>
                <w:sz w:val="24"/>
                <w:szCs w:val="24"/>
              </w:rPr>
              <w:t>efinitie</w:t>
            </w:r>
          </w:p>
        </w:tc>
        <w:tc>
          <w:tcPr>
            <w:tcW w:w="0" w:type="auto"/>
          </w:tcPr>
          <w:p w:rsidR="004D20EB" w:rsidRPr="004D20EB" w:rsidRDefault="004D20EB" w:rsidP="004D20EB">
            <w:pPr>
              <w:spacing w:line="0" w:lineRule="atLeast"/>
              <w:rPr>
                <w:rFonts w:ascii="Times New Roman" w:eastAsia="Times New Roman" w:hAnsi="Times New Roman" w:cs="Times New Roman"/>
                <w:b/>
                <w:sz w:val="24"/>
                <w:szCs w:val="24"/>
              </w:rPr>
            </w:pPr>
            <w:r>
              <w:rPr>
                <w:rFonts w:ascii="Times New Roman" w:eastAsia="Times New Roman" w:hAnsi="Times New Roman" w:cs="Times New Roman"/>
                <w:sz w:val="24"/>
                <w:szCs w:val="24"/>
              </w:rPr>
              <w:t>Dit is het aantal personen dat bezig is een bedrijf te starten of dat een bedrijf bezit/leidt dat minder dan 3,5 jaar bestaat in verhouding tot de beroepsbevolking (populatie tussen 18 en 64 jaar).</w:t>
            </w:r>
          </w:p>
        </w:tc>
      </w:tr>
      <w:tr w:rsidR="004D20EB" w:rsidTr="004D20EB">
        <w:tc>
          <w:tcPr>
            <w:tcW w:w="0" w:type="auto"/>
            <w:shd w:val="clear" w:color="auto" w:fill="D9D9D9" w:themeFill="background1" w:themeFillShade="D9"/>
          </w:tcPr>
          <w:p w:rsidR="004D20EB" w:rsidRDefault="00AC46B9"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004D20EB">
              <w:rPr>
                <w:rFonts w:ascii="Times New Roman" w:eastAsia="Times New Roman" w:hAnsi="Times New Roman" w:cs="Times New Roman"/>
                <w:sz w:val="24"/>
                <w:szCs w:val="24"/>
              </w:rPr>
              <w:t>enheid</w:t>
            </w:r>
          </w:p>
        </w:tc>
        <w:tc>
          <w:tcPr>
            <w:tcW w:w="0" w:type="auto"/>
          </w:tcPr>
          <w:p w:rsidR="004D20EB" w:rsidRDefault="004D20EB"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Index</w:t>
            </w:r>
          </w:p>
        </w:tc>
      </w:tr>
      <w:tr w:rsidR="004D20EB" w:rsidTr="004D20EB">
        <w:tc>
          <w:tcPr>
            <w:tcW w:w="0" w:type="auto"/>
            <w:shd w:val="clear" w:color="auto" w:fill="D9D9D9" w:themeFill="background1" w:themeFillShade="D9"/>
          </w:tcPr>
          <w:p w:rsidR="004D20EB" w:rsidRDefault="004D20EB"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beschikbare periode</w:t>
            </w:r>
          </w:p>
        </w:tc>
        <w:tc>
          <w:tcPr>
            <w:tcW w:w="0" w:type="auto"/>
          </w:tcPr>
          <w:p w:rsidR="004D20EB" w:rsidRDefault="004D20EB"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2002-2011</w:t>
            </w:r>
          </w:p>
        </w:tc>
      </w:tr>
      <w:tr w:rsidR="004D20EB" w:rsidTr="004D20EB">
        <w:tc>
          <w:tcPr>
            <w:tcW w:w="0" w:type="auto"/>
            <w:shd w:val="clear" w:color="auto" w:fill="D9D9D9" w:themeFill="background1" w:themeFillShade="D9"/>
          </w:tcPr>
          <w:p w:rsidR="004D20EB" w:rsidRDefault="00AC46B9"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sidR="004D20EB">
              <w:rPr>
                <w:rFonts w:ascii="Times New Roman" w:eastAsia="Times New Roman" w:hAnsi="Times New Roman" w:cs="Times New Roman"/>
                <w:sz w:val="24"/>
                <w:szCs w:val="24"/>
              </w:rPr>
              <w:t>ron</w:t>
            </w:r>
          </w:p>
        </w:tc>
        <w:tc>
          <w:tcPr>
            <w:tcW w:w="0" w:type="auto"/>
          </w:tcPr>
          <w:p w:rsidR="004D20EB" w:rsidRDefault="004D20EB"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Panteia/EIM op basis van Global Entrepreneurship Monitor (GEM)</w:t>
            </w:r>
          </w:p>
        </w:tc>
      </w:tr>
      <w:tr w:rsidR="004D20EB" w:rsidTr="004D20EB">
        <w:tc>
          <w:tcPr>
            <w:tcW w:w="0" w:type="auto"/>
            <w:shd w:val="clear" w:color="auto" w:fill="D9D9D9" w:themeFill="background1" w:themeFillShade="D9"/>
          </w:tcPr>
          <w:p w:rsidR="004D20EB" w:rsidRDefault="004D20EB"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link naar brongegevens</w:t>
            </w:r>
          </w:p>
        </w:tc>
        <w:tc>
          <w:tcPr>
            <w:tcW w:w="0" w:type="auto"/>
          </w:tcPr>
          <w:p w:rsidR="004D20EB" w:rsidRDefault="004D20EB" w:rsidP="004D20EB">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eim.panteia.nl </w:t>
            </w:r>
          </w:p>
        </w:tc>
      </w:tr>
    </w:tbl>
    <w:p w:rsidR="004D20EB" w:rsidRDefault="004D20EB" w:rsidP="009311D2">
      <w:pPr>
        <w:spacing w:after="0" w:line="0" w:lineRule="atLeast"/>
        <w:rPr>
          <w:rFonts w:ascii="Times New Roman" w:eastAsia="Times New Roman" w:hAnsi="Times New Roman" w:cs="Times New Roman"/>
          <w:sz w:val="24"/>
          <w:szCs w:val="24"/>
        </w:rPr>
      </w:pPr>
    </w:p>
    <w:p w:rsidR="00AD35F6" w:rsidRDefault="004D20EB" w:rsidP="009311D2">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Het </w:t>
      </w:r>
      <w:r w:rsidR="002659FD">
        <w:rPr>
          <w:rFonts w:ascii="Times New Roman" w:eastAsia="Times New Roman" w:hAnsi="Times New Roman" w:cs="Times New Roman"/>
          <w:sz w:val="24"/>
          <w:szCs w:val="24"/>
        </w:rPr>
        <w:t xml:space="preserve">voordeel van deze variabele is het feit dat er niet alleen wordt gekeken naar reeds bestaande bedrijven, maar ook naar ondernemingen die binnen nu en een korte periode </w:t>
      </w:r>
      <w:r w:rsidR="00452778">
        <w:rPr>
          <w:rFonts w:ascii="Times New Roman" w:eastAsia="Times New Roman" w:hAnsi="Times New Roman" w:cs="Times New Roman"/>
          <w:sz w:val="24"/>
          <w:szCs w:val="24"/>
        </w:rPr>
        <w:t>opstarten</w:t>
      </w:r>
      <w:r w:rsidR="002659FD">
        <w:rPr>
          <w:rFonts w:ascii="Times New Roman" w:eastAsia="Times New Roman" w:hAnsi="Times New Roman" w:cs="Times New Roman"/>
          <w:sz w:val="24"/>
          <w:szCs w:val="24"/>
        </w:rPr>
        <w:t xml:space="preserve">. </w:t>
      </w:r>
      <w:r w:rsidR="00452778">
        <w:rPr>
          <w:rFonts w:ascii="Times New Roman" w:eastAsia="Times New Roman" w:hAnsi="Times New Roman" w:cs="Times New Roman"/>
          <w:sz w:val="24"/>
          <w:szCs w:val="24"/>
        </w:rPr>
        <w:t>Naast deze TEA-index zal er ook worden ge</w:t>
      </w:r>
      <w:r w:rsidR="00666046">
        <w:rPr>
          <w:rFonts w:ascii="Times New Roman" w:eastAsia="Times New Roman" w:hAnsi="Times New Roman" w:cs="Times New Roman"/>
          <w:sz w:val="24"/>
          <w:szCs w:val="24"/>
        </w:rPr>
        <w:t xml:space="preserve">keken naar de </w:t>
      </w:r>
      <w:r w:rsidR="00666046" w:rsidRPr="00BB298A">
        <w:rPr>
          <w:rFonts w:ascii="Times New Roman" w:eastAsia="Times New Roman" w:hAnsi="Times New Roman" w:cs="Times New Roman"/>
          <w:i/>
          <w:sz w:val="24"/>
          <w:szCs w:val="24"/>
        </w:rPr>
        <w:t>Necessity Entrepreneurial Activity</w:t>
      </w:r>
      <w:r w:rsidR="00666046">
        <w:rPr>
          <w:rFonts w:ascii="Times New Roman" w:eastAsia="Times New Roman" w:hAnsi="Times New Roman" w:cs="Times New Roman"/>
          <w:sz w:val="24"/>
          <w:szCs w:val="24"/>
        </w:rPr>
        <w:t xml:space="preserve"> (NEA) </w:t>
      </w:r>
      <w:r w:rsidR="00452778">
        <w:rPr>
          <w:rFonts w:ascii="Times New Roman" w:eastAsia="Times New Roman" w:hAnsi="Times New Roman" w:cs="Times New Roman"/>
          <w:sz w:val="24"/>
          <w:szCs w:val="24"/>
        </w:rPr>
        <w:t xml:space="preserve">index en de </w:t>
      </w:r>
      <w:r w:rsidR="00452778" w:rsidRPr="00BB298A">
        <w:rPr>
          <w:rFonts w:ascii="Times New Roman" w:eastAsia="Times New Roman" w:hAnsi="Times New Roman" w:cs="Times New Roman"/>
          <w:i/>
          <w:sz w:val="24"/>
          <w:szCs w:val="24"/>
        </w:rPr>
        <w:t>O</w:t>
      </w:r>
      <w:r w:rsidR="00666046" w:rsidRPr="00BB298A">
        <w:rPr>
          <w:rFonts w:ascii="Times New Roman" w:eastAsia="Times New Roman" w:hAnsi="Times New Roman" w:cs="Times New Roman"/>
          <w:i/>
          <w:sz w:val="24"/>
          <w:szCs w:val="24"/>
        </w:rPr>
        <w:t>pportunity Entrepreneurial Activity</w:t>
      </w:r>
      <w:r w:rsidR="00666046">
        <w:rPr>
          <w:rFonts w:ascii="Times New Roman" w:eastAsia="Times New Roman" w:hAnsi="Times New Roman" w:cs="Times New Roman"/>
          <w:sz w:val="24"/>
          <w:szCs w:val="24"/>
        </w:rPr>
        <w:t xml:space="preserve"> (O</w:t>
      </w:r>
      <w:r w:rsidR="00452778">
        <w:rPr>
          <w:rFonts w:ascii="Times New Roman" w:eastAsia="Times New Roman" w:hAnsi="Times New Roman" w:cs="Times New Roman"/>
          <w:sz w:val="24"/>
          <w:szCs w:val="24"/>
        </w:rPr>
        <w:t>EA</w:t>
      </w:r>
      <w:r w:rsidR="00666046">
        <w:rPr>
          <w:rFonts w:ascii="Times New Roman" w:eastAsia="Times New Roman" w:hAnsi="Times New Roman" w:cs="Times New Roman"/>
          <w:sz w:val="24"/>
          <w:szCs w:val="24"/>
        </w:rPr>
        <w:t xml:space="preserve">) </w:t>
      </w:r>
      <w:r w:rsidR="00452778">
        <w:rPr>
          <w:rFonts w:ascii="Times New Roman" w:eastAsia="Times New Roman" w:hAnsi="Times New Roman" w:cs="Times New Roman"/>
          <w:sz w:val="24"/>
          <w:szCs w:val="24"/>
        </w:rPr>
        <w:t>index.</w:t>
      </w:r>
      <w:r w:rsidR="00666046">
        <w:rPr>
          <w:rFonts w:ascii="Times New Roman" w:eastAsia="Times New Roman" w:hAnsi="Times New Roman" w:cs="Times New Roman"/>
          <w:sz w:val="24"/>
          <w:szCs w:val="24"/>
        </w:rPr>
        <w:t xml:space="preserve"> De eerste index geeft aan hoeveel mensen noodzakelijk ondernemen ten opzichte van de populatie tussen 18 en 64 jaar, terwijl de tweede index h</w:t>
      </w:r>
      <w:r w:rsidR="00BB298A">
        <w:rPr>
          <w:rFonts w:ascii="Times New Roman" w:eastAsia="Times New Roman" w:hAnsi="Times New Roman" w:cs="Times New Roman"/>
          <w:sz w:val="24"/>
          <w:szCs w:val="24"/>
        </w:rPr>
        <w:t>et aantal personen weergeeft dat</w:t>
      </w:r>
      <w:r w:rsidR="00666046">
        <w:rPr>
          <w:rFonts w:ascii="Times New Roman" w:eastAsia="Times New Roman" w:hAnsi="Times New Roman" w:cs="Times New Roman"/>
          <w:sz w:val="24"/>
          <w:szCs w:val="24"/>
        </w:rPr>
        <w:t xml:space="preserve"> </w:t>
      </w:r>
      <w:r w:rsidR="00BB298A">
        <w:rPr>
          <w:rFonts w:ascii="Times New Roman" w:eastAsia="Times New Roman" w:hAnsi="Times New Roman" w:cs="Times New Roman"/>
          <w:sz w:val="24"/>
          <w:szCs w:val="24"/>
        </w:rPr>
        <w:lastRenderedPageBreak/>
        <w:t>onderneemt</w:t>
      </w:r>
      <w:r w:rsidR="00666046">
        <w:rPr>
          <w:rFonts w:ascii="Times New Roman" w:eastAsia="Times New Roman" w:hAnsi="Times New Roman" w:cs="Times New Roman"/>
          <w:sz w:val="24"/>
          <w:szCs w:val="24"/>
        </w:rPr>
        <w:t xml:space="preserve"> omdat er gaten in de markt zijn ten opzichte van de populatie tussen 18 en 64 jaar.</w:t>
      </w:r>
      <w:r w:rsidR="00452778">
        <w:rPr>
          <w:rFonts w:ascii="Times New Roman" w:eastAsia="Times New Roman" w:hAnsi="Times New Roman" w:cs="Times New Roman"/>
          <w:sz w:val="24"/>
          <w:szCs w:val="24"/>
        </w:rPr>
        <w:t xml:space="preserve"> </w:t>
      </w:r>
    </w:p>
    <w:p w:rsidR="00BB298A" w:rsidRDefault="00BB298A" w:rsidP="009311D2">
      <w:pPr>
        <w:spacing w:after="0" w:line="0" w:lineRule="atLeast"/>
        <w:rPr>
          <w:rFonts w:ascii="Times New Roman" w:eastAsia="Times New Roman" w:hAnsi="Times New Roman" w:cs="Times New Roman"/>
          <w:sz w:val="24"/>
          <w:szCs w:val="24"/>
        </w:rPr>
      </w:pPr>
    </w:p>
    <w:p w:rsidR="00A4169E" w:rsidRPr="009751B5" w:rsidRDefault="00452778" w:rsidP="009311D2">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Zoals in paragraaf 3 van hoofdstuk 3 al naar voren kwam, </w:t>
      </w:r>
      <w:r w:rsidR="00666046">
        <w:rPr>
          <w:rFonts w:ascii="Times New Roman" w:eastAsia="Times New Roman" w:hAnsi="Times New Roman" w:cs="Times New Roman"/>
          <w:sz w:val="24"/>
          <w:szCs w:val="24"/>
        </w:rPr>
        <w:t xml:space="preserve">is er volgens Acs (2006) een verschil tussen het effect van </w:t>
      </w:r>
      <w:r w:rsidR="00666046" w:rsidRPr="00666046">
        <w:rPr>
          <w:rFonts w:ascii="Times New Roman" w:eastAsia="Times New Roman" w:hAnsi="Times New Roman" w:cs="Times New Roman"/>
          <w:i/>
          <w:sz w:val="24"/>
          <w:szCs w:val="24"/>
        </w:rPr>
        <w:t>necessity entrepreneurship</w:t>
      </w:r>
      <w:r w:rsidR="00666046">
        <w:rPr>
          <w:rFonts w:ascii="Times New Roman" w:eastAsia="Times New Roman" w:hAnsi="Times New Roman" w:cs="Times New Roman"/>
          <w:sz w:val="24"/>
          <w:szCs w:val="24"/>
        </w:rPr>
        <w:t xml:space="preserve"> en </w:t>
      </w:r>
      <w:r w:rsidR="00666046" w:rsidRPr="00666046">
        <w:rPr>
          <w:rFonts w:ascii="Times New Roman" w:eastAsia="Times New Roman" w:hAnsi="Times New Roman" w:cs="Times New Roman"/>
          <w:i/>
          <w:sz w:val="24"/>
          <w:szCs w:val="24"/>
        </w:rPr>
        <w:t>opportunity entrepreneurship</w:t>
      </w:r>
      <w:r w:rsidR="00666046">
        <w:rPr>
          <w:rFonts w:ascii="Times New Roman" w:eastAsia="Times New Roman" w:hAnsi="Times New Roman" w:cs="Times New Roman"/>
          <w:sz w:val="24"/>
          <w:szCs w:val="24"/>
        </w:rPr>
        <w:t xml:space="preserve">. Deze drie indices zullen tezamen worden afgezet tegen de recessie. Voor deze indices zijn waarnemingen beschikbaar van 2002 tot en met 2012 </w:t>
      </w:r>
      <w:r w:rsidR="00AA746C">
        <w:rPr>
          <w:rFonts w:ascii="Times New Roman" w:eastAsia="Times New Roman" w:hAnsi="Times New Roman" w:cs="Times New Roman"/>
          <w:sz w:val="24"/>
          <w:szCs w:val="24"/>
        </w:rPr>
        <w:t xml:space="preserve">wat dus ook betekent dat er wat dieper op de recente kredietcrisis kan worden ingezoomd. </w:t>
      </w:r>
    </w:p>
    <w:p w:rsidR="00AD35F6" w:rsidRPr="00494252" w:rsidRDefault="00AD35F6" w:rsidP="00AD35F6">
      <w:pPr>
        <w:pStyle w:val="Heading2"/>
        <w:rPr>
          <w:rFonts w:ascii="Times New Roman" w:eastAsia="Times New Roman" w:hAnsi="Times New Roman" w:cs="Times New Roman"/>
          <w:color w:val="auto"/>
          <w:sz w:val="28"/>
          <w:szCs w:val="28"/>
        </w:rPr>
      </w:pPr>
      <w:bookmarkStart w:id="11" w:name="_Toc426403206"/>
      <w:r>
        <w:rPr>
          <w:rFonts w:ascii="Times New Roman" w:eastAsia="Times New Roman" w:hAnsi="Times New Roman" w:cs="Times New Roman"/>
          <w:color w:val="auto"/>
          <w:sz w:val="28"/>
          <w:szCs w:val="28"/>
        </w:rPr>
        <w:t>4.2</w:t>
      </w:r>
      <w:r w:rsidRPr="00D020C9">
        <w:rPr>
          <w:rFonts w:ascii="Times New Roman" w:eastAsia="Times New Roman" w:hAnsi="Times New Roman" w:cs="Times New Roman"/>
          <w:color w:val="auto"/>
          <w:sz w:val="28"/>
          <w:szCs w:val="28"/>
        </w:rPr>
        <w:t xml:space="preserve"> Onderzoeksmethode</w:t>
      </w:r>
      <w:bookmarkEnd w:id="11"/>
    </w:p>
    <w:p w:rsidR="00AD35F6" w:rsidRDefault="00BB298A" w:rsidP="00AD35F6">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De in paragraaf 1 opgesomde indicatoren van de recessie zullen worden afgezet tegen de negen indicatoren van ondernemerschap.</w:t>
      </w:r>
      <w:r w:rsidR="00AD35F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In hoofdstuk 4.3 zal een korte analyse volgen van de data zoals deze in grafieken in de bijlage 7.1 te zien zijn. Dan zal duidelijk worden</w:t>
      </w:r>
      <w:r w:rsidR="00AD35F6">
        <w:rPr>
          <w:rFonts w:ascii="Times New Roman" w:eastAsia="Times New Roman" w:hAnsi="Times New Roman" w:cs="Times New Roman"/>
          <w:sz w:val="24"/>
          <w:szCs w:val="24"/>
        </w:rPr>
        <w:t xml:space="preserve"> wat het verloop van de verschillende variabelen in de tijd is. In datzelfde hoofdstuk worden de correlaties geanalyseerd. De correlatie tussen twee variabelen wordt uitgedrukt in een correlatiecoëfficiënt en kan zich bevinden tussen -1 en +1. Een correlatie van 0 betekent dat er geen sprake is van lineaire samenhang, een correlatie van +1 geeft aan dat er een perfecte positieve lineaire samenhang is tussen twee variabelen en -1 geeft exact het tegenovergestelde: een perfecte negatieve lineaire samenhang. Hoe verder de correlatiecoëfficiënt verwijderd is van 0, hoe sterker de correlatie uiteraard is.</w:t>
      </w:r>
    </w:p>
    <w:p w:rsidR="00AD35F6" w:rsidRDefault="00AD35F6" w:rsidP="00AD35F6">
      <w:pPr>
        <w:spacing w:after="0" w:line="0" w:lineRule="atLeast"/>
        <w:rPr>
          <w:rFonts w:ascii="Times New Roman" w:eastAsia="Times New Roman" w:hAnsi="Times New Roman" w:cs="Times New Roman"/>
          <w:sz w:val="24"/>
          <w:szCs w:val="24"/>
        </w:rPr>
      </w:pPr>
    </w:p>
    <w:p w:rsidR="00AD35F6" w:rsidRDefault="00AD35F6" w:rsidP="00AD35F6">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Het analyseren van correlati</w:t>
      </w:r>
      <w:r w:rsidR="00BB298A">
        <w:rPr>
          <w:rFonts w:ascii="Times New Roman" w:eastAsia="Times New Roman" w:hAnsi="Times New Roman" w:cs="Times New Roman"/>
          <w:sz w:val="24"/>
          <w:szCs w:val="24"/>
        </w:rPr>
        <w:t xml:space="preserve">es is natuurlijk niet voldoende. </w:t>
      </w:r>
      <w:r>
        <w:rPr>
          <w:rFonts w:ascii="Times New Roman" w:eastAsia="Times New Roman" w:hAnsi="Times New Roman" w:cs="Times New Roman"/>
          <w:sz w:val="24"/>
          <w:szCs w:val="24"/>
        </w:rPr>
        <w:t>Daarom zal in hoofdstuk 4.4 een OLS regressieanalyse worden gedaan.</w:t>
      </w:r>
      <w:r w:rsidR="00BB298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Om een OLS regressie uit te voeren moet er </w:t>
      </w:r>
      <w:r w:rsidR="00BB298A">
        <w:rPr>
          <w:rFonts w:ascii="Times New Roman" w:eastAsia="Times New Roman" w:hAnsi="Times New Roman" w:cs="Times New Roman"/>
          <w:sz w:val="24"/>
          <w:szCs w:val="24"/>
        </w:rPr>
        <w:t xml:space="preserve">worden voldaan </w:t>
      </w:r>
      <w:r>
        <w:rPr>
          <w:rFonts w:ascii="Times New Roman" w:eastAsia="Times New Roman" w:hAnsi="Times New Roman" w:cs="Times New Roman"/>
          <w:sz w:val="24"/>
          <w:szCs w:val="24"/>
        </w:rPr>
        <w:t xml:space="preserve">aan een aantal voorwaarden. Bij de uitvoering van deze OLS regressie zal een significantieniveau van 10% worden gehanteerd. Het significantieniveau dat gebruikt wordt is de kans dat de nulhypothese in een statistische test wordt verworpen terwijl deze eigenlijk waar is (type I-fout). Een significantieniveau van 10% wil zeggen dat er een 10% kans bestaat dat je de nulhypothese onterecht verwerpt indien je dus stelt dat hij moet worden verworpen. </w:t>
      </w:r>
    </w:p>
    <w:p w:rsidR="00AD35F6" w:rsidRDefault="00AD35F6" w:rsidP="00AD35F6">
      <w:pPr>
        <w:spacing w:after="0" w:line="0" w:lineRule="atLeast"/>
        <w:rPr>
          <w:rFonts w:ascii="Times New Roman" w:eastAsia="Times New Roman" w:hAnsi="Times New Roman" w:cs="Times New Roman"/>
          <w:sz w:val="24"/>
          <w:szCs w:val="24"/>
        </w:rPr>
      </w:pPr>
    </w:p>
    <w:p w:rsidR="00AD35F6" w:rsidRDefault="00AD35F6" w:rsidP="00AD35F6">
      <w:pPr>
        <w:spacing w:after="0" w:line="0" w:lineRule="atLeast"/>
        <w:jc w:val="center"/>
        <w:rPr>
          <w:rFonts w:ascii="Times New Roman" w:eastAsia="Times New Roman" w:hAnsi="Times New Roman" w:cs="Times New Roman"/>
          <w:i/>
          <w:sz w:val="24"/>
          <w:szCs w:val="24"/>
        </w:rPr>
      </w:pPr>
      <w:r w:rsidRPr="007C4616">
        <w:rPr>
          <w:rFonts w:ascii="Times New Roman" w:eastAsia="Times New Roman" w:hAnsi="Times New Roman" w:cs="Times New Roman"/>
          <w:i/>
          <w:sz w:val="24"/>
          <w:szCs w:val="24"/>
        </w:rPr>
        <w:t>Indicator ondernemerschap (Yi) = constante + b * indicator recessie (Xi) + error term (u)</w:t>
      </w:r>
    </w:p>
    <w:p w:rsidR="00AD35F6" w:rsidRPr="007C4616" w:rsidRDefault="00AD35F6" w:rsidP="00AD35F6">
      <w:pPr>
        <w:spacing w:after="0" w:line="0" w:lineRule="atLeast"/>
        <w:jc w:val="center"/>
        <w:rPr>
          <w:rFonts w:ascii="Times New Roman" w:eastAsia="Times New Roman" w:hAnsi="Times New Roman" w:cs="Times New Roman"/>
          <w:i/>
          <w:sz w:val="24"/>
          <w:szCs w:val="24"/>
        </w:rPr>
      </w:pPr>
    </w:p>
    <w:p w:rsidR="00AD35F6" w:rsidRDefault="00BB298A" w:rsidP="00AD35F6">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Om een </w:t>
      </w:r>
      <w:r w:rsidR="00AD35F6">
        <w:rPr>
          <w:rFonts w:ascii="Times New Roman" w:eastAsia="Times New Roman" w:hAnsi="Times New Roman" w:cs="Times New Roman"/>
          <w:sz w:val="24"/>
          <w:szCs w:val="24"/>
        </w:rPr>
        <w:t>regressie te kunnen uitvoeren, zijn er een drietal assumpties waar aan moet worden voldaan:</w:t>
      </w:r>
    </w:p>
    <w:p w:rsidR="00AD35F6" w:rsidRPr="007C4616" w:rsidRDefault="00AD35F6" w:rsidP="00AD35F6">
      <w:pPr>
        <w:pStyle w:val="ListParagraph"/>
        <w:numPr>
          <w:ilvl w:val="0"/>
          <w:numId w:val="8"/>
        </w:numPr>
        <w:spacing w:after="0" w:line="0" w:lineRule="atLeast"/>
        <w:rPr>
          <w:rFonts w:ascii="Times New Roman" w:eastAsia="Times New Roman" w:hAnsi="Times New Roman" w:cs="Times New Roman"/>
          <w:i/>
          <w:sz w:val="24"/>
          <w:szCs w:val="24"/>
        </w:rPr>
      </w:pPr>
      <w:r w:rsidRPr="007C4616">
        <w:rPr>
          <w:rFonts w:ascii="Times New Roman" w:eastAsia="Times New Roman" w:hAnsi="Times New Roman" w:cs="Times New Roman"/>
          <w:i/>
          <w:sz w:val="24"/>
          <w:szCs w:val="24"/>
        </w:rPr>
        <w:t xml:space="preserve">De conditionele distributie van de error term (u) gegeven de indicator van de recessie (Xi) heeft een gemiddelde van 0. </w:t>
      </w:r>
    </w:p>
    <w:p w:rsidR="00AD35F6" w:rsidRPr="007C4616" w:rsidRDefault="00AD35F6" w:rsidP="00AD35F6">
      <w:pPr>
        <w:pStyle w:val="ListParagraph"/>
        <w:spacing w:after="0" w:line="0" w:lineRule="atLeast"/>
        <w:rPr>
          <w:rFonts w:ascii="Times New Roman" w:eastAsia="Times New Roman" w:hAnsi="Times New Roman" w:cs="Times New Roman"/>
          <w:sz w:val="24"/>
          <w:szCs w:val="24"/>
        </w:rPr>
      </w:pPr>
      <w:r w:rsidRPr="007C4616">
        <w:rPr>
          <w:rFonts w:ascii="Times New Roman" w:eastAsia="Times New Roman" w:hAnsi="Times New Roman" w:cs="Times New Roman"/>
          <w:sz w:val="24"/>
          <w:szCs w:val="24"/>
        </w:rPr>
        <w:t xml:space="preserve">Nu er een constante in de regressievergelijking is opgenomen zijn de residuen (de error term) bij constructie gemiddeld nul. </w:t>
      </w:r>
    </w:p>
    <w:p w:rsidR="00AD35F6" w:rsidRPr="007C4616" w:rsidRDefault="00AD35F6" w:rsidP="00AD35F6">
      <w:pPr>
        <w:pStyle w:val="ListParagraph"/>
        <w:numPr>
          <w:ilvl w:val="0"/>
          <w:numId w:val="8"/>
        </w:numPr>
        <w:spacing w:after="0" w:line="0" w:lineRule="atLeast"/>
        <w:rPr>
          <w:rFonts w:ascii="Times New Roman" w:eastAsia="Times New Roman" w:hAnsi="Times New Roman" w:cs="Times New Roman"/>
          <w:i/>
          <w:sz w:val="24"/>
          <w:szCs w:val="24"/>
        </w:rPr>
      </w:pPr>
      <w:r w:rsidRPr="007C4616">
        <w:rPr>
          <w:rFonts w:ascii="Times New Roman" w:eastAsia="Times New Roman" w:hAnsi="Times New Roman" w:cs="Times New Roman"/>
          <w:i/>
          <w:sz w:val="24"/>
          <w:szCs w:val="24"/>
        </w:rPr>
        <w:t>(Xi, Yi), i =1,…,n) zijn onafhankelijk en identiek verdeeld</w:t>
      </w:r>
      <w:r>
        <w:rPr>
          <w:rFonts w:ascii="Times New Roman" w:eastAsia="Times New Roman" w:hAnsi="Times New Roman" w:cs="Times New Roman"/>
          <w:i/>
          <w:sz w:val="24"/>
          <w:szCs w:val="24"/>
        </w:rPr>
        <w:t>.</w:t>
      </w:r>
    </w:p>
    <w:p w:rsidR="00AD35F6" w:rsidRPr="007C4616" w:rsidRDefault="00AD35F6" w:rsidP="00AD35F6">
      <w:pPr>
        <w:pStyle w:val="ListParagraph"/>
        <w:numPr>
          <w:ilvl w:val="0"/>
          <w:numId w:val="8"/>
        </w:numPr>
        <w:spacing w:after="0" w:line="0" w:lineRule="atLeast"/>
        <w:rPr>
          <w:rFonts w:ascii="Times New Roman" w:eastAsia="Times New Roman" w:hAnsi="Times New Roman" w:cs="Times New Roman"/>
          <w:i/>
          <w:sz w:val="24"/>
          <w:szCs w:val="24"/>
        </w:rPr>
      </w:pPr>
      <w:r w:rsidRPr="007C4616">
        <w:rPr>
          <w:rFonts w:ascii="Times New Roman" w:eastAsia="Times New Roman" w:hAnsi="Times New Roman" w:cs="Times New Roman"/>
          <w:i/>
          <w:sz w:val="24"/>
          <w:szCs w:val="24"/>
        </w:rPr>
        <w:t>Grote uitschieters zijn niet aannemelijk.</w:t>
      </w:r>
    </w:p>
    <w:p w:rsidR="00AD35F6" w:rsidRDefault="00AD35F6" w:rsidP="00AD35F6">
      <w:pPr>
        <w:spacing w:after="0" w:line="0" w:lineRule="atLeast"/>
        <w:rPr>
          <w:rFonts w:ascii="Times New Roman" w:eastAsia="Times New Roman" w:hAnsi="Times New Roman" w:cs="Times New Roman"/>
          <w:sz w:val="24"/>
          <w:szCs w:val="24"/>
        </w:rPr>
      </w:pPr>
    </w:p>
    <w:p w:rsidR="00AD35F6" w:rsidRDefault="00AD35F6" w:rsidP="00AD35F6">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Vervolgens zal de regressie worden geanalyseerd op de kenmerken van een goed regressiemodel. Per kenmerk zal worden weergegeven waar dan naar wordt gekeken</w:t>
      </w:r>
      <w:r w:rsidR="00BB298A">
        <w:rPr>
          <w:rFonts w:ascii="Times New Roman" w:eastAsia="Times New Roman" w:hAnsi="Times New Roman" w:cs="Times New Roman"/>
          <w:sz w:val="24"/>
          <w:szCs w:val="24"/>
        </w:rPr>
        <w:t>:</w:t>
      </w:r>
    </w:p>
    <w:p w:rsidR="00AD35F6" w:rsidRDefault="00AD35F6" w:rsidP="00AD35F6">
      <w:pPr>
        <w:pStyle w:val="ListParagraph"/>
        <w:numPr>
          <w:ilvl w:val="0"/>
          <w:numId w:val="9"/>
        </w:numPr>
        <w:spacing w:after="0" w:line="0" w:lineRule="atLeast"/>
        <w:rPr>
          <w:rFonts w:ascii="Times New Roman" w:eastAsia="Times New Roman" w:hAnsi="Times New Roman" w:cs="Times New Roman"/>
          <w:sz w:val="24"/>
          <w:szCs w:val="24"/>
        </w:rPr>
      </w:pPr>
      <w:r w:rsidRPr="007C4616">
        <w:rPr>
          <w:rFonts w:ascii="Times New Roman" w:eastAsia="Times New Roman" w:hAnsi="Times New Roman" w:cs="Times New Roman"/>
          <w:i/>
          <w:sz w:val="24"/>
          <w:szCs w:val="24"/>
        </w:rPr>
        <w:t>De regressielijn moet goed aansluiten bij de gebruikte data</w:t>
      </w:r>
      <w:r>
        <w:rPr>
          <w:rFonts w:ascii="Times New Roman" w:eastAsia="Times New Roman" w:hAnsi="Times New Roman" w:cs="Times New Roman"/>
          <w:sz w:val="24"/>
          <w:szCs w:val="24"/>
        </w:rPr>
        <w:t xml:space="preserve">. </w:t>
      </w:r>
    </w:p>
    <w:p w:rsidR="00AD35F6" w:rsidRDefault="00AD35F6" w:rsidP="00AD35F6">
      <w:pPr>
        <w:pStyle w:val="ListParagraph"/>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De waarde van de R-squared (ofwel R</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w:t>
      </w:r>
      <w:r w:rsidRPr="00745B44">
        <w:rPr>
          <w:rFonts w:ascii="Times New Roman" w:eastAsia="Times New Roman" w:hAnsi="Times New Roman" w:cs="Times New Roman"/>
          <w:sz w:val="24"/>
          <w:szCs w:val="24"/>
        </w:rPr>
        <w:t xml:space="preserve"> wordt geanalyseerd en vergeleken met de andere regressies. </w:t>
      </w:r>
      <w:r w:rsidRPr="00745B44">
        <w:rPr>
          <w:rFonts w:ascii="Times New Roman" w:hAnsi="Times New Roman" w:cs="Times New Roman"/>
          <w:sz w:val="24"/>
          <w:szCs w:val="24"/>
        </w:rPr>
        <w:t>R</w:t>
      </w:r>
      <w:r w:rsidRPr="00745B44">
        <w:rPr>
          <w:rFonts w:ascii="Times New Roman" w:hAnsi="Times New Roman" w:cs="Times New Roman"/>
          <w:sz w:val="24"/>
          <w:szCs w:val="24"/>
          <w:vertAlign w:val="superscript"/>
        </w:rPr>
        <w:t>2</w:t>
      </w:r>
      <w:r w:rsidRPr="00745B44">
        <w:rPr>
          <w:rFonts w:ascii="Times New Roman" w:hAnsi="Times New Roman" w:cs="Times New Roman"/>
          <w:sz w:val="24"/>
          <w:szCs w:val="24"/>
        </w:rPr>
        <w:t xml:space="preserve"> </w:t>
      </w:r>
      <w:r>
        <w:rPr>
          <w:rFonts w:ascii="Times New Roman" w:hAnsi="Times New Roman" w:cs="Times New Roman"/>
          <w:sz w:val="24"/>
          <w:szCs w:val="24"/>
        </w:rPr>
        <w:t xml:space="preserve"> geeft de </w:t>
      </w:r>
      <w:r w:rsidRPr="00745B44">
        <w:rPr>
          <w:rFonts w:ascii="Times New Roman" w:hAnsi="Times New Roman" w:cs="Times New Roman"/>
          <w:sz w:val="24"/>
          <w:szCs w:val="24"/>
        </w:rPr>
        <w:t xml:space="preserve">verklaringskracht weer van een model en representeert met andere woorden ook wel de fit van een model. Het toont de proportie van variantie in de te verklaren variabele dat wordt verklaard door de variantie in de verklarende variabelen. </w:t>
      </w:r>
      <w:r w:rsidRPr="00745B44">
        <w:rPr>
          <w:rFonts w:ascii="Times New Roman" w:eastAsia="Times New Roman" w:hAnsi="Times New Roman" w:cs="Times New Roman"/>
          <w:sz w:val="24"/>
          <w:szCs w:val="24"/>
        </w:rPr>
        <w:t xml:space="preserve">Nu </w:t>
      </w:r>
      <w:r>
        <w:rPr>
          <w:rFonts w:ascii="Times New Roman" w:eastAsia="Times New Roman" w:hAnsi="Times New Roman" w:cs="Times New Roman"/>
          <w:sz w:val="24"/>
          <w:szCs w:val="24"/>
        </w:rPr>
        <w:t xml:space="preserve">aannemelijk is dat de R-squared niet heel hoog zal zijn </w:t>
      </w:r>
      <w:r w:rsidR="00BB298A">
        <w:rPr>
          <w:rFonts w:ascii="Times New Roman" w:eastAsia="Times New Roman" w:hAnsi="Times New Roman" w:cs="Times New Roman"/>
          <w:sz w:val="24"/>
          <w:szCs w:val="24"/>
        </w:rPr>
        <w:t>aangezien er telkens maar één indicator van de recessie éé</w:t>
      </w:r>
      <w:r>
        <w:rPr>
          <w:rFonts w:ascii="Times New Roman" w:eastAsia="Times New Roman" w:hAnsi="Times New Roman" w:cs="Times New Roman"/>
          <w:sz w:val="24"/>
          <w:szCs w:val="24"/>
        </w:rPr>
        <w:t xml:space="preserve">n indicator van ondernemerschap moet verklaren, zal er worden getracht deze R-squared op te krikken </w:t>
      </w:r>
      <w:r>
        <w:rPr>
          <w:rFonts w:ascii="Times New Roman" w:eastAsia="Times New Roman" w:hAnsi="Times New Roman" w:cs="Times New Roman"/>
          <w:sz w:val="24"/>
          <w:szCs w:val="24"/>
        </w:rPr>
        <w:lastRenderedPageBreak/>
        <w:t>door de overige kenmerken zoals hieronder weergegeven te verbeteren waardoor ook de verklarende kracht van het model wordt versterkt.</w:t>
      </w:r>
    </w:p>
    <w:p w:rsidR="00AD35F6" w:rsidRPr="008F4003" w:rsidRDefault="00AD35F6" w:rsidP="00AD35F6">
      <w:pPr>
        <w:pStyle w:val="ListParagraph"/>
        <w:numPr>
          <w:ilvl w:val="0"/>
          <w:numId w:val="9"/>
        </w:numPr>
        <w:spacing w:after="0" w:line="0" w:lineRule="atLeast"/>
        <w:rPr>
          <w:rFonts w:ascii="Times New Roman" w:eastAsia="Times New Roman" w:hAnsi="Times New Roman" w:cs="Times New Roman"/>
          <w:i/>
          <w:sz w:val="24"/>
          <w:szCs w:val="24"/>
        </w:rPr>
      </w:pPr>
      <w:r w:rsidRPr="008F4003">
        <w:rPr>
          <w:rFonts w:ascii="Times New Roman" w:eastAsia="Times New Roman" w:hAnsi="Times New Roman" w:cs="Times New Roman"/>
          <w:i/>
          <w:sz w:val="24"/>
          <w:szCs w:val="24"/>
        </w:rPr>
        <w:t xml:space="preserve">De onafhankelijke variabele moet op zichzelf significant zijn om de afhankelijke variabele te verklaren. </w:t>
      </w:r>
    </w:p>
    <w:p w:rsidR="00AD35F6" w:rsidRDefault="00AD35F6" w:rsidP="00AD35F6">
      <w:pPr>
        <w:pStyle w:val="ListParagraph"/>
        <w:tabs>
          <w:tab w:val="left" w:pos="1620"/>
        </w:tabs>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Er zal een T-test worden uitgevoerd. De T-statistic wordt vergeleken met de kritieke waarde op het 10%-level. Dit houdt in dat de probability van de t-statistic kleiner moet zijn dan 10% om als significant te kunnen worden aangenomen.</w:t>
      </w:r>
    </w:p>
    <w:p w:rsidR="00AD35F6" w:rsidRDefault="00AD35F6" w:rsidP="00AD35F6">
      <w:pPr>
        <w:pStyle w:val="ListParagraph"/>
        <w:numPr>
          <w:ilvl w:val="0"/>
          <w:numId w:val="9"/>
        </w:numPr>
        <w:spacing w:after="0" w:line="0" w:lineRule="atLeast"/>
        <w:rPr>
          <w:rFonts w:ascii="Times New Roman" w:eastAsia="Times New Roman" w:hAnsi="Times New Roman" w:cs="Times New Roman"/>
          <w:i/>
          <w:sz w:val="24"/>
          <w:szCs w:val="24"/>
        </w:rPr>
      </w:pPr>
      <w:r w:rsidRPr="008F4003">
        <w:rPr>
          <w:rFonts w:ascii="Times New Roman" w:eastAsia="Times New Roman" w:hAnsi="Times New Roman" w:cs="Times New Roman"/>
          <w:i/>
          <w:sz w:val="24"/>
          <w:szCs w:val="24"/>
        </w:rPr>
        <w:t>De onafhankelijke variabelen zijn gezamenlijk significant om de afhankelijke variabele te verklaren.</w:t>
      </w:r>
    </w:p>
    <w:p w:rsidR="00AD35F6" w:rsidRPr="008F4003" w:rsidRDefault="00AD35F6" w:rsidP="00AD35F6">
      <w:pPr>
        <w:pStyle w:val="ListParagraph"/>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Er zal een F-test worden uitgevoerd. De F-statistic wordt vergeleken met de probability en bij een probability van meer dan 10% zal deze worden verworpen.</w:t>
      </w:r>
    </w:p>
    <w:p w:rsidR="00AD35F6" w:rsidRDefault="00AD35F6" w:rsidP="00AD35F6">
      <w:pPr>
        <w:pStyle w:val="ListParagraph"/>
        <w:numPr>
          <w:ilvl w:val="0"/>
          <w:numId w:val="9"/>
        </w:numPr>
        <w:spacing w:after="0" w:line="0" w:lineRule="atLeast"/>
        <w:rPr>
          <w:rFonts w:ascii="Times New Roman" w:eastAsia="Times New Roman" w:hAnsi="Times New Roman" w:cs="Times New Roman"/>
          <w:sz w:val="24"/>
          <w:szCs w:val="24"/>
        </w:rPr>
      </w:pPr>
      <w:r w:rsidRPr="00390893">
        <w:rPr>
          <w:rFonts w:ascii="Times New Roman" w:eastAsia="Times New Roman" w:hAnsi="Times New Roman" w:cs="Times New Roman"/>
          <w:i/>
          <w:sz w:val="24"/>
          <w:szCs w:val="24"/>
        </w:rPr>
        <w:t>De residuen mogen geen autocorrelatie vertonen</w:t>
      </w:r>
      <w:r>
        <w:rPr>
          <w:rFonts w:ascii="Times New Roman" w:eastAsia="Times New Roman" w:hAnsi="Times New Roman" w:cs="Times New Roman"/>
          <w:sz w:val="24"/>
          <w:szCs w:val="24"/>
        </w:rPr>
        <w:t xml:space="preserve">. </w:t>
      </w:r>
    </w:p>
    <w:p w:rsidR="00AD35F6" w:rsidRPr="00BB298A" w:rsidRDefault="00AD35F6" w:rsidP="00BB298A">
      <w:pPr>
        <w:pStyle w:val="ListParagraph"/>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Autocorrelatie in de residuen levert een probleem op: mogelijke statistisch significante coëfficiënten in het model kunnen dan slechts veroorzaakt worden door autocorrelatie in de residuen. Dat zou dus een mogelijk schijnverband kunnen weergeven. Autocorrelatie kan reeds worden opgevangen door de juiste standaardfouten te gebruiken voor de coëfficiënten door de Newey-west aanpassing. </w:t>
      </w:r>
      <w:r w:rsidRPr="00BB298A">
        <w:rPr>
          <w:rFonts w:ascii="Times New Roman" w:eastAsia="Times New Roman" w:hAnsi="Times New Roman" w:cs="Times New Roman"/>
          <w:sz w:val="24"/>
          <w:szCs w:val="24"/>
        </w:rPr>
        <w:t>Bovendien zal er een vertraagde afhankelijke variabele in de regressie worden opgenomen. Een of meerdere vertragingen zal de autocorrelatie verminderen en zal dus ook de R-squared verhogen. Het toevoegen van een vertraagde afhankelijke variabele zal een dynamisch model creëren</w:t>
      </w:r>
    </w:p>
    <w:p w:rsidR="00AD35F6" w:rsidRDefault="00AD35F6" w:rsidP="00AD35F6">
      <w:pPr>
        <w:pStyle w:val="ListParagraph"/>
        <w:numPr>
          <w:ilvl w:val="0"/>
          <w:numId w:val="9"/>
        </w:numPr>
        <w:spacing w:after="0" w:line="0" w:lineRule="atLeast"/>
        <w:rPr>
          <w:rFonts w:ascii="Times New Roman" w:eastAsia="Times New Roman" w:hAnsi="Times New Roman" w:cs="Times New Roman"/>
          <w:sz w:val="24"/>
          <w:szCs w:val="24"/>
        </w:rPr>
      </w:pPr>
      <w:r w:rsidRPr="00390893">
        <w:rPr>
          <w:rFonts w:ascii="Times New Roman" w:eastAsia="Times New Roman" w:hAnsi="Times New Roman" w:cs="Times New Roman"/>
          <w:i/>
          <w:sz w:val="24"/>
          <w:szCs w:val="24"/>
        </w:rPr>
        <w:t>De variantie van de</w:t>
      </w:r>
      <w:r>
        <w:rPr>
          <w:rFonts w:ascii="Times New Roman" w:eastAsia="Times New Roman" w:hAnsi="Times New Roman" w:cs="Times New Roman"/>
          <w:sz w:val="24"/>
          <w:szCs w:val="24"/>
        </w:rPr>
        <w:t xml:space="preserve"> </w:t>
      </w:r>
      <w:r w:rsidRPr="00390893">
        <w:rPr>
          <w:rFonts w:ascii="Times New Roman" w:eastAsia="Times New Roman" w:hAnsi="Times New Roman" w:cs="Times New Roman"/>
          <w:i/>
          <w:sz w:val="24"/>
          <w:szCs w:val="24"/>
        </w:rPr>
        <w:t>residuen is homoskedastisch.</w:t>
      </w:r>
      <w:r>
        <w:rPr>
          <w:rFonts w:ascii="Times New Roman" w:eastAsia="Times New Roman" w:hAnsi="Times New Roman" w:cs="Times New Roman"/>
          <w:sz w:val="24"/>
          <w:szCs w:val="24"/>
        </w:rPr>
        <w:t xml:space="preserve"> </w:t>
      </w:r>
    </w:p>
    <w:p w:rsidR="00AD35F6" w:rsidRDefault="00AD35F6" w:rsidP="00AD35F6">
      <w:pPr>
        <w:pStyle w:val="ListParagraph"/>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Eventuele heteroskedasticiteit zal worden opgevangen door de Newey-West aanpassing.</w:t>
      </w:r>
    </w:p>
    <w:p w:rsidR="00AD35F6" w:rsidRPr="00390893" w:rsidRDefault="00AD35F6" w:rsidP="00AD35F6">
      <w:pPr>
        <w:pStyle w:val="ListParagraph"/>
        <w:numPr>
          <w:ilvl w:val="0"/>
          <w:numId w:val="9"/>
        </w:numPr>
        <w:spacing w:after="0" w:line="0" w:lineRule="atLeast"/>
        <w:rPr>
          <w:rFonts w:ascii="Times New Roman" w:eastAsia="Times New Roman" w:hAnsi="Times New Roman" w:cs="Times New Roman"/>
          <w:i/>
          <w:sz w:val="24"/>
          <w:szCs w:val="24"/>
        </w:rPr>
      </w:pPr>
      <w:r w:rsidRPr="00390893">
        <w:rPr>
          <w:rFonts w:ascii="Times New Roman" w:eastAsia="Times New Roman" w:hAnsi="Times New Roman" w:cs="Times New Roman"/>
          <w:i/>
          <w:sz w:val="24"/>
          <w:szCs w:val="24"/>
        </w:rPr>
        <w:t xml:space="preserve">De residuen volgen een normale verdeling. </w:t>
      </w:r>
    </w:p>
    <w:p w:rsidR="00AD35F6" w:rsidRDefault="00AD35F6" w:rsidP="00AD35F6">
      <w:pPr>
        <w:spacing w:after="0" w:line="0" w:lineRule="atLeast"/>
        <w:ind w:left="708"/>
        <w:rPr>
          <w:rFonts w:ascii="Times New Roman" w:eastAsia="Times New Roman" w:hAnsi="Times New Roman" w:cs="Times New Roman"/>
          <w:sz w:val="24"/>
          <w:szCs w:val="24"/>
        </w:rPr>
      </w:pPr>
      <w:r>
        <w:rPr>
          <w:rFonts w:ascii="Times New Roman" w:eastAsia="Times New Roman" w:hAnsi="Times New Roman" w:cs="Times New Roman"/>
          <w:sz w:val="24"/>
          <w:szCs w:val="24"/>
        </w:rPr>
        <w:t>Dit volgt uit het model.</w:t>
      </w:r>
    </w:p>
    <w:p w:rsidR="00AD35F6" w:rsidRDefault="00AD35F6" w:rsidP="00AD35F6">
      <w:pPr>
        <w:spacing w:after="0" w:line="240" w:lineRule="auto"/>
        <w:rPr>
          <w:rFonts w:ascii="Times New Roman" w:hAnsi="Times New Roman" w:cs="Times New Roman"/>
          <w:sz w:val="24"/>
          <w:szCs w:val="24"/>
        </w:rPr>
      </w:pPr>
      <w:r>
        <w:rPr>
          <w:rFonts w:ascii="Times New Roman" w:hAnsi="Times New Roman" w:cs="Times New Roman"/>
          <w:sz w:val="24"/>
          <w:szCs w:val="24"/>
        </w:rPr>
        <w:t>Het Schwarz criterion geeft informatie over het model. Hoe dichter deze bij 0 ligt hoe beter. Daarom zullen de significante modellen aan de hand van dit criterium worden vergeleken.</w:t>
      </w:r>
    </w:p>
    <w:p w:rsidR="00AD35F6" w:rsidRDefault="00AD35F6" w:rsidP="00AD35F6">
      <w:pPr>
        <w:spacing w:after="0" w:line="240" w:lineRule="auto"/>
        <w:rPr>
          <w:rFonts w:ascii="Times New Roman" w:hAnsi="Times New Roman" w:cs="Times New Roman"/>
          <w:sz w:val="24"/>
          <w:szCs w:val="24"/>
        </w:rPr>
      </w:pPr>
    </w:p>
    <w:p w:rsidR="006F19B0" w:rsidRDefault="00AD35F6" w:rsidP="00AD35F6">
      <w:pPr>
        <w:spacing w:after="0" w:line="240" w:lineRule="auto"/>
        <w:rPr>
          <w:rFonts w:ascii="Times New Roman" w:hAnsi="Times New Roman" w:cs="Times New Roman"/>
          <w:sz w:val="24"/>
          <w:szCs w:val="24"/>
        </w:rPr>
      </w:pPr>
      <w:r>
        <w:rPr>
          <w:rFonts w:ascii="Times New Roman" w:hAnsi="Times New Roman" w:cs="Times New Roman"/>
          <w:sz w:val="24"/>
          <w:szCs w:val="24"/>
        </w:rPr>
        <w:t>Het is belangrijk om te vermelden dat niet voor alle indicatoren een regressie is uitgevoerd. Er is namelijk voor gekozen om voor de indicator oprichtingen en opheffingen alleen een regressie uit te voeren met de volgende indicatoren: het totaal aantal s</w:t>
      </w:r>
      <w:r w:rsidR="00BB298A">
        <w:rPr>
          <w:rFonts w:ascii="Times New Roman" w:hAnsi="Times New Roman" w:cs="Times New Roman"/>
          <w:sz w:val="24"/>
          <w:szCs w:val="24"/>
        </w:rPr>
        <w:t>tarters en het groeisaldo. Als m</w:t>
      </w:r>
      <w:r>
        <w:rPr>
          <w:rFonts w:ascii="Times New Roman" w:hAnsi="Times New Roman" w:cs="Times New Roman"/>
          <w:sz w:val="24"/>
          <w:szCs w:val="24"/>
        </w:rPr>
        <w:t>e</w:t>
      </w:r>
      <w:r w:rsidR="00BB298A">
        <w:rPr>
          <w:rFonts w:ascii="Times New Roman" w:hAnsi="Times New Roman" w:cs="Times New Roman"/>
          <w:sz w:val="24"/>
          <w:szCs w:val="24"/>
        </w:rPr>
        <w:t>n</w:t>
      </w:r>
      <w:r>
        <w:rPr>
          <w:rFonts w:ascii="Times New Roman" w:hAnsi="Times New Roman" w:cs="Times New Roman"/>
          <w:sz w:val="24"/>
          <w:szCs w:val="24"/>
        </w:rPr>
        <w:t xml:space="preserve"> wil kijken naar een stijging van ondernemerschap dan vat het groeisaldo d</w:t>
      </w:r>
      <w:r w:rsidR="00BB298A">
        <w:rPr>
          <w:rFonts w:ascii="Times New Roman" w:hAnsi="Times New Roman" w:cs="Times New Roman"/>
          <w:sz w:val="24"/>
          <w:szCs w:val="24"/>
        </w:rPr>
        <w:t>it samen. Echter, omdat in dit onderzoek juist wordt gekeken</w:t>
      </w:r>
      <w:r>
        <w:rPr>
          <w:rFonts w:ascii="Times New Roman" w:hAnsi="Times New Roman" w:cs="Times New Roman"/>
          <w:sz w:val="24"/>
          <w:szCs w:val="24"/>
        </w:rPr>
        <w:t xml:space="preserve"> of ondernemerschap aantrekkelijk wordt in tijden van economische neergang, zullen ook modellen worden gemaakt met het totaal aantal starters als afhankelijke variabele. Dat het aantal opheffingen in een periode van economische neergang wellicht daalt, wil niet zeggen dat de drive om een onderneming op te starten niet kan toenemen. Ook is er voor gekozen om regressies uit te vo</w:t>
      </w:r>
      <w:r w:rsidR="00BB298A">
        <w:rPr>
          <w:rFonts w:ascii="Times New Roman" w:hAnsi="Times New Roman" w:cs="Times New Roman"/>
          <w:sz w:val="24"/>
          <w:szCs w:val="24"/>
        </w:rPr>
        <w:t>eren met de drie indices. Nu in dit onderzoek juist wordt gekeken</w:t>
      </w:r>
      <w:r>
        <w:rPr>
          <w:rFonts w:ascii="Times New Roman" w:hAnsi="Times New Roman" w:cs="Times New Roman"/>
          <w:sz w:val="24"/>
          <w:szCs w:val="24"/>
        </w:rPr>
        <w:t xml:space="preserve"> of men in tijden van recessie uit noodzaak overstapt op ondernemerschap, is het beter om het verschil met </w:t>
      </w:r>
      <w:r w:rsidRPr="00D00753">
        <w:rPr>
          <w:rFonts w:ascii="Times New Roman" w:hAnsi="Times New Roman" w:cs="Times New Roman"/>
          <w:i/>
          <w:sz w:val="24"/>
          <w:szCs w:val="24"/>
        </w:rPr>
        <w:t>opportunity</w:t>
      </w:r>
      <w:r>
        <w:rPr>
          <w:rFonts w:ascii="Times New Roman" w:hAnsi="Times New Roman" w:cs="Times New Roman"/>
          <w:sz w:val="24"/>
          <w:szCs w:val="24"/>
        </w:rPr>
        <w:t xml:space="preserve"> ondernemerschap aan te kunnen tonen.  </w:t>
      </w:r>
    </w:p>
    <w:p w:rsidR="00AC349F" w:rsidRDefault="00AC349F" w:rsidP="00AD35F6">
      <w:pPr>
        <w:spacing w:after="0" w:line="240" w:lineRule="auto"/>
        <w:rPr>
          <w:rFonts w:ascii="Times New Roman" w:hAnsi="Times New Roman" w:cs="Times New Roman"/>
          <w:sz w:val="24"/>
          <w:szCs w:val="24"/>
        </w:rPr>
      </w:pPr>
    </w:p>
    <w:p w:rsidR="00AD35F6" w:rsidRDefault="00AD35F6" w:rsidP="00AD35F6">
      <w:pPr>
        <w:spacing w:after="0" w:line="240" w:lineRule="auto"/>
        <w:rPr>
          <w:rFonts w:ascii="Times New Roman" w:hAnsi="Times New Roman" w:cs="Times New Roman"/>
          <w:sz w:val="24"/>
          <w:szCs w:val="24"/>
        </w:rPr>
      </w:pPr>
      <w:r>
        <w:rPr>
          <w:rFonts w:ascii="Times New Roman" w:hAnsi="Times New Roman" w:cs="Times New Roman"/>
          <w:sz w:val="24"/>
          <w:szCs w:val="24"/>
        </w:rPr>
        <w:t>De ondernemersquote, het totaal aantal oprichtingen en het groeisaldo, de TEA-index, de NEA-index en de OEA-index zijn ieder op hun beurt afhankelijke variabelen. Het reële groeipercentage van het bbp, de output gap, het werkloosheidspercentage en de conjunctuurklokindicator zijn ieder op hun beurt verklarende variabelen ofwel onafhankelijke variabelen. Een voorbeeld van één van de 24 regressies is dus:</w:t>
      </w:r>
    </w:p>
    <w:p w:rsidR="00AD35F6" w:rsidRDefault="00AD35F6" w:rsidP="00AD35F6">
      <w:pPr>
        <w:spacing w:after="0" w:line="240" w:lineRule="auto"/>
        <w:jc w:val="center"/>
        <w:rPr>
          <w:rFonts w:ascii="Times New Roman" w:hAnsi="Times New Roman" w:cs="Times New Roman"/>
          <w:sz w:val="24"/>
          <w:szCs w:val="24"/>
        </w:rPr>
      </w:pPr>
    </w:p>
    <w:p w:rsidR="00AD35F6" w:rsidRPr="00AD35F6" w:rsidRDefault="00AD35F6" w:rsidP="00AD35F6">
      <w:pPr>
        <w:spacing w:after="0" w:line="240" w:lineRule="auto"/>
        <w:jc w:val="center"/>
        <w:rPr>
          <w:rFonts w:ascii="Times New Roman" w:hAnsi="Times New Roman" w:cs="Times New Roman"/>
          <w:i/>
          <w:sz w:val="24"/>
          <w:szCs w:val="24"/>
        </w:rPr>
      </w:pPr>
      <w:r w:rsidRPr="00AD35F6">
        <w:rPr>
          <w:rFonts w:ascii="Times New Roman" w:hAnsi="Times New Roman" w:cs="Times New Roman"/>
          <w:sz w:val="24"/>
          <w:szCs w:val="24"/>
        </w:rPr>
        <w:t>OLS 1</w:t>
      </w:r>
      <w:r w:rsidRPr="00AD35F6">
        <w:rPr>
          <w:rFonts w:ascii="Times New Roman" w:hAnsi="Times New Roman" w:cs="Times New Roman"/>
          <w:i/>
          <w:sz w:val="24"/>
          <w:szCs w:val="24"/>
        </w:rPr>
        <w:t>: Ondernemersquote = C + BBP+ error term</w:t>
      </w:r>
    </w:p>
    <w:p w:rsidR="00AD35F6" w:rsidRPr="00AD35F6" w:rsidRDefault="00AD35F6" w:rsidP="00AD35F6">
      <w:pPr>
        <w:spacing w:after="0" w:line="240" w:lineRule="auto"/>
        <w:jc w:val="center"/>
        <w:rPr>
          <w:rFonts w:ascii="Times New Roman" w:hAnsi="Times New Roman" w:cs="Times New Roman"/>
          <w:i/>
          <w:sz w:val="24"/>
          <w:szCs w:val="24"/>
        </w:rPr>
      </w:pPr>
    </w:p>
    <w:p w:rsidR="00AD35F6" w:rsidRDefault="00AD35F6" w:rsidP="00AD35F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Vervolgens is er ook voor ieder van deze regressies een vertraging van de afhankelijke variabele in de regressie opgenomen om de verklarende kracht van het model te vergroten.</w:t>
      </w:r>
      <w:r w:rsidR="00AC349F">
        <w:rPr>
          <w:rFonts w:ascii="Times New Roman" w:hAnsi="Times New Roman" w:cs="Times New Roman"/>
          <w:sz w:val="24"/>
          <w:szCs w:val="24"/>
        </w:rPr>
        <w:t xml:space="preserve"> Het is bijvoorbeeld aannemelijk dat de ondernemersquote van het voorgaande jaar invloed heeft op de ondernemersquote in het huidige jaar.</w:t>
      </w:r>
      <w:r>
        <w:rPr>
          <w:rFonts w:ascii="Times New Roman" w:hAnsi="Times New Roman" w:cs="Times New Roman"/>
          <w:sz w:val="24"/>
          <w:szCs w:val="24"/>
        </w:rPr>
        <w:t xml:space="preserve"> De indicatoren van het voorbeeld in OLS 1 zullen laten zien hoe het model dan verandert:</w:t>
      </w:r>
    </w:p>
    <w:p w:rsidR="00AD35F6" w:rsidRDefault="00AD35F6" w:rsidP="00AD35F6">
      <w:pPr>
        <w:spacing w:after="0" w:line="240" w:lineRule="auto"/>
        <w:rPr>
          <w:rFonts w:ascii="Times New Roman" w:hAnsi="Times New Roman" w:cs="Times New Roman"/>
          <w:sz w:val="24"/>
          <w:szCs w:val="24"/>
        </w:rPr>
      </w:pPr>
    </w:p>
    <w:p w:rsidR="00AD35F6" w:rsidRDefault="00AD35F6" w:rsidP="00AD35F6">
      <w:pPr>
        <w:spacing w:after="0" w:line="240" w:lineRule="auto"/>
        <w:jc w:val="center"/>
        <w:rPr>
          <w:rFonts w:ascii="Times New Roman" w:hAnsi="Times New Roman" w:cs="Times New Roman"/>
          <w:i/>
          <w:sz w:val="24"/>
          <w:szCs w:val="24"/>
        </w:rPr>
      </w:pPr>
      <w:r>
        <w:rPr>
          <w:rFonts w:ascii="Times New Roman" w:hAnsi="Times New Roman" w:cs="Times New Roman"/>
          <w:sz w:val="24"/>
          <w:szCs w:val="24"/>
        </w:rPr>
        <w:t xml:space="preserve">OLS 2: </w:t>
      </w:r>
      <w:r w:rsidRPr="0031233C">
        <w:rPr>
          <w:rFonts w:ascii="Times New Roman" w:hAnsi="Times New Roman" w:cs="Times New Roman"/>
          <w:i/>
          <w:sz w:val="24"/>
          <w:szCs w:val="24"/>
        </w:rPr>
        <w:t>Ondernemersquote = C + Ondernemersquote(-1) + BBP + error term</w:t>
      </w:r>
    </w:p>
    <w:p w:rsidR="00AD35F6" w:rsidRDefault="00AD35F6" w:rsidP="00AD35F6">
      <w:pPr>
        <w:spacing w:after="0" w:line="240" w:lineRule="auto"/>
        <w:rPr>
          <w:rFonts w:ascii="Times New Roman" w:hAnsi="Times New Roman" w:cs="Times New Roman"/>
          <w:sz w:val="24"/>
          <w:szCs w:val="24"/>
        </w:rPr>
      </w:pPr>
    </w:p>
    <w:p w:rsidR="00AD35F6" w:rsidRDefault="00AD35F6" w:rsidP="00AD35F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Nu voor elke regressie zoals in OLS 1 een vertraging is opgenomen waardoor er voor elke combinatie van indicatoren ook een OLS 2 is ontstaan, betekent dit dat er in totaal niet 24 maar 48 regressies zijn uitgevoerd.  </w:t>
      </w:r>
    </w:p>
    <w:p w:rsidR="00AD35F6" w:rsidRDefault="00AD35F6" w:rsidP="00AD35F6">
      <w:pPr>
        <w:spacing w:after="0" w:line="0" w:lineRule="atLeast"/>
        <w:rPr>
          <w:rFonts w:ascii="Times New Roman" w:eastAsia="Times New Roman" w:hAnsi="Times New Roman" w:cs="Times New Roman"/>
          <w:sz w:val="24"/>
          <w:szCs w:val="24"/>
        </w:rPr>
      </w:pPr>
    </w:p>
    <w:p w:rsidR="00AD35F6" w:rsidRDefault="00AC349F" w:rsidP="00AD35F6">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Voor dit onderzoek is</w:t>
      </w:r>
      <w:r w:rsidR="00AD35F6">
        <w:rPr>
          <w:rFonts w:ascii="Times New Roman" w:eastAsia="Times New Roman" w:hAnsi="Times New Roman" w:cs="Times New Roman"/>
          <w:sz w:val="24"/>
          <w:szCs w:val="24"/>
        </w:rPr>
        <w:t xml:space="preserve"> op basis van het</w:t>
      </w:r>
      <w:r w:rsidR="005121FF">
        <w:rPr>
          <w:rFonts w:ascii="Times New Roman" w:eastAsia="Times New Roman" w:hAnsi="Times New Roman" w:cs="Times New Roman"/>
          <w:sz w:val="24"/>
          <w:szCs w:val="24"/>
        </w:rPr>
        <w:t xml:space="preserve"> gedane literatuuronderzoek één hypothese</w:t>
      </w:r>
      <w:r w:rsidR="00AD35F6">
        <w:rPr>
          <w:rFonts w:ascii="Times New Roman" w:eastAsia="Times New Roman" w:hAnsi="Times New Roman" w:cs="Times New Roman"/>
          <w:sz w:val="24"/>
          <w:szCs w:val="24"/>
        </w:rPr>
        <w:t xml:space="preserve"> opgesteld:</w:t>
      </w:r>
    </w:p>
    <w:p w:rsidR="00AD35F6" w:rsidRDefault="00AD35F6" w:rsidP="00AD35F6">
      <w:pPr>
        <w:spacing w:after="0" w:line="0" w:lineRule="atLeast"/>
        <w:rPr>
          <w:rFonts w:ascii="Times New Roman" w:eastAsia="Times New Roman" w:hAnsi="Times New Roman" w:cs="Times New Roman"/>
          <w:sz w:val="24"/>
          <w:szCs w:val="24"/>
        </w:rPr>
      </w:pPr>
    </w:p>
    <w:p w:rsidR="00AD35F6" w:rsidRPr="00AC46B9" w:rsidRDefault="00AD35F6" w:rsidP="00AD35F6">
      <w:pPr>
        <w:spacing w:after="0" w:line="0" w:lineRule="atLeast"/>
        <w:jc w:val="center"/>
        <w:rPr>
          <w:rFonts w:ascii="Times New Roman" w:eastAsia="Times New Roman" w:hAnsi="Times New Roman" w:cs="Times New Roman"/>
          <w:sz w:val="24"/>
          <w:szCs w:val="24"/>
        </w:rPr>
      </w:pPr>
      <w:r w:rsidRPr="00AC46B9">
        <w:rPr>
          <w:rFonts w:ascii="Times New Roman" w:eastAsia="Times New Roman" w:hAnsi="Times New Roman" w:cs="Times New Roman"/>
          <w:sz w:val="24"/>
          <w:szCs w:val="24"/>
        </w:rPr>
        <w:t xml:space="preserve">H1: </w:t>
      </w:r>
      <w:r>
        <w:rPr>
          <w:rFonts w:ascii="Times New Roman" w:eastAsia="Times New Roman" w:hAnsi="Times New Roman" w:cs="Times New Roman"/>
          <w:sz w:val="24"/>
          <w:szCs w:val="24"/>
        </w:rPr>
        <w:t>“</w:t>
      </w:r>
      <w:r w:rsidRPr="00AC46B9">
        <w:rPr>
          <w:rFonts w:ascii="Times New Roman" w:eastAsia="Times New Roman" w:hAnsi="Times New Roman" w:cs="Times New Roman"/>
          <w:i/>
          <w:sz w:val="24"/>
          <w:szCs w:val="24"/>
        </w:rPr>
        <w:t>De recessie heeft een positieve invloed op het ondernemerschap</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w:t>
      </w:r>
    </w:p>
    <w:p w:rsidR="00AD35F6" w:rsidRDefault="00AD35F6" w:rsidP="00AD35F6">
      <w:pPr>
        <w:spacing w:after="0" w:line="0" w:lineRule="atLeast"/>
        <w:rPr>
          <w:rFonts w:ascii="Times New Roman" w:eastAsia="Times New Roman" w:hAnsi="Times New Roman" w:cs="Times New Roman"/>
          <w:sz w:val="24"/>
          <w:szCs w:val="24"/>
        </w:rPr>
      </w:pPr>
    </w:p>
    <w:p w:rsidR="00D020C9" w:rsidRPr="00D020C9" w:rsidRDefault="00D020C9" w:rsidP="00D020C9">
      <w:pPr>
        <w:pStyle w:val="Heading2"/>
        <w:rPr>
          <w:rFonts w:ascii="Times New Roman" w:eastAsia="Times New Roman" w:hAnsi="Times New Roman" w:cs="Times New Roman"/>
          <w:color w:val="auto"/>
          <w:sz w:val="28"/>
          <w:szCs w:val="28"/>
        </w:rPr>
      </w:pPr>
      <w:bookmarkStart w:id="12" w:name="_Toc426403207"/>
      <w:r w:rsidRPr="00D020C9">
        <w:rPr>
          <w:rFonts w:ascii="Times New Roman" w:eastAsia="Times New Roman" w:hAnsi="Times New Roman" w:cs="Times New Roman"/>
          <w:color w:val="auto"/>
          <w:sz w:val="28"/>
          <w:szCs w:val="28"/>
        </w:rPr>
        <w:t>4.3 Onderzoeksresultaten</w:t>
      </w:r>
      <w:r w:rsidR="002B7AAD">
        <w:rPr>
          <w:rFonts w:ascii="Times New Roman" w:eastAsia="Times New Roman" w:hAnsi="Times New Roman" w:cs="Times New Roman"/>
          <w:color w:val="auto"/>
          <w:sz w:val="28"/>
          <w:szCs w:val="28"/>
        </w:rPr>
        <w:t>: Figuren en c</w:t>
      </w:r>
      <w:r w:rsidR="00A30002">
        <w:rPr>
          <w:rFonts w:ascii="Times New Roman" w:eastAsia="Times New Roman" w:hAnsi="Times New Roman" w:cs="Times New Roman"/>
          <w:color w:val="auto"/>
          <w:sz w:val="28"/>
          <w:szCs w:val="28"/>
        </w:rPr>
        <w:t>orrelaties</w:t>
      </w:r>
      <w:bookmarkEnd w:id="12"/>
    </w:p>
    <w:p w:rsidR="009311D2" w:rsidRDefault="009311D2" w:rsidP="009311D2">
      <w:pPr>
        <w:spacing w:after="0" w:line="0" w:lineRule="atLeast"/>
        <w:rPr>
          <w:rFonts w:ascii="Times New Roman" w:eastAsia="Times New Roman" w:hAnsi="Times New Roman" w:cs="Times New Roman"/>
          <w:b/>
          <w:sz w:val="28"/>
          <w:szCs w:val="28"/>
        </w:rPr>
      </w:pPr>
    </w:p>
    <w:p w:rsidR="00D912AA" w:rsidRPr="00B85405" w:rsidRDefault="00A30002" w:rsidP="00D912AA">
      <w:pPr>
        <w:rPr>
          <w:rFonts w:ascii="Times New Roman" w:hAnsi="Times New Roman" w:cs="Times New Roman"/>
          <w:sz w:val="24"/>
          <w:szCs w:val="24"/>
        </w:rPr>
      </w:pPr>
      <w:r>
        <w:rPr>
          <w:rFonts w:ascii="Times New Roman" w:hAnsi="Times New Roman" w:cs="Times New Roman"/>
          <w:sz w:val="24"/>
          <w:szCs w:val="24"/>
        </w:rPr>
        <w:t>In dit hoofdstuk zal eerst</w:t>
      </w:r>
      <w:r w:rsidR="00AC349F">
        <w:rPr>
          <w:rFonts w:ascii="Times New Roman" w:hAnsi="Times New Roman" w:cs="Times New Roman"/>
          <w:sz w:val="24"/>
          <w:szCs w:val="24"/>
        </w:rPr>
        <w:t xml:space="preserve"> een analyse</w:t>
      </w:r>
      <w:r w:rsidR="00D912AA">
        <w:rPr>
          <w:rFonts w:ascii="Times New Roman" w:hAnsi="Times New Roman" w:cs="Times New Roman"/>
          <w:sz w:val="24"/>
          <w:szCs w:val="24"/>
        </w:rPr>
        <w:t xml:space="preserve"> van</w:t>
      </w:r>
      <w:r w:rsidR="00AC349F">
        <w:rPr>
          <w:rFonts w:ascii="Times New Roman" w:hAnsi="Times New Roman" w:cs="Times New Roman"/>
          <w:sz w:val="24"/>
          <w:szCs w:val="24"/>
        </w:rPr>
        <w:t xml:space="preserve"> het verloop van alle indicatoren afzonderlijke</w:t>
      </w:r>
      <w:r w:rsidR="00D912AA">
        <w:rPr>
          <w:rFonts w:ascii="Times New Roman" w:hAnsi="Times New Roman" w:cs="Times New Roman"/>
          <w:sz w:val="24"/>
          <w:szCs w:val="24"/>
        </w:rPr>
        <w:t xml:space="preserve"> worden gegeven. Vervolgens z</w:t>
      </w:r>
      <w:r>
        <w:rPr>
          <w:rFonts w:ascii="Times New Roman" w:hAnsi="Times New Roman" w:cs="Times New Roman"/>
          <w:sz w:val="24"/>
          <w:szCs w:val="24"/>
        </w:rPr>
        <w:t>ullen de indicatoren van de rec</w:t>
      </w:r>
      <w:r w:rsidR="00D912AA">
        <w:rPr>
          <w:rFonts w:ascii="Times New Roman" w:hAnsi="Times New Roman" w:cs="Times New Roman"/>
          <w:sz w:val="24"/>
          <w:szCs w:val="24"/>
        </w:rPr>
        <w:t xml:space="preserve">essie worden afgezet tegen de </w:t>
      </w:r>
      <w:r w:rsidR="00AC349F">
        <w:rPr>
          <w:rFonts w:ascii="Times New Roman" w:hAnsi="Times New Roman" w:cs="Times New Roman"/>
          <w:sz w:val="24"/>
          <w:szCs w:val="24"/>
        </w:rPr>
        <w:t>indicatoren van ondernemerschap en de correlaties zullen worden geanalyseerd.</w:t>
      </w:r>
    </w:p>
    <w:p w:rsidR="00D912AA" w:rsidRPr="00A30002" w:rsidRDefault="00A30002" w:rsidP="00A30002">
      <w:pPr>
        <w:pStyle w:val="Heading3"/>
        <w:rPr>
          <w:rFonts w:ascii="Times New Roman" w:hAnsi="Times New Roman" w:cs="Times New Roman"/>
          <w:color w:val="auto"/>
          <w:sz w:val="24"/>
          <w:szCs w:val="24"/>
        </w:rPr>
      </w:pPr>
      <w:bookmarkStart w:id="13" w:name="_Toc426403208"/>
      <w:r>
        <w:rPr>
          <w:rFonts w:ascii="Times New Roman" w:hAnsi="Times New Roman" w:cs="Times New Roman"/>
          <w:color w:val="auto"/>
          <w:sz w:val="24"/>
          <w:szCs w:val="24"/>
        </w:rPr>
        <w:t>4.3.1</w:t>
      </w:r>
      <w:r w:rsidR="00D912AA" w:rsidRPr="00A30002">
        <w:rPr>
          <w:rFonts w:ascii="Times New Roman" w:hAnsi="Times New Roman" w:cs="Times New Roman"/>
          <w:color w:val="auto"/>
          <w:sz w:val="24"/>
          <w:szCs w:val="24"/>
        </w:rPr>
        <w:t xml:space="preserve"> Figuren</w:t>
      </w:r>
      <w:bookmarkEnd w:id="13"/>
    </w:p>
    <w:p w:rsidR="00D912AA" w:rsidRDefault="000018D7"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Uit de</w:t>
      </w:r>
      <w:r w:rsidR="00676062" w:rsidRPr="005A7F4C">
        <w:rPr>
          <w:rFonts w:ascii="Times New Roman" w:eastAsia="Times New Roman" w:hAnsi="Times New Roman" w:cs="Times New Roman"/>
          <w:sz w:val="24"/>
          <w:szCs w:val="24"/>
        </w:rPr>
        <w:t xml:space="preserve"> figuren</w:t>
      </w:r>
      <w:r>
        <w:rPr>
          <w:rFonts w:ascii="Times New Roman" w:eastAsia="Times New Roman" w:hAnsi="Times New Roman" w:cs="Times New Roman"/>
          <w:sz w:val="24"/>
          <w:szCs w:val="24"/>
        </w:rPr>
        <w:t xml:space="preserve"> </w:t>
      </w:r>
      <w:r w:rsidR="00DD39C5">
        <w:rPr>
          <w:rFonts w:ascii="Times New Roman" w:eastAsia="Times New Roman" w:hAnsi="Times New Roman" w:cs="Times New Roman"/>
          <w:sz w:val="24"/>
          <w:szCs w:val="24"/>
        </w:rPr>
        <w:t xml:space="preserve"> waarin de indicatoren van ondernemerschap afzonderlijk worden weergegeven in grafieken </w:t>
      </w:r>
      <w:r w:rsidR="00AC349F">
        <w:rPr>
          <w:rFonts w:ascii="Times New Roman" w:eastAsia="Times New Roman" w:hAnsi="Times New Roman" w:cs="Times New Roman"/>
          <w:sz w:val="24"/>
          <w:szCs w:val="24"/>
        </w:rPr>
        <w:t>(zie bijlage 7.1</w:t>
      </w:r>
      <w:r>
        <w:rPr>
          <w:rFonts w:ascii="Times New Roman" w:eastAsia="Times New Roman" w:hAnsi="Times New Roman" w:cs="Times New Roman"/>
          <w:sz w:val="24"/>
          <w:szCs w:val="24"/>
        </w:rPr>
        <w:t>: Overzicht indicatoren</w:t>
      </w:r>
      <w:r w:rsidR="00DD39C5">
        <w:rPr>
          <w:rFonts w:ascii="Times New Roman" w:eastAsia="Times New Roman" w:hAnsi="Times New Roman" w:cs="Times New Roman"/>
          <w:sz w:val="24"/>
          <w:szCs w:val="24"/>
        </w:rPr>
        <w:t xml:space="preserve"> in afzonderlijke grafieken</w:t>
      </w:r>
      <w:r>
        <w:rPr>
          <w:rFonts w:ascii="Times New Roman" w:eastAsia="Times New Roman" w:hAnsi="Times New Roman" w:cs="Times New Roman"/>
          <w:sz w:val="24"/>
          <w:szCs w:val="24"/>
        </w:rPr>
        <w:t>)</w:t>
      </w:r>
      <w:r w:rsidR="00676062" w:rsidRPr="005A7F4C">
        <w:rPr>
          <w:rFonts w:ascii="Times New Roman" w:eastAsia="Times New Roman" w:hAnsi="Times New Roman" w:cs="Times New Roman"/>
          <w:sz w:val="24"/>
          <w:szCs w:val="24"/>
        </w:rPr>
        <w:t xml:space="preserve"> kan globaal ontzettend veel worden afgeleid. Zo is bijvoorbeeld te zien dat de ondernemersquote een nagenoeg stijgende lijn kent met wat uitzonderingen in het begin van deze eeuw en een stilstand vanaf 2007. </w:t>
      </w:r>
    </w:p>
    <w:p w:rsidR="00D912AA" w:rsidRDefault="00676062" w:rsidP="005A7F4C">
      <w:pPr>
        <w:spacing w:line="240" w:lineRule="auto"/>
        <w:rPr>
          <w:rFonts w:ascii="Times New Roman" w:eastAsia="Times New Roman" w:hAnsi="Times New Roman" w:cs="Times New Roman"/>
          <w:sz w:val="24"/>
          <w:szCs w:val="24"/>
        </w:rPr>
      </w:pPr>
      <w:r w:rsidRPr="005A7F4C">
        <w:rPr>
          <w:rFonts w:ascii="Times New Roman" w:eastAsia="Times New Roman" w:hAnsi="Times New Roman" w:cs="Times New Roman"/>
          <w:sz w:val="24"/>
          <w:szCs w:val="24"/>
        </w:rPr>
        <w:t>De vijf volgende grafieken (horizontaal gezien) tonen een duidelijk beeld. Het aantal starters en andere oprichtingen kent een tweetal duidelijke dieptepunten opnieuw in het begin van deze eeuw en een teruggang vanaf 2007.</w:t>
      </w:r>
      <w:r w:rsidR="00B25A69" w:rsidRPr="005A7F4C">
        <w:rPr>
          <w:rFonts w:ascii="Times New Roman" w:eastAsia="Times New Roman" w:hAnsi="Times New Roman" w:cs="Times New Roman"/>
          <w:sz w:val="24"/>
          <w:szCs w:val="24"/>
        </w:rPr>
        <w:t xml:space="preserve"> Grofweg volgt het aantal opheffingen hetzelfde patroon alleen met een vertraging van één of twee jaar. Het groeisaldo laat logischerwijs daarom ook twee duidelijke dieptepunten zien. Merkwaardig is het feit dat deze gegevens teruggaan tot voor 1990 maar slechts twee dieptepunten laten zien. Het lag in de lijn der verwachting dat ook het begin van de jaren negentig een duidelijke neergang zou tonen</w:t>
      </w:r>
      <w:r w:rsidR="00AC349F">
        <w:rPr>
          <w:rFonts w:ascii="Times New Roman" w:eastAsia="Times New Roman" w:hAnsi="Times New Roman" w:cs="Times New Roman"/>
          <w:sz w:val="24"/>
          <w:szCs w:val="24"/>
        </w:rPr>
        <w:t xml:space="preserve"> naar aanleiding van het literatuuronderzoek (De Beer, 2001; CBS, 2015)</w:t>
      </w:r>
      <w:r w:rsidR="00B25A69" w:rsidRPr="005A7F4C">
        <w:rPr>
          <w:rFonts w:ascii="Times New Roman" w:eastAsia="Times New Roman" w:hAnsi="Times New Roman" w:cs="Times New Roman"/>
          <w:sz w:val="24"/>
          <w:szCs w:val="24"/>
        </w:rPr>
        <w:t xml:space="preserve">. </w:t>
      </w:r>
    </w:p>
    <w:p w:rsidR="005A7F4C" w:rsidRPr="00B85405" w:rsidRDefault="00B25A69" w:rsidP="005A7F4C">
      <w:pPr>
        <w:spacing w:line="240" w:lineRule="auto"/>
        <w:rPr>
          <w:rFonts w:ascii="Times New Roman" w:eastAsia="Times New Roman" w:hAnsi="Times New Roman" w:cs="Times New Roman"/>
          <w:sz w:val="24"/>
          <w:szCs w:val="24"/>
        </w:rPr>
      </w:pPr>
      <w:r w:rsidRPr="005A7F4C">
        <w:rPr>
          <w:rFonts w:ascii="Times New Roman" w:eastAsia="Times New Roman" w:hAnsi="Times New Roman" w:cs="Times New Roman"/>
          <w:sz w:val="24"/>
          <w:szCs w:val="24"/>
        </w:rPr>
        <w:t xml:space="preserve">Tot slot zijn de drie indices beschikbaar voor een betrekkelijk korte periode. </w:t>
      </w:r>
      <w:r w:rsidR="005A7F4C" w:rsidRPr="005A7F4C">
        <w:rPr>
          <w:rFonts w:ascii="Times New Roman" w:eastAsia="Times New Roman" w:hAnsi="Times New Roman" w:cs="Times New Roman"/>
          <w:sz w:val="24"/>
          <w:szCs w:val="24"/>
        </w:rPr>
        <w:t xml:space="preserve">De TEA-index is een interessante maatstaf waaruit veel valt te concluderen. Voor het grootste deel bestaat deze uit ondernemerschap door </w:t>
      </w:r>
      <w:r w:rsidR="005A7F4C" w:rsidRPr="005A7F4C">
        <w:rPr>
          <w:rFonts w:ascii="Times New Roman" w:eastAsia="Times New Roman" w:hAnsi="Times New Roman" w:cs="Times New Roman"/>
          <w:i/>
          <w:sz w:val="24"/>
          <w:szCs w:val="24"/>
        </w:rPr>
        <w:t xml:space="preserve">opportunity. </w:t>
      </w:r>
      <w:r w:rsidR="005A7F4C" w:rsidRPr="005A7F4C">
        <w:rPr>
          <w:rFonts w:ascii="Times New Roman" w:eastAsia="Times New Roman" w:hAnsi="Times New Roman" w:cs="Times New Roman"/>
          <w:sz w:val="24"/>
          <w:szCs w:val="24"/>
        </w:rPr>
        <w:t xml:space="preserve">De NEA-index geeft pieken in 2004, 2007, 2009 en ook in 2012 is het groot. Hierbij  valt wel te zeggen dat eigenlijk vooral 2007 bijzonder is, omdat toen ondernemerschap door opportunity juist daalde ten opzichte van de jaren </w:t>
      </w:r>
      <w:r w:rsidR="005A7F4C" w:rsidRPr="00B85405">
        <w:rPr>
          <w:rFonts w:ascii="Times New Roman" w:eastAsia="Times New Roman" w:hAnsi="Times New Roman" w:cs="Times New Roman"/>
          <w:sz w:val="24"/>
          <w:szCs w:val="24"/>
        </w:rPr>
        <w:t xml:space="preserve">daarvoor. </w:t>
      </w:r>
    </w:p>
    <w:p w:rsidR="00B85405" w:rsidRPr="00A30002" w:rsidRDefault="001C6168" w:rsidP="00A30002">
      <w:pPr>
        <w:pStyle w:val="Heading3"/>
        <w:rPr>
          <w:rFonts w:ascii="Times New Roman" w:eastAsia="Times New Roman" w:hAnsi="Times New Roman" w:cs="Times New Roman"/>
          <w:color w:val="auto"/>
          <w:sz w:val="24"/>
          <w:szCs w:val="24"/>
        </w:rPr>
      </w:pPr>
      <w:bookmarkStart w:id="14" w:name="_Toc426403209"/>
      <w:r>
        <w:rPr>
          <w:rFonts w:ascii="Times New Roman" w:eastAsia="Times New Roman" w:hAnsi="Times New Roman" w:cs="Times New Roman"/>
          <w:color w:val="auto"/>
          <w:sz w:val="24"/>
          <w:szCs w:val="24"/>
        </w:rPr>
        <w:t>4.3.2</w:t>
      </w:r>
      <w:r w:rsidR="00B85405" w:rsidRPr="00A30002">
        <w:rPr>
          <w:rFonts w:ascii="Times New Roman" w:eastAsia="Times New Roman" w:hAnsi="Times New Roman" w:cs="Times New Roman"/>
          <w:color w:val="auto"/>
          <w:sz w:val="24"/>
          <w:szCs w:val="24"/>
        </w:rPr>
        <w:t xml:space="preserve"> Correlaties</w:t>
      </w:r>
      <w:bookmarkEnd w:id="14"/>
    </w:p>
    <w:p w:rsidR="00AD35F6" w:rsidRPr="00AD35F6" w:rsidRDefault="009751B5" w:rsidP="00AD35F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 variabelen zijn</w:t>
      </w:r>
      <w:r w:rsidR="00AE13BD">
        <w:rPr>
          <w:rFonts w:ascii="Times New Roman" w:eastAsia="Times New Roman" w:hAnsi="Times New Roman" w:cs="Times New Roman"/>
          <w:sz w:val="24"/>
          <w:szCs w:val="24"/>
        </w:rPr>
        <w:t xml:space="preserve"> afgezet tegen elkaar in één grafiek. I</w:t>
      </w:r>
      <w:r w:rsidR="00C550DA">
        <w:rPr>
          <w:rFonts w:ascii="Times New Roman" w:eastAsia="Times New Roman" w:hAnsi="Times New Roman" w:cs="Times New Roman"/>
          <w:sz w:val="24"/>
          <w:szCs w:val="24"/>
        </w:rPr>
        <w:t xml:space="preserve">ndicatoren van de recessie zullen vanuit de linker y-as af te lezen zijn terwijl de indicatoren van ondernemerschap aan de rechterkant hun as hebben. Er is bewust voor gekozen om de lijnen te laten overlappen. Dit </w:t>
      </w:r>
      <w:r w:rsidR="00C550DA">
        <w:rPr>
          <w:rFonts w:ascii="Times New Roman" w:eastAsia="Times New Roman" w:hAnsi="Times New Roman" w:cs="Times New Roman"/>
          <w:sz w:val="24"/>
          <w:szCs w:val="24"/>
        </w:rPr>
        <w:lastRenderedPageBreak/>
        <w:t>geeft een duideli</w:t>
      </w:r>
      <w:r w:rsidR="00BD70CA">
        <w:rPr>
          <w:rFonts w:ascii="Times New Roman" w:eastAsia="Times New Roman" w:hAnsi="Times New Roman" w:cs="Times New Roman"/>
          <w:sz w:val="24"/>
          <w:szCs w:val="24"/>
        </w:rPr>
        <w:t xml:space="preserve">jk beeld van het verband. </w:t>
      </w:r>
      <w:r w:rsidR="00B24C6A">
        <w:rPr>
          <w:rFonts w:ascii="Times New Roman" w:eastAsia="Times New Roman" w:hAnsi="Times New Roman" w:cs="Times New Roman"/>
          <w:sz w:val="24"/>
          <w:szCs w:val="24"/>
        </w:rPr>
        <w:t xml:space="preserve">De </w:t>
      </w:r>
      <w:r w:rsidR="00BD70CA">
        <w:rPr>
          <w:rFonts w:ascii="Times New Roman" w:eastAsia="Times New Roman" w:hAnsi="Times New Roman" w:cs="Times New Roman"/>
          <w:sz w:val="24"/>
          <w:szCs w:val="24"/>
        </w:rPr>
        <w:t xml:space="preserve">correlaties tussen de indicator voor recessie en elk van de indicatoren van ondernemerschap </w:t>
      </w:r>
      <w:r w:rsidR="00B24C6A">
        <w:rPr>
          <w:rFonts w:ascii="Times New Roman" w:eastAsia="Times New Roman" w:hAnsi="Times New Roman" w:cs="Times New Roman"/>
          <w:sz w:val="24"/>
          <w:szCs w:val="24"/>
        </w:rPr>
        <w:t xml:space="preserve">zullen </w:t>
      </w:r>
      <w:r w:rsidR="00BD70CA">
        <w:rPr>
          <w:rFonts w:ascii="Times New Roman" w:eastAsia="Times New Roman" w:hAnsi="Times New Roman" w:cs="Times New Roman"/>
          <w:sz w:val="24"/>
          <w:szCs w:val="24"/>
        </w:rPr>
        <w:t>worden geanalyseerd. De grafieken zijn als bijlage ingevoegd en daar zal dus naar gerefereerd worden indien nodig.</w:t>
      </w:r>
      <w:r w:rsidR="00AC349F">
        <w:rPr>
          <w:rFonts w:ascii="Times New Roman" w:eastAsia="Times New Roman" w:hAnsi="Times New Roman" w:cs="Times New Roman"/>
          <w:sz w:val="24"/>
          <w:szCs w:val="24"/>
        </w:rPr>
        <w:t xml:space="preserve"> Nu het om correlaties gaat is ervoor gekozen om de indicatoren van de recessie ieder een aparte t</w:t>
      </w:r>
      <w:r w:rsidR="00852AEE">
        <w:rPr>
          <w:rFonts w:ascii="Times New Roman" w:eastAsia="Times New Roman" w:hAnsi="Times New Roman" w:cs="Times New Roman"/>
          <w:sz w:val="24"/>
          <w:szCs w:val="24"/>
        </w:rPr>
        <w:t>abel te geven nu een tabel voor elke indicator voor ondernemerschap in totaal 9 tabellen zou opleveren.</w:t>
      </w:r>
    </w:p>
    <w:p w:rsidR="00E87801" w:rsidRDefault="00195ABE" w:rsidP="00AC349F">
      <w:pPr>
        <w:pStyle w:val="Heading4"/>
        <w:rPr>
          <w:rFonts w:ascii="Times New Roman" w:eastAsia="Times New Roman" w:hAnsi="Times New Roman" w:cs="Times New Roman"/>
          <w:color w:val="auto"/>
          <w:sz w:val="24"/>
          <w:szCs w:val="24"/>
        </w:rPr>
      </w:pPr>
      <w:r w:rsidRPr="00A30002">
        <w:rPr>
          <w:rFonts w:ascii="Times New Roman" w:eastAsia="Times New Roman" w:hAnsi="Times New Roman" w:cs="Times New Roman"/>
          <w:color w:val="auto"/>
        </w:rPr>
        <w:t>I) Reële groeipercentage van het BBP</w:t>
      </w:r>
      <w:r w:rsidR="00C550DA" w:rsidRPr="00A30002">
        <w:rPr>
          <w:rFonts w:ascii="Times New Roman" w:eastAsia="Times New Roman" w:hAnsi="Times New Roman" w:cs="Times New Roman"/>
          <w:color w:val="auto"/>
          <w:sz w:val="24"/>
          <w:szCs w:val="24"/>
        </w:rPr>
        <w:t xml:space="preserve"> </w:t>
      </w:r>
    </w:p>
    <w:p w:rsidR="00AC349F" w:rsidRPr="00AC349F" w:rsidRDefault="00AC349F" w:rsidP="00AC349F"/>
    <w:tbl>
      <w:tblPr>
        <w:tblStyle w:val="TableGrid"/>
        <w:tblW w:w="0" w:type="auto"/>
        <w:tblLook w:val="04A0" w:firstRow="1" w:lastRow="0" w:firstColumn="1" w:lastColumn="0" w:noHBand="0" w:noVBand="1"/>
      </w:tblPr>
      <w:tblGrid>
        <w:gridCol w:w="6007"/>
        <w:gridCol w:w="3281"/>
      </w:tblGrid>
      <w:tr w:rsidR="00510D7D" w:rsidTr="00D912AA">
        <w:tc>
          <w:tcPr>
            <w:tcW w:w="0" w:type="auto"/>
          </w:tcPr>
          <w:p w:rsidR="00AE13BD" w:rsidRPr="00E87801" w:rsidRDefault="00AE13BD" w:rsidP="00D912AA">
            <w:pPr>
              <w:rPr>
                <w:rFonts w:ascii="Times New Roman" w:eastAsia="Times New Roman" w:hAnsi="Times New Roman" w:cs="Times New Roman"/>
                <w:sz w:val="24"/>
                <w:szCs w:val="24"/>
              </w:rPr>
            </w:pPr>
          </w:p>
        </w:tc>
        <w:tc>
          <w:tcPr>
            <w:tcW w:w="0" w:type="auto"/>
          </w:tcPr>
          <w:p w:rsidR="00510D7D" w:rsidRPr="00E87801" w:rsidRDefault="00510D7D" w:rsidP="00D912AA">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Reële groeipercentage van het BBP</w:t>
            </w:r>
          </w:p>
        </w:tc>
      </w:tr>
      <w:tr w:rsidR="002B0C99"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Ondernemersquote</w:t>
            </w:r>
          </w:p>
        </w:tc>
        <w:tc>
          <w:tcPr>
            <w:tcW w:w="0" w:type="auto"/>
          </w:tcPr>
          <w:p w:rsidR="002B0C99" w:rsidRPr="002B0C99" w:rsidRDefault="002B0C99" w:rsidP="002B0C99">
            <w:pPr>
              <w:rPr>
                <w:rFonts w:ascii="Times New Roman" w:eastAsia="Times New Roman" w:hAnsi="Times New Roman" w:cs="Times New Roman"/>
                <w:sz w:val="24"/>
                <w:szCs w:val="24"/>
              </w:rPr>
            </w:pPr>
            <w:r w:rsidRPr="002B0C99">
              <w:rPr>
                <w:rFonts w:ascii="Times New Roman" w:hAnsi="Times New Roman" w:cs="Times New Roman"/>
                <w:sz w:val="24"/>
                <w:szCs w:val="24"/>
              </w:rPr>
              <w:t>-0.1845</w:t>
            </w:r>
          </w:p>
        </w:tc>
      </w:tr>
      <w:tr w:rsidR="002B0C99"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Oprichtingen en opheffingen</w:t>
            </w:r>
          </w:p>
        </w:tc>
        <w:tc>
          <w:tcPr>
            <w:tcW w:w="0" w:type="auto"/>
          </w:tcPr>
          <w:p w:rsidR="002B0C99" w:rsidRPr="002B0C99" w:rsidRDefault="002B0C99" w:rsidP="002B0C99">
            <w:pPr>
              <w:rPr>
                <w:rFonts w:ascii="Times New Roman" w:hAnsi="Times New Roman" w:cs="Times New Roman"/>
                <w:sz w:val="24"/>
                <w:szCs w:val="24"/>
              </w:rPr>
            </w:pPr>
          </w:p>
        </w:tc>
      </w:tr>
      <w:tr w:rsid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t.o.v. totaal aantal ondernemingen</w:t>
            </w:r>
          </w:p>
        </w:tc>
        <w:tc>
          <w:tcPr>
            <w:tcW w:w="0" w:type="auto"/>
            <w:vAlign w:val="bottom"/>
          </w:tcPr>
          <w:p w:rsidR="002B0C99" w:rsidRPr="002B0C99" w:rsidRDefault="002B0C99" w:rsidP="002B0C99">
            <w:pPr>
              <w:rPr>
                <w:rFonts w:ascii="Times New Roman" w:eastAsia="Times New Roman" w:hAnsi="Times New Roman" w:cs="Times New Roman"/>
                <w:sz w:val="24"/>
                <w:szCs w:val="24"/>
              </w:rPr>
            </w:pPr>
            <w:r w:rsidRPr="002B0C99">
              <w:rPr>
                <w:rFonts w:ascii="Times New Roman" w:hAnsi="Times New Roman" w:cs="Times New Roman"/>
                <w:sz w:val="24"/>
                <w:szCs w:val="24"/>
              </w:rPr>
              <w:t>0.2363</w:t>
            </w:r>
          </w:p>
        </w:tc>
      </w:tr>
      <w:tr w:rsidR="002B0C99"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overige oprichtingen t.o.v. totaal aantal ondernemingen</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rPr>
            </w:pPr>
            <w:r w:rsidRPr="002B0C99">
              <w:rPr>
                <w:rFonts w:ascii="Times New Roman" w:hAnsi="Times New Roman" w:cs="Times New Roman"/>
                <w:sz w:val="24"/>
                <w:szCs w:val="24"/>
              </w:rPr>
              <w:t> 0.2697</w:t>
            </w:r>
          </w:p>
        </w:tc>
      </w:tr>
      <w:tr w:rsidR="002B0C99"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en overige oprichtingen t.o.v. totaal aantal ondernemingen</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0.3765</w:t>
            </w:r>
          </w:p>
        </w:tc>
      </w:tr>
      <w:tr w:rsidR="002B0C99"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opheffingen t.o.v. totaal aantal ondernemingen</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-0.4228</w:t>
            </w:r>
          </w:p>
        </w:tc>
      </w:tr>
      <w:tr w:rsidR="002B0C99"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Groeisaldo</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0.6391</w:t>
            </w:r>
          </w:p>
        </w:tc>
      </w:tr>
      <w:tr w:rsidR="002B0C99"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TEA-index en andere</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p>
        </w:tc>
      </w:tr>
      <w:tr w:rsidR="002B0C99"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TEA-index</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-0.4495</w:t>
            </w:r>
          </w:p>
        </w:tc>
      </w:tr>
      <w:tr w:rsidR="002B0C99"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NEA-index</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-0.5597</w:t>
            </w:r>
          </w:p>
        </w:tc>
      </w:tr>
      <w:tr w:rsidR="002B0C99"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OEA-index</w:t>
            </w:r>
          </w:p>
        </w:tc>
        <w:tc>
          <w:tcPr>
            <w:tcW w:w="0" w:type="auto"/>
          </w:tcPr>
          <w:p w:rsidR="002B0C99" w:rsidRPr="002B0C99" w:rsidRDefault="002B0C99" w:rsidP="002B0C99">
            <w:pPr>
              <w:rPr>
                <w:rFonts w:ascii="Times New Roman" w:eastAsia="Times New Roman" w:hAnsi="Times New Roman" w:cs="Times New Roman"/>
                <w:sz w:val="24"/>
                <w:szCs w:val="24"/>
              </w:rPr>
            </w:pPr>
            <w:r w:rsidRPr="002B0C99">
              <w:rPr>
                <w:rFonts w:ascii="Times New Roman" w:hAnsi="Times New Roman" w:cs="Times New Roman"/>
                <w:sz w:val="24"/>
                <w:szCs w:val="24"/>
                <w:lang w:val="en-US"/>
              </w:rPr>
              <w:t>-0.3349</w:t>
            </w:r>
          </w:p>
        </w:tc>
      </w:tr>
    </w:tbl>
    <w:p w:rsidR="00E87801" w:rsidRDefault="00E87801" w:rsidP="005A7F4C">
      <w:pPr>
        <w:spacing w:line="240" w:lineRule="auto"/>
        <w:rPr>
          <w:rFonts w:ascii="Times New Roman" w:eastAsia="Times New Roman" w:hAnsi="Times New Roman" w:cs="Times New Roman"/>
          <w:sz w:val="24"/>
          <w:szCs w:val="24"/>
        </w:rPr>
      </w:pPr>
    </w:p>
    <w:p w:rsidR="00625B1F" w:rsidRDefault="00DD39C5"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Uit de bovenstaande t</w:t>
      </w:r>
      <w:r w:rsidR="00AC349F">
        <w:rPr>
          <w:rFonts w:ascii="Times New Roman" w:eastAsia="Times New Roman" w:hAnsi="Times New Roman" w:cs="Times New Roman"/>
          <w:sz w:val="24"/>
          <w:szCs w:val="24"/>
        </w:rPr>
        <w:t xml:space="preserve">abel blijkt dat de ondernemersquote </w:t>
      </w:r>
      <w:r>
        <w:rPr>
          <w:rFonts w:ascii="Times New Roman" w:eastAsia="Times New Roman" w:hAnsi="Times New Roman" w:cs="Times New Roman"/>
          <w:sz w:val="24"/>
          <w:szCs w:val="24"/>
        </w:rPr>
        <w:t>ten opzichte van de andere indicatoren een relatief zwakke negatieve samenhang heeft.</w:t>
      </w:r>
      <w:r w:rsidR="00625B1F">
        <w:rPr>
          <w:rFonts w:ascii="Times New Roman" w:eastAsia="Times New Roman" w:hAnsi="Times New Roman" w:cs="Times New Roman"/>
          <w:sz w:val="24"/>
          <w:szCs w:val="24"/>
        </w:rPr>
        <w:t xml:space="preserve"> Dat kan niet samengaan met de stelling dat </w:t>
      </w:r>
      <w:r w:rsidR="001C6168">
        <w:rPr>
          <w:rFonts w:ascii="Times New Roman" w:eastAsia="Times New Roman" w:hAnsi="Times New Roman" w:cs="Times New Roman"/>
          <w:sz w:val="24"/>
          <w:szCs w:val="24"/>
        </w:rPr>
        <w:t xml:space="preserve">de recessie </w:t>
      </w:r>
      <w:r w:rsidR="00AC349F">
        <w:rPr>
          <w:rFonts w:ascii="Times New Roman" w:eastAsia="Times New Roman" w:hAnsi="Times New Roman" w:cs="Times New Roman"/>
          <w:sz w:val="24"/>
          <w:szCs w:val="24"/>
        </w:rPr>
        <w:t xml:space="preserve">en </w:t>
      </w:r>
      <w:r w:rsidR="001C6168">
        <w:rPr>
          <w:rFonts w:ascii="Times New Roman" w:eastAsia="Times New Roman" w:hAnsi="Times New Roman" w:cs="Times New Roman"/>
          <w:sz w:val="24"/>
          <w:szCs w:val="24"/>
        </w:rPr>
        <w:t>het ondernemerschap positief samenhangen.</w:t>
      </w:r>
      <w:r w:rsidR="00625B1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p w:rsidR="007D6BAA" w:rsidRDefault="00DD39C5"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Het groeisaldo dat eigenlijk een goede samenvatting geeft van het aandeel starters en overige oprichtingen en opheffingen heeft een relatief sterke positieve lineaire samenhang met de indicator van de recessie. Het is logisch dat deze positief is en dat de correlatie van het reële groeipercentage van het bbp met het aandeel starters en overige oprichting t.o.v</w:t>
      </w:r>
      <w:r w:rsidR="007D6BA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het totaal aantal ondernemingen ook positief is. </w:t>
      </w:r>
    </w:p>
    <w:p w:rsidR="00E87801" w:rsidRPr="00E87801" w:rsidRDefault="00DD39C5" w:rsidP="00E87801">
      <w:pPr>
        <w:spacing w:line="240" w:lineRule="auto"/>
        <w:rPr>
          <w:rFonts w:ascii="Times New Roman" w:hAnsi="Times New Roman" w:cs="Times New Roman"/>
          <w:sz w:val="24"/>
          <w:szCs w:val="24"/>
        </w:rPr>
      </w:pPr>
      <w:r>
        <w:rPr>
          <w:rFonts w:ascii="Times New Roman" w:eastAsia="Times New Roman" w:hAnsi="Times New Roman" w:cs="Times New Roman"/>
          <w:sz w:val="24"/>
          <w:szCs w:val="24"/>
        </w:rPr>
        <w:t xml:space="preserve">Wat verder ook opvalt, is het feit dat de NEA-index van de drie indices het sterkst </w:t>
      </w:r>
      <w:r w:rsidR="00524AAD">
        <w:rPr>
          <w:rFonts w:ascii="Times New Roman" w:eastAsia="Times New Roman" w:hAnsi="Times New Roman" w:cs="Times New Roman"/>
          <w:sz w:val="24"/>
          <w:szCs w:val="24"/>
        </w:rPr>
        <w:t xml:space="preserve">negatief </w:t>
      </w:r>
      <w:r>
        <w:rPr>
          <w:rFonts w:ascii="Times New Roman" w:eastAsia="Times New Roman" w:hAnsi="Times New Roman" w:cs="Times New Roman"/>
          <w:sz w:val="24"/>
          <w:szCs w:val="24"/>
        </w:rPr>
        <w:t>samenhangt met het reële groeipercentage van het bbp.</w:t>
      </w:r>
      <w:r w:rsidR="00524AAD">
        <w:rPr>
          <w:rFonts w:ascii="Times New Roman" w:eastAsia="Times New Roman" w:hAnsi="Times New Roman" w:cs="Times New Roman"/>
          <w:sz w:val="24"/>
          <w:szCs w:val="24"/>
        </w:rPr>
        <w:t xml:space="preserve"> </w:t>
      </w:r>
      <w:r w:rsidR="001C6168">
        <w:rPr>
          <w:rFonts w:ascii="Times New Roman" w:eastAsia="Times New Roman" w:hAnsi="Times New Roman" w:cs="Times New Roman"/>
          <w:sz w:val="24"/>
          <w:szCs w:val="24"/>
        </w:rPr>
        <w:t>Dit betekent dat wanneer er sprake is van een  stijging van</w:t>
      </w:r>
      <w:r w:rsidR="00524AAD">
        <w:rPr>
          <w:rFonts w:ascii="Times New Roman" w:eastAsia="Times New Roman" w:hAnsi="Times New Roman" w:cs="Times New Roman"/>
          <w:sz w:val="24"/>
          <w:szCs w:val="24"/>
        </w:rPr>
        <w:t xml:space="preserve"> het reële gr</w:t>
      </w:r>
      <w:r w:rsidR="001C6168">
        <w:rPr>
          <w:rFonts w:ascii="Times New Roman" w:eastAsia="Times New Roman" w:hAnsi="Times New Roman" w:cs="Times New Roman"/>
          <w:sz w:val="24"/>
          <w:szCs w:val="24"/>
        </w:rPr>
        <w:t>oeipercentage van het bbp</w:t>
      </w:r>
      <w:r w:rsidR="00524AAD">
        <w:rPr>
          <w:rFonts w:ascii="Times New Roman" w:eastAsia="Times New Roman" w:hAnsi="Times New Roman" w:cs="Times New Roman"/>
          <w:sz w:val="24"/>
          <w:szCs w:val="24"/>
        </w:rPr>
        <w:t xml:space="preserve">, het noodzakelijk ondernemer worden omdat er geen betere optie is, juist daalt. </w:t>
      </w:r>
      <w:r w:rsidR="007D6BAA">
        <w:rPr>
          <w:rFonts w:ascii="Times New Roman" w:eastAsia="Times New Roman" w:hAnsi="Times New Roman" w:cs="Times New Roman"/>
          <w:sz w:val="24"/>
          <w:szCs w:val="24"/>
        </w:rPr>
        <w:t>Het noodzakelijk ondernemer worden omdat er geen betere optie is zou logischerwijs een sterkere negatieve lineaire samenhang moeten hebben</w:t>
      </w:r>
      <w:r w:rsidR="00524AAD">
        <w:rPr>
          <w:rFonts w:ascii="Times New Roman" w:eastAsia="Times New Roman" w:hAnsi="Times New Roman" w:cs="Times New Roman"/>
          <w:sz w:val="24"/>
          <w:szCs w:val="24"/>
        </w:rPr>
        <w:t xml:space="preserve"> met het reële groeipercentage van het bbp in vergelijking met de </w:t>
      </w:r>
      <w:r w:rsidR="007D6BAA">
        <w:rPr>
          <w:rFonts w:ascii="Times New Roman" w:eastAsia="Times New Roman" w:hAnsi="Times New Roman" w:cs="Times New Roman"/>
          <w:sz w:val="24"/>
          <w:szCs w:val="24"/>
        </w:rPr>
        <w:t xml:space="preserve">OEA-index waarin </w:t>
      </w:r>
      <w:r w:rsidR="007D6BAA" w:rsidRPr="00E87801">
        <w:rPr>
          <w:rFonts w:ascii="Times New Roman" w:hAnsi="Times New Roman" w:cs="Times New Roman"/>
          <w:sz w:val="24"/>
          <w:szCs w:val="24"/>
        </w:rPr>
        <w:t>men een onderneming start vanwege een gat in de markt.</w:t>
      </w:r>
      <w:r w:rsidR="00560F98" w:rsidRPr="00E87801">
        <w:rPr>
          <w:rFonts w:ascii="Times New Roman" w:hAnsi="Times New Roman" w:cs="Times New Roman"/>
          <w:sz w:val="24"/>
          <w:szCs w:val="24"/>
        </w:rPr>
        <w:t xml:space="preserve"> Dat is ook het geval.</w:t>
      </w:r>
      <w:r w:rsidR="00E87801" w:rsidRPr="00E87801">
        <w:rPr>
          <w:rFonts w:ascii="Times New Roman" w:hAnsi="Times New Roman" w:cs="Times New Roman"/>
          <w:sz w:val="24"/>
          <w:szCs w:val="24"/>
        </w:rPr>
        <w:t xml:space="preserve">                                               </w:t>
      </w:r>
    </w:p>
    <w:p w:rsidR="00E87801" w:rsidRDefault="00E87801" w:rsidP="00E87801"/>
    <w:p w:rsidR="00E87801" w:rsidRDefault="00E87801" w:rsidP="00E87801"/>
    <w:p w:rsidR="00852AEE" w:rsidRDefault="00852AEE" w:rsidP="00E87801"/>
    <w:p w:rsidR="00E87801" w:rsidRDefault="00E87801" w:rsidP="00E87801">
      <w:pPr>
        <w:pStyle w:val="Heading4"/>
        <w:rPr>
          <w:rFonts w:ascii="Times New Roman" w:hAnsi="Times New Roman" w:cs="Times New Roman"/>
          <w:color w:val="auto"/>
        </w:rPr>
      </w:pPr>
      <w:r w:rsidRPr="00E87801">
        <w:rPr>
          <w:rFonts w:ascii="Times New Roman" w:hAnsi="Times New Roman" w:cs="Times New Roman"/>
          <w:color w:val="auto"/>
        </w:rPr>
        <w:lastRenderedPageBreak/>
        <w:t>II) Output gap</w:t>
      </w:r>
    </w:p>
    <w:p w:rsidR="00E87801" w:rsidRPr="00E87801" w:rsidRDefault="00E87801" w:rsidP="00E87801"/>
    <w:tbl>
      <w:tblPr>
        <w:tblStyle w:val="TableGrid"/>
        <w:tblW w:w="0" w:type="auto"/>
        <w:tblLook w:val="04A0" w:firstRow="1" w:lastRow="0" w:firstColumn="1" w:lastColumn="0" w:noHBand="0" w:noVBand="1"/>
      </w:tblPr>
      <w:tblGrid>
        <w:gridCol w:w="7434"/>
        <w:gridCol w:w="1397"/>
      </w:tblGrid>
      <w:tr w:rsidR="002B0C99" w:rsidRPr="005C76FA" w:rsidTr="00137834">
        <w:tc>
          <w:tcPr>
            <w:tcW w:w="0" w:type="auto"/>
          </w:tcPr>
          <w:p w:rsidR="002B0C99" w:rsidRPr="00E87801" w:rsidRDefault="002B0C99" w:rsidP="00137834">
            <w:pPr>
              <w:rPr>
                <w:rFonts w:ascii="Times New Roman" w:eastAsia="Times New Roman" w:hAnsi="Times New Roman" w:cs="Times New Roman"/>
                <w:sz w:val="24"/>
                <w:szCs w:val="24"/>
              </w:rPr>
            </w:pPr>
          </w:p>
        </w:tc>
        <w:tc>
          <w:tcPr>
            <w:tcW w:w="0" w:type="auto"/>
          </w:tcPr>
          <w:p w:rsidR="002B0C99" w:rsidRPr="00E87801" w:rsidRDefault="002B0C99" w:rsidP="00137834">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Output gap</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Ondernemersquote</w:t>
            </w:r>
          </w:p>
        </w:tc>
        <w:tc>
          <w:tcPr>
            <w:tcW w:w="0" w:type="auto"/>
          </w:tcPr>
          <w:p w:rsidR="002B0C99" w:rsidRPr="00AC46B9" w:rsidRDefault="002B0C99" w:rsidP="002B0C99">
            <w:pPr>
              <w:rPr>
                <w:rFonts w:ascii="Times New Roman" w:hAnsi="Times New Roman" w:cs="Times New Roman"/>
                <w:color w:val="000000"/>
                <w:sz w:val="24"/>
                <w:szCs w:val="24"/>
              </w:rPr>
            </w:pPr>
            <w:r>
              <w:rPr>
                <w:rFonts w:ascii="Times New Roman" w:hAnsi="Times New Roman" w:cs="Times New Roman"/>
                <w:color w:val="000000"/>
                <w:sz w:val="24"/>
                <w:szCs w:val="24"/>
              </w:rPr>
              <w:t>0.1677</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Oprichtingen en opheffingen</w:t>
            </w:r>
          </w:p>
        </w:tc>
        <w:tc>
          <w:tcPr>
            <w:tcW w:w="0" w:type="auto"/>
          </w:tcPr>
          <w:p w:rsidR="002B0C99" w:rsidRDefault="002B0C99" w:rsidP="002B0C99"/>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t.o.v. totaal aantal ondernemingen</w:t>
            </w:r>
          </w:p>
        </w:tc>
        <w:tc>
          <w:tcPr>
            <w:tcW w:w="0" w:type="auto"/>
          </w:tcPr>
          <w:p w:rsidR="002B0C99" w:rsidRPr="001B5460" w:rsidRDefault="002B0C99" w:rsidP="002B0C99">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0.4901</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overige oprichtingen t.o.v. totaal aantal ondernemingen</w:t>
            </w:r>
          </w:p>
        </w:tc>
        <w:tc>
          <w:tcPr>
            <w:tcW w:w="0" w:type="auto"/>
          </w:tcPr>
          <w:p w:rsidR="002B0C99" w:rsidRPr="001B5460" w:rsidRDefault="002B0C99" w:rsidP="002B0C99">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0.2042</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en overige oprichtingen t.o.v. totaal aantal ondernemingen</w:t>
            </w:r>
          </w:p>
        </w:tc>
        <w:tc>
          <w:tcPr>
            <w:tcW w:w="0" w:type="auto"/>
          </w:tcPr>
          <w:p w:rsidR="002B0C99" w:rsidRPr="001B5460" w:rsidRDefault="002B0C99" w:rsidP="002B0C99">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0.5472</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opheffingen t.o.v. totaal aantal ondernemingen</w:t>
            </w:r>
          </w:p>
        </w:tc>
        <w:tc>
          <w:tcPr>
            <w:tcW w:w="0" w:type="auto"/>
          </w:tcPr>
          <w:p w:rsidR="002B0C99" w:rsidRPr="001B5460" w:rsidRDefault="002B0C99" w:rsidP="002B0C99">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-0.1096</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Groeisaldo</w:t>
            </w:r>
          </w:p>
        </w:tc>
        <w:tc>
          <w:tcPr>
            <w:tcW w:w="0" w:type="auto"/>
          </w:tcPr>
          <w:p w:rsidR="002B0C99" w:rsidRPr="001B5460" w:rsidRDefault="002B0C99" w:rsidP="002B0C99">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0.5358</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TEA-index en andere</w:t>
            </w:r>
          </w:p>
        </w:tc>
        <w:tc>
          <w:tcPr>
            <w:tcW w:w="0" w:type="auto"/>
          </w:tcPr>
          <w:p w:rsidR="002B0C99" w:rsidRDefault="002B0C99" w:rsidP="002B0C99"/>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TEA-index</w:t>
            </w:r>
          </w:p>
        </w:tc>
        <w:tc>
          <w:tcPr>
            <w:tcW w:w="0" w:type="auto"/>
          </w:tcPr>
          <w:p w:rsidR="002B0C99" w:rsidRPr="00510D7D" w:rsidRDefault="002B0C99" w:rsidP="002B0C99">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-0.1242</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NEA-index</w:t>
            </w:r>
          </w:p>
        </w:tc>
        <w:tc>
          <w:tcPr>
            <w:tcW w:w="0" w:type="auto"/>
          </w:tcPr>
          <w:p w:rsidR="002B0C99" w:rsidRPr="00510D7D" w:rsidRDefault="002B0C99" w:rsidP="002B0C99">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-0.3186</w:t>
            </w:r>
          </w:p>
        </w:tc>
      </w:tr>
      <w:tr w:rsidR="002B0C99" w:rsidRPr="002B0C99" w:rsidTr="00137834">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OEA-index</w:t>
            </w:r>
          </w:p>
        </w:tc>
        <w:tc>
          <w:tcPr>
            <w:tcW w:w="0" w:type="auto"/>
          </w:tcPr>
          <w:p w:rsidR="002B0C99" w:rsidRPr="00510D7D" w:rsidRDefault="002B0C99" w:rsidP="002B0C99">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-0.0201</w:t>
            </w:r>
          </w:p>
        </w:tc>
      </w:tr>
    </w:tbl>
    <w:p w:rsidR="00E87801" w:rsidRDefault="00E87801" w:rsidP="00195ABE">
      <w:pPr>
        <w:rPr>
          <w:rFonts w:ascii="Times New Roman" w:eastAsia="Times New Roman" w:hAnsi="Times New Roman" w:cs="Times New Roman"/>
          <w:sz w:val="24"/>
          <w:szCs w:val="24"/>
        </w:rPr>
      </w:pPr>
    </w:p>
    <w:p w:rsidR="00560F98" w:rsidRDefault="00560F98" w:rsidP="00195ABE">
      <w:pPr>
        <w:rPr>
          <w:rFonts w:ascii="Times New Roman" w:eastAsia="Times New Roman" w:hAnsi="Times New Roman" w:cs="Times New Roman"/>
          <w:sz w:val="24"/>
          <w:szCs w:val="24"/>
        </w:rPr>
      </w:pPr>
      <w:r>
        <w:rPr>
          <w:rFonts w:ascii="Times New Roman" w:eastAsia="Times New Roman" w:hAnsi="Times New Roman" w:cs="Times New Roman"/>
          <w:sz w:val="24"/>
          <w:szCs w:val="24"/>
        </w:rPr>
        <w:t>De correlaties tussen de indicatoren voor ondernemerschap</w:t>
      </w:r>
      <w:r w:rsidR="00852AEE">
        <w:rPr>
          <w:rFonts w:ascii="Times New Roman" w:eastAsia="Times New Roman" w:hAnsi="Times New Roman" w:cs="Times New Roman"/>
          <w:sz w:val="24"/>
          <w:szCs w:val="24"/>
        </w:rPr>
        <w:t xml:space="preserve"> en de output gap</w:t>
      </w:r>
      <w:r>
        <w:rPr>
          <w:rFonts w:ascii="Times New Roman" w:eastAsia="Times New Roman" w:hAnsi="Times New Roman" w:cs="Times New Roman"/>
          <w:sz w:val="24"/>
          <w:szCs w:val="24"/>
        </w:rPr>
        <w:t xml:space="preserve"> geven een andere samenhang dan de correlaties zoals hiervoor beschreven met betrekking tot het reële groeipercentage van het bbp. Zo is de samenhang tussen de output gap en de ondernemersquote positief, maar wel zwak. Dit komt overeen met de hypothese dat de recessie en ondernemerschap positief met elkaar samenhangen. </w:t>
      </w:r>
    </w:p>
    <w:p w:rsidR="00560F98" w:rsidRDefault="00560F98" w:rsidP="00195AB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indicatoren voor oprichtingen en opheffingen hangen relatief sterker samen met de output gap dan met het reële groeipercentage van het bbp. Een correctie voor de trend heeft dus wel degelijk effect op de samenhang. Over deze positieve logische samenhang tussen de output gap en het aandeel starters, overige oprichtingen en het groeisaldo en de negatieve logische samenhang tussen de output gap en het aandeel opheffingen valt niets opmerkelijks te melden. </w:t>
      </w:r>
    </w:p>
    <w:p w:rsidR="00560F98" w:rsidRPr="00560F98" w:rsidRDefault="00560F98" w:rsidP="00195ABE">
      <w:pPr>
        <w:rPr>
          <w:rFonts w:ascii="Times New Roman" w:eastAsia="Times New Roman" w:hAnsi="Times New Roman" w:cs="Times New Roman"/>
          <w:sz w:val="24"/>
          <w:szCs w:val="24"/>
        </w:rPr>
      </w:pPr>
      <w:r>
        <w:rPr>
          <w:rFonts w:ascii="Times New Roman" w:eastAsia="Times New Roman" w:hAnsi="Times New Roman" w:cs="Times New Roman"/>
          <w:sz w:val="24"/>
          <w:szCs w:val="24"/>
        </w:rPr>
        <w:t>Zoals ook al uit de correlaties in subpa</w:t>
      </w:r>
      <w:r w:rsidR="00962719">
        <w:rPr>
          <w:rFonts w:ascii="Times New Roman" w:eastAsia="Times New Roman" w:hAnsi="Times New Roman" w:cs="Times New Roman"/>
          <w:sz w:val="24"/>
          <w:szCs w:val="24"/>
        </w:rPr>
        <w:t>ragraaf I bleek, is het logisch</w:t>
      </w:r>
      <w:r>
        <w:rPr>
          <w:rFonts w:ascii="Times New Roman" w:eastAsia="Times New Roman" w:hAnsi="Times New Roman" w:cs="Times New Roman"/>
          <w:sz w:val="24"/>
          <w:szCs w:val="24"/>
        </w:rPr>
        <w:t xml:space="preserve"> dat de NEA-index een sterkere negatieve samenhang met de output gap vertoont dan de TEA-index en de OEA-index. Hier is verder niets opmerkelijks te noemen.</w:t>
      </w:r>
    </w:p>
    <w:p w:rsidR="00AD35F6" w:rsidRDefault="00195ABE" w:rsidP="00E87801">
      <w:pPr>
        <w:pStyle w:val="Heading4"/>
        <w:rPr>
          <w:rFonts w:ascii="Times New Roman" w:eastAsia="Times New Roman" w:hAnsi="Times New Roman" w:cs="Times New Roman"/>
          <w:color w:val="auto"/>
        </w:rPr>
      </w:pPr>
      <w:r w:rsidRPr="00A30002">
        <w:rPr>
          <w:rFonts w:ascii="Times New Roman" w:eastAsia="Times New Roman" w:hAnsi="Times New Roman" w:cs="Times New Roman"/>
          <w:color w:val="auto"/>
        </w:rPr>
        <w:t>III) Werkloosheidspercentage</w:t>
      </w:r>
      <w:r w:rsidR="00DD39C5" w:rsidRPr="00A30002">
        <w:rPr>
          <w:rFonts w:ascii="Times New Roman" w:eastAsia="Times New Roman" w:hAnsi="Times New Roman" w:cs="Times New Roman"/>
          <w:color w:val="auto"/>
        </w:rPr>
        <w:t xml:space="preserve"> </w:t>
      </w:r>
    </w:p>
    <w:p w:rsidR="00E87801" w:rsidRPr="00E87801" w:rsidRDefault="00E87801" w:rsidP="00E87801"/>
    <w:tbl>
      <w:tblPr>
        <w:tblStyle w:val="TableGrid"/>
        <w:tblW w:w="0" w:type="auto"/>
        <w:tblLook w:val="04A0" w:firstRow="1" w:lastRow="0" w:firstColumn="1" w:lastColumn="0" w:noHBand="0" w:noVBand="1"/>
      </w:tblPr>
      <w:tblGrid>
        <w:gridCol w:w="6432"/>
        <w:gridCol w:w="2856"/>
      </w:tblGrid>
      <w:tr w:rsidR="00510D7D" w:rsidTr="00D912AA">
        <w:tc>
          <w:tcPr>
            <w:tcW w:w="0" w:type="auto"/>
          </w:tcPr>
          <w:p w:rsidR="00510D7D" w:rsidRPr="00E87801" w:rsidRDefault="00510D7D" w:rsidP="00D912AA">
            <w:pPr>
              <w:rPr>
                <w:rFonts w:ascii="Times New Roman" w:eastAsia="Times New Roman" w:hAnsi="Times New Roman" w:cs="Times New Roman"/>
                <w:sz w:val="24"/>
                <w:szCs w:val="24"/>
              </w:rPr>
            </w:pPr>
          </w:p>
        </w:tc>
        <w:tc>
          <w:tcPr>
            <w:tcW w:w="0" w:type="auto"/>
          </w:tcPr>
          <w:p w:rsidR="00510D7D" w:rsidRPr="00E87801" w:rsidRDefault="00510D7D" w:rsidP="00D912AA">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Werkloosheidspercentage</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Ondernemersquote</w:t>
            </w:r>
          </w:p>
        </w:tc>
        <w:tc>
          <w:tcPr>
            <w:tcW w:w="0" w:type="auto"/>
          </w:tcPr>
          <w:p w:rsidR="002B0C99" w:rsidRPr="002B0C99" w:rsidRDefault="002B0C99" w:rsidP="002B0C99">
            <w:pPr>
              <w:rPr>
                <w:rFonts w:ascii="Times New Roman" w:eastAsia="Times New Roman" w:hAnsi="Times New Roman" w:cs="Times New Roman"/>
                <w:sz w:val="24"/>
                <w:szCs w:val="24"/>
              </w:rPr>
            </w:pPr>
            <w:r w:rsidRPr="002B0C99">
              <w:rPr>
                <w:rFonts w:ascii="Times New Roman" w:hAnsi="Times New Roman" w:cs="Times New Roman"/>
                <w:color w:val="000000"/>
                <w:sz w:val="24"/>
                <w:szCs w:val="24"/>
              </w:rPr>
              <w:t>-0.4355</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Oprichtingen en opheffingen</w:t>
            </w:r>
          </w:p>
        </w:tc>
        <w:tc>
          <w:tcPr>
            <w:tcW w:w="0" w:type="auto"/>
          </w:tcPr>
          <w:p w:rsidR="002B0C99" w:rsidRPr="002B0C99" w:rsidRDefault="002B0C99" w:rsidP="002B0C99"/>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t.o.v. totaal aantal ondernemingen</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color w:val="000000"/>
                <w:sz w:val="24"/>
                <w:szCs w:val="24"/>
                <w:lang w:val="en-US"/>
              </w:rPr>
            </w:pPr>
            <w:r w:rsidRPr="002B0C99">
              <w:rPr>
                <w:rFonts w:ascii="Times New Roman" w:hAnsi="Times New Roman" w:cs="Times New Roman"/>
                <w:color w:val="000000"/>
                <w:sz w:val="24"/>
                <w:szCs w:val="24"/>
                <w:lang w:val="en-US"/>
              </w:rPr>
              <w:t>-0.1483</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overige oprichtingen t.o.v. totaal aantal ondernemingen</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color w:val="000000"/>
                <w:sz w:val="24"/>
                <w:szCs w:val="24"/>
                <w:lang w:val="en-US"/>
              </w:rPr>
            </w:pPr>
            <w:r w:rsidRPr="002B0C99">
              <w:rPr>
                <w:rFonts w:ascii="Times New Roman" w:hAnsi="Times New Roman" w:cs="Times New Roman"/>
                <w:color w:val="000000"/>
                <w:sz w:val="24"/>
                <w:szCs w:val="24"/>
                <w:lang w:val="en-US"/>
              </w:rPr>
              <w:t>-0.3809</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en overige oprichtingen t.o.v. totaal aantal ondernemingen</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color w:val="000000"/>
                <w:sz w:val="24"/>
                <w:szCs w:val="24"/>
                <w:lang w:val="en-US"/>
              </w:rPr>
            </w:pPr>
            <w:r w:rsidRPr="002B0C99">
              <w:rPr>
                <w:rFonts w:ascii="Times New Roman" w:hAnsi="Times New Roman" w:cs="Times New Roman"/>
                <w:color w:val="000000"/>
                <w:sz w:val="24"/>
                <w:szCs w:val="24"/>
                <w:lang w:val="en-US"/>
              </w:rPr>
              <w:t>-0.3755</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opheffingen t.o.v. totaal aantal ondernemingen</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color w:val="000000"/>
                <w:sz w:val="24"/>
                <w:szCs w:val="24"/>
                <w:lang w:val="en-US"/>
              </w:rPr>
            </w:pPr>
            <w:r w:rsidRPr="002B0C99">
              <w:rPr>
                <w:rFonts w:ascii="Times New Roman" w:hAnsi="Times New Roman" w:cs="Times New Roman"/>
                <w:color w:val="000000"/>
                <w:sz w:val="24"/>
                <w:szCs w:val="24"/>
                <w:lang w:val="en-US"/>
              </w:rPr>
              <w:t>-0.5807</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Groeisaldo</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color w:val="000000"/>
                <w:sz w:val="24"/>
                <w:szCs w:val="24"/>
                <w:lang w:val="en-US"/>
              </w:rPr>
            </w:pPr>
            <w:r w:rsidRPr="002B0C99">
              <w:rPr>
                <w:rFonts w:ascii="Times New Roman" w:hAnsi="Times New Roman" w:cs="Times New Roman"/>
                <w:color w:val="000000"/>
                <w:sz w:val="24"/>
                <w:szCs w:val="24"/>
                <w:lang w:val="en-US"/>
              </w:rPr>
              <w:t> 0.0794</w:t>
            </w:r>
          </w:p>
        </w:tc>
      </w:tr>
      <w:tr w:rsidR="002B0C99" w:rsidRPr="00510D7D" w:rsidTr="00137834">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TEA-index en andere</w:t>
            </w:r>
          </w:p>
        </w:tc>
        <w:tc>
          <w:tcPr>
            <w:tcW w:w="0" w:type="auto"/>
          </w:tcPr>
          <w:p w:rsidR="002B0C99" w:rsidRPr="002B0C99" w:rsidRDefault="002B0C99" w:rsidP="002B0C99"/>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TEA-index</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 0.2576</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NEA-index</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 0.1790</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OEA-index</w:t>
            </w:r>
          </w:p>
        </w:tc>
        <w:tc>
          <w:tcPr>
            <w:tcW w:w="0" w:type="auto"/>
            <w:vAlign w:val="bottom"/>
          </w:tcPr>
          <w:p w:rsidR="002B0C99" w:rsidRPr="002B0C99" w:rsidRDefault="002B0C99" w:rsidP="002B0C99">
            <w:pPr>
              <w:autoSpaceDE w:val="0"/>
              <w:autoSpaceDN w:val="0"/>
              <w:adjustRightInd w:val="0"/>
              <w:rPr>
                <w:rFonts w:ascii="Times New Roman" w:hAnsi="Times New Roman" w:cs="Times New Roman"/>
                <w:sz w:val="24"/>
                <w:szCs w:val="24"/>
                <w:lang w:val="en-US"/>
              </w:rPr>
            </w:pPr>
            <w:r w:rsidRPr="002B0C99">
              <w:rPr>
                <w:rFonts w:ascii="Times New Roman" w:hAnsi="Times New Roman" w:cs="Times New Roman"/>
                <w:sz w:val="24"/>
                <w:szCs w:val="24"/>
                <w:lang w:val="en-US"/>
              </w:rPr>
              <w:t> 0.3359</w:t>
            </w:r>
          </w:p>
        </w:tc>
      </w:tr>
    </w:tbl>
    <w:p w:rsidR="00524AAD" w:rsidRDefault="00524AAD"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Het werkloosheidspercentage vertoont een hele andere lineaire samenhang met de indicatoren voor ondernemerschap. Zo is de negatieve lineaire samenhang met de ondernemersquote een stuk sterker. </w:t>
      </w:r>
    </w:p>
    <w:p w:rsidR="00195ABE" w:rsidRDefault="00524AAD"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oprichtingen en opheffingen tonen ook een ander beeld. Het werkloosheidspercentage en het aandeel opheffingen hangen negatief samen en dit is een relatief sterke samenhang in vergelijking met de rest van de indicatoren. Dat betekent dat het aandeel opheffingen juist eerder stijgt als het werkloosheidspercentage daalt en vice versa. </w:t>
      </w:r>
      <w:r w:rsidR="00852AEE">
        <w:rPr>
          <w:rFonts w:ascii="Times New Roman" w:eastAsia="Times New Roman" w:hAnsi="Times New Roman" w:cs="Times New Roman"/>
          <w:sz w:val="24"/>
          <w:szCs w:val="24"/>
        </w:rPr>
        <w:t>Dit</w:t>
      </w:r>
      <w:r>
        <w:rPr>
          <w:rFonts w:ascii="Times New Roman" w:eastAsia="Times New Roman" w:hAnsi="Times New Roman" w:cs="Times New Roman"/>
          <w:sz w:val="24"/>
          <w:szCs w:val="24"/>
        </w:rPr>
        <w:t xml:space="preserve"> valt niet met de werkelijkheid te verenigen. Ook al valt er natuurlijk wel iets voor te zeggen dat werkloos worden niet hoeft te betekenen dat jouw werkgever het hele bedrijf opdoekt. Je zou echter wel verwachten dat het aantal starters stijgt als het werkloosheidspercentage toeneemt </w:t>
      </w:r>
      <w:r w:rsidR="00195ABE">
        <w:rPr>
          <w:rFonts w:ascii="Times New Roman" w:eastAsia="Times New Roman" w:hAnsi="Times New Roman" w:cs="Times New Roman"/>
          <w:sz w:val="24"/>
          <w:szCs w:val="24"/>
        </w:rPr>
        <w:t>omdat mensen hun toevlucht gaan zoeken in een eigen onderneming,</w:t>
      </w:r>
      <w:r>
        <w:rPr>
          <w:rFonts w:ascii="Times New Roman" w:eastAsia="Times New Roman" w:hAnsi="Times New Roman" w:cs="Times New Roman"/>
          <w:sz w:val="24"/>
          <w:szCs w:val="24"/>
        </w:rPr>
        <w:t xml:space="preserve"> maar </w:t>
      </w:r>
      <w:r w:rsidR="00AC46B9">
        <w:rPr>
          <w:rFonts w:ascii="Times New Roman" w:eastAsia="Times New Roman" w:hAnsi="Times New Roman" w:cs="Times New Roman"/>
          <w:sz w:val="24"/>
          <w:szCs w:val="24"/>
        </w:rPr>
        <w:t xml:space="preserve">ook </w:t>
      </w:r>
      <w:r>
        <w:rPr>
          <w:rFonts w:ascii="Times New Roman" w:eastAsia="Times New Roman" w:hAnsi="Times New Roman" w:cs="Times New Roman"/>
          <w:sz w:val="24"/>
          <w:szCs w:val="24"/>
        </w:rPr>
        <w:t>dit is niet het geva</w:t>
      </w:r>
      <w:r w:rsidR="00195ABE">
        <w:rPr>
          <w:rFonts w:ascii="Times New Roman" w:eastAsia="Times New Roman" w:hAnsi="Times New Roman" w:cs="Times New Roman"/>
          <w:sz w:val="24"/>
          <w:szCs w:val="24"/>
        </w:rPr>
        <w:t>l.</w:t>
      </w:r>
    </w:p>
    <w:p w:rsidR="00195ABE" w:rsidRDefault="00195ABE"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Opvallend is wel dat de NEA-index een positieve, wel relatief zwakke, lineaire samenhang met het werkloosheidspercentage vertoont. De OEA-index  hangt sterker positief samen met de indicator voor de recessie. Als je slechts naar deze resultaten zou kijken en het overige voor constant zou veronderstellen, zou dat dus betekenen dat mensen eerder een onderneming starten omdat ze van mening zijn dat er een gat in de markt is in tijden van hogere werkloosheid, dan dat ze een onderneming starten uit noodzakelijkheid. Misschien heeft dit ook te maken met de subjectiviteit van de waarnemingen. Men kan achteraf natuurlijk zeggen dat het een opportunity was, maar men ging wellicht pas over die opportunity nadenken toen men werkloos werd en dus weer geld nodig had. </w:t>
      </w:r>
    </w:p>
    <w:p w:rsidR="00524AAD" w:rsidRDefault="00195ABE" w:rsidP="00A30002">
      <w:pPr>
        <w:pStyle w:val="Heading4"/>
        <w:rPr>
          <w:rFonts w:ascii="Times New Roman" w:eastAsia="Times New Roman" w:hAnsi="Times New Roman" w:cs="Times New Roman"/>
          <w:color w:val="auto"/>
        </w:rPr>
      </w:pPr>
      <w:r w:rsidRPr="00A30002">
        <w:rPr>
          <w:rFonts w:ascii="Times New Roman" w:eastAsia="Times New Roman" w:hAnsi="Times New Roman" w:cs="Times New Roman"/>
          <w:color w:val="auto"/>
        </w:rPr>
        <w:t>IV) Conjunctuurklokindicator</w:t>
      </w:r>
    </w:p>
    <w:p w:rsidR="00E87801" w:rsidRPr="00E87801" w:rsidRDefault="00E87801" w:rsidP="00E87801"/>
    <w:tbl>
      <w:tblPr>
        <w:tblStyle w:val="TableGrid"/>
        <w:tblW w:w="0" w:type="auto"/>
        <w:tblLook w:val="04A0" w:firstRow="1" w:lastRow="0" w:firstColumn="1" w:lastColumn="0" w:noHBand="0" w:noVBand="1"/>
      </w:tblPr>
      <w:tblGrid>
        <w:gridCol w:w="6351"/>
        <w:gridCol w:w="2937"/>
      </w:tblGrid>
      <w:tr w:rsidR="00C96439" w:rsidTr="00D912AA">
        <w:tc>
          <w:tcPr>
            <w:tcW w:w="0" w:type="auto"/>
          </w:tcPr>
          <w:p w:rsidR="00C96439" w:rsidRPr="00E87801" w:rsidRDefault="00C96439" w:rsidP="00D912AA">
            <w:pPr>
              <w:rPr>
                <w:rFonts w:ascii="Times New Roman" w:eastAsia="Times New Roman" w:hAnsi="Times New Roman" w:cs="Times New Roman"/>
                <w:sz w:val="24"/>
                <w:szCs w:val="24"/>
              </w:rPr>
            </w:pPr>
          </w:p>
        </w:tc>
        <w:tc>
          <w:tcPr>
            <w:tcW w:w="0" w:type="auto"/>
          </w:tcPr>
          <w:p w:rsidR="00C96439" w:rsidRPr="00E87801" w:rsidRDefault="00C96439" w:rsidP="00D912AA">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Conjunctuurklokindicator</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Ondernemersquote</w:t>
            </w:r>
          </w:p>
        </w:tc>
        <w:tc>
          <w:tcPr>
            <w:tcW w:w="0" w:type="auto"/>
          </w:tcPr>
          <w:p w:rsidR="002B0C99" w:rsidRPr="00C96439" w:rsidRDefault="002B0C99" w:rsidP="002B0C99">
            <w:pPr>
              <w:rPr>
                <w:rFonts w:ascii="Times New Roman" w:eastAsia="Times New Roman" w:hAnsi="Times New Roman" w:cs="Times New Roman"/>
                <w:sz w:val="24"/>
                <w:szCs w:val="24"/>
              </w:rPr>
            </w:pPr>
            <w:r w:rsidRPr="00A30002">
              <w:rPr>
                <w:rFonts w:ascii="Times New Roman" w:hAnsi="Times New Roman" w:cs="Times New Roman"/>
                <w:color w:val="000000"/>
                <w:sz w:val="24"/>
                <w:szCs w:val="24"/>
              </w:rPr>
              <w:t>0.</w:t>
            </w:r>
            <w:r w:rsidRPr="00C96439">
              <w:rPr>
                <w:rFonts w:ascii="Times New Roman" w:hAnsi="Times New Roman" w:cs="Times New Roman"/>
                <w:color w:val="000000"/>
                <w:sz w:val="24"/>
                <w:szCs w:val="24"/>
                <w:lang w:val="en-US"/>
              </w:rPr>
              <w:t>0581</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Oprichtingen en opheffingen</w:t>
            </w:r>
          </w:p>
        </w:tc>
        <w:tc>
          <w:tcPr>
            <w:tcW w:w="0" w:type="auto"/>
          </w:tcPr>
          <w:p w:rsidR="002B0C99" w:rsidRPr="00C96439" w:rsidRDefault="002B0C99" w:rsidP="002B0C99">
            <w:pPr>
              <w:rPr>
                <w:rFonts w:ascii="Times New Roman" w:hAnsi="Times New Roman" w:cs="Times New Roman"/>
                <w:color w:val="000000"/>
                <w:sz w:val="24"/>
                <w:szCs w:val="24"/>
                <w:lang w:val="en-US"/>
              </w:rPr>
            </w:pP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t.o.v. totaal aantal ondernemingen</w:t>
            </w:r>
          </w:p>
        </w:tc>
        <w:tc>
          <w:tcPr>
            <w:tcW w:w="0" w:type="auto"/>
            <w:vAlign w:val="bottom"/>
          </w:tcPr>
          <w:p w:rsidR="002B0C99" w:rsidRPr="00AC46B9" w:rsidRDefault="002B0C99" w:rsidP="002B0C99">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rPr>
              <w:t> </w:t>
            </w:r>
            <w:r w:rsidRPr="00AC46B9">
              <w:rPr>
                <w:rFonts w:ascii="Times New Roman" w:hAnsi="Times New Roman" w:cs="Times New Roman"/>
                <w:color w:val="000000"/>
                <w:sz w:val="24"/>
                <w:szCs w:val="24"/>
                <w:lang w:val="en-US"/>
              </w:rPr>
              <w:t>0.5561</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overige oprichtingen t.o.v. totaal aantal ondernemingen</w:t>
            </w:r>
          </w:p>
        </w:tc>
        <w:tc>
          <w:tcPr>
            <w:tcW w:w="0" w:type="auto"/>
            <w:vAlign w:val="bottom"/>
          </w:tcPr>
          <w:p w:rsidR="002B0C99" w:rsidRPr="00AC46B9" w:rsidRDefault="002B0C99" w:rsidP="002B0C99">
            <w:pPr>
              <w:autoSpaceDE w:val="0"/>
              <w:autoSpaceDN w:val="0"/>
              <w:adjustRightInd w:val="0"/>
              <w:rPr>
                <w:rFonts w:ascii="Times New Roman" w:hAnsi="Times New Roman" w:cs="Times New Roman"/>
                <w:color w:val="000000"/>
                <w:sz w:val="24"/>
                <w:szCs w:val="24"/>
                <w:lang w:val="en-US"/>
              </w:rPr>
            </w:pPr>
            <w:r w:rsidRPr="000E5C0A">
              <w:rPr>
                <w:rFonts w:ascii="Times New Roman" w:hAnsi="Times New Roman" w:cs="Times New Roman"/>
                <w:color w:val="000000"/>
                <w:sz w:val="24"/>
                <w:szCs w:val="24"/>
              </w:rPr>
              <w:t> </w:t>
            </w:r>
            <w:r w:rsidRPr="00AC46B9">
              <w:rPr>
                <w:rFonts w:ascii="Times New Roman" w:hAnsi="Times New Roman" w:cs="Times New Roman"/>
                <w:color w:val="000000"/>
                <w:sz w:val="24"/>
                <w:szCs w:val="24"/>
                <w:lang w:val="en-US"/>
              </w:rPr>
              <w:t>0.3008</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en overige oprichtingen t.o.v. totaal aantal ondernemingen</w:t>
            </w:r>
          </w:p>
        </w:tc>
        <w:tc>
          <w:tcPr>
            <w:tcW w:w="0" w:type="auto"/>
            <w:vAlign w:val="bottom"/>
          </w:tcPr>
          <w:p w:rsidR="002B0C99" w:rsidRPr="00AC46B9" w:rsidRDefault="002B0C99" w:rsidP="002B0C99">
            <w:pPr>
              <w:autoSpaceDE w:val="0"/>
              <w:autoSpaceDN w:val="0"/>
              <w:adjustRightInd w:val="0"/>
              <w:rPr>
                <w:rFonts w:ascii="Times New Roman" w:hAnsi="Times New Roman" w:cs="Times New Roman"/>
                <w:color w:val="000000"/>
                <w:sz w:val="24"/>
                <w:szCs w:val="24"/>
                <w:lang w:val="en-US"/>
              </w:rPr>
            </w:pPr>
            <w:r w:rsidRPr="000E5C0A">
              <w:rPr>
                <w:rFonts w:ascii="Times New Roman" w:hAnsi="Times New Roman" w:cs="Times New Roman"/>
                <w:color w:val="000000"/>
                <w:sz w:val="24"/>
                <w:szCs w:val="24"/>
              </w:rPr>
              <w:t> </w:t>
            </w:r>
            <w:r w:rsidRPr="00AC46B9">
              <w:rPr>
                <w:rFonts w:ascii="Times New Roman" w:hAnsi="Times New Roman" w:cs="Times New Roman"/>
                <w:color w:val="000000"/>
                <w:sz w:val="24"/>
                <w:szCs w:val="24"/>
                <w:lang w:val="en-US"/>
              </w:rPr>
              <w:t>0.7190</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opheffingen t.o.v. totaal aantal ondernemingen</w:t>
            </w:r>
          </w:p>
        </w:tc>
        <w:tc>
          <w:tcPr>
            <w:tcW w:w="0" w:type="auto"/>
            <w:vAlign w:val="bottom"/>
          </w:tcPr>
          <w:p w:rsidR="002B0C99" w:rsidRPr="00AC46B9" w:rsidRDefault="002B0C99" w:rsidP="002B0C99">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lang w:val="en-US"/>
              </w:rPr>
              <w:t>-0.2997</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Groeisaldo</w:t>
            </w:r>
          </w:p>
        </w:tc>
        <w:tc>
          <w:tcPr>
            <w:tcW w:w="0" w:type="auto"/>
            <w:vAlign w:val="bottom"/>
          </w:tcPr>
          <w:p w:rsidR="002B0C99" w:rsidRPr="00AC46B9" w:rsidRDefault="002B0C99" w:rsidP="002B0C99">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lang w:val="en-US"/>
              </w:rPr>
              <w:t> 0.7648</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TEA-index en andere</w:t>
            </w:r>
          </w:p>
        </w:tc>
        <w:tc>
          <w:tcPr>
            <w:tcW w:w="0" w:type="auto"/>
            <w:vAlign w:val="bottom"/>
          </w:tcPr>
          <w:p w:rsidR="002B0C99" w:rsidRPr="00C96439" w:rsidRDefault="002B0C99" w:rsidP="002B0C99">
            <w:pPr>
              <w:autoSpaceDE w:val="0"/>
              <w:autoSpaceDN w:val="0"/>
              <w:adjustRightInd w:val="0"/>
              <w:rPr>
                <w:rFonts w:ascii="Times New Roman" w:hAnsi="Times New Roman" w:cs="Times New Roman"/>
                <w:color w:val="000000"/>
                <w:sz w:val="24"/>
                <w:szCs w:val="24"/>
                <w:lang w:val="en-US"/>
              </w:rPr>
            </w:pP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TEA-index</w:t>
            </w:r>
          </w:p>
        </w:tc>
        <w:tc>
          <w:tcPr>
            <w:tcW w:w="0" w:type="auto"/>
            <w:vAlign w:val="bottom"/>
          </w:tcPr>
          <w:p w:rsidR="002B0C99" w:rsidRPr="00C96439" w:rsidRDefault="002B0C99" w:rsidP="002B0C99">
            <w:pPr>
              <w:autoSpaceDE w:val="0"/>
              <w:autoSpaceDN w:val="0"/>
              <w:adjustRightInd w:val="0"/>
              <w:rPr>
                <w:rFonts w:ascii="Times New Roman" w:hAnsi="Times New Roman" w:cs="Times New Roman"/>
                <w:color w:val="000000"/>
                <w:sz w:val="24"/>
                <w:szCs w:val="24"/>
                <w:lang w:val="en-US"/>
              </w:rPr>
            </w:pPr>
            <w:r w:rsidRPr="00C96439">
              <w:rPr>
                <w:rFonts w:ascii="Times New Roman" w:hAnsi="Times New Roman" w:cs="Times New Roman"/>
                <w:color w:val="000000"/>
                <w:sz w:val="24"/>
                <w:szCs w:val="24"/>
                <w:lang w:val="en-US"/>
              </w:rPr>
              <w:t> 0.0468</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NEA-index</w:t>
            </w:r>
          </w:p>
        </w:tc>
        <w:tc>
          <w:tcPr>
            <w:tcW w:w="0" w:type="auto"/>
            <w:vAlign w:val="bottom"/>
          </w:tcPr>
          <w:p w:rsidR="002B0C99" w:rsidRPr="00C96439" w:rsidRDefault="002B0C99" w:rsidP="002B0C99">
            <w:pPr>
              <w:autoSpaceDE w:val="0"/>
              <w:autoSpaceDN w:val="0"/>
              <w:adjustRightInd w:val="0"/>
              <w:rPr>
                <w:rFonts w:ascii="Times New Roman" w:hAnsi="Times New Roman" w:cs="Times New Roman"/>
                <w:color w:val="000000"/>
                <w:sz w:val="24"/>
                <w:szCs w:val="24"/>
                <w:lang w:val="en-US"/>
              </w:rPr>
            </w:pPr>
            <w:r w:rsidRPr="002B0C99">
              <w:rPr>
                <w:rFonts w:ascii="Times New Roman" w:hAnsi="Times New Roman" w:cs="Times New Roman"/>
                <w:color w:val="000000"/>
                <w:sz w:val="24"/>
                <w:szCs w:val="24"/>
                <w:lang w:val="en-US"/>
              </w:rPr>
              <w:t>-0.0498</w:t>
            </w:r>
          </w:p>
        </w:tc>
      </w:tr>
      <w:tr w:rsidR="002B0C99" w:rsidRPr="00510D7D" w:rsidTr="00D912AA">
        <w:tc>
          <w:tcPr>
            <w:tcW w:w="0" w:type="auto"/>
          </w:tcPr>
          <w:p w:rsidR="002B0C99" w:rsidRPr="00E87801" w:rsidRDefault="002B0C99" w:rsidP="002B0C99">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OEA-index</w:t>
            </w:r>
          </w:p>
        </w:tc>
        <w:tc>
          <w:tcPr>
            <w:tcW w:w="0" w:type="auto"/>
            <w:vAlign w:val="bottom"/>
          </w:tcPr>
          <w:p w:rsidR="002B0C99" w:rsidRPr="00C96439" w:rsidRDefault="002B0C99" w:rsidP="002B0C99">
            <w:pPr>
              <w:autoSpaceDE w:val="0"/>
              <w:autoSpaceDN w:val="0"/>
              <w:adjustRightInd w:val="0"/>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0.0345</w:t>
            </w:r>
          </w:p>
        </w:tc>
      </w:tr>
    </w:tbl>
    <w:p w:rsidR="00E87801" w:rsidRDefault="00E87801" w:rsidP="005A7F4C">
      <w:pPr>
        <w:spacing w:line="240" w:lineRule="auto"/>
        <w:rPr>
          <w:rFonts w:ascii="Times New Roman" w:eastAsia="Times New Roman" w:hAnsi="Times New Roman" w:cs="Times New Roman"/>
          <w:sz w:val="24"/>
          <w:szCs w:val="24"/>
        </w:rPr>
      </w:pPr>
    </w:p>
    <w:p w:rsidR="00625B1F" w:rsidRDefault="00A30002"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Zoals al in hoofdstuk 4.2 naar voren kwam, is de conjunctuurklokindicator een verzameling van verschillende variabelen die economische groei beïnvloeden. Het ligt in de lijn der verwachting dat deze variabele het minst betrouwbaar zal zijn en ook het minst significante verband zal weergeven. </w:t>
      </w:r>
      <w:r w:rsidR="00625B1F">
        <w:rPr>
          <w:rFonts w:ascii="Times New Roman" w:eastAsia="Times New Roman" w:hAnsi="Times New Roman" w:cs="Times New Roman"/>
          <w:sz w:val="24"/>
          <w:szCs w:val="24"/>
        </w:rPr>
        <w:t xml:space="preserve">De ondernemersquote vertoont ook een erg zwak positief lineair verband met de conjunctuurklokindicator. </w:t>
      </w:r>
    </w:p>
    <w:p w:rsidR="00C96439" w:rsidRDefault="00625B1F"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oprichtingen daarentegen vertonen een sterke positieve lineaire samenhang met de indicator van de recessie terwijl het aandeel opheffingen een relatief mindere negatieve lineaire samenhang vertoont. Dat valt ook goed logisch te verklaren. Als de indicatoren van </w:t>
      </w:r>
      <w:r>
        <w:rPr>
          <w:rFonts w:ascii="Times New Roman" w:eastAsia="Times New Roman" w:hAnsi="Times New Roman" w:cs="Times New Roman"/>
          <w:sz w:val="24"/>
          <w:szCs w:val="24"/>
        </w:rPr>
        <w:lastRenderedPageBreak/>
        <w:t xml:space="preserve">economische groei positief zijn, zal er bijvoorbeeld meer geld ter beschikking staan om te investeren in bijvoorbeeld een dochteronderneming en een vrouw durft eerder bijvoorbeeld een klein winkeltje voor haarzelf te beginnen nu haar man een betrouwbare vaste baan heeft. Nu het bij de conjunctuurklokindicator om een heel aantal indicatoren gaat, zal het aandeel opheffingen niet even sterk reageren op al deze factoren. </w:t>
      </w:r>
    </w:p>
    <w:p w:rsidR="00625B1F" w:rsidRDefault="00625B1F"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TEA-index en de OEA-index hangen heel erg zwak positief samen met de conjunctuurklokindicator terwijl de NEA-index evenals in samenhang met het reële groeipercentage van het BBP juist een negatieve lineaire samenhang vertoont (dit keer wel heel erg zwak). </w:t>
      </w:r>
      <w:r w:rsidR="00852AEE">
        <w:rPr>
          <w:rFonts w:ascii="Times New Roman" w:eastAsia="Times New Roman" w:hAnsi="Times New Roman" w:cs="Times New Roman"/>
          <w:sz w:val="24"/>
          <w:szCs w:val="24"/>
        </w:rPr>
        <w:t>Dat onderbouwt het onderzoek van onder andere Meager (1992) dat mensen uit noodzaak zelfstandig worden.</w:t>
      </w:r>
      <w:r>
        <w:rPr>
          <w:rFonts w:ascii="Times New Roman" w:eastAsia="Times New Roman" w:hAnsi="Times New Roman" w:cs="Times New Roman"/>
          <w:sz w:val="24"/>
          <w:szCs w:val="24"/>
        </w:rPr>
        <w:t xml:space="preserve"> </w:t>
      </w:r>
    </w:p>
    <w:p w:rsidR="001C6168" w:rsidRPr="001C6168" w:rsidRDefault="001C6168" w:rsidP="001C6168">
      <w:pPr>
        <w:pStyle w:val="Heading3"/>
        <w:rPr>
          <w:rFonts w:ascii="Times New Roman" w:eastAsia="Times New Roman" w:hAnsi="Times New Roman" w:cs="Times New Roman"/>
          <w:color w:val="auto"/>
          <w:sz w:val="24"/>
          <w:szCs w:val="24"/>
        </w:rPr>
      </w:pPr>
      <w:bookmarkStart w:id="15" w:name="_Toc426403210"/>
      <w:r w:rsidRPr="001C6168">
        <w:rPr>
          <w:rFonts w:ascii="Times New Roman" w:eastAsia="Times New Roman" w:hAnsi="Times New Roman" w:cs="Times New Roman"/>
          <w:color w:val="auto"/>
          <w:sz w:val="24"/>
          <w:szCs w:val="24"/>
        </w:rPr>
        <w:t>4.3.3 Subconclusie</w:t>
      </w:r>
      <w:bookmarkEnd w:id="15"/>
    </w:p>
    <w:p w:rsidR="001C6168" w:rsidRDefault="00625B1F" w:rsidP="005A7F4C">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Hieronder is een tabel zichtbaar waarbij alle tabellen naast elkaar zijn gezet. Ook is er het een en ander gemarkeerd. Een rood gemarkeerde </w:t>
      </w:r>
      <w:r w:rsidR="00AC46B9">
        <w:rPr>
          <w:rFonts w:ascii="Times New Roman" w:eastAsia="Times New Roman" w:hAnsi="Times New Roman" w:cs="Times New Roman"/>
          <w:sz w:val="24"/>
          <w:szCs w:val="24"/>
        </w:rPr>
        <w:t>correlatiecoëfficiënten</w:t>
      </w:r>
      <w:r>
        <w:rPr>
          <w:rFonts w:ascii="Times New Roman" w:eastAsia="Times New Roman" w:hAnsi="Times New Roman" w:cs="Times New Roman"/>
          <w:sz w:val="24"/>
          <w:szCs w:val="24"/>
        </w:rPr>
        <w:t xml:space="preserve"> toont aan dat dit opvallend i</w:t>
      </w:r>
      <w:r w:rsidR="00AC46B9">
        <w:rPr>
          <w:rFonts w:ascii="Times New Roman" w:eastAsia="Times New Roman" w:hAnsi="Times New Roman" w:cs="Times New Roman"/>
          <w:sz w:val="24"/>
          <w:szCs w:val="24"/>
        </w:rPr>
        <w:t>s en</w:t>
      </w:r>
      <w:r w:rsidR="00852AEE">
        <w:rPr>
          <w:rFonts w:ascii="Times New Roman" w:eastAsia="Times New Roman" w:hAnsi="Times New Roman" w:cs="Times New Roman"/>
          <w:sz w:val="24"/>
          <w:szCs w:val="24"/>
        </w:rPr>
        <w:t xml:space="preserve"> tegenstrijdig met de hypothese</w:t>
      </w:r>
      <w:r>
        <w:rPr>
          <w:rFonts w:ascii="Times New Roman" w:eastAsia="Times New Roman" w:hAnsi="Times New Roman" w:cs="Times New Roman"/>
          <w:sz w:val="24"/>
          <w:szCs w:val="24"/>
        </w:rPr>
        <w:t xml:space="preserve"> zoals deze i</w:t>
      </w:r>
      <w:r w:rsidR="00723E7A">
        <w:rPr>
          <w:rFonts w:ascii="Times New Roman" w:eastAsia="Times New Roman" w:hAnsi="Times New Roman" w:cs="Times New Roman"/>
          <w:sz w:val="24"/>
          <w:szCs w:val="24"/>
        </w:rPr>
        <w:t>n dit onderzoek gehanteerd wo</w:t>
      </w:r>
      <w:r w:rsidR="00AC46B9">
        <w:rPr>
          <w:rFonts w:ascii="Times New Roman" w:eastAsia="Times New Roman" w:hAnsi="Times New Roman" w:cs="Times New Roman"/>
          <w:sz w:val="24"/>
          <w:szCs w:val="24"/>
        </w:rPr>
        <w:t>rden</w:t>
      </w:r>
      <w:r w:rsidR="00852AEE">
        <w:rPr>
          <w:rFonts w:ascii="Times New Roman" w:eastAsia="Times New Roman" w:hAnsi="Times New Roman" w:cs="Times New Roman"/>
          <w:sz w:val="24"/>
          <w:szCs w:val="24"/>
        </w:rPr>
        <w:t xml:space="preserve"> of bevindingen in het literatuuronderzoek.</w:t>
      </w:r>
    </w:p>
    <w:tbl>
      <w:tblPr>
        <w:tblStyle w:val="TableGrid"/>
        <w:tblpPr w:leftFromText="141" w:rightFromText="141" w:vertAnchor="text" w:horzAnchor="margin" w:tblpX="-494" w:tblpY="130"/>
        <w:tblW w:w="10314" w:type="dxa"/>
        <w:tblLayout w:type="fixed"/>
        <w:tblLook w:val="04A0" w:firstRow="1" w:lastRow="0" w:firstColumn="1" w:lastColumn="0" w:noHBand="0" w:noVBand="1"/>
      </w:tblPr>
      <w:tblGrid>
        <w:gridCol w:w="3227"/>
        <w:gridCol w:w="1984"/>
        <w:gridCol w:w="993"/>
        <w:gridCol w:w="1842"/>
        <w:gridCol w:w="2268"/>
      </w:tblGrid>
      <w:tr w:rsidR="001B5460" w:rsidRPr="001B5460" w:rsidTr="00852AEE">
        <w:tc>
          <w:tcPr>
            <w:tcW w:w="3227" w:type="dxa"/>
          </w:tcPr>
          <w:p w:rsidR="001B5460" w:rsidRDefault="001B5460" w:rsidP="00852AEE">
            <w:pPr>
              <w:rPr>
                <w:rFonts w:ascii="Times New Roman" w:eastAsia="Times New Roman" w:hAnsi="Times New Roman" w:cs="Times New Roman"/>
                <w:sz w:val="24"/>
                <w:szCs w:val="24"/>
              </w:rPr>
            </w:pPr>
          </w:p>
        </w:tc>
        <w:tc>
          <w:tcPr>
            <w:tcW w:w="1984" w:type="dxa"/>
          </w:tcPr>
          <w:p w:rsidR="001B5460" w:rsidRPr="00E87801" w:rsidRDefault="001B5460" w:rsidP="00852AEE">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Reële groeipercentage van het BBP</w:t>
            </w:r>
          </w:p>
        </w:tc>
        <w:tc>
          <w:tcPr>
            <w:tcW w:w="993" w:type="dxa"/>
          </w:tcPr>
          <w:p w:rsidR="001B5460" w:rsidRPr="00E87801" w:rsidRDefault="001B5460" w:rsidP="00852AEE">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Output gap</w:t>
            </w:r>
          </w:p>
        </w:tc>
        <w:tc>
          <w:tcPr>
            <w:tcW w:w="1842" w:type="dxa"/>
          </w:tcPr>
          <w:p w:rsidR="001B5460" w:rsidRPr="00E87801" w:rsidRDefault="001B5460" w:rsidP="00852AEE">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Werkloosheids-percentage</w:t>
            </w:r>
          </w:p>
        </w:tc>
        <w:tc>
          <w:tcPr>
            <w:tcW w:w="2268" w:type="dxa"/>
          </w:tcPr>
          <w:p w:rsidR="001B5460" w:rsidRPr="00E87801" w:rsidRDefault="001B5460" w:rsidP="00852AEE">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Conjunctuurklok-indicator</w:t>
            </w:r>
          </w:p>
        </w:tc>
      </w:tr>
      <w:tr w:rsidR="001B5460" w:rsidTr="00852AEE">
        <w:tc>
          <w:tcPr>
            <w:tcW w:w="3227" w:type="dxa"/>
          </w:tcPr>
          <w:p w:rsidR="001B5460" w:rsidRPr="00E87801" w:rsidRDefault="001B5460" w:rsidP="00852AEE">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Ondernemersquote</w:t>
            </w:r>
          </w:p>
        </w:tc>
        <w:tc>
          <w:tcPr>
            <w:tcW w:w="1984" w:type="dxa"/>
            <w:shd w:val="clear" w:color="auto" w:fill="FF0000"/>
          </w:tcPr>
          <w:p w:rsidR="001B5460" w:rsidRPr="001C6168" w:rsidRDefault="001B5460" w:rsidP="00852AEE">
            <w:pPr>
              <w:rPr>
                <w:rFonts w:ascii="Times New Roman" w:eastAsia="Times New Roman" w:hAnsi="Times New Roman" w:cs="Times New Roman"/>
                <w:sz w:val="24"/>
                <w:szCs w:val="24"/>
              </w:rPr>
            </w:pPr>
            <w:r w:rsidRPr="00FE2C4C">
              <w:rPr>
                <w:rFonts w:ascii="Times New Roman" w:hAnsi="Times New Roman" w:cs="Times New Roman"/>
                <w:sz w:val="24"/>
                <w:szCs w:val="24"/>
              </w:rPr>
              <w:t>-0.1845</w:t>
            </w:r>
          </w:p>
        </w:tc>
        <w:tc>
          <w:tcPr>
            <w:tcW w:w="993" w:type="dxa"/>
          </w:tcPr>
          <w:p w:rsidR="001B5460" w:rsidRPr="00AC46B9" w:rsidRDefault="001B5460" w:rsidP="00852AEE">
            <w:pPr>
              <w:rPr>
                <w:rFonts w:ascii="Times New Roman" w:hAnsi="Times New Roman" w:cs="Times New Roman"/>
                <w:color w:val="000000"/>
                <w:sz w:val="24"/>
                <w:szCs w:val="24"/>
              </w:rPr>
            </w:pPr>
            <w:r>
              <w:rPr>
                <w:rFonts w:ascii="Times New Roman" w:hAnsi="Times New Roman" w:cs="Times New Roman"/>
                <w:color w:val="000000"/>
                <w:sz w:val="24"/>
                <w:szCs w:val="24"/>
              </w:rPr>
              <w:t>0.1677</w:t>
            </w:r>
          </w:p>
        </w:tc>
        <w:tc>
          <w:tcPr>
            <w:tcW w:w="1842" w:type="dxa"/>
          </w:tcPr>
          <w:p w:rsidR="001B5460" w:rsidRPr="00AC46B9" w:rsidRDefault="001B5460" w:rsidP="00852AEE">
            <w:pPr>
              <w:rPr>
                <w:rFonts w:ascii="Times New Roman" w:eastAsia="Times New Roman" w:hAnsi="Times New Roman" w:cs="Times New Roman"/>
                <w:sz w:val="24"/>
                <w:szCs w:val="24"/>
                <w:highlight w:val="green"/>
              </w:rPr>
            </w:pPr>
            <w:r>
              <w:rPr>
                <w:rFonts w:ascii="Times New Roman" w:hAnsi="Times New Roman" w:cs="Times New Roman"/>
                <w:color w:val="000000"/>
                <w:sz w:val="24"/>
                <w:szCs w:val="24"/>
              </w:rPr>
              <w:t>-0.4355</w:t>
            </w:r>
          </w:p>
        </w:tc>
        <w:tc>
          <w:tcPr>
            <w:tcW w:w="2268" w:type="dxa"/>
          </w:tcPr>
          <w:p w:rsidR="001B5460" w:rsidRPr="00C96439" w:rsidRDefault="001B5460" w:rsidP="00852AEE">
            <w:pPr>
              <w:rPr>
                <w:rFonts w:ascii="Times New Roman" w:eastAsia="Times New Roman" w:hAnsi="Times New Roman" w:cs="Times New Roman"/>
                <w:sz w:val="24"/>
                <w:szCs w:val="24"/>
              </w:rPr>
            </w:pPr>
            <w:r w:rsidRPr="00A30002">
              <w:rPr>
                <w:rFonts w:ascii="Times New Roman" w:hAnsi="Times New Roman" w:cs="Times New Roman"/>
                <w:color w:val="000000"/>
                <w:sz w:val="24"/>
                <w:szCs w:val="24"/>
              </w:rPr>
              <w:t>0.</w:t>
            </w:r>
            <w:r w:rsidRPr="00C96439">
              <w:rPr>
                <w:rFonts w:ascii="Times New Roman" w:hAnsi="Times New Roman" w:cs="Times New Roman"/>
                <w:color w:val="000000"/>
                <w:sz w:val="24"/>
                <w:szCs w:val="24"/>
                <w:lang w:val="en-US"/>
              </w:rPr>
              <w:t>0581</w:t>
            </w:r>
          </w:p>
        </w:tc>
      </w:tr>
      <w:tr w:rsidR="001B5460" w:rsidTr="00852AEE">
        <w:tc>
          <w:tcPr>
            <w:tcW w:w="3227" w:type="dxa"/>
          </w:tcPr>
          <w:p w:rsidR="001B5460" w:rsidRPr="00E87801" w:rsidRDefault="001B5460" w:rsidP="00852AEE">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Oprichtingen en opheffingen</w:t>
            </w:r>
          </w:p>
        </w:tc>
        <w:tc>
          <w:tcPr>
            <w:tcW w:w="1984" w:type="dxa"/>
          </w:tcPr>
          <w:p w:rsidR="001B5460" w:rsidRPr="00510D7D" w:rsidRDefault="001B5460" w:rsidP="00852AEE">
            <w:pPr>
              <w:rPr>
                <w:rFonts w:ascii="Times New Roman" w:hAnsi="Times New Roman" w:cs="Times New Roman"/>
                <w:sz w:val="24"/>
                <w:szCs w:val="24"/>
              </w:rPr>
            </w:pPr>
          </w:p>
        </w:tc>
        <w:tc>
          <w:tcPr>
            <w:tcW w:w="993" w:type="dxa"/>
          </w:tcPr>
          <w:p w:rsidR="001B5460" w:rsidRDefault="001B5460" w:rsidP="00852AEE"/>
        </w:tc>
        <w:tc>
          <w:tcPr>
            <w:tcW w:w="1842" w:type="dxa"/>
          </w:tcPr>
          <w:p w:rsidR="001B5460" w:rsidRDefault="001B5460" w:rsidP="00852AEE"/>
        </w:tc>
        <w:tc>
          <w:tcPr>
            <w:tcW w:w="2268" w:type="dxa"/>
          </w:tcPr>
          <w:p w:rsidR="001B5460" w:rsidRPr="00C96439" w:rsidRDefault="001B5460" w:rsidP="00852AEE">
            <w:pPr>
              <w:rPr>
                <w:rFonts w:ascii="Times New Roman" w:hAnsi="Times New Roman" w:cs="Times New Roman"/>
                <w:color w:val="000000"/>
                <w:sz w:val="24"/>
                <w:szCs w:val="24"/>
                <w:lang w:val="en-US"/>
              </w:rPr>
            </w:pP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t.o.v. totaal aantal ondernemingen</w:t>
            </w:r>
          </w:p>
        </w:tc>
        <w:tc>
          <w:tcPr>
            <w:tcW w:w="1984" w:type="dxa"/>
            <w:vAlign w:val="bottom"/>
          </w:tcPr>
          <w:p w:rsidR="001B5460" w:rsidRPr="00510D7D" w:rsidRDefault="001B5460" w:rsidP="00852AEE">
            <w:pPr>
              <w:rPr>
                <w:rFonts w:ascii="Times New Roman" w:eastAsia="Times New Roman" w:hAnsi="Times New Roman" w:cs="Times New Roman"/>
                <w:sz w:val="24"/>
                <w:szCs w:val="24"/>
              </w:rPr>
            </w:pPr>
            <w:r w:rsidRPr="00510D7D">
              <w:rPr>
                <w:rFonts w:ascii="Times New Roman" w:hAnsi="Times New Roman" w:cs="Times New Roman"/>
                <w:sz w:val="24"/>
                <w:szCs w:val="24"/>
              </w:rPr>
              <w:t>0.236</w:t>
            </w:r>
            <w:r>
              <w:rPr>
                <w:rFonts w:ascii="Times New Roman" w:hAnsi="Times New Roman" w:cs="Times New Roman"/>
                <w:sz w:val="24"/>
                <w:szCs w:val="24"/>
              </w:rPr>
              <w:t>3</w:t>
            </w:r>
          </w:p>
        </w:tc>
        <w:tc>
          <w:tcPr>
            <w:tcW w:w="993" w:type="dxa"/>
          </w:tcPr>
          <w:p w:rsidR="001B5460" w:rsidRPr="001B5460" w:rsidRDefault="001B5460" w:rsidP="00852AEE">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0.4901</w:t>
            </w:r>
          </w:p>
        </w:tc>
        <w:tc>
          <w:tcPr>
            <w:tcW w:w="1842" w:type="dxa"/>
            <w:shd w:val="clear" w:color="auto" w:fill="FF0000"/>
            <w:vAlign w:val="bottom"/>
          </w:tcPr>
          <w:p w:rsidR="001B5460" w:rsidRPr="00FE2C4C" w:rsidRDefault="001B5460" w:rsidP="00852AEE">
            <w:pPr>
              <w:autoSpaceDE w:val="0"/>
              <w:autoSpaceDN w:val="0"/>
              <w:adjustRightInd w:val="0"/>
              <w:rPr>
                <w:rFonts w:ascii="Times New Roman" w:hAnsi="Times New Roman" w:cs="Times New Roman"/>
                <w:color w:val="000000"/>
                <w:sz w:val="24"/>
                <w:szCs w:val="24"/>
                <w:lang w:val="en-US"/>
              </w:rPr>
            </w:pPr>
            <w:r w:rsidRPr="00FE2C4C">
              <w:rPr>
                <w:rFonts w:ascii="Times New Roman" w:hAnsi="Times New Roman" w:cs="Times New Roman"/>
                <w:color w:val="000000"/>
                <w:sz w:val="24"/>
                <w:szCs w:val="24"/>
                <w:lang w:val="en-US"/>
              </w:rPr>
              <w:t>-0.1483</w:t>
            </w:r>
          </w:p>
        </w:tc>
        <w:tc>
          <w:tcPr>
            <w:tcW w:w="2268" w:type="dxa"/>
            <w:vAlign w:val="bottom"/>
          </w:tcPr>
          <w:p w:rsidR="001B5460" w:rsidRPr="00AC46B9" w:rsidRDefault="001B5460" w:rsidP="00852AEE">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rPr>
              <w:t> </w:t>
            </w:r>
            <w:r w:rsidRPr="00AC46B9">
              <w:rPr>
                <w:rFonts w:ascii="Times New Roman" w:hAnsi="Times New Roman" w:cs="Times New Roman"/>
                <w:color w:val="000000"/>
                <w:sz w:val="24"/>
                <w:szCs w:val="24"/>
                <w:lang w:val="en-US"/>
              </w:rPr>
              <w:t>0.5561</w:t>
            </w: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overige oprichtingen t.o.v. totaal aantal ondernemingen</w:t>
            </w:r>
          </w:p>
        </w:tc>
        <w:tc>
          <w:tcPr>
            <w:tcW w:w="1984" w:type="dxa"/>
            <w:vAlign w:val="bottom"/>
          </w:tcPr>
          <w:p w:rsidR="001B5460" w:rsidRPr="00510D7D" w:rsidRDefault="001B5460" w:rsidP="00852AEE">
            <w:pPr>
              <w:autoSpaceDE w:val="0"/>
              <w:autoSpaceDN w:val="0"/>
              <w:adjustRightInd w:val="0"/>
              <w:rPr>
                <w:rFonts w:ascii="Times New Roman" w:hAnsi="Times New Roman" w:cs="Times New Roman"/>
                <w:sz w:val="24"/>
                <w:szCs w:val="24"/>
              </w:rPr>
            </w:pPr>
            <w:r w:rsidRPr="00510D7D">
              <w:rPr>
                <w:rFonts w:ascii="Times New Roman" w:hAnsi="Times New Roman" w:cs="Times New Roman"/>
                <w:sz w:val="24"/>
                <w:szCs w:val="24"/>
              </w:rPr>
              <w:t> 0.269</w:t>
            </w:r>
            <w:r>
              <w:rPr>
                <w:rFonts w:ascii="Times New Roman" w:hAnsi="Times New Roman" w:cs="Times New Roman"/>
                <w:sz w:val="24"/>
                <w:szCs w:val="24"/>
              </w:rPr>
              <w:t>7</w:t>
            </w:r>
          </w:p>
        </w:tc>
        <w:tc>
          <w:tcPr>
            <w:tcW w:w="993" w:type="dxa"/>
          </w:tcPr>
          <w:p w:rsidR="001B5460" w:rsidRPr="001B5460" w:rsidRDefault="001B5460" w:rsidP="00852AEE">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0.2042</w:t>
            </w:r>
          </w:p>
        </w:tc>
        <w:tc>
          <w:tcPr>
            <w:tcW w:w="1842" w:type="dxa"/>
            <w:shd w:val="clear" w:color="auto" w:fill="FF0000"/>
            <w:vAlign w:val="bottom"/>
          </w:tcPr>
          <w:p w:rsidR="001B5460" w:rsidRPr="00FE2C4C" w:rsidRDefault="001B5460" w:rsidP="00852AEE">
            <w:pPr>
              <w:autoSpaceDE w:val="0"/>
              <w:autoSpaceDN w:val="0"/>
              <w:adjustRightInd w:val="0"/>
              <w:rPr>
                <w:rFonts w:ascii="Times New Roman" w:hAnsi="Times New Roman" w:cs="Times New Roman"/>
                <w:color w:val="000000"/>
                <w:sz w:val="24"/>
                <w:szCs w:val="24"/>
                <w:lang w:val="en-US"/>
              </w:rPr>
            </w:pPr>
            <w:r w:rsidRPr="00FE2C4C">
              <w:rPr>
                <w:rFonts w:ascii="Times New Roman" w:hAnsi="Times New Roman" w:cs="Times New Roman"/>
                <w:color w:val="000000"/>
                <w:sz w:val="24"/>
                <w:szCs w:val="24"/>
                <w:lang w:val="en-US"/>
              </w:rPr>
              <w:t>-0.3809</w:t>
            </w:r>
          </w:p>
        </w:tc>
        <w:tc>
          <w:tcPr>
            <w:tcW w:w="2268" w:type="dxa"/>
            <w:vAlign w:val="bottom"/>
          </w:tcPr>
          <w:p w:rsidR="001B5460" w:rsidRPr="00AC46B9" w:rsidRDefault="001B5460" w:rsidP="00852AEE">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lang w:val="en-US"/>
              </w:rPr>
              <w:t> 0.3008</w:t>
            </w: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starters en overige oprichtingen t.o.v. totaal aantal ondernemingen</w:t>
            </w:r>
          </w:p>
        </w:tc>
        <w:tc>
          <w:tcPr>
            <w:tcW w:w="1984" w:type="dxa"/>
            <w:vAlign w:val="bottom"/>
          </w:tcPr>
          <w:p w:rsidR="001B5460" w:rsidRPr="00510D7D" w:rsidRDefault="001B5460" w:rsidP="00852AEE">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0.3765</w:t>
            </w:r>
          </w:p>
        </w:tc>
        <w:tc>
          <w:tcPr>
            <w:tcW w:w="993" w:type="dxa"/>
          </w:tcPr>
          <w:p w:rsidR="001B5460" w:rsidRPr="001B5460" w:rsidRDefault="001B5460" w:rsidP="00852AEE">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0.5472</w:t>
            </w:r>
          </w:p>
        </w:tc>
        <w:tc>
          <w:tcPr>
            <w:tcW w:w="1842" w:type="dxa"/>
            <w:shd w:val="clear" w:color="auto" w:fill="FF0000"/>
            <w:vAlign w:val="bottom"/>
          </w:tcPr>
          <w:p w:rsidR="001B5460" w:rsidRPr="00FE2C4C" w:rsidRDefault="001B5460" w:rsidP="00852AEE">
            <w:pPr>
              <w:autoSpaceDE w:val="0"/>
              <w:autoSpaceDN w:val="0"/>
              <w:adjustRightInd w:val="0"/>
              <w:rPr>
                <w:rFonts w:ascii="Times New Roman" w:hAnsi="Times New Roman" w:cs="Times New Roman"/>
                <w:color w:val="000000"/>
                <w:sz w:val="24"/>
                <w:szCs w:val="24"/>
                <w:lang w:val="en-US"/>
              </w:rPr>
            </w:pPr>
            <w:r w:rsidRPr="00FE2C4C">
              <w:rPr>
                <w:rFonts w:ascii="Times New Roman" w:hAnsi="Times New Roman" w:cs="Times New Roman"/>
                <w:color w:val="000000"/>
                <w:sz w:val="24"/>
                <w:szCs w:val="24"/>
                <w:lang w:val="en-US"/>
              </w:rPr>
              <w:t>-0.3755</w:t>
            </w:r>
          </w:p>
        </w:tc>
        <w:tc>
          <w:tcPr>
            <w:tcW w:w="2268" w:type="dxa"/>
            <w:vAlign w:val="bottom"/>
          </w:tcPr>
          <w:p w:rsidR="001B5460" w:rsidRPr="00AC46B9" w:rsidRDefault="001B5460" w:rsidP="00852AEE">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lang w:val="en-US"/>
              </w:rPr>
              <w:t> 0.7190</w:t>
            </w: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Aandeel opheffingen t.o.v. totaal aantal ondernemingen</w:t>
            </w:r>
          </w:p>
        </w:tc>
        <w:tc>
          <w:tcPr>
            <w:tcW w:w="1984" w:type="dxa"/>
            <w:vAlign w:val="bottom"/>
          </w:tcPr>
          <w:p w:rsidR="001B5460" w:rsidRPr="00510D7D" w:rsidRDefault="001B5460" w:rsidP="00852AEE">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-0.4228</w:t>
            </w:r>
          </w:p>
        </w:tc>
        <w:tc>
          <w:tcPr>
            <w:tcW w:w="993" w:type="dxa"/>
          </w:tcPr>
          <w:p w:rsidR="001B5460" w:rsidRPr="001B5460" w:rsidRDefault="001B5460" w:rsidP="00852AEE">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-0.1096</w:t>
            </w:r>
          </w:p>
        </w:tc>
        <w:tc>
          <w:tcPr>
            <w:tcW w:w="1842" w:type="dxa"/>
            <w:shd w:val="clear" w:color="auto" w:fill="FF0000"/>
            <w:vAlign w:val="bottom"/>
          </w:tcPr>
          <w:p w:rsidR="001B5460" w:rsidRPr="00FE2C4C" w:rsidRDefault="001B5460" w:rsidP="00852AEE">
            <w:pPr>
              <w:autoSpaceDE w:val="0"/>
              <w:autoSpaceDN w:val="0"/>
              <w:adjustRightInd w:val="0"/>
              <w:rPr>
                <w:rFonts w:ascii="Times New Roman" w:hAnsi="Times New Roman" w:cs="Times New Roman"/>
                <w:color w:val="000000"/>
                <w:sz w:val="24"/>
                <w:szCs w:val="24"/>
                <w:lang w:val="en-US"/>
              </w:rPr>
            </w:pPr>
            <w:r w:rsidRPr="00FE2C4C">
              <w:rPr>
                <w:rFonts w:ascii="Times New Roman" w:hAnsi="Times New Roman" w:cs="Times New Roman"/>
                <w:color w:val="000000"/>
                <w:sz w:val="24"/>
                <w:szCs w:val="24"/>
                <w:lang w:val="en-US"/>
              </w:rPr>
              <w:t>-0.5807</w:t>
            </w:r>
          </w:p>
        </w:tc>
        <w:tc>
          <w:tcPr>
            <w:tcW w:w="2268" w:type="dxa"/>
            <w:vAlign w:val="bottom"/>
          </w:tcPr>
          <w:p w:rsidR="001B5460" w:rsidRPr="00AC46B9" w:rsidRDefault="001B5460" w:rsidP="00852AEE">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lang w:val="en-US"/>
              </w:rPr>
              <w:t>-0.2997</w:t>
            </w: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Groeisaldo</w:t>
            </w:r>
          </w:p>
        </w:tc>
        <w:tc>
          <w:tcPr>
            <w:tcW w:w="1984" w:type="dxa"/>
            <w:vAlign w:val="bottom"/>
          </w:tcPr>
          <w:p w:rsidR="001B5460" w:rsidRPr="00510D7D" w:rsidRDefault="001B5460" w:rsidP="00852AEE">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0.6391</w:t>
            </w:r>
          </w:p>
        </w:tc>
        <w:tc>
          <w:tcPr>
            <w:tcW w:w="993" w:type="dxa"/>
          </w:tcPr>
          <w:p w:rsidR="001B5460" w:rsidRPr="001B5460" w:rsidRDefault="001B5460" w:rsidP="00852AEE">
            <w:pPr>
              <w:autoSpaceDE w:val="0"/>
              <w:autoSpaceDN w:val="0"/>
              <w:adjustRightInd w:val="0"/>
              <w:rPr>
                <w:rFonts w:ascii="Times New Roman" w:hAnsi="Times New Roman" w:cs="Times New Roman"/>
                <w:color w:val="000000"/>
                <w:sz w:val="24"/>
                <w:szCs w:val="24"/>
                <w:lang w:val="en-US"/>
              </w:rPr>
            </w:pPr>
            <w:r w:rsidRPr="001B5460">
              <w:rPr>
                <w:rFonts w:ascii="Times New Roman" w:hAnsi="Times New Roman" w:cs="Times New Roman"/>
                <w:color w:val="000000"/>
                <w:sz w:val="24"/>
                <w:szCs w:val="24"/>
                <w:lang w:val="en-US"/>
              </w:rPr>
              <w:t>0.5358</w:t>
            </w:r>
          </w:p>
        </w:tc>
        <w:tc>
          <w:tcPr>
            <w:tcW w:w="1842" w:type="dxa"/>
            <w:shd w:val="clear" w:color="auto" w:fill="FF0000"/>
            <w:vAlign w:val="bottom"/>
          </w:tcPr>
          <w:p w:rsidR="001B5460" w:rsidRPr="00FE2C4C" w:rsidRDefault="001B5460" w:rsidP="00852AEE">
            <w:pPr>
              <w:autoSpaceDE w:val="0"/>
              <w:autoSpaceDN w:val="0"/>
              <w:adjustRightInd w:val="0"/>
              <w:rPr>
                <w:rFonts w:ascii="Times New Roman" w:hAnsi="Times New Roman" w:cs="Times New Roman"/>
                <w:color w:val="000000"/>
                <w:sz w:val="24"/>
                <w:szCs w:val="24"/>
                <w:lang w:val="en-US"/>
              </w:rPr>
            </w:pPr>
            <w:r w:rsidRPr="00FE2C4C">
              <w:rPr>
                <w:rFonts w:ascii="Times New Roman" w:hAnsi="Times New Roman" w:cs="Times New Roman"/>
                <w:color w:val="000000"/>
                <w:sz w:val="24"/>
                <w:szCs w:val="24"/>
                <w:lang w:val="en-US"/>
              </w:rPr>
              <w:t> 0.0794</w:t>
            </w:r>
          </w:p>
        </w:tc>
        <w:tc>
          <w:tcPr>
            <w:tcW w:w="2268" w:type="dxa"/>
            <w:vAlign w:val="bottom"/>
          </w:tcPr>
          <w:p w:rsidR="001B5460" w:rsidRPr="00AC46B9" w:rsidRDefault="001B5460" w:rsidP="00852AEE">
            <w:pPr>
              <w:autoSpaceDE w:val="0"/>
              <w:autoSpaceDN w:val="0"/>
              <w:adjustRightInd w:val="0"/>
              <w:rPr>
                <w:rFonts w:ascii="Times New Roman" w:hAnsi="Times New Roman" w:cs="Times New Roman"/>
                <w:color w:val="000000"/>
                <w:sz w:val="24"/>
                <w:szCs w:val="24"/>
                <w:lang w:val="en-US"/>
              </w:rPr>
            </w:pPr>
            <w:r w:rsidRPr="00AC46B9">
              <w:rPr>
                <w:rFonts w:ascii="Times New Roman" w:hAnsi="Times New Roman" w:cs="Times New Roman"/>
                <w:color w:val="000000"/>
                <w:sz w:val="24"/>
                <w:szCs w:val="24"/>
                <w:lang w:val="en-US"/>
              </w:rPr>
              <w:t> 0.7648</w:t>
            </w:r>
          </w:p>
        </w:tc>
      </w:tr>
      <w:tr w:rsidR="001B5460" w:rsidTr="00852AEE">
        <w:tc>
          <w:tcPr>
            <w:tcW w:w="3227" w:type="dxa"/>
          </w:tcPr>
          <w:p w:rsidR="001B5460" w:rsidRPr="00E87801" w:rsidRDefault="001B5460" w:rsidP="00852AEE">
            <w:pPr>
              <w:rPr>
                <w:rFonts w:ascii="Times New Roman" w:eastAsia="Times New Roman" w:hAnsi="Times New Roman" w:cs="Times New Roman"/>
                <w:b/>
                <w:sz w:val="24"/>
                <w:szCs w:val="24"/>
              </w:rPr>
            </w:pPr>
            <w:r w:rsidRPr="00E87801">
              <w:rPr>
                <w:rFonts w:ascii="Times New Roman" w:eastAsia="Times New Roman" w:hAnsi="Times New Roman" w:cs="Times New Roman"/>
                <w:b/>
                <w:sz w:val="24"/>
                <w:szCs w:val="24"/>
              </w:rPr>
              <w:t>TEA-index en andere</w:t>
            </w:r>
          </w:p>
        </w:tc>
        <w:tc>
          <w:tcPr>
            <w:tcW w:w="1984" w:type="dxa"/>
            <w:vAlign w:val="bottom"/>
          </w:tcPr>
          <w:p w:rsidR="001B5460" w:rsidRPr="00510D7D" w:rsidRDefault="001B5460" w:rsidP="00852AEE">
            <w:pPr>
              <w:autoSpaceDE w:val="0"/>
              <w:autoSpaceDN w:val="0"/>
              <w:adjustRightInd w:val="0"/>
              <w:rPr>
                <w:rFonts w:ascii="Times New Roman" w:hAnsi="Times New Roman" w:cs="Times New Roman"/>
                <w:sz w:val="24"/>
                <w:szCs w:val="24"/>
                <w:lang w:val="en-US"/>
              </w:rPr>
            </w:pPr>
          </w:p>
        </w:tc>
        <w:tc>
          <w:tcPr>
            <w:tcW w:w="993" w:type="dxa"/>
          </w:tcPr>
          <w:p w:rsidR="001B5460" w:rsidRDefault="001B5460" w:rsidP="00852AEE"/>
        </w:tc>
        <w:tc>
          <w:tcPr>
            <w:tcW w:w="1842" w:type="dxa"/>
          </w:tcPr>
          <w:p w:rsidR="001B5460" w:rsidRDefault="001B5460" w:rsidP="00852AEE"/>
        </w:tc>
        <w:tc>
          <w:tcPr>
            <w:tcW w:w="2268" w:type="dxa"/>
            <w:vAlign w:val="bottom"/>
          </w:tcPr>
          <w:p w:rsidR="001B5460" w:rsidRPr="00C96439" w:rsidRDefault="001B5460" w:rsidP="00852AEE">
            <w:pPr>
              <w:autoSpaceDE w:val="0"/>
              <w:autoSpaceDN w:val="0"/>
              <w:adjustRightInd w:val="0"/>
              <w:rPr>
                <w:rFonts w:ascii="Times New Roman" w:hAnsi="Times New Roman" w:cs="Times New Roman"/>
                <w:color w:val="000000"/>
                <w:sz w:val="24"/>
                <w:szCs w:val="24"/>
                <w:lang w:val="en-US"/>
              </w:rPr>
            </w:pP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TEA-index</w:t>
            </w:r>
          </w:p>
        </w:tc>
        <w:tc>
          <w:tcPr>
            <w:tcW w:w="1984" w:type="dxa"/>
            <w:vAlign w:val="bottom"/>
          </w:tcPr>
          <w:p w:rsidR="001B5460" w:rsidRPr="001C6168" w:rsidRDefault="001B5460" w:rsidP="00852AEE">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-0.4495</w:t>
            </w:r>
          </w:p>
        </w:tc>
        <w:tc>
          <w:tcPr>
            <w:tcW w:w="993" w:type="dxa"/>
          </w:tcPr>
          <w:p w:rsidR="001B5460" w:rsidRPr="00510D7D" w:rsidRDefault="001B5460" w:rsidP="00852AEE">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-0.1242</w:t>
            </w:r>
          </w:p>
        </w:tc>
        <w:tc>
          <w:tcPr>
            <w:tcW w:w="1842" w:type="dxa"/>
            <w:vAlign w:val="bottom"/>
          </w:tcPr>
          <w:p w:rsidR="001B5460" w:rsidRPr="00510D7D" w:rsidRDefault="001B5460" w:rsidP="00852AEE">
            <w:pPr>
              <w:autoSpaceDE w:val="0"/>
              <w:autoSpaceDN w:val="0"/>
              <w:adjustRightInd w:val="0"/>
              <w:rPr>
                <w:rFonts w:ascii="Times New Roman" w:hAnsi="Times New Roman" w:cs="Times New Roman"/>
                <w:sz w:val="24"/>
                <w:szCs w:val="24"/>
                <w:lang w:val="en-US"/>
              </w:rPr>
            </w:pPr>
            <w:r w:rsidRPr="00510D7D">
              <w:rPr>
                <w:rFonts w:ascii="Times New Roman" w:hAnsi="Times New Roman" w:cs="Times New Roman"/>
                <w:sz w:val="24"/>
                <w:szCs w:val="24"/>
                <w:lang w:val="en-US"/>
              </w:rPr>
              <w:t> 0.2576</w:t>
            </w:r>
          </w:p>
        </w:tc>
        <w:tc>
          <w:tcPr>
            <w:tcW w:w="2268" w:type="dxa"/>
            <w:vAlign w:val="bottom"/>
          </w:tcPr>
          <w:p w:rsidR="001B5460" w:rsidRPr="00C96439" w:rsidRDefault="001B5460" w:rsidP="00852AEE">
            <w:pPr>
              <w:autoSpaceDE w:val="0"/>
              <w:autoSpaceDN w:val="0"/>
              <w:adjustRightInd w:val="0"/>
              <w:rPr>
                <w:rFonts w:ascii="Times New Roman" w:hAnsi="Times New Roman" w:cs="Times New Roman"/>
                <w:color w:val="000000"/>
                <w:sz w:val="24"/>
                <w:szCs w:val="24"/>
                <w:lang w:val="en-US"/>
              </w:rPr>
            </w:pPr>
            <w:r w:rsidRPr="00C96439">
              <w:rPr>
                <w:rFonts w:ascii="Times New Roman" w:hAnsi="Times New Roman" w:cs="Times New Roman"/>
                <w:color w:val="000000"/>
                <w:sz w:val="24"/>
                <w:szCs w:val="24"/>
                <w:lang w:val="en-US"/>
              </w:rPr>
              <w:t> 0.0468</w:t>
            </w: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NEA-index</w:t>
            </w:r>
          </w:p>
        </w:tc>
        <w:tc>
          <w:tcPr>
            <w:tcW w:w="1984" w:type="dxa"/>
            <w:vAlign w:val="bottom"/>
          </w:tcPr>
          <w:p w:rsidR="001B5460" w:rsidRPr="001C6168" w:rsidRDefault="001B5460" w:rsidP="00852AEE">
            <w:pPr>
              <w:autoSpaceDE w:val="0"/>
              <w:autoSpaceDN w:val="0"/>
              <w:adjustRightInd w:val="0"/>
              <w:rPr>
                <w:rFonts w:ascii="Times New Roman" w:hAnsi="Times New Roman" w:cs="Times New Roman"/>
                <w:sz w:val="24"/>
                <w:szCs w:val="24"/>
                <w:highlight w:val="red"/>
                <w:lang w:val="en-US"/>
              </w:rPr>
            </w:pPr>
            <w:r w:rsidRPr="00962719">
              <w:rPr>
                <w:rFonts w:ascii="Times New Roman" w:hAnsi="Times New Roman" w:cs="Times New Roman"/>
                <w:sz w:val="24"/>
                <w:szCs w:val="24"/>
                <w:lang w:val="en-US"/>
              </w:rPr>
              <w:t>-0.5597</w:t>
            </w:r>
          </w:p>
        </w:tc>
        <w:tc>
          <w:tcPr>
            <w:tcW w:w="993" w:type="dxa"/>
          </w:tcPr>
          <w:p w:rsidR="001B5460" w:rsidRPr="00510D7D" w:rsidRDefault="001B5460" w:rsidP="00852AEE">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-0.3186</w:t>
            </w:r>
          </w:p>
        </w:tc>
        <w:tc>
          <w:tcPr>
            <w:tcW w:w="1842" w:type="dxa"/>
            <w:vAlign w:val="bottom"/>
          </w:tcPr>
          <w:p w:rsidR="001B5460" w:rsidRPr="00510D7D" w:rsidRDefault="001B5460" w:rsidP="00852AEE">
            <w:pPr>
              <w:autoSpaceDE w:val="0"/>
              <w:autoSpaceDN w:val="0"/>
              <w:adjustRightInd w:val="0"/>
              <w:rPr>
                <w:rFonts w:ascii="Times New Roman" w:hAnsi="Times New Roman" w:cs="Times New Roman"/>
                <w:sz w:val="24"/>
                <w:szCs w:val="24"/>
                <w:lang w:val="en-US"/>
              </w:rPr>
            </w:pPr>
            <w:r w:rsidRPr="00510D7D">
              <w:rPr>
                <w:rFonts w:ascii="Times New Roman" w:hAnsi="Times New Roman" w:cs="Times New Roman"/>
                <w:sz w:val="24"/>
                <w:szCs w:val="24"/>
                <w:lang w:val="en-US"/>
              </w:rPr>
              <w:t> 0.1790</w:t>
            </w:r>
          </w:p>
        </w:tc>
        <w:tc>
          <w:tcPr>
            <w:tcW w:w="2268" w:type="dxa"/>
            <w:shd w:val="clear" w:color="auto" w:fill="FF0000"/>
            <w:vAlign w:val="bottom"/>
          </w:tcPr>
          <w:p w:rsidR="001B5460" w:rsidRPr="00C96439" w:rsidRDefault="002B0C99" w:rsidP="00852AEE">
            <w:pPr>
              <w:autoSpaceDE w:val="0"/>
              <w:autoSpaceDN w:val="0"/>
              <w:adjustRightInd w:val="0"/>
              <w:rPr>
                <w:rFonts w:ascii="Times New Roman" w:hAnsi="Times New Roman" w:cs="Times New Roman"/>
                <w:color w:val="000000"/>
                <w:sz w:val="24"/>
                <w:szCs w:val="24"/>
                <w:lang w:val="en-US"/>
              </w:rPr>
            </w:pPr>
            <w:r w:rsidRPr="00FE2C4C">
              <w:rPr>
                <w:rFonts w:ascii="Times New Roman" w:hAnsi="Times New Roman" w:cs="Times New Roman"/>
                <w:color w:val="000000"/>
                <w:sz w:val="24"/>
                <w:szCs w:val="24"/>
                <w:lang w:val="en-US"/>
              </w:rPr>
              <w:t>-0.0498</w:t>
            </w:r>
          </w:p>
        </w:tc>
      </w:tr>
      <w:tr w:rsidR="001B5460" w:rsidTr="00852AEE">
        <w:tc>
          <w:tcPr>
            <w:tcW w:w="3227" w:type="dxa"/>
          </w:tcPr>
          <w:p w:rsidR="001B5460" w:rsidRPr="00E87801" w:rsidRDefault="001B5460" w:rsidP="00852AEE">
            <w:pPr>
              <w:rPr>
                <w:rFonts w:ascii="Times New Roman" w:eastAsia="Times New Roman" w:hAnsi="Times New Roman" w:cs="Times New Roman"/>
                <w:sz w:val="24"/>
                <w:szCs w:val="24"/>
              </w:rPr>
            </w:pPr>
            <w:r w:rsidRPr="00E87801">
              <w:rPr>
                <w:rFonts w:ascii="Times New Roman" w:eastAsia="Times New Roman" w:hAnsi="Times New Roman" w:cs="Times New Roman"/>
                <w:sz w:val="24"/>
                <w:szCs w:val="24"/>
              </w:rPr>
              <w:t>OEA-index</w:t>
            </w:r>
          </w:p>
        </w:tc>
        <w:tc>
          <w:tcPr>
            <w:tcW w:w="1984" w:type="dxa"/>
          </w:tcPr>
          <w:p w:rsidR="001B5460" w:rsidRPr="001C6168" w:rsidRDefault="001B5460" w:rsidP="00852AEE">
            <w:pPr>
              <w:rPr>
                <w:rFonts w:ascii="Times New Roman" w:eastAsia="Times New Roman" w:hAnsi="Times New Roman" w:cs="Times New Roman"/>
                <w:sz w:val="24"/>
                <w:szCs w:val="24"/>
                <w:highlight w:val="red"/>
              </w:rPr>
            </w:pPr>
            <w:r w:rsidRPr="001C6168">
              <w:rPr>
                <w:rFonts w:ascii="Times New Roman" w:hAnsi="Times New Roman" w:cs="Times New Roman"/>
                <w:sz w:val="24"/>
                <w:szCs w:val="24"/>
                <w:lang w:val="en-US"/>
              </w:rPr>
              <w:t>-0.3349</w:t>
            </w:r>
          </w:p>
        </w:tc>
        <w:tc>
          <w:tcPr>
            <w:tcW w:w="993" w:type="dxa"/>
          </w:tcPr>
          <w:p w:rsidR="001B5460" w:rsidRPr="00510D7D" w:rsidRDefault="001B5460" w:rsidP="00852AEE">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-0.0201</w:t>
            </w:r>
          </w:p>
        </w:tc>
        <w:tc>
          <w:tcPr>
            <w:tcW w:w="1842" w:type="dxa"/>
            <w:vAlign w:val="bottom"/>
          </w:tcPr>
          <w:p w:rsidR="001B5460" w:rsidRPr="00510D7D" w:rsidRDefault="001B5460" w:rsidP="00852AEE">
            <w:pPr>
              <w:autoSpaceDE w:val="0"/>
              <w:autoSpaceDN w:val="0"/>
              <w:adjustRightInd w:val="0"/>
              <w:rPr>
                <w:rFonts w:ascii="Times New Roman" w:hAnsi="Times New Roman" w:cs="Times New Roman"/>
                <w:sz w:val="24"/>
                <w:szCs w:val="24"/>
                <w:lang w:val="en-US"/>
              </w:rPr>
            </w:pPr>
            <w:r w:rsidRPr="00510D7D">
              <w:rPr>
                <w:rFonts w:ascii="Times New Roman" w:hAnsi="Times New Roman" w:cs="Times New Roman"/>
                <w:sz w:val="24"/>
                <w:szCs w:val="24"/>
                <w:lang w:val="en-US"/>
              </w:rPr>
              <w:t> 0.335</w:t>
            </w:r>
            <w:r w:rsidR="002B0C99">
              <w:rPr>
                <w:rFonts w:ascii="Times New Roman" w:hAnsi="Times New Roman" w:cs="Times New Roman"/>
                <w:sz w:val="24"/>
                <w:szCs w:val="24"/>
                <w:lang w:val="en-US"/>
              </w:rPr>
              <w:t>9</w:t>
            </w:r>
          </w:p>
        </w:tc>
        <w:tc>
          <w:tcPr>
            <w:tcW w:w="2268" w:type="dxa"/>
            <w:vAlign w:val="bottom"/>
          </w:tcPr>
          <w:p w:rsidR="001B5460" w:rsidRPr="00C96439" w:rsidRDefault="002B0C99" w:rsidP="00852AEE">
            <w:pPr>
              <w:autoSpaceDE w:val="0"/>
              <w:autoSpaceDN w:val="0"/>
              <w:adjustRightInd w:val="0"/>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0.0345</w:t>
            </w:r>
          </w:p>
        </w:tc>
      </w:tr>
    </w:tbl>
    <w:p w:rsidR="00E87801" w:rsidRDefault="00E87801" w:rsidP="00723E7A">
      <w:pPr>
        <w:spacing w:line="240" w:lineRule="auto"/>
        <w:rPr>
          <w:rFonts w:ascii="Times New Roman" w:eastAsia="Times New Roman" w:hAnsi="Times New Roman" w:cs="Times New Roman"/>
          <w:sz w:val="24"/>
          <w:szCs w:val="24"/>
        </w:rPr>
      </w:pPr>
    </w:p>
    <w:p w:rsidR="00723E7A" w:rsidRPr="00723E7A" w:rsidRDefault="00723E7A" w:rsidP="00723E7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Zoals uit bovenstaande tabel blijkt, geven de correlaties geen duidelijk verband weer tussen de indicatoren voor de recessie en de indicatoren voor ondernemerschap. Niet alleen spreken de drie indicatoren elkaar tegen, ook zijn bepaalde samenhangen zo zwak dat er vrijwel niets over gezegd kan worden. Tevens is het zo d</w:t>
      </w:r>
      <w:r w:rsidR="00852AEE">
        <w:rPr>
          <w:rFonts w:ascii="Times New Roman" w:eastAsia="Times New Roman" w:hAnsi="Times New Roman" w:cs="Times New Roman"/>
          <w:sz w:val="24"/>
          <w:szCs w:val="24"/>
        </w:rPr>
        <w:t xml:space="preserve">at bepaalde verbanden de </w:t>
      </w:r>
      <w:r>
        <w:rPr>
          <w:rFonts w:ascii="Times New Roman" w:eastAsia="Times New Roman" w:hAnsi="Times New Roman" w:cs="Times New Roman"/>
          <w:sz w:val="24"/>
          <w:szCs w:val="24"/>
        </w:rPr>
        <w:t xml:space="preserve">hypothese zoals opgesteld in hoofdstuk 4.1 tegenspreken. Daarom is het noodzakelijk om regressies uit te voeren. </w:t>
      </w:r>
    </w:p>
    <w:p w:rsidR="00E87801" w:rsidRDefault="00E87801" w:rsidP="006F2C1D">
      <w:pPr>
        <w:rPr>
          <w:rFonts w:eastAsia="Times New Roman"/>
        </w:rPr>
      </w:pPr>
    </w:p>
    <w:p w:rsidR="00E87801" w:rsidRDefault="00E87801" w:rsidP="006F2C1D"/>
    <w:p w:rsidR="00E87801" w:rsidRPr="00E87801" w:rsidRDefault="00E87801" w:rsidP="00E87801"/>
    <w:p w:rsidR="00E87801" w:rsidRDefault="00E87801" w:rsidP="002B7AAD">
      <w:pPr>
        <w:pStyle w:val="Heading2"/>
        <w:rPr>
          <w:rFonts w:ascii="Times New Roman" w:eastAsia="Times New Roman" w:hAnsi="Times New Roman" w:cs="Times New Roman"/>
          <w:color w:val="auto"/>
          <w:sz w:val="28"/>
          <w:szCs w:val="28"/>
        </w:rPr>
      </w:pPr>
      <w:bookmarkStart w:id="16" w:name="_Toc426403211"/>
      <w:r>
        <w:rPr>
          <w:rFonts w:ascii="Times New Roman" w:eastAsia="Times New Roman" w:hAnsi="Times New Roman" w:cs="Times New Roman"/>
          <w:color w:val="auto"/>
          <w:sz w:val="28"/>
          <w:szCs w:val="28"/>
        </w:rPr>
        <w:t>4.4 Onderzoeksresultaten: Regressies</w:t>
      </w:r>
      <w:bookmarkEnd w:id="16"/>
    </w:p>
    <w:p w:rsidR="002B7AAD" w:rsidRDefault="002B7AAD" w:rsidP="002B7AAD">
      <w:pPr>
        <w:spacing w:after="0" w:line="240" w:lineRule="auto"/>
        <w:rPr>
          <w:rFonts w:ascii="Times New Roman" w:hAnsi="Times New Roman" w:cs="Times New Roman"/>
          <w:sz w:val="24"/>
          <w:szCs w:val="24"/>
        </w:rPr>
      </w:pPr>
    </w:p>
    <w:p w:rsidR="002F6A83" w:rsidRDefault="002F6A83" w:rsidP="002F6A8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Ter verduidelijking zullen nog eenmaal de </w:t>
      </w:r>
      <w:r w:rsidR="00852AEE">
        <w:rPr>
          <w:rFonts w:ascii="Times New Roman" w:hAnsi="Times New Roman" w:cs="Times New Roman"/>
          <w:sz w:val="24"/>
          <w:szCs w:val="24"/>
        </w:rPr>
        <w:t>voorbeeld</w:t>
      </w:r>
      <w:r>
        <w:rPr>
          <w:rFonts w:ascii="Times New Roman" w:hAnsi="Times New Roman" w:cs="Times New Roman"/>
          <w:sz w:val="24"/>
          <w:szCs w:val="24"/>
        </w:rPr>
        <w:t>regressies zoals in paragraaf 1 van dit hoofdstuk worden weergegeven:</w:t>
      </w:r>
    </w:p>
    <w:p w:rsidR="002F6A83" w:rsidRDefault="002F6A83" w:rsidP="002F6A83">
      <w:pPr>
        <w:spacing w:after="0" w:line="240" w:lineRule="auto"/>
        <w:rPr>
          <w:rFonts w:ascii="Times New Roman" w:hAnsi="Times New Roman" w:cs="Times New Roman"/>
          <w:sz w:val="24"/>
          <w:szCs w:val="24"/>
        </w:rPr>
      </w:pPr>
    </w:p>
    <w:p w:rsidR="002F6A83" w:rsidRPr="002F6A83" w:rsidRDefault="002F6A83" w:rsidP="002F6A83">
      <w:pPr>
        <w:spacing w:after="0" w:line="240" w:lineRule="auto"/>
        <w:jc w:val="center"/>
        <w:rPr>
          <w:rFonts w:ascii="Times New Roman" w:hAnsi="Times New Roman" w:cs="Times New Roman"/>
          <w:i/>
          <w:sz w:val="24"/>
          <w:szCs w:val="24"/>
          <w:lang w:val="en-US"/>
        </w:rPr>
      </w:pPr>
      <w:r w:rsidRPr="002F6A83">
        <w:rPr>
          <w:rFonts w:ascii="Times New Roman" w:hAnsi="Times New Roman" w:cs="Times New Roman"/>
          <w:sz w:val="24"/>
          <w:szCs w:val="24"/>
          <w:lang w:val="en-US"/>
        </w:rPr>
        <w:t>OLS 1</w:t>
      </w:r>
      <w:r w:rsidRPr="002F6A83">
        <w:rPr>
          <w:rFonts w:ascii="Times New Roman" w:hAnsi="Times New Roman" w:cs="Times New Roman"/>
          <w:i/>
          <w:sz w:val="24"/>
          <w:szCs w:val="24"/>
          <w:lang w:val="en-US"/>
        </w:rPr>
        <w:t>: Ondernemersquote = C + BBP+ error term</w:t>
      </w:r>
    </w:p>
    <w:p w:rsidR="002F6A83" w:rsidRDefault="002F6A83" w:rsidP="002F6A83">
      <w:pPr>
        <w:spacing w:after="0" w:line="240" w:lineRule="auto"/>
        <w:jc w:val="center"/>
        <w:rPr>
          <w:rFonts w:ascii="Times New Roman" w:hAnsi="Times New Roman" w:cs="Times New Roman"/>
          <w:i/>
          <w:sz w:val="24"/>
          <w:szCs w:val="24"/>
        </w:rPr>
      </w:pPr>
      <w:r>
        <w:rPr>
          <w:rFonts w:ascii="Times New Roman" w:hAnsi="Times New Roman" w:cs="Times New Roman"/>
          <w:sz w:val="24"/>
          <w:szCs w:val="24"/>
        </w:rPr>
        <w:t xml:space="preserve">OLS 2: </w:t>
      </w:r>
      <w:r w:rsidRPr="0031233C">
        <w:rPr>
          <w:rFonts w:ascii="Times New Roman" w:hAnsi="Times New Roman" w:cs="Times New Roman"/>
          <w:i/>
          <w:sz w:val="24"/>
          <w:szCs w:val="24"/>
        </w:rPr>
        <w:t>Ondernemersquote = C + Ondernemersquote(-1) + BBP + error term</w:t>
      </w:r>
    </w:p>
    <w:p w:rsidR="002F6A83" w:rsidRDefault="002F6A83" w:rsidP="002B7AAD">
      <w:pPr>
        <w:spacing w:after="0" w:line="240" w:lineRule="auto"/>
        <w:rPr>
          <w:rFonts w:ascii="Times New Roman" w:hAnsi="Times New Roman" w:cs="Times New Roman"/>
          <w:sz w:val="24"/>
          <w:szCs w:val="24"/>
        </w:rPr>
      </w:pPr>
    </w:p>
    <w:p w:rsidR="00E30EB4" w:rsidRDefault="00852AEE" w:rsidP="002B7AAD">
      <w:pPr>
        <w:spacing w:after="0" w:line="240" w:lineRule="auto"/>
        <w:rPr>
          <w:rFonts w:ascii="Times New Roman" w:hAnsi="Times New Roman" w:cs="Times New Roman"/>
          <w:sz w:val="24"/>
          <w:szCs w:val="24"/>
        </w:rPr>
      </w:pPr>
      <w:r>
        <w:rPr>
          <w:rFonts w:ascii="Times New Roman" w:hAnsi="Times New Roman" w:cs="Times New Roman"/>
          <w:sz w:val="24"/>
          <w:szCs w:val="24"/>
        </w:rPr>
        <w:t>Nu de resultaten van 48</w:t>
      </w:r>
      <w:r w:rsidR="00E30EB4">
        <w:rPr>
          <w:rFonts w:ascii="Times New Roman" w:hAnsi="Times New Roman" w:cs="Times New Roman"/>
          <w:sz w:val="24"/>
          <w:szCs w:val="24"/>
        </w:rPr>
        <w:t xml:space="preserve"> regressies niet overzichtelijk in één tabel weer te geven zijn, is er voor gekozen voor elk van de afhankelijke variabele een tabel op te stellen waarin de resultaten voor de regressiemodellen worden weergegeven. Dit betekent dat slechts de coëfficiënten</w:t>
      </w:r>
      <w:r w:rsidR="002F6A83">
        <w:rPr>
          <w:rFonts w:ascii="Times New Roman" w:hAnsi="Times New Roman" w:cs="Times New Roman"/>
          <w:sz w:val="24"/>
          <w:szCs w:val="24"/>
        </w:rPr>
        <w:t xml:space="preserve"> van de variabelen</w:t>
      </w:r>
      <w:r w:rsidR="00E30EB4">
        <w:rPr>
          <w:rFonts w:ascii="Times New Roman" w:hAnsi="Times New Roman" w:cs="Times New Roman"/>
          <w:sz w:val="24"/>
          <w:szCs w:val="24"/>
        </w:rPr>
        <w:t xml:space="preserve"> en hun probability</w:t>
      </w:r>
      <w:r w:rsidR="002F6A83">
        <w:rPr>
          <w:rFonts w:ascii="Times New Roman" w:hAnsi="Times New Roman" w:cs="Times New Roman"/>
          <w:sz w:val="24"/>
          <w:szCs w:val="24"/>
        </w:rPr>
        <w:t xml:space="preserve"> (constante = C, X</w:t>
      </w:r>
      <w:r w:rsidR="002F6A83">
        <w:rPr>
          <w:rFonts w:ascii="Times New Roman" w:hAnsi="Times New Roman" w:cs="Times New Roman"/>
          <w:i/>
          <w:sz w:val="24"/>
          <w:szCs w:val="24"/>
        </w:rPr>
        <w:t>i</w:t>
      </w:r>
      <w:r w:rsidR="002F6A83">
        <w:rPr>
          <w:rFonts w:ascii="Times New Roman" w:hAnsi="Times New Roman" w:cs="Times New Roman"/>
          <w:sz w:val="24"/>
          <w:szCs w:val="24"/>
        </w:rPr>
        <w:t xml:space="preserve"> = indicator recessie en Y</w:t>
      </w:r>
      <w:r w:rsidR="002F6A83">
        <w:rPr>
          <w:rFonts w:ascii="Times New Roman" w:hAnsi="Times New Roman" w:cs="Times New Roman"/>
          <w:i/>
          <w:sz w:val="24"/>
          <w:szCs w:val="24"/>
        </w:rPr>
        <w:t>i</w:t>
      </w:r>
      <w:r w:rsidR="002F6A83">
        <w:rPr>
          <w:rFonts w:ascii="Times New Roman" w:hAnsi="Times New Roman" w:cs="Times New Roman"/>
          <w:sz w:val="24"/>
          <w:szCs w:val="24"/>
        </w:rPr>
        <w:t>(-1) = vertraagde variabele ondernemerschap)</w:t>
      </w:r>
      <w:r w:rsidR="00E30EB4">
        <w:rPr>
          <w:rFonts w:ascii="Times New Roman" w:hAnsi="Times New Roman" w:cs="Times New Roman"/>
          <w:sz w:val="24"/>
          <w:szCs w:val="24"/>
        </w:rPr>
        <w:t xml:space="preserve"> worden opgenomen in de tabel, de R squared</w:t>
      </w:r>
      <w:r w:rsidR="002F6A83">
        <w:rPr>
          <w:rFonts w:ascii="Times New Roman" w:hAnsi="Times New Roman" w:cs="Times New Roman"/>
          <w:sz w:val="24"/>
          <w:szCs w:val="24"/>
        </w:rPr>
        <w:t xml:space="preserve"> (R</w:t>
      </w:r>
      <w:r w:rsidR="002F6A83">
        <w:rPr>
          <w:rFonts w:ascii="Times New Roman" w:hAnsi="Times New Roman" w:cs="Times New Roman"/>
          <w:sz w:val="24"/>
          <w:szCs w:val="24"/>
          <w:vertAlign w:val="superscript"/>
        </w:rPr>
        <w:t>2</w:t>
      </w:r>
      <w:r w:rsidR="002F6A83">
        <w:rPr>
          <w:rFonts w:ascii="Times New Roman" w:hAnsi="Times New Roman" w:cs="Times New Roman"/>
          <w:sz w:val="24"/>
          <w:szCs w:val="24"/>
        </w:rPr>
        <w:t>)</w:t>
      </w:r>
      <w:r w:rsidR="00E30EB4">
        <w:rPr>
          <w:rFonts w:ascii="Times New Roman" w:hAnsi="Times New Roman" w:cs="Times New Roman"/>
          <w:sz w:val="24"/>
          <w:szCs w:val="24"/>
        </w:rPr>
        <w:t>, de F-statistic</w:t>
      </w:r>
      <w:r w:rsidR="002F6A83">
        <w:rPr>
          <w:rFonts w:ascii="Times New Roman" w:hAnsi="Times New Roman" w:cs="Times New Roman"/>
          <w:sz w:val="24"/>
          <w:szCs w:val="24"/>
        </w:rPr>
        <w:t xml:space="preserve"> (F-stat.)</w:t>
      </w:r>
      <w:r w:rsidR="00E30EB4">
        <w:rPr>
          <w:rFonts w:ascii="Times New Roman" w:hAnsi="Times New Roman" w:cs="Times New Roman"/>
          <w:sz w:val="24"/>
          <w:szCs w:val="24"/>
        </w:rPr>
        <w:t xml:space="preserve"> en de Schwarz criteria</w:t>
      </w:r>
      <w:r w:rsidR="002F6A83">
        <w:rPr>
          <w:rFonts w:ascii="Times New Roman" w:hAnsi="Times New Roman" w:cs="Times New Roman"/>
          <w:sz w:val="24"/>
          <w:szCs w:val="24"/>
        </w:rPr>
        <w:t xml:space="preserve"> (S)</w:t>
      </w:r>
      <w:r w:rsidR="00E30EB4">
        <w:rPr>
          <w:rFonts w:ascii="Times New Roman" w:hAnsi="Times New Roman" w:cs="Times New Roman"/>
          <w:sz w:val="24"/>
          <w:szCs w:val="24"/>
        </w:rPr>
        <w:t xml:space="preserve">. Zo is meteen in één oogopslag te zien welk van de modellen </w:t>
      </w:r>
      <w:r w:rsidR="00E30EB4" w:rsidRPr="007250FA">
        <w:rPr>
          <w:rFonts w:ascii="Times New Roman" w:hAnsi="Times New Roman" w:cs="Times New Roman"/>
          <w:sz w:val="24"/>
          <w:szCs w:val="24"/>
        </w:rPr>
        <w:t xml:space="preserve">de meeste verklarende kracht heeft, welke variabelen significant zijn en welke invloed deze variabelen op de afhankelijke variabele, een indicator van ondernemerschap hebben. </w:t>
      </w:r>
    </w:p>
    <w:p w:rsidR="002F6A83" w:rsidRDefault="002F6A83" w:rsidP="002B7AAD">
      <w:pPr>
        <w:spacing w:after="0" w:line="240" w:lineRule="auto"/>
        <w:rPr>
          <w:rFonts w:ascii="Times New Roman" w:hAnsi="Times New Roman" w:cs="Times New Roman"/>
          <w:sz w:val="24"/>
          <w:szCs w:val="24"/>
        </w:rPr>
      </w:pPr>
    </w:p>
    <w:p w:rsidR="002F6A83" w:rsidRPr="00E30EB4" w:rsidRDefault="002F6A83" w:rsidP="002B7AAD">
      <w:pPr>
        <w:spacing w:after="0" w:line="240" w:lineRule="auto"/>
        <w:rPr>
          <w:rFonts w:ascii="Times New Roman" w:hAnsi="Times New Roman" w:cs="Times New Roman"/>
          <w:sz w:val="24"/>
          <w:szCs w:val="24"/>
        </w:rPr>
      </w:pPr>
      <w:r>
        <w:rPr>
          <w:rFonts w:ascii="Times New Roman" w:hAnsi="Times New Roman" w:cs="Times New Roman"/>
          <w:sz w:val="24"/>
          <w:szCs w:val="24"/>
        </w:rPr>
        <w:t>Hoewel bij lange na niet alle modellen significant zijn, is er voor gekozen toch alle resultaten van de modellen in de tabellen op te nemen.</w:t>
      </w:r>
      <w:r w:rsidR="006F2C1D">
        <w:rPr>
          <w:rFonts w:ascii="Times New Roman" w:hAnsi="Times New Roman" w:cs="Times New Roman"/>
          <w:sz w:val="24"/>
          <w:szCs w:val="24"/>
        </w:rPr>
        <w:t xml:space="preserve"> Vervolgens zullen de niet significante modellen worden weggestreept en wordt de rest vergeleken met elkaar. Alle significante modellen zullen als bijla</w:t>
      </w:r>
      <w:r w:rsidR="00C24ADA">
        <w:rPr>
          <w:rFonts w:ascii="Times New Roman" w:hAnsi="Times New Roman" w:cs="Times New Roman"/>
          <w:sz w:val="24"/>
          <w:szCs w:val="24"/>
        </w:rPr>
        <w:t>ge worden opgenomen in bijlage 7.3 genaamd ‘Significante regressiemodellen’</w:t>
      </w:r>
      <w:r w:rsidR="006F2C1D">
        <w:rPr>
          <w:rFonts w:ascii="Times New Roman" w:hAnsi="Times New Roman" w:cs="Times New Roman"/>
          <w:sz w:val="24"/>
          <w:szCs w:val="24"/>
        </w:rPr>
        <w:t>.</w:t>
      </w:r>
      <w:r>
        <w:rPr>
          <w:rFonts w:ascii="Times New Roman" w:hAnsi="Times New Roman" w:cs="Times New Roman"/>
          <w:sz w:val="24"/>
          <w:szCs w:val="24"/>
        </w:rPr>
        <w:t xml:space="preserve"> </w:t>
      </w:r>
    </w:p>
    <w:p w:rsidR="007250FA" w:rsidRPr="007250FA" w:rsidRDefault="007250FA" w:rsidP="007250FA">
      <w:pPr>
        <w:pStyle w:val="Heading3"/>
        <w:rPr>
          <w:rFonts w:ascii="Times New Roman" w:hAnsi="Times New Roman" w:cs="Times New Roman"/>
          <w:color w:val="auto"/>
          <w:sz w:val="24"/>
          <w:szCs w:val="24"/>
        </w:rPr>
      </w:pPr>
      <w:bookmarkStart w:id="17" w:name="_Toc426403212"/>
      <w:r w:rsidRPr="007250FA">
        <w:rPr>
          <w:rFonts w:ascii="Times New Roman" w:hAnsi="Times New Roman" w:cs="Times New Roman"/>
          <w:color w:val="auto"/>
          <w:sz w:val="24"/>
          <w:szCs w:val="24"/>
        </w:rPr>
        <w:t>4.4.1 Ondernemersquote</w:t>
      </w:r>
      <w:bookmarkEnd w:id="17"/>
    </w:p>
    <w:p w:rsidR="0094490C" w:rsidRDefault="0094490C" w:rsidP="0031233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bl>
      <w:tblPr>
        <w:tblStyle w:val="TableGrid"/>
        <w:tblW w:w="10774" w:type="dxa"/>
        <w:tblInd w:w="-743" w:type="dxa"/>
        <w:tblLayout w:type="fixed"/>
        <w:tblLook w:val="04A0" w:firstRow="1" w:lastRow="0" w:firstColumn="1" w:lastColumn="0" w:noHBand="0" w:noVBand="1"/>
      </w:tblPr>
      <w:tblGrid>
        <w:gridCol w:w="709"/>
        <w:gridCol w:w="1276"/>
        <w:gridCol w:w="1147"/>
        <w:gridCol w:w="1263"/>
        <w:gridCol w:w="1134"/>
        <w:gridCol w:w="1276"/>
        <w:gridCol w:w="1417"/>
        <w:gridCol w:w="1276"/>
        <w:gridCol w:w="1276"/>
      </w:tblGrid>
      <w:tr w:rsidR="00F90D5C" w:rsidTr="00F90D5C">
        <w:tc>
          <w:tcPr>
            <w:tcW w:w="709" w:type="dxa"/>
          </w:tcPr>
          <w:p w:rsidR="0094490C" w:rsidRDefault="0094490C" w:rsidP="0031233C">
            <w:pPr>
              <w:rPr>
                <w:rFonts w:ascii="Times New Roman" w:hAnsi="Times New Roman" w:cs="Times New Roman"/>
                <w:sz w:val="24"/>
                <w:szCs w:val="24"/>
              </w:rPr>
            </w:pPr>
          </w:p>
        </w:tc>
        <w:tc>
          <w:tcPr>
            <w:tcW w:w="2423" w:type="dxa"/>
            <w:gridSpan w:val="2"/>
          </w:tcPr>
          <w:p w:rsidR="0094490C" w:rsidRDefault="002878F6" w:rsidP="0031233C">
            <w:pPr>
              <w:rPr>
                <w:rFonts w:ascii="Times New Roman" w:hAnsi="Times New Roman" w:cs="Times New Roman"/>
                <w:sz w:val="24"/>
                <w:szCs w:val="24"/>
              </w:rPr>
            </w:pPr>
            <w:r>
              <w:rPr>
                <w:rFonts w:ascii="Times New Roman" w:hAnsi="Times New Roman" w:cs="Times New Roman"/>
                <w:sz w:val="24"/>
                <w:szCs w:val="24"/>
              </w:rPr>
              <w:t>Reële</w:t>
            </w:r>
            <w:r w:rsidR="0094490C">
              <w:rPr>
                <w:rFonts w:ascii="Times New Roman" w:hAnsi="Times New Roman" w:cs="Times New Roman"/>
                <w:sz w:val="24"/>
                <w:szCs w:val="24"/>
              </w:rPr>
              <w:t xml:space="preserve"> groeipercentage van het bbp</w:t>
            </w:r>
          </w:p>
        </w:tc>
        <w:tc>
          <w:tcPr>
            <w:tcW w:w="2397" w:type="dxa"/>
            <w:gridSpan w:val="2"/>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Output gap</w:t>
            </w:r>
          </w:p>
        </w:tc>
        <w:tc>
          <w:tcPr>
            <w:tcW w:w="2693" w:type="dxa"/>
            <w:gridSpan w:val="2"/>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Werkloosheids</w:t>
            </w:r>
            <w:r w:rsidR="00F90D5C">
              <w:rPr>
                <w:rFonts w:ascii="Times New Roman" w:hAnsi="Times New Roman" w:cs="Times New Roman"/>
                <w:sz w:val="24"/>
                <w:szCs w:val="24"/>
              </w:rPr>
              <w:t>-</w:t>
            </w:r>
            <w:r>
              <w:rPr>
                <w:rFonts w:ascii="Times New Roman" w:hAnsi="Times New Roman" w:cs="Times New Roman"/>
                <w:sz w:val="24"/>
                <w:szCs w:val="24"/>
              </w:rPr>
              <w:t>percentage</w:t>
            </w:r>
          </w:p>
        </w:tc>
        <w:tc>
          <w:tcPr>
            <w:tcW w:w="2552" w:type="dxa"/>
            <w:gridSpan w:val="2"/>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Conjunctuurklok</w:t>
            </w:r>
            <w:r w:rsidR="00F90D5C">
              <w:rPr>
                <w:rFonts w:ascii="Times New Roman" w:hAnsi="Times New Roman" w:cs="Times New Roman"/>
                <w:sz w:val="24"/>
                <w:szCs w:val="24"/>
              </w:rPr>
              <w:t>-</w:t>
            </w:r>
            <w:r>
              <w:rPr>
                <w:rFonts w:ascii="Times New Roman" w:hAnsi="Times New Roman" w:cs="Times New Roman"/>
                <w:sz w:val="24"/>
                <w:szCs w:val="24"/>
              </w:rPr>
              <w:t>indicator</w:t>
            </w:r>
          </w:p>
        </w:tc>
      </w:tr>
      <w:tr w:rsidR="00F90D5C" w:rsidTr="00F90D5C">
        <w:tc>
          <w:tcPr>
            <w:tcW w:w="709" w:type="dxa"/>
          </w:tcPr>
          <w:p w:rsidR="0094490C" w:rsidRDefault="0094490C" w:rsidP="0031233C">
            <w:pPr>
              <w:rPr>
                <w:rFonts w:ascii="Times New Roman" w:hAnsi="Times New Roman" w:cs="Times New Roman"/>
                <w:sz w:val="24"/>
                <w:szCs w:val="24"/>
              </w:rPr>
            </w:pPr>
          </w:p>
        </w:tc>
        <w:tc>
          <w:tcPr>
            <w:tcW w:w="1276"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1</w:t>
            </w:r>
          </w:p>
        </w:tc>
        <w:tc>
          <w:tcPr>
            <w:tcW w:w="1147"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2</w:t>
            </w:r>
          </w:p>
        </w:tc>
        <w:tc>
          <w:tcPr>
            <w:tcW w:w="1263"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1</w:t>
            </w:r>
          </w:p>
        </w:tc>
        <w:tc>
          <w:tcPr>
            <w:tcW w:w="1134"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1</w:t>
            </w:r>
          </w:p>
        </w:tc>
        <w:tc>
          <w:tcPr>
            <w:tcW w:w="1417"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1</w:t>
            </w:r>
          </w:p>
        </w:tc>
        <w:tc>
          <w:tcPr>
            <w:tcW w:w="1276"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OLS 2</w:t>
            </w:r>
          </w:p>
        </w:tc>
      </w:tr>
      <w:tr w:rsidR="00F90D5C" w:rsidTr="00FE2C4C">
        <w:tc>
          <w:tcPr>
            <w:tcW w:w="709"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C</w:t>
            </w:r>
          </w:p>
        </w:tc>
        <w:tc>
          <w:tcPr>
            <w:tcW w:w="1276" w:type="dxa"/>
          </w:tcPr>
          <w:p w:rsidR="0094490C" w:rsidRDefault="002878F6" w:rsidP="0031233C">
            <w:pPr>
              <w:rPr>
                <w:rFonts w:ascii="Times New Roman" w:hAnsi="Times New Roman" w:cs="Times New Roman"/>
                <w:sz w:val="24"/>
                <w:szCs w:val="24"/>
              </w:rPr>
            </w:pPr>
            <w:r>
              <w:rPr>
                <w:rFonts w:ascii="Times New Roman" w:hAnsi="Times New Roman" w:cs="Times New Roman"/>
                <w:sz w:val="24"/>
                <w:szCs w:val="24"/>
              </w:rPr>
              <w:t>0.106042 (0.0000)</w:t>
            </w:r>
          </w:p>
        </w:tc>
        <w:tc>
          <w:tcPr>
            <w:tcW w:w="1147" w:type="dxa"/>
            <w:shd w:val="clear" w:color="auto" w:fill="FF0000"/>
          </w:tcPr>
          <w:p w:rsidR="0094490C" w:rsidRDefault="002878F6" w:rsidP="0031233C">
            <w:pPr>
              <w:rPr>
                <w:rFonts w:ascii="Times New Roman" w:hAnsi="Times New Roman" w:cs="Times New Roman"/>
                <w:sz w:val="24"/>
                <w:szCs w:val="24"/>
              </w:rPr>
            </w:pPr>
            <w:r w:rsidRPr="00FE2C4C">
              <w:rPr>
                <w:rFonts w:ascii="Times New Roman" w:hAnsi="Times New Roman" w:cs="Times New Roman"/>
                <w:sz w:val="24"/>
                <w:szCs w:val="24"/>
              </w:rPr>
              <w:t>0.005362 (0.4650)</w:t>
            </w:r>
          </w:p>
        </w:tc>
        <w:tc>
          <w:tcPr>
            <w:tcW w:w="1263" w:type="dxa"/>
          </w:tcPr>
          <w:p w:rsidR="0094490C" w:rsidRDefault="002878F6" w:rsidP="0031233C">
            <w:pPr>
              <w:rPr>
                <w:rFonts w:ascii="Times New Roman" w:hAnsi="Times New Roman" w:cs="Times New Roman"/>
                <w:sz w:val="24"/>
                <w:szCs w:val="24"/>
              </w:rPr>
            </w:pPr>
            <w:r>
              <w:rPr>
                <w:rFonts w:ascii="Times New Roman" w:hAnsi="Times New Roman" w:cs="Times New Roman"/>
                <w:sz w:val="24"/>
                <w:szCs w:val="24"/>
              </w:rPr>
              <w:t>0.104046 (0.0000)</w:t>
            </w:r>
          </w:p>
        </w:tc>
        <w:tc>
          <w:tcPr>
            <w:tcW w:w="1134" w:type="dxa"/>
          </w:tcPr>
          <w:p w:rsidR="0094490C" w:rsidRDefault="002878F6" w:rsidP="0031233C">
            <w:pPr>
              <w:rPr>
                <w:rFonts w:ascii="Times New Roman" w:hAnsi="Times New Roman" w:cs="Times New Roman"/>
                <w:sz w:val="24"/>
                <w:szCs w:val="24"/>
              </w:rPr>
            </w:pPr>
            <w:r>
              <w:rPr>
                <w:rFonts w:ascii="Times New Roman" w:hAnsi="Times New Roman" w:cs="Times New Roman"/>
                <w:sz w:val="24"/>
                <w:szCs w:val="24"/>
              </w:rPr>
              <w:t>0.007835 (0.1444)</w:t>
            </w:r>
          </w:p>
        </w:tc>
        <w:tc>
          <w:tcPr>
            <w:tcW w:w="1276" w:type="dxa"/>
          </w:tcPr>
          <w:p w:rsidR="0094490C" w:rsidRDefault="002878F6" w:rsidP="0031233C">
            <w:pPr>
              <w:rPr>
                <w:rFonts w:ascii="Times New Roman" w:hAnsi="Times New Roman" w:cs="Times New Roman"/>
                <w:sz w:val="24"/>
                <w:szCs w:val="24"/>
              </w:rPr>
            </w:pPr>
            <w:r>
              <w:rPr>
                <w:rFonts w:ascii="Times New Roman" w:hAnsi="Times New Roman" w:cs="Times New Roman"/>
                <w:sz w:val="24"/>
                <w:szCs w:val="24"/>
              </w:rPr>
              <w:t>0.122246 (0.0000)</w:t>
            </w:r>
          </w:p>
        </w:tc>
        <w:tc>
          <w:tcPr>
            <w:tcW w:w="1417" w:type="dxa"/>
            <w:shd w:val="clear" w:color="auto" w:fill="FF0000"/>
          </w:tcPr>
          <w:p w:rsidR="0094490C" w:rsidRPr="00FE2C4C" w:rsidRDefault="002878F6" w:rsidP="0031233C">
            <w:pPr>
              <w:rPr>
                <w:rFonts w:ascii="Times New Roman" w:hAnsi="Times New Roman" w:cs="Times New Roman"/>
                <w:sz w:val="24"/>
                <w:szCs w:val="24"/>
              </w:rPr>
            </w:pPr>
            <w:r w:rsidRPr="00FE2C4C">
              <w:rPr>
                <w:rFonts w:ascii="Times New Roman" w:hAnsi="Times New Roman" w:cs="Times New Roman"/>
                <w:sz w:val="24"/>
                <w:szCs w:val="24"/>
              </w:rPr>
              <w:t>0.001814 (0.82005)</w:t>
            </w:r>
          </w:p>
        </w:tc>
        <w:tc>
          <w:tcPr>
            <w:tcW w:w="1276" w:type="dxa"/>
          </w:tcPr>
          <w:p w:rsidR="0094490C" w:rsidRDefault="002878F6" w:rsidP="0031233C">
            <w:pPr>
              <w:rPr>
                <w:rFonts w:ascii="Times New Roman" w:hAnsi="Times New Roman" w:cs="Times New Roman"/>
                <w:sz w:val="24"/>
                <w:szCs w:val="24"/>
              </w:rPr>
            </w:pPr>
            <w:r>
              <w:rPr>
                <w:rFonts w:ascii="Times New Roman" w:hAnsi="Times New Roman" w:cs="Times New Roman"/>
                <w:sz w:val="24"/>
                <w:szCs w:val="24"/>
              </w:rPr>
              <w:t>0.107348 (0.0000)</w:t>
            </w:r>
          </w:p>
        </w:tc>
        <w:tc>
          <w:tcPr>
            <w:tcW w:w="1276" w:type="dxa"/>
          </w:tcPr>
          <w:p w:rsidR="0094490C" w:rsidRDefault="0007583B" w:rsidP="0031233C">
            <w:pPr>
              <w:rPr>
                <w:rFonts w:ascii="Times New Roman" w:hAnsi="Times New Roman" w:cs="Times New Roman"/>
                <w:sz w:val="24"/>
                <w:szCs w:val="24"/>
              </w:rPr>
            </w:pPr>
            <w:r w:rsidRPr="000C2387">
              <w:rPr>
                <w:rFonts w:ascii="Times New Roman" w:hAnsi="Times New Roman" w:cs="Times New Roman"/>
                <w:sz w:val="24"/>
                <w:szCs w:val="24"/>
                <w:highlight w:val="red"/>
              </w:rPr>
              <w:t>0.001085 (0.8771)</w:t>
            </w:r>
          </w:p>
        </w:tc>
      </w:tr>
      <w:tr w:rsidR="00F90D5C" w:rsidTr="00FE2C4C">
        <w:tc>
          <w:tcPr>
            <w:tcW w:w="709" w:type="dxa"/>
          </w:tcPr>
          <w:p w:rsidR="0094490C" w:rsidRDefault="002878F6" w:rsidP="0031233C">
            <w:pPr>
              <w:rPr>
                <w:rFonts w:ascii="Times New Roman" w:hAnsi="Times New Roman" w:cs="Times New Roman"/>
                <w:sz w:val="24"/>
                <w:szCs w:val="24"/>
              </w:rPr>
            </w:pPr>
            <w:r>
              <w:rPr>
                <w:rFonts w:ascii="Times New Roman" w:hAnsi="Times New Roman" w:cs="Times New Roman"/>
                <w:sz w:val="24"/>
                <w:szCs w:val="24"/>
              </w:rPr>
              <w:t>X</w:t>
            </w:r>
            <w:r w:rsidRPr="002878F6">
              <w:rPr>
                <w:rFonts w:ascii="Times New Roman" w:hAnsi="Times New Roman" w:cs="Times New Roman"/>
                <w:i/>
                <w:sz w:val="24"/>
                <w:szCs w:val="24"/>
              </w:rPr>
              <w:t>i</w:t>
            </w:r>
          </w:p>
        </w:tc>
        <w:tc>
          <w:tcPr>
            <w:tcW w:w="1276"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-0.088818 (0.4396)</w:t>
            </w:r>
          </w:p>
        </w:tc>
        <w:tc>
          <w:tcPr>
            <w:tcW w:w="1147"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0.023736 (0.3930)</w:t>
            </w:r>
          </w:p>
        </w:tc>
        <w:tc>
          <w:tcPr>
            <w:tcW w:w="1263"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0.091234 (0.6217)</w:t>
            </w:r>
          </w:p>
        </w:tc>
        <w:tc>
          <w:tcPr>
            <w:tcW w:w="1134"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0.036256 (0.2007)</w:t>
            </w:r>
          </w:p>
        </w:tc>
        <w:tc>
          <w:tcPr>
            <w:tcW w:w="1276" w:type="dxa"/>
          </w:tcPr>
          <w:p w:rsidR="0094490C" w:rsidRDefault="0007583B" w:rsidP="0031233C">
            <w:pPr>
              <w:rPr>
                <w:rFonts w:ascii="Times New Roman" w:hAnsi="Times New Roman" w:cs="Times New Roman"/>
                <w:sz w:val="24"/>
                <w:szCs w:val="24"/>
              </w:rPr>
            </w:pPr>
            <w:r>
              <w:rPr>
                <w:rFonts w:ascii="Times New Roman" w:hAnsi="Times New Roman" w:cs="Times New Roman"/>
                <w:sz w:val="24"/>
                <w:szCs w:val="24"/>
              </w:rPr>
              <w:t>-0.338578 (0.1006)</w:t>
            </w:r>
          </w:p>
        </w:tc>
        <w:tc>
          <w:tcPr>
            <w:tcW w:w="1417"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0.047732 (0.1297)</w:t>
            </w:r>
          </w:p>
        </w:tc>
        <w:tc>
          <w:tcPr>
            <w:tcW w:w="1276"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0.000567 (0.8310)</w:t>
            </w:r>
          </w:p>
        </w:tc>
        <w:tc>
          <w:tcPr>
            <w:tcW w:w="1276" w:type="dxa"/>
          </w:tcPr>
          <w:p w:rsidR="0094490C" w:rsidRPr="000C2387" w:rsidRDefault="0007583B" w:rsidP="0031233C">
            <w:pPr>
              <w:rPr>
                <w:rFonts w:ascii="Times New Roman" w:hAnsi="Times New Roman" w:cs="Times New Roman"/>
                <w:sz w:val="24"/>
                <w:szCs w:val="24"/>
                <w:highlight w:val="red"/>
              </w:rPr>
            </w:pPr>
            <w:r w:rsidRPr="000C2387">
              <w:rPr>
                <w:rFonts w:ascii="Times New Roman" w:hAnsi="Times New Roman" w:cs="Times New Roman"/>
                <w:sz w:val="24"/>
                <w:szCs w:val="24"/>
                <w:highlight w:val="red"/>
              </w:rPr>
              <w:t>-0.000168 (0.6267)</w:t>
            </w:r>
          </w:p>
        </w:tc>
      </w:tr>
      <w:tr w:rsidR="00F90D5C" w:rsidTr="00FE2C4C">
        <w:tc>
          <w:tcPr>
            <w:tcW w:w="709" w:type="dxa"/>
          </w:tcPr>
          <w:p w:rsidR="0007583B" w:rsidRDefault="002878F6" w:rsidP="0031233C">
            <w:pPr>
              <w:rPr>
                <w:rFonts w:ascii="Times New Roman" w:hAnsi="Times New Roman" w:cs="Times New Roman"/>
                <w:i/>
                <w:sz w:val="24"/>
                <w:szCs w:val="24"/>
              </w:rPr>
            </w:pPr>
            <w:r>
              <w:rPr>
                <w:rFonts w:ascii="Times New Roman" w:hAnsi="Times New Roman" w:cs="Times New Roman"/>
                <w:sz w:val="24"/>
                <w:szCs w:val="24"/>
              </w:rPr>
              <w:t>Y</w:t>
            </w:r>
            <w:r>
              <w:rPr>
                <w:rFonts w:ascii="Times New Roman" w:hAnsi="Times New Roman" w:cs="Times New Roman"/>
                <w:i/>
                <w:sz w:val="24"/>
                <w:szCs w:val="24"/>
              </w:rPr>
              <w:t>i</w:t>
            </w:r>
          </w:p>
          <w:p w:rsidR="0094490C" w:rsidRPr="002878F6" w:rsidRDefault="002878F6" w:rsidP="0031233C">
            <w:pP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94490C" w:rsidRDefault="0094490C" w:rsidP="0031233C">
            <w:pPr>
              <w:rPr>
                <w:rFonts w:ascii="Times New Roman" w:hAnsi="Times New Roman" w:cs="Times New Roman"/>
                <w:sz w:val="24"/>
                <w:szCs w:val="24"/>
              </w:rPr>
            </w:pPr>
          </w:p>
        </w:tc>
        <w:tc>
          <w:tcPr>
            <w:tcW w:w="1147" w:type="dxa"/>
          </w:tcPr>
          <w:p w:rsidR="0094490C" w:rsidRDefault="0007583B" w:rsidP="0031233C">
            <w:pPr>
              <w:rPr>
                <w:rFonts w:ascii="Times New Roman" w:hAnsi="Times New Roman" w:cs="Times New Roman"/>
                <w:sz w:val="24"/>
                <w:szCs w:val="24"/>
              </w:rPr>
            </w:pPr>
            <w:r>
              <w:rPr>
                <w:rFonts w:ascii="Times New Roman" w:hAnsi="Times New Roman" w:cs="Times New Roman"/>
                <w:sz w:val="24"/>
                <w:szCs w:val="24"/>
              </w:rPr>
              <w:t>0.961263 (0.0000)</w:t>
            </w:r>
          </w:p>
        </w:tc>
        <w:tc>
          <w:tcPr>
            <w:tcW w:w="1263" w:type="dxa"/>
          </w:tcPr>
          <w:p w:rsidR="0094490C" w:rsidRDefault="0094490C" w:rsidP="0031233C">
            <w:pPr>
              <w:rPr>
                <w:rFonts w:ascii="Times New Roman" w:hAnsi="Times New Roman" w:cs="Times New Roman"/>
                <w:sz w:val="24"/>
                <w:szCs w:val="24"/>
              </w:rPr>
            </w:pPr>
          </w:p>
        </w:tc>
        <w:tc>
          <w:tcPr>
            <w:tcW w:w="1134" w:type="dxa"/>
          </w:tcPr>
          <w:p w:rsidR="0094490C" w:rsidRDefault="0007583B" w:rsidP="0031233C">
            <w:pPr>
              <w:rPr>
                <w:rFonts w:ascii="Times New Roman" w:hAnsi="Times New Roman" w:cs="Times New Roman"/>
                <w:sz w:val="24"/>
                <w:szCs w:val="24"/>
              </w:rPr>
            </w:pPr>
            <w:r>
              <w:rPr>
                <w:rFonts w:ascii="Times New Roman" w:hAnsi="Times New Roman" w:cs="Times New Roman"/>
                <w:sz w:val="24"/>
                <w:szCs w:val="24"/>
              </w:rPr>
              <w:t>0.942939 (0.0000)</w:t>
            </w:r>
          </w:p>
        </w:tc>
        <w:tc>
          <w:tcPr>
            <w:tcW w:w="1276" w:type="dxa"/>
          </w:tcPr>
          <w:p w:rsidR="0094490C" w:rsidRDefault="0094490C" w:rsidP="0031233C">
            <w:pPr>
              <w:rPr>
                <w:rFonts w:ascii="Times New Roman" w:hAnsi="Times New Roman" w:cs="Times New Roman"/>
                <w:sz w:val="24"/>
                <w:szCs w:val="24"/>
              </w:rPr>
            </w:pPr>
          </w:p>
        </w:tc>
        <w:tc>
          <w:tcPr>
            <w:tcW w:w="1417"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0.036356 (0.2007)</w:t>
            </w:r>
          </w:p>
        </w:tc>
        <w:tc>
          <w:tcPr>
            <w:tcW w:w="1276" w:type="dxa"/>
          </w:tcPr>
          <w:p w:rsidR="0094490C" w:rsidRDefault="0094490C" w:rsidP="0031233C">
            <w:pPr>
              <w:rPr>
                <w:rFonts w:ascii="Times New Roman" w:hAnsi="Times New Roman" w:cs="Times New Roman"/>
                <w:sz w:val="24"/>
                <w:szCs w:val="24"/>
              </w:rPr>
            </w:pPr>
          </w:p>
        </w:tc>
        <w:tc>
          <w:tcPr>
            <w:tcW w:w="1276" w:type="dxa"/>
          </w:tcPr>
          <w:p w:rsidR="0094490C" w:rsidRDefault="0007583B" w:rsidP="0031233C">
            <w:pPr>
              <w:rPr>
                <w:rFonts w:ascii="Times New Roman" w:hAnsi="Times New Roman" w:cs="Times New Roman"/>
                <w:sz w:val="24"/>
                <w:szCs w:val="24"/>
              </w:rPr>
            </w:pPr>
            <w:r>
              <w:rPr>
                <w:rFonts w:ascii="Times New Roman" w:hAnsi="Times New Roman" w:cs="Times New Roman"/>
                <w:sz w:val="24"/>
                <w:szCs w:val="24"/>
              </w:rPr>
              <w:t>1.005502 (0.0000)</w:t>
            </w:r>
          </w:p>
        </w:tc>
      </w:tr>
      <w:tr w:rsidR="00F90D5C" w:rsidTr="00F90D5C">
        <w:tc>
          <w:tcPr>
            <w:tcW w:w="709" w:type="dxa"/>
          </w:tcPr>
          <w:p w:rsidR="007250FA" w:rsidRPr="002878F6" w:rsidRDefault="007250FA" w:rsidP="0031233C">
            <w:pPr>
              <w:rPr>
                <w:rFonts w:ascii="Times New Roman" w:hAnsi="Times New Roman" w:cs="Times New Roman"/>
                <w:sz w:val="24"/>
                <w:szCs w:val="24"/>
                <w:vertAlign w:val="superscript"/>
              </w:rPr>
            </w:pPr>
            <w:r>
              <w:rPr>
                <w:rFonts w:ascii="Times New Roman" w:hAnsi="Times New Roman" w:cs="Times New Roman"/>
                <w:sz w:val="24"/>
                <w:szCs w:val="24"/>
              </w:rPr>
              <w:t>R</w:t>
            </w:r>
            <w:r w:rsidR="002878F6">
              <w:rPr>
                <w:rFonts w:ascii="Times New Roman" w:hAnsi="Times New Roman" w:cs="Times New Roman"/>
                <w:sz w:val="24"/>
                <w:szCs w:val="24"/>
                <w:vertAlign w:val="superscript"/>
              </w:rPr>
              <w:t>2</w:t>
            </w:r>
          </w:p>
        </w:tc>
        <w:tc>
          <w:tcPr>
            <w:tcW w:w="1276" w:type="dxa"/>
          </w:tcPr>
          <w:p w:rsidR="007250FA" w:rsidRDefault="007250FA" w:rsidP="0031233C">
            <w:pPr>
              <w:rPr>
                <w:rFonts w:ascii="Times New Roman" w:hAnsi="Times New Roman" w:cs="Times New Roman"/>
                <w:sz w:val="24"/>
                <w:szCs w:val="24"/>
              </w:rPr>
            </w:pPr>
            <w:r>
              <w:rPr>
                <w:rFonts w:ascii="Times New Roman" w:hAnsi="Times New Roman" w:cs="Times New Roman"/>
                <w:sz w:val="24"/>
                <w:szCs w:val="24"/>
              </w:rPr>
              <w:t xml:space="preserve"> </w:t>
            </w:r>
            <w:r w:rsidR="0007583B">
              <w:rPr>
                <w:rFonts w:ascii="Times New Roman" w:hAnsi="Times New Roman" w:cs="Times New Roman"/>
                <w:sz w:val="24"/>
                <w:szCs w:val="24"/>
              </w:rPr>
              <w:t>0.034058</w:t>
            </w:r>
          </w:p>
        </w:tc>
        <w:tc>
          <w:tcPr>
            <w:tcW w:w="1147" w:type="dxa"/>
          </w:tcPr>
          <w:p w:rsidR="007250FA" w:rsidRDefault="0007583B" w:rsidP="0031233C">
            <w:pPr>
              <w:rPr>
                <w:rFonts w:ascii="Times New Roman" w:hAnsi="Times New Roman" w:cs="Times New Roman"/>
                <w:sz w:val="24"/>
                <w:szCs w:val="24"/>
              </w:rPr>
            </w:pPr>
            <w:r>
              <w:rPr>
                <w:rFonts w:ascii="Times New Roman" w:hAnsi="Times New Roman" w:cs="Times New Roman"/>
                <w:sz w:val="24"/>
                <w:szCs w:val="24"/>
              </w:rPr>
              <w:t>0.967949</w:t>
            </w:r>
          </w:p>
        </w:tc>
        <w:tc>
          <w:tcPr>
            <w:tcW w:w="1263" w:type="dxa"/>
          </w:tcPr>
          <w:p w:rsidR="007250FA" w:rsidRDefault="0007583B" w:rsidP="0031233C">
            <w:pPr>
              <w:rPr>
                <w:rFonts w:ascii="Times New Roman" w:hAnsi="Times New Roman" w:cs="Times New Roman"/>
                <w:sz w:val="24"/>
                <w:szCs w:val="24"/>
              </w:rPr>
            </w:pPr>
            <w:r>
              <w:rPr>
                <w:rFonts w:ascii="Times New Roman" w:hAnsi="Times New Roman" w:cs="Times New Roman"/>
                <w:sz w:val="24"/>
                <w:szCs w:val="24"/>
              </w:rPr>
              <w:t>0.028111</w:t>
            </w:r>
          </w:p>
        </w:tc>
        <w:tc>
          <w:tcPr>
            <w:tcW w:w="1134" w:type="dxa"/>
          </w:tcPr>
          <w:p w:rsidR="007250FA" w:rsidRDefault="0007583B" w:rsidP="0031233C">
            <w:pPr>
              <w:rPr>
                <w:rFonts w:ascii="Times New Roman" w:hAnsi="Times New Roman" w:cs="Times New Roman"/>
                <w:sz w:val="24"/>
                <w:szCs w:val="24"/>
              </w:rPr>
            </w:pPr>
            <w:r>
              <w:rPr>
                <w:rFonts w:ascii="Times New Roman" w:hAnsi="Times New Roman" w:cs="Times New Roman"/>
                <w:sz w:val="24"/>
                <w:szCs w:val="24"/>
              </w:rPr>
              <w:t>0.970654</w:t>
            </w:r>
          </w:p>
        </w:tc>
        <w:tc>
          <w:tcPr>
            <w:tcW w:w="1276" w:type="dxa"/>
          </w:tcPr>
          <w:p w:rsidR="007250FA" w:rsidRDefault="0007583B" w:rsidP="0031233C">
            <w:pPr>
              <w:rPr>
                <w:rFonts w:ascii="Times New Roman" w:hAnsi="Times New Roman" w:cs="Times New Roman"/>
                <w:sz w:val="24"/>
                <w:szCs w:val="24"/>
              </w:rPr>
            </w:pPr>
            <w:r>
              <w:rPr>
                <w:rFonts w:ascii="Times New Roman" w:hAnsi="Times New Roman" w:cs="Times New Roman"/>
                <w:sz w:val="24"/>
                <w:szCs w:val="24"/>
              </w:rPr>
              <w:t>0.189650</w:t>
            </w:r>
          </w:p>
        </w:tc>
        <w:tc>
          <w:tcPr>
            <w:tcW w:w="1417" w:type="dxa"/>
          </w:tcPr>
          <w:p w:rsidR="007250FA" w:rsidRDefault="0007583B" w:rsidP="0031233C">
            <w:pPr>
              <w:rPr>
                <w:rFonts w:ascii="Times New Roman" w:hAnsi="Times New Roman" w:cs="Times New Roman"/>
                <w:sz w:val="24"/>
                <w:szCs w:val="24"/>
              </w:rPr>
            </w:pPr>
            <w:r>
              <w:rPr>
                <w:rFonts w:ascii="Times New Roman" w:hAnsi="Times New Roman" w:cs="Times New Roman"/>
                <w:sz w:val="24"/>
                <w:szCs w:val="24"/>
              </w:rPr>
              <w:t>0.968792</w:t>
            </w:r>
          </w:p>
        </w:tc>
        <w:tc>
          <w:tcPr>
            <w:tcW w:w="1276" w:type="dxa"/>
          </w:tcPr>
          <w:p w:rsidR="007250FA" w:rsidRDefault="0007583B" w:rsidP="0031233C">
            <w:pPr>
              <w:rPr>
                <w:rFonts w:ascii="Times New Roman" w:hAnsi="Times New Roman" w:cs="Times New Roman"/>
                <w:sz w:val="24"/>
                <w:szCs w:val="24"/>
              </w:rPr>
            </w:pPr>
            <w:r>
              <w:rPr>
                <w:rFonts w:ascii="Times New Roman" w:hAnsi="Times New Roman" w:cs="Times New Roman"/>
                <w:sz w:val="24"/>
                <w:szCs w:val="24"/>
              </w:rPr>
              <w:t>0.003378</w:t>
            </w:r>
          </w:p>
        </w:tc>
        <w:tc>
          <w:tcPr>
            <w:tcW w:w="1276" w:type="dxa"/>
          </w:tcPr>
          <w:p w:rsidR="007250FA" w:rsidRDefault="0007583B" w:rsidP="0031233C">
            <w:pPr>
              <w:rPr>
                <w:rFonts w:ascii="Times New Roman" w:hAnsi="Times New Roman" w:cs="Times New Roman"/>
                <w:sz w:val="24"/>
                <w:szCs w:val="24"/>
              </w:rPr>
            </w:pPr>
            <w:r>
              <w:rPr>
                <w:rFonts w:ascii="Times New Roman" w:hAnsi="Times New Roman" w:cs="Times New Roman"/>
                <w:sz w:val="24"/>
                <w:szCs w:val="24"/>
              </w:rPr>
              <w:t>0.953324</w:t>
            </w:r>
          </w:p>
        </w:tc>
      </w:tr>
      <w:tr w:rsidR="00F90D5C" w:rsidTr="00FE2C4C">
        <w:tc>
          <w:tcPr>
            <w:tcW w:w="709" w:type="dxa"/>
          </w:tcPr>
          <w:p w:rsidR="0094490C" w:rsidRDefault="0094490C" w:rsidP="002878F6">
            <w:pPr>
              <w:rPr>
                <w:rFonts w:ascii="Times New Roman" w:hAnsi="Times New Roman" w:cs="Times New Roman"/>
                <w:sz w:val="24"/>
                <w:szCs w:val="24"/>
              </w:rPr>
            </w:pPr>
            <w:r>
              <w:rPr>
                <w:rFonts w:ascii="Times New Roman" w:hAnsi="Times New Roman" w:cs="Times New Roman"/>
                <w:sz w:val="24"/>
                <w:szCs w:val="24"/>
              </w:rPr>
              <w:t>F-</w:t>
            </w:r>
            <w:r w:rsidR="002878F6">
              <w:rPr>
                <w:rFonts w:ascii="Times New Roman" w:hAnsi="Times New Roman" w:cs="Times New Roman"/>
                <w:sz w:val="24"/>
                <w:szCs w:val="24"/>
              </w:rPr>
              <w:t>stat.</w:t>
            </w:r>
          </w:p>
        </w:tc>
        <w:tc>
          <w:tcPr>
            <w:tcW w:w="1276" w:type="dxa"/>
            <w:shd w:val="clear" w:color="auto" w:fill="FF0000"/>
          </w:tcPr>
          <w:p w:rsidR="0094490C" w:rsidRPr="00FE2C4C" w:rsidRDefault="0007583B" w:rsidP="0031233C">
            <w:pPr>
              <w:rPr>
                <w:rFonts w:ascii="Times New Roman" w:hAnsi="Times New Roman" w:cs="Times New Roman"/>
                <w:sz w:val="24"/>
                <w:szCs w:val="24"/>
              </w:rPr>
            </w:pPr>
            <w:r w:rsidRPr="00FE2C4C">
              <w:rPr>
                <w:rFonts w:ascii="Times New Roman" w:hAnsi="Times New Roman" w:cs="Times New Roman"/>
                <w:sz w:val="24"/>
                <w:szCs w:val="24"/>
              </w:rPr>
              <w:t>0.564139 (0.463502)</w:t>
            </w:r>
          </w:p>
        </w:tc>
        <w:tc>
          <w:tcPr>
            <w:tcW w:w="1147" w:type="dxa"/>
          </w:tcPr>
          <w:p w:rsidR="0094490C" w:rsidRDefault="0007583B" w:rsidP="0031233C">
            <w:pPr>
              <w:rPr>
                <w:rFonts w:ascii="Times New Roman" w:hAnsi="Times New Roman" w:cs="Times New Roman"/>
                <w:sz w:val="24"/>
                <w:szCs w:val="24"/>
              </w:rPr>
            </w:pPr>
            <w:r>
              <w:rPr>
                <w:rFonts w:ascii="Times New Roman" w:hAnsi="Times New Roman" w:cs="Times New Roman"/>
                <w:sz w:val="24"/>
                <w:szCs w:val="24"/>
              </w:rPr>
              <w:t>211.3989 (0.0000)</w:t>
            </w:r>
          </w:p>
        </w:tc>
        <w:tc>
          <w:tcPr>
            <w:tcW w:w="1263" w:type="dxa"/>
            <w:shd w:val="clear" w:color="auto" w:fill="FF0000"/>
          </w:tcPr>
          <w:p w:rsidR="0094490C" w:rsidRDefault="00F90D5C" w:rsidP="0031233C">
            <w:pPr>
              <w:rPr>
                <w:rFonts w:ascii="Times New Roman" w:hAnsi="Times New Roman" w:cs="Times New Roman"/>
                <w:sz w:val="24"/>
                <w:szCs w:val="24"/>
              </w:rPr>
            </w:pPr>
            <w:r w:rsidRPr="00FE2C4C">
              <w:rPr>
                <w:rFonts w:ascii="Times New Roman" w:hAnsi="Times New Roman" w:cs="Times New Roman"/>
                <w:sz w:val="24"/>
                <w:szCs w:val="24"/>
              </w:rPr>
              <w:t>0.462787 (0.50605</w:t>
            </w:r>
            <w:r w:rsidR="0007583B" w:rsidRPr="00FE2C4C">
              <w:rPr>
                <w:rFonts w:ascii="Times New Roman" w:hAnsi="Times New Roman" w:cs="Times New Roman"/>
                <w:sz w:val="24"/>
                <w:szCs w:val="24"/>
              </w:rPr>
              <w:t>)</w:t>
            </w:r>
          </w:p>
        </w:tc>
        <w:tc>
          <w:tcPr>
            <w:tcW w:w="1134" w:type="dxa"/>
          </w:tcPr>
          <w:p w:rsidR="0094490C" w:rsidRDefault="0007583B" w:rsidP="0031233C">
            <w:pPr>
              <w:rPr>
                <w:rFonts w:ascii="Times New Roman" w:hAnsi="Times New Roman" w:cs="Times New Roman"/>
                <w:sz w:val="24"/>
                <w:szCs w:val="24"/>
              </w:rPr>
            </w:pPr>
            <w:r>
              <w:rPr>
                <w:rFonts w:ascii="Times New Roman" w:hAnsi="Times New Roman" w:cs="Times New Roman"/>
                <w:sz w:val="24"/>
                <w:szCs w:val="24"/>
              </w:rPr>
              <w:t>231.5335 (0.0000)</w:t>
            </w:r>
          </w:p>
        </w:tc>
        <w:tc>
          <w:tcPr>
            <w:tcW w:w="1276" w:type="dxa"/>
          </w:tcPr>
          <w:p w:rsidR="0094490C" w:rsidRDefault="0007583B" w:rsidP="0031233C">
            <w:pPr>
              <w:rPr>
                <w:rFonts w:ascii="Times New Roman" w:hAnsi="Times New Roman" w:cs="Times New Roman"/>
                <w:sz w:val="24"/>
                <w:szCs w:val="24"/>
              </w:rPr>
            </w:pPr>
            <w:r>
              <w:rPr>
                <w:rFonts w:ascii="Times New Roman" w:hAnsi="Times New Roman" w:cs="Times New Roman"/>
                <w:sz w:val="24"/>
                <w:szCs w:val="24"/>
              </w:rPr>
              <w:t>3.744553 (0.070859)</w:t>
            </w:r>
          </w:p>
        </w:tc>
        <w:tc>
          <w:tcPr>
            <w:tcW w:w="1417"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217.2987 (0.0000)</w:t>
            </w:r>
          </w:p>
        </w:tc>
        <w:tc>
          <w:tcPr>
            <w:tcW w:w="1276" w:type="dxa"/>
            <w:shd w:val="clear" w:color="auto" w:fill="FF0000"/>
          </w:tcPr>
          <w:p w:rsidR="0094490C" w:rsidRDefault="00F90D5C" w:rsidP="0031233C">
            <w:pPr>
              <w:rPr>
                <w:rFonts w:ascii="Times New Roman" w:hAnsi="Times New Roman" w:cs="Times New Roman"/>
                <w:sz w:val="24"/>
                <w:szCs w:val="24"/>
              </w:rPr>
            </w:pPr>
            <w:r w:rsidRPr="000C2387">
              <w:rPr>
                <w:rFonts w:ascii="Times New Roman" w:hAnsi="Times New Roman" w:cs="Times New Roman"/>
                <w:sz w:val="24"/>
                <w:szCs w:val="24"/>
                <w:highlight w:val="red"/>
              </w:rPr>
              <w:t>0.040669 (0.843556)</w:t>
            </w:r>
          </w:p>
        </w:tc>
        <w:tc>
          <w:tcPr>
            <w:tcW w:w="1276"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112.3325 (0.0000)</w:t>
            </w:r>
          </w:p>
        </w:tc>
      </w:tr>
      <w:tr w:rsidR="00F90D5C" w:rsidTr="00F90D5C">
        <w:tc>
          <w:tcPr>
            <w:tcW w:w="709" w:type="dxa"/>
          </w:tcPr>
          <w:p w:rsidR="0094490C" w:rsidRDefault="0094490C" w:rsidP="0031233C">
            <w:pPr>
              <w:rPr>
                <w:rFonts w:ascii="Times New Roman" w:hAnsi="Times New Roman" w:cs="Times New Roman"/>
                <w:sz w:val="24"/>
                <w:szCs w:val="24"/>
              </w:rPr>
            </w:pPr>
            <w:r>
              <w:rPr>
                <w:rFonts w:ascii="Times New Roman" w:hAnsi="Times New Roman" w:cs="Times New Roman"/>
                <w:sz w:val="24"/>
                <w:szCs w:val="24"/>
              </w:rPr>
              <w:t>S</w:t>
            </w:r>
          </w:p>
        </w:tc>
        <w:tc>
          <w:tcPr>
            <w:tcW w:w="1276"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-6.22072</w:t>
            </w:r>
          </w:p>
        </w:tc>
        <w:tc>
          <w:tcPr>
            <w:tcW w:w="1147"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-9.63651</w:t>
            </w:r>
          </w:p>
        </w:tc>
        <w:tc>
          <w:tcPr>
            <w:tcW w:w="1263"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-6.21593</w:t>
            </w:r>
          </w:p>
        </w:tc>
        <w:tc>
          <w:tcPr>
            <w:tcW w:w="1134"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-9.72470</w:t>
            </w:r>
          </w:p>
        </w:tc>
        <w:tc>
          <w:tcPr>
            <w:tcW w:w="1276"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-6.397709</w:t>
            </w:r>
          </w:p>
        </w:tc>
        <w:tc>
          <w:tcPr>
            <w:tcW w:w="1417"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-9.663167</w:t>
            </w:r>
          </w:p>
        </w:tc>
        <w:tc>
          <w:tcPr>
            <w:tcW w:w="1276"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-6.623755</w:t>
            </w:r>
          </w:p>
        </w:tc>
        <w:tc>
          <w:tcPr>
            <w:tcW w:w="1276" w:type="dxa"/>
          </w:tcPr>
          <w:p w:rsidR="0094490C" w:rsidRDefault="00F90D5C" w:rsidP="0031233C">
            <w:pPr>
              <w:rPr>
                <w:rFonts w:ascii="Times New Roman" w:hAnsi="Times New Roman" w:cs="Times New Roman"/>
                <w:sz w:val="24"/>
                <w:szCs w:val="24"/>
              </w:rPr>
            </w:pPr>
            <w:r>
              <w:rPr>
                <w:rFonts w:ascii="Times New Roman" w:hAnsi="Times New Roman" w:cs="Times New Roman"/>
                <w:sz w:val="24"/>
                <w:szCs w:val="24"/>
              </w:rPr>
              <w:t>-9.496383</w:t>
            </w:r>
          </w:p>
        </w:tc>
      </w:tr>
    </w:tbl>
    <w:p w:rsidR="0094490C" w:rsidRDefault="0094490C" w:rsidP="0031233C">
      <w:pPr>
        <w:spacing w:after="0" w:line="240" w:lineRule="auto"/>
        <w:rPr>
          <w:rFonts w:ascii="Times New Roman" w:hAnsi="Times New Roman" w:cs="Times New Roman"/>
          <w:sz w:val="24"/>
          <w:szCs w:val="24"/>
        </w:rPr>
      </w:pPr>
    </w:p>
    <w:p w:rsidR="00D81C41" w:rsidRDefault="00D81C41" w:rsidP="0031233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Allereerst valt te zien dat er veel niet-significante variabelen in de verschillende modellen zitten. Dat betekent dat deze modellen niet kunnen worden meegenomen bij het trekken van conclusies. Wel kan hier nog zinvolle informatie uit worden gehaald. Zo is bijvoorbeeld allereerst te zien dat de verklarende kracht van het model in alle gevallen veel sterker wordt indien de vertraagde variabele van de ondernemersquote wordt toegevoegd. Hieruit valt af te leiden dat de ondernemersquote van het voorgaande jaar de </w:t>
      </w:r>
      <w:r w:rsidR="00711D2B">
        <w:rPr>
          <w:rFonts w:ascii="Times New Roman" w:hAnsi="Times New Roman" w:cs="Times New Roman"/>
          <w:sz w:val="24"/>
          <w:szCs w:val="24"/>
        </w:rPr>
        <w:t xml:space="preserve">ondernemersquote van het huidige jaar enorm </w:t>
      </w:r>
      <w:r w:rsidR="007853D2">
        <w:rPr>
          <w:rFonts w:ascii="Times New Roman" w:hAnsi="Times New Roman" w:cs="Times New Roman"/>
          <w:sz w:val="24"/>
          <w:szCs w:val="24"/>
        </w:rPr>
        <w:t>beïnvloedt</w:t>
      </w:r>
      <w:r w:rsidR="00711D2B">
        <w:rPr>
          <w:rFonts w:ascii="Times New Roman" w:hAnsi="Times New Roman" w:cs="Times New Roman"/>
          <w:sz w:val="24"/>
          <w:szCs w:val="24"/>
        </w:rPr>
        <w:t xml:space="preserve">. Deze conclusie trekkende, betekent ook dat de onafhankelijke variabele een dermate kleine invloed op de ondernemersquote uitoefenen. De Schwarz </w:t>
      </w:r>
      <w:r w:rsidR="00711D2B">
        <w:rPr>
          <w:rFonts w:ascii="Times New Roman" w:hAnsi="Times New Roman" w:cs="Times New Roman"/>
          <w:sz w:val="24"/>
          <w:szCs w:val="24"/>
        </w:rPr>
        <w:lastRenderedPageBreak/>
        <w:t xml:space="preserve">criterion wijkt verder van 0 als een vertraging van de afhankelijke variabele wordt toegevoegd wat inhoudt dat het model minder informatie geeft dan het model zonder de vertraagde variabele. </w:t>
      </w:r>
    </w:p>
    <w:p w:rsidR="00D81C41" w:rsidRDefault="00D81C41" w:rsidP="0031233C">
      <w:pPr>
        <w:spacing w:after="0" w:line="240" w:lineRule="auto"/>
        <w:rPr>
          <w:rFonts w:ascii="Times New Roman" w:hAnsi="Times New Roman" w:cs="Times New Roman"/>
          <w:sz w:val="24"/>
          <w:szCs w:val="24"/>
        </w:rPr>
      </w:pPr>
    </w:p>
    <w:p w:rsidR="00711D2B" w:rsidRDefault="006F19B0" w:rsidP="0031233C">
      <w:pPr>
        <w:spacing w:after="0" w:line="240" w:lineRule="auto"/>
        <w:rPr>
          <w:rFonts w:ascii="Times New Roman" w:hAnsi="Times New Roman" w:cs="Times New Roman"/>
          <w:sz w:val="24"/>
          <w:szCs w:val="24"/>
        </w:rPr>
      </w:pPr>
      <w:r>
        <w:rPr>
          <w:rFonts w:ascii="Times New Roman" w:hAnsi="Times New Roman" w:cs="Times New Roman"/>
          <w:sz w:val="24"/>
          <w:szCs w:val="24"/>
        </w:rPr>
        <w:t>Voorgaande</w:t>
      </w:r>
      <w:r w:rsidR="00931421">
        <w:rPr>
          <w:rFonts w:ascii="Times New Roman" w:hAnsi="Times New Roman" w:cs="Times New Roman"/>
          <w:sz w:val="24"/>
          <w:szCs w:val="24"/>
        </w:rPr>
        <w:t xml:space="preserve"> tabel toont aan dat alleen het model met een constante en het werkloosheidspercentage als onafhankelijke variabele in de buurt komt van een significant model. Allereerst kent dit model een constante van 0.122246 en een probability van 0.000. Met een probability van 0.1006 daalt de ondernemersquote met 0.</w:t>
      </w:r>
      <w:r w:rsidR="00E4729B">
        <w:rPr>
          <w:rFonts w:ascii="Times New Roman" w:hAnsi="Times New Roman" w:cs="Times New Roman"/>
          <w:sz w:val="24"/>
          <w:szCs w:val="24"/>
        </w:rPr>
        <w:t>00</w:t>
      </w:r>
      <w:r w:rsidR="00931421">
        <w:rPr>
          <w:rFonts w:ascii="Times New Roman" w:hAnsi="Times New Roman" w:cs="Times New Roman"/>
          <w:sz w:val="24"/>
          <w:szCs w:val="24"/>
        </w:rPr>
        <w:t>338578 indien he</w:t>
      </w:r>
      <w:r w:rsidR="00F54191">
        <w:rPr>
          <w:rFonts w:ascii="Times New Roman" w:hAnsi="Times New Roman" w:cs="Times New Roman"/>
          <w:sz w:val="24"/>
          <w:szCs w:val="24"/>
        </w:rPr>
        <w:t>t werkloosheidspercentage met één procentpunt</w:t>
      </w:r>
      <w:r w:rsidR="00931421">
        <w:rPr>
          <w:rFonts w:ascii="Times New Roman" w:hAnsi="Times New Roman" w:cs="Times New Roman"/>
          <w:sz w:val="24"/>
          <w:szCs w:val="24"/>
        </w:rPr>
        <w:t xml:space="preserve"> toeneemt.</w:t>
      </w:r>
      <w:r w:rsidR="00D81C41">
        <w:rPr>
          <w:rFonts w:ascii="Times New Roman" w:hAnsi="Times New Roman" w:cs="Times New Roman"/>
          <w:sz w:val="24"/>
          <w:szCs w:val="24"/>
        </w:rPr>
        <w:t xml:space="preserve"> De verklarende kracht van dit model is niet aanzienlijk groot (0.189650), maar dat is </w:t>
      </w:r>
      <w:r w:rsidR="00FD3A22">
        <w:rPr>
          <w:rFonts w:ascii="Times New Roman" w:hAnsi="Times New Roman" w:cs="Times New Roman"/>
          <w:sz w:val="24"/>
          <w:szCs w:val="24"/>
        </w:rPr>
        <w:t>niet merkwaardig.</w:t>
      </w:r>
      <w:r w:rsidR="00D81C41">
        <w:rPr>
          <w:rFonts w:ascii="Times New Roman" w:hAnsi="Times New Roman" w:cs="Times New Roman"/>
          <w:sz w:val="24"/>
          <w:szCs w:val="24"/>
        </w:rPr>
        <w:t xml:space="preserve"> Er zijn nog veel meer variabelen die de ondernemersquote zouden kunnen beïnvloeden, zoals wetgeving door de overheid en bijvoorbeeld de hoogte van de rentestand wat het bijvoorbeeld aantrekkelijker kan maken om je geld </w:t>
      </w:r>
      <w:r w:rsidR="00C24ADA">
        <w:rPr>
          <w:rFonts w:ascii="Times New Roman" w:hAnsi="Times New Roman" w:cs="Times New Roman"/>
          <w:sz w:val="24"/>
          <w:szCs w:val="24"/>
        </w:rPr>
        <w:t xml:space="preserve">op </w:t>
      </w:r>
      <w:r w:rsidR="00D81C41">
        <w:rPr>
          <w:rFonts w:ascii="Times New Roman" w:hAnsi="Times New Roman" w:cs="Times New Roman"/>
          <w:sz w:val="24"/>
          <w:szCs w:val="24"/>
        </w:rPr>
        <w:t xml:space="preserve">te sparen in plaats van te investeren in een nieuwe onderneming. De F-statistic is voldoende significant wat inhoudt dat de onafhankelijke variabelen gezamenlijk een significant model vormen. </w:t>
      </w:r>
    </w:p>
    <w:p w:rsidR="00711D2B" w:rsidRDefault="00711D2B" w:rsidP="0031233C">
      <w:pPr>
        <w:spacing w:after="0" w:line="240" w:lineRule="auto"/>
        <w:rPr>
          <w:rFonts w:ascii="Times New Roman" w:hAnsi="Times New Roman" w:cs="Times New Roman"/>
          <w:sz w:val="24"/>
          <w:szCs w:val="24"/>
        </w:rPr>
      </w:pPr>
    </w:p>
    <w:p w:rsidR="00711D2B" w:rsidRPr="0031233C" w:rsidRDefault="00D81C41" w:rsidP="0031233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Een kanttekening die bij dit model moet worden gemaakt is dat de Schwarz criterion erg groot is. Hij is dan wel negatief maar hoe dichter deze bij de 0 zou liggen hoe beter. Dat geeft aan dat dit model minder informatie geeft dan wellicht wenselijk. Bovendien is dit model gebaseerd op 18 observaties van de beide variabelen. Dat is betrekkelijk weinig. </w:t>
      </w:r>
    </w:p>
    <w:p w:rsidR="00E87801" w:rsidRDefault="006F2C1D" w:rsidP="00F90D5C">
      <w:pPr>
        <w:pStyle w:val="Heading3"/>
        <w:rPr>
          <w:rFonts w:ascii="Times New Roman" w:hAnsi="Times New Roman" w:cs="Times New Roman"/>
          <w:color w:val="auto"/>
          <w:sz w:val="24"/>
          <w:szCs w:val="24"/>
        </w:rPr>
      </w:pPr>
      <w:bookmarkStart w:id="18" w:name="_Toc426403213"/>
      <w:r>
        <w:rPr>
          <w:rFonts w:ascii="Times New Roman" w:hAnsi="Times New Roman" w:cs="Times New Roman"/>
          <w:color w:val="auto"/>
          <w:sz w:val="24"/>
          <w:szCs w:val="24"/>
        </w:rPr>
        <w:t>4.4.2 Totaal a</w:t>
      </w:r>
      <w:r w:rsidR="00DB60B5">
        <w:rPr>
          <w:rFonts w:ascii="Times New Roman" w:hAnsi="Times New Roman" w:cs="Times New Roman"/>
          <w:color w:val="auto"/>
          <w:sz w:val="24"/>
          <w:szCs w:val="24"/>
        </w:rPr>
        <w:t>antal oprichtingen</w:t>
      </w:r>
      <w:bookmarkEnd w:id="18"/>
      <w:r w:rsidR="00DB60B5">
        <w:rPr>
          <w:rFonts w:ascii="Times New Roman" w:hAnsi="Times New Roman" w:cs="Times New Roman"/>
          <w:color w:val="auto"/>
          <w:sz w:val="24"/>
          <w:szCs w:val="24"/>
        </w:rPr>
        <w:t xml:space="preserve"> </w:t>
      </w:r>
    </w:p>
    <w:p w:rsidR="006F2C1D" w:rsidRDefault="006F2C1D" w:rsidP="006F2C1D"/>
    <w:tbl>
      <w:tblPr>
        <w:tblStyle w:val="TableGrid"/>
        <w:tblW w:w="10774" w:type="dxa"/>
        <w:tblInd w:w="-743" w:type="dxa"/>
        <w:tblLayout w:type="fixed"/>
        <w:tblLook w:val="04A0" w:firstRow="1" w:lastRow="0" w:firstColumn="1" w:lastColumn="0" w:noHBand="0" w:noVBand="1"/>
      </w:tblPr>
      <w:tblGrid>
        <w:gridCol w:w="709"/>
        <w:gridCol w:w="1276"/>
        <w:gridCol w:w="1147"/>
        <w:gridCol w:w="1263"/>
        <w:gridCol w:w="1134"/>
        <w:gridCol w:w="1276"/>
        <w:gridCol w:w="1417"/>
        <w:gridCol w:w="1276"/>
        <w:gridCol w:w="1276"/>
      </w:tblGrid>
      <w:tr w:rsidR="006F2C1D" w:rsidTr="006F2C1D">
        <w:tc>
          <w:tcPr>
            <w:tcW w:w="709" w:type="dxa"/>
          </w:tcPr>
          <w:p w:rsidR="006F2C1D" w:rsidRDefault="006F2C1D" w:rsidP="006F2C1D">
            <w:pPr>
              <w:rPr>
                <w:rFonts w:ascii="Times New Roman" w:hAnsi="Times New Roman" w:cs="Times New Roman"/>
                <w:sz w:val="24"/>
                <w:szCs w:val="24"/>
              </w:rPr>
            </w:pPr>
          </w:p>
        </w:tc>
        <w:tc>
          <w:tcPr>
            <w:tcW w:w="2423" w:type="dxa"/>
            <w:gridSpan w:val="2"/>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Reële groeipercentage van het bbp</w:t>
            </w:r>
          </w:p>
        </w:tc>
        <w:tc>
          <w:tcPr>
            <w:tcW w:w="2397" w:type="dxa"/>
            <w:gridSpan w:val="2"/>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Output gap</w:t>
            </w:r>
          </w:p>
        </w:tc>
        <w:tc>
          <w:tcPr>
            <w:tcW w:w="2693" w:type="dxa"/>
            <w:gridSpan w:val="2"/>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Werkloosheids-percentage</w:t>
            </w:r>
          </w:p>
        </w:tc>
        <w:tc>
          <w:tcPr>
            <w:tcW w:w="2552" w:type="dxa"/>
            <w:gridSpan w:val="2"/>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Conjunctuurklok-indicator</w:t>
            </w:r>
          </w:p>
        </w:tc>
      </w:tr>
      <w:tr w:rsidR="006F2C1D" w:rsidTr="006F2C1D">
        <w:tc>
          <w:tcPr>
            <w:tcW w:w="709" w:type="dxa"/>
          </w:tcPr>
          <w:p w:rsidR="006F2C1D" w:rsidRDefault="006F2C1D" w:rsidP="006F2C1D">
            <w:pPr>
              <w:rPr>
                <w:rFonts w:ascii="Times New Roman" w:hAnsi="Times New Roman" w:cs="Times New Roman"/>
                <w:sz w:val="24"/>
                <w:szCs w:val="24"/>
              </w:rPr>
            </w:pPr>
          </w:p>
        </w:tc>
        <w:tc>
          <w:tcPr>
            <w:tcW w:w="1276"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1</w:t>
            </w:r>
          </w:p>
        </w:tc>
        <w:tc>
          <w:tcPr>
            <w:tcW w:w="1147"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2</w:t>
            </w:r>
          </w:p>
        </w:tc>
        <w:tc>
          <w:tcPr>
            <w:tcW w:w="1263"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1</w:t>
            </w:r>
          </w:p>
        </w:tc>
        <w:tc>
          <w:tcPr>
            <w:tcW w:w="1134"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1</w:t>
            </w:r>
          </w:p>
        </w:tc>
        <w:tc>
          <w:tcPr>
            <w:tcW w:w="1417"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1</w:t>
            </w:r>
          </w:p>
        </w:tc>
        <w:tc>
          <w:tcPr>
            <w:tcW w:w="1276" w:type="dxa"/>
          </w:tcPr>
          <w:p w:rsidR="006F2C1D" w:rsidRDefault="006F2C1D" w:rsidP="006F2C1D">
            <w:pPr>
              <w:rPr>
                <w:rFonts w:ascii="Times New Roman" w:hAnsi="Times New Roman" w:cs="Times New Roman"/>
                <w:sz w:val="24"/>
                <w:szCs w:val="24"/>
              </w:rPr>
            </w:pPr>
            <w:r>
              <w:rPr>
                <w:rFonts w:ascii="Times New Roman" w:hAnsi="Times New Roman" w:cs="Times New Roman"/>
                <w:sz w:val="24"/>
                <w:szCs w:val="24"/>
              </w:rPr>
              <w:t>OLS 2</w:t>
            </w:r>
          </w:p>
        </w:tc>
      </w:tr>
      <w:tr w:rsidR="006F19B0" w:rsidTr="00FE2C4C">
        <w:tc>
          <w:tcPr>
            <w:tcW w:w="709"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C</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0.085584 (0.0000)</w:t>
            </w:r>
          </w:p>
        </w:tc>
        <w:tc>
          <w:tcPr>
            <w:tcW w:w="114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0.027248 (0.0248)</w:t>
            </w:r>
          </w:p>
        </w:tc>
        <w:tc>
          <w:tcPr>
            <w:tcW w:w="1263"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0.089527 (0.0000)</w:t>
            </w:r>
          </w:p>
        </w:tc>
        <w:tc>
          <w:tcPr>
            <w:tcW w:w="1134"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0.036268 (0.0029)</w:t>
            </w:r>
          </w:p>
        </w:tc>
        <w:tc>
          <w:tcPr>
            <w:tcW w:w="1276" w:type="dxa"/>
          </w:tcPr>
          <w:p w:rsidR="006F19B0" w:rsidRPr="00482656" w:rsidRDefault="006F19B0" w:rsidP="006F19B0">
            <w:pPr>
              <w:rPr>
                <w:rFonts w:ascii="Times New Roman" w:hAnsi="Times New Roman" w:cs="Times New Roman"/>
                <w:sz w:val="24"/>
                <w:szCs w:val="24"/>
              </w:rPr>
            </w:pPr>
            <w:r w:rsidRPr="00482656">
              <w:rPr>
                <w:rFonts w:ascii="Times New Roman" w:hAnsi="Times New Roman" w:cs="Times New Roman"/>
                <w:sz w:val="24"/>
                <w:szCs w:val="24"/>
              </w:rPr>
              <w:t>0.103630 (0.0000)</w:t>
            </w:r>
          </w:p>
        </w:tc>
        <w:tc>
          <w:tcPr>
            <w:tcW w:w="1417" w:type="dxa"/>
            <w:shd w:val="clear" w:color="auto" w:fill="FF0000"/>
          </w:tcPr>
          <w:p w:rsidR="006F19B0" w:rsidRPr="00FE2C4C" w:rsidRDefault="006F19B0" w:rsidP="006F19B0">
            <w:pPr>
              <w:rPr>
                <w:rFonts w:ascii="Times New Roman" w:hAnsi="Times New Roman" w:cs="Times New Roman"/>
                <w:sz w:val="24"/>
                <w:szCs w:val="24"/>
              </w:rPr>
            </w:pPr>
            <w:r w:rsidRPr="00FE2C4C">
              <w:rPr>
                <w:rFonts w:ascii="Times New Roman" w:hAnsi="Times New Roman" w:cs="Times New Roman"/>
                <w:sz w:val="24"/>
                <w:szCs w:val="24"/>
              </w:rPr>
              <w:t>0.026940 (0.2286)</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0.090678 (0.0000)</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0.083665 (0.0000)</w:t>
            </w:r>
          </w:p>
        </w:tc>
      </w:tr>
      <w:tr w:rsidR="006F19B0" w:rsidTr="00FE2C4C">
        <w:tc>
          <w:tcPr>
            <w:tcW w:w="709"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X</w:t>
            </w:r>
            <w:r w:rsidRPr="002878F6">
              <w:rPr>
                <w:rFonts w:ascii="Times New Roman" w:hAnsi="Times New Roman" w:cs="Times New Roman"/>
                <w:i/>
                <w:sz w:val="24"/>
                <w:szCs w:val="24"/>
              </w:rPr>
              <w:t>i</w:t>
            </w:r>
          </w:p>
        </w:tc>
        <w:tc>
          <w:tcPr>
            <w:tcW w:w="1276" w:type="dxa"/>
            <w:shd w:val="clear" w:color="auto" w:fill="FF0000"/>
          </w:tcPr>
          <w:p w:rsidR="006F19B0" w:rsidRDefault="006F19B0" w:rsidP="006F19B0">
            <w:pPr>
              <w:rPr>
                <w:rFonts w:ascii="Times New Roman" w:hAnsi="Times New Roman" w:cs="Times New Roman"/>
                <w:sz w:val="24"/>
                <w:szCs w:val="24"/>
              </w:rPr>
            </w:pPr>
            <w:r w:rsidRPr="00FE2C4C">
              <w:rPr>
                <w:rFonts w:ascii="Times New Roman" w:hAnsi="Times New Roman" w:cs="Times New Roman"/>
                <w:sz w:val="24"/>
                <w:szCs w:val="24"/>
              </w:rPr>
              <w:t>0.165432 (0.1339)</w:t>
            </w:r>
          </w:p>
        </w:tc>
        <w:tc>
          <w:tcPr>
            <w:tcW w:w="114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0.182200 (0.0075)</w:t>
            </w:r>
          </w:p>
        </w:tc>
        <w:tc>
          <w:tcPr>
            <w:tcW w:w="1263"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0.274707 (0.0160)</w:t>
            </w:r>
          </w:p>
        </w:tc>
        <w:tc>
          <w:tcPr>
            <w:tcW w:w="1134"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0.248359 (0.0027)</w:t>
            </w:r>
          </w:p>
        </w:tc>
        <w:tc>
          <w:tcPr>
            <w:tcW w:w="1276" w:type="dxa"/>
            <w:shd w:val="clear" w:color="auto" w:fill="FF0000"/>
          </w:tcPr>
          <w:p w:rsidR="006F19B0" w:rsidRPr="00482656" w:rsidRDefault="006F19B0" w:rsidP="006F19B0">
            <w:pPr>
              <w:rPr>
                <w:rFonts w:ascii="Times New Roman" w:hAnsi="Times New Roman" w:cs="Times New Roman"/>
                <w:sz w:val="24"/>
                <w:szCs w:val="24"/>
              </w:rPr>
            </w:pPr>
            <w:r w:rsidRPr="000A6311">
              <w:rPr>
                <w:rFonts w:ascii="Times New Roman" w:hAnsi="Times New Roman" w:cs="Times New Roman"/>
                <w:sz w:val="24"/>
                <w:szCs w:val="24"/>
                <w:highlight w:val="red"/>
              </w:rPr>
              <w:t>-0.24717 (0.1393)</w:t>
            </w:r>
          </w:p>
        </w:tc>
        <w:tc>
          <w:tcPr>
            <w:tcW w:w="1417" w:type="dxa"/>
            <w:shd w:val="clear" w:color="auto" w:fill="FF0000"/>
          </w:tcPr>
          <w:p w:rsidR="006F19B0" w:rsidRPr="00FE2C4C" w:rsidRDefault="006F19B0" w:rsidP="006F19B0">
            <w:pPr>
              <w:rPr>
                <w:rFonts w:ascii="Times New Roman" w:hAnsi="Times New Roman" w:cs="Times New Roman"/>
                <w:sz w:val="24"/>
                <w:szCs w:val="24"/>
              </w:rPr>
            </w:pPr>
            <w:r w:rsidRPr="00FE2C4C">
              <w:rPr>
                <w:rFonts w:ascii="Times New Roman" w:hAnsi="Times New Roman" w:cs="Times New Roman"/>
                <w:sz w:val="24"/>
                <w:szCs w:val="24"/>
              </w:rPr>
              <w:t>0.061603 (0.6883)</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0.008100 (0.0001)</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0.007492 (0.0009)</w:t>
            </w:r>
          </w:p>
        </w:tc>
      </w:tr>
      <w:tr w:rsidR="006F19B0" w:rsidTr="00FE2C4C">
        <w:tc>
          <w:tcPr>
            <w:tcW w:w="709" w:type="dxa"/>
          </w:tcPr>
          <w:p w:rsidR="006F19B0" w:rsidRDefault="006F19B0" w:rsidP="006F19B0">
            <w:pPr>
              <w:rPr>
                <w:rFonts w:ascii="Times New Roman" w:hAnsi="Times New Roman" w:cs="Times New Roman"/>
                <w:i/>
                <w:sz w:val="24"/>
                <w:szCs w:val="24"/>
              </w:rPr>
            </w:pPr>
            <w:r>
              <w:rPr>
                <w:rFonts w:ascii="Times New Roman" w:hAnsi="Times New Roman" w:cs="Times New Roman"/>
                <w:sz w:val="24"/>
                <w:szCs w:val="24"/>
              </w:rPr>
              <w:t>Y</w:t>
            </w:r>
            <w:r>
              <w:rPr>
                <w:rFonts w:ascii="Times New Roman" w:hAnsi="Times New Roman" w:cs="Times New Roman"/>
                <w:i/>
                <w:sz w:val="24"/>
                <w:szCs w:val="24"/>
              </w:rPr>
              <w:t>i</w:t>
            </w:r>
          </w:p>
          <w:p w:rsidR="006F19B0" w:rsidRPr="002878F6" w:rsidRDefault="006F19B0" w:rsidP="006F19B0">
            <w:pP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6F19B0" w:rsidRDefault="006F19B0" w:rsidP="006F19B0">
            <w:pPr>
              <w:rPr>
                <w:rFonts w:ascii="Times New Roman" w:hAnsi="Times New Roman" w:cs="Times New Roman"/>
                <w:sz w:val="24"/>
                <w:szCs w:val="24"/>
              </w:rPr>
            </w:pPr>
          </w:p>
        </w:tc>
        <w:tc>
          <w:tcPr>
            <w:tcW w:w="114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0.651846 (0.0000)</w:t>
            </w:r>
          </w:p>
        </w:tc>
        <w:tc>
          <w:tcPr>
            <w:tcW w:w="1263" w:type="dxa"/>
          </w:tcPr>
          <w:p w:rsidR="006F19B0" w:rsidRDefault="006F19B0" w:rsidP="006F19B0">
            <w:pPr>
              <w:rPr>
                <w:rFonts w:ascii="Times New Roman" w:hAnsi="Times New Roman" w:cs="Times New Roman"/>
                <w:sz w:val="24"/>
                <w:szCs w:val="24"/>
              </w:rPr>
            </w:pPr>
          </w:p>
        </w:tc>
        <w:tc>
          <w:tcPr>
            <w:tcW w:w="1134"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0.599159 (0.0000)</w:t>
            </w:r>
          </w:p>
        </w:tc>
        <w:tc>
          <w:tcPr>
            <w:tcW w:w="1276" w:type="dxa"/>
          </w:tcPr>
          <w:p w:rsidR="006F19B0" w:rsidRDefault="006F19B0" w:rsidP="006F19B0">
            <w:pPr>
              <w:rPr>
                <w:rFonts w:ascii="Times New Roman" w:hAnsi="Times New Roman" w:cs="Times New Roman"/>
                <w:sz w:val="24"/>
                <w:szCs w:val="24"/>
              </w:rPr>
            </w:pPr>
          </w:p>
        </w:tc>
        <w:tc>
          <w:tcPr>
            <w:tcW w:w="141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0.667232 (0.0004)</w:t>
            </w:r>
          </w:p>
        </w:tc>
        <w:tc>
          <w:tcPr>
            <w:tcW w:w="1276" w:type="dxa"/>
          </w:tcPr>
          <w:p w:rsidR="006F19B0" w:rsidRDefault="006F19B0" w:rsidP="006F19B0">
            <w:pPr>
              <w:rPr>
                <w:rFonts w:ascii="Times New Roman" w:hAnsi="Times New Roman" w:cs="Times New Roman"/>
                <w:sz w:val="24"/>
                <w:szCs w:val="24"/>
              </w:rPr>
            </w:pPr>
          </w:p>
        </w:tc>
        <w:tc>
          <w:tcPr>
            <w:tcW w:w="1276" w:type="dxa"/>
            <w:shd w:val="clear" w:color="auto" w:fill="FF0000"/>
          </w:tcPr>
          <w:p w:rsidR="006F19B0" w:rsidRPr="000A6311" w:rsidRDefault="006F19B0" w:rsidP="006F19B0">
            <w:pPr>
              <w:rPr>
                <w:rFonts w:ascii="Times New Roman" w:hAnsi="Times New Roman" w:cs="Times New Roman"/>
                <w:sz w:val="24"/>
                <w:szCs w:val="24"/>
                <w:highlight w:val="red"/>
              </w:rPr>
            </w:pPr>
            <w:r w:rsidRPr="00FE2C4C">
              <w:rPr>
                <w:rFonts w:ascii="Times New Roman" w:hAnsi="Times New Roman" w:cs="Times New Roman"/>
                <w:sz w:val="24"/>
                <w:szCs w:val="24"/>
              </w:rPr>
              <w:t>0.077108 (0.5558)</w:t>
            </w:r>
          </w:p>
        </w:tc>
      </w:tr>
      <w:tr w:rsidR="006F19B0" w:rsidTr="006F2C1D">
        <w:tc>
          <w:tcPr>
            <w:tcW w:w="709" w:type="dxa"/>
          </w:tcPr>
          <w:p w:rsidR="006F19B0" w:rsidRPr="002878F6" w:rsidRDefault="006F19B0" w:rsidP="006F19B0">
            <w:pPr>
              <w:rPr>
                <w:rFonts w:ascii="Times New Roman" w:hAnsi="Times New Roman" w:cs="Times New Roman"/>
                <w:sz w:val="24"/>
                <w:szCs w:val="24"/>
                <w:vertAlign w:val="superscript"/>
              </w:rPr>
            </w:pPr>
            <w:r>
              <w:rPr>
                <w:rFonts w:ascii="Times New Roman" w:hAnsi="Times New Roman" w:cs="Times New Roman"/>
                <w:sz w:val="24"/>
                <w:szCs w:val="24"/>
              </w:rPr>
              <w:t>R</w:t>
            </w:r>
            <w:r>
              <w:rPr>
                <w:rFonts w:ascii="Times New Roman" w:hAnsi="Times New Roman" w:cs="Times New Roman"/>
                <w:sz w:val="24"/>
                <w:szCs w:val="24"/>
                <w:vertAlign w:val="superscript"/>
              </w:rPr>
              <w:t>2</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0.141740</w:t>
            </w:r>
          </w:p>
        </w:tc>
        <w:tc>
          <w:tcPr>
            <w:tcW w:w="114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0.604446</w:t>
            </w:r>
          </w:p>
        </w:tc>
        <w:tc>
          <w:tcPr>
            <w:tcW w:w="1263"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0.299518</w:t>
            </w:r>
          </w:p>
        </w:tc>
        <w:tc>
          <w:tcPr>
            <w:tcW w:w="1134"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0.681826</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0.140987</w:t>
            </w:r>
          </w:p>
        </w:tc>
        <w:tc>
          <w:tcPr>
            <w:tcW w:w="141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0.422848</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0.51699</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0.520130</w:t>
            </w:r>
          </w:p>
        </w:tc>
      </w:tr>
      <w:tr w:rsidR="006F19B0" w:rsidTr="006F2C1D">
        <w:tc>
          <w:tcPr>
            <w:tcW w:w="709"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F-stat.</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3.798391 (0.063601)</w:t>
            </w:r>
          </w:p>
        </w:tc>
        <w:tc>
          <w:tcPr>
            <w:tcW w:w="114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16.04506 (0.0006)</w:t>
            </w:r>
          </w:p>
        </w:tc>
        <w:tc>
          <w:tcPr>
            <w:tcW w:w="1263"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9.834534 (0.00463)</w:t>
            </w:r>
          </w:p>
        </w:tc>
        <w:tc>
          <w:tcPr>
            <w:tcW w:w="1134"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22.50083 (0.0001)</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3.774927 (0.064366)</w:t>
            </w:r>
          </w:p>
        </w:tc>
        <w:tc>
          <w:tcPr>
            <w:tcW w:w="141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7.692775 (0.003116)</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14.98548 (0.001696)</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7.045334 (0.008459)</w:t>
            </w:r>
          </w:p>
        </w:tc>
      </w:tr>
      <w:tr w:rsidR="006F19B0" w:rsidTr="006F2C1D">
        <w:tc>
          <w:tcPr>
            <w:tcW w:w="709"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S</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-6.768175</w:t>
            </w:r>
          </w:p>
        </w:tc>
        <w:tc>
          <w:tcPr>
            <w:tcW w:w="114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-7.45996</w:t>
            </w:r>
          </w:p>
        </w:tc>
        <w:tc>
          <w:tcPr>
            <w:tcW w:w="1263"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-6.971314</w:t>
            </w:r>
          </w:p>
        </w:tc>
        <w:tc>
          <w:tcPr>
            <w:tcW w:w="1134"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-7.67765</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-6.767299</w:t>
            </w:r>
          </w:p>
        </w:tc>
        <w:tc>
          <w:tcPr>
            <w:tcW w:w="1417"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-7.082144</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-7.208311</w:t>
            </w:r>
          </w:p>
        </w:tc>
        <w:tc>
          <w:tcPr>
            <w:tcW w:w="1276" w:type="dxa"/>
          </w:tcPr>
          <w:p w:rsidR="006F19B0" w:rsidRDefault="006F19B0" w:rsidP="006F19B0">
            <w:pPr>
              <w:rPr>
                <w:rFonts w:ascii="Times New Roman" w:hAnsi="Times New Roman" w:cs="Times New Roman"/>
                <w:sz w:val="24"/>
                <w:szCs w:val="24"/>
              </w:rPr>
            </w:pPr>
            <w:r>
              <w:rPr>
                <w:rFonts w:ascii="Times New Roman" w:hAnsi="Times New Roman" w:cs="Times New Roman"/>
                <w:sz w:val="24"/>
                <w:szCs w:val="24"/>
              </w:rPr>
              <w:t>-7.041527</w:t>
            </w:r>
          </w:p>
        </w:tc>
      </w:tr>
    </w:tbl>
    <w:p w:rsidR="006F2C1D" w:rsidRDefault="006F2C1D" w:rsidP="006F2C1D"/>
    <w:p w:rsidR="000A6311" w:rsidRDefault="000A6311" w:rsidP="006F2C1D">
      <w:pPr>
        <w:rPr>
          <w:rFonts w:ascii="Times New Roman" w:hAnsi="Times New Roman" w:cs="Times New Roman"/>
          <w:sz w:val="24"/>
          <w:szCs w:val="24"/>
        </w:rPr>
      </w:pPr>
      <w:r>
        <w:rPr>
          <w:rFonts w:ascii="Times New Roman" w:hAnsi="Times New Roman" w:cs="Times New Roman"/>
          <w:sz w:val="24"/>
          <w:szCs w:val="24"/>
        </w:rPr>
        <w:t>Uit voorgaande tabel volgt dat vier van de acht modellen geanalyseerd kunnen worden. Opvallend is het feit dat het model zonder vertraging van het groeisaldo en de conjunctuurklok als onafhankelijke variabele significant is, terwijl een toevoeging van de vertraging het model niet significant maakt. Waar dat op duidt, kan aan de hand van de uitgevoerde regressies niet worden verklaard.</w:t>
      </w:r>
    </w:p>
    <w:p w:rsidR="000A6311" w:rsidRDefault="000A6311" w:rsidP="006F2C1D">
      <w:pPr>
        <w:rPr>
          <w:rFonts w:ascii="Times New Roman" w:hAnsi="Times New Roman" w:cs="Times New Roman"/>
          <w:sz w:val="24"/>
          <w:szCs w:val="24"/>
        </w:rPr>
      </w:pPr>
      <w:r>
        <w:rPr>
          <w:rFonts w:ascii="Times New Roman" w:hAnsi="Times New Roman" w:cs="Times New Roman"/>
          <w:sz w:val="24"/>
          <w:szCs w:val="24"/>
        </w:rPr>
        <w:t xml:space="preserve">Allereerst valt op te merken dat het model met een constante, het </w:t>
      </w:r>
      <w:r w:rsidR="00C24ADA">
        <w:rPr>
          <w:rFonts w:ascii="Times New Roman" w:hAnsi="Times New Roman" w:cs="Times New Roman"/>
          <w:sz w:val="24"/>
          <w:szCs w:val="24"/>
        </w:rPr>
        <w:t>reële</w:t>
      </w:r>
      <w:r>
        <w:rPr>
          <w:rFonts w:ascii="Times New Roman" w:hAnsi="Times New Roman" w:cs="Times New Roman"/>
          <w:sz w:val="24"/>
          <w:szCs w:val="24"/>
        </w:rPr>
        <w:t xml:space="preserve"> groeipercentage als verklarende variabele en een vertraging van het totaal aantal oprichtingen een significant model vormt met een redelijke verklaringskracht. De </w:t>
      </w:r>
      <w:r w:rsidR="00C24ADA">
        <w:rPr>
          <w:rFonts w:ascii="Times New Roman" w:hAnsi="Times New Roman" w:cs="Times New Roman"/>
          <w:sz w:val="24"/>
          <w:szCs w:val="24"/>
        </w:rPr>
        <w:t>coëfficiënt</w:t>
      </w:r>
      <w:r>
        <w:rPr>
          <w:rFonts w:ascii="Times New Roman" w:hAnsi="Times New Roman" w:cs="Times New Roman"/>
          <w:sz w:val="24"/>
          <w:szCs w:val="24"/>
        </w:rPr>
        <w:t xml:space="preserve"> van de constante is aanzienlijk lager dan het gemiddelde (ongeveer 3% tegenover 9%) maar dit wordt </w:t>
      </w:r>
      <w:r>
        <w:rPr>
          <w:rFonts w:ascii="Times New Roman" w:hAnsi="Times New Roman" w:cs="Times New Roman"/>
          <w:sz w:val="24"/>
          <w:szCs w:val="24"/>
        </w:rPr>
        <w:lastRenderedPageBreak/>
        <w:t>‘gecompenseerd’ door het toevoegen van een vertraging van de afhankelijke variabele.</w:t>
      </w:r>
      <w:r w:rsidR="00DB60B5">
        <w:rPr>
          <w:rFonts w:ascii="Times New Roman" w:hAnsi="Times New Roman" w:cs="Times New Roman"/>
          <w:sz w:val="24"/>
          <w:szCs w:val="24"/>
        </w:rPr>
        <w:t xml:space="preserve"> Wanneer het </w:t>
      </w:r>
      <w:r w:rsidR="00C24ADA">
        <w:rPr>
          <w:rFonts w:ascii="Times New Roman" w:hAnsi="Times New Roman" w:cs="Times New Roman"/>
          <w:sz w:val="24"/>
          <w:szCs w:val="24"/>
        </w:rPr>
        <w:t>reële</w:t>
      </w:r>
      <w:r w:rsidR="00DB60B5">
        <w:rPr>
          <w:rFonts w:ascii="Times New Roman" w:hAnsi="Times New Roman" w:cs="Times New Roman"/>
          <w:sz w:val="24"/>
          <w:szCs w:val="24"/>
        </w:rPr>
        <w:t xml:space="preserve"> groeipercentage met 1% stijgt, dan zal het aantal oprichtingen en opheffingen volgens dit model grofweg met 0,2% stijgen. Dit lijkt erg weinig maar als het </w:t>
      </w:r>
      <w:r w:rsidR="00C24ADA">
        <w:rPr>
          <w:rFonts w:ascii="Times New Roman" w:hAnsi="Times New Roman" w:cs="Times New Roman"/>
          <w:sz w:val="24"/>
          <w:szCs w:val="24"/>
        </w:rPr>
        <w:t>reële</w:t>
      </w:r>
      <w:r w:rsidR="00DB60B5">
        <w:rPr>
          <w:rFonts w:ascii="Times New Roman" w:hAnsi="Times New Roman" w:cs="Times New Roman"/>
          <w:sz w:val="24"/>
          <w:szCs w:val="24"/>
        </w:rPr>
        <w:t xml:space="preserve"> groeipercentage van het bbp met 5% stijgt, dan stijgt het aantal oprichtingen t.o.v. het totaal aantal ondernemingen met 1%. Nu het gemiddelde schommelt rond 9%, heeft dit toch wel degelijk een bepaalde invloed.</w:t>
      </w:r>
      <w:r>
        <w:rPr>
          <w:rFonts w:ascii="Times New Roman" w:hAnsi="Times New Roman" w:cs="Times New Roman"/>
          <w:sz w:val="24"/>
          <w:szCs w:val="24"/>
        </w:rPr>
        <w:t xml:space="preserve"> </w:t>
      </w:r>
    </w:p>
    <w:p w:rsidR="006F2C1D" w:rsidRDefault="00DB60B5" w:rsidP="006F2C1D">
      <w:pPr>
        <w:rPr>
          <w:rFonts w:ascii="Times New Roman" w:hAnsi="Times New Roman" w:cs="Times New Roman"/>
          <w:sz w:val="24"/>
          <w:szCs w:val="24"/>
        </w:rPr>
      </w:pPr>
      <w:r>
        <w:rPr>
          <w:rFonts w:ascii="Times New Roman" w:hAnsi="Times New Roman" w:cs="Times New Roman"/>
          <w:sz w:val="24"/>
          <w:szCs w:val="24"/>
        </w:rPr>
        <w:t xml:space="preserve">Voor het model waarin de output gap als verklarende variabele is opgenomen naast de constante, geldt dat het percentage oprichtingen t.o.v. het aantal ondernemingen opnieuw positief wordt beïnvloed door de output gap. Het model waarin de vertraagde afhankelijke variabele is opgenomen heeft een grotere verklarende kracht maar het Schwarz-criterium in het tweede model wijkt wel verder van 0 af. </w:t>
      </w:r>
      <w:r w:rsidR="00301EE9">
        <w:rPr>
          <w:rFonts w:ascii="Times New Roman" w:hAnsi="Times New Roman" w:cs="Times New Roman"/>
          <w:sz w:val="24"/>
          <w:szCs w:val="24"/>
        </w:rPr>
        <w:t xml:space="preserve"> Opnieuw is ook de invloed van de output gap op het percentage oprichtingen t.o.v. het aantal ondernemingen niet schrikbarend groot, maar zoals in de vorige alinea al duidelijk werd, is het ook geen te verwaarlozen invloed.</w:t>
      </w:r>
    </w:p>
    <w:p w:rsidR="00301EE9" w:rsidRPr="00301EE9" w:rsidRDefault="00301EE9" w:rsidP="00301EE9">
      <w:pPr>
        <w:rPr>
          <w:rFonts w:ascii="Times New Roman" w:hAnsi="Times New Roman" w:cs="Times New Roman"/>
          <w:sz w:val="24"/>
          <w:szCs w:val="24"/>
        </w:rPr>
      </w:pPr>
      <w:r>
        <w:rPr>
          <w:rFonts w:ascii="Times New Roman" w:hAnsi="Times New Roman" w:cs="Times New Roman"/>
          <w:sz w:val="24"/>
          <w:szCs w:val="24"/>
        </w:rPr>
        <w:t xml:space="preserve">Tot slot zal worden gekeken naar het model waarin een constante en de conjunctuurklokindicator het percentage oprichtingen t.o.v. het aantal ondernemingen verklaart. Wat opvallend is aan dit model is dat de coëfficiënt van de constante 0.1% afwijkt van het gemiddelde van de afhankelijke variabele. Dat is op zich nog niet uitzonderlijk te noemen. Wel is de coëfficiënt van de conjunctuurklokindicator dermate klein dat de invloed op de afhankelijke variabele minimaal is. Desalniettemin blijft het een positieve invloed en is de verklarende kracht van het model groter dan de overige modellen waarin geen vertraging werd toegevoegd. Een kanttekening die hierbij moet worden gemaakt is het feit dat deze regressie is gebaseerd op erg weinig observaties (16 ten opzichte van 25 of 24 in de overige modellen in deze subparagraaf). </w:t>
      </w:r>
    </w:p>
    <w:p w:rsidR="002B7AAD" w:rsidRDefault="00E87801" w:rsidP="00F90D5C">
      <w:pPr>
        <w:pStyle w:val="Heading3"/>
        <w:rPr>
          <w:rFonts w:ascii="Times New Roman" w:hAnsi="Times New Roman" w:cs="Times New Roman"/>
          <w:color w:val="auto"/>
          <w:sz w:val="24"/>
          <w:szCs w:val="24"/>
        </w:rPr>
      </w:pPr>
      <w:bookmarkStart w:id="19" w:name="_Toc426403214"/>
      <w:r>
        <w:rPr>
          <w:rFonts w:ascii="Times New Roman" w:hAnsi="Times New Roman" w:cs="Times New Roman"/>
          <w:color w:val="auto"/>
          <w:sz w:val="24"/>
          <w:szCs w:val="24"/>
        </w:rPr>
        <w:t>4.4.3</w:t>
      </w:r>
      <w:r w:rsidR="00F90D5C" w:rsidRPr="00F90D5C">
        <w:rPr>
          <w:rFonts w:ascii="Times New Roman" w:hAnsi="Times New Roman" w:cs="Times New Roman"/>
          <w:color w:val="auto"/>
          <w:sz w:val="24"/>
          <w:szCs w:val="24"/>
        </w:rPr>
        <w:t xml:space="preserve"> Groeisaldo</w:t>
      </w:r>
      <w:bookmarkEnd w:id="19"/>
    </w:p>
    <w:p w:rsidR="00E87801" w:rsidRPr="00E87801" w:rsidRDefault="00E87801" w:rsidP="00E87801"/>
    <w:tbl>
      <w:tblPr>
        <w:tblStyle w:val="TableGrid"/>
        <w:tblW w:w="10841" w:type="dxa"/>
        <w:tblInd w:w="-743" w:type="dxa"/>
        <w:tblLayout w:type="fixed"/>
        <w:tblLook w:val="04A0" w:firstRow="1" w:lastRow="0" w:firstColumn="1" w:lastColumn="0" w:noHBand="0" w:noVBand="1"/>
      </w:tblPr>
      <w:tblGrid>
        <w:gridCol w:w="709"/>
        <w:gridCol w:w="1276"/>
        <w:gridCol w:w="1147"/>
        <w:gridCol w:w="1263"/>
        <w:gridCol w:w="1134"/>
        <w:gridCol w:w="1276"/>
        <w:gridCol w:w="1417"/>
        <w:gridCol w:w="1276"/>
        <w:gridCol w:w="1343"/>
      </w:tblGrid>
      <w:tr w:rsidR="00F90D5C" w:rsidTr="00FE2C4C">
        <w:tc>
          <w:tcPr>
            <w:tcW w:w="709" w:type="dxa"/>
          </w:tcPr>
          <w:p w:rsidR="00F90D5C" w:rsidRDefault="00F90D5C" w:rsidP="00A02395">
            <w:pPr>
              <w:rPr>
                <w:rFonts w:ascii="Times New Roman" w:hAnsi="Times New Roman" w:cs="Times New Roman"/>
                <w:sz w:val="24"/>
                <w:szCs w:val="24"/>
              </w:rPr>
            </w:pPr>
          </w:p>
        </w:tc>
        <w:tc>
          <w:tcPr>
            <w:tcW w:w="2423"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Reële groeipercentage van het bbp</w:t>
            </w:r>
          </w:p>
        </w:tc>
        <w:tc>
          <w:tcPr>
            <w:tcW w:w="2397"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Output gap</w:t>
            </w:r>
          </w:p>
        </w:tc>
        <w:tc>
          <w:tcPr>
            <w:tcW w:w="2693"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Werkloosheids-percentage</w:t>
            </w:r>
          </w:p>
        </w:tc>
        <w:tc>
          <w:tcPr>
            <w:tcW w:w="2619"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Conjunctuurklok-indicator</w:t>
            </w:r>
          </w:p>
        </w:tc>
      </w:tr>
      <w:tr w:rsidR="00F90D5C" w:rsidTr="00FE2C4C">
        <w:tc>
          <w:tcPr>
            <w:tcW w:w="709" w:type="dxa"/>
          </w:tcPr>
          <w:p w:rsidR="00F90D5C" w:rsidRDefault="00F90D5C" w:rsidP="00A02395">
            <w:pPr>
              <w:rPr>
                <w:rFonts w:ascii="Times New Roman" w:hAnsi="Times New Roman" w:cs="Times New Roman"/>
                <w:sz w:val="24"/>
                <w:szCs w:val="24"/>
              </w:rPr>
            </w:pPr>
          </w:p>
        </w:tc>
        <w:tc>
          <w:tcPr>
            <w:tcW w:w="1276"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147"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c>
          <w:tcPr>
            <w:tcW w:w="1263"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134"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417"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343"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r>
      <w:tr w:rsidR="00F90D5C" w:rsidTr="00FE2C4C">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C</w:t>
            </w:r>
          </w:p>
        </w:tc>
        <w:tc>
          <w:tcPr>
            <w:tcW w:w="1276" w:type="dxa"/>
          </w:tcPr>
          <w:p w:rsidR="00F90D5C" w:rsidRDefault="00010FB8" w:rsidP="00F90D5C">
            <w:pPr>
              <w:rPr>
                <w:rFonts w:ascii="Times New Roman" w:hAnsi="Times New Roman" w:cs="Times New Roman"/>
                <w:sz w:val="24"/>
                <w:szCs w:val="24"/>
              </w:rPr>
            </w:pPr>
            <w:r>
              <w:rPr>
                <w:rFonts w:ascii="Times New Roman" w:hAnsi="Times New Roman" w:cs="Times New Roman"/>
                <w:sz w:val="24"/>
                <w:szCs w:val="24"/>
              </w:rPr>
              <w:t>0.029777 (0.0000)</w:t>
            </w:r>
          </w:p>
        </w:tc>
        <w:tc>
          <w:tcPr>
            <w:tcW w:w="1147" w:type="dxa"/>
          </w:tcPr>
          <w:p w:rsidR="00F90D5C" w:rsidRDefault="00010FB8" w:rsidP="00F90D5C">
            <w:pPr>
              <w:rPr>
                <w:rFonts w:ascii="Times New Roman" w:hAnsi="Times New Roman" w:cs="Times New Roman"/>
                <w:sz w:val="24"/>
                <w:szCs w:val="24"/>
              </w:rPr>
            </w:pPr>
            <w:r>
              <w:rPr>
                <w:rFonts w:ascii="Times New Roman" w:hAnsi="Times New Roman" w:cs="Times New Roman"/>
                <w:sz w:val="24"/>
                <w:szCs w:val="24"/>
              </w:rPr>
              <w:t>0.008743(0.0420)</w:t>
            </w:r>
          </w:p>
        </w:tc>
        <w:tc>
          <w:tcPr>
            <w:tcW w:w="1263" w:type="dxa"/>
          </w:tcPr>
          <w:p w:rsidR="00F90D5C" w:rsidRDefault="00010FB8" w:rsidP="00F90D5C">
            <w:pPr>
              <w:rPr>
                <w:rFonts w:ascii="Times New Roman" w:hAnsi="Times New Roman" w:cs="Times New Roman"/>
                <w:sz w:val="24"/>
                <w:szCs w:val="24"/>
              </w:rPr>
            </w:pPr>
            <w:r>
              <w:rPr>
                <w:rFonts w:ascii="Times New Roman" w:hAnsi="Times New Roman" w:cs="Times New Roman"/>
                <w:sz w:val="24"/>
                <w:szCs w:val="24"/>
              </w:rPr>
              <w:t>0.037789 (0.0000)</w:t>
            </w:r>
          </w:p>
        </w:tc>
        <w:tc>
          <w:tcPr>
            <w:tcW w:w="1134"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0.012201(0.0028)</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0.034422 (0.0021)</w:t>
            </w:r>
          </w:p>
        </w:tc>
        <w:tc>
          <w:tcPr>
            <w:tcW w:w="1417" w:type="dxa"/>
            <w:shd w:val="clear" w:color="auto" w:fill="FF0000"/>
          </w:tcPr>
          <w:p w:rsidR="00F90D5C" w:rsidRPr="00FE2C4C" w:rsidRDefault="00010FB8" w:rsidP="00A02395">
            <w:pPr>
              <w:rPr>
                <w:rFonts w:ascii="Times New Roman" w:hAnsi="Times New Roman" w:cs="Times New Roman"/>
                <w:sz w:val="24"/>
                <w:szCs w:val="24"/>
              </w:rPr>
            </w:pPr>
            <w:r w:rsidRPr="00FE2C4C">
              <w:rPr>
                <w:rFonts w:ascii="Times New Roman" w:hAnsi="Times New Roman" w:cs="Times New Roman"/>
                <w:sz w:val="24"/>
                <w:szCs w:val="24"/>
              </w:rPr>
              <w:t>0.001575 (0.9060)</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0.033967 (0.0000)</w:t>
            </w:r>
          </w:p>
        </w:tc>
        <w:tc>
          <w:tcPr>
            <w:tcW w:w="1343"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0.027341 (0.0148)</w:t>
            </w:r>
          </w:p>
        </w:tc>
      </w:tr>
      <w:tr w:rsidR="00F90D5C" w:rsidTr="00FE2C4C">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X</w:t>
            </w:r>
            <w:r w:rsidRPr="002878F6">
              <w:rPr>
                <w:rFonts w:ascii="Times New Roman" w:hAnsi="Times New Roman" w:cs="Times New Roman"/>
                <w:i/>
                <w:sz w:val="24"/>
                <w:szCs w:val="24"/>
              </w:rPr>
              <w:t>i</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0.332097 (0.0080)</w:t>
            </w:r>
          </w:p>
        </w:tc>
        <w:tc>
          <w:tcPr>
            <w:tcW w:w="1147" w:type="dxa"/>
          </w:tcPr>
          <w:p w:rsidR="00F90D5C" w:rsidRDefault="00010FB8" w:rsidP="00F90D5C">
            <w:pPr>
              <w:rPr>
                <w:rFonts w:ascii="Times New Roman" w:hAnsi="Times New Roman" w:cs="Times New Roman"/>
                <w:sz w:val="24"/>
                <w:szCs w:val="24"/>
              </w:rPr>
            </w:pPr>
            <w:r>
              <w:rPr>
                <w:rFonts w:ascii="Times New Roman" w:hAnsi="Times New Roman" w:cs="Times New Roman"/>
                <w:sz w:val="24"/>
                <w:szCs w:val="24"/>
              </w:rPr>
              <w:t>0.285677 (0.0001)</w:t>
            </w:r>
          </w:p>
        </w:tc>
        <w:tc>
          <w:tcPr>
            <w:tcW w:w="1263" w:type="dxa"/>
          </w:tcPr>
          <w:p w:rsidR="00F90D5C" w:rsidRDefault="00010FB8" w:rsidP="00F90D5C">
            <w:pPr>
              <w:rPr>
                <w:rFonts w:ascii="Times New Roman" w:hAnsi="Times New Roman" w:cs="Times New Roman"/>
                <w:sz w:val="24"/>
                <w:szCs w:val="24"/>
              </w:rPr>
            </w:pPr>
            <w:r>
              <w:rPr>
                <w:rFonts w:ascii="Times New Roman" w:hAnsi="Times New Roman" w:cs="Times New Roman"/>
                <w:sz w:val="24"/>
                <w:szCs w:val="24"/>
              </w:rPr>
              <w:t>0.318072 (0.0220)</w:t>
            </w:r>
          </w:p>
        </w:tc>
        <w:tc>
          <w:tcPr>
            <w:tcW w:w="1134"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0.322089 (0.0002)</w:t>
            </w:r>
          </w:p>
        </w:tc>
        <w:tc>
          <w:tcPr>
            <w:tcW w:w="1276" w:type="dxa"/>
            <w:shd w:val="clear" w:color="auto" w:fill="FF0000"/>
          </w:tcPr>
          <w:p w:rsidR="00F90D5C" w:rsidRPr="000C2387" w:rsidRDefault="00010FB8" w:rsidP="00A02395">
            <w:pPr>
              <w:rPr>
                <w:rFonts w:ascii="Times New Roman" w:hAnsi="Times New Roman" w:cs="Times New Roman"/>
                <w:sz w:val="24"/>
                <w:szCs w:val="24"/>
                <w:highlight w:val="red"/>
              </w:rPr>
            </w:pPr>
            <w:r w:rsidRPr="00FE2C4C">
              <w:rPr>
                <w:rFonts w:ascii="Times New Roman" w:hAnsi="Times New Roman" w:cs="Times New Roman"/>
                <w:sz w:val="24"/>
                <w:szCs w:val="24"/>
              </w:rPr>
              <w:t>0.061807 (0.7010)</w:t>
            </w:r>
          </w:p>
        </w:tc>
        <w:tc>
          <w:tcPr>
            <w:tcW w:w="1417" w:type="dxa"/>
            <w:shd w:val="clear" w:color="auto" w:fill="FF0000"/>
          </w:tcPr>
          <w:p w:rsidR="00F90D5C" w:rsidRPr="00FE2C4C" w:rsidRDefault="00010FB8" w:rsidP="00A02395">
            <w:pPr>
              <w:rPr>
                <w:rFonts w:ascii="Times New Roman" w:hAnsi="Times New Roman" w:cs="Times New Roman"/>
                <w:sz w:val="24"/>
                <w:szCs w:val="24"/>
              </w:rPr>
            </w:pPr>
            <w:r w:rsidRPr="00FE2C4C">
              <w:rPr>
                <w:rFonts w:ascii="Times New Roman" w:hAnsi="Times New Roman" w:cs="Times New Roman"/>
                <w:sz w:val="24"/>
                <w:szCs w:val="24"/>
              </w:rPr>
              <w:t>0.170686 (0.19999)</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0.011298 (0.0006)</w:t>
            </w:r>
          </w:p>
        </w:tc>
        <w:tc>
          <w:tcPr>
            <w:tcW w:w="1343"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0.009357 (0.0166)</w:t>
            </w:r>
          </w:p>
        </w:tc>
      </w:tr>
      <w:tr w:rsidR="00F90D5C" w:rsidTr="00FE2C4C">
        <w:tc>
          <w:tcPr>
            <w:tcW w:w="709" w:type="dxa"/>
          </w:tcPr>
          <w:p w:rsidR="00F90D5C" w:rsidRDefault="00F90D5C" w:rsidP="00A02395">
            <w:pPr>
              <w:rPr>
                <w:rFonts w:ascii="Times New Roman" w:hAnsi="Times New Roman" w:cs="Times New Roman"/>
                <w:i/>
                <w:sz w:val="24"/>
                <w:szCs w:val="24"/>
              </w:rPr>
            </w:pPr>
            <w:r>
              <w:rPr>
                <w:rFonts w:ascii="Times New Roman" w:hAnsi="Times New Roman" w:cs="Times New Roman"/>
                <w:sz w:val="24"/>
                <w:szCs w:val="24"/>
              </w:rPr>
              <w:t>Y</w:t>
            </w:r>
            <w:r>
              <w:rPr>
                <w:rFonts w:ascii="Times New Roman" w:hAnsi="Times New Roman" w:cs="Times New Roman"/>
                <w:i/>
                <w:sz w:val="24"/>
                <w:szCs w:val="24"/>
              </w:rPr>
              <w:t>i</w:t>
            </w:r>
          </w:p>
          <w:p w:rsidR="00F90D5C" w:rsidRPr="002878F6" w:rsidRDefault="00F90D5C" w:rsidP="00A02395">
            <w:pP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F90D5C" w:rsidRDefault="00F90D5C" w:rsidP="00A02395">
            <w:pPr>
              <w:rPr>
                <w:rFonts w:ascii="Times New Roman" w:hAnsi="Times New Roman" w:cs="Times New Roman"/>
                <w:sz w:val="24"/>
                <w:szCs w:val="24"/>
              </w:rPr>
            </w:pPr>
          </w:p>
        </w:tc>
        <w:tc>
          <w:tcPr>
            <w:tcW w:w="1147"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0.579592 (0.0000)</w:t>
            </w:r>
          </w:p>
        </w:tc>
        <w:tc>
          <w:tcPr>
            <w:tcW w:w="1263" w:type="dxa"/>
          </w:tcPr>
          <w:p w:rsidR="00F90D5C" w:rsidRDefault="00F90D5C" w:rsidP="00A02395">
            <w:pPr>
              <w:rPr>
                <w:rFonts w:ascii="Times New Roman" w:hAnsi="Times New Roman" w:cs="Times New Roman"/>
                <w:sz w:val="24"/>
                <w:szCs w:val="24"/>
              </w:rPr>
            </w:pPr>
          </w:p>
        </w:tc>
        <w:tc>
          <w:tcPr>
            <w:tcW w:w="1134"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0.322089(0.0002)</w:t>
            </w:r>
          </w:p>
        </w:tc>
        <w:tc>
          <w:tcPr>
            <w:tcW w:w="1276" w:type="dxa"/>
          </w:tcPr>
          <w:p w:rsidR="00F90D5C" w:rsidRDefault="00F90D5C" w:rsidP="00A02395">
            <w:pPr>
              <w:rPr>
                <w:rFonts w:ascii="Times New Roman" w:hAnsi="Times New Roman" w:cs="Times New Roman"/>
                <w:sz w:val="24"/>
                <w:szCs w:val="24"/>
              </w:rPr>
            </w:pPr>
          </w:p>
        </w:tc>
        <w:tc>
          <w:tcPr>
            <w:tcW w:w="1417"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0.702817 (0.0001)</w:t>
            </w:r>
          </w:p>
        </w:tc>
        <w:tc>
          <w:tcPr>
            <w:tcW w:w="1276" w:type="dxa"/>
          </w:tcPr>
          <w:p w:rsidR="00F90D5C" w:rsidRDefault="00F90D5C" w:rsidP="00A02395">
            <w:pPr>
              <w:rPr>
                <w:rFonts w:ascii="Times New Roman" w:hAnsi="Times New Roman" w:cs="Times New Roman"/>
                <w:sz w:val="24"/>
                <w:szCs w:val="24"/>
              </w:rPr>
            </w:pPr>
          </w:p>
        </w:tc>
        <w:tc>
          <w:tcPr>
            <w:tcW w:w="1343" w:type="dxa"/>
            <w:shd w:val="clear" w:color="auto" w:fill="FF0000"/>
          </w:tcPr>
          <w:p w:rsidR="00F90D5C" w:rsidRPr="00FE2C4C" w:rsidRDefault="00010FB8" w:rsidP="00A02395">
            <w:pPr>
              <w:rPr>
                <w:rFonts w:ascii="Times New Roman" w:hAnsi="Times New Roman" w:cs="Times New Roman"/>
                <w:sz w:val="24"/>
                <w:szCs w:val="24"/>
              </w:rPr>
            </w:pPr>
            <w:r w:rsidRPr="00FE2C4C">
              <w:rPr>
                <w:rFonts w:ascii="Times New Roman" w:hAnsi="Times New Roman" w:cs="Times New Roman"/>
                <w:sz w:val="24"/>
                <w:szCs w:val="24"/>
              </w:rPr>
              <w:t>0.188821 (0.5106)</w:t>
            </w:r>
          </w:p>
        </w:tc>
      </w:tr>
      <w:tr w:rsidR="00F90D5C" w:rsidTr="00FE2C4C">
        <w:tc>
          <w:tcPr>
            <w:tcW w:w="709" w:type="dxa"/>
          </w:tcPr>
          <w:p w:rsidR="00F90D5C" w:rsidRPr="002878F6" w:rsidRDefault="00F90D5C" w:rsidP="00A02395">
            <w:pPr>
              <w:rPr>
                <w:rFonts w:ascii="Times New Roman" w:hAnsi="Times New Roman" w:cs="Times New Roman"/>
                <w:sz w:val="24"/>
                <w:szCs w:val="24"/>
                <w:vertAlign w:val="superscript"/>
              </w:rPr>
            </w:pPr>
            <w:r>
              <w:rPr>
                <w:rFonts w:ascii="Times New Roman" w:hAnsi="Times New Roman" w:cs="Times New Roman"/>
                <w:sz w:val="24"/>
                <w:szCs w:val="24"/>
              </w:rPr>
              <w:t>R</w:t>
            </w:r>
            <w:r>
              <w:rPr>
                <w:rFonts w:ascii="Times New Roman" w:hAnsi="Times New Roman" w:cs="Times New Roman"/>
                <w:sz w:val="24"/>
                <w:szCs w:val="24"/>
                <w:vertAlign w:val="superscript"/>
              </w:rPr>
              <w:t>2</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0.408422</w:t>
            </w:r>
          </w:p>
        </w:tc>
        <w:tc>
          <w:tcPr>
            <w:tcW w:w="1147"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0.728564</w:t>
            </w:r>
          </w:p>
        </w:tc>
        <w:tc>
          <w:tcPr>
            <w:tcW w:w="1263"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0.287119</w:t>
            </w:r>
          </w:p>
        </w:tc>
        <w:tc>
          <w:tcPr>
            <w:tcW w:w="1134"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0.724204</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0.006304</w:t>
            </w:r>
          </w:p>
        </w:tc>
        <w:tc>
          <w:tcPr>
            <w:tcW w:w="1417"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0.476956</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0.584942</w:t>
            </w:r>
          </w:p>
        </w:tc>
        <w:tc>
          <w:tcPr>
            <w:tcW w:w="1343"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0.605387</w:t>
            </w:r>
          </w:p>
        </w:tc>
      </w:tr>
      <w:tr w:rsidR="00F90D5C" w:rsidTr="00FE2C4C">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F-stat.</w:t>
            </w:r>
          </w:p>
        </w:tc>
        <w:tc>
          <w:tcPr>
            <w:tcW w:w="1276"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15.87908 (0.000584)</w:t>
            </w:r>
          </w:p>
        </w:tc>
        <w:tc>
          <w:tcPr>
            <w:tcW w:w="1147" w:type="dxa"/>
          </w:tcPr>
          <w:p w:rsidR="00F90D5C" w:rsidRDefault="00010FB8" w:rsidP="00F90D5C">
            <w:pPr>
              <w:rPr>
                <w:rFonts w:ascii="Times New Roman" w:hAnsi="Times New Roman" w:cs="Times New Roman"/>
                <w:sz w:val="24"/>
                <w:szCs w:val="24"/>
              </w:rPr>
            </w:pPr>
            <w:r>
              <w:rPr>
                <w:rFonts w:ascii="Times New Roman" w:hAnsi="Times New Roman" w:cs="Times New Roman"/>
                <w:sz w:val="24"/>
                <w:szCs w:val="24"/>
              </w:rPr>
              <w:t>28.18320 (0.0001)</w:t>
            </w:r>
          </w:p>
        </w:tc>
        <w:tc>
          <w:tcPr>
            <w:tcW w:w="1263"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9.263471 (0.00577)</w:t>
            </w:r>
          </w:p>
        </w:tc>
        <w:tc>
          <w:tcPr>
            <w:tcW w:w="1134" w:type="dxa"/>
          </w:tcPr>
          <w:p w:rsidR="00F90D5C" w:rsidRDefault="00010FB8" w:rsidP="00A02395">
            <w:pPr>
              <w:rPr>
                <w:rFonts w:ascii="Times New Roman" w:hAnsi="Times New Roman" w:cs="Times New Roman"/>
                <w:sz w:val="24"/>
                <w:szCs w:val="24"/>
              </w:rPr>
            </w:pPr>
            <w:r>
              <w:rPr>
                <w:rFonts w:ascii="Times New Roman" w:hAnsi="Times New Roman" w:cs="Times New Roman"/>
                <w:sz w:val="24"/>
                <w:szCs w:val="24"/>
              </w:rPr>
              <w:t>27.57167 (0.0001)</w:t>
            </w:r>
          </w:p>
        </w:tc>
        <w:tc>
          <w:tcPr>
            <w:tcW w:w="1276" w:type="dxa"/>
            <w:shd w:val="clear" w:color="auto" w:fill="FF0000"/>
          </w:tcPr>
          <w:p w:rsidR="00F90D5C" w:rsidRDefault="00A17DEB" w:rsidP="00A02395">
            <w:pPr>
              <w:rPr>
                <w:rFonts w:ascii="Times New Roman" w:hAnsi="Times New Roman" w:cs="Times New Roman"/>
                <w:sz w:val="24"/>
                <w:szCs w:val="24"/>
              </w:rPr>
            </w:pPr>
            <w:r w:rsidRPr="00FE2C4C">
              <w:rPr>
                <w:rFonts w:ascii="Times New Roman" w:hAnsi="Times New Roman" w:cs="Times New Roman"/>
                <w:sz w:val="24"/>
                <w:szCs w:val="24"/>
              </w:rPr>
              <w:t>0.145902 (0.705989)</w:t>
            </w:r>
          </w:p>
        </w:tc>
        <w:tc>
          <w:tcPr>
            <w:tcW w:w="1417"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9.574780 (0.001108)</w:t>
            </w:r>
          </w:p>
        </w:tc>
        <w:tc>
          <w:tcPr>
            <w:tcW w:w="1276"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19.730233 (0.000558)</w:t>
            </w:r>
          </w:p>
        </w:tc>
        <w:tc>
          <w:tcPr>
            <w:tcW w:w="1343"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9.971854 (0.002372</w:t>
            </w:r>
            <w:r w:rsidR="000C2387">
              <w:rPr>
                <w:rFonts w:ascii="Times New Roman" w:hAnsi="Times New Roman" w:cs="Times New Roman"/>
                <w:sz w:val="24"/>
                <w:szCs w:val="24"/>
              </w:rPr>
              <w:t>)</w:t>
            </w:r>
          </w:p>
        </w:tc>
      </w:tr>
      <w:tr w:rsidR="00F90D5C" w:rsidTr="00FE2C4C">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S</w:t>
            </w:r>
          </w:p>
        </w:tc>
        <w:tc>
          <w:tcPr>
            <w:tcW w:w="1276"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-6.804865</w:t>
            </w:r>
          </w:p>
        </w:tc>
        <w:tc>
          <w:tcPr>
            <w:tcW w:w="1147"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-7.40378</w:t>
            </w:r>
          </w:p>
        </w:tc>
        <w:tc>
          <w:tcPr>
            <w:tcW w:w="1263"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-6.618345</w:t>
            </w:r>
          </w:p>
        </w:tc>
        <w:tc>
          <w:tcPr>
            <w:tcW w:w="1134"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-7.38785</w:t>
            </w:r>
          </w:p>
        </w:tc>
        <w:tc>
          <w:tcPr>
            <w:tcW w:w="1276"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-6.286227</w:t>
            </w:r>
          </w:p>
        </w:tc>
        <w:tc>
          <w:tcPr>
            <w:tcW w:w="1417"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-6.747840</w:t>
            </w:r>
          </w:p>
        </w:tc>
        <w:tc>
          <w:tcPr>
            <w:tcW w:w="1276"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-6.818046</w:t>
            </w:r>
          </w:p>
        </w:tc>
        <w:tc>
          <w:tcPr>
            <w:tcW w:w="1343" w:type="dxa"/>
          </w:tcPr>
          <w:p w:rsidR="00F90D5C" w:rsidRDefault="00A17DEB" w:rsidP="00A02395">
            <w:pPr>
              <w:rPr>
                <w:rFonts w:ascii="Times New Roman" w:hAnsi="Times New Roman" w:cs="Times New Roman"/>
                <w:sz w:val="24"/>
                <w:szCs w:val="24"/>
              </w:rPr>
            </w:pPr>
            <w:r>
              <w:rPr>
                <w:rFonts w:ascii="Times New Roman" w:hAnsi="Times New Roman" w:cs="Times New Roman"/>
                <w:sz w:val="24"/>
                <w:szCs w:val="24"/>
              </w:rPr>
              <w:t>-6.695273</w:t>
            </w:r>
          </w:p>
        </w:tc>
      </w:tr>
    </w:tbl>
    <w:p w:rsidR="001469A1" w:rsidRDefault="001469A1" w:rsidP="00F90D5C">
      <w:pPr>
        <w:rPr>
          <w:rFonts w:ascii="Times New Roman" w:hAnsi="Times New Roman" w:cs="Times New Roman"/>
          <w:sz w:val="24"/>
          <w:szCs w:val="24"/>
        </w:rPr>
      </w:pPr>
    </w:p>
    <w:p w:rsidR="00C24ADA" w:rsidRDefault="00C24ADA" w:rsidP="00F90D5C">
      <w:pPr>
        <w:rPr>
          <w:rFonts w:ascii="Times New Roman" w:hAnsi="Times New Roman" w:cs="Times New Roman"/>
          <w:sz w:val="24"/>
          <w:szCs w:val="24"/>
        </w:rPr>
      </w:pPr>
    </w:p>
    <w:p w:rsidR="00711D2B" w:rsidRDefault="00711D2B" w:rsidP="00F90D5C">
      <w:pPr>
        <w:rPr>
          <w:rFonts w:ascii="Times New Roman" w:hAnsi="Times New Roman" w:cs="Times New Roman"/>
          <w:sz w:val="24"/>
          <w:szCs w:val="24"/>
        </w:rPr>
      </w:pPr>
      <w:r>
        <w:rPr>
          <w:rFonts w:ascii="Times New Roman" w:hAnsi="Times New Roman" w:cs="Times New Roman"/>
          <w:sz w:val="24"/>
          <w:szCs w:val="24"/>
        </w:rPr>
        <w:lastRenderedPageBreak/>
        <w:t xml:space="preserve">Wat ook al aan de correlaties te zien was, vertonen het groeisaldo van het aantal oprichtingen en opheffingen een sterker verband met de indicatoren voor de recessie. Terwijl het werkloosheidspercentage een significante variabele was in het model met de ondernemersquote, blijkt uit bovenstaande tabel dat het model waarin het werkloosheidspercentage de onafhankelijke variabele is en dus het groeisaldo tracht te verklaren, niet significant is. </w:t>
      </w:r>
    </w:p>
    <w:p w:rsidR="00F77C21" w:rsidRDefault="00711D2B" w:rsidP="00F90D5C">
      <w:pPr>
        <w:rPr>
          <w:rFonts w:ascii="Times New Roman" w:hAnsi="Times New Roman" w:cs="Times New Roman"/>
          <w:sz w:val="24"/>
          <w:szCs w:val="24"/>
        </w:rPr>
      </w:pPr>
      <w:r>
        <w:rPr>
          <w:rFonts w:ascii="Times New Roman" w:hAnsi="Times New Roman" w:cs="Times New Roman"/>
          <w:sz w:val="24"/>
          <w:szCs w:val="24"/>
        </w:rPr>
        <w:t xml:space="preserve">De overige indicatoren van de recessie daarentegen verklaren het groeisaldo op significante wijze. Allereerst zal worden gekeken naar de invloed van het reële groeipercentage van het bbp als verklarende variabele. Het model waarin geen vertraging van het groeisaldo is toegevoegd, heeft een constante van 0.029777 en </w:t>
      </w:r>
      <w:r w:rsidR="001705DE">
        <w:rPr>
          <w:rFonts w:ascii="Times New Roman" w:hAnsi="Times New Roman" w:cs="Times New Roman"/>
          <w:sz w:val="24"/>
          <w:szCs w:val="24"/>
        </w:rPr>
        <w:t>de coëfficiënt van het reële groeipercentage van het bbp bedraagt 0.332097.</w:t>
      </w:r>
      <w:r w:rsidR="0006403C">
        <w:rPr>
          <w:rFonts w:ascii="Times New Roman" w:hAnsi="Times New Roman" w:cs="Times New Roman"/>
          <w:sz w:val="24"/>
          <w:szCs w:val="24"/>
        </w:rPr>
        <w:t xml:space="preserve"> Dit houdt in dat het groeisaldo met 0.00332097 stijgt indien het reële groeipercentage van het bbp met één procentpunt toeneemt.</w:t>
      </w:r>
      <w:r w:rsidR="001705DE">
        <w:rPr>
          <w:rFonts w:ascii="Times New Roman" w:hAnsi="Times New Roman" w:cs="Times New Roman"/>
          <w:sz w:val="24"/>
          <w:szCs w:val="24"/>
        </w:rPr>
        <w:t xml:space="preserve"> </w:t>
      </w:r>
      <w:r w:rsidR="00E15EE0">
        <w:rPr>
          <w:rFonts w:ascii="Times New Roman" w:hAnsi="Times New Roman" w:cs="Times New Roman"/>
          <w:sz w:val="24"/>
          <w:szCs w:val="24"/>
        </w:rPr>
        <w:t>Deze coëfficiënten zijn individueel significant maar ook gezamenlijk</w:t>
      </w:r>
      <w:r w:rsidR="0006403C">
        <w:rPr>
          <w:rFonts w:ascii="Times New Roman" w:hAnsi="Times New Roman" w:cs="Times New Roman"/>
          <w:sz w:val="24"/>
          <w:szCs w:val="24"/>
        </w:rPr>
        <w:t>, zoals de F-statistic aantoont</w:t>
      </w:r>
      <w:r w:rsidR="001705DE" w:rsidRPr="005E4A31">
        <w:rPr>
          <w:rFonts w:ascii="Times New Roman" w:hAnsi="Times New Roman" w:cs="Times New Roman"/>
          <w:sz w:val="24"/>
          <w:szCs w:val="24"/>
        </w:rPr>
        <w:t xml:space="preserve">. </w:t>
      </w:r>
      <w:r w:rsidR="001469A1">
        <w:rPr>
          <w:rFonts w:ascii="Times New Roman" w:hAnsi="Times New Roman" w:cs="Times New Roman"/>
          <w:sz w:val="24"/>
          <w:szCs w:val="24"/>
        </w:rPr>
        <w:t xml:space="preserve">De verklarende kracht van het model is aanzienlijk hoog (0.408422). </w:t>
      </w:r>
      <w:r w:rsidR="00F54191">
        <w:rPr>
          <w:rFonts w:ascii="Times New Roman" w:hAnsi="Times New Roman" w:cs="Times New Roman"/>
          <w:sz w:val="24"/>
          <w:szCs w:val="24"/>
        </w:rPr>
        <w:t xml:space="preserve">Het model waarin de vertraagde variabele van het groeisaldo is opgenomen, vertoont gelijkwaardige significante coëfficiënten. </w:t>
      </w:r>
      <w:r w:rsidR="001469A1">
        <w:rPr>
          <w:rFonts w:ascii="Times New Roman" w:hAnsi="Times New Roman" w:cs="Times New Roman"/>
          <w:sz w:val="24"/>
          <w:szCs w:val="24"/>
        </w:rPr>
        <w:t xml:space="preserve">De verklarende kracht van het model met de vertraagde variabele </w:t>
      </w:r>
      <w:r w:rsidR="00E15EE0">
        <w:rPr>
          <w:rFonts w:ascii="Times New Roman" w:hAnsi="Times New Roman" w:cs="Times New Roman"/>
          <w:sz w:val="24"/>
          <w:szCs w:val="24"/>
        </w:rPr>
        <w:t>is logischerwijs groter. Het Schw</w:t>
      </w:r>
      <w:r w:rsidR="002E46AB">
        <w:rPr>
          <w:rFonts w:ascii="Times New Roman" w:hAnsi="Times New Roman" w:cs="Times New Roman"/>
          <w:sz w:val="24"/>
          <w:szCs w:val="24"/>
        </w:rPr>
        <w:t>arz criterium wijkt verder af van 0,</w:t>
      </w:r>
      <w:r w:rsidR="00E15EE0">
        <w:rPr>
          <w:rFonts w:ascii="Times New Roman" w:hAnsi="Times New Roman" w:cs="Times New Roman"/>
          <w:sz w:val="24"/>
          <w:szCs w:val="24"/>
        </w:rPr>
        <w:t xml:space="preserve"> wat dus aantoont dat het model relatief minder informatie geeft. </w:t>
      </w:r>
    </w:p>
    <w:p w:rsidR="002E46AB" w:rsidRDefault="002E46AB" w:rsidP="00F90D5C">
      <w:pPr>
        <w:rPr>
          <w:rFonts w:ascii="Times New Roman" w:hAnsi="Times New Roman" w:cs="Times New Roman"/>
          <w:sz w:val="24"/>
          <w:szCs w:val="24"/>
        </w:rPr>
      </w:pPr>
      <w:r>
        <w:rPr>
          <w:rFonts w:ascii="Times New Roman" w:hAnsi="Times New Roman" w:cs="Times New Roman"/>
          <w:sz w:val="24"/>
          <w:szCs w:val="24"/>
        </w:rPr>
        <w:t xml:space="preserve">Ook de output gap verklaart op eenzelfde wijze het groeisaldo. Opnieuw zijn de </w:t>
      </w:r>
      <w:r w:rsidR="00A02395">
        <w:rPr>
          <w:rFonts w:ascii="Times New Roman" w:hAnsi="Times New Roman" w:cs="Times New Roman"/>
          <w:sz w:val="24"/>
          <w:szCs w:val="24"/>
        </w:rPr>
        <w:t>coëfficiënten</w:t>
      </w:r>
      <w:r>
        <w:rPr>
          <w:rFonts w:ascii="Times New Roman" w:hAnsi="Times New Roman" w:cs="Times New Roman"/>
          <w:sz w:val="24"/>
          <w:szCs w:val="24"/>
        </w:rPr>
        <w:t xml:space="preserve"> individueel en gezamenlijk significant en geven een vergelijkbaar beeld met het reële groeipercentage van het bbp. De verklarende kracht van de variabelen in OLS 1 is kleiner dan die met het reële groeipercentage van het bbp. Hoewel ook in dit model de verklarende kracht van het OLS 2 model groter is, wijkt ook dit Schwarz crite</w:t>
      </w:r>
      <w:r w:rsidR="00C24ADA">
        <w:rPr>
          <w:rFonts w:ascii="Times New Roman" w:hAnsi="Times New Roman" w:cs="Times New Roman"/>
          <w:sz w:val="24"/>
          <w:szCs w:val="24"/>
        </w:rPr>
        <w:t>rium verder af van 0 dan</w:t>
      </w:r>
      <w:r>
        <w:rPr>
          <w:rFonts w:ascii="Times New Roman" w:hAnsi="Times New Roman" w:cs="Times New Roman"/>
          <w:sz w:val="24"/>
          <w:szCs w:val="24"/>
        </w:rPr>
        <w:t xml:space="preserve"> OLS 1. </w:t>
      </w:r>
    </w:p>
    <w:p w:rsidR="00A02395" w:rsidRDefault="00A02395" w:rsidP="00F90D5C">
      <w:pPr>
        <w:rPr>
          <w:rFonts w:ascii="Times New Roman" w:hAnsi="Times New Roman" w:cs="Times New Roman"/>
          <w:sz w:val="24"/>
          <w:szCs w:val="24"/>
        </w:rPr>
      </w:pPr>
      <w:r>
        <w:rPr>
          <w:rFonts w:ascii="Times New Roman" w:hAnsi="Times New Roman" w:cs="Times New Roman"/>
          <w:sz w:val="24"/>
          <w:szCs w:val="24"/>
        </w:rPr>
        <w:t>Wat over de bovenstaande modellen (die met het reële groeipercentage van het bbp en die met de output gap) verder nog valt op te merken is dat er 24 of 25 observaties in het model zijn betrokken. Dat zorgt ervoor dat deze analyse betrouwbaarder is dan de analyse van de regressie waarin het werkloosheidspercentage de ondernemersquote verklaart.</w:t>
      </w:r>
    </w:p>
    <w:p w:rsidR="002E46AB" w:rsidRDefault="002E46AB" w:rsidP="00F90D5C">
      <w:pPr>
        <w:rPr>
          <w:rFonts w:ascii="Times New Roman" w:hAnsi="Times New Roman" w:cs="Times New Roman"/>
          <w:sz w:val="24"/>
          <w:szCs w:val="24"/>
        </w:rPr>
      </w:pPr>
      <w:r>
        <w:rPr>
          <w:rFonts w:ascii="Times New Roman" w:hAnsi="Times New Roman" w:cs="Times New Roman"/>
          <w:sz w:val="24"/>
          <w:szCs w:val="24"/>
        </w:rPr>
        <w:t xml:space="preserve">Tot slot zal de conjunctuurklokindicator als afhankelijke variabele worden geanalyseerd. Wat opvalt is dat het toevoegen van de vertraging geen significante </w:t>
      </w:r>
      <w:r w:rsidR="00A02395">
        <w:rPr>
          <w:rFonts w:ascii="Times New Roman" w:hAnsi="Times New Roman" w:cs="Times New Roman"/>
          <w:sz w:val="24"/>
          <w:szCs w:val="24"/>
        </w:rPr>
        <w:t>coëfficiënt</w:t>
      </w:r>
      <w:r>
        <w:rPr>
          <w:rFonts w:ascii="Times New Roman" w:hAnsi="Times New Roman" w:cs="Times New Roman"/>
          <w:sz w:val="24"/>
          <w:szCs w:val="24"/>
        </w:rPr>
        <w:t xml:space="preserve"> oplevert. </w:t>
      </w:r>
      <w:r w:rsidR="00A02395">
        <w:rPr>
          <w:rFonts w:ascii="Times New Roman" w:hAnsi="Times New Roman" w:cs="Times New Roman"/>
          <w:sz w:val="24"/>
          <w:szCs w:val="24"/>
        </w:rPr>
        <w:t xml:space="preserve">Het model zonder vertraging van het groeisaldo is echter wel significant. </w:t>
      </w:r>
      <w:r w:rsidR="00C24ADA">
        <w:rPr>
          <w:rFonts w:ascii="Times New Roman" w:hAnsi="Times New Roman" w:cs="Times New Roman"/>
          <w:sz w:val="24"/>
          <w:szCs w:val="24"/>
        </w:rPr>
        <w:t>De invloed van de conjunctuurklokindicator op het groeisaldo is echter nagenoeg nihil: als deze index met 1 toeneemt, stijgt het groeisaldo met 0.00011298 dus ongeveer 0,01 %.</w:t>
      </w:r>
      <w:r w:rsidR="00F54191">
        <w:rPr>
          <w:rFonts w:ascii="Times New Roman" w:hAnsi="Times New Roman" w:cs="Times New Roman"/>
          <w:sz w:val="24"/>
          <w:szCs w:val="24"/>
        </w:rPr>
        <w:t xml:space="preserve"> </w:t>
      </w:r>
      <w:r w:rsidR="00A02395">
        <w:rPr>
          <w:rFonts w:ascii="Times New Roman" w:hAnsi="Times New Roman" w:cs="Times New Roman"/>
          <w:sz w:val="24"/>
          <w:szCs w:val="24"/>
        </w:rPr>
        <w:t>De verklarende kracht van het model is groter dan de modellen waarin het reële groeipercentage en de output gap zijn opgenomen. Het Schwarz criterium ligt daarentegen niet dichter bij 0 dus het model geeft niet meer informatie. Het aantal observaties is kleiner dan in de voorgaande modellen (16 observaties tegenover 24 en 25) wat zou kunnen verklaren dat het Schwarz criterium niet dichter naar 0 toe is gegaan.</w:t>
      </w:r>
    </w:p>
    <w:p w:rsidR="00F77C21" w:rsidRPr="00F77C21" w:rsidRDefault="006F2C1D" w:rsidP="00F77C21">
      <w:pPr>
        <w:pStyle w:val="Heading3"/>
        <w:rPr>
          <w:rFonts w:ascii="Times New Roman" w:hAnsi="Times New Roman" w:cs="Times New Roman"/>
          <w:color w:val="auto"/>
          <w:sz w:val="24"/>
          <w:szCs w:val="24"/>
        </w:rPr>
      </w:pPr>
      <w:bookmarkStart w:id="20" w:name="_Toc426403215"/>
      <w:r>
        <w:rPr>
          <w:rFonts w:ascii="Times New Roman" w:hAnsi="Times New Roman" w:cs="Times New Roman"/>
          <w:color w:val="auto"/>
          <w:sz w:val="24"/>
          <w:szCs w:val="24"/>
        </w:rPr>
        <w:t>4.4.4</w:t>
      </w:r>
      <w:r w:rsidR="00F77C21" w:rsidRPr="00F77C21">
        <w:rPr>
          <w:rFonts w:ascii="Times New Roman" w:hAnsi="Times New Roman" w:cs="Times New Roman"/>
          <w:color w:val="auto"/>
          <w:sz w:val="24"/>
          <w:szCs w:val="24"/>
        </w:rPr>
        <w:t xml:space="preserve"> TEA-index</w:t>
      </w:r>
      <w:r w:rsidR="00F9124C">
        <w:rPr>
          <w:rFonts w:ascii="Times New Roman" w:hAnsi="Times New Roman" w:cs="Times New Roman"/>
          <w:color w:val="auto"/>
          <w:sz w:val="24"/>
          <w:szCs w:val="24"/>
        </w:rPr>
        <w:t>, NEA-index en OEA index</w:t>
      </w:r>
      <w:bookmarkEnd w:id="20"/>
    </w:p>
    <w:p w:rsidR="00C24ADA" w:rsidRDefault="00F9124C" w:rsidP="00F77C21">
      <w:pPr>
        <w:rPr>
          <w:rFonts w:ascii="Times New Roman" w:hAnsi="Times New Roman" w:cs="Times New Roman"/>
          <w:sz w:val="24"/>
          <w:szCs w:val="24"/>
        </w:rPr>
      </w:pPr>
      <w:r>
        <w:rPr>
          <w:rFonts w:ascii="Times New Roman" w:hAnsi="Times New Roman" w:cs="Times New Roman"/>
          <w:sz w:val="24"/>
          <w:szCs w:val="24"/>
        </w:rPr>
        <w:t xml:space="preserve">Na het uitvoeren van de regressies is ervoor gekozen de analyse van de modellen waarin deze drie indices als afhankelijke variabele fungeerden, samen te voegen. Er zijn te weinig observaties om een goede conclusie te trekken. </w:t>
      </w:r>
    </w:p>
    <w:p w:rsidR="00F9124C" w:rsidRPr="00F9124C" w:rsidRDefault="00F9124C" w:rsidP="00F77C21">
      <w:pPr>
        <w:rPr>
          <w:rFonts w:ascii="Times New Roman" w:hAnsi="Times New Roman" w:cs="Times New Roman"/>
          <w:sz w:val="24"/>
          <w:szCs w:val="24"/>
        </w:rPr>
      </w:pPr>
      <w:r>
        <w:rPr>
          <w:rFonts w:ascii="Times New Roman" w:hAnsi="Times New Roman" w:cs="Times New Roman"/>
          <w:sz w:val="24"/>
          <w:szCs w:val="24"/>
        </w:rPr>
        <w:lastRenderedPageBreak/>
        <w:t xml:space="preserve">Toch leek het zinvol te kijken of er relevante informatie zou volgen door het uitvoeren van de regressies. Dit bleek echter niet het geval. Zoals uit onderstaande tabellen blijkt zijn er slechts bij twee van de 24 uitgevoerde regressies de coëfficiënten individueel en gezamenlijk significant. </w:t>
      </w:r>
    </w:p>
    <w:tbl>
      <w:tblPr>
        <w:tblStyle w:val="TableGrid"/>
        <w:tblW w:w="10774" w:type="dxa"/>
        <w:tblInd w:w="-743" w:type="dxa"/>
        <w:tblLayout w:type="fixed"/>
        <w:tblLook w:val="04A0" w:firstRow="1" w:lastRow="0" w:firstColumn="1" w:lastColumn="0" w:noHBand="0" w:noVBand="1"/>
      </w:tblPr>
      <w:tblGrid>
        <w:gridCol w:w="709"/>
        <w:gridCol w:w="1276"/>
        <w:gridCol w:w="1147"/>
        <w:gridCol w:w="1263"/>
        <w:gridCol w:w="1134"/>
        <w:gridCol w:w="1276"/>
        <w:gridCol w:w="1417"/>
        <w:gridCol w:w="1276"/>
        <w:gridCol w:w="1276"/>
      </w:tblGrid>
      <w:tr w:rsidR="00F90D5C" w:rsidTr="00A02395">
        <w:tc>
          <w:tcPr>
            <w:tcW w:w="709" w:type="dxa"/>
          </w:tcPr>
          <w:p w:rsidR="00F90D5C" w:rsidRPr="00F9124C" w:rsidRDefault="00F9124C" w:rsidP="00A02395">
            <w:pPr>
              <w:rPr>
                <w:rFonts w:ascii="Times New Roman" w:hAnsi="Times New Roman" w:cs="Times New Roman"/>
                <w:i/>
                <w:sz w:val="24"/>
                <w:szCs w:val="24"/>
              </w:rPr>
            </w:pPr>
            <w:r w:rsidRPr="00F9124C">
              <w:rPr>
                <w:rFonts w:ascii="Times New Roman" w:hAnsi="Times New Roman" w:cs="Times New Roman"/>
                <w:i/>
                <w:sz w:val="24"/>
                <w:szCs w:val="24"/>
              </w:rPr>
              <w:t>TEA</w:t>
            </w:r>
          </w:p>
        </w:tc>
        <w:tc>
          <w:tcPr>
            <w:tcW w:w="2423"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Reële groeipercentage van het bbp</w:t>
            </w:r>
          </w:p>
        </w:tc>
        <w:tc>
          <w:tcPr>
            <w:tcW w:w="2397"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Output gap</w:t>
            </w:r>
          </w:p>
        </w:tc>
        <w:tc>
          <w:tcPr>
            <w:tcW w:w="2693"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Werkloosheids-percentage</w:t>
            </w:r>
          </w:p>
        </w:tc>
        <w:tc>
          <w:tcPr>
            <w:tcW w:w="2552" w:type="dxa"/>
            <w:gridSpan w:val="2"/>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Conjunctuurklok-indicator</w:t>
            </w:r>
          </w:p>
        </w:tc>
      </w:tr>
      <w:tr w:rsidR="00F90D5C" w:rsidTr="00A02395">
        <w:tc>
          <w:tcPr>
            <w:tcW w:w="709" w:type="dxa"/>
          </w:tcPr>
          <w:p w:rsidR="00F90D5C" w:rsidRDefault="00F90D5C" w:rsidP="00A02395">
            <w:pPr>
              <w:rPr>
                <w:rFonts w:ascii="Times New Roman" w:hAnsi="Times New Roman" w:cs="Times New Roman"/>
                <w:sz w:val="24"/>
                <w:szCs w:val="24"/>
              </w:rPr>
            </w:pPr>
          </w:p>
        </w:tc>
        <w:tc>
          <w:tcPr>
            <w:tcW w:w="1276"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147"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c>
          <w:tcPr>
            <w:tcW w:w="1263"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134"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417"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1</w:t>
            </w:r>
          </w:p>
        </w:tc>
        <w:tc>
          <w:tcPr>
            <w:tcW w:w="1276"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OLS 2</w:t>
            </w:r>
          </w:p>
        </w:tc>
      </w:tr>
      <w:tr w:rsidR="00F90D5C" w:rsidTr="00FE2C4C">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C</w:t>
            </w: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6.483404 (0.0001)</w:t>
            </w:r>
          </w:p>
        </w:tc>
        <w:tc>
          <w:tcPr>
            <w:tcW w:w="1147"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0.539846 (0.0001)</w:t>
            </w:r>
          </w:p>
        </w:tc>
        <w:tc>
          <w:tcPr>
            <w:tcW w:w="1263"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6.005397 (0.0001)</w:t>
            </w:r>
          </w:p>
        </w:tc>
        <w:tc>
          <w:tcPr>
            <w:tcW w:w="1134"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-0.37958 (0.7596)</w:t>
            </w:r>
          </w:p>
        </w:tc>
        <w:tc>
          <w:tcPr>
            <w:tcW w:w="1276"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3.114015 (0.3928)</w:t>
            </w:r>
          </w:p>
        </w:tc>
        <w:tc>
          <w:tcPr>
            <w:tcW w:w="1417"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-1.633643 (0.4554)</w:t>
            </w: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6.055788 (0.0000)</w:t>
            </w:r>
          </w:p>
        </w:tc>
        <w:tc>
          <w:tcPr>
            <w:tcW w:w="1276" w:type="dxa"/>
            <w:shd w:val="clear" w:color="auto" w:fill="FF0000"/>
          </w:tcPr>
          <w:p w:rsidR="00F90D5C" w:rsidRPr="000C2387" w:rsidRDefault="000D0554" w:rsidP="00A02395">
            <w:pPr>
              <w:rPr>
                <w:rFonts w:ascii="Times New Roman" w:hAnsi="Times New Roman" w:cs="Times New Roman"/>
                <w:sz w:val="24"/>
                <w:szCs w:val="24"/>
                <w:highlight w:val="red"/>
              </w:rPr>
            </w:pPr>
            <w:r w:rsidRPr="00FE2C4C">
              <w:rPr>
                <w:rFonts w:ascii="Times New Roman" w:hAnsi="Times New Roman" w:cs="Times New Roman"/>
                <w:sz w:val="24"/>
                <w:szCs w:val="24"/>
              </w:rPr>
              <w:t>-0.558869 (0.6493)</w:t>
            </w:r>
          </w:p>
        </w:tc>
      </w:tr>
      <w:tr w:rsidR="00F90D5C" w:rsidTr="00FE2C4C">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X</w:t>
            </w:r>
            <w:r w:rsidRPr="002878F6">
              <w:rPr>
                <w:rFonts w:ascii="Times New Roman" w:hAnsi="Times New Roman" w:cs="Times New Roman"/>
                <w:i/>
                <w:sz w:val="24"/>
                <w:szCs w:val="24"/>
              </w:rPr>
              <w:t>i</w:t>
            </w: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-40.14303 (0.0866)</w:t>
            </w:r>
          </w:p>
        </w:tc>
        <w:tc>
          <w:tcPr>
            <w:tcW w:w="1147"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-23.3351 (0.0379)</w:t>
            </w:r>
          </w:p>
        </w:tc>
        <w:tc>
          <w:tcPr>
            <w:tcW w:w="1263"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-11.63259 (0.6264</w:t>
            </w:r>
            <w:r w:rsidR="000C2387" w:rsidRPr="00FE2C4C">
              <w:rPr>
                <w:rFonts w:ascii="Times New Roman" w:hAnsi="Times New Roman" w:cs="Times New Roman"/>
                <w:sz w:val="24"/>
                <w:szCs w:val="24"/>
              </w:rPr>
              <w:t>)</w:t>
            </w:r>
          </w:p>
        </w:tc>
        <w:tc>
          <w:tcPr>
            <w:tcW w:w="1134"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-19.3116 (0.2191)</w:t>
            </w:r>
          </w:p>
        </w:tc>
        <w:tc>
          <w:tcPr>
            <w:tcW w:w="1276"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55.25641 (0.4995)</w:t>
            </w:r>
          </w:p>
        </w:tc>
        <w:tc>
          <w:tcPr>
            <w:tcW w:w="1417"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22.86552 (0.3835)</w:t>
            </w:r>
          </w:p>
        </w:tc>
        <w:tc>
          <w:tcPr>
            <w:tcW w:w="1276"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0.129542 (0.8801)</w:t>
            </w:r>
          </w:p>
        </w:tc>
        <w:tc>
          <w:tcPr>
            <w:tcW w:w="1276"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-0.22792 (0.5714)</w:t>
            </w:r>
          </w:p>
        </w:tc>
      </w:tr>
      <w:tr w:rsidR="00F90D5C" w:rsidTr="00A02395">
        <w:tc>
          <w:tcPr>
            <w:tcW w:w="709" w:type="dxa"/>
          </w:tcPr>
          <w:p w:rsidR="00F90D5C" w:rsidRDefault="00F90D5C" w:rsidP="00A02395">
            <w:pPr>
              <w:rPr>
                <w:rFonts w:ascii="Times New Roman" w:hAnsi="Times New Roman" w:cs="Times New Roman"/>
                <w:i/>
                <w:sz w:val="24"/>
                <w:szCs w:val="24"/>
              </w:rPr>
            </w:pPr>
            <w:r>
              <w:rPr>
                <w:rFonts w:ascii="Times New Roman" w:hAnsi="Times New Roman" w:cs="Times New Roman"/>
                <w:sz w:val="24"/>
                <w:szCs w:val="24"/>
              </w:rPr>
              <w:t>Y</w:t>
            </w:r>
            <w:r>
              <w:rPr>
                <w:rFonts w:ascii="Times New Roman" w:hAnsi="Times New Roman" w:cs="Times New Roman"/>
                <w:i/>
                <w:sz w:val="24"/>
                <w:szCs w:val="24"/>
              </w:rPr>
              <w:t>i</w:t>
            </w:r>
          </w:p>
          <w:p w:rsidR="00F90D5C" w:rsidRPr="002878F6" w:rsidRDefault="00F90D5C" w:rsidP="00A02395">
            <w:pP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F90D5C" w:rsidRDefault="00F90D5C" w:rsidP="00A02395">
            <w:pPr>
              <w:rPr>
                <w:rFonts w:ascii="Times New Roman" w:hAnsi="Times New Roman" w:cs="Times New Roman"/>
                <w:sz w:val="24"/>
                <w:szCs w:val="24"/>
              </w:rPr>
            </w:pPr>
          </w:p>
        </w:tc>
        <w:tc>
          <w:tcPr>
            <w:tcW w:w="1147"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1.055933 (0.0012)</w:t>
            </w:r>
          </w:p>
        </w:tc>
        <w:tc>
          <w:tcPr>
            <w:tcW w:w="1263" w:type="dxa"/>
          </w:tcPr>
          <w:p w:rsidR="00F90D5C" w:rsidRDefault="00F90D5C" w:rsidP="00A02395">
            <w:pPr>
              <w:rPr>
                <w:rFonts w:ascii="Times New Roman" w:hAnsi="Times New Roman" w:cs="Times New Roman"/>
                <w:sz w:val="24"/>
                <w:szCs w:val="24"/>
              </w:rPr>
            </w:pPr>
          </w:p>
        </w:tc>
        <w:tc>
          <w:tcPr>
            <w:tcW w:w="1134"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1.166839 (0.0007)</w:t>
            </w:r>
          </w:p>
        </w:tc>
        <w:tc>
          <w:tcPr>
            <w:tcW w:w="1276" w:type="dxa"/>
          </w:tcPr>
          <w:p w:rsidR="00F90D5C" w:rsidRDefault="00F90D5C" w:rsidP="00A02395">
            <w:pPr>
              <w:rPr>
                <w:rFonts w:ascii="Times New Roman" w:hAnsi="Times New Roman" w:cs="Times New Roman"/>
                <w:sz w:val="24"/>
                <w:szCs w:val="24"/>
              </w:rPr>
            </w:pPr>
          </w:p>
        </w:tc>
        <w:tc>
          <w:tcPr>
            <w:tcW w:w="1417"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1.162452 (0.0004)</w:t>
            </w:r>
          </w:p>
        </w:tc>
        <w:tc>
          <w:tcPr>
            <w:tcW w:w="1276" w:type="dxa"/>
          </w:tcPr>
          <w:p w:rsidR="00F90D5C" w:rsidRDefault="00F90D5C" w:rsidP="00A02395">
            <w:pPr>
              <w:rPr>
                <w:rFonts w:ascii="Times New Roman" w:hAnsi="Times New Roman" w:cs="Times New Roman"/>
                <w:sz w:val="24"/>
                <w:szCs w:val="24"/>
              </w:rPr>
            </w:pP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1.195025 (0.0000)</w:t>
            </w:r>
          </w:p>
        </w:tc>
      </w:tr>
      <w:tr w:rsidR="00F90D5C" w:rsidTr="00A02395">
        <w:tc>
          <w:tcPr>
            <w:tcW w:w="709" w:type="dxa"/>
          </w:tcPr>
          <w:p w:rsidR="00F90D5C" w:rsidRPr="002878F6" w:rsidRDefault="00F90D5C" w:rsidP="00A02395">
            <w:pPr>
              <w:rPr>
                <w:rFonts w:ascii="Times New Roman" w:hAnsi="Times New Roman" w:cs="Times New Roman"/>
                <w:sz w:val="24"/>
                <w:szCs w:val="24"/>
                <w:vertAlign w:val="superscript"/>
              </w:rPr>
            </w:pPr>
            <w:r>
              <w:rPr>
                <w:rFonts w:ascii="Times New Roman" w:hAnsi="Times New Roman" w:cs="Times New Roman"/>
                <w:sz w:val="24"/>
                <w:szCs w:val="24"/>
              </w:rPr>
              <w:t>R</w:t>
            </w:r>
            <w:r>
              <w:rPr>
                <w:rFonts w:ascii="Times New Roman" w:hAnsi="Times New Roman" w:cs="Times New Roman"/>
                <w:sz w:val="24"/>
                <w:szCs w:val="24"/>
                <w:vertAlign w:val="superscript"/>
              </w:rPr>
              <w:t>2</w:t>
            </w: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0.202008</w:t>
            </w:r>
          </w:p>
        </w:tc>
        <w:tc>
          <w:tcPr>
            <w:tcW w:w="1147"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0.776186</w:t>
            </w:r>
          </w:p>
        </w:tc>
        <w:tc>
          <w:tcPr>
            <w:tcW w:w="1263"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0.015439</w:t>
            </w:r>
          </w:p>
        </w:tc>
        <w:tc>
          <w:tcPr>
            <w:tcW w:w="1134"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0.752997</w:t>
            </w: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0.066372</w:t>
            </w:r>
          </w:p>
        </w:tc>
        <w:tc>
          <w:tcPr>
            <w:tcW w:w="1417"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0.723812</w:t>
            </w: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0.002190</w:t>
            </w:r>
          </w:p>
        </w:tc>
        <w:tc>
          <w:tcPr>
            <w:tcW w:w="1276"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0.719811</w:t>
            </w:r>
          </w:p>
        </w:tc>
      </w:tr>
      <w:tr w:rsidR="00F90D5C" w:rsidTr="00FE2C4C">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F-stat.</w:t>
            </w:r>
          </w:p>
        </w:tc>
        <w:tc>
          <w:tcPr>
            <w:tcW w:w="1276" w:type="dxa"/>
            <w:shd w:val="clear" w:color="auto" w:fill="FF0000"/>
          </w:tcPr>
          <w:p w:rsidR="00F90D5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2.278304 (0.165474)</w:t>
            </w:r>
          </w:p>
        </w:tc>
        <w:tc>
          <w:tcPr>
            <w:tcW w:w="1147"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12.13801 (0.0053)</w:t>
            </w:r>
          </w:p>
        </w:tc>
        <w:tc>
          <w:tcPr>
            <w:tcW w:w="1263" w:type="dxa"/>
            <w:shd w:val="clear" w:color="auto" w:fill="FF0000"/>
          </w:tcPr>
          <w:p w:rsidR="00F90D5C" w:rsidRPr="00FE2C4C" w:rsidRDefault="000D0554" w:rsidP="00A02395">
            <w:pPr>
              <w:rPr>
                <w:rFonts w:ascii="Times New Roman" w:hAnsi="Times New Roman" w:cs="Times New Roman"/>
                <w:sz w:val="24"/>
                <w:szCs w:val="24"/>
              </w:rPr>
            </w:pPr>
            <w:r w:rsidRPr="00FE2C4C">
              <w:rPr>
                <w:rFonts w:ascii="Times New Roman" w:hAnsi="Times New Roman" w:cs="Times New Roman"/>
                <w:sz w:val="24"/>
                <w:szCs w:val="24"/>
              </w:rPr>
              <w:t>0.141133 (0.71586)</w:t>
            </w:r>
          </w:p>
        </w:tc>
        <w:tc>
          <w:tcPr>
            <w:tcW w:w="1134" w:type="dxa"/>
          </w:tcPr>
          <w:p w:rsidR="00F90D5C" w:rsidRDefault="000D0554" w:rsidP="00A02395">
            <w:pPr>
              <w:rPr>
                <w:rFonts w:ascii="Times New Roman" w:hAnsi="Times New Roman" w:cs="Times New Roman"/>
                <w:sz w:val="24"/>
                <w:szCs w:val="24"/>
              </w:rPr>
            </w:pPr>
            <w:r>
              <w:rPr>
                <w:rFonts w:ascii="Times New Roman" w:hAnsi="Times New Roman" w:cs="Times New Roman"/>
                <w:sz w:val="24"/>
                <w:szCs w:val="24"/>
              </w:rPr>
              <w:t>10.66987 (0.0075)</w:t>
            </w:r>
          </w:p>
        </w:tc>
        <w:tc>
          <w:tcPr>
            <w:tcW w:w="1276" w:type="dxa"/>
            <w:shd w:val="clear" w:color="auto" w:fill="FF0000"/>
          </w:tcPr>
          <w:p w:rsidR="00F90D5C" w:rsidRPr="00FE2C4C" w:rsidRDefault="00ED404F" w:rsidP="00A02395">
            <w:pPr>
              <w:rPr>
                <w:rFonts w:ascii="Times New Roman" w:hAnsi="Times New Roman" w:cs="Times New Roman"/>
                <w:sz w:val="24"/>
                <w:szCs w:val="24"/>
              </w:rPr>
            </w:pPr>
            <w:r w:rsidRPr="00FE2C4C">
              <w:rPr>
                <w:rFonts w:ascii="Times New Roman" w:hAnsi="Times New Roman" w:cs="Times New Roman"/>
                <w:sz w:val="24"/>
                <w:szCs w:val="24"/>
              </w:rPr>
              <w:t>0.639819 (0.444375)</w:t>
            </w:r>
          </w:p>
        </w:tc>
        <w:tc>
          <w:tcPr>
            <w:tcW w:w="1417"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9.172545 (0.011072)</w:t>
            </w:r>
          </w:p>
        </w:tc>
        <w:tc>
          <w:tcPr>
            <w:tcW w:w="1276" w:type="dxa"/>
            <w:shd w:val="clear" w:color="auto" w:fill="FF0000"/>
          </w:tcPr>
          <w:p w:rsidR="00F90D5C" w:rsidRDefault="00ED404F" w:rsidP="00A02395">
            <w:pPr>
              <w:rPr>
                <w:rFonts w:ascii="Times New Roman" w:hAnsi="Times New Roman" w:cs="Times New Roman"/>
                <w:sz w:val="24"/>
                <w:szCs w:val="24"/>
              </w:rPr>
            </w:pPr>
            <w:r w:rsidRPr="00FE2C4C">
              <w:rPr>
                <w:rFonts w:ascii="Times New Roman" w:hAnsi="Times New Roman" w:cs="Times New Roman"/>
                <w:sz w:val="24"/>
                <w:szCs w:val="24"/>
              </w:rPr>
              <w:t>0.019756 (0.891316)</w:t>
            </w:r>
          </w:p>
        </w:tc>
        <w:tc>
          <w:tcPr>
            <w:tcW w:w="1276"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8.991574 (0.011643)</w:t>
            </w:r>
          </w:p>
        </w:tc>
      </w:tr>
      <w:tr w:rsidR="00F90D5C" w:rsidTr="00A02395">
        <w:tc>
          <w:tcPr>
            <w:tcW w:w="709" w:type="dxa"/>
          </w:tcPr>
          <w:p w:rsidR="00F90D5C" w:rsidRDefault="00F90D5C" w:rsidP="00A02395">
            <w:pPr>
              <w:rPr>
                <w:rFonts w:ascii="Times New Roman" w:hAnsi="Times New Roman" w:cs="Times New Roman"/>
                <w:sz w:val="24"/>
                <w:szCs w:val="24"/>
              </w:rPr>
            </w:pPr>
            <w:r>
              <w:rPr>
                <w:rFonts w:ascii="Times New Roman" w:hAnsi="Times New Roman" w:cs="Times New Roman"/>
                <w:sz w:val="24"/>
                <w:szCs w:val="24"/>
              </w:rPr>
              <w:t>S</w:t>
            </w:r>
          </w:p>
        </w:tc>
        <w:tc>
          <w:tcPr>
            <w:tcW w:w="1276"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4.317542</w:t>
            </w:r>
          </w:p>
        </w:tc>
        <w:tc>
          <w:tcPr>
            <w:tcW w:w="1147"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3.338183</w:t>
            </w:r>
          </w:p>
        </w:tc>
        <w:tc>
          <w:tcPr>
            <w:tcW w:w="1263"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4.527639</w:t>
            </w:r>
          </w:p>
        </w:tc>
        <w:tc>
          <w:tcPr>
            <w:tcW w:w="1134"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3.436769</w:t>
            </w:r>
          </w:p>
        </w:tc>
        <w:tc>
          <w:tcPr>
            <w:tcW w:w="1276"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4.477521</w:t>
            </w:r>
          </w:p>
        </w:tc>
        <w:tc>
          <w:tcPr>
            <w:tcW w:w="1417"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3.548449</w:t>
            </w:r>
          </w:p>
        </w:tc>
        <w:tc>
          <w:tcPr>
            <w:tcW w:w="1276"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4.541006</w:t>
            </w:r>
          </w:p>
        </w:tc>
        <w:tc>
          <w:tcPr>
            <w:tcW w:w="1276" w:type="dxa"/>
          </w:tcPr>
          <w:p w:rsidR="00F90D5C" w:rsidRDefault="00ED404F" w:rsidP="00A02395">
            <w:pPr>
              <w:rPr>
                <w:rFonts w:ascii="Times New Roman" w:hAnsi="Times New Roman" w:cs="Times New Roman"/>
                <w:sz w:val="24"/>
                <w:szCs w:val="24"/>
              </w:rPr>
            </w:pPr>
            <w:r>
              <w:rPr>
                <w:rFonts w:ascii="Times New Roman" w:hAnsi="Times New Roman" w:cs="Times New Roman"/>
                <w:sz w:val="24"/>
                <w:szCs w:val="24"/>
              </w:rPr>
              <w:t>3.562833</w:t>
            </w:r>
          </w:p>
        </w:tc>
      </w:tr>
    </w:tbl>
    <w:p w:rsidR="006F19B0" w:rsidRDefault="006F19B0" w:rsidP="00232D81">
      <w:pPr>
        <w:spacing w:line="240" w:lineRule="auto"/>
        <w:rPr>
          <w:rFonts w:ascii="Times New Roman" w:hAnsi="Times New Roman" w:cs="Times New Roman"/>
          <w:sz w:val="24"/>
          <w:szCs w:val="24"/>
        </w:rPr>
      </w:pPr>
    </w:p>
    <w:p w:rsidR="00604DD7" w:rsidRDefault="00F9124C" w:rsidP="00232D81">
      <w:pPr>
        <w:spacing w:line="240" w:lineRule="auto"/>
        <w:rPr>
          <w:rFonts w:ascii="Times New Roman" w:hAnsi="Times New Roman" w:cs="Times New Roman"/>
          <w:sz w:val="24"/>
          <w:szCs w:val="24"/>
        </w:rPr>
      </w:pPr>
      <w:r w:rsidRPr="00232D81">
        <w:rPr>
          <w:rFonts w:ascii="Times New Roman" w:hAnsi="Times New Roman" w:cs="Times New Roman"/>
          <w:sz w:val="24"/>
          <w:szCs w:val="24"/>
        </w:rPr>
        <w:t xml:space="preserve">Het eerste significante model geeft bijzondere coëfficiënten weer. Zo stelt het model waarin een constante, het reële groeipercentage van het bbp en de eerste vertraging van TEA dat de constante afgerond 0.54 bedraagt en het reële groeipercentage heeft een coëfficiënt van om en nabij -23. Dit lijkt erg onwaarschijnlijk. Het Schwarz criterium is lager dan in alle voorgaande modellen, maar door te weinig observaties is het niet juist hier conclusies uit te trekken. </w:t>
      </w:r>
    </w:p>
    <w:p w:rsidR="006F19B0" w:rsidRPr="00232D81" w:rsidRDefault="006F19B0" w:rsidP="00232D81">
      <w:pPr>
        <w:spacing w:line="240" w:lineRule="auto"/>
        <w:rPr>
          <w:rFonts w:ascii="Times New Roman" w:hAnsi="Times New Roman" w:cs="Times New Roman"/>
          <w:b/>
          <w:sz w:val="24"/>
          <w:szCs w:val="24"/>
        </w:rPr>
      </w:pPr>
    </w:p>
    <w:tbl>
      <w:tblPr>
        <w:tblStyle w:val="TableGrid"/>
        <w:tblW w:w="10916" w:type="dxa"/>
        <w:tblInd w:w="-885" w:type="dxa"/>
        <w:tblLayout w:type="fixed"/>
        <w:tblLook w:val="04A0" w:firstRow="1" w:lastRow="0" w:firstColumn="1" w:lastColumn="0" w:noHBand="0" w:noVBand="1"/>
      </w:tblPr>
      <w:tblGrid>
        <w:gridCol w:w="851"/>
        <w:gridCol w:w="1276"/>
        <w:gridCol w:w="1147"/>
        <w:gridCol w:w="1263"/>
        <w:gridCol w:w="1134"/>
        <w:gridCol w:w="1276"/>
        <w:gridCol w:w="1417"/>
        <w:gridCol w:w="1276"/>
        <w:gridCol w:w="1276"/>
      </w:tblGrid>
      <w:tr w:rsidR="00ED404F" w:rsidRPr="00232D81" w:rsidTr="00F9124C">
        <w:tc>
          <w:tcPr>
            <w:tcW w:w="851" w:type="dxa"/>
          </w:tcPr>
          <w:p w:rsidR="00ED404F" w:rsidRPr="00232D81" w:rsidRDefault="00F9124C" w:rsidP="00232D81">
            <w:pPr>
              <w:rPr>
                <w:rFonts w:ascii="Times New Roman" w:hAnsi="Times New Roman" w:cs="Times New Roman"/>
                <w:i/>
                <w:sz w:val="24"/>
                <w:szCs w:val="24"/>
              </w:rPr>
            </w:pPr>
            <w:r w:rsidRPr="00232D81">
              <w:rPr>
                <w:rFonts w:ascii="Times New Roman" w:hAnsi="Times New Roman" w:cs="Times New Roman"/>
                <w:i/>
                <w:sz w:val="24"/>
                <w:szCs w:val="24"/>
              </w:rPr>
              <w:t>NEA</w:t>
            </w:r>
          </w:p>
        </w:tc>
        <w:tc>
          <w:tcPr>
            <w:tcW w:w="2423" w:type="dxa"/>
            <w:gridSpan w:val="2"/>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Reële groeipercentage van het bbp</w:t>
            </w:r>
          </w:p>
        </w:tc>
        <w:tc>
          <w:tcPr>
            <w:tcW w:w="2397" w:type="dxa"/>
            <w:gridSpan w:val="2"/>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Output gap</w:t>
            </w:r>
          </w:p>
        </w:tc>
        <w:tc>
          <w:tcPr>
            <w:tcW w:w="2693" w:type="dxa"/>
            <w:gridSpan w:val="2"/>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Werkloosheids-percentage</w:t>
            </w:r>
          </w:p>
        </w:tc>
        <w:tc>
          <w:tcPr>
            <w:tcW w:w="2552" w:type="dxa"/>
            <w:gridSpan w:val="2"/>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Conjunctuurklok-indicator</w:t>
            </w:r>
          </w:p>
        </w:tc>
      </w:tr>
      <w:tr w:rsidR="00ED404F" w:rsidRPr="00232D81" w:rsidTr="00F9124C">
        <w:tc>
          <w:tcPr>
            <w:tcW w:w="851" w:type="dxa"/>
          </w:tcPr>
          <w:p w:rsidR="00ED404F" w:rsidRPr="00232D81" w:rsidRDefault="00ED404F" w:rsidP="00232D81">
            <w:pPr>
              <w:rPr>
                <w:rFonts w:ascii="Times New Roman" w:hAnsi="Times New Roman" w:cs="Times New Roman"/>
                <w:sz w:val="24"/>
                <w:szCs w:val="24"/>
              </w:rPr>
            </w:pP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1</w:t>
            </w:r>
          </w:p>
        </w:tc>
        <w:tc>
          <w:tcPr>
            <w:tcW w:w="1147"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2</w:t>
            </w:r>
          </w:p>
        </w:tc>
        <w:tc>
          <w:tcPr>
            <w:tcW w:w="1263"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1</w:t>
            </w:r>
          </w:p>
        </w:tc>
        <w:tc>
          <w:tcPr>
            <w:tcW w:w="1134"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2</w:t>
            </w: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1</w:t>
            </w:r>
          </w:p>
        </w:tc>
        <w:tc>
          <w:tcPr>
            <w:tcW w:w="1417"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2</w:t>
            </w: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1</w:t>
            </w: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OLS 2</w:t>
            </w:r>
          </w:p>
        </w:tc>
      </w:tr>
      <w:tr w:rsidR="00ED404F" w:rsidRPr="00232D81" w:rsidTr="00FE2C4C">
        <w:tc>
          <w:tcPr>
            <w:tcW w:w="851"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C</w:t>
            </w: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0.617295 (0.0000)</w:t>
            </w:r>
          </w:p>
        </w:tc>
        <w:tc>
          <w:tcPr>
            <w:tcW w:w="1147"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0.610800 (0.0059)</w:t>
            </w:r>
          </w:p>
        </w:tc>
        <w:tc>
          <w:tcPr>
            <w:tcW w:w="1263"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0.557993 (0.0000)</w:t>
            </w:r>
          </w:p>
        </w:tc>
        <w:tc>
          <w:tcPr>
            <w:tcW w:w="1134"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0.457401 (0.0210)</w:t>
            </w:r>
          </w:p>
        </w:tc>
        <w:tc>
          <w:tcPr>
            <w:tcW w:w="1276"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0.375468 (0.1794)</w:t>
            </w:r>
          </w:p>
        </w:tc>
        <w:tc>
          <w:tcPr>
            <w:tcW w:w="1417"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0.337910 (0.3674)</w:t>
            </w: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0.567304 (0.0000)</w:t>
            </w: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0.415708 (0.0533)</w:t>
            </w:r>
          </w:p>
        </w:tc>
      </w:tr>
      <w:tr w:rsidR="00ED404F" w:rsidRPr="00232D81" w:rsidTr="00FE2C4C">
        <w:tc>
          <w:tcPr>
            <w:tcW w:w="851"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X</w:t>
            </w:r>
            <w:r w:rsidRPr="00232D81">
              <w:rPr>
                <w:rFonts w:ascii="Times New Roman" w:hAnsi="Times New Roman" w:cs="Times New Roman"/>
                <w:i/>
                <w:sz w:val="24"/>
                <w:szCs w:val="24"/>
              </w:rPr>
              <w:t>i</w:t>
            </w:r>
          </w:p>
        </w:tc>
        <w:tc>
          <w:tcPr>
            <w:tcW w:w="1276"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-4.674114 (0.0104)</w:t>
            </w:r>
          </w:p>
        </w:tc>
        <w:tc>
          <w:tcPr>
            <w:tcW w:w="1147"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-4.87336 (0.0218)</w:t>
            </w:r>
          </w:p>
        </w:tc>
        <w:tc>
          <w:tcPr>
            <w:tcW w:w="1263" w:type="dxa"/>
            <w:shd w:val="clear" w:color="auto" w:fill="FF0000"/>
          </w:tcPr>
          <w:p w:rsidR="00ED404F" w:rsidRPr="00232D81" w:rsidRDefault="00ED404F" w:rsidP="00232D81">
            <w:pPr>
              <w:rPr>
                <w:rFonts w:ascii="Times New Roman" w:hAnsi="Times New Roman" w:cs="Times New Roman"/>
                <w:sz w:val="24"/>
                <w:szCs w:val="24"/>
                <w:highlight w:val="red"/>
              </w:rPr>
            </w:pPr>
            <w:r w:rsidRPr="00FE2C4C">
              <w:rPr>
                <w:rFonts w:ascii="Times New Roman" w:hAnsi="Times New Roman" w:cs="Times New Roman"/>
                <w:sz w:val="24"/>
                <w:szCs w:val="24"/>
              </w:rPr>
              <w:t>-2.789343 (0.1895)</w:t>
            </w:r>
          </w:p>
        </w:tc>
        <w:tc>
          <w:tcPr>
            <w:tcW w:w="1134"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-3.23413 (0.1239)</w:t>
            </w:r>
          </w:p>
        </w:tc>
        <w:tc>
          <w:tcPr>
            <w:tcW w:w="1276"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3.590812 (0.5572)</w:t>
            </w:r>
          </w:p>
        </w:tc>
        <w:tc>
          <w:tcPr>
            <w:tcW w:w="1417"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1.719008 (0.7632)</w:t>
            </w:r>
          </w:p>
        </w:tc>
        <w:tc>
          <w:tcPr>
            <w:tcW w:w="1276"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-0.012878 (0.8276)</w:t>
            </w:r>
          </w:p>
        </w:tc>
        <w:tc>
          <w:tcPr>
            <w:tcW w:w="1276"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0.001865 (0.9781)</w:t>
            </w:r>
          </w:p>
        </w:tc>
      </w:tr>
      <w:tr w:rsidR="00ED404F" w:rsidRPr="00232D81" w:rsidTr="00FE2C4C">
        <w:tc>
          <w:tcPr>
            <w:tcW w:w="851" w:type="dxa"/>
          </w:tcPr>
          <w:p w:rsidR="00ED404F" w:rsidRPr="00232D81" w:rsidRDefault="00ED404F" w:rsidP="00232D81">
            <w:pPr>
              <w:rPr>
                <w:rFonts w:ascii="Times New Roman" w:hAnsi="Times New Roman" w:cs="Times New Roman"/>
                <w:i/>
                <w:sz w:val="24"/>
                <w:szCs w:val="24"/>
              </w:rPr>
            </w:pPr>
            <w:r w:rsidRPr="00232D81">
              <w:rPr>
                <w:rFonts w:ascii="Times New Roman" w:hAnsi="Times New Roman" w:cs="Times New Roman"/>
                <w:sz w:val="24"/>
                <w:szCs w:val="24"/>
              </w:rPr>
              <w:t>Y</w:t>
            </w:r>
            <w:r w:rsidRPr="00232D81">
              <w:rPr>
                <w:rFonts w:ascii="Times New Roman" w:hAnsi="Times New Roman" w:cs="Times New Roman"/>
                <w:i/>
                <w:sz w:val="24"/>
                <w:szCs w:val="24"/>
              </w:rPr>
              <w:t>i</w:t>
            </w:r>
          </w:p>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(-1)</w:t>
            </w:r>
          </w:p>
        </w:tc>
        <w:tc>
          <w:tcPr>
            <w:tcW w:w="1276" w:type="dxa"/>
          </w:tcPr>
          <w:p w:rsidR="00ED404F" w:rsidRPr="00232D81" w:rsidRDefault="00ED404F" w:rsidP="00232D81">
            <w:pPr>
              <w:rPr>
                <w:rFonts w:ascii="Times New Roman" w:hAnsi="Times New Roman" w:cs="Times New Roman"/>
                <w:sz w:val="24"/>
                <w:szCs w:val="24"/>
              </w:rPr>
            </w:pPr>
          </w:p>
        </w:tc>
        <w:tc>
          <w:tcPr>
            <w:tcW w:w="1147" w:type="dxa"/>
            <w:shd w:val="clear" w:color="auto" w:fill="FF0000"/>
          </w:tcPr>
          <w:p w:rsidR="00ED404F" w:rsidRPr="00232D81"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0.038607 (0.9128)</w:t>
            </w:r>
          </w:p>
        </w:tc>
        <w:tc>
          <w:tcPr>
            <w:tcW w:w="1263" w:type="dxa"/>
          </w:tcPr>
          <w:p w:rsidR="00ED404F" w:rsidRPr="00232D81" w:rsidRDefault="00ED404F" w:rsidP="00232D81">
            <w:pPr>
              <w:rPr>
                <w:rFonts w:ascii="Times New Roman" w:hAnsi="Times New Roman" w:cs="Times New Roman"/>
                <w:sz w:val="24"/>
                <w:szCs w:val="24"/>
                <w:highlight w:val="red"/>
              </w:rPr>
            </w:pPr>
          </w:p>
        </w:tc>
        <w:tc>
          <w:tcPr>
            <w:tcW w:w="1134" w:type="dxa"/>
            <w:shd w:val="clear" w:color="auto" w:fill="FF0000"/>
          </w:tcPr>
          <w:p w:rsidR="00ED404F" w:rsidRPr="00FE2C4C" w:rsidRDefault="00ED404F" w:rsidP="00232D81">
            <w:pPr>
              <w:rPr>
                <w:rFonts w:ascii="Times New Roman" w:hAnsi="Times New Roman" w:cs="Times New Roman"/>
                <w:sz w:val="24"/>
                <w:szCs w:val="24"/>
              </w:rPr>
            </w:pPr>
            <w:r w:rsidRPr="00FE2C4C">
              <w:rPr>
                <w:rFonts w:ascii="Times New Roman" w:hAnsi="Times New Roman" w:cs="Times New Roman"/>
                <w:sz w:val="24"/>
                <w:szCs w:val="24"/>
              </w:rPr>
              <w:t>0.210307(0.5932)</w:t>
            </w:r>
          </w:p>
        </w:tc>
        <w:tc>
          <w:tcPr>
            <w:tcW w:w="1276" w:type="dxa"/>
          </w:tcPr>
          <w:p w:rsidR="00ED404F" w:rsidRPr="00232D81" w:rsidRDefault="00ED404F" w:rsidP="00232D81">
            <w:pPr>
              <w:rPr>
                <w:rFonts w:ascii="Times New Roman" w:hAnsi="Times New Roman" w:cs="Times New Roman"/>
                <w:sz w:val="24"/>
                <w:szCs w:val="24"/>
                <w:highlight w:val="red"/>
              </w:rPr>
            </w:pPr>
          </w:p>
        </w:tc>
        <w:tc>
          <w:tcPr>
            <w:tcW w:w="1417"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0.263722 (0.4598)</w:t>
            </w:r>
          </w:p>
        </w:tc>
        <w:tc>
          <w:tcPr>
            <w:tcW w:w="1276" w:type="dxa"/>
          </w:tcPr>
          <w:p w:rsidR="00ED404F" w:rsidRPr="00232D81" w:rsidRDefault="00ED404F" w:rsidP="00232D81">
            <w:pPr>
              <w:rPr>
                <w:rFonts w:ascii="Times New Roman" w:hAnsi="Times New Roman" w:cs="Times New Roman"/>
                <w:sz w:val="24"/>
                <w:szCs w:val="24"/>
              </w:rPr>
            </w:pP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0.292661 (0.4816)</w:t>
            </w:r>
          </w:p>
        </w:tc>
      </w:tr>
      <w:tr w:rsidR="00ED404F" w:rsidRPr="00232D81" w:rsidTr="00F9124C">
        <w:tc>
          <w:tcPr>
            <w:tcW w:w="851" w:type="dxa"/>
          </w:tcPr>
          <w:p w:rsidR="00ED404F" w:rsidRPr="00232D81" w:rsidRDefault="00ED404F" w:rsidP="00232D81">
            <w:pPr>
              <w:rPr>
                <w:rFonts w:ascii="Times New Roman" w:hAnsi="Times New Roman" w:cs="Times New Roman"/>
                <w:sz w:val="24"/>
                <w:szCs w:val="24"/>
                <w:vertAlign w:val="superscript"/>
              </w:rPr>
            </w:pPr>
            <w:r w:rsidRPr="00232D81">
              <w:rPr>
                <w:rFonts w:ascii="Times New Roman" w:hAnsi="Times New Roman" w:cs="Times New Roman"/>
                <w:sz w:val="24"/>
                <w:szCs w:val="24"/>
              </w:rPr>
              <w:t>R</w:t>
            </w:r>
            <w:r w:rsidRPr="00232D81">
              <w:rPr>
                <w:rFonts w:ascii="Times New Roman" w:hAnsi="Times New Roman" w:cs="Times New Roman"/>
                <w:sz w:val="24"/>
                <w:szCs w:val="24"/>
                <w:vertAlign w:val="superscript"/>
              </w:rPr>
              <w:t>2</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0.313209</w:t>
            </w:r>
          </w:p>
        </w:tc>
        <w:tc>
          <w:tcPr>
            <w:tcW w:w="1147"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0.350643</w:t>
            </w:r>
          </w:p>
        </w:tc>
        <w:tc>
          <w:tcPr>
            <w:tcW w:w="1263"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0.101530</w:t>
            </w:r>
          </w:p>
        </w:tc>
        <w:tc>
          <w:tcPr>
            <w:tcW w:w="1134"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0.177909</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0.032055</w:t>
            </w:r>
          </w:p>
        </w:tc>
        <w:tc>
          <w:tcPr>
            <w:tcW w:w="1417"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0.065803</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 xml:space="preserve">0.002476 </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0.060298</w:t>
            </w:r>
          </w:p>
        </w:tc>
      </w:tr>
      <w:tr w:rsidR="00ED404F" w:rsidRPr="00232D81" w:rsidTr="00FE2C4C">
        <w:tc>
          <w:tcPr>
            <w:tcW w:w="851"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F-stat.</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4.104426 (0.073415)</w:t>
            </w:r>
          </w:p>
        </w:tc>
        <w:tc>
          <w:tcPr>
            <w:tcW w:w="1147"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1.889946 (0.2206)</w:t>
            </w:r>
          </w:p>
        </w:tc>
        <w:tc>
          <w:tcPr>
            <w:tcW w:w="1263"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1.017033 (0.33957)</w:t>
            </w:r>
          </w:p>
        </w:tc>
        <w:tc>
          <w:tcPr>
            <w:tcW w:w="1134"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0.757436 (0.5038)</w:t>
            </w:r>
          </w:p>
        </w:tc>
        <w:tc>
          <w:tcPr>
            <w:tcW w:w="1276"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0.298049 (0.598378)</w:t>
            </w:r>
          </w:p>
        </w:tc>
        <w:tc>
          <w:tcPr>
            <w:tcW w:w="1417"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0.246534 (0.788015)</w:t>
            </w:r>
          </w:p>
        </w:tc>
        <w:tc>
          <w:tcPr>
            <w:tcW w:w="1276"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0.022335 (0.884494)</w:t>
            </w:r>
          </w:p>
        </w:tc>
        <w:tc>
          <w:tcPr>
            <w:tcW w:w="1276" w:type="dxa"/>
            <w:shd w:val="clear" w:color="auto" w:fill="FF0000"/>
          </w:tcPr>
          <w:p w:rsidR="00ED404F" w:rsidRPr="00FE2C4C" w:rsidRDefault="00F77C21" w:rsidP="00232D81">
            <w:pPr>
              <w:rPr>
                <w:rFonts w:ascii="Times New Roman" w:hAnsi="Times New Roman" w:cs="Times New Roman"/>
                <w:sz w:val="24"/>
                <w:szCs w:val="24"/>
              </w:rPr>
            </w:pPr>
            <w:r w:rsidRPr="00FE2C4C">
              <w:rPr>
                <w:rFonts w:ascii="Times New Roman" w:hAnsi="Times New Roman" w:cs="Times New Roman"/>
                <w:sz w:val="24"/>
                <w:szCs w:val="24"/>
              </w:rPr>
              <w:t>0.224585 (0.804388)</w:t>
            </w:r>
          </w:p>
        </w:tc>
      </w:tr>
      <w:tr w:rsidR="00ED404F" w:rsidRPr="00232D81" w:rsidTr="00F9124C">
        <w:tc>
          <w:tcPr>
            <w:tcW w:w="851" w:type="dxa"/>
          </w:tcPr>
          <w:p w:rsidR="00ED404F" w:rsidRPr="00232D81" w:rsidRDefault="00ED404F" w:rsidP="00232D81">
            <w:pPr>
              <w:rPr>
                <w:rFonts w:ascii="Times New Roman" w:hAnsi="Times New Roman" w:cs="Times New Roman"/>
                <w:sz w:val="24"/>
                <w:szCs w:val="24"/>
              </w:rPr>
            </w:pPr>
            <w:r w:rsidRPr="00232D81">
              <w:rPr>
                <w:rFonts w:ascii="Times New Roman" w:hAnsi="Times New Roman" w:cs="Times New Roman"/>
                <w:sz w:val="24"/>
                <w:szCs w:val="24"/>
              </w:rPr>
              <w:t>S</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-0.571910</w:t>
            </w:r>
          </w:p>
        </w:tc>
        <w:tc>
          <w:tcPr>
            <w:tcW w:w="1147"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-0.29172</w:t>
            </w:r>
          </w:p>
        </w:tc>
        <w:tc>
          <w:tcPr>
            <w:tcW w:w="1263"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-0.303247</w:t>
            </w:r>
          </w:p>
        </w:tc>
        <w:tc>
          <w:tcPr>
            <w:tcW w:w="1134"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-0.05585</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-0.228765</w:t>
            </w:r>
          </w:p>
        </w:tc>
        <w:tc>
          <w:tcPr>
            <w:tcW w:w="1417"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0.071987</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-0.198663</w:t>
            </w:r>
          </w:p>
        </w:tc>
        <w:tc>
          <w:tcPr>
            <w:tcW w:w="1276" w:type="dxa"/>
          </w:tcPr>
          <w:p w:rsidR="00ED404F" w:rsidRPr="00232D81" w:rsidRDefault="00F77C21" w:rsidP="00232D81">
            <w:pPr>
              <w:rPr>
                <w:rFonts w:ascii="Times New Roman" w:hAnsi="Times New Roman" w:cs="Times New Roman"/>
                <w:sz w:val="24"/>
                <w:szCs w:val="24"/>
              </w:rPr>
            </w:pPr>
            <w:r w:rsidRPr="00232D81">
              <w:rPr>
                <w:rFonts w:ascii="Times New Roman" w:hAnsi="Times New Roman" w:cs="Times New Roman"/>
                <w:sz w:val="24"/>
                <w:szCs w:val="24"/>
              </w:rPr>
              <w:t>0.077863</w:t>
            </w:r>
          </w:p>
        </w:tc>
      </w:tr>
    </w:tbl>
    <w:p w:rsidR="006F19B0" w:rsidRDefault="006F19B0" w:rsidP="00232D81">
      <w:pPr>
        <w:spacing w:line="240" w:lineRule="auto"/>
        <w:rPr>
          <w:rFonts w:ascii="Times New Roman" w:hAnsi="Times New Roman" w:cs="Times New Roman"/>
          <w:sz w:val="24"/>
          <w:szCs w:val="24"/>
        </w:rPr>
      </w:pPr>
    </w:p>
    <w:p w:rsidR="005A136B" w:rsidRDefault="00F9124C" w:rsidP="00232D81">
      <w:pPr>
        <w:spacing w:line="240" w:lineRule="auto"/>
        <w:rPr>
          <w:rFonts w:ascii="Times New Roman" w:hAnsi="Times New Roman" w:cs="Times New Roman"/>
          <w:sz w:val="24"/>
          <w:szCs w:val="24"/>
        </w:rPr>
      </w:pPr>
      <w:r w:rsidRPr="00232D81">
        <w:rPr>
          <w:rFonts w:ascii="Times New Roman" w:hAnsi="Times New Roman" w:cs="Times New Roman"/>
          <w:sz w:val="24"/>
          <w:szCs w:val="24"/>
        </w:rPr>
        <w:t>Het tweede significante model is het model waarin een constante en het reële groeipercentage van het bbp de NEA-index verklaren. Waar de coefficient van de constante nog aannemelijk is (het</w:t>
      </w:r>
      <w:r w:rsidR="005A136B" w:rsidRPr="00232D81">
        <w:rPr>
          <w:rFonts w:ascii="Times New Roman" w:hAnsi="Times New Roman" w:cs="Times New Roman"/>
          <w:sz w:val="24"/>
          <w:szCs w:val="24"/>
        </w:rPr>
        <w:t xml:space="preserve"> gemiddelde van de NEA-index is afgerond 0.57), lijkt de coefficient van het reële groeipercentage van het bbp wel een erg onwaarschijnlijke invloed te hebben op de index. Ook hier is het Schwarz criterium een stuk lager dan in de voorgaande modellen. Echter blijft het feit staan dat er te weinig observaties zijn om een conclusie te trekken. </w:t>
      </w:r>
    </w:p>
    <w:p w:rsidR="006F19B0" w:rsidRPr="00232D81" w:rsidRDefault="006F19B0" w:rsidP="00232D81">
      <w:pPr>
        <w:spacing w:line="240" w:lineRule="auto"/>
        <w:rPr>
          <w:rFonts w:ascii="Times New Roman" w:hAnsi="Times New Roman" w:cs="Times New Roman"/>
          <w:b/>
          <w:sz w:val="24"/>
          <w:szCs w:val="24"/>
        </w:rPr>
      </w:pPr>
    </w:p>
    <w:tbl>
      <w:tblPr>
        <w:tblStyle w:val="TableGrid"/>
        <w:tblW w:w="10774" w:type="dxa"/>
        <w:tblInd w:w="-743" w:type="dxa"/>
        <w:tblLayout w:type="fixed"/>
        <w:tblLook w:val="04A0" w:firstRow="1" w:lastRow="0" w:firstColumn="1" w:lastColumn="0" w:noHBand="0" w:noVBand="1"/>
      </w:tblPr>
      <w:tblGrid>
        <w:gridCol w:w="709"/>
        <w:gridCol w:w="1276"/>
        <w:gridCol w:w="1147"/>
        <w:gridCol w:w="1263"/>
        <w:gridCol w:w="1134"/>
        <w:gridCol w:w="1276"/>
        <w:gridCol w:w="1417"/>
        <w:gridCol w:w="1276"/>
        <w:gridCol w:w="1276"/>
      </w:tblGrid>
      <w:tr w:rsidR="000C2387" w:rsidTr="00A02395">
        <w:tc>
          <w:tcPr>
            <w:tcW w:w="709" w:type="dxa"/>
          </w:tcPr>
          <w:p w:rsidR="000C2387" w:rsidRPr="00F9124C" w:rsidRDefault="00F9124C" w:rsidP="00A02395">
            <w:pPr>
              <w:rPr>
                <w:rFonts w:ascii="Times New Roman" w:hAnsi="Times New Roman" w:cs="Times New Roman"/>
                <w:i/>
                <w:sz w:val="24"/>
                <w:szCs w:val="24"/>
              </w:rPr>
            </w:pPr>
            <w:r>
              <w:rPr>
                <w:rFonts w:ascii="Times New Roman" w:hAnsi="Times New Roman" w:cs="Times New Roman"/>
                <w:i/>
                <w:sz w:val="24"/>
                <w:szCs w:val="24"/>
              </w:rPr>
              <w:lastRenderedPageBreak/>
              <w:t>OEA</w:t>
            </w:r>
          </w:p>
        </w:tc>
        <w:tc>
          <w:tcPr>
            <w:tcW w:w="2423" w:type="dxa"/>
            <w:gridSpan w:val="2"/>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Reële groeipercentage van het bbp</w:t>
            </w:r>
          </w:p>
        </w:tc>
        <w:tc>
          <w:tcPr>
            <w:tcW w:w="2397" w:type="dxa"/>
            <w:gridSpan w:val="2"/>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Output gap</w:t>
            </w:r>
          </w:p>
        </w:tc>
        <w:tc>
          <w:tcPr>
            <w:tcW w:w="2693" w:type="dxa"/>
            <w:gridSpan w:val="2"/>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Werkloosheids-percentage</w:t>
            </w:r>
          </w:p>
        </w:tc>
        <w:tc>
          <w:tcPr>
            <w:tcW w:w="2552" w:type="dxa"/>
            <w:gridSpan w:val="2"/>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Conjunctuurklok-indicator</w:t>
            </w:r>
          </w:p>
        </w:tc>
      </w:tr>
      <w:tr w:rsidR="000C2387" w:rsidTr="00A02395">
        <w:tc>
          <w:tcPr>
            <w:tcW w:w="709" w:type="dxa"/>
          </w:tcPr>
          <w:p w:rsidR="000C2387" w:rsidRDefault="000C2387" w:rsidP="00A02395">
            <w:pPr>
              <w:rPr>
                <w:rFonts w:ascii="Times New Roman" w:hAnsi="Times New Roman" w:cs="Times New Roman"/>
                <w:sz w:val="24"/>
                <w:szCs w:val="24"/>
              </w:rPr>
            </w:pPr>
          </w:p>
        </w:tc>
        <w:tc>
          <w:tcPr>
            <w:tcW w:w="1276"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1</w:t>
            </w:r>
          </w:p>
        </w:tc>
        <w:tc>
          <w:tcPr>
            <w:tcW w:w="1147"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2</w:t>
            </w:r>
          </w:p>
        </w:tc>
        <w:tc>
          <w:tcPr>
            <w:tcW w:w="1263"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1</w:t>
            </w:r>
          </w:p>
        </w:tc>
        <w:tc>
          <w:tcPr>
            <w:tcW w:w="1134"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1</w:t>
            </w:r>
          </w:p>
        </w:tc>
        <w:tc>
          <w:tcPr>
            <w:tcW w:w="1417"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2</w:t>
            </w:r>
          </w:p>
        </w:tc>
        <w:tc>
          <w:tcPr>
            <w:tcW w:w="1276"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1</w:t>
            </w:r>
          </w:p>
        </w:tc>
        <w:tc>
          <w:tcPr>
            <w:tcW w:w="1276"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OLS 2</w:t>
            </w:r>
          </w:p>
        </w:tc>
      </w:tr>
      <w:tr w:rsidR="000C2387" w:rsidTr="00FE2C4C">
        <w:trPr>
          <w:trHeight w:val="580"/>
        </w:trPr>
        <w:tc>
          <w:tcPr>
            <w:tcW w:w="709"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C</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5.290435 (0.0001)</w:t>
            </w:r>
          </w:p>
        </w:tc>
        <w:tc>
          <w:tcPr>
            <w:tcW w:w="1147"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-0.03346 (0.9776)</w:t>
            </w:r>
          </w:p>
        </w:tc>
        <w:tc>
          <w:tcPr>
            <w:tcW w:w="1263"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5.011978 (0.001)</w:t>
            </w:r>
          </w:p>
        </w:tc>
        <w:tc>
          <w:tcPr>
            <w:tcW w:w="1134"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-0.48239 (0.6744)</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1.868442 (0.5129)</w:t>
            </w:r>
          </w:p>
        </w:tc>
        <w:tc>
          <w:tcPr>
            <w:tcW w:w="1417"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-1.989003 (0.1986)</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5.027072 (0.0000)</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-0.623264 (0.5702)</w:t>
            </w:r>
          </w:p>
        </w:tc>
      </w:tr>
      <w:tr w:rsidR="000C2387" w:rsidTr="00FE2C4C">
        <w:tc>
          <w:tcPr>
            <w:tcW w:w="709"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X</w:t>
            </w:r>
            <w:r w:rsidRPr="002878F6">
              <w:rPr>
                <w:rFonts w:ascii="Times New Roman" w:hAnsi="Times New Roman" w:cs="Times New Roman"/>
                <w:i/>
                <w:sz w:val="24"/>
                <w:szCs w:val="24"/>
              </w:rPr>
              <w:t>i</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-24.71135 (0.2540)</w:t>
            </w:r>
          </w:p>
        </w:tc>
        <w:tc>
          <w:tcPr>
            <w:tcW w:w="1147"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-11.8553 (0.1727)</w:t>
            </w:r>
          </w:p>
        </w:tc>
        <w:tc>
          <w:tcPr>
            <w:tcW w:w="1263"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-1.555994 (0.9361)</w:t>
            </w:r>
          </w:p>
        </w:tc>
        <w:tc>
          <w:tcPr>
            <w:tcW w:w="1134"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-7.31427 (0.5307)</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59.49679 (0.3722)</w:t>
            </w:r>
          </w:p>
        </w:tc>
        <w:tc>
          <w:tcPr>
            <w:tcW w:w="1417"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30.87968 (0.1294)</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0.078792 (0.9167)</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-0.214115 (0.5302)</w:t>
            </w:r>
          </w:p>
        </w:tc>
      </w:tr>
      <w:tr w:rsidR="000C2387" w:rsidTr="00A02395">
        <w:tc>
          <w:tcPr>
            <w:tcW w:w="709" w:type="dxa"/>
          </w:tcPr>
          <w:p w:rsidR="000C2387" w:rsidRDefault="000C2387" w:rsidP="00A02395">
            <w:pPr>
              <w:rPr>
                <w:rFonts w:ascii="Times New Roman" w:hAnsi="Times New Roman" w:cs="Times New Roman"/>
                <w:i/>
                <w:sz w:val="24"/>
                <w:szCs w:val="24"/>
              </w:rPr>
            </w:pPr>
            <w:r>
              <w:rPr>
                <w:rFonts w:ascii="Times New Roman" w:hAnsi="Times New Roman" w:cs="Times New Roman"/>
                <w:sz w:val="24"/>
                <w:szCs w:val="24"/>
              </w:rPr>
              <w:t>Y</w:t>
            </w:r>
            <w:r>
              <w:rPr>
                <w:rFonts w:ascii="Times New Roman" w:hAnsi="Times New Roman" w:cs="Times New Roman"/>
                <w:i/>
                <w:sz w:val="24"/>
                <w:szCs w:val="24"/>
              </w:rPr>
              <w:t>i</w:t>
            </w:r>
          </w:p>
          <w:p w:rsidR="000C2387" w:rsidRPr="002878F6" w:rsidRDefault="000C2387" w:rsidP="00A02395">
            <w:pPr>
              <w:rPr>
                <w:rFonts w:ascii="Times New Roman" w:hAnsi="Times New Roman" w:cs="Times New Roman"/>
                <w:sz w:val="24"/>
                <w:szCs w:val="24"/>
              </w:rPr>
            </w:pPr>
            <w:r>
              <w:rPr>
                <w:rFonts w:ascii="Times New Roman" w:hAnsi="Times New Roman" w:cs="Times New Roman"/>
                <w:sz w:val="24"/>
                <w:szCs w:val="24"/>
              </w:rPr>
              <w:t>(-1)</w:t>
            </w:r>
          </w:p>
        </w:tc>
        <w:tc>
          <w:tcPr>
            <w:tcW w:w="1276" w:type="dxa"/>
          </w:tcPr>
          <w:p w:rsidR="000C2387" w:rsidRPr="0040680E" w:rsidRDefault="000C2387" w:rsidP="00A02395">
            <w:pPr>
              <w:rPr>
                <w:rFonts w:ascii="Times New Roman" w:hAnsi="Times New Roman" w:cs="Times New Roman"/>
                <w:sz w:val="24"/>
                <w:szCs w:val="24"/>
              </w:rPr>
            </w:pPr>
          </w:p>
        </w:tc>
        <w:tc>
          <w:tcPr>
            <w:tcW w:w="114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1.137321(0.0024)</w:t>
            </w:r>
          </w:p>
        </w:tc>
        <w:tc>
          <w:tcPr>
            <w:tcW w:w="1263" w:type="dxa"/>
          </w:tcPr>
          <w:p w:rsidR="000C2387" w:rsidRPr="0040680E" w:rsidRDefault="000C2387" w:rsidP="00A02395">
            <w:pPr>
              <w:rPr>
                <w:rFonts w:ascii="Times New Roman" w:hAnsi="Times New Roman" w:cs="Times New Roman"/>
                <w:sz w:val="24"/>
                <w:szCs w:val="24"/>
              </w:rPr>
            </w:pPr>
          </w:p>
        </w:tc>
        <w:tc>
          <w:tcPr>
            <w:tcW w:w="1134"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1.201692 (0.0018)</w:t>
            </w:r>
          </w:p>
        </w:tc>
        <w:tc>
          <w:tcPr>
            <w:tcW w:w="1276" w:type="dxa"/>
          </w:tcPr>
          <w:p w:rsidR="000C2387" w:rsidRPr="0040680E" w:rsidRDefault="000C2387" w:rsidP="00A02395">
            <w:pPr>
              <w:rPr>
                <w:rFonts w:ascii="Times New Roman" w:hAnsi="Times New Roman" w:cs="Times New Roman"/>
                <w:sz w:val="24"/>
                <w:szCs w:val="24"/>
              </w:rPr>
            </w:pPr>
          </w:p>
        </w:tc>
        <w:tc>
          <w:tcPr>
            <w:tcW w:w="141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1.167484 (0.0005)</w:t>
            </w:r>
          </w:p>
        </w:tc>
        <w:tc>
          <w:tcPr>
            <w:tcW w:w="1276" w:type="dxa"/>
          </w:tcPr>
          <w:p w:rsidR="000C2387" w:rsidRPr="0040680E" w:rsidRDefault="000C2387" w:rsidP="00A02395">
            <w:pPr>
              <w:rPr>
                <w:rFonts w:ascii="Times New Roman" w:hAnsi="Times New Roman" w:cs="Times New Roman"/>
                <w:sz w:val="24"/>
                <w:szCs w:val="24"/>
              </w:rPr>
            </w:pP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1.226039 (0.0012)</w:t>
            </w:r>
          </w:p>
        </w:tc>
      </w:tr>
      <w:tr w:rsidR="000C2387" w:rsidTr="00A02395">
        <w:tc>
          <w:tcPr>
            <w:tcW w:w="709" w:type="dxa"/>
          </w:tcPr>
          <w:p w:rsidR="000C2387" w:rsidRPr="002878F6" w:rsidRDefault="000C2387" w:rsidP="00A02395">
            <w:pPr>
              <w:rPr>
                <w:rFonts w:ascii="Times New Roman" w:hAnsi="Times New Roman" w:cs="Times New Roman"/>
                <w:sz w:val="24"/>
                <w:szCs w:val="24"/>
                <w:vertAlign w:val="superscript"/>
              </w:rPr>
            </w:pPr>
            <w:r>
              <w:rPr>
                <w:rFonts w:ascii="Times New Roman" w:hAnsi="Times New Roman" w:cs="Times New Roman"/>
                <w:sz w:val="24"/>
                <w:szCs w:val="24"/>
              </w:rPr>
              <w:t>R</w:t>
            </w:r>
            <w:r>
              <w:rPr>
                <w:rFonts w:ascii="Times New Roman" w:hAnsi="Times New Roman" w:cs="Times New Roman"/>
                <w:sz w:val="24"/>
                <w:szCs w:val="24"/>
                <w:vertAlign w:val="superscript"/>
              </w:rPr>
              <w:t>2</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0.112179</w:t>
            </w:r>
          </w:p>
        </w:tc>
        <w:tc>
          <w:tcPr>
            <w:tcW w:w="114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0.715940</w:t>
            </w:r>
          </w:p>
        </w:tc>
        <w:tc>
          <w:tcPr>
            <w:tcW w:w="1263"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0.000405</w:t>
            </w:r>
          </w:p>
        </w:tc>
        <w:tc>
          <w:tcPr>
            <w:tcW w:w="1134"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0.700059</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0.112767</w:t>
            </w:r>
          </w:p>
        </w:tc>
        <w:tc>
          <w:tcPr>
            <w:tcW w:w="141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0.717074</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0.001187</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0.700645</w:t>
            </w:r>
          </w:p>
        </w:tc>
      </w:tr>
      <w:tr w:rsidR="000C2387" w:rsidTr="00FE2C4C">
        <w:tc>
          <w:tcPr>
            <w:tcW w:w="709"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F-stat.</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1.137184 (0.314018)</w:t>
            </w:r>
          </w:p>
        </w:tc>
        <w:tc>
          <w:tcPr>
            <w:tcW w:w="114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8.821325 (0.0123)</w:t>
            </w:r>
          </w:p>
        </w:tc>
        <w:tc>
          <w:tcPr>
            <w:tcW w:w="1263"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0.003645 (0.95318)</w:t>
            </w:r>
          </w:p>
        </w:tc>
        <w:tc>
          <w:tcPr>
            <w:tcW w:w="1134"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8.168955 (0.0148)</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1.143898 (0.012046)</w:t>
            </w:r>
          </w:p>
        </w:tc>
        <w:tc>
          <w:tcPr>
            <w:tcW w:w="141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8.870706 (0.012046)</w:t>
            </w:r>
          </w:p>
        </w:tc>
        <w:tc>
          <w:tcPr>
            <w:tcW w:w="1276" w:type="dxa"/>
            <w:shd w:val="clear" w:color="auto" w:fill="FF0000"/>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0.010700 (0.919882)</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8.191801 (0.014678)</w:t>
            </w:r>
          </w:p>
        </w:tc>
      </w:tr>
      <w:tr w:rsidR="000C2387" w:rsidTr="00A02395">
        <w:tc>
          <w:tcPr>
            <w:tcW w:w="709" w:type="dxa"/>
          </w:tcPr>
          <w:p w:rsidR="000C2387" w:rsidRDefault="000C2387" w:rsidP="00A02395">
            <w:pPr>
              <w:rPr>
                <w:rFonts w:ascii="Times New Roman" w:hAnsi="Times New Roman" w:cs="Times New Roman"/>
                <w:sz w:val="24"/>
                <w:szCs w:val="24"/>
              </w:rPr>
            </w:pPr>
            <w:r>
              <w:rPr>
                <w:rFonts w:ascii="Times New Roman" w:hAnsi="Times New Roman" w:cs="Times New Roman"/>
                <w:sz w:val="24"/>
                <w:szCs w:val="24"/>
              </w:rPr>
              <w:t>S</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4.042047</w:t>
            </w:r>
          </w:p>
        </w:tc>
        <w:tc>
          <w:tcPr>
            <w:tcW w:w="114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3.211678</w:t>
            </w:r>
          </w:p>
        </w:tc>
        <w:tc>
          <w:tcPr>
            <w:tcW w:w="1263"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 xml:space="preserve">4.160628 </w:t>
            </w:r>
          </w:p>
        </w:tc>
        <w:tc>
          <w:tcPr>
            <w:tcW w:w="1134"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3.266078</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4.04385</w:t>
            </w:r>
          </w:p>
        </w:tc>
        <w:tc>
          <w:tcPr>
            <w:tcW w:w="1417"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3.207678</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4.159845</w:t>
            </w:r>
          </w:p>
        </w:tc>
        <w:tc>
          <w:tcPr>
            <w:tcW w:w="1276" w:type="dxa"/>
          </w:tcPr>
          <w:p w:rsidR="000C2387" w:rsidRPr="0040680E" w:rsidRDefault="000C2387" w:rsidP="00A02395">
            <w:pPr>
              <w:rPr>
                <w:rFonts w:ascii="Times New Roman" w:hAnsi="Times New Roman" w:cs="Times New Roman"/>
                <w:sz w:val="24"/>
                <w:szCs w:val="24"/>
              </w:rPr>
            </w:pPr>
            <w:r w:rsidRPr="0040680E">
              <w:rPr>
                <w:rFonts w:ascii="Times New Roman" w:hAnsi="Times New Roman" w:cs="Times New Roman"/>
                <w:sz w:val="24"/>
                <w:szCs w:val="24"/>
              </w:rPr>
              <w:t>3.264122</w:t>
            </w:r>
          </w:p>
        </w:tc>
      </w:tr>
    </w:tbl>
    <w:p w:rsidR="006F19B0" w:rsidRDefault="006F19B0" w:rsidP="002B7AAD">
      <w:pPr>
        <w:rPr>
          <w:rFonts w:ascii="Times New Roman" w:hAnsi="Times New Roman" w:cs="Times New Roman"/>
          <w:sz w:val="24"/>
          <w:szCs w:val="24"/>
        </w:rPr>
      </w:pPr>
    </w:p>
    <w:p w:rsidR="000C2387" w:rsidRDefault="005A136B" w:rsidP="002B7AAD">
      <w:pPr>
        <w:rPr>
          <w:rFonts w:ascii="Times New Roman" w:hAnsi="Times New Roman" w:cs="Times New Roman"/>
          <w:sz w:val="24"/>
          <w:szCs w:val="24"/>
        </w:rPr>
      </w:pPr>
      <w:r>
        <w:rPr>
          <w:rFonts w:ascii="Times New Roman" w:hAnsi="Times New Roman" w:cs="Times New Roman"/>
          <w:sz w:val="24"/>
          <w:szCs w:val="24"/>
        </w:rPr>
        <w:t>Om te laten zien dat ook regressies zijn uitgevoerd voor het bekijken of de indicatoren van de recessie een invloed hadden op de drie indices, is ervoor gekozen deze tabellen met resultaten toch in te voegen. Ze zeggen feitelijk niks, maar het is dus een goed idee dit in een later stadium, wanneer er meer gegevens beschikbaar zijn, opnieuw uit te voeren.</w:t>
      </w:r>
    </w:p>
    <w:p w:rsidR="005A136B" w:rsidRDefault="006F2C1D" w:rsidP="005A136B">
      <w:pPr>
        <w:pStyle w:val="Heading3"/>
        <w:rPr>
          <w:rFonts w:ascii="Times New Roman" w:hAnsi="Times New Roman" w:cs="Times New Roman"/>
          <w:color w:val="auto"/>
          <w:sz w:val="24"/>
          <w:szCs w:val="24"/>
        </w:rPr>
      </w:pPr>
      <w:bookmarkStart w:id="21" w:name="_Toc426403216"/>
      <w:r>
        <w:rPr>
          <w:rFonts w:ascii="Times New Roman" w:hAnsi="Times New Roman" w:cs="Times New Roman"/>
          <w:color w:val="auto"/>
          <w:sz w:val="24"/>
          <w:szCs w:val="24"/>
        </w:rPr>
        <w:t>4.4.5</w:t>
      </w:r>
      <w:r w:rsidR="005A136B" w:rsidRPr="005A136B">
        <w:rPr>
          <w:rFonts w:ascii="Times New Roman" w:hAnsi="Times New Roman" w:cs="Times New Roman"/>
          <w:color w:val="auto"/>
          <w:sz w:val="24"/>
          <w:szCs w:val="24"/>
        </w:rPr>
        <w:t xml:space="preserve"> Subconclusie regressie-analyse</w:t>
      </w:r>
      <w:bookmarkEnd w:id="21"/>
    </w:p>
    <w:p w:rsidR="005A136B" w:rsidRDefault="005A136B" w:rsidP="005A136B">
      <w:pPr>
        <w:rPr>
          <w:rFonts w:ascii="Times New Roman" w:hAnsi="Times New Roman" w:cs="Times New Roman"/>
          <w:sz w:val="24"/>
          <w:szCs w:val="24"/>
        </w:rPr>
      </w:pPr>
      <w:r>
        <w:rPr>
          <w:rFonts w:ascii="Times New Roman" w:hAnsi="Times New Roman" w:cs="Times New Roman"/>
          <w:sz w:val="24"/>
          <w:szCs w:val="24"/>
        </w:rPr>
        <w:t xml:space="preserve">Nu er te weinig observaties zijn voor de drie indices zoals hierboven weergegeven, zullen deze in de subconclusie buiten beschouwing blijven. Uit de overige significante modellen valt in ieder  geval het volgende te concluderen: de modellen lopen erg uiteen. Terwijl je tracht zoveel mogelijk indicatoren van ondernemerschap en de recessie te kiezen die een vergelijkbaar patroon volgen, blijkt uit de modellen dat dit niet het geval is. </w:t>
      </w:r>
    </w:p>
    <w:p w:rsidR="008E22E2" w:rsidRDefault="005A136B" w:rsidP="005A136B">
      <w:pPr>
        <w:rPr>
          <w:rFonts w:ascii="Times New Roman" w:hAnsi="Times New Roman" w:cs="Times New Roman"/>
          <w:sz w:val="24"/>
          <w:szCs w:val="24"/>
        </w:rPr>
      </w:pPr>
      <w:r>
        <w:rPr>
          <w:rFonts w:ascii="Times New Roman" w:hAnsi="Times New Roman" w:cs="Times New Roman"/>
          <w:sz w:val="24"/>
          <w:szCs w:val="24"/>
        </w:rPr>
        <w:t xml:space="preserve">Waar het werkloosheidspercentage bijvoorbeeld significant was in het model met een constante en de ondernemersquote als afhankelijke variabele, bleek dit juist bij het groeisaldo </w:t>
      </w:r>
      <w:r w:rsidR="008E22E2">
        <w:rPr>
          <w:rFonts w:ascii="Times New Roman" w:hAnsi="Times New Roman" w:cs="Times New Roman"/>
          <w:sz w:val="24"/>
          <w:szCs w:val="24"/>
        </w:rPr>
        <w:t xml:space="preserve">als afhankelijke variabele </w:t>
      </w:r>
      <w:r>
        <w:rPr>
          <w:rFonts w:ascii="Times New Roman" w:hAnsi="Times New Roman" w:cs="Times New Roman"/>
          <w:sz w:val="24"/>
          <w:szCs w:val="24"/>
        </w:rPr>
        <w:t>de enige indicator zonder significante coëfficiënten.</w:t>
      </w:r>
      <w:r w:rsidR="008E22E2">
        <w:rPr>
          <w:rFonts w:ascii="Times New Roman" w:hAnsi="Times New Roman" w:cs="Times New Roman"/>
          <w:sz w:val="24"/>
          <w:szCs w:val="24"/>
        </w:rPr>
        <w:t xml:space="preserve"> De andere variabelen van de recessie vertoonden juist een tegenovergesteld beeld en bleken bij het groeisaldo juist wel significante coëfficiënten te bevatten. </w:t>
      </w:r>
    </w:p>
    <w:p w:rsidR="00F54191" w:rsidRDefault="008E22E2" w:rsidP="005A136B">
      <w:pPr>
        <w:rPr>
          <w:rFonts w:ascii="Times New Roman" w:hAnsi="Times New Roman" w:cs="Times New Roman"/>
          <w:sz w:val="24"/>
          <w:szCs w:val="24"/>
        </w:rPr>
      </w:pPr>
      <w:r>
        <w:rPr>
          <w:rFonts w:ascii="Times New Roman" w:hAnsi="Times New Roman" w:cs="Times New Roman"/>
          <w:sz w:val="24"/>
          <w:szCs w:val="24"/>
        </w:rPr>
        <w:t xml:space="preserve">De significante modellen zullen nu naast elkaar worden uitgezet om zo te kijken wat het beste model is. </w:t>
      </w:r>
      <w:r w:rsidR="00F54191">
        <w:rPr>
          <w:rFonts w:ascii="Times New Roman" w:hAnsi="Times New Roman" w:cs="Times New Roman"/>
          <w:sz w:val="24"/>
          <w:szCs w:val="24"/>
        </w:rPr>
        <w:t xml:space="preserve">Voor al deze significante modellen zal uit worden gezet in hoeverre de indicator van de recessie de indicator van ondernemerschap tracht te verklaren: </w:t>
      </w:r>
    </w:p>
    <w:p w:rsidR="00F54191" w:rsidRDefault="0043534D" w:rsidP="0043534D">
      <w:pPr>
        <w:spacing w:after="0"/>
        <w:rPr>
          <w:rFonts w:ascii="Times New Roman" w:hAnsi="Times New Roman" w:cs="Times New Roman"/>
          <w:sz w:val="24"/>
          <w:szCs w:val="24"/>
        </w:rPr>
      </w:pPr>
      <w:r w:rsidRPr="0043534D">
        <w:rPr>
          <w:rFonts w:ascii="Times New Roman" w:hAnsi="Times New Roman" w:cs="Times New Roman"/>
          <w:i/>
          <w:sz w:val="24"/>
          <w:szCs w:val="24"/>
        </w:rPr>
        <w:t xml:space="preserve">Model 1: </w:t>
      </w:r>
      <w:r w:rsidRPr="0043534D">
        <w:rPr>
          <w:rFonts w:ascii="Times New Roman" w:hAnsi="Times New Roman" w:cs="Times New Roman"/>
          <w:i/>
          <w:sz w:val="24"/>
          <w:szCs w:val="24"/>
        </w:rPr>
        <w:tab/>
      </w:r>
      <w:r w:rsidR="00F54191" w:rsidRPr="0043534D">
        <w:rPr>
          <w:rFonts w:ascii="Times New Roman" w:hAnsi="Times New Roman" w:cs="Times New Roman"/>
          <w:sz w:val="24"/>
          <w:szCs w:val="24"/>
        </w:rPr>
        <w:t>Ondernemersquote = 0.122246 – 0.338578 * werkloosheidspercentage</w:t>
      </w:r>
    </w:p>
    <w:p w:rsidR="0043534D" w:rsidRDefault="0043534D" w:rsidP="0043534D">
      <w:pPr>
        <w:spacing w:after="0"/>
        <w:rPr>
          <w:rFonts w:ascii="Times New Roman" w:hAnsi="Times New Roman" w:cs="Times New Roman"/>
          <w:i/>
          <w:sz w:val="24"/>
          <w:szCs w:val="24"/>
        </w:rPr>
      </w:pPr>
    </w:p>
    <w:p w:rsidR="006F19B0" w:rsidRDefault="006F19B0" w:rsidP="0043534D">
      <w:pPr>
        <w:spacing w:after="0"/>
        <w:rPr>
          <w:rFonts w:ascii="Times New Roman" w:hAnsi="Times New Roman" w:cs="Times New Roman"/>
          <w:sz w:val="24"/>
          <w:szCs w:val="24"/>
        </w:rPr>
      </w:pPr>
      <w:r>
        <w:rPr>
          <w:rFonts w:ascii="Times New Roman" w:hAnsi="Times New Roman" w:cs="Times New Roman"/>
          <w:i/>
          <w:sz w:val="24"/>
          <w:szCs w:val="24"/>
        </w:rPr>
        <w:t xml:space="preserve">Model 2:  </w:t>
      </w:r>
      <w:r>
        <w:rPr>
          <w:rFonts w:ascii="Times New Roman" w:hAnsi="Times New Roman" w:cs="Times New Roman"/>
          <w:i/>
          <w:sz w:val="24"/>
          <w:szCs w:val="24"/>
        </w:rPr>
        <w:tab/>
      </w:r>
      <w:r>
        <w:rPr>
          <w:rFonts w:ascii="Times New Roman" w:hAnsi="Times New Roman" w:cs="Times New Roman"/>
          <w:sz w:val="24"/>
          <w:szCs w:val="24"/>
        </w:rPr>
        <w:t xml:space="preserve">Percentage starters t.o.v. totaal aantal ondernemingen = 0.027248 + 0.651846 * </w:t>
      </w:r>
      <w:r>
        <w:rPr>
          <w:rFonts w:ascii="Times New Roman" w:hAnsi="Times New Roman" w:cs="Times New Roman"/>
          <w:sz w:val="24"/>
          <w:szCs w:val="24"/>
        </w:rPr>
        <w:tab/>
      </w:r>
      <w:r>
        <w:rPr>
          <w:rFonts w:ascii="Times New Roman" w:hAnsi="Times New Roman" w:cs="Times New Roman"/>
          <w:sz w:val="24"/>
          <w:szCs w:val="24"/>
        </w:rPr>
        <w:tab/>
        <w:t>percentage starters t.o.v. totaal aantal ondernemingen t-1 +</w:t>
      </w:r>
      <w:r w:rsidR="0040680E">
        <w:rPr>
          <w:rFonts w:ascii="Times New Roman" w:hAnsi="Times New Roman" w:cs="Times New Roman"/>
          <w:sz w:val="24"/>
          <w:szCs w:val="24"/>
        </w:rPr>
        <w:t xml:space="preserve"> 0.1822 * reële </w:t>
      </w:r>
      <w:r w:rsidR="0040680E">
        <w:rPr>
          <w:rFonts w:ascii="Times New Roman" w:hAnsi="Times New Roman" w:cs="Times New Roman"/>
          <w:sz w:val="24"/>
          <w:szCs w:val="24"/>
        </w:rPr>
        <w:tab/>
      </w:r>
      <w:r w:rsidR="0040680E">
        <w:rPr>
          <w:rFonts w:ascii="Times New Roman" w:hAnsi="Times New Roman" w:cs="Times New Roman"/>
          <w:sz w:val="24"/>
          <w:szCs w:val="24"/>
        </w:rPr>
        <w:tab/>
        <w:t>groeipercentage van het bbp</w:t>
      </w:r>
    </w:p>
    <w:p w:rsidR="0040680E" w:rsidRDefault="0040680E" w:rsidP="0043534D">
      <w:pPr>
        <w:spacing w:after="0"/>
        <w:rPr>
          <w:rFonts w:ascii="Times New Roman" w:hAnsi="Times New Roman" w:cs="Times New Roman"/>
          <w:sz w:val="24"/>
          <w:szCs w:val="24"/>
        </w:rPr>
      </w:pPr>
    </w:p>
    <w:p w:rsidR="0040680E" w:rsidRPr="0040680E" w:rsidRDefault="0040680E" w:rsidP="0040680E">
      <w:pPr>
        <w:spacing w:after="0"/>
        <w:ind w:left="1410" w:hanging="1410"/>
        <w:rPr>
          <w:rFonts w:ascii="Times New Roman" w:hAnsi="Times New Roman" w:cs="Times New Roman"/>
          <w:sz w:val="24"/>
          <w:szCs w:val="24"/>
        </w:rPr>
      </w:pPr>
      <w:r w:rsidRPr="0040680E">
        <w:rPr>
          <w:rFonts w:ascii="Times New Roman" w:hAnsi="Times New Roman" w:cs="Times New Roman"/>
          <w:i/>
          <w:sz w:val="24"/>
          <w:szCs w:val="24"/>
        </w:rPr>
        <w:t xml:space="preserve">Model 3: </w:t>
      </w:r>
      <w:r>
        <w:rPr>
          <w:rFonts w:ascii="Times New Roman" w:hAnsi="Times New Roman" w:cs="Times New Roman"/>
          <w:i/>
          <w:sz w:val="24"/>
          <w:szCs w:val="24"/>
        </w:rPr>
        <w:tab/>
      </w:r>
      <w:r>
        <w:rPr>
          <w:rFonts w:ascii="Times New Roman" w:hAnsi="Times New Roman" w:cs="Times New Roman"/>
          <w:sz w:val="24"/>
          <w:szCs w:val="24"/>
        </w:rPr>
        <w:t>Percentage starters t.o.v. totaal aantal ondernemingen = 0.089527 + 0.274707 * output gap</w:t>
      </w:r>
    </w:p>
    <w:p w:rsidR="0040680E" w:rsidRDefault="0040680E" w:rsidP="0043534D">
      <w:pPr>
        <w:spacing w:after="0"/>
        <w:rPr>
          <w:rFonts w:ascii="Times New Roman" w:hAnsi="Times New Roman" w:cs="Times New Roman"/>
          <w:sz w:val="24"/>
          <w:szCs w:val="24"/>
        </w:rPr>
      </w:pPr>
    </w:p>
    <w:p w:rsidR="0040680E" w:rsidRDefault="0040680E" w:rsidP="0040680E">
      <w:pPr>
        <w:spacing w:after="0"/>
        <w:ind w:left="708" w:hanging="708"/>
        <w:rPr>
          <w:rFonts w:ascii="Times New Roman" w:hAnsi="Times New Roman" w:cs="Times New Roman"/>
          <w:sz w:val="24"/>
          <w:szCs w:val="24"/>
        </w:rPr>
      </w:pPr>
      <w:r w:rsidRPr="0040680E">
        <w:rPr>
          <w:rFonts w:ascii="Times New Roman" w:hAnsi="Times New Roman" w:cs="Times New Roman"/>
          <w:i/>
          <w:sz w:val="24"/>
          <w:szCs w:val="24"/>
        </w:rPr>
        <w:t>Model 4:</w:t>
      </w:r>
      <w:r>
        <w:rPr>
          <w:rFonts w:ascii="Times New Roman" w:hAnsi="Times New Roman" w:cs="Times New Roman"/>
          <w:sz w:val="24"/>
          <w:szCs w:val="24"/>
        </w:rPr>
        <w:t xml:space="preserve"> </w:t>
      </w:r>
      <w:r>
        <w:rPr>
          <w:rFonts w:ascii="Times New Roman" w:hAnsi="Times New Roman" w:cs="Times New Roman"/>
          <w:sz w:val="24"/>
          <w:szCs w:val="24"/>
        </w:rPr>
        <w:tab/>
        <w:t xml:space="preserve">Percentage starters t.o.v. totaal aantal ondernemingen = 0.036268 + 0.599159 </w:t>
      </w:r>
    </w:p>
    <w:p w:rsidR="0040680E" w:rsidRDefault="0040680E" w:rsidP="0040680E">
      <w:pPr>
        <w:spacing w:after="0"/>
        <w:ind w:left="708" w:firstLine="708"/>
        <w:rPr>
          <w:rFonts w:ascii="Times New Roman" w:hAnsi="Times New Roman" w:cs="Times New Roman"/>
          <w:sz w:val="24"/>
          <w:szCs w:val="24"/>
        </w:rPr>
      </w:pPr>
      <w:r>
        <w:rPr>
          <w:rFonts w:ascii="Times New Roman" w:hAnsi="Times New Roman" w:cs="Times New Roman"/>
          <w:sz w:val="24"/>
          <w:szCs w:val="24"/>
        </w:rPr>
        <w:lastRenderedPageBreak/>
        <w:t>percentage starters t.o.v. totaal aantal ondernemingen t-1 + 0.248359 * output</w:t>
      </w:r>
    </w:p>
    <w:p w:rsidR="0040680E" w:rsidRDefault="0040680E" w:rsidP="0040680E">
      <w:pPr>
        <w:spacing w:after="0"/>
        <w:ind w:left="708" w:firstLine="708"/>
        <w:rPr>
          <w:rFonts w:ascii="Times New Roman" w:hAnsi="Times New Roman" w:cs="Times New Roman"/>
          <w:sz w:val="24"/>
          <w:szCs w:val="24"/>
        </w:rPr>
      </w:pPr>
      <w:r>
        <w:rPr>
          <w:rFonts w:ascii="Times New Roman" w:hAnsi="Times New Roman" w:cs="Times New Roman"/>
          <w:sz w:val="24"/>
          <w:szCs w:val="24"/>
        </w:rPr>
        <w:t>gap</w:t>
      </w:r>
    </w:p>
    <w:p w:rsidR="0040680E" w:rsidRDefault="0040680E" w:rsidP="0040680E">
      <w:pPr>
        <w:spacing w:after="0"/>
        <w:rPr>
          <w:rFonts w:ascii="Times New Roman" w:hAnsi="Times New Roman" w:cs="Times New Roman"/>
          <w:sz w:val="24"/>
          <w:szCs w:val="24"/>
        </w:rPr>
      </w:pPr>
    </w:p>
    <w:p w:rsidR="0040680E" w:rsidRDefault="0040680E" w:rsidP="0040680E">
      <w:pPr>
        <w:spacing w:after="0"/>
        <w:rPr>
          <w:rFonts w:ascii="Times New Roman" w:hAnsi="Times New Roman" w:cs="Times New Roman"/>
          <w:sz w:val="24"/>
          <w:szCs w:val="24"/>
        </w:rPr>
      </w:pPr>
      <w:r>
        <w:rPr>
          <w:rFonts w:ascii="Times New Roman" w:hAnsi="Times New Roman" w:cs="Times New Roman"/>
          <w:i/>
          <w:sz w:val="24"/>
          <w:szCs w:val="24"/>
        </w:rPr>
        <w:t xml:space="preserve">Model 5: </w:t>
      </w:r>
      <w:r>
        <w:rPr>
          <w:rFonts w:ascii="Times New Roman" w:hAnsi="Times New Roman" w:cs="Times New Roman"/>
          <w:sz w:val="24"/>
          <w:szCs w:val="24"/>
        </w:rPr>
        <w:tab/>
        <w:t xml:space="preserve">Percentage starters t.o.v. totaal aantal ondernemingen = 0.090678 + 0.0081 * </w:t>
      </w:r>
    </w:p>
    <w:p w:rsidR="0040680E" w:rsidRPr="0040680E" w:rsidRDefault="0040680E" w:rsidP="0040680E">
      <w:pPr>
        <w:spacing w:after="0"/>
        <w:ind w:left="708" w:firstLine="708"/>
        <w:rPr>
          <w:rFonts w:ascii="Times New Roman" w:hAnsi="Times New Roman" w:cs="Times New Roman"/>
          <w:sz w:val="24"/>
          <w:szCs w:val="24"/>
        </w:rPr>
      </w:pPr>
      <w:r>
        <w:rPr>
          <w:rFonts w:ascii="Times New Roman" w:hAnsi="Times New Roman" w:cs="Times New Roman"/>
          <w:sz w:val="24"/>
          <w:szCs w:val="24"/>
        </w:rPr>
        <w:t>conjunctuurklokindicator</w:t>
      </w:r>
    </w:p>
    <w:p w:rsidR="006F19B0" w:rsidRPr="0043534D" w:rsidRDefault="006F19B0" w:rsidP="0043534D">
      <w:pPr>
        <w:spacing w:after="0"/>
        <w:rPr>
          <w:rFonts w:ascii="Times New Roman" w:hAnsi="Times New Roman" w:cs="Times New Roman"/>
          <w:i/>
          <w:sz w:val="24"/>
          <w:szCs w:val="24"/>
        </w:rPr>
      </w:pPr>
    </w:p>
    <w:p w:rsidR="00F54191" w:rsidRPr="0043534D" w:rsidRDefault="0040680E" w:rsidP="0043534D">
      <w:pPr>
        <w:spacing w:after="0"/>
        <w:rPr>
          <w:rFonts w:ascii="Times New Roman" w:hAnsi="Times New Roman" w:cs="Times New Roman"/>
          <w:sz w:val="24"/>
          <w:szCs w:val="24"/>
        </w:rPr>
      </w:pPr>
      <w:r>
        <w:rPr>
          <w:rFonts w:ascii="Times New Roman" w:hAnsi="Times New Roman" w:cs="Times New Roman"/>
          <w:i/>
          <w:sz w:val="24"/>
          <w:szCs w:val="24"/>
        </w:rPr>
        <w:t>Model 6</w:t>
      </w:r>
      <w:r w:rsidR="0043534D" w:rsidRPr="0043534D">
        <w:rPr>
          <w:rFonts w:ascii="Times New Roman" w:hAnsi="Times New Roman" w:cs="Times New Roman"/>
          <w:i/>
          <w:sz w:val="24"/>
          <w:szCs w:val="24"/>
        </w:rPr>
        <w:t xml:space="preserve">: </w:t>
      </w:r>
      <w:r w:rsidR="0043534D" w:rsidRPr="0043534D">
        <w:rPr>
          <w:rFonts w:ascii="Times New Roman" w:hAnsi="Times New Roman" w:cs="Times New Roman"/>
          <w:i/>
          <w:sz w:val="24"/>
          <w:szCs w:val="24"/>
        </w:rPr>
        <w:tab/>
      </w:r>
      <w:r w:rsidR="00F54191" w:rsidRPr="0043534D">
        <w:rPr>
          <w:rFonts w:ascii="Times New Roman" w:hAnsi="Times New Roman" w:cs="Times New Roman"/>
          <w:sz w:val="24"/>
          <w:szCs w:val="24"/>
        </w:rPr>
        <w:t>Groeisaldo = 0.029777 + 0.332097 * reële groeipercentage van het bbp</w:t>
      </w:r>
    </w:p>
    <w:p w:rsidR="0043534D" w:rsidRDefault="0043534D" w:rsidP="0043534D">
      <w:pPr>
        <w:spacing w:after="0"/>
        <w:rPr>
          <w:rFonts w:ascii="Times New Roman" w:hAnsi="Times New Roman" w:cs="Times New Roman"/>
          <w:i/>
          <w:sz w:val="24"/>
          <w:szCs w:val="24"/>
        </w:rPr>
      </w:pPr>
    </w:p>
    <w:p w:rsidR="0043534D" w:rsidRPr="0043534D" w:rsidRDefault="0040680E" w:rsidP="0043534D">
      <w:pPr>
        <w:spacing w:after="0"/>
        <w:rPr>
          <w:rFonts w:ascii="Times New Roman" w:hAnsi="Times New Roman" w:cs="Times New Roman"/>
          <w:sz w:val="24"/>
          <w:szCs w:val="24"/>
        </w:rPr>
      </w:pPr>
      <w:r>
        <w:rPr>
          <w:rFonts w:ascii="Times New Roman" w:hAnsi="Times New Roman" w:cs="Times New Roman"/>
          <w:i/>
          <w:sz w:val="24"/>
          <w:szCs w:val="24"/>
        </w:rPr>
        <w:t>Model 7</w:t>
      </w:r>
      <w:r w:rsidR="0043534D" w:rsidRPr="0043534D">
        <w:rPr>
          <w:rFonts w:ascii="Times New Roman" w:hAnsi="Times New Roman" w:cs="Times New Roman"/>
          <w:i/>
          <w:sz w:val="24"/>
          <w:szCs w:val="24"/>
        </w:rPr>
        <w:t>:</w:t>
      </w:r>
      <w:r w:rsidR="0043534D" w:rsidRPr="0043534D">
        <w:rPr>
          <w:rFonts w:ascii="Times New Roman" w:hAnsi="Times New Roman" w:cs="Times New Roman"/>
          <w:i/>
          <w:sz w:val="24"/>
          <w:szCs w:val="24"/>
        </w:rPr>
        <w:tab/>
      </w:r>
      <w:r w:rsidR="00F54191" w:rsidRPr="0043534D">
        <w:rPr>
          <w:rFonts w:ascii="Times New Roman" w:hAnsi="Times New Roman" w:cs="Times New Roman"/>
          <w:sz w:val="24"/>
          <w:szCs w:val="24"/>
        </w:rPr>
        <w:t xml:space="preserve">Groeisaldo = 0.008743 + 0.579592 * groeisaldo t-1 + 0.285677 * reële </w:t>
      </w:r>
    </w:p>
    <w:p w:rsidR="00F54191" w:rsidRPr="0043534D" w:rsidRDefault="00F54191" w:rsidP="0043534D">
      <w:pPr>
        <w:spacing w:after="0"/>
        <w:ind w:left="708" w:firstLine="708"/>
        <w:rPr>
          <w:rFonts w:ascii="Times New Roman" w:hAnsi="Times New Roman" w:cs="Times New Roman"/>
          <w:sz w:val="24"/>
          <w:szCs w:val="24"/>
        </w:rPr>
      </w:pPr>
      <w:r w:rsidRPr="0043534D">
        <w:rPr>
          <w:rFonts w:ascii="Times New Roman" w:hAnsi="Times New Roman" w:cs="Times New Roman"/>
          <w:sz w:val="24"/>
          <w:szCs w:val="24"/>
        </w:rPr>
        <w:t>groeipercentage van het bbp</w:t>
      </w:r>
    </w:p>
    <w:p w:rsidR="0043534D" w:rsidRDefault="0043534D" w:rsidP="0043534D">
      <w:pPr>
        <w:spacing w:after="0"/>
        <w:rPr>
          <w:rFonts w:ascii="Times New Roman" w:hAnsi="Times New Roman" w:cs="Times New Roman"/>
          <w:i/>
          <w:sz w:val="24"/>
          <w:szCs w:val="24"/>
        </w:rPr>
      </w:pPr>
    </w:p>
    <w:p w:rsidR="00F54191" w:rsidRPr="0043534D" w:rsidRDefault="0040680E" w:rsidP="0043534D">
      <w:pPr>
        <w:spacing w:after="0"/>
        <w:rPr>
          <w:rFonts w:ascii="Times New Roman" w:hAnsi="Times New Roman" w:cs="Times New Roman"/>
          <w:sz w:val="24"/>
          <w:szCs w:val="24"/>
        </w:rPr>
      </w:pPr>
      <w:r>
        <w:rPr>
          <w:rFonts w:ascii="Times New Roman" w:hAnsi="Times New Roman" w:cs="Times New Roman"/>
          <w:i/>
          <w:sz w:val="24"/>
          <w:szCs w:val="24"/>
        </w:rPr>
        <w:t>Model 8</w:t>
      </w:r>
      <w:r w:rsidR="0043534D" w:rsidRPr="0043534D">
        <w:rPr>
          <w:rFonts w:ascii="Times New Roman" w:hAnsi="Times New Roman" w:cs="Times New Roman"/>
          <w:i/>
          <w:sz w:val="24"/>
          <w:szCs w:val="24"/>
        </w:rPr>
        <w:t xml:space="preserve">: </w:t>
      </w:r>
      <w:r w:rsidR="0043534D" w:rsidRPr="0043534D">
        <w:rPr>
          <w:rFonts w:ascii="Times New Roman" w:hAnsi="Times New Roman" w:cs="Times New Roman"/>
          <w:i/>
          <w:sz w:val="24"/>
          <w:szCs w:val="24"/>
        </w:rPr>
        <w:tab/>
      </w:r>
      <w:r w:rsidR="00F54191" w:rsidRPr="0043534D">
        <w:rPr>
          <w:rFonts w:ascii="Times New Roman" w:hAnsi="Times New Roman" w:cs="Times New Roman"/>
          <w:sz w:val="24"/>
          <w:szCs w:val="24"/>
        </w:rPr>
        <w:t>Groeisaldo = 0.037789 + 0.318072 * output gap</w:t>
      </w:r>
    </w:p>
    <w:p w:rsidR="0043534D" w:rsidRDefault="0043534D" w:rsidP="0043534D">
      <w:pPr>
        <w:spacing w:after="0"/>
        <w:rPr>
          <w:rFonts w:ascii="Times New Roman" w:hAnsi="Times New Roman" w:cs="Times New Roman"/>
          <w:i/>
          <w:sz w:val="24"/>
          <w:szCs w:val="24"/>
        </w:rPr>
      </w:pPr>
    </w:p>
    <w:p w:rsidR="00F54191" w:rsidRPr="0043534D" w:rsidRDefault="0040680E" w:rsidP="0043534D">
      <w:pPr>
        <w:spacing w:after="0"/>
        <w:rPr>
          <w:rFonts w:ascii="Times New Roman" w:hAnsi="Times New Roman" w:cs="Times New Roman"/>
          <w:sz w:val="24"/>
          <w:szCs w:val="24"/>
        </w:rPr>
      </w:pPr>
      <w:r>
        <w:rPr>
          <w:rFonts w:ascii="Times New Roman" w:hAnsi="Times New Roman" w:cs="Times New Roman"/>
          <w:i/>
          <w:sz w:val="24"/>
          <w:szCs w:val="24"/>
        </w:rPr>
        <w:t>Model 9</w:t>
      </w:r>
      <w:r w:rsidR="0043534D" w:rsidRPr="0043534D">
        <w:rPr>
          <w:rFonts w:ascii="Times New Roman" w:hAnsi="Times New Roman" w:cs="Times New Roman"/>
          <w:i/>
          <w:sz w:val="24"/>
          <w:szCs w:val="24"/>
        </w:rPr>
        <w:t>:</w:t>
      </w:r>
      <w:r w:rsidR="0043534D" w:rsidRPr="0043534D">
        <w:rPr>
          <w:rFonts w:ascii="Times New Roman" w:hAnsi="Times New Roman" w:cs="Times New Roman"/>
          <w:i/>
          <w:sz w:val="24"/>
          <w:szCs w:val="24"/>
        </w:rPr>
        <w:tab/>
      </w:r>
      <w:r w:rsidR="00F54191" w:rsidRPr="0043534D">
        <w:rPr>
          <w:rFonts w:ascii="Times New Roman" w:hAnsi="Times New Roman" w:cs="Times New Roman"/>
          <w:sz w:val="24"/>
          <w:szCs w:val="24"/>
        </w:rPr>
        <w:t xml:space="preserve">Groeisaldo = 0.012201 + 0.322089 * groeisaldo t-1 + </w:t>
      </w:r>
      <w:r w:rsidR="0043534D" w:rsidRPr="0043534D">
        <w:rPr>
          <w:rFonts w:ascii="Times New Roman" w:hAnsi="Times New Roman" w:cs="Times New Roman"/>
          <w:sz w:val="24"/>
          <w:szCs w:val="24"/>
        </w:rPr>
        <w:t>0.322089 * output gap</w:t>
      </w:r>
    </w:p>
    <w:p w:rsidR="0043534D" w:rsidRDefault="0043534D" w:rsidP="0043534D">
      <w:pPr>
        <w:spacing w:after="0"/>
        <w:rPr>
          <w:rFonts w:ascii="Times New Roman" w:hAnsi="Times New Roman" w:cs="Times New Roman"/>
          <w:i/>
          <w:sz w:val="24"/>
          <w:szCs w:val="24"/>
        </w:rPr>
      </w:pPr>
    </w:p>
    <w:p w:rsidR="0043534D" w:rsidRDefault="0040680E" w:rsidP="0043534D">
      <w:pPr>
        <w:spacing w:after="0"/>
        <w:rPr>
          <w:rFonts w:ascii="Times New Roman" w:hAnsi="Times New Roman" w:cs="Times New Roman"/>
          <w:sz w:val="24"/>
          <w:szCs w:val="24"/>
        </w:rPr>
      </w:pPr>
      <w:r>
        <w:rPr>
          <w:rFonts w:ascii="Times New Roman" w:hAnsi="Times New Roman" w:cs="Times New Roman"/>
          <w:i/>
          <w:sz w:val="24"/>
          <w:szCs w:val="24"/>
        </w:rPr>
        <w:t>Model 10</w:t>
      </w:r>
      <w:r w:rsidR="0043534D" w:rsidRPr="0043534D">
        <w:rPr>
          <w:rFonts w:ascii="Times New Roman" w:hAnsi="Times New Roman" w:cs="Times New Roman"/>
          <w:i/>
          <w:sz w:val="24"/>
          <w:szCs w:val="24"/>
        </w:rPr>
        <w:t xml:space="preserve">: </w:t>
      </w:r>
      <w:r w:rsidR="0043534D" w:rsidRPr="0043534D">
        <w:rPr>
          <w:rFonts w:ascii="Times New Roman" w:hAnsi="Times New Roman" w:cs="Times New Roman"/>
          <w:i/>
          <w:sz w:val="24"/>
          <w:szCs w:val="24"/>
        </w:rPr>
        <w:tab/>
      </w:r>
      <w:r w:rsidR="0043534D" w:rsidRPr="0043534D">
        <w:rPr>
          <w:rFonts w:ascii="Times New Roman" w:hAnsi="Times New Roman" w:cs="Times New Roman"/>
          <w:sz w:val="24"/>
          <w:szCs w:val="24"/>
        </w:rPr>
        <w:t>Groeisaldo = 0.033967 + 0.011298 * conjunctuurklokindicator</w:t>
      </w:r>
    </w:p>
    <w:p w:rsidR="006F19B0" w:rsidRDefault="006F19B0" w:rsidP="0043534D">
      <w:pPr>
        <w:spacing w:after="0"/>
        <w:rPr>
          <w:rFonts w:ascii="Times New Roman" w:hAnsi="Times New Roman" w:cs="Times New Roman"/>
          <w:sz w:val="24"/>
          <w:szCs w:val="24"/>
        </w:rPr>
      </w:pPr>
    </w:p>
    <w:p w:rsidR="006E54EE" w:rsidRDefault="0043534D" w:rsidP="0043534D">
      <w:pPr>
        <w:spacing w:after="0"/>
        <w:rPr>
          <w:rFonts w:ascii="Times New Roman" w:hAnsi="Times New Roman" w:cs="Times New Roman"/>
          <w:sz w:val="24"/>
          <w:szCs w:val="24"/>
        </w:rPr>
      </w:pPr>
      <w:r>
        <w:rPr>
          <w:rFonts w:ascii="Times New Roman" w:hAnsi="Times New Roman" w:cs="Times New Roman"/>
          <w:sz w:val="24"/>
          <w:szCs w:val="24"/>
        </w:rPr>
        <w:t>Allereerst v</w:t>
      </w:r>
      <w:r w:rsidR="002F0007">
        <w:rPr>
          <w:rFonts w:ascii="Times New Roman" w:hAnsi="Times New Roman" w:cs="Times New Roman"/>
          <w:sz w:val="24"/>
          <w:szCs w:val="24"/>
        </w:rPr>
        <w:t>alt op dat de constante verlaagt</w:t>
      </w:r>
      <w:r>
        <w:rPr>
          <w:rFonts w:ascii="Times New Roman" w:hAnsi="Times New Roman" w:cs="Times New Roman"/>
          <w:sz w:val="24"/>
          <w:szCs w:val="24"/>
        </w:rPr>
        <w:t xml:space="preserve"> indien een vertraagde variabele wordt toegevoegd. Dat is een </w:t>
      </w:r>
      <w:r w:rsidR="002F0007">
        <w:rPr>
          <w:rFonts w:ascii="Times New Roman" w:hAnsi="Times New Roman" w:cs="Times New Roman"/>
          <w:sz w:val="24"/>
          <w:szCs w:val="24"/>
        </w:rPr>
        <w:t>‘</w:t>
      </w:r>
      <w:r>
        <w:rPr>
          <w:rFonts w:ascii="Times New Roman" w:hAnsi="Times New Roman" w:cs="Times New Roman"/>
          <w:sz w:val="24"/>
          <w:szCs w:val="24"/>
        </w:rPr>
        <w:t>goed</w:t>
      </w:r>
      <w:r w:rsidR="002F0007">
        <w:rPr>
          <w:rFonts w:ascii="Times New Roman" w:hAnsi="Times New Roman" w:cs="Times New Roman"/>
          <w:sz w:val="24"/>
          <w:szCs w:val="24"/>
        </w:rPr>
        <w:t>’</w:t>
      </w:r>
      <w:r>
        <w:rPr>
          <w:rFonts w:ascii="Times New Roman" w:hAnsi="Times New Roman" w:cs="Times New Roman"/>
          <w:sz w:val="24"/>
          <w:szCs w:val="24"/>
        </w:rPr>
        <w:t xml:space="preserve"> teken. Dat betekent namelijk dat een deel van </w:t>
      </w:r>
      <w:r w:rsidR="00232D81">
        <w:rPr>
          <w:rFonts w:ascii="Times New Roman" w:hAnsi="Times New Roman" w:cs="Times New Roman"/>
          <w:sz w:val="24"/>
          <w:szCs w:val="24"/>
        </w:rPr>
        <w:t xml:space="preserve">de constante (die vaak net iets onder het gemiddelde ligt) wordt ´vervangen´ door de invloed van de indicator voor ondernemerschap in het voorgaande jaar. </w:t>
      </w:r>
    </w:p>
    <w:p w:rsidR="006E54EE" w:rsidRDefault="006E54EE" w:rsidP="0043534D">
      <w:pPr>
        <w:spacing w:after="0"/>
        <w:rPr>
          <w:rFonts w:ascii="Times New Roman" w:hAnsi="Times New Roman" w:cs="Times New Roman"/>
          <w:sz w:val="24"/>
          <w:szCs w:val="24"/>
        </w:rPr>
      </w:pPr>
    </w:p>
    <w:p w:rsidR="00232D81" w:rsidRDefault="00232D81" w:rsidP="0043534D">
      <w:pPr>
        <w:spacing w:after="0"/>
        <w:rPr>
          <w:rFonts w:ascii="Times New Roman" w:hAnsi="Times New Roman" w:cs="Times New Roman"/>
          <w:sz w:val="24"/>
          <w:szCs w:val="24"/>
        </w:rPr>
      </w:pPr>
      <w:r>
        <w:rPr>
          <w:rFonts w:ascii="Times New Roman" w:hAnsi="Times New Roman" w:cs="Times New Roman"/>
          <w:sz w:val="24"/>
          <w:szCs w:val="24"/>
        </w:rPr>
        <w:t xml:space="preserve">Verder valt ook op dat de verklarende variabelen een </w:t>
      </w:r>
      <w:r w:rsidR="00FE2C4C">
        <w:rPr>
          <w:rFonts w:ascii="Times New Roman" w:hAnsi="Times New Roman" w:cs="Times New Roman"/>
          <w:sz w:val="24"/>
          <w:szCs w:val="24"/>
        </w:rPr>
        <w:t>relatief</w:t>
      </w:r>
      <w:r>
        <w:rPr>
          <w:rFonts w:ascii="Times New Roman" w:hAnsi="Times New Roman" w:cs="Times New Roman"/>
          <w:sz w:val="24"/>
          <w:szCs w:val="24"/>
        </w:rPr>
        <w:t xml:space="preserve"> </w:t>
      </w:r>
      <w:r w:rsidR="006E54EE">
        <w:rPr>
          <w:rFonts w:ascii="Times New Roman" w:hAnsi="Times New Roman" w:cs="Times New Roman"/>
          <w:sz w:val="24"/>
          <w:szCs w:val="24"/>
        </w:rPr>
        <w:t xml:space="preserve">kleine </w:t>
      </w:r>
      <w:r>
        <w:rPr>
          <w:rFonts w:ascii="Times New Roman" w:hAnsi="Times New Roman" w:cs="Times New Roman"/>
          <w:sz w:val="24"/>
          <w:szCs w:val="24"/>
        </w:rPr>
        <w:t xml:space="preserve">invloed hebben op de </w:t>
      </w:r>
      <w:r w:rsidR="006E54EE">
        <w:rPr>
          <w:rFonts w:ascii="Times New Roman" w:hAnsi="Times New Roman" w:cs="Times New Roman"/>
          <w:sz w:val="24"/>
          <w:szCs w:val="24"/>
        </w:rPr>
        <w:t xml:space="preserve">afhankelijke variabele, de indicator van ondernemerschap. Deze invloeden moeten echter niet verwaarloosd worden nu ze wel significant zijn.  </w:t>
      </w:r>
      <w:r>
        <w:rPr>
          <w:rFonts w:ascii="Times New Roman" w:hAnsi="Times New Roman" w:cs="Times New Roman"/>
          <w:sz w:val="24"/>
          <w:szCs w:val="24"/>
        </w:rPr>
        <w:t xml:space="preserve"> </w:t>
      </w:r>
    </w:p>
    <w:p w:rsidR="00FE2C4C" w:rsidRDefault="00FE2C4C" w:rsidP="0043534D">
      <w:pPr>
        <w:spacing w:after="0"/>
        <w:rPr>
          <w:rFonts w:ascii="Times New Roman" w:hAnsi="Times New Roman" w:cs="Times New Roman"/>
          <w:sz w:val="24"/>
          <w:szCs w:val="24"/>
        </w:rPr>
      </w:pPr>
    </w:p>
    <w:p w:rsidR="00D06C43" w:rsidRPr="006E54EE" w:rsidRDefault="00FE2C4C" w:rsidP="0043534D">
      <w:pPr>
        <w:spacing w:after="0"/>
        <w:rPr>
          <w:rFonts w:ascii="Times New Roman" w:hAnsi="Times New Roman" w:cs="Times New Roman"/>
          <w:sz w:val="24"/>
          <w:szCs w:val="24"/>
        </w:rPr>
      </w:pPr>
      <w:r>
        <w:rPr>
          <w:rFonts w:ascii="Times New Roman" w:hAnsi="Times New Roman" w:cs="Times New Roman"/>
          <w:sz w:val="24"/>
          <w:szCs w:val="24"/>
        </w:rPr>
        <w:t>Aan de hand van de R</w:t>
      </w:r>
      <w:r>
        <w:rPr>
          <w:rFonts w:ascii="Times New Roman" w:hAnsi="Times New Roman" w:cs="Times New Roman"/>
          <w:sz w:val="24"/>
          <w:szCs w:val="24"/>
          <w:vertAlign w:val="superscript"/>
        </w:rPr>
        <w:t xml:space="preserve">2 </w:t>
      </w:r>
      <w:r>
        <w:rPr>
          <w:rFonts w:ascii="Times New Roman" w:hAnsi="Times New Roman" w:cs="Times New Roman"/>
          <w:sz w:val="24"/>
          <w:szCs w:val="24"/>
        </w:rPr>
        <w:t>en het Schwarz criterium zullen de modellen nu met elkaar worden vergeleken. De modellen waarin een vertraging van de afhankelijke variabele is opgenomen, zijn grijs gemarkeerd, nu deze modellen in bijna alle gevallen een hogere verklarende kracht vertonen d</w:t>
      </w:r>
      <w:r w:rsidR="006E54EE">
        <w:rPr>
          <w:rFonts w:ascii="Times New Roman" w:hAnsi="Times New Roman" w:cs="Times New Roman"/>
          <w:sz w:val="24"/>
          <w:szCs w:val="24"/>
        </w:rPr>
        <w:t>an het model zonder vertraging. In de tabel is na het onderscheid tussen modellen met en zonder vertraging gekeken naar welke R</w:t>
      </w:r>
      <w:r w:rsidR="006E54EE">
        <w:rPr>
          <w:rFonts w:ascii="Times New Roman" w:hAnsi="Times New Roman" w:cs="Times New Roman"/>
          <w:sz w:val="24"/>
          <w:szCs w:val="24"/>
          <w:vertAlign w:val="superscript"/>
        </w:rPr>
        <w:t xml:space="preserve">2 </w:t>
      </w:r>
      <w:r w:rsidR="006E54EE">
        <w:rPr>
          <w:rFonts w:ascii="Times New Roman" w:hAnsi="Times New Roman" w:cs="Times New Roman"/>
          <w:sz w:val="24"/>
          <w:szCs w:val="24"/>
        </w:rPr>
        <w:t>het hoogst en laagst is en welk van de Schwarz criteria het dichts en het verst van 0 afligt. Dat betekent dat het schema er</w:t>
      </w:r>
      <w:r w:rsidR="00D06C43">
        <w:rPr>
          <w:rFonts w:ascii="Times New Roman" w:hAnsi="Times New Roman" w:cs="Times New Roman"/>
          <w:sz w:val="24"/>
          <w:szCs w:val="24"/>
        </w:rPr>
        <w:t xml:space="preserve"> als volgt uit ziet</w:t>
      </w:r>
      <w:r w:rsidR="008F180B">
        <w:rPr>
          <w:rFonts w:ascii="Times New Roman" w:hAnsi="Times New Roman" w:cs="Times New Roman"/>
          <w:sz w:val="24"/>
          <w:szCs w:val="24"/>
        </w:rPr>
        <w:t>:</w:t>
      </w:r>
    </w:p>
    <w:p w:rsidR="00232D81" w:rsidRDefault="00232D81" w:rsidP="0040680E">
      <w:pPr>
        <w:spacing w:after="0"/>
        <w:rPr>
          <w:rFonts w:ascii="Times New Roman" w:hAnsi="Times New Roman" w:cs="Times New Roman"/>
          <w:sz w:val="24"/>
          <w:szCs w:val="24"/>
        </w:rPr>
      </w:pPr>
      <w:r>
        <w:rPr>
          <w:rFonts w:ascii="Times New Roman" w:hAnsi="Times New Roman" w:cs="Times New Roman"/>
          <w:sz w:val="24"/>
          <w:szCs w:val="24"/>
        </w:rPr>
        <w:t xml:space="preserve"> </w:t>
      </w:r>
    </w:p>
    <w:tbl>
      <w:tblPr>
        <w:tblStyle w:val="TableGrid"/>
        <w:tblW w:w="0" w:type="auto"/>
        <w:tblInd w:w="2413" w:type="dxa"/>
        <w:tblLook w:val="04A0" w:firstRow="1" w:lastRow="0" w:firstColumn="1" w:lastColumn="0" w:noHBand="0" w:noVBand="1"/>
      </w:tblPr>
      <w:tblGrid>
        <w:gridCol w:w="1143"/>
        <w:gridCol w:w="1116"/>
        <w:gridCol w:w="1982"/>
      </w:tblGrid>
      <w:tr w:rsidR="0040680E" w:rsidTr="00FE2C4C">
        <w:tc>
          <w:tcPr>
            <w:tcW w:w="0" w:type="auto"/>
          </w:tcPr>
          <w:p w:rsidR="0040680E" w:rsidRDefault="0040680E" w:rsidP="005A136B">
            <w:pPr>
              <w:rPr>
                <w:rFonts w:ascii="Times New Roman" w:hAnsi="Times New Roman" w:cs="Times New Roman"/>
                <w:sz w:val="24"/>
                <w:szCs w:val="24"/>
              </w:rPr>
            </w:pPr>
          </w:p>
        </w:tc>
        <w:tc>
          <w:tcPr>
            <w:tcW w:w="0" w:type="auto"/>
          </w:tcPr>
          <w:p w:rsidR="0040680E" w:rsidRPr="006F19B0" w:rsidRDefault="0040680E" w:rsidP="005A136B">
            <w:pPr>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sz w:val="24"/>
                <w:szCs w:val="24"/>
                <w:vertAlign w:val="superscript"/>
              </w:rPr>
              <w:t>2</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Schwarz criterium</w:t>
            </w:r>
          </w:p>
        </w:tc>
      </w:tr>
      <w:tr w:rsidR="0040680E" w:rsidTr="006E54EE">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1</w:t>
            </w:r>
          </w:p>
        </w:tc>
        <w:tc>
          <w:tcPr>
            <w:tcW w:w="0" w:type="auto"/>
            <w:shd w:val="clear" w:color="auto" w:fill="FF000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0.189650</w:t>
            </w:r>
          </w:p>
        </w:tc>
        <w:tc>
          <w:tcPr>
            <w:tcW w:w="0" w:type="auto"/>
            <w:shd w:val="clear" w:color="auto" w:fill="92D05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-6.397709</w:t>
            </w:r>
          </w:p>
        </w:tc>
      </w:tr>
      <w:tr w:rsidR="0040680E" w:rsidTr="006E54EE">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2</w:t>
            </w:r>
          </w:p>
        </w:tc>
        <w:tc>
          <w:tcPr>
            <w:tcW w:w="0" w:type="auto"/>
            <w:shd w:val="clear" w:color="auto" w:fill="FF000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0.604446</w:t>
            </w:r>
          </w:p>
        </w:tc>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-7.45996</w:t>
            </w:r>
          </w:p>
        </w:tc>
      </w:tr>
      <w:tr w:rsidR="0040680E" w:rsidTr="00FE2C4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3</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0.299518</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-6.971314</w:t>
            </w:r>
          </w:p>
        </w:tc>
      </w:tr>
      <w:tr w:rsidR="0040680E" w:rsidTr="006E54EE">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4</w:t>
            </w:r>
          </w:p>
        </w:tc>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0.681826</w:t>
            </w:r>
          </w:p>
        </w:tc>
        <w:tc>
          <w:tcPr>
            <w:tcW w:w="0" w:type="auto"/>
            <w:shd w:val="clear" w:color="auto" w:fill="FF000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-7.67765</w:t>
            </w:r>
          </w:p>
        </w:tc>
      </w:tr>
      <w:tr w:rsidR="0040680E" w:rsidTr="006E54EE">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5</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0.51699</w:t>
            </w:r>
          </w:p>
        </w:tc>
        <w:tc>
          <w:tcPr>
            <w:tcW w:w="0" w:type="auto"/>
            <w:shd w:val="clear" w:color="auto" w:fill="FF000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-7.028311</w:t>
            </w:r>
          </w:p>
        </w:tc>
      </w:tr>
      <w:tr w:rsidR="0040680E" w:rsidTr="00FE2C4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6</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0.408422</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-6.804865</w:t>
            </w:r>
          </w:p>
        </w:tc>
      </w:tr>
      <w:tr w:rsidR="0040680E" w:rsidTr="006E54EE">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7</w:t>
            </w:r>
          </w:p>
        </w:tc>
        <w:tc>
          <w:tcPr>
            <w:tcW w:w="0" w:type="auto"/>
            <w:shd w:val="clear" w:color="auto" w:fill="92D05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0.728564</w:t>
            </w:r>
          </w:p>
        </w:tc>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-7.40378</w:t>
            </w:r>
          </w:p>
        </w:tc>
      </w:tr>
      <w:tr w:rsidR="0040680E" w:rsidTr="00FE2C4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8</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0.287119</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-6.618345</w:t>
            </w:r>
          </w:p>
        </w:tc>
      </w:tr>
      <w:tr w:rsidR="0040680E" w:rsidTr="006E54EE">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9</w:t>
            </w:r>
          </w:p>
        </w:tc>
        <w:tc>
          <w:tcPr>
            <w:tcW w:w="0" w:type="auto"/>
            <w:shd w:val="clear" w:color="auto" w:fill="D9D9D9" w:themeFill="background1" w:themeFillShade="D9"/>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0.724204</w:t>
            </w:r>
          </w:p>
        </w:tc>
        <w:tc>
          <w:tcPr>
            <w:tcW w:w="0" w:type="auto"/>
            <w:shd w:val="clear" w:color="auto" w:fill="92D05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-7.38785</w:t>
            </w:r>
          </w:p>
        </w:tc>
      </w:tr>
      <w:tr w:rsidR="0040680E" w:rsidTr="00FE2C4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Model 10</w:t>
            </w:r>
          </w:p>
        </w:tc>
        <w:tc>
          <w:tcPr>
            <w:tcW w:w="0" w:type="auto"/>
            <w:shd w:val="clear" w:color="auto" w:fill="92D050"/>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0.584942</w:t>
            </w:r>
          </w:p>
        </w:tc>
        <w:tc>
          <w:tcPr>
            <w:tcW w:w="0" w:type="auto"/>
          </w:tcPr>
          <w:p w:rsidR="0040680E" w:rsidRDefault="0040680E" w:rsidP="005A136B">
            <w:pPr>
              <w:rPr>
                <w:rFonts w:ascii="Times New Roman" w:hAnsi="Times New Roman" w:cs="Times New Roman"/>
                <w:sz w:val="24"/>
                <w:szCs w:val="24"/>
              </w:rPr>
            </w:pPr>
            <w:r>
              <w:rPr>
                <w:rFonts w:ascii="Times New Roman" w:hAnsi="Times New Roman" w:cs="Times New Roman"/>
                <w:sz w:val="24"/>
                <w:szCs w:val="24"/>
              </w:rPr>
              <w:t>-6.818046</w:t>
            </w:r>
          </w:p>
        </w:tc>
      </w:tr>
    </w:tbl>
    <w:p w:rsidR="00FE2C4C" w:rsidRDefault="00FE2C4C" w:rsidP="005A136B">
      <w:pPr>
        <w:rPr>
          <w:rFonts w:ascii="Times New Roman" w:hAnsi="Times New Roman" w:cs="Times New Roman"/>
          <w:sz w:val="24"/>
          <w:szCs w:val="24"/>
        </w:rPr>
      </w:pPr>
    </w:p>
    <w:p w:rsidR="006E54EE" w:rsidRDefault="00FE2C4C" w:rsidP="005A136B">
      <w:pPr>
        <w:rPr>
          <w:rFonts w:ascii="Times New Roman" w:hAnsi="Times New Roman" w:cs="Times New Roman"/>
          <w:sz w:val="24"/>
          <w:szCs w:val="24"/>
        </w:rPr>
      </w:pPr>
      <w:r>
        <w:rPr>
          <w:rFonts w:ascii="Times New Roman" w:hAnsi="Times New Roman" w:cs="Times New Roman"/>
          <w:sz w:val="24"/>
          <w:szCs w:val="24"/>
        </w:rPr>
        <w:t xml:space="preserve">Allereerst zijn een paar algemene opmerkingen te maken over de tien verschillende modellen. Zo wijkt het Schwarz criterium in alle gevallen ver af van 0. Daarnaast is de verklarende kracht van geen van de modellen uitzonderlijk hoog. </w:t>
      </w:r>
    </w:p>
    <w:p w:rsidR="006E54EE" w:rsidRDefault="00232D81" w:rsidP="005A136B">
      <w:pPr>
        <w:rPr>
          <w:rFonts w:ascii="Times New Roman" w:hAnsi="Times New Roman" w:cs="Times New Roman"/>
          <w:sz w:val="24"/>
          <w:szCs w:val="24"/>
        </w:rPr>
      </w:pPr>
      <w:r>
        <w:rPr>
          <w:rFonts w:ascii="Times New Roman" w:hAnsi="Times New Roman" w:cs="Times New Roman"/>
          <w:sz w:val="24"/>
          <w:szCs w:val="24"/>
        </w:rPr>
        <w:t>Uit bovenstaande tabel volgt dat de modellen met een vertraging van de afhankelijke variabele in het model de gro</w:t>
      </w:r>
      <w:r w:rsidR="006E54EE">
        <w:rPr>
          <w:rFonts w:ascii="Times New Roman" w:hAnsi="Times New Roman" w:cs="Times New Roman"/>
          <w:sz w:val="24"/>
          <w:szCs w:val="24"/>
        </w:rPr>
        <w:t xml:space="preserve">otste verklarende kracht hebben en daarom zijn de twee typen modellen apart geanalyseerd. </w:t>
      </w:r>
    </w:p>
    <w:p w:rsidR="005A136B" w:rsidRDefault="006E54EE" w:rsidP="005A136B">
      <w:pPr>
        <w:rPr>
          <w:rFonts w:ascii="Times New Roman" w:hAnsi="Times New Roman" w:cs="Times New Roman"/>
          <w:sz w:val="24"/>
          <w:szCs w:val="24"/>
        </w:rPr>
      </w:pPr>
      <w:r>
        <w:rPr>
          <w:rFonts w:ascii="Times New Roman" w:hAnsi="Times New Roman" w:cs="Times New Roman"/>
          <w:sz w:val="24"/>
          <w:szCs w:val="24"/>
        </w:rPr>
        <w:t>De tabel laat tevens zien dat geen van de modellen er bovenuit steekt. Een van de modellen waarin geen vertraging van de afhankelijke variabele is opgenomen heeft bijvoorbeeld de laagste R</w:t>
      </w:r>
      <w:r>
        <w:rPr>
          <w:rFonts w:ascii="Times New Roman" w:hAnsi="Times New Roman" w:cs="Times New Roman"/>
          <w:sz w:val="24"/>
          <w:szCs w:val="24"/>
          <w:vertAlign w:val="superscript"/>
        </w:rPr>
        <w:t xml:space="preserve">2 </w:t>
      </w:r>
      <w:r>
        <w:rPr>
          <w:rFonts w:ascii="Times New Roman" w:hAnsi="Times New Roman" w:cs="Times New Roman"/>
          <w:sz w:val="24"/>
          <w:szCs w:val="24"/>
        </w:rPr>
        <w:t xml:space="preserve">ten opzichte van de </w:t>
      </w:r>
      <w:r w:rsidR="00883092">
        <w:rPr>
          <w:rFonts w:ascii="Times New Roman" w:hAnsi="Times New Roman" w:cs="Times New Roman"/>
          <w:sz w:val="24"/>
          <w:szCs w:val="24"/>
        </w:rPr>
        <w:t xml:space="preserve">andere modellen zonder vertraging maar bijvoorbeeld wel weer het beste Schwarz criterium. </w:t>
      </w: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2F0007" w:rsidRDefault="002F0007" w:rsidP="005A136B">
      <w:pPr>
        <w:rPr>
          <w:rFonts w:ascii="Times New Roman" w:hAnsi="Times New Roman" w:cs="Times New Roman"/>
          <w:sz w:val="24"/>
          <w:szCs w:val="24"/>
        </w:rPr>
      </w:pPr>
    </w:p>
    <w:p w:rsidR="002F0007" w:rsidRDefault="002F0007" w:rsidP="005A136B">
      <w:pPr>
        <w:rPr>
          <w:rFonts w:ascii="Times New Roman" w:hAnsi="Times New Roman" w:cs="Times New Roman"/>
          <w:sz w:val="24"/>
          <w:szCs w:val="24"/>
        </w:rPr>
      </w:pPr>
    </w:p>
    <w:p w:rsidR="002F0007" w:rsidRDefault="002F0007" w:rsidP="005A136B">
      <w:pPr>
        <w:rPr>
          <w:rFonts w:ascii="Times New Roman" w:hAnsi="Times New Roman" w:cs="Times New Roman"/>
          <w:sz w:val="24"/>
          <w:szCs w:val="24"/>
        </w:rPr>
      </w:pPr>
    </w:p>
    <w:p w:rsidR="002F0007" w:rsidRDefault="002F0007" w:rsidP="005A136B">
      <w:pPr>
        <w:rPr>
          <w:rFonts w:ascii="Times New Roman" w:hAnsi="Times New Roman" w:cs="Times New Roman"/>
          <w:sz w:val="24"/>
          <w:szCs w:val="24"/>
        </w:rPr>
      </w:pPr>
    </w:p>
    <w:p w:rsidR="002F0007" w:rsidRDefault="002F0007" w:rsidP="005A136B">
      <w:pPr>
        <w:rPr>
          <w:rFonts w:ascii="Times New Roman" w:hAnsi="Times New Roman" w:cs="Times New Roman"/>
          <w:sz w:val="24"/>
          <w:szCs w:val="24"/>
        </w:rPr>
      </w:pPr>
    </w:p>
    <w:p w:rsidR="00883092" w:rsidRDefault="00883092" w:rsidP="005A136B">
      <w:pPr>
        <w:rPr>
          <w:rFonts w:ascii="Times New Roman" w:hAnsi="Times New Roman" w:cs="Times New Roman"/>
          <w:sz w:val="24"/>
          <w:szCs w:val="24"/>
        </w:rPr>
      </w:pPr>
    </w:p>
    <w:p w:rsidR="00D06C43" w:rsidRDefault="00D06C43" w:rsidP="00D06C43"/>
    <w:p w:rsidR="008F180B" w:rsidRDefault="008F180B" w:rsidP="00D06C43"/>
    <w:p w:rsidR="009311D2" w:rsidRPr="00D020C9" w:rsidRDefault="009311D2" w:rsidP="00D020C9">
      <w:pPr>
        <w:pStyle w:val="Heading1"/>
        <w:rPr>
          <w:rFonts w:ascii="Times New Roman" w:hAnsi="Times New Roman"/>
          <w:color w:val="auto"/>
        </w:rPr>
      </w:pPr>
      <w:bookmarkStart w:id="22" w:name="_Toc426403217"/>
      <w:r w:rsidRPr="00D020C9">
        <w:rPr>
          <w:rFonts w:ascii="Times New Roman" w:hAnsi="Times New Roman"/>
          <w:color w:val="auto"/>
        </w:rPr>
        <w:lastRenderedPageBreak/>
        <w:t>5. Conclusie</w:t>
      </w:r>
      <w:bookmarkEnd w:id="22"/>
      <w:r w:rsidRPr="00D020C9">
        <w:rPr>
          <w:rFonts w:ascii="Times New Roman" w:hAnsi="Times New Roman"/>
          <w:color w:val="auto"/>
        </w:rPr>
        <w:t xml:space="preserve"> </w:t>
      </w:r>
    </w:p>
    <w:p w:rsidR="009311D2" w:rsidRPr="00392C98" w:rsidRDefault="00392C98" w:rsidP="009311D2">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dit hoofdstuk zal de conclusie van het onderzoek aan bod komen. Belangrijk om hierbij te vermelden is dat dit een conclusie zal zijn naar aanleiding van het gedane literatuuronderzoek en het statistische onderzoek. </w:t>
      </w:r>
    </w:p>
    <w:p w:rsidR="00D06C43" w:rsidRDefault="009311D2" w:rsidP="00497584">
      <w:pPr>
        <w:pStyle w:val="Heading2"/>
        <w:rPr>
          <w:rFonts w:ascii="Times New Roman" w:eastAsia="Times New Roman" w:hAnsi="Times New Roman" w:cs="Times New Roman"/>
          <w:color w:val="auto"/>
          <w:sz w:val="28"/>
          <w:szCs w:val="28"/>
        </w:rPr>
      </w:pPr>
      <w:bookmarkStart w:id="23" w:name="_Toc426403218"/>
      <w:r w:rsidRPr="00D020C9">
        <w:rPr>
          <w:rFonts w:ascii="Times New Roman" w:eastAsia="Times New Roman" w:hAnsi="Times New Roman" w:cs="Times New Roman"/>
          <w:color w:val="auto"/>
          <w:sz w:val="28"/>
          <w:szCs w:val="28"/>
        </w:rPr>
        <w:t>5.1 Conclusie</w:t>
      </w:r>
      <w:bookmarkEnd w:id="23"/>
    </w:p>
    <w:p w:rsidR="00497584" w:rsidRPr="00497584" w:rsidRDefault="00497584" w:rsidP="00497584"/>
    <w:p w:rsidR="00392C98" w:rsidRDefault="00392C98" w:rsidP="00392C98">
      <w:pPr>
        <w:rPr>
          <w:rFonts w:ascii="Times New Roman" w:hAnsi="Times New Roman" w:cs="Times New Roman"/>
          <w:sz w:val="24"/>
          <w:szCs w:val="24"/>
        </w:rPr>
      </w:pPr>
      <w:r>
        <w:rPr>
          <w:rFonts w:ascii="Times New Roman" w:hAnsi="Times New Roman" w:cs="Times New Roman"/>
          <w:sz w:val="24"/>
          <w:szCs w:val="24"/>
        </w:rPr>
        <w:t xml:space="preserve">Allereerst bleek uit het literatuuronderzoek al dat er een aantal tegenstrijdigheden volgden. Het CBS had het in ieder geval bij het juiste eind: De verhouding tussen ondernemerschap en economische groei is ingewikkeld. </w:t>
      </w:r>
    </w:p>
    <w:p w:rsidR="00883092" w:rsidRDefault="00883092" w:rsidP="00392C98">
      <w:pPr>
        <w:rPr>
          <w:rFonts w:ascii="Times New Roman" w:hAnsi="Times New Roman" w:cs="Times New Roman"/>
          <w:sz w:val="24"/>
          <w:szCs w:val="24"/>
        </w:rPr>
      </w:pPr>
      <w:r>
        <w:rPr>
          <w:rFonts w:ascii="Times New Roman" w:hAnsi="Times New Roman" w:cs="Times New Roman"/>
          <w:sz w:val="24"/>
          <w:szCs w:val="24"/>
        </w:rPr>
        <w:t xml:space="preserve">De correlaties gaven geen duidelijk verband weer tussen de indicatoren voor de recessie en de indicatoren voor ondernemerschap. Deze indicatoren spraken elkaar niet alleen tegen, maar ook zijn bepaalde samenhangen zo zwak dat er vrijwel niets over gezegd kan worden. Dat is logisch nu je slechts twee variabelen tegen elkaar afzet. </w:t>
      </w:r>
    </w:p>
    <w:p w:rsidR="008F180B" w:rsidRDefault="008F180B" w:rsidP="00392C98">
      <w:pPr>
        <w:rPr>
          <w:rFonts w:ascii="Times New Roman" w:hAnsi="Times New Roman" w:cs="Times New Roman"/>
          <w:sz w:val="24"/>
          <w:szCs w:val="24"/>
        </w:rPr>
      </w:pPr>
      <w:r>
        <w:rPr>
          <w:rFonts w:ascii="Times New Roman" w:hAnsi="Times New Roman" w:cs="Times New Roman"/>
          <w:sz w:val="24"/>
          <w:szCs w:val="24"/>
        </w:rPr>
        <w:t>Nu de TEA-index, de NEA-index en de OEA-index niet geanalyseerd kunnen worden aan de hand van</w:t>
      </w:r>
      <w:r w:rsidR="00497584">
        <w:rPr>
          <w:rFonts w:ascii="Times New Roman" w:hAnsi="Times New Roman" w:cs="Times New Roman"/>
          <w:sz w:val="24"/>
          <w:szCs w:val="24"/>
        </w:rPr>
        <w:t xml:space="preserve"> de uitgevoerde regressies, zal in deze conclusie wat dieper worden ingegaan op de correlaties van deze variabelen met de indicatoren van de recessie. De NEA-index gaf pieken in periodes dat het minder ging met de economie wat aantoont dat mensen dan vluchten in zelfstandigheid. Waar de TEA-index en de OEA-index heel erg zwak positief samenhangen met de conjunctuurklokindicator, is het verband met de NEA-index juist negatief (wel heel erg zwak. Het reele groeipercentage van het bbp hing veel negatiever samen met de NEA-index dan met de andere twee indices, wat dus onder andere het onderzoek van Meager (1992) onderbouwt dat mensen uit noodzaak zelfstandig worden. Aan de hand van deze correlaties kan dus worden bevestigd dat de hypothese dat de recessie en het ondernemerschap een positief verband tonen.</w:t>
      </w:r>
    </w:p>
    <w:p w:rsidR="00392C98" w:rsidRDefault="00497584" w:rsidP="00392C98">
      <w:pPr>
        <w:rPr>
          <w:rFonts w:ascii="Times New Roman" w:hAnsi="Times New Roman" w:cs="Times New Roman"/>
          <w:sz w:val="24"/>
          <w:szCs w:val="24"/>
        </w:rPr>
      </w:pPr>
      <w:r>
        <w:rPr>
          <w:rFonts w:ascii="Times New Roman" w:hAnsi="Times New Roman" w:cs="Times New Roman"/>
          <w:sz w:val="24"/>
          <w:szCs w:val="24"/>
        </w:rPr>
        <w:t xml:space="preserve">Vervolgens zal dieper worden ingegaan op de significante regressiemodellen. </w:t>
      </w:r>
      <w:r w:rsidR="004953AF">
        <w:rPr>
          <w:rFonts w:ascii="Times New Roman" w:hAnsi="Times New Roman" w:cs="Times New Roman"/>
          <w:sz w:val="24"/>
          <w:szCs w:val="24"/>
        </w:rPr>
        <w:t>Terwijl Bogenhold en Staber (1990) betoogden dat werklozen vluchten in zelfstandigheid, blijkt uit het signifi</w:t>
      </w:r>
      <w:r w:rsidR="006F2C1D">
        <w:rPr>
          <w:rFonts w:ascii="Times New Roman" w:hAnsi="Times New Roman" w:cs="Times New Roman"/>
          <w:sz w:val="24"/>
          <w:szCs w:val="24"/>
        </w:rPr>
        <w:t>cante model 1 in hoofdstuk 4.4.5</w:t>
      </w:r>
      <w:r w:rsidR="004953AF">
        <w:rPr>
          <w:rFonts w:ascii="Times New Roman" w:hAnsi="Times New Roman" w:cs="Times New Roman"/>
          <w:sz w:val="24"/>
          <w:szCs w:val="24"/>
        </w:rPr>
        <w:t xml:space="preserve"> dat het werkloosheidspercentage juist een negatieve invloed heeft op de ondernemersquote. Dat betekent dat de ondernemersquote stijgt wanneer het werkloosheidspercentage toeneemt en vice versa. Ook al heeft het werkloosheidspercentage een erg kleine invloed, een positief verband is in ieder geval niet aangetoond. </w:t>
      </w:r>
    </w:p>
    <w:p w:rsidR="005121FF" w:rsidRDefault="006D12D8" w:rsidP="006D12D8">
      <w:pPr>
        <w:rPr>
          <w:rFonts w:ascii="Times New Roman" w:hAnsi="Times New Roman" w:cs="Times New Roman"/>
          <w:sz w:val="24"/>
          <w:szCs w:val="24"/>
        </w:rPr>
      </w:pPr>
      <w:r>
        <w:rPr>
          <w:rFonts w:ascii="Times New Roman" w:hAnsi="Times New Roman" w:cs="Times New Roman"/>
          <w:sz w:val="24"/>
          <w:szCs w:val="24"/>
        </w:rPr>
        <w:t xml:space="preserve">Deze </w:t>
      </w:r>
      <w:r w:rsidR="0089225E">
        <w:rPr>
          <w:rFonts w:ascii="Times New Roman" w:hAnsi="Times New Roman" w:cs="Times New Roman"/>
          <w:sz w:val="24"/>
          <w:szCs w:val="24"/>
        </w:rPr>
        <w:t>conclusie</w:t>
      </w:r>
      <w:r>
        <w:rPr>
          <w:rFonts w:ascii="Times New Roman" w:hAnsi="Times New Roman" w:cs="Times New Roman"/>
          <w:sz w:val="24"/>
          <w:szCs w:val="24"/>
        </w:rPr>
        <w:t xml:space="preserve"> trekt ook door in de overige modellen. Zo heeft bijvoorbeeld het reële groeipercentage van het bbp juist een (wel summiere) positieve invloed op het</w:t>
      </w:r>
      <w:r w:rsidR="00883092">
        <w:rPr>
          <w:rFonts w:ascii="Times New Roman" w:hAnsi="Times New Roman" w:cs="Times New Roman"/>
          <w:sz w:val="24"/>
          <w:szCs w:val="24"/>
        </w:rPr>
        <w:t xml:space="preserve"> percentage starters ten opzichte van het totaal aantal ondernemingen en het</w:t>
      </w:r>
      <w:r>
        <w:rPr>
          <w:rFonts w:ascii="Times New Roman" w:hAnsi="Times New Roman" w:cs="Times New Roman"/>
          <w:sz w:val="24"/>
          <w:szCs w:val="24"/>
        </w:rPr>
        <w:t xml:space="preserve"> groeisaldo</w:t>
      </w:r>
      <w:r w:rsidR="00883092">
        <w:rPr>
          <w:rFonts w:ascii="Times New Roman" w:hAnsi="Times New Roman" w:cs="Times New Roman"/>
          <w:sz w:val="24"/>
          <w:szCs w:val="24"/>
        </w:rPr>
        <w:t xml:space="preserve">. </w:t>
      </w:r>
      <w:r>
        <w:rPr>
          <w:rFonts w:ascii="Times New Roman" w:hAnsi="Times New Roman" w:cs="Times New Roman"/>
          <w:sz w:val="24"/>
          <w:szCs w:val="24"/>
        </w:rPr>
        <w:t xml:space="preserve">Ook de output gap </w:t>
      </w:r>
      <w:r w:rsidR="00883092">
        <w:rPr>
          <w:rFonts w:ascii="Times New Roman" w:hAnsi="Times New Roman" w:cs="Times New Roman"/>
          <w:sz w:val="24"/>
          <w:szCs w:val="24"/>
        </w:rPr>
        <w:t>en de conjunctuurklokindicator hebben</w:t>
      </w:r>
      <w:r>
        <w:rPr>
          <w:rFonts w:ascii="Times New Roman" w:hAnsi="Times New Roman" w:cs="Times New Roman"/>
          <w:sz w:val="24"/>
          <w:szCs w:val="24"/>
        </w:rPr>
        <w:t xml:space="preserve"> juist een positieve invloed. Hieruit valt te concluderen dat economische groei het ondernemerschap op een positieve manier beïnvloedt. </w:t>
      </w:r>
    </w:p>
    <w:p w:rsidR="00497584" w:rsidRDefault="00497584" w:rsidP="006D12D8">
      <w:pPr>
        <w:rPr>
          <w:rFonts w:ascii="Times New Roman" w:hAnsi="Times New Roman" w:cs="Times New Roman"/>
          <w:sz w:val="24"/>
          <w:szCs w:val="24"/>
        </w:rPr>
      </w:pPr>
    </w:p>
    <w:p w:rsidR="006D12D8" w:rsidRDefault="005121FF" w:rsidP="006D12D8">
      <w:pPr>
        <w:rPr>
          <w:rFonts w:ascii="Times New Roman" w:hAnsi="Times New Roman" w:cs="Times New Roman"/>
          <w:sz w:val="24"/>
          <w:szCs w:val="24"/>
        </w:rPr>
      </w:pPr>
      <w:r>
        <w:rPr>
          <w:rFonts w:ascii="Times New Roman" w:hAnsi="Times New Roman" w:cs="Times New Roman"/>
          <w:sz w:val="24"/>
          <w:szCs w:val="24"/>
        </w:rPr>
        <w:lastRenderedPageBreak/>
        <w:t>Concluderend betekent dit dat de hypothese, “De recessie heeft een positieve invloed op het ondernemerschap”, moet worden verworpen</w:t>
      </w:r>
      <w:r w:rsidR="00497584">
        <w:rPr>
          <w:rFonts w:ascii="Times New Roman" w:hAnsi="Times New Roman" w:cs="Times New Roman"/>
          <w:sz w:val="24"/>
          <w:szCs w:val="24"/>
        </w:rPr>
        <w:t xml:space="preserve"> aan de hand van de significante regressiemodellen</w:t>
      </w:r>
      <w:r>
        <w:rPr>
          <w:rFonts w:ascii="Times New Roman" w:hAnsi="Times New Roman" w:cs="Times New Roman"/>
          <w:sz w:val="24"/>
          <w:szCs w:val="24"/>
        </w:rPr>
        <w:t>. Naar aanleiding van de correlaties en de regressiemodellen waarin verschillende indicatoren eenduidig zijn, lijkt dit voldoende onderbouwend te kunnen worden verworpen. Het tegenovergestelde blijkt juist aangetoond. In tijden van economische neergang, daalt het ondernemerschap juist. Wanneer de economische groei weer aantrekt, stijgt ook het ondernemerschap.</w:t>
      </w:r>
      <w:r w:rsidR="006C500E">
        <w:rPr>
          <w:rFonts w:ascii="Times New Roman" w:hAnsi="Times New Roman" w:cs="Times New Roman"/>
          <w:sz w:val="24"/>
          <w:szCs w:val="24"/>
        </w:rPr>
        <w:t xml:space="preserve"> Het mogen dan erg kleine invloeden zijn, </w:t>
      </w:r>
      <w:r w:rsidR="00210674">
        <w:rPr>
          <w:rFonts w:ascii="Times New Roman" w:hAnsi="Times New Roman" w:cs="Times New Roman"/>
          <w:sz w:val="24"/>
          <w:szCs w:val="24"/>
        </w:rPr>
        <w:t>een positief verband tussen de recessie en het ondernemerschap wordt in ieder geval niet aangetoond.</w:t>
      </w:r>
    </w:p>
    <w:p w:rsidR="006C500E" w:rsidRDefault="006C500E" w:rsidP="006D12D8">
      <w:pPr>
        <w:rPr>
          <w:rFonts w:ascii="Times New Roman" w:hAnsi="Times New Roman" w:cs="Times New Roman"/>
          <w:sz w:val="24"/>
          <w:szCs w:val="24"/>
        </w:rPr>
      </w:pPr>
      <w:r>
        <w:rPr>
          <w:rFonts w:ascii="Times New Roman" w:hAnsi="Times New Roman" w:cs="Times New Roman"/>
          <w:sz w:val="24"/>
          <w:szCs w:val="24"/>
        </w:rPr>
        <w:t>Ook blijkt uit de significante modellen dat een vertraging van de afhankelijke variabele ervoor zorgt dat de verklarende kracht omhoog schiet. Zoals al in de</w:t>
      </w:r>
      <w:r w:rsidR="006F2C1D">
        <w:rPr>
          <w:rFonts w:ascii="Times New Roman" w:hAnsi="Times New Roman" w:cs="Times New Roman"/>
          <w:sz w:val="24"/>
          <w:szCs w:val="24"/>
        </w:rPr>
        <w:t xml:space="preserve"> </w:t>
      </w:r>
      <w:r w:rsidR="006E54EE">
        <w:rPr>
          <w:rFonts w:ascii="Times New Roman" w:hAnsi="Times New Roman" w:cs="Times New Roman"/>
          <w:sz w:val="24"/>
          <w:szCs w:val="24"/>
        </w:rPr>
        <w:t>sub conclusie</w:t>
      </w:r>
      <w:r w:rsidR="006F2C1D">
        <w:rPr>
          <w:rFonts w:ascii="Times New Roman" w:hAnsi="Times New Roman" w:cs="Times New Roman"/>
          <w:sz w:val="24"/>
          <w:szCs w:val="24"/>
        </w:rPr>
        <w:t xml:space="preserve"> in hoofdstuk 4.4.5</w:t>
      </w:r>
      <w:r>
        <w:rPr>
          <w:rFonts w:ascii="Times New Roman" w:hAnsi="Times New Roman" w:cs="Times New Roman"/>
          <w:sz w:val="24"/>
          <w:szCs w:val="24"/>
        </w:rPr>
        <w:t xml:space="preserve"> is aangekaart, moet hierbij worden gezegd dat het Schwarz criterium echter verder afwijkt van 0. </w:t>
      </w:r>
      <w:r w:rsidR="00883092">
        <w:rPr>
          <w:rFonts w:ascii="Times New Roman" w:hAnsi="Times New Roman" w:cs="Times New Roman"/>
          <w:sz w:val="24"/>
          <w:szCs w:val="24"/>
        </w:rPr>
        <w:t xml:space="preserve">Voor </w:t>
      </w:r>
      <w:r w:rsidR="00F02DDF">
        <w:rPr>
          <w:rFonts w:ascii="Times New Roman" w:hAnsi="Times New Roman" w:cs="Times New Roman"/>
          <w:sz w:val="24"/>
          <w:szCs w:val="24"/>
        </w:rPr>
        <w:t xml:space="preserve">bijvoorbeeld het groeisaldo niet per se te verklaren valt. Het groeisaldo bekijkt namelijk het aandeel starters t.o.v. het totaal aantal ondernemingen verminderd met het aandeel opheffingen t.o.v. het totaal aantal ondernemingen in één jaar. Dat </w:t>
      </w:r>
      <w:r w:rsidR="00210674">
        <w:rPr>
          <w:rFonts w:ascii="Times New Roman" w:hAnsi="Times New Roman" w:cs="Times New Roman"/>
          <w:sz w:val="24"/>
          <w:szCs w:val="24"/>
        </w:rPr>
        <w:t xml:space="preserve">betekent dat het groeisaldo in het huidige jaar in principe los staat van die in het voorgaande jaar. Wat hieruit wel valt af te leiden is dat het groeisaldo in het voorgaande jaar relatief lijkt op het groeisaldo in het huidige jaar. </w:t>
      </w:r>
      <w:r w:rsidR="00883092">
        <w:rPr>
          <w:rFonts w:ascii="Times New Roman" w:hAnsi="Times New Roman" w:cs="Times New Roman"/>
          <w:sz w:val="24"/>
          <w:szCs w:val="24"/>
        </w:rPr>
        <w:t xml:space="preserve">Dat blijkt ook uit de dataset. </w:t>
      </w:r>
    </w:p>
    <w:p w:rsidR="00210674" w:rsidRDefault="00210674" w:rsidP="006D12D8">
      <w:pPr>
        <w:rPr>
          <w:rFonts w:ascii="Times New Roman" w:hAnsi="Times New Roman" w:cs="Times New Roman"/>
          <w:sz w:val="24"/>
          <w:szCs w:val="24"/>
        </w:rPr>
      </w:pPr>
      <w:r>
        <w:rPr>
          <w:rFonts w:ascii="Times New Roman" w:hAnsi="Times New Roman" w:cs="Times New Roman"/>
          <w:sz w:val="24"/>
          <w:szCs w:val="24"/>
        </w:rPr>
        <w:t xml:space="preserve">De verklarende kracht van de modellen zou wenselijk groter mogen zijn, maar dit valt niet te verwachten met zo’n beperkte opname van variabelen. </w:t>
      </w:r>
    </w:p>
    <w:p w:rsidR="006D12D8" w:rsidRDefault="006D12D8" w:rsidP="006D12D8">
      <w:pPr>
        <w:rPr>
          <w:rFonts w:ascii="Times New Roman" w:hAnsi="Times New Roman" w:cs="Times New Roman"/>
          <w:sz w:val="24"/>
          <w:szCs w:val="24"/>
        </w:rPr>
      </w:pPr>
      <w:r>
        <w:rPr>
          <w:rFonts w:ascii="Times New Roman" w:hAnsi="Times New Roman" w:cs="Times New Roman"/>
          <w:sz w:val="24"/>
          <w:szCs w:val="24"/>
        </w:rPr>
        <w:t>Nu veel van de uitgevoerde regressies niet bruikbaar waren wegens niet-significante variabelen, zou je zeggen net als Johnson et al (1988) dat er geen bewijs is van een cyclische relatie tussen ondernemerschap en d</w:t>
      </w:r>
      <w:r w:rsidR="0089225E">
        <w:rPr>
          <w:rFonts w:ascii="Times New Roman" w:hAnsi="Times New Roman" w:cs="Times New Roman"/>
          <w:sz w:val="24"/>
          <w:szCs w:val="24"/>
        </w:rPr>
        <w:t xml:space="preserve">e recessie. Dit mag echter op basis van dit onderzoek niet </w:t>
      </w:r>
      <w:r>
        <w:rPr>
          <w:rFonts w:ascii="Times New Roman" w:hAnsi="Times New Roman" w:cs="Times New Roman"/>
          <w:sz w:val="24"/>
          <w:szCs w:val="24"/>
        </w:rPr>
        <w:t xml:space="preserve">geconcludeerd worden. </w:t>
      </w:r>
      <w:r w:rsidR="005121FF">
        <w:rPr>
          <w:rFonts w:ascii="Times New Roman" w:hAnsi="Times New Roman" w:cs="Times New Roman"/>
          <w:sz w:val="24"/>
          <w:szCs w:val="24"/>
        </w:rPr>
        <w:t xml:space="preserve">Het blijft echter wel belangrijk dan een aantal kanttekeningen bij dit onderzoek te plaatsen wat ook in de volgende paragraaf zal worden gedaan. </w:t>
      </w:r>
    </w:p>
    <w:p w:rsidR="006D12D8" w:rsidRDefault="006D12D8" w:rsidP="006D12D8">
      <w:pPr>
        <w:pStyle w:val="Heading2"/>
        <w:rPr>
          <w:rFonts w:ascii="Times New Roman" w:hAnsi="Times New Roman" w:cs="Times New Roman"/>
          <w:color w:val="auto"/>
          <w:sz w:val="28"/>
          <w:szCs w:val="28"/>
        </w:rPr>
      </w:pPr>
      <w:bookmarkStart w:id="24" w:name="_Toc426403219"/>
      <w:r w:rsidRPr="006D12D8">
        <w:rPr>
          <w:rFonts w:ascii="Times New Roman" w:hAnsi="Times New Roman" w:cs="Times New Roman"/>
          <w:color w:val="auto"/>
          <w:sz w:val="28"/>
          <w:szCs w:val="28"/>
        </w:rPr>
        <w:t>5.2 Kanttekeningen</w:t>
      </w:r>
      <w:bookmarkEnd w:id="24"/>
    </w:p>
    <w:p w:rsidR="00D06C43" w:rsidRPr="00D06C43" w:rsidRDefault="00D06C43" w:rsidP="00D06C43"/>
    <w:p w:rsidR="00766771" w:rsidRDefault="00AE56F1" w:rsidP="00392C98">
      <w:pPr>
        <w:rPr>
          <w:rFonts w:ascii="Times New Roman" w:hAnsi="Times New Roman" w:cs="Times New Roman"/>
          <w:sz w:val="24"/>
          <w:szCs w:val="24"/>
        </w:rPr>
      </w:pPr>
      <w:r>
        <w:rPr>
          <w:rFonts w:ascii="Times New Roman" w:hAnsi="Times New Roman" w:cs="Times New Roman"/>
          <w:sz w:val="24"/>
          <w:szCs w:val="24"/>
        </w:rPr>
        <w:t>Een van de oorzaken voor het ontbreken van een model met voldoende verklarende kracht en een Schwarz criterium die dichter bij 0 ligt, is te wijten aan het gebrek aan data.</w:t>
      </w:r>
      <w:r w:rsidR="004953AF">
        <w:rPr>
          <w:rFonts w:ascii="Times New Roman" w:hAnsi="Times New Roman" w:cs="Times New Roman"/>
          <w:sz w:val="24"/>
          <w:szCs w:val="24"/>
        </w:rPr>
        <w:t xml:space="preserve"> </w:t>
      </w:r>
      <w:r w:rsidR="00766771">
        <w:rPr>
          <w:rFonts w:ascii="Times New Roman" w:hAnsi="Times New Roman" w:cs="Times New Roman"/>
          <w:sz w:val="24"/>
          <w:szCs w:val="24"/>
        </w:rPr>
        <w:t xml:space="preserve">Als er meer data beschikbaar is, zullen er betere conclusies kunnen worden getrokken. Ook kan dan beter worden ingezoomd op de invloed van de kredietcrisis in 2008. Nu is nog te weinig informatie beschikbaar over de periode daarna. </w:t>
      </w:r>
    </w:p>
    <w:p w:rsidR="00210674" w:rsidRDefault="00766771" w:rsidP="00392C98">
      <w:pPr>
        <w:rPr>
          <w:rFonts w:ascii="Times New Roman" w:hAnsi="Times New Roman" w:cs="Times New Roman"/>
          <w:sz w:val="24"/>
          <w:szCs w:val="24"/>
        </w:rPr>
      </w:pPr>
      <w:r>
        <w:rPr>
          <w:rFonts w:ascii="Times New Roman" w:hAnsi="Times New Roman" w:cs="Times New Roman"/>
          <w:sz w:val="24"/>
          <w:szCs w:val="24"/>
        </w:rPr>
        <w:t xml:space="preserve">Bovendien is het zo dat in dit onderzoek is gewerkt met verschillende indicatoren voor ondernemerschap en de recessie. Wat het ingewikkeld maakt, is het feit dat ondernemerschap geen eenduidige definitie kent. Er is getracht zo zorgvuldig mogelijk indicatoren te selecteren, maar uit de regressieanalyse blijkt dat niet alle indicatoren geschikt zijn. Ook was het niet mogelijk één indicator voor de recessie op te nemen en is er dus uiteindelijk gekozen voor indicatoren van de economische groei. </w:t>
      </w:r>
    </w:p>
    <w:p w:rsidR="00497584" w:rsidRDefault="00497584" w:rsidP="00392C98">
      <w:pPr>
        <w:rPr>
          <w:rFonts w:ascii="Times New Roman" w:hAnsi="Times New Roman" w:cs="Times New Roman"/>
          <w:sz w:val="24"/>
          <w:szCs w:val="24"/>
        </w:rPr>
      </w:pPr>
    </w:p>
    <w:p w:rsidR="008C6A87" w:rsidRDefault="005A5DB1" w:rsidP="00392C98">
      <w:pPr>
        <w:rPr>
          <w:rFonts w:ascii="Times New Roman" w:hAnsi="Times New Roman" w:cs="Times New Roman"/>
          <w:sz w:val="24"/>
          <w:szCs w:val="24"/>
        </w:rPr>
      </w:pPr>
      <w:r>
        <w:rPr>
          <w:rFonts w:ascii="Times New Roman" w:hAnsi="Times New Roman" w:cs="Times New Roman"/>
          <w:sz w:val="24"/>
          <w:szCs w:val="24"/>
        </w:rPr>
        <w:lastRenderedPageBreak/>
        <w:t>De indicatoren die in dit onderzoek gebruikt zijn, hoewel zorgvuldig uitgekozen, hebben ook nog een aantal kanttekeningen.</w:t>
      </w:r>
      <w:r w:rsidR="008C6A87">
        <w:rPr>
          <w:rFonts w:ascii="Times New Roman" w:hAnsi="Times New Roman" w:cs="Times New Roman"/>
          <w:sz w:val="24"/>
          <w:szCs w:val="24"/>
        </w:rPr>
        <w:t xml:space="preserve"> De indicatoren van de recessie zijn erg betrouwbaar, alleen de conjunctuurklokindicator is het ongewogen gemiddelde van 15 indicatoren die uitleggen hoe het gaat met de conjunctuur. Deze 15 indicatoren afzonderlijk zouden het ondernemerschap al kunnen beïnvloeden. Het probleem is alleen dat een van deze factoren bijvoorbeeld geen invloed zou kunnen hebben, maar deze wordt toch meegenomen in de analyse. </w:t>
      </w:r>
    </w:p>
    <w:p w:rsidR="00D06C43" w:rsidRDefault="008C6A87" w:rsidP="00392C98">
      <w:pPr>
        <w:rPr>
          <w:rFonts w:ascii="Times New Roman" w:hAnsi="Times New Roman" w:cs="Times New Roman"/>
          <w:sz w:val="24"/>
          <w:szCs w:val="24"/>
        </w:rPr>
      </w:pPr>
      <w:r>
        <w:rPr>
          <w:rFonts w:ascii="Times New Roman" w:hAnsi="Times New Roman" w:cs="Times New Roman"/>
          <w:sz w:val="24"/>
          <w:szCs w:val="24"/>
        </w:rPr>
        <w:t xml:space="preserve">Ook aan de indicatoren van ondernemerschap kleven een aantal nadelen. Zo wordt er bij oprichtingen en opheffingen al van economische activiteit gesproken indien er een inschrijving heeft plaatsgevonden in het Kamer van Koophandel register. Je kunt je uiteraard ook in dit register inschrijven indien je slechts van plan bent je hobby sieraden maken uit te breiden naar een klein bedrijfje waar je slechts 5 uur per week tijd in investeert naast je reguliere baan. </w:t>
      </w:r>
      <w:r w:rsidR="0089225E">
        <w:rPr>
          <w:rFonts w:ascii="Times New Roman" w:hAnsi="Times New Roman" w:cs="Times New Roman"/>
          <w:sz w:val="24"/>
          <w:szCs w:val="24"/>
        </w:rPr>
        <w:t>Zoals tevens al naar voren kwam bij het uitvoeren van de regressieanalyse bij de drie indices, was er echt te weinig data beschikbaar terwijl deze indicator het nadeel van de gehanteerde maatstaf bij het aantal starters bi</w:t>
      </w:r>
      <w:r w:rsidR="006F2C1D">
        <w:rPr>
          <w:rFonts w:ascii="Times New Roman" w:hAnsi="Times New Roman" w:cs="Times New Roman"/>
          <w:sz w:val="24"/>
          <w:szCs w:val="24"/>
        </w:rPr>
        <w:t>jvoorbeeld had kunnen opvangen.</w:t>
      </w:r>
    </w:p>
    <w:p w:rsidR="00392C98" w:rsidRPr="00392C98" w:rsidRDefault="00766771" w:rsidP="00392C98">
      <w:pPr>
        <w:rPr>
          <w:rFonts w:ascii="Times New Roman" w:hAnsi="Times New Roman" w:cs="Times New Roman"/>
          <w:sz w:val="24"/>
          <w:szCs w:val="24"/>
        </w:rPr>
      </w:pPr>
      <w:r>
        <w:rPr>
          <w:rFonts w:ascii="Times New Roman" w:hAnsi="Times New Roman" w:cs="Times New Roman"/>
          <w:sz w:val="24"/>
          <w:szCs w:val="24"/>
        </w:rPr>
        <w:t xml:space="preserve">Daarnaast is het zo dat er veel meer factoren zijn die ondernemerschap beïnvloeden. Dit is nauwelijks in een model te vatten. Er is echter wel gekeken naar bijvoorbeeld het toevoegen van wetgeving als dummy variabele. Dit zou te subjectief worden. Elk jaar worden regels aangepast waardoor het aan de ene kant aantrekkelijker zou kunnen zijn om een onderneming te starten en aan de andere kant juist niet. Gewicht hangen aan de maatregelen zou afdoen aan de betrouwbaarheid van de dummy variabele. </w:t>
      </w:r>
    </w:p>
    <w:p w:rsidR="00193E41" w:rsidRDefault="006D12D8" w:rsidP="00193E41">
      <w:pPr>
        <w:pStyle w:val="Heading2"/>
        <w:rPr>
          <w:rFonts w:ascii="Times New Roman" w:eastAsia="Times New Roman" w:hAnsi="Times New Roman" w:cs="Times New Roman"/>
          <w:color w:val="auto"/>
          <w:sz w:val="28"/>
          <w:szCs w:val="28"/>
        </w:rPr>
      </w:pPr>
      <w:bookmarkStart w:id="25" w:name="_Toc426403220"/>
      <w:r>
        <w:rPr>
          <w:rFonts w:ascii="Times New Roman" w:eastAsia="Times New Roman" w:hAnsi="Times New Roman" w:cs="Times New Roman"/>
          <w:color w:val="auto"/>
          <w:sz w:val="28"/>
          <w:szCs w:val="28"/>
        </w:rPr>
        <w:t>5.3</w:t>
      </w:r>
      <w:r w:rsidR="009311D2" w:rsidRPr="00D020C9">
        <w:rPr>
          <w:rFonts w:ascii="Times New Roman" w:eastAsia="Times New Roman" w:hAnsi="Times New Roman" w:cs="Times New Roman"/>
          <w:color w:val="auto"/>
          <w:sz w:val="28"/>
          <w:szCs w:val="28"/>
        </w:rPr>
        <w:t xml:space="preserve"> </w:t>
      </w:r>
      <w:r>
        <w:rPr>
          <w:rFonts w:ascii="Times New Roman" w:eastAsia="Times New Roman" w:hAnsi="Times New Roman" w:cs="Times New Roman"/>
          <w:color w:val="auto"/>
          <w:sz w:val="28"/>
          <w:szCs w:val="28"/>
        </w:rPr>
        <w:t>Aanbevelingen</w:t>
      </w:r>
      <w:bookmarkEnd w:id="25"/>
    </w:p>
    <w:p w:rsidR="00D06C43" w:rsidRPr="00D06C43" w:rsidRDefault="00D06C43" w:rsidP="00D06C43"/>
    <w:p w:rsidR="00193E41" w:rsidRDefault="005A5DB1" w:rsidP="00193E41">
      <w:pPr>
        <w:rPr>
          <w:rFonts w:ascii="Times New Roman" w:hAnsi="Times New Roman" w:cs="Times New Roman"/>
          <w:sz w:val="24"/>
          <w:szCs w:val="24"/>
        </w:rPr>
      </w:pPr>
      <w:r>
        <w:rPr>
          <w:rFonts w:ascii="Times New Roman" w:hAnsi="Times New Roman" w:cs="Times New Roman"/>
          <w:sz w:val="24"/>
          <w:szCs w:val="24"/>
        </w:rPr>
        <w:t>Waar Meager in zijn literatuuronderzoek al terecht voor waarschuwde, is het vreemd dat zelfstandig ondernemen als één en dezelfde analytische categorie wordt gezien. Winkeliers reageren anders dan bijvoorbeeld taxichauffeur</w:t>
      </w:r>
      <w:r w:rsidR="006F2C1D">
        <w:rPr>
          <w:rFonts w:ascii="Times New Roman" w:hAnsi="Times New Roman" w:cs="Times New Roman"/>
          <w:sz w:val="24"/>
          <w:szCs w:val="24"/>
        </w:rPr>
        <w:t xml:space="preserve">s en deze reageren weer anders </w:t>
      </w:r>
      <w:r>
        <w:rPr>
          <w:rFonts w:ascii="Times New Roman" w:hAnsi="Times New Roman" w:cs="Times New Roman"/>
          <w:sz w:val="24"/>
          <w:szCs w:val="24"/>
        </w:rPr>
        <w:t xml:space="preserve">dan bijvoorbeeld bankiers in tijden van economische neergang. Ook wordt in de ene periode van economische neergang de ene sector harder getroffen dan de ander. Één van de </w:t>
      </w:r>
      <w:r w:rsidR="006F2C1D">
        <w:rPr>
          <w:rFonts w:ascii="Times New Roman" w:hAnsi="Times New Roman" w:cs="Times New Roman"/>
          <w:sz w:val="24"/>
          <w:szCs w:val="24"/>
        </w:rPr>
        <w:t xml:space="preserve">aanbevelingen is daarom in een </w:t>
      </w:r>
      <w:r>
        <w:rPr>
          <w:rFonts w:ascii="Times New Roman" w:hAnsi="Times New Roman" w:cs="Times New Roman"/>
          <w:sz w:val="24"/>
          <w:szCs w:val="24"/>
        </w:rPr>
        <w:t>volgend onderzoek in te zoomen op bijvoorbeeld maar een beperkt aantal sectoren. Er zou dan een verschil in reactie kunnen worden aangetoond.</w:t>
      </w:r>
    </w:p>
    <w:p w:rsidR="005A5DB1" w:rsidRDefault="005A5DB1" w:rsidP="00193E41">
      <w:pPr>
        <w:rPr>
          <w:rFonts w:ascii="Times New Roman" w:hAnsi="Times New Roman" w:cs="Times New Roman"/>
          <w:sz w:val="24"/>
          <w:szCs w:val="24"/>
        </w:rPr>
      </w:pPr>
      <w:r>
        <w:rPr>
          <w:rFonts w:ascii="Times New Roman" w:hAnsi="Times New Roman" w:cs="Times New Roman"/>
          <w:sz w:val="24"/>
          <w:szCs w:val="24"/>
        </w:rPr>
        <w:t xml:space="preserve">Daarnaast is het verstandig nader onderzoek te doen indien meer data beschikbaar is. Nu Koellinger en Thurik betogen dat ondernemerschap ervoor zorgt dat we sneller uit een recessie zijn, zou zo’n gefundeerd onderzoek reden kunnen zijn voor de overheid om ondernemerschap (nog) actiever te stimuleren in een volgende economische neergang. </w:t>
      </w:r>
    </w:p>
    <w:p w:rsidR="00497584" w:rsidRDefault="00D57050" w:rsidP="00193E41">
      <w:pPr>
        <w:rPr>
          <w:rFonts w:ascii="Times New Roman" w:hAnsi="Times New Roman" w:cs="Times New Roman"/>
          <w:sz w:val="24"/>
          <w:szCs w:val="24"/>
          <w:lang w:val="en-US"/>
        </w:rPr>
      </w:pPr>
      <w:r>
        <w:rPr>
          <w:rFonts w:ascii="Times New Roman" w:hAnsi="Times New Roman" w:cs="Times New Roman"/>
          <w:sz w:val="24"/>
          <w:szCs w:val="24"/>
        </w:rPr>
        <w:t>Ook moet er worden gezocht naar andere indicatoren die het ondernemerschap kunnen beïnvloeden. Dit viel echter buiten de reikwijdte van dit onderzoek. Een volgend onder</w:t>
      </w:r>
      <w:r w:rsidR="00497584">
        <w:rPr>
          <w:rFonts w:ascii="Times New Roman" w:hAnsi="Times New Roman" w:cs="Times New Roman"/>
          <w:sz w:val="24"/>
          <w:szCs w:val="24"/>
        </w:rPr>
        <w:t>zoek zou onder andere</w:t>
      </w:r>
      <w:r>
        <w:rPr>
          <w:rFonts w:ascii="Times New Roman" w:hAnsi="Times New Roman" w:cs="Times New Roman"/>
          <w:sz w:val="24"/>
          <w:szCs w:val="24"/>
        </w:rPr>
        <w:t xml:space="preserve"> de technologische vooruitgang mee kunnen nemen </w:t>
      </w:r>
      <w:r w:rsidR="00497584">
        <w:rPr>
          <w:rFonts w:ascii="Times New Roman" w:hAnsi="Times New Roman" w:cs="Times New Roman"/>
          <w:sz w:val="24"/>
          <w:szCs w:val="24"/>
        </w:rPr>
        <w:t>en de waarde</w:t>
      </w:r>
      <w:r>
        <w:rPr>
          <w:rFonts w:ascii="Times New Roman" w:hAnsi="Times New Roman" w:cs="Times New Roman"/>
          <w:sz w:val="24"/>
          <w:szCs w:val="24"/>
        </w:rPr>
        <w:t xml:space="preserve">ring voor ondernemerschap. Het CBS had hier al een indicator voor, maar deze was naar mijn mening erg onbetrouwbaar. </w:t>
      </w:r>
      <w:r w:rsidRPr="00D57050">
        <w:rPr>
          <w:rFonts w:ascii="Times New Roman" w:hAnsi="Times New Roman" w:cs="Times New Roman"/>
          <w:sz w:val="24"/>
          <w:szCs w:val="24"/>
          <w:lang w:val="en-US"/>
        </w:rPr>
        <w:t>De vraagstelling die namelijk gehanteerd werd, luidde: “Suppose you could choose between different kinds of jobs, which one woul</w:t>
      </w:r>
      <w:r>
        <w:rPr>
          <w:rFonts w:ascii="Times New Roman" w:hAnsi="Times New Roman" w:cs="Times New Roman"/>
          <w:sz w:val="24"/>
          <w:szCs w:val="24"/>
          <w:lang w:val="en-US"/>
        </w:rPr>
        <w:t>d you prefer: being an employee; being selfemployed; none of these.</w:t>
      </w:r>
      <w:r w:rsidRPr="00D57050">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rsidR="00D57050" w:rsidRPr="00D57050" w:rsidRDefault="00D57050" w:rsidP="00193E41">
      <w:pPr>
        <w:rPr>
          <w:rFonts w:ascii="Times New Roman" w:hAnsi="Times New Roman" w:cs="Times New Roman"/>
          <w:sz w:val="24"/>
          <w:szCs w:val="24"/>
        </w:rPr>
      </w:pPr>
      <w:r w:rsidRPr="00D57050">
        <w:rPr>
          <w:rFonts w:ascii="Times New Roman" w:hAnsi="Times New Roman" w:cs="Times New Roman"/>
          <w:sz w:val="24"/>
          <w:szCs w:val="24"/>
        </w:rPr>
        <w:lastRenderedPageBreak/>
        <w:t xml:space="preserve">Zelf ondernemen lijkt voor heel veel mensen in eerste instantie erg aantrekkelijk omdat je baas bent over jezelf. </w:t>
      </w:r>
      <w:r>
        <w:rPr>
          <w:rFonts w:ascii="Times New Roman" w:hAnsi="Times New Roman" w:cs="Times New Roman"/>
          <w:sz w:val="24"/>
          <w:szCs w:val="24"/>
        </w:rPr>
        <w:t>Als mensen zich er echter beter in verdiepen zullen ze ook eerder kijken naar de vele nadelen die het met zich meebrengt ten opzichte van werknemer zijn. Er zou een uitgeb</w:t>
      </w:r>
      <w:r w:rsidR="006C500E">
        <w:rPr>
          <w:rFonts w:ascii="Times New Roman" w:hAnsi="Times New Roman" w:cs="Times New Roman"/>
          <w:sz w:val="24"/>
          <w:szCs w:val="24"/>
        </w:rPr>
        <w:t>reidere vragenlijst kunnen komen waarin hier dieper op in wordt gegaan.</w:t>
      </w:r>
    </w:p>
    <w:p w:rsidR="00D57050" w:rsidRPr="00D57050" w:rsidRDefault="00D57050" w:rsidP="00193E41">
      <w:pPr>
        <w:rPr>
          <w:rFonts w:ascii="Times New Roman" w:hAnsi="Times New Roman" w:cs="Times New Roman"/>
          <w:sz w:val="24"/>
          <w:szCs w:val="24"/>
        </w:rPr>
      </w:pPr>
    </w:p>
    <w:p w:rsidR="005A5DB1" w:rsidRDefault="005A5DB1" w:rsidP="00193E41"/>
    <w:p w:rsidR="00D06C43" w:rsidRDefault="00D06C43" w:rsidP="00193E41"/>
    <w:p w:rsidR="00D06C43" w:rsidRDefault="00D06C43" w:rsidP="00193E41"/>
    <w:p w:rsidR="00D06C43" w:rsidRDefault="00D06C43"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497584" w:rsidRDefault="00497584" w:rsidP="00193E41"/>
    <w:p w:rsidR="00D06C43" w:rsidRDefault="00D06C43" w:rsidP="00193E41"/>
    <w:p w:rsidR="00497584" w:rsidRDefault="00497584" w:rsidP="00193E41"/>
    <w:p w:rsidR="00497584" w:rsidRDefault="00497584" w:rsidP="00193E41"/>
    <w:p w:rsidR="00497584" w:rsidRDefault="00497584" w:rsidP="00193E41"/>
    <w:p w:rsidR="00497584" w:rsidRDefault="00497584" w:rsidP="00193E41"/>
    <w:p w:rsidR="00193E41" w:rsidRPr="007A2447" w:rsidRDefault="00193E41" w:rsidP="00193E41">
      <w:pPr>
        <w:pStyle w:val="Heading1"/>
        <w:rPr>
          <w:rFonts w:ascii="Times New Roman" w:hAnsi="Times New Roman"/>
          <w:color w:val="auto"/>
          <w:lang w:val="en-US"/>
        </w:rPr>
      </w:pPr>
      <w:bookmarkStart w:id="26" w:name="_Toc426403221"/>
      <w:r w:rsidRPr="007A2447">
        <w:rPr>
          <w:rFonts w:ascii="Times New Roman" w:hAnsi="Times New Roman"/>
          <w:color w:val="auto"/>
          <w:lang w:val="en-US"/>
        </w:rPr>
        <w:lastRenderedPageBreak/>
        <w:t>6. Literatuurlijst</w:t>
      </w:r>
      <w:bookmarkEnd w:id="26"/>
    </w:p>
    <w:p w:rsidR="00193E41" w:rsidRDefault="00193E41" w:rsidP="00193E41">
      <w:pPr>
        <w:spacing w:line="360" w:lineRule="auto"/>
        <w:jc w:val="both"/>
        <w:rPr>
          <w:rFonts w:ascii="Times New Roman" w:eastAsia="Times New Roman" w:hAnsi="Times New Roman" w:cs="Times New Roman"/>
          <w:sz w:val="24"/>
          <w:szCs w:val="24"/>
          <w:lang w:val="en-US"/>
        </w:rPr>
      </w:pPr>
      <w:r w:rsidRPr="007A2447">
        <w:rPr>
          <w:rFonts w:ascii="Times New Roman" w:eastAsia="Times New Roman" w:hAnsi="Times New Roman" w:cs="Times New Roman"/>
          <w:sz w:val="24"/>
          <w:szCs w:val="24"/>
          <w:lang w:val="en-US"/>
        </w:rPr>
        <w:t>Acs, Z. 2006. How is Entrepreneurship good fo</w:t>
      </w:r>
      <w:r>
        <w:rPr>
          <w:rFonts w:ascii="Times New Roman" w:eastAsia="Times New Roman" w:hAnsi="Times New Roman" w:cs="Times New Roman"/>
          <w:sz w:val="24"/>
          <w:szCs w:val="24"/>
          <w:lang w:val="en-US"/>
        </w:rPr>
        <w:t>r economic growth?. Cambridge: MIT Press Journals, 1(1), p. 97-107.</w:t>
      </w:r>
    </w:p>
    <w:p w:rsidR="00B33EAF" w:rsidRPr="005A136B" w:rsidRDefault="00193E41" w:rsidP="005A136B">
      <w:pPr>
        <w:spacing w:line="360" w:lineRule="auto"/>
        <w:jc w:val="both"/>
        <w:rPr>
          <w:rFonts w:ascii="Times New Roman" w:hAnsi="Times New Roman" w:cs="Times New Roman"/>
        </w:rPr>
      </w:pPr>
      <w:r>
        <w:rPr>
          <w:rFonts w:ascii="Times New Roman" w:eastAsia="Times New Roman" w:hAnsi="Times New Roman" w:cs="Times New Roman"/>
          <w:sz w:val="24"/>
          <w:szCs w:val="24"/>
          <w:lang w:val="en-US"/>
        </w:rPr>
        <w:t>B</w:t>
      </w:r>
      <w:r w:rsidR="000269B5" w:rsidRPr="00193E41">
        <w:rPr>
          <w:rFonts w:ascii="Times New Roman" w:eastAsia="Times New Roman" w:hAnsi="Times New Roman" w:cs="Times New Roman"/>
          <w:sz w:val="24"/>
          <w:szCs w:val="24"/>
          <w:lang w:val="en-US"/>
        </w:rPr>
        <w:t xml:space="preserve">angma, K.L., Bosma, N., Gibcus, P. (2004). </w:t>
      </w:r>
      <w:r w:rsidR="000269B5" w:rsidRPr="006F708E">
        <w:rPr>
          <w:rFonts w:ascii="Times New Roman" w:eastAsia="Times New Roman" w:hAnsi="Times New Roman" w:cs="Times New Roman"/>
          <w:sz w:val="24"/>
          <w:szCs w:val="24"/>
        </w:rPr>
        <w:t>Bedrijvendynamiek en werkgel</w:t>
      </w:r>
      <w:r w:rsidR="000269B5" w:rsidRPr="00D020C9">
        <w:rPr>
          <w:rFonts w:ascii="Times New Roman" w:eastAsia="Times New Roman" w:hAnsi="Times New Roman" w:cs="Times New Roman"/>
          <w:sz w:val="24"/>
          <w:szCs w:val="24"/>
        </w:rPr>
        <w:t xml:space="preserve">egenheid: Editie 2003. Zoetermeer: </w:t>
      </w:r>
      <w:r w:rsidR="00B33EAF" w:rsidRPr="00D020C9">
        <w:rPr>
          <w:rFonts w:ascii="Times New Roman" w:eastAsia="Times New Roman" w:hAnsi="Times New Roman" w:cs="Times New Roman"/>
          <w:sz w:val="24"/>
          <w:szCs w:val="24"/>
        </w:rPr>
        <w:t>EIM, februari 2004, p. 11-22.</w:t>
      </w:r>
    </w:p>
    <w:p w:rsidR="00B33EAF" w:rsidRPr="00D020C9" w:rsidRDefault="00B33EAF"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 xml:space="preserve">Bangma, K.L. Gibcus, P., Van Eck van der Sluijs, P.A. (2005). Bedrijvendynamiek en werkgelegenheid: Periode 1987-2004. Zoetermeer: EIM, maart 2005. </w:t>
      </w:r>
    </w:p>
    <w:p w:rsidR="000269B5" w:rsidRPr="00D020C9" w:rsidRDefault="000269B5" w:rsidP="00CF3FBE">
      <w:pPr>
        <w:spacing w:after="0" w:line="0" w:lineRule="atLeast"/>
        <w:rPr>
          <w:rFonts w:ascii="Times New Roman" w:eastAsia="Times New Roman" w:hAnsi="Times New Roman" w:cs="Times New Roman"/>
          <w:sz w:val="24"/>
          <w:szCs w:val="24"/>
        </w:rPr>
      </w:pPr>
    </w:p>
    <w:p w:rsidR="00C73929" w:rsidRPr="00D020C9" w:rsidRDefault="00C73929"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De Beer, P</w:t>
      </w:r>
      <w:r w:rsidR="00C84E0C" w:rsidRPr="00D020C9">
        <w:rPr>
          <w:rFonts w:ascii="Times New Roman" w:eastAsia="Times New Roman" w:hAnsi="Times New Roman" w:cs="Times New Roman"/>
          <w:sz w:val="24"/>
          <w:szCs w:val="24"/>
        </w:rPr>
        <w:t>. (2001). Gedeelde Smart. Utrecht: De Helling 14 (2), p. 10-11.</w:t>
      </w:r>
    </w:p>
    <w:p w:rsidR="00C73929" w:rsidRPr="00D020C9" w:rsidRDefault="00C73929" w:rsidP="00CF3FBE">
      <w:pPr>
        <w:spacing w:after="0" w:line="0" w:lineRule="atLeast"/>
        <w:rPr>
          <w:rFonts w:ascii="Times New Roman" w:eastAsia="Times New Roman" w:hAnsi="Times New Roman" w:cs="Times New Roman"/>
          <w:sz w:val="24"/>
          <w:szCs w:val="24"/>
        </w:rPr>
      </w:pPr>
    </w:p>
    <w:p w:rsidR="00C73929" w:rsidRPr="006F708E" w:rsidRDefault="00C73929" w:rsidP="00CF3FBE">
      <w:pPr>
        <w:spacing w:after="0" w:line="0" w:lineRule="atLeast"/>
        <w:rPr>
          <w:rFonts w:ascii="Times New Roman" w:eastAsia="Times New Roman" w:hAnsi="Times New Roman" w:cs="Times New Roman"/>
          <w:sz w:val="24"/>
          <w:szCs w:val="24"/>
          <w:lang w:val="en-US"/>
        </w:rPr>
      </w:pPr>
      <w:r w:rsidRPr="00D020C9">
        <w:rPr>
          <w:rFonts w:ascii="Times New Roman" w:eastAsia="Times New Roman" w:hAnsi="Times New Roman" w:cs="Times New Roman"/>
          <w:sz w:val="24"/>
          <w:szCs w:val="24"/>
        </w:rPr>
        <w:t xml:space="preserve">Bernard, L. Gevorkyan, A.V., Palley, T.I, Semmler, W. (2013). </w:t>
      </w:r>
      <w:r w:rsidRPr="00D020C9">
        <w:rPr>
          <w:rFonts w:ascii="Times New Roman" w:eastAsia="Times New Roman" w:hAnsi="Times New Roman" w:cs="Times New Roman"/>
          <w:sz w:val="24"/>
          <w:szCs w:val="24"/>
          <w:lang w:val="en-US"/>
        </w:rPr>
        <w:t xml:space="preserve">Time scales and mechanisms of economic cycles: a review of theories of long waves. </w:t>
      </w:r>
      <w:r w:rsidR="00C84E0C" w:rsidRPr="006F708E">
        <w:rPr>
          <w:rFonts w:ascii="Times New Roman" w:eastAsia="Times New Roman" w:hAnsi="Times New Roman" w:cs="Times New Roman"/>
          <w:sz w:val="24"/>
          <w:szCs w:val="24"/>
          <w:lang w:val="en-US"/>
        </w:rPr>
        <w:t>Amherst:Political Economy Research Institute, p. 3.</w:t>
      </w:r>
      <w:r w:rsidRPr="006F708E">
        <w:rPr>
          <w:rFonts w:ascii="Times New Roman" w:eastAsia="Times New Roman" w:hAnsi="Times New Roman" w:cs="Times New Roman"/>
          <w:sz w:val="24"/>
          <w:szCs w:val="24"/>
          <w:lang w:val="en-US"/>
        </w:rPr>
        <w:t xml:space="preserve"> </w:t>
      </w:r>
    </w:p>
    <w:p w:rsidR="00E413C4" w:rsidRPr="006F708E" w:rsidRDefault="00E413C4" w:rsidP="00CF3FBE">
      <w:pPr>
        <w:spacing w:after="0" w:line="0" w:lineRule="atLeast"/>
        <w:rPr>
          <w:rFonts w:ascii="Times New Roman" w:eastAsia="Times New Roman" w:hAnsi="Times New Roman" w:cs="Times New Roman"/>
          <w:sz w:val="24"/>
          <w:szCs w:val="24"/>
          <w:lang w:val="en-US"/>
        </w:rPr>
      </w:pPr>
    </w:p>
    <w:p w:rsidR="00E413C4" w:rsidRPr="00E413C4" w:rsidRDefault="00E413C4" w:rsidP="00CF3FBE">
      <w:pPr>
        <w:spacing w:after="0" w:line="0" w:lineRule="atLeast"/>
        <w:rPr>
          <w:rFonts w:ascii="Times New Roman" w:eastAsia="Times New Roman" w:hAnsi="Times New Roman" w:cs="Times New Roman"/>
          <w:sz w:val="24"/>
          <w:szCs w:val="24"/>
          <w:lang w:val="en-US"/>
        </w:rPr>
      </w:pPr>
      <w:r w:rsidRPr="00E413C4">
        <w:rPr>
          <w:rFonts w:ascii="Times New Roman" w:eastAsia="Times New Roman" w:hAnsi="Times New Roman" w:cs="Times New Roman"/>
          <w:sz w:val="24"/>
          <w:szCs w:val="24"/>
          <w:lang w:val="en-US"/>
        </w:rPr>
        <w:t xml:space="preserve">Blanchard, O. (2009). Macroeconomics. </w:t>
      </w:r>
      <w:r>
        <w:rPr>
          <w:rFonts w:ascii="Times New Roman" w:eastAsia="Times New Roman" w:hAnsi="Times New Roman" w:cs="Times New Roman"/>
          <w:sz w:val="24"/>
          <w:szCs w:val="24"/>
          <w:lang w:val="en-US"/>
        </w:rPr>
        <w:t>New Jersey: Pearson Prentice Hall.</w:t>
      </w:r>
    </w:p>
    <w:p w:rsidR="00E413C4" w:rsidRPr="00E413C4" w:rsidRDefault="00E413C4" w:rsidP="00CF3FBE">
      <w:pPr>
        <w:spacing w:after="0" w:line="0" w:lineRule="atLeast"/>
        <w:rPr>
          <w:rFonts w:ascii="Times New Roman" w:eastAsia="Times New Roman" w:hAnsi="Times New Roman" w:cs="Times New Roman"/>
          <w:sz w:val="24"/>
          <w:szCs w:val="24"/>
          <w:lang w:val="en-US"/>
        </w:rPr>
      </w:pPr>
    </w:p>
    <w:p w:rsidR="00E413C4" w:rsidRDefault="00E413C4" w:rsidP="00CF3FBE">
      <w:pPr>
        <w:spacing w:after="0" w:line="0" w:lineRule="atLeast"/>
        <w:rPr>
          <w:rFonts w:ascii="Times New Roman" w:eastAsia="Times New Roman" w:hAnsi="Times New Roman" w:cs="Times New Roman"/>
          <w:sz w:val="24"/>
          <w:szCs w:val="24"/>
          <w:lang w:val="de-DE"/>
        </w:rPr>
      </w:pPr>
      <w:r w:rsidRPr="006F708E">
        <w:rPr>
          <w:rFonts w:ascii="Times New Roman" w:eastAsia="Times New Roman" w:hAnsi="Times New Roman" w:cs="Times New Roman"/>
          <w:sz w:val="24"/>
          <w:szCs w:val="24"/>
        </w:rPr>
        <w:t xml:space="preserve">Bogenhold, D., </w:t>
      </w:r>
      <w:r w:rsidRPr="00E413C4">
        <w:rPr>
          <w:rFonts w:ascii="Times New Roman" w:eastAsia="Times New Roman" w:hAnsi="Times New Roman" w:cs="Times New Roman"/>
          <w:sz w:val="24"/>
          <w:szCs w:val="24"/>
          <w:lang w:val="de-DE"/>
        </w:rPr>
        <w:t>Staber, M. (1990). Selbstandigkeit als ein Reflex aus Arbeitslosigkeit?.</w:t>
      </w:r>
      <w:r>
        <w:rPr>
          <w:rFonts w:ascii="Times New Roman" w:eastAsia="Times New Roman" w:hAnsi="Times New Roman" w:cs="Times New Roman"/>
          <w:sz w:val="24"/>
          <w:szCs w:val="24"/>
          <w:lang w:val="de-DE"/>
        </w:rPr>
        <w:t>Kolner Zeitschift fur Sociologie und Sozialpsychologie, 42(2), p. 265-279.</w:t>
      </w:r>
    </w:p>
    <w:p w:rsidR="00E413C4" w:rsidRPr="00E413C4" w:rsidRDefault="00E413C4" w:rsidP="00CF3FBE">
      <w:pPr>
        <w:spacing w:after="0" w:line="0" w:lineRule="atLeast"/>
        <w:rPr>
          <w:rFonts w:ascii="Times New Roman" w:eastAsia="Times New Roman" w:hAnsi="Times New Roman" w:cs="Times New Roman"/>
          <w:sz w:val="24"/>
          <w:szCs w:val="24"/>
          <w:lang w:val="de-DE"/>
        </w:rPr>
      </w:pPr>
    </w:p>
    <w:p w:rsidR="000269B5" w:rsidRPr="00D020C9" w:rsidRDefault="00646D2B"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Bruins, A. (2004). Starten in de recessie: Startende ondernemers in 2003. Zoetermeer: Economisch Instituut voor het Midden- en Klein</w:t>
      </w:r>
      <w:r w:rsidR="000269B5" w:rsidRPr="00D020C9">
        <w:rPr>
          <w:rFonts w:ascii="Times New Roman" w:eastAsia="Times New Roman" w:hAnsi="Times New Roman" w:cs="Times New Roman"/>
          <w:sz w:val="24"/>
          <w:szCs w:val="24"/>
        </w:rPr>
        <w:t>bedrijf, juli 2004, p. 7-8.</w:t>
      </w:r>
    </w:p>
    <w:p w:rsidR="008928D0" w:rsidRPr="00D020C9" w:rsidRDefault="008928D0" w:rsidP="00CF3FBE">
      <w:pPr>
        <w:spacing w:after="0" w:line="0" w:lineRule="atLeast"/>
        <w:rPr>
          <w:rFonts w:ascii="Times New Roman" w:eastAsia="Times New Roman" w:hAnsi="Times New Roman" w:cs="Times New Roman"/>
          <w:sz w:val="24"/>
          <w:szCs w:val="24"/>
        </w:rPr>
      </w:pPr>
    </w:p>
    <w:p w:rsidR="008928D0" w:rsidRPr="00D020C9" w:rsidRDefault="008928D0" w:rsidP="008928D0">
      <w:pPr>
        <w:autoSpaceDE w:val="0"/>
        <w:autoSpaceDN w:val="0"/>
        <w:adjustRightInd w:val="0"/>
        <w:spacing w:after="0" w:line="240" w:lineRule="auto"/>
        <w:rPr>
          <w:rFonts w:ascii="Times New Roman" w:hAnsi="Times New Roman" w:cs="Times New Roman"/>
          <w:sz w:val="24"/>
          <w:szCs w:val="24"/>
        </w:rPr>
      </w:pPr>
      <w:r w:rsidRPr="00D020C9">
        <w:rPr>
          <w:rFonts w:ascii="Times New Roman" w:hAnsi="Times New Roman" w:cs="Times New Roman"/>
          <w:sz w:val="24"/>
          <w:szCs w:val="24"/>
        </w:rPr>
        <w:t>CBS, Centraal Bureau voor de Statistiek</w:t>
      </w:r>
      <w:r w:rsidR="00C74098" w:rsidRPr="00D020C9">
        <w:rPr>
          <w:rFonts w:ascii="Times New Roman" w:hAnsi="Times New Roman" w:cs="Times New Roman"/>
          <w:sz w:val="24"/>
          <w:szCs w:val="24"/>
        </w:rPr>
        <w:t>.</w:t>
      </w:r>
      <w:r w:rsidRPr="00D020C9">
        <w:rPr>
          <w:rFonts w:ascii="Times New Roman" w:hAnsi="Times New Roman" w:cs="Times New Roman"/>
          <w:sz w:val="24"/>
          <w:szCs w:val="24"/>
        </w:rPr>
        <w:t xml:space="preserve"> (2009). Begripsdefinitie recessie http://www.cbs.nl/nl-NL/menu/themas/macro-economie/methoden/begrippen/default.htm?ConceptID=586, geraadpleegd op 2 juni 2015.</w:t>
      </w:r>
    </w:p>
    <w:p w:rsidR="00C74098" w:rsidRPr="00D020C9" w:rsidRDefault="00C74098" w:rsidP="008928D0">
      <w:pPr>
        <w:autoSpaceDE w:val="0"/>
        <w:autoSpaceDN w:val="0"/>
        <w:adjustRightInd w:val="0"/>
        <w:spacing w:after="0" w:line="240" w:lineRule="auto"/>
        <w:rPr>
          <w:rFonts w:ascii="Times New Roman" w:hAnsi="Times New Roman" w:cs="Times New Roman"/>
          <w:sz w:val="24"/>
          <w:szCs w:val="24"/>
        </w:rPr>
      </w:pPr>
    </w:p>
    <w:p w:rsidR="00C74098" w:rsidRPr="00D020C9" w:rsidRDefault="00C74098" w:rsidP="008928D0">
      <w:pPr>
        <w:autoSpaceDE w:val="0"/>
        <w:autoSpaceDN w:val="0"/>
        <w:adjustRightInd w:val="0"/>
        <w:spacing w:after="0" w:line="240" w:lineRule="auto"/>
        <w:rPr>
          <w:rFonts w:ascii="Times New Roman" w:hAnsi="Times New Roman" w:cs="Times New Roman"/>
          <w:sz w:val="24"/>
          <w:szCs w:val="24"/>
        </w:rPr>
      </w:pPr>
      <w:r w:rsidRPr="00D020C9">
        <w:rPr>
          <w:rFonts w:ascii="Times New Roman" w:hAnsi="Times New Roman" w:cs="Times New Roman"/>
          <w:sz w:val="24"/>
          <w:szCs w:val="24"/>
        </w:rPr>
        <w:t xml:space="preserve">CBS, Centraal Bureau voor de Statistiek. (2009). Conjunctuurbeeld verbetert aanzienlijk, </w:t>
      </w:r>
      <w:hyperlink r:id="rId11" w:history="1">
        <w:r w:rsidRPr="00D020C9">
          <w:rPr>
            <w:rStyle w:val="Hyperlink"/>
            <w:rFonts w:ascii="Times New Roman" w:hAnsi="Times New Roman" w:cs="Times New Roman"/>
            <w:color w:val="auto"/>
            <w:sz w:val="24"/>
            <w:szCs w:val="24"/>
          </w:rPr>
          <w:t>http://www.cbs.nl/nl-NL/menu/themas/dossiers/conjunctuur/publicaties/conjunctuurbericht/inhoud/beeld/2015-05-29-bk.htm</w:t>
        </w:r>
      </w:hyperlink>
      <w:r w:rsidRPr="00D020C9">
        <w:rPr>
          <w:rFonts w:ascii="Times New Roman" w:hAnsi="Times New Roman" w:cs="Times New Roman"/>
          <w:sz w:val="24"/>
          <w:szCs w:val="24"/>
        </w:rPr>
        <w:t xml:space="preserve">, geraadpleegd op 3 juni 2015. </w:t>
      </w:r>
    </w:p>
    <w:p w:rsidR="00C74098" w:rsidRPr="00D020C9" w:rsidRDefault="00C74098" w:rsidP="008928D0">
      <w:pPr>
        <w:autoSpaceDE w:val="0"/>
        <w:autoSpaceDN w:val="0"/>
        <w:adjustRightInd w:val="0"/>
        <w:spacing w:after="0" w:line="240" w:lineRule="auto"/>
        <w:rPr>
          <w:rFonts w:ascii="Times New Roman" w:hAnsi="Times New Roman" w:cs="Times New Roman"/>
          <w:sz w:val="24"/>
          <w:szCs w:val="24"/>
        </w:rPr>
      </w:pPr>
    </w:p>
    <w:p w:rsidR="00A37D25" w:rsidRPr="00D020C9" w:rsidRDefault="00A37D25" w:rsidP="008928D0">
      <w:pPr>
        <w:autoSpaceDE w:val="0"/>
        <w:autoSpaceDN w:val="0"/>
        <w:adjustRightInd w:val="0"/>
        <w:spacing w:after="0" w:line="240" w:lineRule="auto"/>
        <w:rPr>
          <w:rFonts w:ascii="Times New Roman" w:hAnsi="Times New Roman" w:cs="Times New Roman"/>
          <w:sz w:val="24"/>
          <w:szCs w:val="24"/>
        </w:rPr>
      </w:pPr>
      <w:r w:rsidRPr="00D020C9">
        <w:rPr>
          <w:rFonts w:ascii="Times New Roman" w:hAnsi="Times New Roman" w:cs="Times New Roman"/>
          <w:sz w:val="24"/>
          <w:szCs w:val="24"/>
        </w:rPr>
        <w:t>CBS, Centraal Bureau voor de Statistiek. (2013). Het Nederlandse ondernemingsklimaat in cijfers 2013. Den Haag: CBS, p. 69.</w:t>
      </w:r>
    </w:p>
    <w:p w:rsidR="00F66282" w:rsidRPr="00D020C9" w:rsidRDefault="00F66282" w:rsidP="008928D0">
      <w:pPr>
        <w:autoSpaceDE w:val="0"/>
        <w:autoSpaceDN w:val="0"/>
        <w:adjustRightInd w:val="0"/>
        <w:spacing w:after="0" w:line="240" w:lineRule="auto"/>
        <w:rPr>
          <w:rFonts w:ascii="Times New Roman" w:hAnsi="Times New Roman" w:cs="Times New Roman"/>
          <w:sz w:val="24"/>
          <w:szCs w:val="24"/>
        </w:rPr>
      </w:pPr>
    </w:p>
    <w:p w:rsidR="00467D72" w:rsidRPr="00D020C9" w:rsidRDefault="00467D72" w:rsidP="008928D0">
      <w:pPr>
        <w:autoSpaceDE w:val="0"/>
        <w:autoSpaceDN w:val="0"/>
        <w:adjustRightInd w:val="0"/>
        <w:spacing w:after="0" w:line="240" w:lineRule="auto"/>
        <w:rPr>
          <w:rFonts w:ascii="Times New Roman" w:hAnsi="Times New Roman" w:cs="Times New Roman"/>
          <w:sz w:val="24"/>
          <w:szCs w:val="24"/>
        </w:rPr>
      </w:pPr>
      <w:r w:rsidRPr="00D020C9">
        <w:rPr>
          <w:rFonts w:ascii="Times New Roman" w:hAnsi="Times New Roman" w:cs="Times New Roman"/>
          <w:sz w:val="24"/>
          <w:szCs w:val="24"/>
        </w:rPr>
        <w:t>Van Els, P.J.A. (2012). Macro-economische modelbouw en monetaire transmissie 25 jaar later. Den Haag: Tijdschrift voor openbare financiën jaargang 44 nummer 4, p. 233.</w:t>
      </w:r>
    </w:p>
    <w:p w:rsidR="00C74098" w:rsidRPr="00D020C9" w:rsidRDefault="00C74098" w:rsidP="008928D0">
      <w:pPr>
        <w:autoSpaceDE w:val="0"/>
        <w:autoSpaceDN w:val="0"/>
        <w:adjustRightInd w:val="0"/>
        <w:spacing w:after="0" w:line="240" w:lineRule="auto"/>
        <w:rPr>
          <w:rFonts w:ascii="Times New Roman" w:hAnsi="Times New Roman" w:cs="Times New Roman"/>
          <w:sz w:val="24"/>
          <w:szCs w:val="24"/>
        </w:rPr>
      </w:pPr>
    </w:p>
    <w:p w:rsidR="00EF32F2" w:rsidRPr="006F708E" w:rsidRDefault="005A7A80"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 xml:space="preserve">De Jong, J., Roscam Abbing, M., Verbrugge, J. (2013). Voorspellingen in crisistijd: De CPB-ramingen tijdens de Grote Recessie. </w:t>
      </w:r>
      <w:r w:rsidRPr="006F708E">
        <w:rPr>
          <w:rFonts w:ascii="Times New Roman" w:eastAsia="Times New Roman" w:hAnsi="Times New Roman" w:cs="Times New Roman"/>
          <w:sz w:val="24"/>
          <w:szCs w:val="24"/>
        </w:rPr>
        <w:t>Den Haag: CPB, p. 9.</w:t>
      </w:r>
    </w:p>
    <w:p w:rsidR="00B059C4" w:rsidRPr="006F708E" w:rsidRDefault="00B059C4" w:rsidP="00CF3FBE">
      <w:pPr>
        <w:spacing w:after="0" w:line="0" w:lineRule="atLeast"/>
        <w:rPr>
          <w:rFonts w:ascii="Times New Roman" w:eastAsia="Times New Roman" w:hAnsi="Times New Roman" w:cs="Times New Roman"/>
          <w:sz w:val="24"/>
          <w:szCs w:val="24"/>
        </w:rPr>
      </w:pPr>
    </w:p>
    <w:p w:rsidR="00B059C4" w:rsidRPr="00D020C9" w:rsidRDefault="00B059C4" w:rsidP="00CF3FBE">
      <w:pPr>
        <w:spacing w:after="0" w:line="0" w:lineRule="atLeast"/>
        <w:rPr>
          <w:rFonts w:ascii="Times New Roman" w:eastAsia="Times New Roman" w:hAnsi="Times New Roman" w:cs="Times New Roman"/>
          <w:sz w:val="24"/>
          <w:szCs w:val="24"/>
          <w:lang w:val="en-US"/>
        </w:rPr>
      </w:pPr>
      <w:r w:rsidRPr="006F708E">
        <w:rPr>
          <w:rFonts w:ascii="Times New Roman" w:hAnsi="Times New Roman" w:cs="Times New Roman"/>
          <w:sz w:val="24"/>
          <w:szCs w:val="24"/>
        </w:rPr>
        <w:t>Hébert</w:t>
      </w:r>
      <w:r w:rsidR="00F66282" w:rsidRPr="006F708E">
        <w:rPr>
          <w:rFonts w:ascii="Times New Roman" w:hAnsi="Times New Roman" w:cs="Times New Roman"/>
          <w:sz w:val="24"/>
          <w:szCs w:val="24"/>
        </w:rPr>
        <w:t xml:space="preserve">, R. F., Link, A.N. (1989). </w:t>
      </w:r>
      <w:r w:rsidR="00F66282" w:rsidRPr="00D020C9">
        <w:rPr>
          <w:rFonts w:ascii="Times New Roman" w:hAnsi="Times New Roman" w:cs="Times New Roman"/>
          <w:sz w:val="24"/>
          <w:szCs w:val="24"/>
          <w:lang w:val="en-US"/>
        </w:rPr>
        <w:t>In search of the meaning of entrepreneurship. Small Business Economics, 1(1), p. 39-49.</w:t>
      </w:r>
    </w:p>
    <w:p w:rsidR="00B059C4" w:rsidRPr="00D020C9" w:rsidRDefault="00B059C4" w:rsidP="00CF3FBE">
      <w:pPr>
        <w:spacing w:after="0" w:line="0" w:lineRule="atLeast"/>
        <w:rPr>
          <w:rFonts w:ascii="Times New Roman" w:eastAsia="Times New Roman" w:hAnsi="Times New Roman" w:cs="Times New Roman"/>
          <w:sz w:val="24"/>
          <w:szCs w:val="24"/>
          <w:lang w:val="en-US"/>
        </w:rPr>
      </w:pPr>
    </w:p>
    <w:p w:rsidR="00B059C4" w:rsidRPr="00D020C9" w:rsidRDefault="00B059C4" w:rsidP="00CF3FBE">
      <w:pPr>
        <w:spacing w:after="0" w:line="0" w:lineRule="atLeast"/>
        <w:rPr>
          <w:rFonts w:ascii="Times New Roman" w:eastAsia="Times New Roman" w:hAnsi="Times New Roman" w:cs="Times New Roman"/>
          <w:sz w:val="24"/>
          <w:szCs w:val="24"/>
          <w:lang w:val="en-US"/>
        </w:rPr>
      </w:pPr>
      <w:r w:rsidRPr="006F708E">
        <w:rPr>
          <w:rFonts w:ascii="Times New Roman" w:hAnsi="Times New Roman" w:cs="Times New Roman"/>
          <w:sz w:val="23"/>
          <w:szCs w:val="23"/>
          <w:lang w:val="en-US"/>
        </w:rPr>
        <w:t xml:space="preserve">Hébert, R.F. en A.N. Link, (1989). </w:t>
      </w:r>
      <w:r w:rsidRPr="00D020C9">
        <w:rPr>
          <w:rFonts w:ascii="Times New Roman" w:hAnsi="Times New Roman" w:cs="Times New Roman"/>
          <w:i/>
          <w:iCs/>
          <w:sz w:val="23"/>
          <w:szCs w:val="23"/>
          <w:lang w:val="en-US"/>
        </w:rPr>
        <w:t>In search of the meaning of entrepreneurship</w:t>
      </w:r>
      <w:r w:rsidRPr="00D020C9">
        <w:rPr>
          <w:rFonts w:ascii="Times New Roman" w:hAnsi="Times New Roman" w:cs="Times New Roman"/>
          <w:sz w:val="23"/>
          <w:szCs w:val="23"/>
          <w:lang w:val="en-US"/>
        </w:rPr>
        <w:t>, Small Business Economics, 1 (1), 39-49.</w:t>
      </w:r>
    </w:p>
    <w:p w:rsidR="005A7A80" w:rsidRPr="00D020C9" w:rsidRDefault="005A7A80" w:rsidP="00CF3FBE">
      <w:pPr>
        <w:spacing w:after="0" w:line="0" w:lineRule="atLeast"/>
        <w:rPr>
          <w:rFonts w:ascii="Times New Roman" w:eastAsia="Times New Roman" w:hAnsi="Times New Roman" w:cs="Times New Roman"/>
          <w:sz w:val="24"/>
          <w:szCs w:val="24"/>
          <w:lang w:val="en-US"/>
        </w:rPr>
      </w:pPr>
    </w:p>
    <w:p w:rsidR="0026766B" w:rsidRPr="00D020C9" w:rsidRDefault="0026766B" w:rsidP="00CF3FBE">
      <w:pPr>
        <w:spacing w:after="0" w:line="0" w:lineRule="atLeast"/>
        <w:rPr>
          <w:rFonts w:ascii="Times New Roman" w:eastAsia="Times New Roman" w:hAnsi="Times New Roman" w:cs="Times New Roman"/>
          <w:sz w:val="24"/>
          <w:szCs w:val="24"/>
          <w:lang w:val="en-US"/>
        </w:rPr>
      </w:pPr>
      <w:r w:rsidRPr="00D020C9">
        <w:rPr>
          <w:rFonts w:ascii="Times New Roman" w:eastAsia="Times New Roman" w:hAnsi="Times New Roman" w:cs="Times New Roman"/>
          <w:sz w:val="24"/>
          <w:szCs w:val="24"/>
          <w:lang w:val="en-US"/>
        </w:rPr>
        <w:t>Hodrick, R., Prescott, E. (1997). Postwar U.S. business cycles: an empirical investigation. Journal of money, credit and banking, 29(1), 1-16.</w:t>
      </w:r>
    </w:p>
    <w:p w:rsidR="00323DC0" w:rsidRDefault="00323DC0" w:rsidP="00CF3FBE">
      <w:pPr>
        <w:spacing w:after="0" w:line="0" w:lineRule="atLeast"/>
        <w:rPr>
          <w:rFonts w:ascii="Times New Roman" w:eastAsia="Times New Roman" w:hAnsi="Times New Roman" w:cs="Times New Roman"/>
          <w:sz w:val="24"/>
          <w:szCs w:val="24"/>
          <w:lang w:val="en-US"/>
        </w:rPr>
      </w:pPr>
    </w:p>
    <w:p w:rsidR="005A6F0F" w:rsidRDefault="005A6F0F" w:rsidP="00CF3FBE">
      <w:pPr>
        <w:spacing w:after="0" w:line="0" w:lineRule="atLeast"/>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Johnson, S. et al. (1988). Modelling Aggregate Self-Employment: A preliminary analysis. Warwick: Institute for Employment Research.</w:t>
      </w:r>
    </w:p>
    <w:p w:rsidR="005A6F0F" w:rsidRDefault="005A6F0F" w:rsidP="00CF3FBE">
      <w:pPr>
        <w:spacing w:after="0" w:line="0" w:lineRule="atLeast"/>
        <w:rPr>
          <w:rFonts w:ascii="Times New Roman" w:eastAsia="Times New Roman" w:hAnsi="Times New Roman" w:cs="Times New Roman"/>
          <w:sz w:val="24"/>
          <w:szCs w:val="24"/>
          <w:lang w:val="en-US"/>
        </w:rPr>
      </w:pPr>
    </w:p>
    <w:p w:rsidR="00323DC0" w:rsidRPr="00D020C9" w:rsidRDefault="00323DC0" w:rsidP="00CF3FBE">
      <w:pPr>
        <w:spacing w:after="0" w:line="0" w:lineRule="atLeast"/>
        <w:rPr>
          <w:rFonts w:ascii="Times New Roman" w:eastAsia="Times New Roman" w:hAnsi="Times New Roman" w:cs="Times New Roman"/>
          <w:sz w:val="24"/>
          <w:szCs w:val="24"/>
          <w:lang w:val="de-DE"/>
        </w:rPr>
      </w:pPr>
      <w:r w:rsidRPr="00D020C9">
        <w:rPr>
          <w:rFonts w:ascii="Times New Roman" w:eastAsia="Times New Roman" w:hAnsi="Times New Roman" w:cs="Times New Roman"/>
          <w:sz w:val="24"/>
          <w:szCs w:val="24"/>
          <w:lang w:val="de-DE"/>
        </w:rPr>
        <w:t xml:space="preserve">Kelley, D.J., Singer, S., Herrington, M. (2012). GEM 2011 Global Report. </w:t>
      </w:r>
      <w:hyperlink r:id="rId12" w:history="1">
        <w:r w:rsidRPr="00D020C9">
          <w:rPr>
            <w:rStyle w:val="Hyperlink"/>
            <w:rFonts w:ascii="Times New Roman" w:hAnsi="Times New Roman" w:cs="Times New Roman"/>
            <w:color w:val="auto"/>
            <w:sz w:val="24"/>
            <w:szCs w:val="24"/>
            <w:lang w:val="de-DE"/>
          </w:rPr>
          <w:t>http://www.gemconsortium.org/docs/2409/gem-2011-global-report</w:t>
        </w:r>
      </w:hyperlink>
      <w:r w:rsidRPr="00D020C9">
        <w:rPr>
          <w:rFonts w:ascii="Times New Roman" w:hAnsi="Times New Roman" w:cs="Times New Roman"/>
          <w:sz w:val="24"/>
          <w:szCs w:val="24"/>
          <w:lang w:val="de-DE"/>
        </w:rPr>
        <w:t xml:space="preserve"> </w:t>
      </w:r>
    </w:p>
    <w:p w:rsidR="00323DC0" w:rsidRPr="00D020C9" w:rsidRDefault="00323DC0" w:rsidP="00CF3FBE">
      <w:pPr>
        <w:spacing w:after="0" w:line="0" w:lineRule="atLeast"/>
        <w:rPr>
          <w:rFonts w:ascii="Times New Roman" w:eastAsia="Times New Roman" w:hAnsi="Times New Roman" w:cs="Times New Roman"/>
          <w:sz w:val="24"/>
          <w:szCs w:val="24"/>
          <w:lang w:val="de-DE"/>
        </w:rPr>
      </w:pPr>
    </w:p>
    <w:p w:rsidR="0026766B" w:rsidRPr="00D020C9" w:rsidRDefault="0026766B" w:rsidP="00CF3FBE">
      <w:pPr>
        <w:spacing w:after="0" w:line="0" w:lineRule="atLeast"/>
        <w:rPr>
          <w:rFonts w:ascii="Times New Roman" w:eastAsia="Times New Roman" w:hAnsi="Times New Roman" w:cs="Times New Roman"/>
          <w:sz w:val="24"/>
          <w:szCs w:val="24"/>
        </w:rPr>
      </w:pPr>
      <w:r w:rsidRPr="006F708E">
        <w:rPr>
          <w:rFonts w:ascii="Times New Roman" w:eastAsia="Times New Roman" w:hAnsi="Times New Roman" w:cs="Times New Roman"/>
          <w:sz w:val="24"/>
          <w:szCs w:val="24"/>
        </w:rPr>
        <w:t xml:space="preserve">Koellinger, P., Thurik, R. (2009). </w:t>
      </w:r>
      <w:r w:rsidRPr="00D020C9">
        <w:rPr>
          <w:rFonts w:ascii="Times New Roman" w:eastAsia="Times New Roman" w:hAnsi="Times New Roman" w:cs="Times New Roman"/>
          <w:sz w:val="24"/>
          <w:szCs w:val="24"/>
        </w:rPr>
        <w:t xml:space="preserve">Ondernemerschap en de recessie. </w:t>
      </w:r>
      <w:r w:rsidR="00A13447" w:rsidRPr="00D020C9">
        <w:rPr>
          <w:rFonts w:ascii="Times New Roman" w:eastAsia="Times New Roman" w:hAnsi="Times New Roman" w:cs="Times New Roman"/>
          <w:sz w:val="24"/>
          <w:szCs w:val="24"/>
        </w:rPr>
        <w:t xml:space="preserve">Amsterdam: Economische Statistische Berichten. </w:t>
      </w:r>
    </w:p>
    <w:p w:rsidR="00463053" w:rsidRPr="00D020C9" w:rsidRDefault="00463053" w:rsidP="00CF3FBE">
      <w:pPr>
        <w:spacing w:after="0" w:line="0" w:lineRule="atLeast"/>
        <w:rPr>
          <w:rFonts w:ascii="Times New Roman" w:eastAsia="Times New Roman" w:hAnsi="Times New Roman" w:cs="Times New Roman"/>
          <w:sz w:val="24"/>
          <w:szCs w:val="24"/>
        </w:rPr>
      </w:pPr>
    </w:p>
    <w:p w:rsidR="001E08C2" w:rsidRPr="00D020C9" w:rsidRDefault="001E08C2" w:rsidP="00CF3FBE">
      <w:pPr>
        <w:spacing w:after="0" w:line="0" w:lineRule="atLeast"/>
        <w:rPr>
          <w:rFonts w:ascii="Times New Roman" w:eastAsia="Times New Roman" w:hAnsi="Times New Roman" w:cs="Times New Roman"/>
          <w:sz w:val="24"/>
          <w:szCs w:val="24"/>
          <w:lang w:val="en-US"/>
        </w:rPr>
      </w:pPr>
      <w:r w:rsidRPr="006F708E">
        <w:rPr>
          <w:rFonts w:ascii="Times New Roman" w:eastAsia="Times New Roman" w:hAnsi="Times New Roman" w:cs="Times New Roman"/>
          <w:sz w:val="24"/>
          <w:szCs w:val="24"/>
        </w:rPr>
        <w:t xml:space="preserve">Kondratieff, N.D. (1935). The Long Waves in Economic Life. </w:t>
      </w:r>
      <w:r w:rsidRPr="00D020C9">
        <w:rPr>
          <w:rFonts w:ascii="Times New Roman" w:eastAsia="Times New Roman" w:hAnsi="Times New Roman" w:cs="Times New Roman"/>
          <w:sz w:val="24"/>
          <w:szCs w:val="24"/>
          <w:lang w:val="en-US"/>
        </w:rPr>
        <w:t xml:space="preserve">Review of Economics and Statistics, 18(6), p. 105-115. </w:t>
      </w:r>
    </w:p>
    <w:p w:rsidR="001E08C2" w:rsidRPr="00D020C9" w:rsidRDefault="001E08C2" w:rsidP="00CF3FBE">
      <w:pPr>
        <w:spacing w:after="0" w:line="0" w:lineRule="atLeast"/>
        <w:rPr>
          <w:rFonts w:ascii="Times New Roman" w:eastAsia="Times New Roman" w:hAnsi="Times New Roman" w:cs="Times New Roman"/>
          <w:sz w:val="24"/>
          <w:szCs w:val="24"/>
          <w:lang w:val="en-US"/>
        </w:rPr>
      </w:pPr>
    </w:p>
    <w:p w:rsidR="00463053" w:rsidRPr="00D020C9" w:rsidRDefault="00463053"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Kraak, H. (2013). Wie gidst ons door de kredietcrisis?. Amsterdam: Universiteit van Amsterdam, p. 5.</w:t>
      </w:r>
    </w:p>
    <w:p w:rsidR="0026766B" w:rsidRPr="00D020C9" w:rsidRDefault="0026766B" w:rsidP="00CF3FBE">
      <w:pPr>
        <w:spacing w:after="0" w:line="0" w:lineRule="atLeast"/>
        <w:rPr>
          <w:rFonts w:ascii="Times New Roman" w:eastAsia="Times New Roman" w:hAnsi="Times New Roman" w:cs="Times New Roman"/>
          <w:sz w:val="24"/>
          <w:szCs w:val="24"/>
        </w:rPr>
      </w:pPr>
    </w:p>
    <w:p w:rsidR="00F66282" w:rsidRPr="00D020C9" w:rsidRDefault="00F66282"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 xml:space="preserve">Van der Meer, P. O. (2014). Ondernemerschap in hoofdlijnen. Groningen: Noordhoff uitgevers BV, p. 15-16. </w:t>
      </w:r>
    </w:p>
    <w:p w:rsidR="00F66282" w:rsidRPr="00D020C9" w:rsidRDefault="00F66282" w:rsidP="00CF3FBE">
      <w:pPr>
        <w:spacing w:after="0" w:line="0" w:lineRule="atLeast"/>
        <w:rPr>
          <w:rFonts w:ascii="Times New Roman" w:eastAsia="Times New Roman" w:hAnsi="Times New Roman" w:cs="Times New Roman"/>
          <w:sz w:val="24"/>
          <w:szCs w:val="24"/>
        </w:rPr>
      </w:pPr>
    </w:p>
    <w:p w:rsidR="00D91EFE" w:rsidRPr="00D020C9" w:rsidRDefault="00D91EFE" w:rsidP="00CF3FBE">
      <w:pPr>
        <w:spacing w:after="0" w:line="0" w:lineRule="atLeast"/>
        <w:rPr>
          <w:rFonts w:ascii="Times New Roman" w:hAnsi="Times New Roman" w:cs="Times New Roman"/>
          <w:sz w:val="21"/>
          <w:szCs w:val="21"/>
        </w:rPr>
      </w:pPr>
      <w:r w:rsidRPr="00D020C9">
        <w:rPr>
          <w:rFonts w:ascii="Times New Roman" w:hAnsi="Times New Roman" w:cs="Times New Roman"/>
          <w:sz w:val="24"/>
          <w:szCs w:val="24"/>
        </w:rPr>
        <w:t xml:space="preserve">MKB Servicedesk (2009). </w:t>
      </w:r>
      <w:hyperlink r:id="rId13" w:history="1">
        <w:r w:rsidR="00F66282" w:rsidRPr="00D020C9">
          <w:rPr>
            <w:rStyle w:val="Hyperlink"/>
            <w:rFonts w:ascii="Times New Roman" w:hAnsi="Times New Roman" w:cs="Times New Roman"/>
            <w:color w:val="auto"/>
            <w:sz w:val="24"/>
            <w:szCs w:val="24"/>
          </w:rPr>
          <w:t>http://www.mkbservicedesk.nl/2286/wat-recessie.htm</w:t>
        </w:r>
      </w:hyperlink>
      <w:r w:rsidR="00F66282" w:rsidRPr="00D020C9">
        <w:rPr>
          <w:rFonts w:ascii="Times New Roman" w:hAnsi="Times New Roman" w:cs="Times New Roman"/>
          <w:sz w:val="24"/>
          <w:szCs w:val="24"/>
        </w:rPr>
        <w:t>,</w:t>
      </w:r>
      <w:r w:rsidRPr="00D020C9">
        <w:rPr>
          <w:rFonts w:ascii="Times New Roman" w:hAnsi="Times New Roman" w:cs="Times New Roman"/>
          <w:sz w:val="24"/>
          <w:szCs w:val="24"/>
        </w:rPr>
        <w:t xml:space="preserve"> geraadpleegd op 2 juni 2015</w:t>
      </w:r>
      <w:r w:rsidRPr="00D020C9">
        <w:rPr>
          <w:rFonts w:ascii="Times New Roman" w:hAnsi="Times New Roman" w:cs="Times New Roman"/>
          <w:sz w:val="21"/>
          <w:szCs w:val="21"/>
        </w:rPr>
        <w:t>.</w:t>
      </w:r>
    </w:p>
    <w:p w:rsidR="00D91EFE" w:rsidRPr="00D020C9" w:rsidRDefault="00D91EFE" w:rsidP="00CF3FBE">
      <w:pPr>
        <w:spacing w:after="0" w:line="0" w:lineRule="atLeast"/>
        <w:rPr>
          <w:rFonts w:ascii="Times New Roman" w:eastAsia="Times New Roman" w:hAnsi="Times New Roman" w:cs="Times New Roman"/>
          <w:sz w:val="24"/>
          <w:szCs w:val="24"/>
        </w:rPr>
      </w:pPr>
    </w:p>
    <w:p w:rsidR="00E7660E" w:rsidRPr="00D020C9" w:rsidRDefault="00E7660E" w:rsidP="00CF3FBE">
      <w:pPr>
        <w:spacing w:after="0" w:line="0" w:lineRule="atLeast"/>
        <w:rPr>
          <w:rFonts w:ascii="Times New Roman" w:eastAsia="Times New Roman" w:hAnsi="Times New Roman" w:cs="Times New Roman"/>
          <w:sz w:val="24"/>
          <w:szCs w:val="24"/>
          <w:lang w:val="en-US"/>
        </w:rPr>
      </w:pPr>
      <w:r w:rsidRPr="00D020C9">
        <w:rPr>
          <w:rFonts w:ascii="Times New Roman" w:eastAsia="Times New Roman" w:hAnsi="Times New Roman" w:cs="Times New Roman"/>
          <w:sz w:val="24"/>
          <w:szCs w:val="24"/>
        </w:rPr>
        <w:t xml:space="preserve">Muskens, R. Hassan, K. (2014). Internationale financiele stabiliteit: Van kredietcrisis naar mondiale economische crisis. </w:t>
      </w:r>
      <w:r w:rsidRPr="00D020C9">
        <w:rPr>
          <w:rFonts w:ascii="Times New Roman" w:eastAsia="Times New Roman" w:hAnsi="Times New Roman" w:cs="Times New Roman"/>
          <w:sz w:val="24"/>
          <w:szCs w:val="24"/>
          <w:lang w:val="en-US"/>
        </w:rPr>
        <w:t>Amsterdam: NCBO, p. 11-12.</w:t>
      </w:r>
    </w:p>
    <w:p w:rsidR="00E7660E" w:rsidRPr="00D020C9" w:rsidRDefault="00E7660E" w:rsidP="00CF3FBE">
      <w:pPr>
        <w:spacing w:after="0" w:line="0" w:lineRule="atLeast"/>
        <w:rPr>
          <w:rFonts w:ascii="Times New Roman" w:eastAsia="Times New Roman" w:hAnsi="Times New Roman" w:cs="Times New Roman"/>
          <w:sz w:val="24"/>
          <w:szCs w:val="24"/>
          <w:lang w:val="en-US"/>
        </w:rPr>
      </w:pPr>
    </w:p>
    <w:p w:rsidR="00E7660E" w:rsidRPr="00D020C9" w:rsidRDefault="00E7660E"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lang w:val="en-US"/>
        </w:rPr>
        <w:t xml:space="preserve">Naude, W. (2009). The financial crisis and developing countries. </w:t>
      </w:r>
      <w:r w:rsidRPr="00D020C9">
        <w:rPr>
          <w:rFonts w:ascii="Times New Roman" w:eastAsia="Times New Roman" w:hAnsi="Times New Roman" w:cs="Times New Roman"/>
          <w:sz w:val="24"/>
          <w:szCs w:val="24"/>
        </w:rPr>
        <w:t>Econstor, p. 2-4.</w:t>
      </w:r>
    </w:p>
    <w:p w:rsidR="00E7660E" w:rsidRPr="00D020C9" w:rsidRDefault="00E7660E" w:rsidP="00CF3FBE">
      <w:pPr>
        <w:spacing w:after="0" w:line="0" w:lineRule="atLeast"/>
        <w:rPr>
          <w:rFonts w:ascii="Times New Roman" w:eastAsia="Times New Roman" w:hAnsi="Times New Roman" w:cs="Times New Roman"/>
          <w:sz w:val="24"/>
          <w:szCs w:val="24"/>
        </w:rPr>
      </w:pPr>
    </w:p>
    <w:p w:rsidR="00940C4A" w:rsidRPr="00D020C9" w:rsidRDefault="00940C4A"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 xml:space="preserve">NRC. (2015). Aantal bedrijven groeit hard, maar dat zijn vooral zzp’ers. Amsterdam: NRC media. </w:t>
      </w:r>
      <w:hyperlink r:id="rId14" w:history="1">
        <w:r w:rsidRPr="00D020C9">
          <w:rPr>
            <w:rStyle w:val="Hyperlink"/>
            <w:rFonts w:ascii="Times New Roman" w:eastAsia="Times New Roman" w:hAnsi="Times New Roman" w:cs="Times New Roman"/>
            <w:color w:val="auto"/>
            <w:sz w:val="24"/>
            <w:szCs w:val="24"/>
          </w:rPr>
          <w:t>http://www.nrc.nl/handelsblad/van/2015/februari/03/arbeidsmarkt-aantal-bedrijven-groeit-hard-maar-da-1462513</w:t>
        </w:r>
      </w:hyperlink>
      <w:r w:rsidRPr="00D020C9">
        <w:rPr>
          <w:rFonts w:ascii="Times New Roman" w:eastAsia="Times New Roman" w:hAnsi="Times New Roman" w:cs="Times New Roman"/>
          <w:sz w:val="24"/>
          <w:szCs w:val="24"/>
        </w:rPr>
        <w:t>, geraadpleegd op 4 juni 2015.</w:t>
      </w:r>
    </w:p>
    <w:p w:rsidR="00940C4A" w:rsidRPr="00D020C9" w:rsidRDefault="00940C4A" w:rsidP="00CF3FBE">
      <w:pPr>
        <w:spacing w:after="0" w:line="0" w:lineRule="atLeast"/>
        <w:rPr>
          <w:rFonts w:ascii="Times New Roman" w:eastAsia="Times New Roman" w:hAnsi="Times New Roman" w:cs="Times New Roman"/>
          <w:sz w:val="24"/>
          <w:szCs w:val="24"/>
        </w:rPr>
      </w:pPr>
    </w:p>
    <w:p w:rsidR="00212762" w:rsidRPr="006F708E" w:rsidRDefault="00212762" w:rsidP="00CF3FBE">
      <w:pPr>
        <w:spacing w:after="0" w:line="0" w:lineRule="atLeast"/>
        <w:rPr>
          <w:rFonts w:ascii="Times New Roman" w:eastAsia="Times New Roman" w:hAnsi="Times New Roman" w:cs="Times New Roman"/>
          <w:sz w:val="24"/>
          <w:szCs w:val="24"/>
        </w:rPr>
      </w:pPr>
      <w:r w:rsidRPr="00D020C9">
        <w:rPr>
          <w:rFonts w:ascii="Times New Roman" w:eastAsia="Times New Roman" w:hAnsi="Times New Roman" w:cs="Times New Roman"/>
          <w:sz w:val="24"/>
          <w:szCs w:val="24"/>
        </w:rPr>
        <w:t xml:space="preserve">Schrover, N. (2004). Onze medeverantwoordelijkheid voor de malaise in Nederland. </w:t>
      </w:r>
      <w:r w:rsidRPr="006F708E">
        <w:rPr>
          <w:rFonts w:ascii="Times New Roman" w:eastAsia="Times New Roman" w:hAnsi="Times New Roman" w:cs="Times New Roman"/>
          <w:sz w:val="24"/>
          <w:szCs w:val="24"/>
        </w:rPr>
        <w:t xml:space="preserve">Amsterdam: Idee, p. 42-44. </w:t>
      </w:r>
    </w:p>
    <w:p w:rsidR="00767BC7" w:rsidRPr="006F708E" w:rsidRDefault="00767BC7" w:rsidP="00CF3FBE">
      <w:pPr>
        <w:spacing w:after="0" w:line="0" w:lineRule="atLeast"/>
        <w:rPr>
          <w:rFonts w:ascii="Times New Roman" w:eastAsia="Times New Roman" w:hAnsi="Times New Roman" w:cs="Times New Roman"/>
          <w:sz w:val="24"/>
          <w:szCs w:val="24"/>
        </w:rPr>
      </w:pPr>
    </w:p>
    <w:p w:rsidR="00767BC7" w:rsidRPr="006F708E" w:rsidRDefault="00767BC7" w:rsidP="00CF3FBE">
      <w:pPr>
        <w:spacing w:after="0" w:line="0" w:lineRule="atLeast"/>
        <w:rPr>
          <w:rFonts w:ascii="Times New Roman" w:eastAsia="Times New Roman" w:hAnsi="Times New Roman" w:cs="Times New Roman"/>
          <w:sz w:val="24"/>
          <w:szCs w:val="24"/>
          <w:lang w:val="en-US"/>
        </w:rPr>
      </w:pPr>
      <w:r w:rsidRPr="00D020C9">
        <w:rPr>
          <w:rFonts w:ascii="Times New Roman" w:eastAsia="Times New Roman" w:hAnsi="Times New Roman" w:cs="Times New Roman"/>
          <w:sz w:val="24"/>
          <w:szCs w:val="24"/>
        </w:rPr>
        <w:t xml:space="preserve">Stam, E. (2013). De Nederlandse ondernemerschap paradox: Arbeidsmarktregulering en ondernemerschap in Nederland. </w:t>
      </w:r>
      <w:r w:rsidRPr="006F708E">
        <w:rPr>
          <w:rFonts w:ascii="Times New Roman" w:eastAsia="Times New Roman" w:hAnsi="Times New Roman" w:cs="Times New Roman"/>
          <w:sz w:val="24"/>
          <w:szCs w:val="24"/>
          <w:lang w:val="en-US"/>
        </w:rPr>
        <w:t>Amsterdam: stichting TPEdigitaal, 7(4), p. 21-25.</w:t>
      </w:r>
    </w:p>
    <w:p w:rsidR="00767BC7" w:rsidRPr="006F708E" w:rsidRDefault="00767BC7" w:rsidP="00CF3FBE">
      <w:pPr>
        <w:spacing w:after="0" w:line="0" w:lineRule="atLeast"/>
        <w:rPr>
          <w:rFonts w:ascii="Times New Roman" w:eastAsia="Times New Roman" w:hAnsi="Times New Roman" w:cs="Times New Roman"/>
          <w:sz w:val="24"/>
          <w:szCs w:val="24"/>
          <w:lang w:val="en-US"/>
        </w:rPr>
      </w:pPr>
    </w:p>
    <w:p w:rsidR="0026766B" w:rsidRPr="00D020C9" w:rsidRDefault="0026766B" w:rsidP="00CF3FBE">
      <w:pPr>
        <w:spacing w:after="0" w:line="0" w:lineRule="atLeast"/>
        <w:rPr>
          <w:rFonts w:ascii="Times New Roman" w:eastAsia="Times New Roman" w:hAnsi="Times New Roman" w:cs="Times New Roman"/>
          <w:sz w:val="24"/>
          <w:szCs w:val="24"/>
          <w:lang w:val="en-US"/>
        </w:rPr>
      </w:pPr>
      <w:r w:rsidRPr="00D020C9">
        <w:rPr>
          <w:rFonts w:ascii="Times New Roman" w:eastAsia="Times New Roman" w:hAnsi="Times New Roman" w:cs="Times New Roman"/>
          <w:sz w:val="24"/>
          <w:szCs w:val="24"/>
          <w:lang w:val="en-US"/>
        </w:rPr>
        <w:t>Van Stel, A. (2005). Compendia: Harmonizing business ownership data across countries over time. International entrepreneurship and management journal, 1(1), 105-123.</w:t>
      </w:r>
    </w:p>
    <w:p w:rsidR="0026766B" w:rsidRPr="00D020C9" w:rsidRDefault="0026766B" w:rsidP="00CF3FBE">
      <w:pPr>
        <w:spacing w:after="0" w:line="0" w:lineRule="atLeast"/>
        <w:rPr>
          <w:rFonts w:ascii="Times New Roman" w:eastAsia="Times New Roman" w:hAnsi="Times New Roman" w:cs="Times New Roman"/>
          <w:sz w:val="24"/>
          <w:szCs w:val="24"/>
          <w:lang w:val="en-US"/>
        </w:rPr>
      </w:pPr>
    </w:p>
    <w:p w:rsidR="00EF32F2" w:rsidRPr="00D020C9" w:rsidRDefault="003823B4" w:rsidP="00C07CF4">
      <w:pPr>
        <w:autoSpaceDE w:val="0"/>
        <w:autoSpaceDN w:val="0"/>
        <w:adjustRightInd w:val="0"/>
        <w:spacing w:after="0" w:line="240" w:lineRule="auto"/>
        <w:rPr>
          <w:rFonts w:ascii="Times New Roman" w:hAnsi="Times New Roman" w:cs="Times New Roman"/>
          <w:sz w:val="24"/>
          <w:szCs w:val="24"/>
          <w:lang w:val="en-US"/>
        </w:rPr>
      </w:pPr>
      <w:r w:rsidRPr="00D020C9">
        <w:rPr>
          <w:rFonts w:ascii="Times New Roman" w:hAnsi="Times New Roman" w:cs="Times New Roman"/>
          <w:sz w:val="24"/>
          <w:szCs w:val="24"/>
          <w:lang w:val="en-US"/>
        </w:rPr>
        <w:t>Van Praag, C.M., Versloot, P.H. (2007). What is the value of entrepreneurship? A review of recent</w:t>
      </w:r>
      <w:r w:rsidR="00C07CF4" w:rsidRPr="00D020C9">
        <w:rPr>
          <w:rFonts w:ascii="Times New Roman" w:hAnsi="Times New Roman" w:cs="Times New Roman"/>
          <w:sz w:val="24"/>
          <w:szCs w:val="24"/>
          <w:lang w:val="en-US"/>
        </w:rPr>
        <w:t xml:space="preserve"> </w:t>
      </w:r>
      <w:r w:rsidRPr="00D020C9">
        <w:rPr>
          <w:rFonts w:ascii="Times New Roman" w:hAnsi="Times New Roman" w:cs="Times New Roman"/>
          <w:sz w:val="24"/>
          <w:szCs w:val="24"/>
          <w:lang w:val="en-US"/>
        </w:rPr>
        <w:t xml:space="preserve">research. </w:t>
      </w:r>
      <w:r w:rsidRPr="00D020C9">
        <w:rPr>
          <w:rFonts w:ascii="Times New Roman" w:hAnsi="Times New Roman" w:cs="Times New Roman"/>
          <w:iCs/>
          <w:sz w:val="24"/>
          <w:szCs w:val="24"/>
          <w:lang w:val="en-US"/>
        </w:rPr>
        <w:t>Small Business Economics</w:t>
      </w:r>
      <w:r w:rsidRPr="00D020C9">
        <w:rPr>
          <w:rFonts w:ascii="Times New Roman" w:hAnsi="Times New Roman" w:cs="Times New Roman"/>
          <w:i/>
          <w:iCs/>
          <w:sz w:val="24"/>
          <w:szCs w:val="24"/>
          <w:lang w:val="en-US"/>
        </w:rPr>
        <w:t>, 29</w:t>
      </w:r>
      <w:r w:rsidRPr="00D020C9">
        <w:rPr>
          <w:rFonts w:ascii="Times New Roman" w:hAnsi="Times New Roman" w:cs="Times New Roman"/>
          <w:sz w:val="24"/>
          <w:szCs w:val="24"/>
          <w:lang w:val="en-US"/>
        </w:rPr>
        <w:t>(4), 351-382.</w:t>
      </w:r>
    </w:p>
    <w:p w:rsidR="0026766B" w:rsidRPr="00D020C9" w:rsidRDefault="0026766B" w:rsidP="00C07CF4">
      <w:pPr>
        <w:autoSpaceDE w:val="0"/>
        <w:autoSpaceDN w:val="0"/>
        <w:adjustRightInd w:val="0"/>
        <w:spacing w:after="0" w:line="240" w:lineRule="auto"/>
        <w:rPr>
          <w:rFonts w:ascii="Times New Roman" w:hAnsi="Times New Roman" w:cs="Times New Roman"/>
          <w:sz w:val="24"/>
          <w:szCs w:val="24"/>
          <w:lang w:val="en-US"/>
        </w:rPr>
      </w:pPr>
    </w:p>
    <w:p w:rsidR="008A57BE" w:rsidRPr="00D020C9" w:rsidRDefault="008A57BE" w:rsidP="00C07CF4">
      <w:pPr>
        <w:autoSpaceDE w:val="0"/>
        <w:autoSpaceDN w:val="0"/>
        <w:adjustRightInd w:val="0"/>
        <w:spacing w:after="0" w:line="240" w:lineRule="auto"/>
        <w:rPr>
          <w:rFonts w:ascii="Times New Roman" w:hAnsi="Times New Roman" w:cs="Times New Roman"/>
          <w:sz w:val="24"/>
          <w:szCs w:val="24"/>
        </w:rPr>
      </w:pPr>
      <w:r w:rsidRPr="00D020C9">
        <w:rPr>
          <w:rFonts w:ascii="Times New Roman" w:hAnsi="Times New Roman" w:cs="Times New Roman"/>
          <w:sz w:val="24"/>
          <w:szCs w:val="24"/>
          <w:lang w:val="en-US"/>
        </w:rPr>
        <w:t xml:space="preserve">Tabarki, F. (2015). </w:t>
      </w:r>
      <w:r w:rsidRPr="00D020C9">
        <w:rPr>
          <w:rFonts w:ascii="Times New Roman" w:hAnsi="Times New Roman" w:cs="Times New Roman"/>
          <w:sz w:val="24"/>
          <w:szCs w:val="24"/>
        </w:rPr>
        <w:t>Jongeren hebben niet de toekomst, maar het heden. Amsterdam: Financiaal Dagbl</w:t>
      </w:r>
      <w:r w:rsidR="00940C4A" w:rsidRPr="00D020C9">
        <w:rPr>
          <w:rFonts w:ascii="Times New Roman" w:hAnsi="Times New Roman" w:cs="Times New Roman"/>
          <w:sz w:val="24"/>
          <w:szCs w:val="24"/>
        </w:rPr>
        <w:t xml:space="preserve">ad. </w:t>
      </w:r>
      <w:hyperlink r:id="rId15" w:history="1">
        <w:r w:rsidR="00940C4A" w:rsidRPr="00D020C9">
          <w:rPr>
            <w:rStyle w:val="Hyperlink"/>
            <w:rFonts w:ascii="Times New Roman" w:hAnsi="Times New Roman" w:cs="Times New Roman"/>
            <w:color w:val="auto"/>
            <w:sz w:val="24"/>
            <w:szCs w:val="24"/>
          </w:rPr>
          <w:t>https://fd.nl/opinie/1103209/jongeren-hebben-niet-de-toekomst-maar-juist-het-heden</w:t>
        </w:r>
      </w:hyperlink>
      <w:r w:rsidR="00940C4A" w:rsidRPr="00D020C9">
        <w:rPr>
          <w:rFonts w:ascii="Times New Roman" w:hAnsi="Times New Roman" w:cs="Times New Roman"/>
          <w:sz w:val="24"/>
          <w:szCs w:val="24"/>
        </w:rPr>
        <w:t xml:space="preserve"> </w:t>
      </w:r>
      <w:r w:rsidRPr="00D020C9">
        <w:rPr>
          <w:rFonts w:ascii="Times New Roman" w:hAnsi="Times New Roman" w:cs="Times New Roman"/>
          <w:sz w:val="24"/>
          <w:szCs w:val="24"/>
        </w:rPr>
        <w:t>, geraadpleegd op 4 juni 2015.</w:t>
      </w:r>
    </w:p>
    <w:p w:rsidR="00FD6658" w:rsidRPr="00D020C9" w:rsidRDefault="00FD6658" w:rsidP="00C07CF4">
      <w:pPr>
        <w:autoSpaceDE w:val="0"/>
        <w:autoSpaceDN w:val="0"/>
        <w:adjustRightInd w:val="0"/>
        <w:spacing w:after="0" w:line="240" w:lineRule="auto"/>
        <w:rPr>
          <w:rFonts w:ascii="Times New Roman" w:hAnsi="Times New Roman" w:cs="Times New Roman"/>
          <w:sz w:val="24"/>
          <w:szCs w:val="24"/>
        </w:rPr>
      </w:pPr>
    </w:p>
    <w:p w:rsidR="008A57BE" w:rsidRPr="00D020C9" w:rsidRDefault="00FD6658" w:rsidP="00C07CF4">
      <w:pPr>
        <w:autoSpaceDE w:val="0"/>
        <w:autoSpaceDN w:val="0"/>
        <w:adjustRightInd w:val="0"/>
        <w:spacing w:after="0" w:line="240" w:lineRule="auto"/>
        <w:rPr>
          <w:rFonts w:ascii="Times New Roman" w:hAnsi="Times New Roman" w:cs="Times New Roman"/>
          <w:sz w:val="24"/>
          <w:szCs w:val="24"/>
        </w:rPr>
      </w:pPr>
      <w:r w:rsidRPr="00D020C9">
        <w:rPr>
          <w:rFonts w:ascii="Times New Roman" w:hAnsi="Times New Roman" w:cs="Times New Roman"/>
          <w:sz w:val="24"/>
          <w:szCs w:val="24"/>
        </w:rPr>
        <w:lastRenderedPageBreak/>
        <w:t>Thurik, R. (2009). Ondernemerschap en de crisis. Amsterdam: Economische Statistische Berichten, juni 2009.</w:t>
      </w:r>
      <w:r w:rsidR="008A57BE" w:rsidRPr="00D020C9">
        <w:rPr>
          <w:rFonts w:ascii="Times New Roman" w:hAnsi="Times New Roman" w:cs="Times New Roman"/>
          <w:sz w:val="24"/>
          <w:szCs w:val="24"/>
        </w:rPr>
        <w:t xml:space="preserve"> </w:t>
      </w:r>
    </w:p>
    <w:p w:rsidR="00D020C9" w:rsidRPr="00D020C9" w:rsidRDefault="00D020C9" w:rsidP="00C07CF4">
      <w:pPr>
        <w:autoSpaceDE w:val="0"/>
        <w:autoSpaceDN w:val="0"/>
        <w:adjustRightInd w:val="0"/>
        <w:spacing w:after="0" w:line="240" w:lineRule="auto"/>
        <w:rPr>
          <w:rFonts w:ascii="Times New Roman" w:hAnsi="Times New Roman" w:cs="Times New Roman"/>
          <w:sz w:val="24"/>
          <w:szCs w:val="24"/>
        </w:rPr>
      </w:pPr>
    </w:p>
    <w:p w:rsidR="00D020C9" w:rsidRPr="00D020C9" w:rsidRDefault="00D020C9" w:rsidP="00C07CF4">
      <w:pPr>
        <w:autoSpaceDE w:val="0"/>
        <w:autoSpaceDN w:val="0"/>
        <w:adjustRightInd w:val="0"/>
        <w:spacing w:after="0" w:line="240" w:lineRule="auto"/>
        <w:rPr>
          <w:rFonts w:ascii="Times New Roman" w:hAnsi="Times New Roman" w:cs="Times New Roman"/>
          <w:sz w:val="24"/>
          <w:szCs w:val="24"/>
        </w:rPr>
      </w:pPr>
      <w:r w:rsidRPr="006F708E">
        <w:rPr>
          <w:rFonts w:ascii="Times New Roman" w:hAnsi="Times New Roman" w:cs="Times New Roman"/>
          <w:sz w:val="24"/>
          <w:szCs w:val="24"/>
        </w:rPr>
        <w:t xml:space="preserve">Volkskrant. (2013). </w:t>
      </w:r>
      <w:r w:rsidRPr="00D020C9">
        <w:rPr>
          <w:rFonts w:ascii="Times New Roman" w:hAnsi="Times New Roman" w:cs="Times New Roman"/>
          <w:sz w:val="24"/>
          <w:szCs w:val="24"/>
        </w:rPr>
        <w:t xml:space="preserve">Nederland weer in een recessie. </w:t>
      </w:r>
      <w:hyperlink r:id="rId16" w:history="1">
        <w:r w:rsidRPr="00D020C9">
          <w:rPr>
            <w:rStyle w:val="Hyperlink"/>
            <w:rFonts w:ascii="Times New Roman" w:hAnsi="Times New Roman" w:cs="Times New Roman"/>
            <w:color w:val="auto"/>
            <w:sz w:val="24"/>
            <w:szCs w:val="24"/>
          </w:rPr>
          <w:t>http://www.volkskrant.nl/binnenland/nederland-weer-in-recessie~a3393755/</w:t>
        </w:r>
      </w:hyperlink>
      <w:r w:rsidRPr="00D020C9">
        <w:rPr>
          <w:rFonts w:ascii="Times New Roman" w:hAnsi="Times New Roman" w:cs="Times New Roman"/>
          <w:sz w:val="24"/>
          <w:szCs w:val="24"/>
        </w:rPr>
        <w:t xml:space="preserve">, geraadpleegd op 9 juni 2015. </w:t>
      </w:r>
    </w:p>
    <w:p w:rsidR="00D020C9" w:rsidRPr="00D020C9" w:rsidRDefault="00D020C9" w:rsidP="00C07CF4">
      <w:pPr>
        <w:autoSpaceDE w:val="0"/>
        <w:autoSpaceDN w:val="0"/>
        <w:adjustRightInd w:val="0"/>
        <w:spacing w:after="0" w:line="240" w:lineRule="auto"/>
        <w:rPr>
          <w:rFonts w:ascii="Times New Roman" w:hAnsi="Times New Roman" w:cs="Times New Roman"/>
          <w:sz w:val="24"/>
          <w:szCs w:val="24"/>
        </w:rPr>
      </w:pPr>
    </w:p>
    <w:p w:rsidR="00A13447" w:rsidRPr="00D020C9" w:rsidRDefault="00A13447" w:rsidP="00C07CF4">
      <w:pPr>
        <w:autoSpaceDE w:val="0"/>
        <w:autoSpaceDN w:val="0"/>
        <w:adjustRightInd w:val="0"/>
        <w:spacing w:after="0" w:line="240" w:lineRule="auto"/>
        <w:rPr>
          <w:rFonts w:ascii="Times New Roman" w:hAnsi="Times New Roman" w:cs="Times New Roman"/>
          <w:sz w:val="24"/>
          <w:szCs w:val="24"/>
          <w:lang w:val="en-US"/>
        </w:rPr>
      </w:pPr>
      <w:r w:rsidRPr="00D020C9">
        <w:rPr>
          <w:rFonts w:ascii="Times New Roman" w:hAnsi="Times New Roman" w:cs="Times New Roman"/>
          <w:sz w:val="24"/>
          <w:szCs w:val="24"/>
          <w:lang w:val="en-US"/>
        </w:rPr>
        <w:t xml:space="preserve">Wennekers, S. (2006). Entrepreneurship at Country Level: Economic and Non Economic Determinants. Rotterdam: ERIM. </w:t>
      </w:r>
    </w:p>
    <w:p w:rsidR="00D020C9" w:rsidRPr="00D020C9" w:rsidRDefault="00D020C9" w:rsidP="00C07CF4">
      <w:pPr>
        <w:autoSpaceDE w:val="0"/>
        <w:autoSpaceDN w:val="0"/>
        <w:adjustRightInd w:val="0"/>
        <w:spacing w:after="0" w:line="240" w:lineRule="auto"/>
        <w:rPr>
          <w:rFonts w:ascii="Times New Roman" w:hAnsi="Times New Roman" w:cs="Times New Roman"/>
          <w:sz w:val="24"/>
          <w:szCs w:val="24"/>
          <w:lang w:val="en-US"/>
        </w:rPr>
      </w:pPr>
    </w:p>
    <w:p w:rsidR="00A13447" w:rsidRPr="00D020C9" w:rsidRDefault="00A13447" w:rsidP="00C07CF4">
      <w:pPr>
        <w:autoSpaceDE w:val="0"/>
        <w:autoSpaceDN w:val="0"/>
        <w:adjustRightInd w:val="0"/>
        <w:spacing w:after="0" w:line="240" w:lineRule="auto"/>
        <w:rPr>
          <w:rFonts w:ascii="Times New Roman" w:hAnsi="Times New Roman" w:cs="Times New Roman"/>
          <w:sz w:val="24"/>
          <w:szCs w:val="24"/>
        </w:rPr>
      </w:pPr>
      <w:r w:rsidRPr="00D020C9">
        <w:rPr>
          <w:rFonts w:ascii="Times New Roman" w:hAnsi="Times New Roman" w:cs="Times New Roman"/>
          <w:sz w:val="24"/>
          <w:szCs w:val="24"/>
          <w:lang w:val="de-DE"/>
        </w:rPr>
        <w:t xml:space="preserve">Wennekers, S. Uhlaner, L.M.Thurik, R. (2002). </w:t>
      </w:r>
      <w:r w:rsidRPr="00D020C9">
        <w:rPr>
          <w:rFonts w:ascii="Times New Roman" w:hAnsi="Times New Roman" w:cs="Times New Roman"/>
          <w:sz w:val="24"/>
          <w:szCs w:val="24"/>
          <w:lang w:val="en-US"/>
        </w:rPr>
        <w:t xml:space="preserve">Entrepreneurship and its conditions: a macro perspective. </w:t>
      </w:r>
      <w:r w:rsidR="006657CD" w:rsidRPr="00D020C9">
        <w:rPr>
          <w:rFonts w:ascii="Times New Roman" w:hAnsi="Times New Roman" w:cs="Times New Roman"/>
          <w:sz w:val="24"/>
          <w:szCs w:val="24"/>
        </w:rPr>
        <w:t>International Journal of Entrepreneurship Education, 1(1), 29-33.</w:t>
      </w:r>
    </w:p>
    <w:p w:rsidR="00D06C43" w:rsidRDefault="00D06C43"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Default="00497584" w:rsidP="00CF3FBE">
      <w:pPr>
        <w:spacing w:after="0" w:line="0" w:lineRule="atLeast"/>
        <w:rPr>
          <w:rFonts w:ascii="Times New Roman" w:eastAsia="Times New Roman" w:hAnsi="Times New Roman" w:cs="Times New Roman"/>
          <w:sz w:val="24"/>
          <w:szCs w:val="24"/>
        </w:rPr>
      </w:pPr>
    </w:p>
    <w:p w:rsidR="00497584" w:rsidRPr="00D020C9" w:rsidRDefault="00497584" w:rsidP="00CF3FBE">
      <w:pPr>
        <w:spacing w:after="0" w:line="0" w:lineRule="atLeast"/>
        <w:rPr>
          <w:rFonts w:ascii="Times New Roman" w:eastAsia="Times New Roman" w:hAnsi="Times New Roman" w:cs="Times New Roman"/>
          <w:sz w:val="24"/>
          <w:szCs w:val="24"/>
        </w:rPr>
      </w:pPr>
    </w:p>
    <w:p w:rsidR="001503F1" w:rsidRPr="0089225E" w:rsidRDefault="0089225E" w:rsidP="0089225E">
      <w:pPr>
        <w:pStyle w:val="Heading1"/>
        <w:rPr>
          <w:rFonts w:ascii="Times New Roman" w:hAnsi="Times New Roman"/>
          <w:color w:val="auto"/>
        </w:rPr>
      </w:pPr>
      <w:bookmarkStart w:id="27" w:name="_Toc426403222"/>
      <w:r w:rsidRPr="0089225E">
        <w:rPr>
          <w:rFonts w:ascii="Times New Roman" w:hAnsi="Times New Roman"/>
          <w:color w:val="auto"/>
        </w:rPr>
        <w:lastRenderedPageBreak/>
        <w:t>7. Bijlagen</w:t>
      </w:r>
      <w:bookmarkEnd w:id="27"/>
    </w:p>
    <w:p w:rsidR="00AC575D" w:rsidRDefault="00AC575D" w:rsidP="00AC349F">
      <w:pPr>
        <w:pStyle w:val="Heading2"/>
      </w:pPr>
      <w:bookmarkStart w:id="28" w:name="_Toc426403223"/>
      <w:r w:rsidRPr="006F19B0">
        <w:rPr>
          <w:rFonts w:ascii="Times New Roman" w:eastAsia="Times New Roman" w:hAnsi="Times New Roman" w:cs="Times New Roman"/>
          <w:color w:val="auto"/>
          <w:sz w:val="28"/>
          <w:szCs w:val="28"/>
        </w:rPr>
        <w:t xml:space="preserve">Bijlage </w:t>
      </w:r>
      <w:r w:rsidR="006F19B0" w:rsidRPr="006F19B0">
        <w:rPr>
          <w:rFonts w:ascii="Times New Roman" w:eastAsia="Times New Roman" w:hAnsi="Times New Roman" w:cs="Times New Roman"/>
          <w:color w:val="auto"/>
          <w:sz w:val="28"/>
          <w:szCs w:val="28"/>
        </w:rPr>
        <w:t>7.</w:t>
      </w:r>
      <w:r w:rsidRPr="006F19B0">
        <w:rPr>
          <w:rFonts w:ascii="Times New Roman" w:eastAsia="Times New Roman" w:hAnsi="Times New Roman" w:cs="Times New Roman"/>
          <w:color w:val="auto"/>
          <w:sz w:val="28"/>
          <w:szCs w:val="28"/>
        </w:rPr>
        <w:t xml:space="preserve">1: </w:t>
      </w:r>
      <w:r w:rsidR="00AC349F" w:rsidRPr="00AC349F">
        <w:rPr>
          <w:rFonts w:ascii="Times New Roman" w:eastAsia="Times New Roman" w:hAnsi="Times New Roman" w:cs="Times New Roman"/>
          <w:color w:val="auto"/>
          <w:sz w:val="28"/>
          <w:szCs w:val="28"/>
        </w:rPr>
        <w:t>Overzicht indicatoren in afzonderlijke grafieken</w:t>
      </w:r>
      <w:bookmarkEnd w:id="28"/>
    </w:p>
    <w:p w:rsidR="00AC575D" w:rsidRDefault="00AC575D" w:rsidP="00AC575D">
      <w:r w:rsidRPr="00AC575D">
        <w:rPr>
          <w:noProof/>
        </w:rPr>
        <w:drawing>
          <wp:inline distT="0" distB="0" distL="0" distR="0">
            <wp:extent cx="5760720" cy="399617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3996175"/>
                    </a:xfrm>
                    <a:prstGeom prst="rect">
                      <a:avLst/>
                    </a:prstGeom>
                    <a:noFill/>
                    <a:ln>
                      <a:noFill/>
                    </a:ln>
                  </pic:spPr>
                </pic:pic>
              </a:graphicData>
            </a:graphic>
          </wp:inline>
        </w:drawing>
      </w:r>
    </w:p>
    <w:p w:rsidR="00AC575D" w:rsidRPr="00AC575D" w:rsidRDefault="00AC575D" w:rsidP="00AC575D">
      <w:r w:rsidRPr="00AC575D">
        <w:rPr>
          <w:noProof/>
        </w:rPr>
        <w:lastRenderedPageBreak/>
        <w:drawing>
          <wp:anchor distT="0" distB="0" distL="114300" distR="114300" simplePos="0" relativeHeight="251655680" behindDoc="0" locked="0" layoutInCell="1" allowOverlap="1">
            <wp:simplePos x="0" y="0"/>
            <wp:positionH relativeFrom="column">
              <wp:posOffset>-71120</wp:posOffset>
            </wp:positionH>
            <wp:positionV relativeFrom="paragraph">
              <wp:posOffset>-223520</wp:posOffset>
            </wp:positionV>
            <wp:extent cx="5915025" cy="9496425"/>
            <wp:effectExtent l="19050" t="0" r="9525" b="0"/>
            <wp:wrapSquare wrapText="bothSides"/>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15025" cy="9496425"/>
                    </a:xfrm>
                    <a:prstGeom prst="rect">
                      <a:avLst/>
                    </a:prstGeom>
                    <a:noFill/>
                    <a:ln>
                      <a:noFill/>
                    </a:ln>
                  </pic:spPr>
                </pic:pic>
              </a:graphicData>
            </a:graphic>
          </wp:anchor>
        </w:drawing>
      </w:r>
    </w:p>
    <w:p w:rsidR="00AC575D" w:rsidRDefault="00AC575D" w:rsidP="00AC575D">
      <w:pPr>
        <w:pStyle w:val="Heading2"/>
        <w:rPr>
          <w:rFonts w:ascii="Times New Roman" w:hAnsi="Times New Roman" w:cs="Times New Roman"/>
          <w:color w:val="auto"/>
          <w:sz w:val="28"/>
          <w:szCs w:val="28"/>
        </w:rPr>
      </w:pPr>
      <w:bookmarkStart w:id="29" w:name="_Toc426403224"/>
      <w:r w:rsidRPr="006F19B0">
        <w:rPr>
          <w:rFonts w:ascii="Times New Roman" w:hAnsi="Times New Roman" w:cs="Times New Roman"/>
          <w:color w:val="auto"/>
          <w:sz w:val="28"/>
          <w:szCs w:val="28"/>
        </w:rPr>
        <w:lastRenderedPageBreak/>
        <w:t xml:space="preserve">Bijlage </w:t>
      </w:r>
      <w:r w:rsidR="006F19B0" w:rsidRPr="006F19B0">
        <w:rPr>
          <w:rFonts w:ascii="Times New Roman" w:hAnsi="Times New Roman" w:cs="Times New Roman"/>
          <w:color w:val="auto"/>
          <w:sz w:val="28"/>
          <w:szCs w:val="28"/>
        </w:rPr>
        <w:t>7.</w:t>
      </w:r>
      <w:r w:rsidRPr="006F19B0">
        <w:rPr>
          <w:rFonts w:ascii="Times New Roman" w:hAnsi="Times New Roman" w:cs="Times New Roman"/>
          <w:color w:val="auto"/>
          <w:sz w:val="28"/>
          <w:szCs w:val="28"/>
        </w:rPr>
        <w:t>2: Figuren en correlaties</w:t>
      </w:r>
      <w:bookmarkEnd w:id="29"/>
      <w:r w:rsidRPr="006F19B0">
        <w:rPr>
          <w:rFonts w:ascii="Times New Roman" w:hAnsi="Times New Roman" w:cs="Times New Roman"/>
          <w:color w:val="auto"/>
          <w:sz w:val="28"/>
          <w:szCs w:val="28"/>
        </w:rPr>
        <w:t xml:space="preserve"> </w:t>
      </w:r>
    </w:p>
    <w:p w:rsidR="00D06C43" w:rsidRPr="00D06C43" w:rsidRDefault="00D06C43" w:rsidP="00D06C43">
      <w:r>
        <w:rPr>
          <w:noProof/>
        </w:rPr>
        <w:drawing>
          <wp:anchor distT="0" distB="0" distL="114300" distR="114300" simplePos="0" relativeHeight="251662848" behindDoc="0" locked="0" layoutInCell="1" allowOverlap="1">
            <wp:simplePos x="0" y="0"/>
            <wp:positionH relativeFrom="column">
              <wp:posOffset>0</wp:posOffset>
            </wp:positionH>
            <wp:positionV relativeFrom="paragraph">
              <wp:posOffset>323850</wp:posOffset>
            </wp:positionV>
            <wp:extent cx="4931410" cy="3357245"/>
            <wp:effectExtent l="19050" t="0" r="254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931410" cy="3357245"/>
                    </a:xfrm>
                    <a:prstGeom prst="rect">
                      <a:avLst/>
                    </a:prstGeom>
                    <a:noFill/>
                    <a:ln>
                      <a:noFill/>
                    </a:ln>
                  </pic:spPr>
                </pic:pic>
              </a:graphicData>
            </a:graphic>
          </wp:anchor>
        </w:drawing>
      </w:r>
    </w:p>
    <w:p w:rsidR="00AC575D" w:rsidRDefault="00AC575D" w:rsidP="00AC575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D06C43" w:rsidP="006F2C1D">
      <w:r>
        <w:rPr>
          <w:noProof/>
        </w:rPr>
        <w:drawing>
          <wp:anchor distT="0" distB="0" distL="114300" distR="114300" simplePos="0" relativeHeight="251657728" behindDoc="0" locked="0" layoutInCell="1" allowOverlap="1">
            <wp:simplePos x="0" y="0"/>
            <wp:positionH relativeFrom="margin">
              <wp:align>left</wp:align>
            </wp:positionH>
            <wp:positionV relativeFrom="paragraph">
              <wp:posOffset>85725</wp:posOffset>
            </wp:positionV>
            <wp:extent cx="4876800" cy="3952875"/>
            <wp:effectExtent l="0" t="0" r="0" b="9525"/>
            <wp:wrapSquare wrapText="bothSides"/>
            <wp:docPr id="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876800" cy="3952875"/>
                    </a:xfrm>
                    <a:prstGeom prst="rect">
                      <a:avLst/>
                    </a:prstGeom>
                    <a:noFill/>
                    <a:ln>
                      <a:noFill/>
                    </a:ln>
                  </pic:spPr>
                </pic:pic>
              </a:graphicData>
            </a:graphic>
          </wp:anchor>
        </w:drawing>
      </w:r>
    </w:p>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D06C43" w:rsidP="006F2C1D">
      <w:r>
        <w:rPr>
          <w:noProof/>
        </w:rPr>
        <w:lastRenderedPageBreak/>
        <w:drawing>
          <wp:anchor distT="0" distB="0" distL="114300" distR="114300" simplePos="0" relativeHeight="251660800" behindDoc="0" locked="0" layoutInCell="1" allowOverlap="1">
            <wp:simplePos x="0" y="0"/>
            <wp:positionH relativeFrom="margin">
              <wp:align>left</wp:align>
            </wp:positionH>
            <wp:positionV relativeFrom="margin">
              <wp:align>top</wp:align>
            </wp:positionV>
            <wp:extent cx="4831080" cy="3657600"/>
            <wp:effectExtent l="0" t="0" r="7620" b="0"/>
            <wp:wrapSquare wrapText="bothSides"/>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31080" cy="3657600"/>
                    </a:xfrm>
                    <a:prstGeom prst="rect">
                      <a:avLst/>
                    </a:prstGeom>
                    <a:noFill/>
                    <a:ln>
                      <a:noFill/>
                    </a:ln>
                  </pic:spPr>
                </pic:pic>
              </a:graphicData>
            </a:graphic>
          </wp:anchor>
        </w:drawing>
      </w:r>
    </w:p>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Default="00AC575D" w:rsidP="006F2C1D"/>
    <w:p w:rsidR="00AC575D" w:rsidRPr="00AC575D" w:rsidRDefault="00AC575D" w:rsidP="006F2C1D"/>
    <w:p w:rsidR="00AC575D" w:rsidRDefault="00AC575D" w:rsidP="006F2C1D"/>
    <w:p w:rsidR="00D06C43" w:rsidRDefault="00497584" w:rsidP="00D06C43">
      <w:r w:rsidRPr="00497584">
        <w:rPr>
          <w:noProof/>
        </w:rPr>
        <w:drawing>
          <wp:inline distT="0" distB="0" distL="0" distR="0">
            <wp:extent cx="4905375" cy="3209925"/>
            <wp:effectExtent l="0" t="0" r="9525" b="952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905375" cy="3209925"/>
                    </a:xfrm>
                    <a:prstGeom prst="rect">
                      <a:avLst/>
                    </a:prstGeom>
                    <a:noFill/>
                    <a:ln>
                      <a:noFill/>
                    </a:ln>
                  </pic:spPr>
                </pic:pic>
              </a:graphicData>
            </a:graphic>
          </wp:inline>
        </w:drawing>
      </w:r>
    </w:p>
    <w:p w:rsidR="00D06C43" w:rsidRDefault="00D06C43" w:rsidP="00D06C43"/>
    <w:p w:rsidR="00D06C43" w:rsidRDefault="0080540C" w:rsidP="00D06C43">
      <w:r w:rsidRPr="0080540C">
        <w:rPr>
          <w:noProof/>
        </w:rPr>
        <w:lastRenderedPageBreak/>
        <w:drawing>
          <wp:inline distT="0" distB="0" distL="0" distR="0">
            <wp:extent cx="4886325" cy="3952875"/>
            <wp:effectExtent l="0" t="0" r="9525" b="9525"/>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886325" cy="3952875"/>
                    </a:xfrm>
                    <a:prstGeom prst="rect">
                      <a:avLst/>
                    </a:prstGeom>
                    <a:noFill/>
                    <a:ln>
                      <a:noFill/>
                    </a:ln>
                  </pic:spPr>
                </pic:pic>
              </a:graphicData>
            </a:graphic>
          </wp:inline>
        </w:drawing>
      </w:r>
    </w:p>
    <w:p w:rsidR="00D06C43" w:rsidRDefault="0080540C" w:rsidP="00D06C43">
      <w:r>
        <w:rPr>
          <w:noProof/>
        </w:rPr>
        <w:drawing>
          <wp:anchor distT="0" distB="0" distL="114300" distR="114300" simplePos="0" relativeHeight="251663872" behindDoc="0" locked="0" layoutInCell="1" allowOverlap="1">
            <wp:simplePos x="0" y="0"/>
            <wp:positionH relativeFrom="column">
              <wp:posOffset>-62865</wp:posOffset>
            </wp:positionH>
            <wp:positionV relativeFrom="paragraph">
              <wp:posOffset>158750</wp:posOffset>
            </wp:positionV>
            <wp:extent cx="4814570" cy="3368675"/>
            <wp:effectExtent l="19050" t="0" r="5080" b="0"/>
            <wp:wrapSquare wrapText="bothSides"/>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814570" cy="3368675"/>
                    </a:xfrm>
                    <a:prstGeom prst="rect">
                      <a:avLst/>
                    </a:prstGeom>
                    <a:noFill/>
                    <a:ln>
                      <a:noFill/>
                    </a:ln>
                  </pic:spPr>
                </pic:pic>
              </a:graphicData>
            </a:graphic>
          </wp:anchor>
        </w:drawing>
      </w:r>
    </w:p>
    <w:p w:rsidR="00D06C43" w:rsidRDefault="00D06C43" w:rsidP="00D06C43"/>
    <w:p w:rsidR="00D06C43" w:rsidRDefault="00D06C43" w:rsidP="00D06C43"/>
    <w:p w:rsidR="00D06C43" w:rsidRDefault="00D06C43" w:rsidP="00D06C43"/>
    <w:p w:rsidR="00AC575D" w:rsidRDefault="00AC575D" w:rsidP="006F2C1D"/>
    <w:p w:rsidR="00D06C43" w:rsidRDefault="00D06C43" w:rsidP="00D06C43">
      <w:r w:rsidRPr="00F46F08">
        <w:rPr>
          <w:noProof/>
        </w:rPr>
        <w:lastRenderedPageBreak/>
        <w:drawing>
          <wp:inline distT="0" distB="0" distL="0" distR="0">
            <wp:extent cx="4867275" cy="32099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867275" cy="3209925"/>
                    </a:xfrm>
                    <a:prstGeom prst="rect">
                      <a:avLst/>
                    </a:prstGeom>
                    <a:noFill/>
                    <a:ln>
                      <a:noFill/>
                    </a:ln>
                  </pic:spPr>
                </pic:pic>
              </a:graphicData>
            </a:graphic>
          </wp:inline>
        </w:drawing>
      </w:r>
    </w:p>
    <w:p w:rsidR="00D06C43" w:rsidRDefault="00D06C43" w:rsidP="00D06C43"/>
    <w:p w:rsidR="00D06C43" w:rsidRDefault="00D06C43" w:rsidP="00D06C43">
      <w:r w:rsidRPr="00F46F08">
        <w:rPr>
          <w:noProof/>
        </w:rPr>
        <w:drawing>
          <wp:inline distT="0" distB="0" distL="0" distR="0">
            <wp:extent cx="4848225" cy="39528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848225" cy="3952875"/>
                    </a:xfrm>
                    <a:prstGeom prst="rect">
                      <a:avLst/>
                    </a:prstGeom>
                    <a:noFill/>
                    <a:ln>
                      <a:noFill/>
                    </a:ln>
                  </pic:spPr>
                </pic:pic>
              </a:graphicData>
            </a:graphic>
          </wp:inline>
        </w:drawing>
      </w:r>
    </w:p>
    <w:p w:rsidR="00D06C43" w:rsidRDefault="00D06C43" w:rsidP="00D06C43"/>
    <w:p w:rsidR="00D06C43" w:rsidRDefault="00D06C43" w:rsidP="00D06C43"/>
    <w:p w:rsidR="00D06C43" w:rsidRDefault="00D06C43" w:rsidP="00D06C43"/>
    <w:p w:rsidR="00D06C43" w:rsidRDefault="00D06C43" w:rsidP="00D06C43">
      <w:r w:rsidRPr="00F46F08">
        <w:rPr>
          <w:noProof/>
        </w:rPr>
        <w:lastRenderedPageBreak/>
        <w:drawing>
          <wp:inline distT="0" distB="0" distL="0" distR="0">
            <wp:extent cx="4772025" cy="33623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72025" cy="3362325"/>
                    </a:xfrm>
                    <a:prstGeom prst="rect">
                      <a:avLst/>
                    </a:prstGeom>
                    <a:noFill/>
                    <a:ln>
                      <a:noFill/>
                    </a:ln>
                  </pic:spPr>
                </pic:pic>
              </a:graphicData>
            </a:graphic>
          </wp:inline>
        </w:drawing>
      </w:r>
    </w:p>
    <w:p w:rsidR="00D06C43" w:rsidRDefault="00D06C43" w:rsidP="00D06C43">
      <w:r w:rsidRPr="00FA0805">
        <w:rPr>
          <w:noProof/>
        </w:rPr>
        <w:drawing>
          <wp:inline distT="0" distB="0" distL="0" distR="0">
            <wp:extent cx="4924425" cy="33623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924425" cy="3362325"/>
                    </a:xfrm>
                    <a:prstGeom prst="rect">
                      <a:avLst/>
                    </a:prstGeom>
                    <a:noFill/>
                    <a:ln>
                      <a:noFill/>
                    </a:ln>
                  </pic:spPr>
                </pic:pic>
              </a:graphicData>
            </a:graphic>
          </wp:inline>
        </w:drawing>
      </w:r>
    </w:p>
    <w:p w:rsidR="00D06C43" w:rsidRDefault="00D06C43" w:rsidP="00D06C43"/>
    <w:p w:rsidR="00D06C43" w:rsidRDefault="00D06C43" w:rsidP="00D06C43"/>
    <w:p w:rsidR="00D06C43" w:rsidRDefault="00D06C43" w:rsidP="00D06C43">
      <w:r w:rsidRPr="00FA0805">
        <w:rPr>
          <w:noProof/>
        </w:rPr>
        <w:lastRenderedPageBreak/>
        <w:drawing>
          <wp:inline distT="0" distB="0" distL="0" distR="0">
            <wp:extent cx="4886325" cy="39528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886325" cy="3952875"/>
                    </a:xfrm>
                    <a:prstGeom prst="rect">
                      <a:avLst/>
                    </a:prstGeom>
                    <a:noFill/>
                    <a:ln>
                      <a:noFill/>
                    </a:ln>
                  </pic:spPr>
                </pic:pic>
              </a:graphicData>
            </a:graphic>
          </wp:inline>
        </w:drawing>
      </w:r>
    </w:p>
    <w:p w:rsidR="00D06C43" w:rsidRDefault="00D06C43" w:rsidP="00D06C43"/>
    <w:p w:rsidR="00D06C43" w:rsidRDefault="00D06C43" w:rsidP="00D06C43"/>
    <w:p w:rsidR="00AC575D" w:rsidRDefault="00D06C43" w:rsidP="006F2C1D">
      <w:r w:rsidRPr="00FA0805">
        <w:rPr>
          <w:noProof/>
        </w:rPr>
        <w:drawing>
          <wp:inline distT="0" distB="0" distL="0" distR="0">
            <wp:extent cx="4829175" cy="3657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829175" cy="3657600"/>
                    </a:xfrm>
                    <a:prstGeom prst="rect">
                      <a:avLst/>
                    </a:prstGeom>
                    <a:noFill/>
                    <a:ln>
                      <a:noFill/>
                    </a:ln>
                  </pic:spPr>
                </pic:pic>
              </a:graphicData>
            </a:graphic>
          </wp:inline>
        </w:drawing>
      </w:r>
    </w:p>
    <w:p w:rsidR="00AC575D" w:rsidRPr="006F19B0" w:rsidRDefault="00AC575D" w:rsidP="00AC575D">
      <w:pPr>
        <w:pStyle w:val="Heading2"/>
        <w:rPr>
          <w:rFonts w:ascii="Times New Roman" w:hAnsi="Times New Roman" w:cs="Times New Roman"/>
          <w:color w:val="auto"/>
          <w:sz w:val="28"/>
          <w:szCs w:val="28"/>
        </w:rPr>
      </w:pPr>
      <w:bookmarkStart w:id="30" w:name="_Toc426403225"/>
      <w:r w:rsidRPr="006F19B0">
        <w:rPr>
          <w:rFonts w:ascii="Times New Roman" w:hAnsi="Times New Roman" w:cs="Times New Roman"/>
          <w:color w:val="auto"/>
          <w:sz w:val="28"/>
          <w:szCs w:val="28"/>
        </w:rPr>
        <w:lastRenderedPageBreak/>
        <w:t xml:space="preserve">Bijlage </w:t>
      </w:r>
      <w:r w:rsidR="006F19B0">
        <w:rPr>
          <w:rFonts w:ascii="Times New Roman" w:hAnsi="Times New Roman" w:cs="Times New Roman"/>
          <w:color w:val="auto"/>
          <w:sz w:val="28"/>
          <w:szCs w:val="28"/>
        </w:rPr>
        <w:t>7.</w:t>
      </w:r>
      <w:r w:rsidRPr="006F19B0">
        <w:rPr>
          <w:rFonts w:ascii="Times New Roman" w:hAnsi="Times New Roman" w:cs="Times New Roman"/>
          <w:color w:val="auto"/>
          <w:sz w:val="28"/>
          <w:szCs w:val="28"/>
        </w:rPr>
        <w:t>3: Significante regressiemodellen</w:t>
      </w:r>
      <w:bookmarkEnd w:id="30"/>
    </w:p>
    <w:p w:rsidR="001503F1" w:rsidRPr="00D020C9" w:rsidRDefault="001503F1" w:rsidP="00CF3FBE">
      <w:pPr>
        <w:spacing w:after="0" w:line="0" w:lineRule="atLeast"/>
        <w:rPr>
          <w:rFonts w:ascii="Times New Roman" w:eastAsia="Times New Roman" w:hAnsi="Times New Roman" w:cs="Times New Roman"/>
          <w:sz w:val="24"/>
          <w:szCs w:val="24"/>
        </w:rPr>
      </w:pPr>
    </w:p>
    <w:p w:rsidR="0080540C" w:rsidRDefault="0080540C" w:rsidP="00CF3FBE">
      <w:pPr>
        <w:spacing w:after="0" w:line="0" w:lineRule="atLeast"/>
        <w:rPr>
          <w:rFonts w:ascii="Times New Roman" w:eastAsia="Times New Roman" w:hAnsi="Times New Roman" w:cs="Times New Roman"/>
          <w:sz w:val="24"/>
          <w:szCs w:val="24"/>
        </w:rPr>
      </w:pPr>
    </w:p>
    <w:p w:rsidR="0080540C" w:rsidRDefault="0080540C" w:rsidP="00CF3FBE">
      <w:pPr>
        <w:spacing w:after="0" w:line="0" w:lineRule="atLeast"/>
        <w:rPr>
          <w:rFonts w:ascii="Times New Roman" w:eastAsia="Times New Roman" w:hAnsi="Times New Roman" w:cs="Times New Roman"/>
          <w:sz w:val="24"/>
          <w:szCs w:val="24"/>
        </w:rPr>
      </w:pPr>
    </w:p>
    <w:p w:rsidR="00D06C43" w:rsidRDefault="00D06C43" w:rsidP="00CF3FBE">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Model 1: </w:t>
      </w:r>
      <w:r>
        <w:rPr>
          <w:rFonts w:ascii="Times New Roman" w:eastAsia="Times New Roman" w:hAnsi="Times New Roman" w:cs="Times New Roman"/>
          <w:sz w:val="24"/>
          <w:szCs w:val="24"/>
        </w:rPr>
        <w:tab/>
        <w:t>Ondernemersquote = c +/- b* werkloosheidspercentage</w:t>
      </w:r>
    </w:p>
    <w:p w:rsidR="00D06C43" w:rsidRDefault="00D06C43" w:rsidP="00CF3FBE">
      <w:pPr>
        <w:spacing w:after="0" w:line="0" w:lineRule="atLeast"/>
        <w:rPr>
          <w:rFonts w:ascii="Times New Roman" w:eastAsia="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ONDERNEMERSQUOTE</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07/29/15   Time: 18:44</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1992 2009</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18 after adjustments</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RPr="0080540C" w:rsidTr="00F01A9A">
        <w:trPr>
          <w:trHeight w:val="225"/>
        </w:trPr>
        <w:tc>
          <w:tcPr>
            <w:tcW w:w="6532" w:type="dxa"/>
            <w:gridSpan w:val="5"/>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rPr>
                <w:rFonts w:ascii="Arial" w:hAnsi="Arial" w:cs="Arial"/>
                <w:color w:val="000000"/>
                <w:sz w:val="18"/>
                <w:szCs w:val="18"/>
                <w:lang w:val="en-US"/>
              </w:rPr>
            </w:pPr>
            <w:r w:rsidRPr="0080540C">
              <w:rPr>
                <w:rFonts w:ascii="Arial" w:hAnsi="Arial" w:cs="Arial"/>
                <w:color w:val="000000"/>
                <w:sz w:val="18"/>
                <w:szCs w:val="18"/>
                <w:lang w:val="en-US"/>
              </w:rPr>
              <w:t>HAC standard errors &amp; covariance (Bartlett kernel, Newey-West fixed</w:t>
            </w: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sidRPr="0080540C">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0.122246</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0.011722</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10.42882</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WERKLOOSHEID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-0.338578</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0.194313</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-1.742433</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0.1006</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0.189650</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0.103944</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0.139003</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0.009613</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0.008920</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-6.496640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0.001273</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-6.397709</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60.46976</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-6.482999</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3.744553</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0.158281</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0.070859</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3.036074</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0.100617</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bl>
    <w:p w:rsidR="0080540C" w:rsidRDefault="0080540C" w:rsidP="00CF3FBE">
      <w:pPr>
        <w:spacing w:after="0" w:line="0" w:lineRule="atLeast"/>
        <w:rPr>
          <w:rFonts w:ascii="Times New Roman" w:eastAsia="Times New Roman" w:hAnsi="Times New Roman" w:cs="Times New Roman"/>
          <w:sz w:val="24"/>
          <w:szCs w:val="24"/>
        </w:rPr>
      </w:pPr>
    </w:p>
    <w:p w:rsidR="00D06C43" w:rsidRDefault="00D06C43" w:rsidP="00D06C43">
      <w:pPr>
        <w:spacing w:after="0" w:line="0" w:lineRule="atLeast"/>
        <w:ind w:left="1410" w:hanging="1410"/>
        <w:rPr>
          <w:rFonts w:ascii="Times New Roman" w:hAnsi="Times New Roman" w:cs="Times New Roman"/>
          <w:sz w:val="24"/>
          <w:szCs w:val="24"/>
        </w:rPr>
      </w:pPr>
      <w:r>
        <w:rPr>
          <w:rFonts w:ascii="Times New Roman" w:eastAsia="Times New Roman" w:hAnsi="Times New Roman" w:cs="Times New Roman"/>
          <w:sz w:val="24"/>
          <w:szCs w:val="24"/>
        </w:rPr>
        <w:t xml:space="preserve">Model 2: </w:t>
      </w:r>
      <w:r>
        <w:rPr>
          <w:rFonts w:ascii="Times New Roman" w:eastAsia="Times New Roman" w:hAnsi="Times New Roman" w:cs="Times New Roman"/>
          <w:sz w:val="24"/>
          <w:szCs w:val="24"/>
        </w:rPr>
        <w:tab/>
      </w:r>
      <w:r>
        <w:rPr>
          <w:rFonts w:ascii="Times New Roman" w:hAnsi="Times New Roman" w:cs="Times New Roman"/>
          <w:sz w:val="24"/>
          <w:szCs w:val="24"/>
        </w:rPr>
        <w:t>Percentage starters t.o.v. totaal aantal ondernemingen = c +/- b</w:t>
      </w:r>
      <w:r>
        <w:rPr>
          <w:rFonts w:ascii="Times New Roman" w:hAnsi="Times New Roman" w:cs="Times New Roman"/>
          <w:sz w:val="24"/>
          <w:szCs w:val="24"/>
          <w:vertAlign w:val="subscript"/>
        </w:rPr>
        <w:t>1</w:t>
      </w:r>
      <w:r>
        <w:rPr>
          <w:rFonts w:ascii="Times New Roman" w:hAnsi="Times New Roman" w:cs="Times New Roman"/>
          <w:sz w:val="24"/>
          <w:szCs w:val="24"/>
        </w:rPr>
        <w:t xml:space="preserve"> * </w:t>
      </w:r>
      <w:r>
        <w:rPr>
          <w:rFonts w:ascii="Times New Roman" w:hAnsi="Times New Roman" w:cs="Times New Roman"/>
          <w:sz w:val="24"/>
          <w:szCs w:val="24"/>
        </w:rPr>
        <w:tab/>
        <w:t>percentage starters t.o.v. totaal aantal ondernemingen t-1 + b</w:t>
      </w:r>
      <w:r>
        <w:rPr>
          <w:rFonts w:ascii="Times New Roman" w:hAnsi="Times New Roman" w:cs="Times New Roman"/>
          <w:sz w:val="24"/>
          <w:szCs w:val="24"/>
          <w:vertAlign w:val="subscript"/>
        </w:rPr>
        <w:t>2</w:t>
      </w:r>
      <w:r>
        <w:rPr>
          <w:rFonts w:ascii="Times New Roman" w:hAnsi="Times New Roman" w:cs="Times New Roman"/>
          <w:sz w:val="24"/>
          <w:szCs w:val="24"/>
        </w:rPr>
        <w:t xml:space="preserve"> * reële </w:t>
      </w:r>
      <w:r w:rsidRPr="00D06C43">
        <w:rPr>
          <w:rFonts w:ascii="Times New Roman" w:hAnsi="Times New Roman" w:cs="Times New Roman"/>
          <w:sz w:val="24"/>
          <w:szCs w:val="24"/>
        </w:rPr>
        <w:t>groeipercentage van het bbp</w:t>
      </w:r>
    </w:p>
    <w:p w:rsidR="00A21A02" w:rsidRDefault="00A21A02" w:rsidP="00D06C43">
      <w:pPr>
        <w:spacing w:after="0" w:line="0" w:lineRule="atLeast"/>
        <w:ind w:left="1410" w:hanging="141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227"/>
        <w:gridCol w:w="1103"/>
        <w:gridCol w:w="1207"/>
        <w:gridCol w:w="1208"/>
        <w:gridCol w:w="997"/>
      </w:tblGrid>
      <w:tr w:rsidR="00A21A02" w:rsidTr="00E566E5">
        <w:trPr>
          <w:trHeight w:val="225"/>
        </w:trPr>
        <w:tc>
          <w:tcPr>
            <w:tcW w:w="5745"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STARTERS_OVERIGE</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08/02/15   Time: 14:54</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1988 2011</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5745"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24 after adjustments</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RPr="007A2447" w:rsidTr="00E566E5">
        <w:trPr>
          <w:trHeight w:val="225"/>
        </w:trPr>
        <w:tc>
          <w:tcPr>
            <w:tcW w:w="6742" w:type="dxa"/>
            <w:gridSpan w:val="5"/>
            <w:tcBorders>
              <w:top w:val="nil"/>
              <w:left w:val="nil"/>
              <w:bottom w:val="nil"/>
              <w:right w:val="nil"/>
            </w:tcBorders>
            <w:vAlign w:val="bottom"/>
          </w:tcPr>
          <w:p w:rsidR="00A21A02" w:rsidRPr="007A2447" w:rsidRDefault="00A21A02" w:rsidP="00E566E5">
            <w:pPr>
              <w:autoSpaceDE w:val="0"/>
              <w:autoSpaceDN w:val="0"/>
              <w:adjustRightInd w:val="0"/>
              <w:spacing w:after="0" w:line="240" w:lineRule="auto"/>
              <w:rPr>
                <w:rFonts w:ascii="Arial" w:hAnsi="Arial" w:cs="Arial"/>
                <w:color w:val="000000"/>
                <w:sz w:val="18"/>
                <w:szCs w:val="18"/>
                <w:lang w:val="en-US"/>
              </w:rPr>
            </w:pPr>
            <w:r w:rsidRPr="007A2447">
              <w:rPr>
                <w:rFonts w:ascii="Arial" w:hAnsi="Arial" w:cs="Arial"/>
                <w:color w:val="000000"/>
                <w:sz w:val="18"/>
                <w:szCs w:val="18"/>
                <w:lang w:val="en-US"/>
              </w:rPr>
              <w:t>HAC standard errors &amp; covariance (Bartlett kernel, Newey-West fixed</w:t>
            </w: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sidRPr="007A2447">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90"/>
        </w:trPr>
        <w:tc>
          <w:tcPr>
            <w:tcW w:w="222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A21A02" w:rsidTr="00E566E5">
        <w:trPr>
          <w:trHeight w:hRule="exact" w:val="90"/>
        </w:trPr>
        <w:tc>
          <w:tcPr>
            <w:tcW w:w="222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0.027248</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0.011273</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2.417031</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0.0248</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STARTERS_OVERIGE(-1)</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0.651846</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0.126734</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5.143419</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BBP</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0.182200</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0.061579</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2.958799</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0.0075</w:t>
            </w:r>
          </w:p>
        </w:tc>
      </w:tr>
      <w:tr w:rsidR="00A21A02" w:rsidTr="00E566E5">
        <w:trPr>
          <w:trHeight w:hRule="exact" w:val="90"/>
        </w:trPr>
        <w:tc>
          <w:tcPr>
            <w:tcW w:w="222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0.604446</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0.090125</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0.566774</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0.007731</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0.005088</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-7.607219</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0.000544</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-7.459963</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94.28663</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-7.568152</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16.04506</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1.352697</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0.000059</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25.46093</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0.000002</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r>
      <w:tr w:rsidR="00A21A02" w:rsidTr="00E566E5">
        <w:trPr>
          <w:trHeight w:hRule="exact" w:val="90"/>
        </w:trPr>
        <w:tc>
          <w:tcPr>
            <w:tcW w:w="222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bl>
    <w:p w:rsidR="00A21A02" w:rsidRPr="00D06C43" w:rsidRDefault="00A21A02" w:rsidP="00D06C43">
      <w:pPr>
        <w:spacing w:after="0" w:line="0" w:lineRule="atLeast"/>
        <w:ind w:left="1410" w:hanging="1410"/>
        <w:rPr>
          <w:rFonts w:ascii="Times New Roman" w:hAnsi="Times New Roman" w:cs="Times New Roman"/>
          <w:sz w:val="24"/>
          <w:szCs w:val="24"/>
        </w:rPr>
      </w:pPr>
    </w:p>
    <w:p w:rsidR="00D06C43" w:rsidRDefault="00D06C43"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Pr="00D06C43" w:rsidRDefault="0080540C" w:rsidP="00D06C43">
      <w:pPr>
        <w:spacing w:after="0"/>
        <w:rPr>
          <w:rFonts w:ascii="Times New Roman" w:hAnsi="Times New Roman" w:cs="Times New Roman"/>
          <w:sz w:val="24"/>
          <w:szCs w:val="24"/>
        </w:rPr>
      </w:pPr>
    </w:p>
    <w:p w:rsidR="0080540C" w:rsidRDefault="0080540C" w:rsidP="00D06C43">
      <w:pPr>
        <w:spacing w:after="0"/>
        <w:ind w:left="1410" w:hanging="1410"/>
        <w:rPr>
          <w:rFonts w:ascii="Times New Roman" w:hAnsi="Times New Roman" w:cs="Times New Roman"/>
          <w:sz w:val="24"/>
          <w:szCs w:val="24"/>
        </w:rPr>
      </w:pPr>
    </w:p>
    <w:p w:rsidR="00D06C43" w:rsidRPr="00D06C43" w:rsidRDefault="00D06C43" w:rsidP="00D06C43">
      <w:pPr>
        <w:spacing w:after="0"/>
        <w:ind w:left="1410" w:hanging="1410"/>
        <w:rPr>
          <w:rFonts w:ascii="Times New Roman" w:hAnsi="Times New Roman" w:cs="Times New Roman"/>
          <w:sz w:val="24"/>
          <w:szCs w:val="24"/>
        </w:rPr>
      </w:pPr>
      <w:r w:rsidRPr="00D06C43">
        <w:rPr>
          <w:rFonts w:ascii="Times New Roman" w:hAnsi="Times New Roman" w:cs="Times New Roman"/>
          <w:sz w:val="24"/>
          <w:szCs w:val="24"/>
        </w:rPr>
        <w:t xml:space="preserve">Model 3: </w:t>
      </w:r>
      <w:r w:rsidRPr="00D06C43">
        <w:rPr>
          <w:rFonts w:ascii="Times New Roman" w:hAnsi="Times New Roman" w:cs="Times New Roman"/>
          <w:sz w:val="24"/>
          <w:szCs w:val="24"/>
        </w:rPr>
        <w:tab/>
        <w:t>Percentage starters t.o.v. totaal aantal ondernemingen = c +/- b</w:t>
      </w:r>
      <w:r w:rsidRPr="00D06C43">
        <w:rPr>
          <w:rFonts w:ascii="Times New Roman" w:hAnsi="Times New Roman" w:cs="Times New Roman"/>
          <w:sz w:val="24"/>
          <w:szCs w:val="24"/>
          <w:vertAlign w:val="subscript"/>
        </w:rPr>
        <w:t xml:space="preserve">1 </w:t>
      </w:r>
      <w:r w:rsidRPr="00D06C43">
        <w:rPr>
          <w:rFonts w:ascii="Times New Roman" w:hAnsi="Times New Roman" w:cs="Times New Roman"/>
          <w:sz w:val="24"/>
          <w:szCs w:val="24"/>
        </w:rPr>
        <w:t>* output gap</w:t>
      </w:r>
    </w:p>
    <w:p w:rsidR="00D06C43" w:rsidRDefault="00D06C43" w:rsidP="00D06C43">
      <w:pPr>
        <w:spacing w:after="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A21A02" w:rsidTr="00E566E5">
        <w:trPr>
          <w:trHeight w:val="225"/>
        </w:trPr>
        <w:tc>
          <w:tcPr>
            <w:tcW w:w="5535"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STARTERS_OVERIGE</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32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32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08/02/15   Time: 14:54</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32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1987 2011</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5535"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25 after adjustments</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RPr="007A2447" w:rsidTr="00E566E5">
        <w:trPr>
          <w:trHeight w:val="225"/>
        </w:trPr>
        <w:tc>
          <w:tcPr>
            <w:tcW w:w="6532" w:type="dxa"/>
            <w:gridSpan w:val="5"/>
            <w:tcBorders>
              <w:top w:val="nil"/>
              <w:left w:val="nil"/>
              <w:bottom w:val="nil"/>
              <w:right w:val="nil"/>
            </w:tcBorders>
            <w:vAlign w:val="bottom"/>
          </w:tcPr>
          <w:p w:rsidR="00A21A02" w:rsidRPr="007A2447" w:rsidRDefault="00A21A02" w:rsidP="00E566E5">
            <w:pPr>
              <w:autoSpaceDE w:val="0"/>
              <w:autoSpaceDN w:val="0"/>
              <w:adjustRightInd w:val="0"/>
              <w:spacing w:after="0" w:line="240" w:lineRule="auto"/>
              <w:rPr>
                <w:rFonts w:ascii="Arial" w:hAnsi="Arial" w:cs="Arial"/>
                <w:color w:val="000000"/>
                <w:sz w:val="18"/>
                <w:szCs w:val="18"/>
                <w:lang w:val="en-US"/>
              </w:rPr>
            </w:pPr>
            <w:r w:rsidRPr="007A2447">
              <w:rPr>
                <w:rFonts w:ascii="Arial" w:hAnsi="Arial" w:cs="Arial"/>
                <w:color w:val="000000"/>
                <w:sz w:val="18"/>
                <w:szCs w:val="18"/>
                <w:lang w:val="en-US"/>
              </w:rPr>
              <w:t>HAC standard errors &amp; covariance (Bartlett kernel, Newey-West fixed</w:t>
            </w:r>
          </w:p>
        </w:tc>
      </w:tr>
      <w:tr w:rsidR="00A21A02" w:rsidTr="00E566E5">
        <w:trPr>
          <w:trHeight w:val="225"/>
        </w:trPr>
        <w:tc>
          <w:tcPr>
            <w:tcW w:w="432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sidRPr="007A2447">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90"/>
        </w:trPr>
        <w:tc>
          <w:tcPr>
            <w:tcW w:w="201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A21A02" w:rsidTr="00E566E5">
        <w:trPr>
          <w:trHeight w:hRule="exact" w:val="90"/>
        </w:trPr>
        <w:tc>
          <w:tcPr>
            <w:tcW w:w="201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0.089527</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0.001928</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46.43708</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OUTPUT_GAP</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0.274707</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0.105624</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2.600809</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0.0160</w:t>
            </w:r>
          </w:p>
        </w:tc>
      </w:tr>
      <w:tr w:rsidR="00A21A02" w:rsidTr="00E566E5">
        <w:trPr>
          <w:trHeight w:hRule="exact" w:val="90"/>
        </w:trPr>
        <w:tc>
          <w:tcPr>
            <w:tcW w:w="201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0.299518</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0.089640</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0.269062</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0.007947</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0.006794</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-7.068824</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0.001062</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-6.971314</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90.36030</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-7.041779</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9.834534</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0.610768</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0.004634</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6.764206</w:t>
            </w:r>
          </w:p>
        </w:tc>
      </w:tr>
      <w:tr w:rsidR="00A21A02" w:rsidTr="00E566E5">
        <w:trPr>
          <w:trHeight w:val="22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0.015981</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r>
      <w:tr w:rsidR="00A21A02" w:rsidTr="00E566E5">
        <w:trPr>
          <w:trHeight w:hRule="exact" w:val="90"/>
        </w:trPr>
        <w:tc>
          <w:tcPr>
            <w:tcW w:w="201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01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bl>
    <w:p w:rsidR="00A21A02" w:rsidRDefault="00A21A02" w:rsidP="00D06C43">
      <w:pPr>
        <w:spacing w:after="0"/>
        <w:rPr>
          <w:rFonts w:ascii="Times New Roman" w:hAnsi="Times New Roman" w:cs="Times New Roman"/>
          <w:sz w:val="24"/>
          <w:szCs w:val="24"/>
        </w:rPr>
      </w:pPr>
    </w:p>
    <w:p w:rsidR="00A21A02" w:rsidRPr="00D06C43" w:rsidRDefault="00A21A02" w:rsidP="00D06C43">
      <w:pPr>
        <w:spacing w:after="0"/>
        <w:rPr>
          <w:rFonts w:ascii="Times New Roman" w:hAnsi="Times New Roman" w:cs="Times New Roman"/>
          <w:sz w:val="24"/>
          <w:szCs w:val="24"/>
        </w:rPr>
      </w:pPr>
    </w:p>
    <w:p w:rsidR="00D06C43" w:rsidRPr="00D06C43" w:rsidRDefault="00D06C43" w:rsidP="00D06C43">
      <w:pPr>
        <w:spacing w:after="0"/>
        <w:ind w:left="1410" w:hanging="1410"/>
        <w:rPr>
          <w:rFonts w:ascii="Times New Roman" w:hAnsi="Times New Roman" w:cs="Times New Roman"/>
          <w:sz w:val="24"/>
          <w:szCs w:val="24"/>
        </w:rPr>
      </w:pPr>
      <w:r w:rsidRPr="00D06C43">
        <w:rPr>
          <w:rFonts w:ascii="Times New Roman" w:hAnsi="Times New Roman" w:cs="Times New Roman"/>
          <w:sz w:val="24"/>
          <w:szCs w:val="24"/>
        </w:rPr>
        <w:t xml:space="preserve">Model 4: </w:t>
      </w:r>
      <w:r w:rsidRPr="00D06C43">
        <w:rPr>
          <w:rFonts w:ascii="Times New Roman" w:hAnsi="Times New Roman" w:cs="Times New Roman"/>
          <w:sz w:val="24"/>
          <w:szCs w:val="24"/>
        </w:rPr>
        <w:tab/>
        <w:t xml:space="preserve">Percentage starters t.o.v. totaal aantal ondernemingen = </w:t>
      </w:r>
      <w:r>
        <w:rPr>
          <w:rFonts w:ascii="Times New Roman" w:hAnsi="Times New Roman" w:cs="Times New Roman"/>
          <w:sz w:val="24"/>
          <w:szCs w:val="24"/>
        </w:rPr>
        <w:t>c</w:t>
      </w:r>
      <w:r w:rsidRPr="00D06C43">
        <w:rPr>
          <w:rFonts w:ascii="Times New Roman" w:hAnsi="Times New Roman" w:cs="Times New Roman"/>
          <w:sz w:val="24"/>
          <w:szCs w:val="24"/>
        </w:rPr>
        <w:t xml:space="preserve"> + </w:t>
      </w:r>
      <w:r>
        <w:rPr>
          <w:rFonts w:ascii="Times New Roman" w:hAnsi="Times New Roman" w:cs="Times New Roman"/>
          <w:sz w:val="24"/>
          <w:szCs w:val="24"/>
        </w:rPr>
        <w:t>b</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sidRPr="00D06C43">
        <w:rPr>
          <w:rFonts w:ascii="Times New Roman" w:hAnsi="Times New Roman" w:cs="Times New Roman"/>
          <w:sz w:val="24"/>
          <w:szCs w:val="24"/>
        </w:rPr>
        <w:t xml:space="preserve">percentage starters t.o.v. totaal aantal ondernemingen t-1 + </w:t>
      </w:r>
      <w:r>
        <w:rPr>
          <w:rFonts w:ascii="Times New Roman" w:hAnsi="Times New Roman" w:cs="Times New Roman"/>
          <w:sz w:val="24"/>
          <w:szCs w:val="24"/>
        </w:rPr>
        <w:t>b</w:t>
      </w:r>
      <w:r>
        <w:rPr>
          <w:rFonts w:ascii="Times New Roman" w:hAnsi="Times New Roman" w:cs="Times New Roman"/>
          <w:sz w:val="24"/>
          <w:szCs w:val="24"/>
          <w:vertAlign w:val="subscript"/>
        </w:rPr>
        <w:t>2</w:t>
      </w:r>
      <w:r w:rsidRPr="00D06C43">
        <w:rPr>
          <w:rFonts w:ascii="Times New Roman" w:hAnsi="Times New Roman" w:cs="Times New Roman"/>
          <w:sz w:val="24"/>
          <w:szCs w:val="24"/>
        </w:rPr>
        <w:t xml:space="preserve"> * output</w:t>
      </w:r>
      <w:r>
        <w:rPr>
          <w:rFonts w:ascii="Times New Roman" w:hAnsi="Times New Roman" w:cs="Times New Roman"/>
          <w:sz w:val="24"/>
          <w:szCs w:val="24"/>
        </w:rPr>
        <w:t xml:space="preserve"> </w:t>
      </w:r>
      <w:r w:rsidRPr="00D06C43">
        <w:rPr>
          <w:rFonts w:ascii="Times New Roman" w:hAnsi="Times New Roman" w:cs="Times New Roman"/>
          <w:sz w:val="24"/>
          <w:szCs w:val="24"/>
        </w:rPr>
        <w:t>gap</w:t>
      </w:r>
    </w:p>
    <w:p w:rsidR="00D06C43" w:rsidRDefault="00D06C43" w:rsidP="00D06C43">
      <w:pPr>
        <w:spacing w:after="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227"/>
        <w:gridCol w:w="1103"/>
        <w:gridCol w:w="1207"/>
        <w:gridCol w:w="1208"/>
        <w:gridCol w:w="997"/>
      </w:tblGrid>
      <w:tr w:rsidR="00A21A02" w:rsidTr="00E566E5">
        <w:trPr>
          <w:trHeight w:val="225"/>
        </w:trPr>
        <w:tc>
          <w:tcPr>
            <w:tcW w:w="5745"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STARTERS_OVERIGE</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08/02/15   Time: 14:55</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1988 2011</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5745"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24 after adjustments</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RPr="007A2447" w:rsidTr="00E566E5">
        <w:trPr>
          <w:trHeight w:val="225"/>
        </w:trPr>
        <w:tc>
          <w:tcPr>
            <w:tcW w:w="6742" w:type="dxa"/>
            <w:gridSpan w:val="5"/>
            <w:tcBorders>
              <w:top w:val="nil"/>
              <w:left w:val="nil"/>
              <w:bottom w:val="nil"/>
              <w:right w:val="nil"/>
            </w:tcBorders>
            <w:vAlign w:val="bottom"/>
          </w:tcPr>
          <w:p w:rsidR="00A21A02" w:rsidRPr="007A2447" w:rsidRDefault="00A21A02" w:rsidP="00E566E5">
            <w:pPr>
              <w:autoSpaceDE w:val="0"/>
              <w:autoSpaceDN w:val="0"/>
              <w:adjustRightInd w:val="0"/>
              <w:spacing w:after="0" w:line="240" w:lineRule="auto"/>
              <w:rPr>
                <w:rFonts w:ascii="Arial" w:hAnsi="Arial" w:cs="Arial"/>
                <w:color w:val="000000"/>
                <w:sz w:val="18"/>
                <w:szCs w:val="18"/>
                <w:lang w:val="en-US"/>
              </w:rPr>
            </w:pPr>
            <w:r w:rsidRPr="007A2447">
              <w:rPr>
                <w:rFonts w:ascii="Arial" w:hAnsi="Arial" w:cs="Arial"/>
                <w:color w:val="000000"/>
                <w:sz w:val="18"/>
                <w:szCs w:val="18"/>
                <w:lang w:val="en-US"/>
              </w:rPr>
              <w:t>HAC standard errors &amp; covariance (Bartlett kernel, Newey-West fixed</w:t>
            </w:r>
          </w:p>
        </w:tc>
      </w:tr>
      <w:tr w:rsidR="00A21A02" w:rsidTr="00E566E5">
        <w:trPr>
          <w:trHeight w:val="225"/>
        </w:trPr>
        <w:tc>
          <w:tcPr>
            <w:tcW w:w="4537"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sidRPr="007A2447">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90"/>
        </w:trPr>
        <w:tc>
          <w:tcPr>
            <w:tcW w:w="222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A21A02" w:rsidTr="00E566E5">
        <w:trPr>
          <w:trHeight w:hRule="exact" w:val="90"/>
        </w:trPr>
        <w:tc>
          <w:tcPr>
            <w:tcW w:w="222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0.036268</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0.010743</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3.376058</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0.0029</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STARTERS_OVERIGE(-1)</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0.599159</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0.114107</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5.250858</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OUTPUT_GAP</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0.248359</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0.073127</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3.396266</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0.0027</w:t>
            </w:r>
          </w:p>
        </w:tc>
      </w:tr>
      <w:tr w:rsidR="00A21A02" w:rsidTr="00E566E5">
        <w:trPr>
          <w:trHeight w:hRule="exact" w:val="90"/>
        </w:trPr>
        <w:tc>
          <w:tcPr>
            <w:tcW w:w="222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0.681826</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0.090125</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0.651524</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0.007731</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0.004564</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-7.824908</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0.000437</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-7.677652</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96.89890</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-7.785841</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22.50083</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1.498403</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0.000006</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36.63424</w:t>
            </w:r>
          </w:p>
        </w:tc>
      </w:tr>
      <w:tr w:rsidR="00A21A02" w:rsidTr="00E566E5">
        <w:trPr>
          <w:trHeight w:val="22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0.000000</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r>
      <w:tr w:rsidR="00A21A02" w:rsidTr="00E566E5">
        <w:trPr>
          <w:trHeight w:hRule="exact" w:val="90"/>
        </w:trPr>
        <w:tc>
          <w:tcPr>
            <w:tcW w:w="222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22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bl>
    <w:p w:rsidR="00A21A02" w:rsidRPr="00D06C43" w:rsidRDefault="00A21A02" w:rsidP="00D06C43">
      <w:pPr>
        <w:spacing w:after="0"/>
        <w:rPr>
          <w:rFonts w:ascii="Times New Roman" w:hAnsi="Times New Roman" w:cs="Times New Roman"/>
          <w:sz w:val="24"/>
          <w:szCs w:val="24"/>
        </w:rPr>
      </w:pPr>
    </w:p>
    <w:p w:rsidR="0080540C" w:rsidRDefault="0080540C" w:rsidP="00D06C43">
      <w:pPr>
        <w:spacing w:after="0"/>
        <w:ind w:left="1410" w:hanging="1410"/>
        <w:rPr>
          <w:rFonts w:ascii="Times New Roman" w:hAnsi="Times New Roman" w:cs="Times New Roman"/>
          <w:sz w:val="24"/>
          <w:szCs w:val="24"/>
        </w:rPr>
      </w:pPr>
    </w:p>
    <w:p w:rsidR="0080540C" w:rsidRDefault="0080540C" w:rsidP="00D06C43">
      <w:pPr>
        <w:spacing w:after="0"/>
        <w:ind w:left="1410" w:hanging="1410"/>
        <w:rPr>
          <w:rFonts w:ascii="Times New Roman" w:hAnsi="Times New Roman" w:cs="Times New Roman"/>
          <w:sz w:val="24"/>
          <w:szCs w:val="24"/>
        </w:rPr>
      </w:pPr>
    </w:p>
    <w:p w:rsidR="0080540C" w:rsidRDefault="0080540C" w:rsidP="0080540C">
      <w:pPr>
        <w:spacing w:after="0"/>
        <w:rPr>
          <w:rFonts w:ascii="Times New Roman" w:hAnsi="Times New Roman" w:cs="Times New Roman"/>
          <w:sz w:val="24"/>
          <w:szCs w:val="24"/>
        </w:rPr>
      </w:pPr>
    </w:p>
    <w:p w:rsidR="0080540C" w:rsidRDefault="0080540C" w:rsidP="00D06C43">
      <w:pPr>
        <w:spacing w:after="0"/>
        <w:ind w:left="1410" w:hanging="1410"/>
        <w:rPr>
          <w:rFonts w:ascii="Times New Roman" w:hAnsi="Times New Roman" w:cs="Times New Roman"/>
          <w:sz w:val="24"/>
          <w:szCs w:val="24"/>
        </w:rPr>
      </w:pPr>
    </w:p>
    <w:p w:rsidR="00D06C43" w:rsidRDefault="00D06C43" w:rsidP="00D06C43">
      <w:pPr>
        <w:spacing w:after="0"/>
        <w:ind w:left="1410" w:hanging="1410"/>
        <w:rPr>
          <w:rFonts w:ascii="Times New Roman" w:hAnsi="Times New Roman" w:cs="Times New Roman"/>
          <w:sz w:val="24"/>
          <w:szCs w:val="24"/>
        </w:rPr>
      </w:pPr>
      <w:r w:rsidRPr="00D06C43">
        <w:rPr>
          <w:rFonts w:ascii="Times New Roman" w:hAnsi="Times New Roman" w:cs="Times New Roman"/>
          <w:sz w:val="24"/>
          <w:szCs w:val="24"/>
        </w:rPr>
        <w:t xml:space="preserve">Model 5: </w:t>
      </w:r>
      <w:r w:rsidRPr="00D06C43">
        <w:rPr>
          <w:rFonts w:ascii="Times New Roman" w:hAnsi="Times New Roman" w:cs="Times New Roman"/>
          <w:sz w:val="24"/>
          <w:szCs w:val="24"/>
        </w:rPr>
        <w:tab/>
        <w:t xml:space="preserve">Percentage starters t.o.v. totaal aantal ondernemingen = </w:t>
      </w:r>
      <w:r>
        <w:rPr>
          <w:rFonts w:ascii="Times New Roman" w:hAnsi="Times New Roman" w:cs="Times New Roman"/>
          <w:sz w:val="24"/>
          <w:szCs w:val="24"/>
        </w:rPr>
        <w:t xml:space="preserve">c </w:t>
      </w:r>
      <w:r w:rsidRPr="00D06C43">
        <w:rPr>
          <w:rFonts w:ascii="Times New Roman" w:hAnsi="Times New Roman" w:cs="Times New Roman"/>
          <w:sz w:val="24"/>
          <w:szCs w:val="24"/>
        </w:rPr>
        <w:t xml:space="preserve">+ </w:t>
      </w:r>
      <w:r>
        <w:rPr>
          <w:rFonts w:ascii="Times New Roman" w:hAnsi="Times New Roman" w:cs="Times New Roman"/>
          <w:sz w:val="24"/>
          <w:szCs w:val="24"/>
        </w:rPr>
        <w:t>b</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sidRPr="00D06C43">
        <w:rPr>
          <w:rFonts w:ascii="Times New Roman" w:hAnsi="Times New Roman" w:cs="Times New Roman"/>
          <w:sz w:val="24"/>
          <w:szCs w:val="24"/>
        </w:rPr>
        <w:t>conjunctuurklokindicator</w:t>
      </w:r>
    </w:p>
    <w:p w:rsidR="00A21A02" w:rsidRPr="00D06C43" w:rsidRDefault="00A21A02" w:rsidP="00D06C43">
      <w:pPr>
        <w:spacing w:after="0"/>
        <w:ind w:left="1410" w:hanging="141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962"/>
        <w:gridCol w:w="1103"/>
        <w:gridCol w:w="1207"/>
        <w:gridCol w:w="1208"/>
        <w:gridCol w:w="997"/>
      </w:tblGrid>
      <w:tr w:rsidR="00A21A02" w:rsidTr="00E566E5">
        <w:trPr>
          <w:trHeight w:val="225"/>
        </w:trPr>
        <w:tc>
          <w:tcPr>
            <w:tcW w:w="6480"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STARTERS_OVERIGE</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5272"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5272"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08/02/15   Time: 14:58</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5272"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1996 2011</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6480" w:type="dxa"/>
            <w:gridSpan w:val="4"/>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16 after adjustments</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RPr="007A2447" w:rsidTr="00E566E5">
        <w:trPr>
          <w:trHeight w:val="225"/>
        </w:trPr>
        <w:tc>
          <w:tcPr>
            <w:tcW w:w="7477" w:type="dxa"/>
            <w:gridSpan w:val="5"/>
            <w:tcBorders>
              <w:top w:val="nil"/>
              <w:left w:val="nil"/>
              <w:bottom w:val="nil"/>
              <w:right w:val="nil"/>
            </w:tcBorders>
            <w:vAlign w:val="bottom"/>
          </w:tcPr>
          <w:p w:rsidR="00A21A02" w:rsidRPr="007A2447" w:rsidRDefault="00A21A02" w:rsidP="00E566E5">
            <w:pPr>
              <w:autoSpaceDE w:val="0"/>
              <w:autoSpaceDN w:val="0"/>
              <w:adjustRightInd w:val="0"/>
              <w:spacing w:after="0" w:line="240" w:lineRule="auto"/>
              <w:rPr>
                <w:rFonts w:ascii="Arial" w:hAnsi="Arial" w:cs="Arial"/>
                <w:color w:val="000000"/>
                <w:sz w:val="18"/>
                <w:szCs w:val="18"/>
                <w:lang w:val="en-US"/>
              </w:rPr>
            </w:pPr>
            <w:r w:rsidRPr="007A2447">
              <w:rPr>
                <w:rFonts w:ascii="Arial" w:hAnsi="Arial" w:cs="Arial"/>
                <w:color w:val="000000"/>
                <w:sz w:val="18"/>
                <w:szCs w:val="18"/>
                <w:lang w:val="en-US"/>
              </w:rPr>
              <w:t>HAC standard errors &amp; covariance (Bartlett kernel, Newey-West fixed</w:t>
            </w:r>
          </w:p>
        </w:tc>
      </w:tr>
      <w:tr w:rsidR="00A21A02" w:rsidTr="00E566E5">
        <w:trPr>
          <w:trHeight w:val="225"/>
        </w:trPr>
        <w:tc>
          <w:tcPr>
            <w:tcW w:w="5272" w:type="dxa"/>
            <w:gridSpan w:val="3"/>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sidRPr="007A2447">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90"/>
        </w:trPr>
        <w:tc>
          <w:tcPr>
            <w:tcW w:w="2962"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A21A02" w:rsidTr="00E566E5">
        <w:trPr>
          <w:trHeight w:hRule="exact" w:val="90"/>
        </w:trPr>
        <w:tc>
          <w:tcPr>
            <w:tcW w:w="2962"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0.090678</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0.002070</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43.80188</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CONJUNCTUURKLOKINDICATOR</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0.008100</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0.001520</w:t>
            </w: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5.327568</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0.0001</w:t>
            </w:r>
          </w:p>
        </w:tc>
      </w:tr>
      <w:tr w:rsidR="00A21A02" w:rsidTr="00E566E5">
        <w:trPr>
          <w:trHeight w:hRule="exact" w:val="90"/>
        </w:trPr>
        <w:tc>
          <w:tcPr>
            <w:tcW w:w="2962"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0.516999</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0.091688</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0.482499</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0.008228</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0.005919</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-7.304885</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0.000490</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-7.208311</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60.43908</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-7.299940</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14.98548</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0.835529</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0.001696</w:t>
            </w:r>
          </w:p>
        </w:tc>
        <w:tc>
          <w:tcPr>
            <w:tcW w:w="2415" w:type="dxa"/>
            <w:gridSpan w:val="2"/>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28.38298</w:t>
            </w:r>
          </w:p>
        </w:tc>
      </w:tr>
      <w:tr w:rsidR="00A21A02" w:rsidTr="00E566E5">
        <w:trPr>
          <w:trHeight w:val="22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0.000107</w:t>
            </w: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ind w:right="10"/>
              <w:jc w:val="center"/>
              <w:rPr>
                <w:rFonts w:ascii="Arial" w:hAnsi="Arial" w:cs="Arial"/>
                <w:color w:val="000000"/>
                <w:sz w:val="18"/>
                <w:szCs w:val="18"/>
              </w:rPr>
            </w:pPr>
          </w:p>
        </w:tc>
      </w:tr>
      <w:tr w:rsidR="00A21A02" w:rsidTr="00E566E5">
        <w:trPr>
          <w:trHeight w:hRule="exact" w:val="90"/>
        </w:trPr>
        <w:tc>
          <w:tcPr>
            <w:tcW w:w="2962"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r w:rsidR="00A21A02" w:rsidTr="00E566E5">
        <w:trPr>
          <w:trHeight w:hRule="exact" w:val="135"/>
        </w:trPr>
        <w:tc>
          <w:tcPr>
            <w:tcW w:w="2962"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A21A02" w:rsidRDefault="00A21A02" w:rsidP="00E566E5">
            <w:pPr>
              <w:autoSpaceDE w:val="0"/>
              <w:autoSpaceDN w:val="0"/>
              <w:adjustRightInd w:val="0"/>
              <w:spacing w:after="0" w:line="240" w:lineRule="auto"/>
              <w:jc w:val="center"/>
              <w:rPr>
                <w:rFonts w:ascii="Arial" w:hAnsi="Arial" w:cs="Arial"/>
                <w:color w:val="000000"/>
                <w:sz w:val="18"/>
                <w:szCs w:val="18"/>
              </w:rPr>
            </w:pPr>
          </w:p>
        </w:tc>
      </w:tr>
    </w:tbl>
    <w:p w:rsidR="00D06C43" w:rsidRPr="00D06C43" w:rsidRDefault="00D06C43" w:rsidP="00D06C43">
      <w:pPr>
        <w:spacing w:after="0"/>
        <w:rPr>
          <w:rFonts w:ascii="Times New Roman" w:hAnsi="Times New Roman" w:cs="Times New Roman"/>
          <w:sz w:val="24"/>
          <w:szCs w:val="24"/>
        </w:rPr>
      </w:pPr>
    </w:p>
    <w:p w:rsidR="00D06C43" w:rsidRPr="00D06C43" w:rsidRDefault="00D06C43" w:rsidP="00D06C43">
      <w:pPr>
        <w:spacing w:after="0"/>
        <w:rPr>
          <w:rFonts w:ascii="Times New Roman" w:hAnsi="Times New Roman" w:cs="Times New Roman"/>
          <w:sz w:val="24"/>
          <w:szCs w:val="24"/>
        </w:rPr>
      </w:pPr>
      <w:r w:rsidRPr="00D06C43">
        <w:rPr>
          <w:rFonts w:ascii="Times New Roman" w:hAnsi="Times New Roman" w:cs="Times New Roman"/>
          <w:sz w:val="24"/>
          <w:szCs w:val="24"/>
        </w:rPr>
        <w:t xml:space="preserve">Model 6: </w:t>
      </w:r>
      <w:r w:rsidRPr="00D06C43">
        <w:rPr>
          <w:rFonts w:ascii="Times New Roman" w:hAnsi="Times New Roman" w:cs="Times New Roman"/>
          <w:sz w:val="24"/>
          <w:szCs w:val="24"/>
        </w:rPr>
        <w:tab/>
        <w:t xml:space="preserve">Groeisaldo = </w:t>
      </w:r>
      <w:r>
        <w:rPr>
          <w:rFonts w:ascii="Times New Roman" w:hAnsi="Times New Roman" w:cs="Times New Roman"/>
          <w:sz w:val="24"/>
          <w:szCs w:val="24"/>
        </w:rPr>
        <w:t>c</w:t>
      </w:r>
      <w:r w:rsidRPr="00D06C43">
        <w:rPr>
          <w:rFonts w:ascii="Times New Roman" w:hAnsi="Times New Roman" w:cs="Times New Roman"/>
          <w:sz w:val="24"/>
          <w:szCs w:val="24"/>
        </w:rPr>
        <w:t xml:space="preserve"> + </w:t>
      </w:r>
      <w:r>
        <w:rPr>
          <w:rFonts w:ascii="Times New Roman" w:hAnsi="Times New Roman" w:cs="Times New Roman"/>
          <w:sz w:val="24"/>
          <w:szCs w:val="24"/>
        </w:rPr>
        <w:t>b</w:t>
      </w:r>
      <w:r>
        <w:rPr>
          <w:rFonts w:ascii="Times New Roman" w:hAnsi="Times New Roman" w:cs="Times New Roman"/>
          <w:sz w:val="24"/>
          <w:szCs w:val="24"/>
          <w:vertAlign w:val="subscript"/>
        </w:rPr>
        <w:t>1</w:t>
      </w:r>
      <w:r w:rsidRPr="00D06C43">
        <w:rPr>
          <w:rFonts w:ascii="Times New Roman" w:hAnsi="Times New Roman" w:cs="Times New Roman"/>
          <w:sz w:val="24"/>
          <w:szCs w:val="24"/>
        </w:rPr>
        <w:t xml:space="preserve"> * reële groeipercentage van het bbp</w:t>
      </w:r>
    </w:p>
    <w:p w:rsidR="00D06C43" w:rsidRDefault="00D06C43" w:rsidP="00D06C43">
      <w:pPr>
        <w:spacing w:after="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GROEISALDO</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07/29/15   Time: 18:50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1987 2011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25 after adjustments</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RPr="0080540C" w:rsidTr="00F01A9A">
        <w:trPr>
          <w:trHeight w:val="225"/>
        </w:trPr>
        <w:tc>
          <w:tcPr>
            <w:tcW w:w="6532" w:type="dxa"/>
            <w:gridSpan w:val="5"/>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rPr>
                <w:rFonts w:ascii="Arial" w:hAnsi="Arial" w:cs="Arial"/>
                <w:color w:val="000000"/>
                <w:sz w:val="18"/>
                <w:szCs w:val="18"/>
                <w:lang w:val="en-US"/>
              </w:rPr>
            </w:pPr>
            <w:r w:rsidRPr="0080540C">
              <w:rPr>
                <w:rFonts w:ascii="Arial" w:hAnsi="Arial" w:cs="Arial"/>
                <w:color w:val="000000"/>
                <w:sz w:val="18"/>
                <w:szCs w:val="18"/>
                <w:lang w:val="en-US"/>
              </w:rPr>
              <w:t>HAC standard errors &amp; covariance (Bartlett kernel, Newey-West fixed</w:t>
            </w: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sidRPr="0080540C">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0.029777</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0.004613</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6.454503</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BBP</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0.332097</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0.114460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2.901418</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0.0080</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0.408422</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0.037920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0.382701</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0.009398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0.007384</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-6.902376</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0.001254</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-6.804865</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88.27969</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-6.875330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15.87908</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0.691955</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0.000584</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8.418226</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0.008045</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bl>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Pr="00D06C43"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D06C43" w:rsidRPr="00D06C43" w:rsidRDefault="00D06C43" w:rsidP="00D06C43">
      <w:pPr>
        <w:spacing w:after="0"/>
        <w:rPr>
          <w:rFonts w:ascii="Times New Roman" w:hAnsi="Times New Roman" w:cs="Times New Roman"/>
          <w:sz w:val="24"/>
          <w:szCs w:val="24"/>
        </w:rPr>
      </w:pPr>
      <w:r w:rsidRPr="00D06C43">
        <w:rPr>
          <w:rFonts w:ascii="Times New Roman" w:hAnsi="Times New Roman" w:cs="Times New Roman"/>
          <w:sz w:val="24"/>
          <w:szCs w:val="24"/>
        </w:rPr>
        <w:t>Model 7:</w:t>
      </w:r>
      <w:r w:rsidRPr="00D06C43">
        <w:rPr>
          <w:rFonts w:ascii="Times New Roman" w:hAnsi="Times New Roman" w:cs="Times New Roman"/>
          <w:sz w:val="24"/>
          <w:szCs w:val="24"/>
        </w:rPr>
        <w:tab/>
        <w:t xml:space="preserve">Groeisaldo = </w:t>
      </w:r>
      <w:r>
        <w:rPr>
          <w:rFonts w:ascii="Times New Roman" w:hAnsi="Times New Roman" w:cs="Times New Roman"/>
          <w:sz w:val="24"/>
          <w:szCs w:val="24"/>
        </w:rPr>
        <w:t>c</w:t>
      </w:r>
      <w:r w:rsidRPr="00D06C43">
        <w:rPr>
          <w:rFonts w:ascii="Times New Roman" w:hAnsi="Times New Roman" w:cs="Times New Roman"/>
          <w:sz w:val="24"/>
          <w:szCs w:val="24"/>
        </w:rPr>
        <w:t xml:space="preserve"> + </w:t>
      </w:r>
      <w:r>
        <w:rPr>
          <w:rFonts w:ascii="Times New Roman" w:hAnsi="Times New Roman" w:cs="Times New Roman"/>
          <w:sz w:val="24"/>
          <w:szCs w:val="24"/>
        </w:rPr>
        <w:t>b</w:t>
      </w:r>
      <w:r>
        <w:rPr>
          <w:rFonts w:ascii="Times New Roman" w:hAnsi="Times New Roman" w:cs="Times New Roman"/>
          <w:sz w:val="24"/>
          <w:szCs w:val="24"/>
          <w:vertAlign w:val="subscript"/>
        </w:rPr>
        <w:t>1</w:t>
      </w:r>
      <w:r w:rsidRPr="00D06C43">
        <w:rPr>
          <w:rFonts w:ascii="Times New Roman" w:hAnsi="Times New Roman" w:cs="Times New Roman"/>
          <w:sz w:val="24"/>
          <w:szCs w:val="24"/>
        </w:rPr>
        <w:t xml:space="preserve"> * groeisaldo t-1 + </w:t>
      </w:r>
      <w:r>
        <w:rPr>
          <w:rFonts w:ascii="Times New Roman" w:hAnsi="Times New Roman" w:cs="Times New Roman"/>
          <w:sz w:val="24"/>
          <w:szCs w:val="24"/>
        </w:rPr>
        <w:t>b</w:t>
      </w:r>
      <w:r>
        <w:rPr>
          <w:rFonts w:ascii="Times New Roman" w:hAnsi="Times New Roman" w:cs="Times New Roman"/>
          <w:sz w:val="24"/>
          <w:szCs w:val="24"/>
          <w:vertAlign w:val="subscript"/>
        </w:rPr>
        <w:t>2</w:t>
      </w:r>
      <w:r w:rsidRPr="00D06C43">
        <w:rPr>
          <w:rFonts w:ascii="Times New Roman" w:hAnsi="Times New Roman" w:cs="Times New Roman"/>
          <w:sz w:val="24"/>
          <w:szCs w:val="24"/>
        </w:rPr>
        <w:t xml:space="preserve"> * reële groeipercentage van het bbp</w:t>
      </w:r>
    </w:p>
    <w:p w:rsidR="00D06C43" w:rsidRDefault="00D06C43" w:rsidP="00D06C43">
      <w:pPr>
        <w:spacing w:after="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GROEISALDO</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07/29/15   Time: 18:50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1988 2011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24 after adjustments</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RPr="0080540C" w:rsidTr="00F01A9A">
        <w:trPr>
          <w:trHeight w:val="225"/>
        </w:trPr>
        <w:tc>
          <w:tcPr>
            <w:tcW w:w="6532" w:type="dxa"/>
            <w:gridSpan w:val="5"/>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rPr>
                <w:rFonts w:ascii="Arial" w:hAnsi="Arial" w:cs="Arial"/>
                <w:color w:val="000000"/>
                <w:sz w:val="18"/>
                <w:szCs w:val="18"/>
                <w:lang w:val="en-US"/>
              </w:rPr>
            </w:pPr>
            <w:r w:rsidRPr="0080540C">
              <w:rPr>
                <w:rFonts w:ascii="Arial" w:hAnsi="Arial" w:cs="Arial"/>
                <w:color w:val="000000"/>
                <w:sz w:val="18"/>
                <w:szCs w:val="18"/>
                <w:lang w:val="en-US"/>
              </w:rPr>
              <w:t>HAC standard errors &amp; covariance (Bartlett kernel, Newey-West fixed</w:t>
            </w: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sidRPr="0080540C">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0.008743</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0.004037</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2.165691</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0.0420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GROEISALDO(-1)</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0.579592</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0.101902</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5.687749</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BBP</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0.285677</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0.071040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4.021338</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0.0006</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0.728564</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0.037958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0.702713</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0.009598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0.005233</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-7.551038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0.000575</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-7.403781</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93.61245</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-7.511970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28.18320</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1.688621</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0.000001</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36.46175</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0.000000</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bl>
    <w:p w:rsidR="0080540C" w:rsidRPr="00D06C43" w:rsidRDefault="0080540C" w:rsidP="00D06C43">
      <w:pPr>
        <w:spacing w:after="0"/>
        <w:rPr>
          <w:rFonts w:ascii="Times New Roman" w:hAnsi="Times New Roman" w:cs="Times New Roman"/>
          <w:sz w:val="24"/>
          <w:szCs w:val="24"/>
        </w:rPr>
      </w:pPr>
    </w:p>
    <w:p w:rsidR="00D06C43" w:rsidRPr="00D06C43" w:rsidRDefault="00D06C43" w:rsidP="00D06C43">
      <w:pPr>
        <w:spacing w:after="0"/>
        <w:rPr>
          <w:rFonts w:ascii="Times New Roman" w:hAnsi="Times New Roman" w:cs="Times New Roman"/>
          <w:sz w:val="24"/>
          <w:szCs w:val="24"/>
        </w:rPr>
      </w:pPr>
      <w:r w:rsidRPr="00D06C43">
        <w:rPr>
          <w:rFonts w:ascii="Times New Roman" w:hAnsi="Times New Roman" w:cs="Times New Roman"/>
          <w:sz w:val="24"/>
          <w:szCs w:val="24"/>
        </w:rPr>
        <w:t xml:space="preserve">Model 8: </w:t>
      </w:r>
      <w:r w:rsidRPr="00D06C43">
        <w:rPr>
          <w:rFonts w:ascii="Times New Roman" w:hAnsi="Times New Roman" w:cs="Times New Roman"/>
          <w:sz w:val="24"/>
          <w:szCs w:val="24"/>
        </w:rPr>
        <w:tab/>
        <w:t xml:space="preserve">Groeisaldo = </w:t>
      </w:r>
      <w:r w:rsidR="00A21A02">
        <w:rPr>
          <w:rFonts w:ascii="Times New Roman" w:hAnsi="Times New Roman" w:cs="Times New Roman"/>
          <w:sz w:val="24"/>
          <w:szCs w:val="24"/>
        </w:rPr>
        <w:t xml:space="preserve">c </w:t>
      </w:r>
      <w:r w:rsidRPr="00D06C43">
        <w:rPr>
          <w:rFonts w:ascii="Times New Roman" w:hAnsi="Times New Roman" w:cs="Times New Roman"/>
          <w:sz w:val="24"/>
          <w:szCs w:val="24"/>
        </w:rPr>
        <w:t xml:space="preserve">+ </w:t>
      </w:r>
      <w:r w:rsidR="00A21A02">
        <w:rPr>
          <w:rFonts w:ascii="Times New Roman" w:hAnsi="Times New Roman" w:cs="Times New Roman"/>
          <w:sz w:val="24"/>
          <w:szCs w:val="24"/>
        </w:rPr>
        <w:t>b</w:t>
      </w:r>
      <w:r w:rsidR="00A21A02">
        <w:rPr>
          <w:rFonts w:ascii="Times New Roman" w:hAnsi="Times New Roman" w:cs="Times New Roman"/>
          <w:sz w:val="24"/>
          <w:szCs w:val="24"/>
          <w:vertAlign w:val="subscript"/>
        </w:rPr>
        <w:t>1</w:t>
      </w:r>
      <w:r w:rsidRPr="00D06C43">
        <w:rPr>
          <w:rFonts w:ascii="Times New Roman" w:hAnsi="Times New Roman" w:cs="Times New Roman"/>
          <w:sz w:val="24"/>
          <w:szCs w:val="24"/>
        </w:rPr>
        <w:t xml:space="preserve"> * output gap</w:t>
      </w:r>
    </w:p>
    <w:p w:rsidR="00D06C43" w:rsidRDefault="00D06C43" w:rsidP="00D06C43">
      <w:pPr>
        <w:spacing w:after="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GROEISALDO</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07/29/15   Time: 18:51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1987 2011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25 after adjustments</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RPr="0080540C" w:rsidTr="00F01A9A">
        <w:trPr>
          <w:trHeight w:val="225"/>
        </w:trPr>
        <w:tc>
          <w:tcPr>
            <w:tcW w:w="6532" w:type="dxa"/>
            <w:gridSpan w:val="5"/>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rPr>
                <w:rFonts w:ascii="Arial" w:hAnsi="Arial" w:cs="Arial"/>
                <w:color w:val="000000"/>
                <w:sz w:val="18"/>
                <w:szCs w:val="18"/>
                <w:lang w:val="en-US"/>
              </w:rPr>
            </w:pPr>
            <w:r w:rsidRPr="0080540C">
              <w:rPr>
                <w:rFonts w:ascii="Arial" w:hAnsi="Arial" w:cs="Arial"/>
                <w:color w:val="000000"/>
                <w:sz w:val="18"/>
                <w:szCs w:val="18"/>
                <w:lang w:val="en-US"/>
              </w:rPr>
              <w:t>HAC standard errors &amp; covariance (Bartlett kernel, Newey-West fixed</w:t>
            </w: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sidRPr="0080540C">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0.037789</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0.002398</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15.75984</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OUTPUT_GAP</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0.318072</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0.129526</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2.455667</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0.0220</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0.287119</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0.037920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0.256125</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0.009398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0.008106</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-6.715855</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0.001511</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-6.618345</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85.94819</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-6.688810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9.263471</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0.576317</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0.005767</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6.030299</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0.022041</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bl>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Pr="00D06C43"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80540C" w:rsidRDefault="0080540C" w:rsidP="00D06C43">
      <w:pPr>
        <w:spacing w:after="0"/>
        <w:rPr>
          <w:rFonts w:ascii="Times New Roman" w:hAnsi="Times New Roman" w:cs="Times New Roman"/>
          <w:sz w:val="24"/>
          <w:szCs w:val="24"/>
        </w:rPr>
      </w:pPr>
    </w:p>
    <w:p w:rsidR="00D06C43" w:rsidRPr="00D06C43" w:rsidRDefault="00D06C43" w:rsidP="00D06C43">
      <w:pPr>
        <w:spacing w:after="0"/>
        <w:rPr>
          <w:rFonts w:ascii="Times New Roman" w:hAnsi="Times New Roman" w:cs="Times New Roman"/>
          <w:sz w:val="24"/>
          <w:szCs w:val="24"/>
        </w:rPr>
      </w:pPr>
      <w:r w:rsidRPr="00D06C43">
        <w:rPr>
          <w:rFonts w:ascii="Times New Roman" w:hAnsi="Times New Roman" w:cs="Times New Roman"/>
          <w:sz w:val="24"/>
          <w:szCs w:val="24"/>
        </w:rPr>
        <w:t>Model 9:</w:t>
      </w:r>
      <w:r w:rsidRPr="00D06C43">
        <w:rPr>
          <w:rFonts w:ascii="Times New Roman" w:hAnsi="Times New Roman" w:cs="Times New Roman"/>
          <w:sz w:val="24"/>
          <w:szCs w:val="24"/>
        </w:rPr>
        <w:tab/>
        <w:t xml:space="preserve">Groeisaldo = </w:t>
      </w:r>
      <w:r w:rsidR="00A21A02">
        <w:rPr>
          <w:rFonts w:ascii="Times New Roman" w:hAnsi="Times New Roman" w:cs="Times New Roman"/>
          <w:sz w:val="24"/>
          <w:szCs w:val="24"/>
        </w:rPr>
        <w:t>c</w:t>
      </w:r>
      <w:r w:rsidRPr="00D06C43">
        <w:rPr>
          <w:rFonts w:ascii="Times New Roman" w:hAnsi="Times New Roman" w:cs="Times New Roman"/>
          <w:sz w:val="24"/>
          <w:szCs w:val="24"/>
        </w:rPr>
        <w:t xml:space="preserve"> + </w:t>
      </w:r>
      <w:r w:rsidR="00A21A02">
        <w:rPr>
          <w:rFonts w:ascii="Times New Roman" w:hAnsi="Times New Roman" w:cs="Times New Roman"/>
          <w:sz w:val="24"/>
          <w:szCs w:val="24"/>
        </w:rPr>
        <w:t>b</w:t>
      </w:r>
      <w:r w:rsidR="00A21A02">
        <w:rPr>
          <w:rFonts w:ascii="Times New Roman" w:hAnsi="Times New Roman" w:cs="Times New Roman"/>
          <w:sz w:val="24"/>
          <w:szCs w:val="24"/>
          <w:vertAlign w:val="subscript"/>
        </w:rPr>
        <w:t>1</w:t>
      </w:r>
      <w:r w:rsidRPr="00D06C43">
        <w:rPr>
          <w:rFonts w:ascii="Times New Roman" w:hAnsi="Times New Roman" w:cs="Times New Roman"/>
          <w:sz w:val="24"/>
          <w:szCs w:val="24"/>
        </w:rPr>
        <w:t xml:space="preserve"> * groeisaldo t-1 + </w:t>
      </w:r>
      <w:r w:rsidR="00A21A02">
        <w:rPr>
          <w:rFonts w:ascii="Times New Roman" w:hAnsi="Times New Roman" w:cs="Times New Roman"/>
          <w:sz w:val="24"/>
          <w:szCs w:val="24"/>
        </w:rPr>
        <w:t>b</w:t>
      </w:r>
      <w:r w:rsidR="00A21A02">
        <w:rPr>
          <w:rFonts w:ascii="Times New Roman" w:hAnsi="Times New Roman" w:cs="Times New Roman"/>
          <w:sz w:val="24"/>
          <w:szCs w:val="24"/>
          <w:vertAlign w:val="subscript"/>
        </w:rPr>
        <w:t>2</w:t>
      </w:r>
      <w:r w:rsidRPr="00D06C43">
        <w:rPr>
          <w:rFonts w:ascii="Times New Roman" w:hAnsi="Times New Roman" w:cs="Times New Roman"/>
          <w:sz w:val="24"/>
          <w:szCs w:val="24"/>
        </w:rPr>
        <w:t xml:space="preserve"> * output gap</w:t>
      </w:r>
    </w:p>
    <w:p w:rsidR="00D06C43" w:rsidRDefault="00D06C43" w:rsidP="00D06C43">
      <w:pPr>
        <w:spacing w:after="0"/>
        <w:rPr>
          <w:rFonts w:ascii="Times New Roman" w:hAnsi="Times New Roman" w:cs="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GROEISALDO</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07/29/15   Time: 18:51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1988 2011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535"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24 after adjustments</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RPr="0080540C" w:rsidTr="00F01A9A">
        <w:trPr>
          <w:trHeight w:val="225"/>
        </w:trPr>
        <w:tc>
          <w:tcPr>
            <w:tcW w:w="6532" w:type="dxa"/>
            <w:gridSpan w:val="5"/>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rPr>
                <w:rFonts w:ascii="Arial" w:hAnsi="Arial" w:cs="Arial"/>
                <w:color w:val="000000"/>
                <w:sz w:val="18"/>
                <w:szCs w:val="18"/>
                <w:lang w:val="en-US"/>
              </w:rPr>
            </w:pPr>
            <w:r w:rsidRPr="0080540C">
              <w:rPr>
                <w:rFonts w:ascii="Arial" w:hAnsi="Arial" w:cs="Arial"/>
                <w:color w:val="000000"/>
                <w:sz w:val="18"/>
                <w:szCs w:val="18"/>
                <w:lang w:val="en-US"/>
              </w:rPr>
              <w:t>HAC standard errors &amp; covariance (Bartlett kernel, Newey-West fixed</w:t>
            </w:r>
          </w:p>
        </w:tc>
      </w:tr>
      <w:tr w:rsidR="0080540C" w:rsidTr="00F01A9A">
        <w:trPr>
          <w:trHeight w:val="225"/>
        </w:trPr>
        <w:tc>
          <w:tcPr>
            <w:tcW w:w="4327"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sidRPr="0080540C">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RPr="0080540C" w:rsidTr="00F01A9A">
        <w:trPr>
          <w:trHeight w:val="225"/>
        </w:trPr>
        <w:tc>
          <w:tcPr>
            <w:tcW w:w="6532" w:type="dxa"/>
            <w:gridSpan w:val="5"/>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rPr>
                <w:rFonts w:ascii="Arial" w:hAnsi="Arial" w:cs="Arial"/>
                <w:color w:val="000000"/>
                <w:sz w:val="18"/>
                <w:szCs w:val="18"/>
                <w:lang w:val="en-US"/>
              </w:rPr>
            </w:pPr>
            <w:r w:rsidRPr="0080540C">
              <w:rPr>
                <w:rFonts w:ascii="Arial" w:hAnsi="Arial" w:cs="Arial"/>
                <w:color w:val="000000"/>
                <w:sz w:val="18"/>
                <w:szCs w:val="18"/>
                <w:lang w:val="en-US"/>
              </w:rPr>
              <w:t>No d.f. adjustment for standard errors &amp; covariance</w:t>
            </w:r>
          </w:p>
        </w:tc>
      </w:tr>
      <w:tr w:rsidR="0080540C" w:rsidRPr="0080540C" w:rsidTr="00F01A9A">
        <w:trPr>
          <w:trHeight w:hRule="exact" w:val="90"/>
        </w:trPr>
        <w:tc>
          <w:tcPr>
            <w:tcW w:w="2017" w:type="dxa"/>
            <w:tcBorders>
              <w:top w:val="nil"/>
              <w:left w:val="nil"/>
              <w:bottom w:val="double" w:sz="6" w:space="2" w:color="auto"/>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2" w:color="auto"/>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2" w:color="auto"/>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2" w:color="auto"/>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2" w:color="auto"/>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r>
      <w:tr w:rsidR="0080540C" w:rsidRPr="0080540C" w:rsidTr="00F01A9A">
        <w:trPr>
          <w:trHeight w:hRule="exact" w:val="135"/>
        </w:trPr>
        <w:tc>
          <w:tcPr>
            <w:tcW w:w="2017" w:type="dxa"/>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jc w:val="center"/>
              <w:rPr>
                <w:rFonts w:ascii="Arial" w:hAnsi="Arial" w:cs="Arial"/>
                <w:color w:val="000000"/>
                <w:sz w:val="18"/>
                <w:szCs w:val="18"/>
                <w:lang w:val="en-US"/>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0.012201</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0.003601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3.388187</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GROEISALDO(-1)</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0.667073</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0.097763</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6.823397</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OUTPUT_GAP</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0.322089</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0.072054</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4.470110</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0.0002</w:t>
            </w:r>
          </w:p>
        </w:tc>
      </w:tr>
      <w:tr w:rsidR="0080540C" w:rsidTr="00F01A9A">
        <w:trPr>
          <w:trHeight w:hRule="exact" w:val="90"/>
        </w:trPr>
        <w:tc>
          <w:tcPr>
            <w:tcW w:w="201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0.724204</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0.037958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0.697938</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0.009598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0.005275</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-7.535103</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0.000584</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-7.387846</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93.42123</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-7.496035</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27.57167</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1.829818</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0.000001</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75.67414</w:t>
            </w:r>
          </w:p>
        </w:tc>
      </w:tr>
      <w:tr w:rsidR="0080540C" w:rsidTr="00F01A9A">
        <w:trPr>
          <w:trHeight w:val="22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0.000000</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r>
      <w:tr w:rsidR="0080540C" w:rsidTr="00F01A9A">
        <w:trPr>
          <w:trHeight w:hRule="exact" w:val="90"/>
        </w:trPr>
        <w:tc>
          <w:tcPr>
            <w:tcW w:w="201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01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bl>
    <w:p w:rsidR="0080540C" w:rsidRPr="00D06C43" w:rsidRDefault="0080540C" w:rsidP="00D06C43">
      <w:pPr>
        <w:spacing w:after="0"/>
        <w:rPr>
          <w:rFonts w:ascii="Times New Roman" w:hAnsi="Times New Roman" w:cs="Times New Roman"/>
          <w:sz w:val="24"/>
          <w:szCs w:val="24"/>
        </w:rPr>
      </w:pPr>
    </w:p>
    <w:p w:rsidR="00D06C43" w:rsidRPr="00D06C43" w:rsidRDefault="00D06C43" w:rsidP="00D06C43">
      <w:pPr>
        <w:spacing w:after="0"/>
        <w:rPr>
          <w:rFonts w:ascii="Times New Roman" w:hAnsi="Times New Roman" w:cs="Times New Roman"/>
          <w:sz w:val="24"/>
          <w:szCs w:val="24"/>
        </w:rPr>
      </w:pPr>
      <w:r w:rsidRPr="00D06C43">
        <w:rPr>
          <w:rFonts w:ascii="Times New Roman" w:hAnsi="Times New Roman" w:cs="Times New Roman"/>
          <w:sz w:val="24"/>
          <w:szCs w:val="24"/>
        </w:rPr>
        <w:t xml:space="preserve">Model 10: </w:t>
      </w:r>
      <w:r w:rsidRPr="00D06C43">
        <w:rPr>
          <w:rFonts w:ascii="Times New Roman" w:hAnsi="Times New Roman" w:cs="Times New Roman"/>
          <w:sz w:val="24"/>
          <w:szCs w:val="24"/>
        </w:rPr>
        <w:tab/>
        <w:t xml:space="preserve">Groeisaldo = </w:t>
      </w:r>
      <w:r w:rsidR="00A21A02">
        <w:rPr>
          <w:rFonts w:ascii="Times New Roman" w:hAnsi="Times New Roman" w:cs="Times New Roman"/>
          <w:sz w:val="24"/>
          <w:szCs w:val="24"/>
        </w:rPr>
        <w:t>c</w:t>
      </w:r>
      <w:r w:rsidRPr="00D06C43">
        <w:rPr>
          <w:rFonts w:ascii="Times New Roman" w:hAnsi="Times New Roman" w:cs="Times New Roman"/>
          <w:sz w:val="24"/>
          <w:szCs w:val="24"/>
        </w:rPr>
        <w:t xml:space="preserve"> + </w:t>
      </w:r>
      <w:r w:rsidR="00A21A02">
        <w:rPr>
          <w:rFonts w:ascii="Times New Roman" w:hAnsi="Times New Roman" w:cs="Times New Roman"/>
          <w:sz w:val="24"/>
          <w:szCs w:val="24"/>
        </w:rPr>
        <w:t>b</w:t>
      </w:r>
      <w:r w:rsidR="00A21A02">
        <w:rPr>
          <w:rFonts w:ascii="Times New Roman" w:hAnsi="Times New Roman" w:cs="Times New Roman"/>
          <w:sz w:val="24"/>
          <w:szCs w:val="24"/>
          <w:vertAlign w:val="subscript"/>
        </w:rPr>
        <w:t>1</w:t>
      </w:r>
      <w:r w:rsidRPr="00D06C43">
        <w:rPr>
          <w:rFonts w:ascii="Times New Roman" w:hAnsi="Times New Roman" w:cs="Times New Roman"/>
          <w:sz w:val="24"/>
          <w:szCs w:val="24"/>
        </w:rPr>
        <w:t xml:space="preserve"> * conjunctuurklokindicator</w:t>
      </w:r>
    </w:p>
    <w:p w:rsidR="00D06C43" w:rsidRDefault="00D06C43" w:rsidP="00CF3FBE">
      <w:pPr>
        <w:spacing w:after="0" w:line="0" w:lineRule="atLeast"/>
        <w:rPr>
          <w:rFonts w:ascii="Times New Roman" w:hAnsi="Times New Roman" w:cs="Times New Roman"/>
        </w:rPr>
      </w:pPr>
    </w:p>
    <w:tbl>
      <w:tblPr>
        <w:tblW w:w="0" w:type="auto"/>
        <w:tblInd w:w="30" w:type="dxa"/>
        <w:tblLayout w:type="fixed"/>
        <w:tblCellMar>
          <w:left w:w="0" w:type="dxa"/>
          <w:right w:w="0" w:type="dxa"/>
        </w:tblCellMar>
        <w:tblLook w:val="0000" w:firstRow="0" w:lastRow="0" w:firstColumn="0" w:lastColumn="0" w:noHBand="0" w:noVBand="0"/>
      </w:tblPr>
      <w:tblGrid>
        <w:gridCol w:w="2962"/>
        <w:gridCol w:w="1103"/>
        <w:gridCol w:w="1207"/>
        <w:gridCol w:w="1208"/>
        <w:gridCol w:w="997"/>
      </w:tblGrid>
      <w:tr w:rsidR="0080540C" w:rsidTr="00F01A9A">
        <w:trPr>
          <w:trHeight w:val="225"/>
        </w:trPr>
        <w:tc>
          <w:tcPr>
            <w:tcW w:w="6480"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Dependent Variable: GROEISALDO</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272"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Method: Least Squares</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272"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07/29/15   Time: 18:54</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5272"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(adjusted): 1996 2011</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6480" w:type="dxa"/>
            <w:gridSpan w:val="4"/>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Included observations: 16 after adjustments</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RPr="0080540C" w:rsidTr="00F01A9A">
        <w:trPr>
          <w:trHeight w:val="225"/>
        </w:trPr>
        <w:tc>
          <w:tcPr>
            <w:tcW w:w="7477" w:type="dxa"/>
            <w:gridSpan w:val="5"/>
            <w:tcBorders>
              <w:top w:val="nil"/>
              <w:left w:val="nil"/>
              <w:bottom w:val="nil"/>
              <w:right w:val="nil"/>
            </w:tcBorders>
            <w:vAlign w:val="bottom"/>
          </w:tcPr>
          <w:p w:rsidR="0080540C" w:rsidRPr="0080540C" w:rsidRDefault="0080540C" w:rsidP="00F01A9A">
            <w:pPr>
              <w:autoSpaceDE w:val="0"/>
              <w:autoSpaceDN w:val="0"/>
              <w:adjustRightInd w:val="0"/>
              <w:spacing w:after="0" w:line="240" w:lineRule="auto"/>
              <w:rPr>
                <w:rFonts w:ascii="Arial" w:hAnsi="Arial" w:cs="Arial"/>
                <w:color w:val="000000"/>
                <w:sz w:val="18"/>
                <w:szCs w:val="18"/>
                <w:lang w:val="en-US"/>
              </w:rPr>
            </w:pPr>
            <w:r w:rsidRPr="0080540C">
              <w:rPr>
                <w:rFonts w:ascii="Arial" w:hAnsi="Arial" w:cs="Arial"/>
                <w:color w:val="000000"/>
                <w:sz w:val="18"/>
                <w:szCs w:val="18"/>
                <w:lang w:val="en-US"/>
              </w:rPr>
              <w:t>HAC standard errors &amp; covariance (Bartlett kernel, Newey-West fixed</w:t>
            </w:r>
          </w:p>
        </w:tc>
      </w:tr>
      <w:tr w:rsidR="0080540C" w:rsidTr="00F01A9A">
        <w:trPr>
          <w:trHeight w:val="225"/>
        </w:trPr>
        <w:tc>
          <w:tcPr>
            <w:tcW w:w="5272" w:type="dxa"/>
            <w:gridSpan w:val="3"/>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sidRPr="0080540C">
              <w:rPr>
                <w:rFonts w:ascii="Arial" w:hAnsi="Arial" w:cs="Arial"/>
                <w:color w:val="000000"/>
                <w:sz w:val="18"/>
                <w:szCs w:val="18"/>
                <w:lang w:val="en-US"/>
              </w:rPr>
              <w:t>        </w:t>
            </w:r>
            <w:r>
              <w:rPr>
                <w:rFonts w:ascii="Arial" w:hAnsi="Arial" w:cs="Arial"/>
                <w:color w:val="000000"/>
                <w:sz w:val="18"/>
                <w:szCs w:val="18"/>
              </w:rPr>
              <w:t>bandwidth = 3.0000)</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90"/>
        </w:trPr>
        <w:tc>
          <w:tcPr>
            <w:tcW w:w="2962"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Variable</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Coefficient</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Std. Error</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Prob.  </w:t>
            </w:r>
          </w:p>
        </w:tc>
      </w:tr>
      <w:tr w:rsidR="0080540C" w:rsidTr="00F01A9A">
        <w:trPr>
          <w:trHeight w:hRule="exact" w:val="90"/>
        </w:trPr>
        <w:tc>
          <w:tcPr>
            <w:tcW w:w="2962"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0.033967</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0.002484</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13.67222</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CONJUNCTUURKLOKINDICATOR</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0.011298</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0.001536</w:t>
            </w: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7.353965</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80540C" w:rsidTr="00F01A9A">
        <w:trPr>
          <w:trHeight w:hRule="exact" w:val="90"/>
        </w:trPr>
        <w:tc>
          <w:tcPr>
            <w:tcW w:w="2962"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0.584942</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Mean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0.035375</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Adjusted R-squared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0.555295</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S.D. dependent var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0.010788</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S.E. of regression</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0.007194</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Akaike info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-6.914620</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Sum squared resid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0.000725</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Schwarz criterion</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-6.818046</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Log likelihood</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57.31696</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Hannan-Quinn criter.</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-6.909674</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19.73023</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Durbin-Watson stat</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0.671183</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0.000558</w:t>
            </w:r>
          </w:p>
        </w:tc>
        <w:tc>
          <w:tcPr>
            <w:tcW w:w="2415" w:type="dxa"/>
            <w:gridSpan w:val="2"/>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Wald F-statistic</w:t>
            </w: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54.08080</w:t>
            </w:r>
          </w:p>
        </w:tc>
      </w:tr>
      <w:tr w:rsidR="0080540C" w:rsidTr="00F01A9A">
        <w:trPr>
          <w:trHeight w:val="22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Prob(Wald F-statistic)</w:t>
            </w: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0.000004</w:t>
            </w: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ind w:right="10"/>
              <w:jc w:val="center"/>
              <w:rPr>
                <w:rFonts w:ascii="Arial" w:hAnsi="Arial" w:cs="Arial"/>
                <w:color w:val="000000"/>
                <w:sz w:val="18"/>
                <w:szCs w:val="18"/>
              </w:rPr>
            </w:pPr>
          </w:p>
        </w:tc>
      </w:tr>
      <w:tr w:rsidR="0080540C" w:rsidTr="00F01A9A">
        <w:trPr>
          <w:trHeight w:hRule="exact" w:val="90"/>
        </w:trPr>
        <w:tc>
          <w:tcPr>
            <w:tcW w:w="2962"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r w:rsidR="0080540C" w:rsidTr="00F01A9A">
        <w:trPr>
          <w:trHeight w:hRule="exact" w:val="135"/>
        </w:trPr>
        <w:tc>
          <w:tcPr>
            <w:tcW w:w="2962"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80540C" w:rsidRDefault="0080540C" w:rsidP="00F01A9A">
            <w:pPr>
              <w:autoSpaceDE w:val="0"/>
              <w:autoSpaceDN w:val="0"/>
              <w:adjustRightInd w:val="0"/>
              <w:spacing w:after="0" w:line="240" w:lineRule="auto"/>
              <w:jc w:val="center"/>
              <w:rPr>
                <w:rFonts w:ascii="Arial" w:hAnsi="Arial" w:cs="Arial"/>
                <w:color w:val="000000"/>
                <w:sz w:val="18"/>
                <w:szCs w:val="18"/>
              </w:rPr>
            </w:pPr>
          </w:p>
        </w:tc>
      </w:tr>
    </w:tbl>
    <w:p w:rsidR="0080540C" w:rsidRPr="00D020C9" w:rsidRDefault="0080540C" w:rsidP="00CF3FBE">
      <w:pPr>
        <w:spacing w:after="0" w:line="0" w:lineRule="atLeast"/>
        <w:rPr>
          <w:rFonts w:ascii="Times New Roman" w:hAnsi="Times New Roman" w:cs="Times New Roman"/>
        </w:rPr>
      </w:pPr>
    </w:p>
    <w:sectPr w:rsidR="0080540C" w:rsidRPr="00D020C9" w:rsidSect="0080540C">
      <w:footerReference w:type="default" r:id="rId3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7721" w:rsidRDefault="000E7721" w:rsidP="00530E62">
      <w:pPr>
        <w:spacing w:after="0" w:line="240" w:lineRule="auto"/>
      </w:pPr>
      <w:r>
        <w:separator/>
      </w:r>
    </w:p>
  </w:endnote>
  <w:endnote w:type="continuationSeparator" w:id="0">
    <w:p w:rsidR="000E7721" w:rsidRDefault="000E7721" w:rsidP="00530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kkoPro-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253579"/>
      <w:docPartObj>
        <w:docPartGallery w:val="Page Numbers (Bottom of Page)"/>
        <w:docPartUnique/>
      </w:docPartObj>
    </w:sdtPr>
    <w:sdtEndPr/>
    <w:sdtContent>
      <w:p w:rsidR="0080540C" w:rsidRDefault="00F900C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80540C" w:rsidRDefault="008054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7721" w:rsidRDefault="000E7721" w:rsidP="00530E62">
      <w:pPr>
        <w:spacing w:after="0" w:line="240" w:lineRule="auto"/>
      </w:pPr>
      <w:r>
        <w:separator/>
      </w:r>
    </w:p>
  </w:footnote>
  <w:footnote w:type="continuationSeparator" w:id="0">
    <w:p w:rsidR="000E7721" w:rsidRDefault="000E7721" w:rsidP="00530E62">
      <w:pPr>
        <w:spacing w:after="0" w:line="240" w:lineRule="auto"/>
      </w:pPr>
      <w:r>
        <w:continuationSeparator/>
      </w:r>
    </w:p>
  </w:footnote>
  <w:footnote w:id="1">
    <w:p w:rsidR="00E566E5" w:rsidRPr="00102AA6" w:rsidRDefault="00E566E5">
      <w:pPr>
        <w:pStyle w:val="FootnoteText"/>
      </w:pPr>
      <w:r>
        <w:rPr>
          <w:rStyle w:val="FootnoteReference"/>
        </w:rPr>
        <w:footnoteRef/>
      </w:r>
      <w:r>
        <w:t xml:space="preserve"> </w:t>
      </w:r>
      <w:r w:rsidRPr="00102AA6">
        <w:t xml:space="preserve">Het bruto binnenlands product is </w:t>
      </w:r>
      <w:r w:rsidRPr="00102AA6">
        <w:rPr>
          <w:rFonts w:cs="Arial"/>
        </w:rPr>
        <w:t xml:space="preserve">de som van de waarde die door ondernemingen, huishoudens en overheden wordt toegevoegd aan de goederen en diensten die zij hebben moeten verbruiken om hun producten te kunnen maken. Deze som staat bekend als de toegevoegde waarde ‘in basisprijzen’. </w:t>
      </w:r>
    </w:p>
  </w:footnote>
  <w:footnote w:id="2">
    <w:p w:rsidR="00E566E5" w:rsidRPr="00C5471A" w:rsidRDefault="00E566E5">
      <w:pPr>
        <w:pStyle w:val="FootnoteText"/>
      </w:pPr>
      <w:r>
        <w:rPr>
          <w:rStyle w:val="FootnoteReference"/>
        </w:rPr>
        <w:footnoteRef/>
      </w:r>
      <w:r>
        <w:t xml:space="preserve"> De output gap is het verschil tussen het reële bbp en de trend van het reële bbp.</w:t>
      </w:r>
    </w:p>
  </w:footnote>
  <w:footnote w:id="3">
    <w:p w:rsidR="00E566E5" w:rsidRPr="00530E62" w:rsidRDefault="00E566E5">
      <w:pPr>
        <w:pStyle w:val="FootnoteText"/>
      </w:pPr>
      <w:r>
        <w:rPr>
          <w:rStyle w:val="FootnoteReference"/>
        </w:rPr>
        <w:footnoteRef/>
      </w:r>
      <w:r>
        <w:t xml:space="preserve"> </w:t>
      </w:r>
      <w:r w:rsidRPr="00530E62">
        <w:t xml:space="preserve">De economische cyclus is gedefinieerd als de afwijkingen van de langetermijntrend in bruto nationaal product in constant prijzen. </w:t>
      </w:r>
      <w:r>
        <w:t xml:space="preserve">Op dezelfde wijze worden de trend en de cyclus van het aandeel ondernemers en het aandeel werklozen in de beroepsbevolking gesplitst.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07EC8"/>
    <w:multiLevelType w:val="hybridMultilevel"/>
    <w:tmpl w:val="89A4C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AF2265"/>
    <w:multiLevelType w:val="multilevel"/>
    <w:tmpl w:val="57944B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64709D"/>
    <w:multiLevelType w:val="hybridMultilevel"/>
    <w:tmpl w:val="197C11E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5340BF"/>
    <w:multiLevelType w:val="hybridMultilevel"/>
    <w:tmpl w:val="8E54D9F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BF96D64"/>
    <w:multiLevelType w:val="multilevel"/>
    <w:tmpl w:val="B46AF0FE"/>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678C331C"/>
    <w:multiLevelType w:val="hybridMultilevel"/>
    <w:tmpl w:val="02828D8A"/>
    <w:lvl w:ilvl="0" w:tplc="04130017">
      <w:start w:val="1"/>
      <w:numFmt w:val="lowerLetter"/>
      <w:lvlText w:val="%1)"/>
      <w:lvlJc w:val="left"/>
      <w:pPr>
        <w:ind w:left="1440" w:hanging="360"/>
      </w:pPr>
    </w:lvl>
    <w:lvl w:ilvl="1" w:tplc="04130019">
      <w:start w:val="1"/>
      <w:numFmt w:val="lowerLetter"/>
      <w:lvlText w:val="%2."/>
      <w:lvlJc w:val="left"/>
      <w:pPr>
        <w:ind w:left="2160" w:hanging="360"/>
      </w:pPr>
    </w:lvl>
    <w:lvl w:ilvl="2" w:tplc="0413001B">
      <w:start w:val="1"/>
      <w:numFmt w:val="lowerRoman"/>
      <w:lvlText w:val="%3."/>
      <w:lvlJc w:val="right"/>
      <w:pPr>
        <w:ind w:left="2880" w:hanging="180"/>
      </w:pPr>
    </w:lvl>
    <w:lvl w:ilvl="3" w:tplc="0413000F">
      <w:start w:val="1"/>
      <w:numFmt w:val="decimal"/>
      <w:lvlText w:val="%4."/>
      <w:lvlJc w:val="left"/>
      <w:pPr>
        <w:ind w:left="3600" w:hanging="360"/>
      </w:pPr>
    </w:lvl>
    <w:lvl w:ilvl="4" w:tplc="04130019">
      <w:start w:val="1"/>
      <w:numFmt w:val="lowerLetter"/>
      <w:lvlText w:val="%5."/>
      <w:lvlJc w:val="left"/>
      <w:pPr>
        <w:ind w:left="4320" w:hanging="360"/>
      </w:pPr>
    </w:lvl>
    <w:lvl w:ilvl="5" w:tplc="0413001B">
      <w:start w:val="1"/>
      <w:numFmt w:val="lowerRoman"/>
      <w:lvlText w:val="%6."/>
      <w:lvlJc w:val="right"/>
      <w:pPr>
        <w:ind w:left="5040" w:hanging="180"/>
      </w:pPr>
    </w:lvl>
    <w:lvl w:ilvl="6" w:tplc="0413000F">
      <w:start w:val="1"/>
      <w:numFmt w:val="decimal"/>
      <w:lvlText w:val="%7."/>
      <w:lvlJc w:val="left"/>
      <w:pPr>
        <w:ind w:left="5760" w:hanging="360"/>
      </w:pPr>
    </w:lvl>
    <w:lvl w:ilvl="7" w:tplc="04130019">
      <w:start w:val="1"/>
      <w:numFmt w:val="lowerLetter"/>
      <w:lvlText w:val="%8."/>
      <w:lvlJc w:val="left"/>
      <w:pPr>
        <w:ind w:left="6480" w:hanging="360"/>
      </w:pPr>
    </w:lvl>
    <w:lvl w:ilvl="8" w:tplc="0413001B">
      <w:start w:val="1"/>
      <w:numFmt w:val="lowerRoman"/>
      <w:lvlText w:val="%9."/>
      <w:lvlJc w:val="right"/>
      <w:pPr>
        <w:ind w:left="7200" w:hanging="180"/>
      </w:pPr>
    </w:lvl>
  </w:abstractNum>
  <w:abstractNum w:abstractNumId="6" w15:restartNumberingAfterBreak="0">
    <w:nsid w:val="69650A45"/>
    <w:multiLevelType w:val="hybridMultilevel"/>
    <w:tmpl w:val="54D26A7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709A15C2"/>
    <w:multiLevelType w:val="hybridMultilevel"/>
    <w:tmpl w:val="7C1A59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3"/>
  </w:num>
  <w:num w:numId="3">
    <w:abstractNumId w:val="4"/>
  </w:num>
  <w:num w:numId="4">
    <w:abstractNumId w:val="6"/>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7CF"/>
    <w:rsid w:val="000018D7"/>
    <w:rsid w:val="000020C2"/>
    <w:rsid w:val="000031F0"/>
    <w:rsid w:val="00010FB8"/>
    <w:rsid w:val="00023570"/>
    <w:rsid w:val="000269B5"/>
    <w:rsid w:val="00035CD6"/>
    <w:rsid w:val="000400B0"/>
    <w:rsid w:val="0004335E"/>
    <w:rsid w:val="00053715"/>
    <w:rsid w:val="000550F4"/>
    <w:rsid w:val="0006392B"/>
    <w:rsid w:val="0006403C"/>
    <w:rsid w:val="0007583B"/>
    <w:rsid w:val="0007631A"/>
    <w:rsid w:val="00097299"/>
    <w:rsid w:val="000A4BBB"/>
    <w:rsid w:val="000A6311"/>
    <w:rsid w:val="000C076D"/>
    <w:rsid w:val="000C2387"/>
    <w:rsid w:val="000C3D12"/>
    <w:rsid w:val="000D0554"/>
    <w:rsid w:val="000D1520"/>
    <w:rsid w:val="000E400F"/>
    <w:rsid w:val="000E4A48"/>
    <w:rsid w:val="000E5C0A"/>
    <w:rsid w:val="000E7721"/>
    <w:rsid w:val="000F56AD"/>
    <w:rsid w:val="00102AA6"/>
    <w:rsid w:val="001046B1"/>
    <w:rsid w:val="00135DBF"/>
    <w:rsid w:val="00137834"/>
    <w:rsid w:val="001469A1"/>
    <w:rsid w:val="00147347"/>
    <w:rsid w:val="001503F1"/>
    <w:rsid w:val="001705DE"/>
    <w:rsid w:val="001734ED"/>
    <w:rsid w:val="00176810"/>
    <w:rsid w:val="00193E41"/>
    <w:rsid w:val="00195ABE"/>
    <w:rsid w:val="001A79DA"/>
    <w:rsid w:val="001B5460"/>
    <w:rsid w:val="001C4811"/>
    <w:rsid w:val="001C6168"/>
    <w:rsid w:val="001D443F"/>
    <w:rsid w:val="001E08C2"/>
    <w:rsid w:val="001E281E"/>
    <w:rsid w:val="001E2EA8"/>
    <w:rsid w:val="00210674"/>
    <w:rsid w:val="00211E49"/>
    <w:rsid w:val="00212762"/>
    <w:rsid w:val="00215D0C"/>
    <w:rsid w:val="00232D81"/>
    <w:rsid w:val="00255A98"/>
    <w:rsid w:val="002659FD"/>
    <w:rsid w:val="0026766B"/>
    <w:rsid w:val="0027016A"/>
    <w:rsid w:val="002878F6"/>
    <w:rsid w:val="0029217D"/>
    <w:rsid w:val="002A3B19"/>
    <w:rsid w:val="002B0087"/>
    <w:rsid w:val="002B0C99"/>
    <w:rsid w:val="002B7AAD"/>
    <w:rsid w:val="002D34F7"/>
    <w:rsid w:val="002D3B51"/>
    <w:rsid w:val="002D55C6"/>
    <w:rsid w:val="002E46AB"/>
    <w:rsid w:val="002F0007"/>
    <w:rsid w:val="002F6A83"/>
    <w:rsid w:val="00300A64"/>
    <w:rsid w:val="00301EE9"/>
    <w:rsid w:val="0031233C"/>
    <w:rsid w:val="003129A1"/>
    <w:rsid w:val="00321415"/>
    <w:rsid w:val="00323DC0"/>
    <w:rsid w:val="00331559"/>
    <w:rsid w:val="003320BB"/>
    <w:rsid w:val="00334687"/>
    <w:rsid w:val="00347188"/>
    <w:rsid w:val="00375082"/>
    <w:rsid w:val="003823B4"/>
    <w:rsid w:val="003850ED"/>
    <w:rsid w:val="00390893"/>
    <w:rsid w:val="00392C98"/>
    <w:rsid w:val="003A0DD5"/>
    <w:rsid w:val="003A7E02"/>
    <w:rsid w:val="003B047D"/>
    <w:rsid w:val="003E3B39"/>
    <w:rsid w:val="0040680E"/>
    <w:rsid w:val="00414692"/>
    <w:rsid w:val="0043136C"/>
    <w:rsid w:val="0043534D"/>
    <w:rsid w:val="00452778"/>
    <w:rsid w:val="00463053"/>
    <w:rsid w:val="00467D59"/>
    <w:rsid w:val="00467D72"/>
    <w:rsid w:val="00482656"/>
    <w:rsid w:val="00494252"/>
    <w:rsid w:val="004953AF"/>
    <w:rsid w:val="00497584"/>
    <w:rsid w:val="004A2CCB"/>
    <w:rsid w:val="004A3938"/>
    <w:rsid w:val="004A44EC"/>
    <w:rsid w:val="004A5ED0"/>
    <w:rsid w:val="004B33B8"/>
    <w:rsid w:val="004C5279"/>
    <w:rsid w:val="004D0187"/>
    <w:rsid w:val="004D20EB"/>
    <w:rsid w:val="004F706B"/>
    <w:rsid w:val="00503CF6"/>
    <w:rsid w:val="005107A0"/>
    <w:rsid w:val="00510D7D"/>
    <w:rsid w:val="005121FF"/>
    <w:rsid w:val="005206E1"/>
    <w:rsid w:val="00524AAD"/>
    <w:rsid w:val="005253BF"/>
    <w:rsid w:val="00530E62"/>
    <w:rsid w:val="00546497"/>
    <w:rsid w:val="00560F98"/>
    <w:rsid w:val="00574FFD"/>
    <w:rsid w:val="00595265"/>
    <w:rsid w:val="005A136B"/>
    <w:rsid w:val="005A3A6C"/>
    <w:rsid w:val="005A44A9"/>
    <w:rsid w:val="005A5DB1"/>
    <w:rsid w:val="005A68D6"/>
    <w:rsid w:val="005A6F0F"/>
    <w:rsid w:val="005A7A80"/>
    <w:rsid w:val="005A7F4C"/>
    <w:rsid w:val="005B04E8"/>
    <w:rsid w:val="005B5352"/>
    <w:rsid w:val="005C76FA"/>
    <w:rsid w:val="005D5910"/>
    <w:rsid w:val="005E0522"/>
    <w:rsid w:val="005E4A31"/>
    <w:rsid w:val="00604DD7"/>
    <w:rsid w:val="0061162F"/>
    <w:rsid w:val="00613B74"/>
    <w:rsid w:val="00620FF4"/>
    <w:rsid w:val="00625B1F"/>
    <w:rsid w:val="006303F7"/>
    <w:rsid w:val="00636B77"/>
    <w:rsid w:val="00646D2B"/>
    <w:rsid w:val="006572F1"/>
    <w:rsid w:val="006657CD"/>
    <w:rsid w:val="00666046"/>
    <w:rsid w:val="00676062"/>
    <w:rsid w:val="00680D9A"/>
    <w:rsid w:val="006B0790"/>
    <w:rsid w:val="006C2C5F"/>
    <w:rsid w:val="006C4419"/>
    <w:rsid w:val="006C500E"/>
    <w:rsid w:val="006D12D8"/>
    <w:rsid w:val="006D48FE"/>
    <w:rsid w:val="006E54EE"/>
    <w:rsid w:val="006F19B0"/>
    <w:rsid w:val="006F2098"/>
    <w:rsid w:val="006F2C1D"/>
    <w:rsid w:val="006F708E"/>
    <w:rsid w:val="00703BD5"/>
    <w:rsid w:val="00711D2B"/>
    <w:rsid w:val="00723E7A"/>
    <w:rsid w:val="007250FA"/>
    <w:rsid w:val="00727D1A"/>
    <w:rsid w:val="007309BD"/>
    <w:rsid w:val="00736C28"/>
    <w:rsid w:val="00745B44"/>
    <w:rsid w:val="0075030A"/>
    <w:rsid w:val="00750446"/>
    <w:rsid w:val="00766771"/>
    <w:rsid w:val="00767BC7"/>
    <w:rsid w:val="00781FAC"/>
    <w:rsid w:val="00782E7F"/>
    <w:rsid w:val="007853D2"/>
    <w:rsid w:val="00795A88"/>
    <w:rsid w:val="007A2447"/>
    <w:rsid w:val="007A677C"/>
    <w:rsid w:val="007B69D7"/>
    <w:rsid w:val="007C24FA"/>
    <w:rsid w:val="007C4616"/>
    <w:rsid w:val="007D6BAA"/>
    <w:rsid w:val="007E003E"/>
    <w:rsid w:val="007F5A10"/>
    <w:rsid w:val="0080540C"/>
    <w:rsid w:val="00815CF0"/>
    <w:rsid w:val="008367A5"/>
    <w:rsid w:val="00852AEE"/>
    <w:rsid w:val="00881C0C"/>
    <w:rsid w:val="00883092"/>
    <w:rsid w:val="00885732"/>
    <w:rsid w:val="0088708A"/>
    <w:rsid w:val="008875E7"/>
    <w:rsid w:val="0089225E"/>
    <w:rsid w:val="008928D0"/>
    <w:rsid w:val="00897558"/>
    <w:rsid w:val="008A57BE"/>
    <w:rsid w:val="008B22C2"/>
    <w:rsid w:val="008B51C2"/>
    <w:rsid w:val="008B7EB5"/>
    <w:rsid w:val="008C6A87"/>
    <w:rsid w:val="008D5157"/>
    <w:rsid w:val="008E22E2"/>
    <w:rsid w:val="008F180B"/>
    <w:rsid w:val="008F4003"/>
    <w:rsid w:val="00907F72"/>
    <w:rsid w:val="00911858"/>
    <w:rsid w:val="009311D2"/>
    <w:rsid w:val="00931421"/>
    <w:rsid w:val="00940C4A"/>
    <w:rsid w:val="00943E01"/>
    <w:rsid w:val="0094490C"/>
    <w:rsid w:val="009523B4"/>
    <w:rsid w:val="00962719"/>
    <w:rsid w:val="009751B5"/>
    <w:rsid w:val="009835B8"/>
    <w:rsid w:val="009A007B"/>
    <w:rsid w:val="009B57AD"/>
    <w:rsid w:val="009E40A6"/>
    <w:rsid w:val="00A02395"/>
    <w:rsid w:val="00A12D10"/>
    <w:rsid w:val="00A13447"/>
    <w:rsid w:val="00A13536"/>
    <w:rsid w:val="00A15A21"/>
    <w:rsid w:val="00A17DEB"/>
    <w:rsid w:val="00A2182C"/>
    <w:rsid w:val="00A21A02"/>
    <w:rsid w:val="00A237C4"/>
    <w:rsid w:val="00A30002"/>
    <w:rsid w:val="00A334AC"/>
    <w:rsid w:val="00A37D25"/>
    <w:rsid w:val="00A4169E"/>
    <w:rsid w:val="00A57529"/>
    <w:rsid w:val="00A7104B"/>
    <w:rsid w:val="00A8319B"/>
    <w:rsid w:val="00AA2660"/>
    <w:rsid w:val="00AA617F"/>
    <w:rsid w:val="00AA746C"/>
    <w:rsid w:val="00AB2136"/>
    <w:rsid w:val="00AC349F"/>
    <w:rsid w:val="00AC46B9"/>
    <w:rsid w:val="00AC547B"/>
    <w:rsid w:val="00AC575D"/>
    <w:rsid w:val="00AD35F6"/>
    <w:rsid w:val="00AD36A6"/>
    <w:rsid w:val="00AE0BB7"/>
    <w:rsid w:val="00AE13BD"/>
    <w:rsid w:val="00AE56F1"/>
    <w:rsid w:val="00B0041A"/>
    <w:rsid w:val="00B04F2B"/>
    <w:rsid w:val="00B059C4"/>
    <w:rsid w:val="00B10D2B"/>
    <w:rsid w:val="00B24C6A"/>
    <w:rsid w:val="00B25A69"/>
    <w:rsid w:val="00B33EAF"/>
    <w:rsid w:val="00B640C9"/>
    <w:rsid w:val="00B74BDB"/>
    <w:rsid w:val="00B85405"/>
    <w:rsid w:val="00BA4A97"/>
    <w:rsid w:val="00BB298A"/>
    <w:rsid w:val="00BB7C3B"/>
    <w:rsid w:val="00BC5A85"/>
    <w:rsid w:val="00BC5C08"/>
    <w:rsid w:val="00BD1F34"/>
    <w:rsid w:val="00BD2223"/>
    <w:rsid w:val="00BD3B2B"/>
    <w:rsid w:val="00BD70CA"/>
    <w:rsid w:val="00BE0BAD"/>
    <w:rsid w:val="00BE5391"/>
    <w:rsid w:val="00C00DFD"/>
    <w:rsid w:val="00C015B3"/>
    <w:rsid w:val="00C07CF4"/>
    <w:rsid w:val="00C10E5A"/>
    <w:rsid w:val="00C113E2"/>
    <w:rsid w:val="00C24ADA"/>
    <w:rsid w:val="00C337E2"/>
    <w:rsid w:val="00C33CDD"/>
    <w:rsid w:val="00C40EF8"/>
    <w:rsid w:val="00C41732"/>
    <w:rsid w:val="00C5358F"/>
    <w:rsid w:val="00C5471A"/>
    <w:rsid w:val="00C550DA"/>
    <w:rsid w:val="00C73929"/>
    <w:rsid w:val="00C74098"/>
    <w:rsid w:val="00C74B4A"/>
    <w:rsid w:val="00C81693"/>
    <w:rsid w:val="00C81D1F"/>
    <w:rsid w:val="00C824E9"/>
    <w:rsid w:val="00C84E0C"/>
    <w:rsid w:val="00C96439"/>
    <w:rsid w:val="00CB194A"/>
    <w:rsid w:val="00CC4F96"/>
    <w:rsid w:val="00CD2F67"/>
    <w:rsid w:val="00CE5A90"/>
    <w:rsid w:val="00CE740A"/>
    <w:rsid w:val="00CF3FBE"/>
    <w:rsid w:val="00D00753"/>
    <w:rsid w:val="00D020C9"/>
    <w:rsid w:val="00D0290B"/>
    <w:rsid w:val="00D06C43"/>
    <w:rsid w:val="00D26050"/>
    <w:rsid w:val="00D262F5"/>
    <w:rsid w:val="00D27158"/>
    <w:rsid w:val="00D27DC6"/>
    <w:rsid w:val="00D57050"/>
    <w:rsid w:val="00D61D31"/>
    <w:rsid w:val="00D63AC4"/>
    <w:rsid w:val="00D7418E"/>
    <w:rsid w:val="00D81C41"/>
    <w:rsid w:val="00D90DDA"/>
    <w:rsid w:val="00D912AA"/>
    <w:rsid w:val="00D91EFE"/>
    <w:rsid w:val="00DB004F"/>
    <w:rsid w:val="00DB60B5"/>
    <w:rsid w:val="00DD39C5"/>
    <w:rsid w:val="00DD40E2"/>
    <w:rsid w:val="00DE3122"/>
    <w:rsid w:val="00DE7374"/>
    <w:rsid w:val="00DF1022"/>
    <w:rsid w:val="00E04ED7"/>
    <w:rsid w:val="00E07A7D"/>
    <w:rsid w:val="00E15EE0"/>
    <w:rsid w:val="00E30EB4"/>
    <w:rsid w:val="00E368B6"/>
    <w:rsid w:val="00E36B8C"/>
    <w:rsid w:val="00E413C4"/>
    <w:rsid w:val="00E4729B"/>
    <w:rsid w:val="00E5483E"/>
    <w:rsid w:val="00E566E5"/>
    <w:rsid w:val="00E7660E"/>
    <w:rsid w:val="00E87801"/>
    <w:rsid w:val="00EA33D8"/>
    <w:rsid w:val="00EB376D"/>
    <w:rsid w:val="00EB5C6D"/>
    <w:rsid w:val="00ED404F"/>
    <w:rsid w:val="00EE4E9D"/>
    <w:rsid w:val="00EE7A8D"/>
    <w:rsid w:val="00EF0DBC"/>
    <w:rsid w:val="00EF2472"/>
    <w:rsid w:val="00EF32F2"/>
    <w:rsid w:val="00EF3ACE"/>
    <w:rsid w:val="00EF786A"/>
    <w:rsid w:val="00F02DDF"/>
    <w:rsid w:val="00F31614"/>
    <w:rsid w:val="00F360DA"/>
    <w:rsid w:val="00F54191"/>
    <w:rsid w:val="00F66282"/>
    <w:rsid w:val="00F77C21"/>
    <w:rsid w:val="00F900CD"/>
    <w:rsid w:val="00F90D5C"/>
    <w:rsid w:val="00F9124C"/>
    <w:rsid w:val="00FA5A70"/>
    <w:rsid w:val="00FA77CF"/>
    <w:rsid w:val="00FC74B4"/>
    <w:rsid w:val="00FD3A22"/>
    <w:rsid w:val="00FD4C11"/>
    <w:rsid w:val="00FD6658"/>
    <w:rsid w:val="00FD7CE8"/>
    <w:rsid w:val="00FE2C4C"/>
    <w:rsid w:val="00FE48BA"/>
    <w:rsid w:val="00FF1D7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6A1CE3-A8B1-4B15-8C07-E63122207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3CF6"/>
  </w:style>
  <w:style w:type="paragraph" w:styleId="Heading1">
    <w:name w:val="heading 1"/>
    <w:basedOn w:val="Normal"/>
    <w:link w:val="Heading1Char"/>
    <w:uiPriority w:val="9"/>
    <w:qFormat/>
    <w:rsid w:val="00212762"/>
    <w:pPr>
      <w:spacing w:before="100" w:beforeAutospacing="1" w:after="100" w:afterAutospacing="1" w:line="240" w:lineRule="auto"/>
      <w:outlineLvl w:val="0"/>
    </w:pPr>
    <w:rPr>
      <w:rFonts w:ascii="Georgia" w:eastAsia="Times New Roman" w:hAnsi="Georgia" w:cs="Times New Roman"/>
      <w:color w:val="CC0000"/>
      <w:kern w:val="36"/>
      <w:sz w:val="40"/>
      <w:szCs w:val="40"/>
    </w:rPr>
  </w:style>
  <w:style w:type="paragraph" w:styleId="Heading2">
    <w:name w:val="heading 2"/>
    <w:basedOn w:val="Normal"/>
    <w:next w:val="Normal"/>
    <w:link w:val="Heading2Char"/>
    <w:uiPriority w:val="9"/>
    <w:unhideWhenUsed/>
    <w:qFormat/>
    <w:rsid w:val="00D020C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020C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A7F4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B8540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77CF"/>
    <w:rPr>
      <w:color w:val="0000FF" w:themeColor="hyperlink"/>
      <w:u w:val="single"/>
    </w:rPr>
  </w:style>
  <w:style w:type="paragraph" w:styleId="NormalWeb">
    <w:name w:val="Normal (Web)"/>
    <w:basedOn w:val="Normal"/>
    <w:uiPriority w:val="99"/>
    <w:unhideWhenUsed/>
    <w:rsid w:val="00BC5C0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C5C08"/>
    <w:rPr>
      <w:i/>
      <w:iCs/>
    </w:rPr>
  </w:style>
  <w:style w:type="paragraph" w:styleId="BalloonText">
    <w:name w:val="Balloon Text"/>
    <w:basedOn w:val="Normal"/>
    <w:link w:val="BalloonTextChar"/>
    <w:uiPriority w:val="99"/>
    <w:semiHidden/>
    <w:unhideWhenUsed/>
    <w:rsid w:val="00BC5C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5C08"/>
    <w:rPr>
      <w:rFonts w:ascii="Tahoma" w:hAnsi="Tahoma" w:cs="Tahoma"/>
      <w:sz w:val="16"/>
      <w:szCs w:val="16"/>
    </w:rPr>
  </w:style>
  <w:style w:type="paragraph" w:styleId="FootnoteText">
    <w:name w:val="footnote text"/>
    <w:basedOn w:val="Normal"/>
    <w:link w:val="FootnoteTextChar"/>
    <w:uiPriority w:val="99"/>
    <w:semiHidden/>
    <w:unhideWhenUsed/>
    <w:rsid w:val="00530E6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0E62"/>
    <w:rPr>
      <w:sz w:val="20"/>
      <w:szCs w:val="20"/>
    </w:rPr>
  </w:style>
  <w:style w:type="character" w:styleId="FootnoteReference">
    <w:name w:val="footnote reference"/>
    <w:basedOn w:val="DefaultParagraphFont"/>
    <w:uiPriority w:val="99"/>
    <w:semiHidden/>
    <w:unhideWhenUsed/>
    <w:rsid w:val="00530E62"/>
    <w:rPr>
      <w:vertAlign w:val="superscript"/>
    </w:rPr>
  </w:style>
  <w:style w:type="paragraph" w:styleId="ListParagraph">
    <w:name w:val="List Paragraph"/>
    <w:basedOn w:val="Normal"/>
    <w:uiPriority w:val="34"/>
    <w:qFormat/>
    <w:rsid w:val="002D3B51"/>
    <w:pPr>
      <w:ind w:left="720"/>
      <w:contextualSpacing/>
    </w:pPr>
  </w:style>
  <w:style w:type="paragraph" w:customStyle="1" w:styleId="Default">
    <w:name w:val="Default"/>
    <w:rsid w:val="00A1344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212762"/>
    <w:rPr>
      <w:rFonts w:ascii="Georgia" w:eastAsia="Times New Roman" w:hAnsi="Georgia" w:cs="Times New Roman"/>
      <w:color w:val="CC0000"/>
      <w:kern w:val="36"/>
      <w:sz w:val="40"/>
      <w:szCs w:val="40"/>
    </w:rPr>
  </w:style>
  <w:style w:type="character" w:customStyle="1" w:styleId="authorsdate1">
    <w:name w:val="authors_date1"/>
    <w:basedOn w:val="DefaultParagraphFont"/>
    <w:rsid w:val="00212762"/>
    <w:rPr>
      <w:rFonts w:ascii="Verdana" w:hAnsi="Verdana" w:hint="default"/>
      <w:color w:val="000000"/>
      <w:sz w:val="19"/>
      <w:szCs w:val="19"/>
    </w:rPr>
  </w:style>
  <w:style w:type="character" w:customStyle="1" w:styleId="authors1">
    <w:name w:val="authors1"/>
    <w:basedOn w:val="DefaultParagraphFont"/>
    <w:rsid w:val="00212762"/>
    <w:rPr>
      <w:rFonts w:ascii="Verdana" w:hAnsi="Verdana" w:hint="default"/>
      <w:b/>
      <w:bCs/>
      <w:color w:val="000000"/>
      <w:sz w:val="24"/>
      <w:szCs w:val="24"/>
    </w:rPr>
  </w:style>
  <w:style w:type="table" w:styleId="TableGrid">
    <w:name w:val="Table Grid"/>
    <w:basedOn w:val="TableNormal"/>
    <w:uiPriority w:val="59"/>
    <w:rsid w:val="004A39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D020C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020C9"/>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A4169E"/>
    <w:pPr>
      <w:keepNext/>
      <w:keepLines/>
      <w:spacing w:before="480" w:beforeAutospacing="0" w:after="0" w:afterAutospacing="0" w:line="276" w:lineRule="auto"/>
      <w:outlineLvl w:val="9"/>
    </w:pPr>
    <w:rPr>
      <w:rFonts w:asciiTheme="majorHAnsi" w:eastAsiaTheme="majorEastAsia" w:hAnsiTheme="majorHAnsi" w:cstheme="majorBidi"/>
      <w:b/>
      <w:bCs/>
      <w:color w:val="365F91" w:themeColor="accent1" w:themeShade="BF"/>
      <w:kern w:val="0"/>
      <w:sz w:val="28"/>
      <w:szCs w:val="28"/>
    </w:rPr>
  </w:style>
  <w:style w:type="paragraph" w:styleId="TOC1">
    <w:name w:val="toc 1"/>
    <w:basedOn w:val="Normal"/>
    <w:next w:val="Normal"/>
    <w:autoRedefine/>
    <w:uiPriority w:val="39"/>
    <w:unhideWhenUsed/>
    <w:rsid w:val="00A4169E"/>
    <w:pPr>
      <w:spacing w:after="100"/>
    </w:pPr>
  </w:style>
  <w:style w:type="paragraph" w:styleId="TOC2">
    <w:name w:val="toc 2"/>
    <w:basedOn w:val="Normal"/>
    <w:next w:val="Normal"/>
    <w:autoRedefine/>
    <w:uiPriority w:val="39"/>
    <w:unhideWhenUsed/>
    <w:rsid w:val="00A4169E"/>
    <w:pPr>
      <w:spacing w:after="100"/>
      <w:ind w:left="220"/>
    </w:pPr>
  </w:style>
  <w:style w:type="paragraph" w:styleId="TOC3">
    <w:name w:val="toc 3"/>
    <w:basedOn w:val="Normal"/>
    <w:next w:val="Normal"/>
    <w:autoRedefine/>
    <w:uiPriority w:val="39"/>
    <w:unhideWhenUsed/>
    <w:rsid w:val="00A4169E"/>
    <w:pPr>
      <w:spacing w:after="100"/>
      <w:ind w:left="440"/>
    </w:pPr>
  </w:style>
  <w:style w:type="paragraph" w:customStyle="1" w:styleId="fulltext">
    <w:name w:val="fulltext"/>
    <w:basedOn w:val="Normal"/>
    <w:rsid w:val="00193E41"/>
    <w:pPr>
      <w:spacing w:before="100" w:beforeAutospacing="1" w:after="100" w:afterAutospacing="1" w:line="240" w:lineRule="auto"/>
    </w:pPr>
    <w:rPr>
      <w:rFonts w:ascii="Verdana" w:eastAsia="Times New Roman" w:hAnsi="Verdana" w:cs="Times New Roman"/>
      <w:sz w:val="17"/>
      <w:szCs w:val="17"/>
    </w:rPr>
  </w:style>
  <w:style w:type="character" w:styleId="Strong">
    <w:name w:val="Strong"/>
    <w:basedOn w:val="DefaultParagraphFont"/>
    <w:uiPriority w:val="22"/>
    <w:qFormat/>
    <w:rsid w:val="00193E41"/>
    <w:rPr>
      <w:b/>
      <w:bCs/>
    </w:rPr>
  </w:style>
  <w:style w:type="character" w:customStyle="1" w:styleId="hlfld-contribauthor">
    <w:name w:val="hlfld-contribauthor"/>
    <w:basedOn w:val="DefaultParagraphFont"/>
    <w:rsid w:val="00193E41"/>
  </w:style>
  <w:style w:type="paragraph" w:styleId="NoSpacing">
    <w:name w:val="No Spacing"/>
    <w:uiPriority w:val="1"/>
    <w:qFormat/>
    <w:rsid w:val="00EB376D"/>
    <w:pPr>
      <w:spacing w:after="0" w:line="240" w:lineRule="auto"/>
    </w:pPr>
    <w:rPr>
      <w:rFonts w:eastAsiaTheme="minorHAnsi"/>
      <w:lang w:eastAsia="en-US"/>
    </w:rPr>
  </w:style>
  <w:style w:type="table" w:customStyle="1" w:styleId="GridTable1Light-Accent11">
    <w:name w:val="Grid Table 1 Light - Accent 11"/>
    <w:basedOn w:val="TableNormal"/>
    <w:uiPriority w:val="46"/>
    <w:rsid w:val="003850E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3-Accent11">
    <w:name w:val="Grid Table 3 - Accent 11"/>
    <w:basedOn w:val="TableNormal"/>
    <w:uiPriority w:val="48"/>
    <w:rsid w:val="003850ED"/>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paragraph" w:customStyle="1" w:styleId="ecxmsolistparagraph">
    <w:name w:val="ecxmsolistparagraph"/>
    <w:basedOn w:val="Normal"/>
    <w:rsid w:val="00680D9A"/>
    <w:pPr>
      <w:spacing w:after="324"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5A7F4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B85405"/>
    <w:rPr>
      <w:rFonts w:asciiTheme="majorHAnsi" w:eastAsiaTheme="majorEastAsia" w:hAnsiTheme="majorHAnsi" w:cstheme="majorBidi"/>
      <w:color w:val="243F60" w:themeColor="accent1" w:themeShade="7F"/>
    </w:rPr>
  </w:style>
  <w:style w:type="paragraph" w:customStyle="1" w:styleId="ecxmsonormal">
    <w:name w:val="ecxmsonormal"/>
    <w:basedOn w:val="Normal"/>
    <w:rsid w:val="00137834"/>
    <w:pPr>
      <w:spacing w:after="324" w:line="240" w:lineRule="auto"/>
    </w:pPr>
    <w:rPr>
      <w:rFonts w:ascii="Times New Roman" w:eastAsia="Times New Roman" w:hAnsi="Times New Roman" w:cs="Times New Roman"/>
      <w:sz w:val="24"/>
      <w:szCs w:val="24"/>
      <w:lang w:val="en-US" w:eastAsia="en-US"/>
    </w:rPr>
  </w:style>
  <w:style w:type="paragraph" w:styleId="Header">
    <w:name w:val="header"/>
    <w:basedOn w:val="Normal"/>
    <w:link w:val="HeaderChar"/>
    <w:uiPriority w:val="99"/>
    <w:semiHidden/>
    <w:unhideWhenUsed/>
    <w:rsid w:val="0080540C"/>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80540C"/>
  </w:style>
  <w:style w:type="paragraph" w:styleId="Footer">
    <w:name w:val="footer"/>
    <w:basedOn w:val="Normal"/>
    <w:link w:val="FooterChar"/>
    <w:uiPriority w:val="99"/>
    <w:unhideWhenUsed/>
    <w:rsid w:val="0080540C"/>
    <w:pPr>
      <w:tabs>
        <w:tab w:val="center" w:pos="4536"/>
        <w:tab w:val="right" w:pos="9072"/>
      </w:tabs>
      <w:spacing w:after="0" w:line="240" w:lineRule="auto"/>
    </w:pPr>
  </w:style>
  <w:style w:type="character" w:customStyle="1" w:styleId="FooterChar">
    <w:name w:val="Footer Char"/>
    <w:basedOn w:val="DefaultParagraphFont"/>
    <w:link w:val="Footer"/>
    <w:uiPriority w:val="99"/>
    <w:rsid w:val="008054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35804">
      <w:bodyDiv w:val="1"/>
      <w:marLeft w:val="0"/>
      <w:marRight w:val="0"/>
      <w:marTop w:val="0"/>
      <w:marBottom w:val="0"/>
      <w:divBdr>
        <w:top w:val="none" w:sz="0" w:space="0" w:color="auto"/>
        <w:left w:val="none" w:sz="0" w:space="0" w:color="auto"/>
        <w:bottom w:val="none" w:sz="0" w:space="0" w:color="auto"/>
        <w:right w:val="none" w:sz="0" w:space="0" w:color="auto"/>
      </w:divBdr>
    </w:div>
    <w:div w:id="345640621">
      <w:bodyDiv w:val="1"/>
      <w:marLeft w:val="0"/>
      <w:marRight w:val="0"/>
      <w:marTop w:val="0"/>
      <w:marBottom w:val="0"/>
      <w:divBdr>
        <w:top w:val="none" w:sz="0" w:space="0" w:color="auto"/>
        <w:left w:val="none" w:sz="0" w:space="0" w:color="auto"/>
        <w:bottom w:val="none" w:sz="0" w:space="0" w:color="auto"/>
        <w:right w:val="none" w:sz="0" w:space="0" w:color="auto"/>
      </w:divBdr>
      <w:divsChild>
        <w:div w:id="1081638418">
          <w:marLeft w:val="0"/>
          <w:marRight w:val="0"/>
          <w:marTop w:val="0"/>
          <w:marBottom w:val="0"/>
          <w:divBdr>
            <w:top w:val="none" w:sz="0" w:space="0" w:color="auto"/>
            <w:left w:val="none" w:sz="0" w:space="0" w:color="auto"/>
            <w:bottom w:val="none" w:sz="0" w:space="0" w:color="auto"/>
            <w:right w:val="none" w:sz="0" w:space="0" w:color="auto"/>
          </w:divBdr>
          <w:divsChild>
            <w:div w:id="1983146683">
              <w:marLeft w:val="0"/>
              <w:marRight w:val="0"/>
              <w:marTop w:val="0"/>
              <w:marBottom w:val="0"/>
              <w:divBdr>
                <w:top w:val="none" w:sz="0" w:space="0" w:color="auto"/>
                <w:left w:val="none" w:sz="0" w:space="0" w:color="auto"/>
                <w:bottom w:val="none" w:sz="0" w:space="0" w:color="auto"/>
                <w:right w:val="none" w:sz="0" w:space="0" w:color="auto"/>
              </w:divBdr>
              <w:divsChild>
                <w:div w:id="1579750855">
                  <w:marLeft w:val="0"/>
                  <w:marRight w:val="0"/>
                  <w:marTop w:val="100"/>
                  <w:marBottom w:val="100"/>
                  <w:divBdr>
                    <w:top w:val="none" w:sz="0" w:space="0" w:color="auto"/>
                    <w:left w:val="none" w:sz="0" w:space="0" w:color="auto"/>
                    <w:bottom w:val="none" w:sz="0" w:space="0" w:color="auto"/>
                    <w:right w:val="none" w:sz="0" w:space="0" w:color="auto"/>
                  </w:divBdr>
                  <w:divsChild>
                    <w:div w:id="2064137803">
                      <w:marLeft w:val="0"/>
                      <w:marRight w:val="0"/>
                      <w:marTop w:val="0"/>
                      <w:marBottom w:val="0"/>
                      <w:divBdr>
                        <w:top w:val="none" w:sz="0" w:space="0" w:color="auto"/>
                        <w:left w:val="none" w:sz="0" w:space="0" w:color="auto"/>
                        <w:bottom w:val="none" w:sz="0" w:space="0" w:color="auto"/>
                        <w:right w:val="none" w:sz="0" w:space="0" w:color="auto"/>
                      </w:divBdr>
                      <w:divsChild>
                        <w:div w:id="1983459094">
                          <w:marLeft w:val="0"/>
                          <w:marRight w:val="0"/>
                          <w:marTop w:val="0"/>
                          <w:marBottom w:val="0"/>
                          <w:divBdr>
                            <w:top w:val="none" w:sz="0" w:space="0" w:color="auto"/>
                            <w:left w:val="none" w:sz="0" w:space="0" w:color="auto"/>
                            <w:bottom w:val="none" w:sz="0" w:space="0" w:color="auto"/>
                            <w:right w:val="none" w:sz="0" w:space="0" w:color="auto"/>
                          </w:divBdr>
                          <w:divsChild>
                            <w:div w:id="456144986">
                              <w:marLeft w:val="0"/>
                              <w:marRight w:val="0"/>
                              <w:marTop w:val="0"/>
                              <w:marBottom w:val="0"/>
                              <w:divBdr>
                                <w:top w:val="none" w:sz="0" w:space="0" w:color="auto"/>
                                <w:left w:val="none" w:sz="0" w:space="0" w:color="auto"/>
                                <w:bottom w:val="none" w:sz="0" w:space="0" w:color="auto"/>
                                <w:right w:val="none" w:sz="0" w:space="0" w:color="auto"/>
                              </w:divBdr>
                              <w:divsChild>
                                <w:div w:id="714810791">
                                  <w:marLeft w:val="0"/>
                                  <w:marRight w:val="0"/>
                                  <w:marTop w:val="0"/>
                                  <w:marBottom w:val="0"/>
                                  <w:divBdr>
                                    <w:top w:val="none" w:sz="0" w:space="0" w:color="auto"/>
                                    <w:left w:val="none" w:sz="0" w:space="0" w:color="auto"/>
                                    <w:bottom w:val="none" w:sz="0" w:space="0" w:color="auto"/>
                                    <w:right w:val="none" w:sz="0" w:space="0" w:color="auto"/>
                                  </w:divBdr>
                                  <w:divsChild>
                                    <w:div w:id="11343354">
                                      <w:marLeft w:val="0"/>
                                      <w:marRight w:val="0"/>
                                      <w:marTop w:val="0"/>
                                      <w:marBottom w:val="0"/>
                                      <w:divBdr>
                                        <w:top w:val="none" w:sz="0" w:space="0" w:color="auto"/>
                                        <w:left w:val="none" w:sz="0" w:space="0" w:color="auto"/>
                                        <w:bottom w:val="none" w:sz="0" w:space="0" w:color="auto"/>
                                        <w:right w:val="none" w:sz="0" w:space="0" w:color="auto"/>
                                      </w:divBdr>
                                      <w:divsChild>
                                        <w:div w:id="2029870050">
                                          <w:marLeft w:val="0"/>
                                          <w:marRight w:val="0"/>
                                          <w:marTop w:val="0"/>
                                          <w:marBottom w:val="0"/>
                                          <w:divBdr>
                                            <w:top w:val="none" w:sz="0" w:space="0" w:color="auto"/>
                                            <w:left w:val="none" w:sz="0" w:space="0" w:color="auto"/>
                                            <w:bottom w:val="none" w:sz="0" w:space="0" w:color="auto"/>
                                            <w:right w:val="none" w:sz="0" w:space="0" w:color="auto"/>
                                          </w:divBdr>
                                          <w:divsChild>
                                            <w:div w:id="1514149783">
                                              <w:marLeft w:val="0"/>
                                              <w:marRight w:val="0"/>
                                              <w:marTop w:val="0"/>
                                              <w:marBottom w:val="0"/>
                                              <w:divBdr>
                                                <w:top w:val="none" w:sz="0" w:space="0" w:color="auto"/>
                                                <w:left w:val="none" w:sz="0" w:space="0" w:color="auto"/>
                                                <w:bottom w:val="none" w:sz="0" w:space="0" w:color="auto"/>
                                                <w:right w:val="none" w:sz="0" w:space="0" w:color="auto"/>
                                              </w:divBdr>
                                              <w:divsChild>
                                                <w:div w:id="1919054361">
                                                  <w:marLeft w:val="0"/>
                                                  <w:marRight w:val="300"/>
                                                  <w:marTop w:val="0"/>
                                                  <w:marBottom w:val="0"/>
                                                  <w:divBdr>
                                                    <w:top w:val="none" w:sz="0" w:space="0" w:color="auto"/>
                                                    <w:left w:val="none" w:sz="0" w:space="0" w:color="auto"/>
                                                    <w:bottom w:val="none" w:sz="0" w:space="0" w:color="auto"/>
                                                    <w:right w:val="none" w:sz="0" w:space="0" w:color="auto"/>
                                                  </w:divBdr>
                                                  <w:divsChild>
                                                    <w:div w:id="1590046566">
                                                      <w:marLeft w:val="0"/>
                                                      <w:marRight w:val="0"/>
                                                      <w:marTop w:val="0"/>
                                                      <w:marBottom w:val="0"/>
                                                      <w:divBdr>
                                                        <w:top w:val="none" w:sz="0" w:space="0" w:color="auto"/>
                                                        <w:left w:val="none" w:sz="0" w:space="0" w:color="auto"/>
                                                        <w:bottom w:val="none" w:sz="0" w:space="0" w:color="auto"/>
                                                        <w:right w:val="none" w:sz="0" w:space="0" w:color="auto"/>
                                                      </w:divBdr>
                                                      <w:divsChild>
                                                        <w:div w:id="1426924525">
                                                          <w:marLeft w:val="0"/>
                                                          <w:marRight w:val="0"/>
                                                          <w:marTop w:val="0"/>
                                                          <w:marBottom w:val="300"/>
                                                          <w:divBdr>
                                                            <w:top w:val="single" w:sz="6" w:space="0" w:color="CCCCCC"/>
                                                            <w:left w:val="none" w:sz="0" w:space="0" w:color="auto"/>
                                                            <w:bottom w:val="none" w:sz="0" w:space="0" w:color="auto"/>
                                                            <w:right w:val="none" w:sz="0" w:space="0" w:color="auto"/>
                                                          </w:divBdr>
                                                          <w:divsChild>
                                                            <w:div w:id="391388374">
                                                              <w:marLeft w:val="0"/>
                                                              <w:marRight w:val="0"/>
                                                              <w:marTop w:val="0"/>
                                                              <w:marBottom w:val="0"/>
                                                              <w:divBdr>
                                                                <w:top w:val="none" w:sz="0" w:space="0" w:color="auto"/>
                                                                <w:left w:val="none" w:sz="0" w:space="0" w:color="auto"/>
                                                                <w:bottom w:val="none" w:sz="0" w:space="0" w:color="auto"/>
                                                                <w:right w:val="none" w:sz="0" w:space="0" w:color="auto"/>
                                                              </w:divBdr>
                                                              <w:divsChild>
                                                                <w:div w:id="1959481040">
                                                                  <w:marLeft w:val="0"/>
                                                                  <w:marRight w:val="0"/>
                                                                  <w:marTop w:val="0"/>
                                                                  <w:marBottom w:val="0"/>
                                                                  <w:divBdr>
                                                                    <w:top w:val="none" w:sz="0" w:space="0" w:color="auto"/>
                                                                    <w:left w:val="none" w:sz="0" w:space="0" w:color="auto"/>
                                                                    <w:bottom w:val="none" w:sz="0" w:space="0" w:color="auto"/>
                                                                    <w:right w:val="none" w:sz="0" w:space="0" w:color="auto"/>
                                                                  </w:divBdr>
                                                                  <w:divsChild>
                                                                    <w:div w:id="102388751">
                                                                      <w:marLeft w:val="0"/>
                                                                      <w:marRight w:val="0"/>
                                                                      <w:marTop w:val="0"/>
                                                                      <w:marBottom w:val="0"/>
                                                                      <w:divBdr>
                                                                        <w:top w:val="none" w:sz="0" w:space="0" w:color="auto"/>
                                                                        <w:left w:val="none" w:sz="0" w:space="0" w:color="auto"/>
                                                                        <w:bottom w:val="none" w:sz="0" w:space="0" w:color="auto"/>
                                                                        <w:right w:val="none" w:sz="0" w:space="0" w:color="auto"/>
                                                                      </w:divBdr>
                                                                      <w:divsChild>
                                                                        <w:div w:id="274872651">
                                                                          <w:marLeft w:val="0"/>
                                                                          <w:marRight w:val="0"/>
                                                                          <w:marTop w:val="0"/>
                                                                          <w:marBottom w:val="0"/>
                                                                          <w:divBdr>
                                                                            <w:top w:val="none" w:sz="0" w:space="0" w:color="auto"/>
                                                                            <w:left w:val="none" w:sz="0" w:space="0" w:color="auto"/>
                                                                            <w:bottom w:val="none" w:sz="0" w:space="0" w:color="auto"/>
                                                                            <w:right w:val="none" w:sz="0" w:space="0" w:color="auto"/>
                                                                          </w:divBdr>
                                                                          <w:divsChild>
                                                                            <w:div w:id="874587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0244147">
      <w:bodyDiv w:val="1"/>
      <w:marLeft w:val="0"/>
      <w:marRight w:val="0"/>
      <w:marTop w:val="0"/>
      <w:marBottom w:val="0"/>
      <w:divBdr>
        <w:top w:val="none" w:sz="0" w:space="0" w:color="auto"/>
        <w:left w:val="none" w:sz="0" w:space="0" w:color="auto"/>
        <w:bottom w:val="none" w:sz="0" w:space="0" w:color="auto"/>
        <w:right w:val="none" w:sz="0" w:space="0" w:color="auto"/>
      </w:divBdr>
      <w:divsChild>
        <w:div w:id="1048143916">
          <w:marLeft w:val="0"/>
          <w:marRight w:val="0"/>
          <w:marTop w:val="0"/>
          <w:marBottom w:val="0"/>
          <w:divBdr>
            <w:top w:val="none" w:sz="0" w:space="0" w:color="auto"/>
            <w:left w:val="none" w:sz="0" w:space="0" w:color="auto"/>
            <w:bottom w:val="none" w:sz="0" w:space="0" w:color="auto"/>
            <w:right w:val="none" w:sz="0" w:space="0" w:color="auto"/>
          </w:divBdr>
          <w:divsChild>
            <w:div w:id="2055959538">
              <w:marLeft w:val="0"/>
              <w:marRight w:val="0"/>
              <w:marTop w:val="0"/>
              <w:marBottom w:val="0"/>
              <w:divBdr>
                <w:top w:val="none" w:sz="0" w:space="0" w:color="auto"/>
                <w:left w:val="none" w:sz="0" w:space="0" w:color="auto"/>
                <w:bottom w:val="none" w:sz="0" w:space="0" w:color="auto"/>
                <w:right w:val="none" w:sz="0" w:space="0" w:color="auto"/>
              </w:divBdr>
              <w:divsChild>
                <w:div w:id="9978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267963">
      <w:bodyDiv w:val="1"/>
      <w:marLeft w:val="0"/>
      <w:marRight w:val="0"/>
      <w:marTop w:val="0"/>
      <w:marBottom w:val="0"/>
      <w:divBdr>
        <w:top w:val="none" w:sz="0" w:space="0" w:color="auto"/>
        <w:left w:val="none" w:sz="0" w:space="0" w:color="auto"/>
        <w:bottom w:val="none" w:sz="0" w:space="0" w:color="auto"/>
        <w:right w:val="none" w:sz="0" w:space="0" w:color="auto"/>
      </w:divBdr>
      <w:divsChild>
        <w:div w:id="1875649953">
          <w:marLeft w:val="0"/>
          <w:marRight w:val="0"/>
          <w:marTop w:val="0"/>
          <w:marBottom w:val="0"/>
          <w:divBdr>
            <w:top w:val="none" w:sz="0" w:space="0" w:color="auto"/>
            <w:left w:val="none" w:sz="0" w:space="0" w:color="auto"/>
            <w:bottom w:val="none" w:sz="0" w:space="0" w:color="auto"/>
            <w:right w:val="none" w:sz="0" w:space="0" w:color="auto"/>
          </w:divBdr>
          <w:divsChild>
            <w:div w:id="1838839108">
              <w:marLeft w:val="0"/>
              <w:marRight w:val="0"/>
              <w:marTop w:val="0"/>
              <w:marBottom w:val="0"/>
              <w:divBdr>
                <w:top w:val="none" w:sz="0" w:space="0" w:color="auto"/>
                <w:left w:val="none" w:sz="0" w:space="0" w:color="auto"/>
                <w:bottom w:val="none" w:sz="0" w:space="0" w:color="auto"/>
                <w:right w:val="none" w:sz="0" w:space="0" w:color="auto"/>
              </w:divBdr>
              <w:divsChild>
                <w:div w:id="1355111583">
                  <w:marLeft w:val="0"/>
                  <w:marRight w:val="0"/>
                  <w:marTop w:val="0"/>
                  <w:marBottom w:val="0"/>
                  <w:divBdr>
                    <w:top w:val="none" w:sz="0" w:space="0" w:color="auto"/>
                    <w:left w:val="none" w:sz="0" w:space="0" w:color="auto"/>
                    <w:bottom w:val="none" w:sz="0" w:space="0" w:color="auto"/>
                    <w:right w:val="none" w:sz="0" w:space="0" w:color="auto"/>
                  </w:divBdr>
                  <w:divsChild>
                    <w:div w:id="57713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8050724">
      <w:bodyDiv w:val="1"/>
      <w:marLeft w:val="0"/>
      <w:marRight w:val="0"/>
      <w:marTop w:val="0"/>
      <w:marBottom w:val="0"/>
      <w:divBdr>
        <w:top w:val="none" w:sz="0" w:space="0" w:color="auto"/>
        <w:left w:val="none" w:sz="0" w:space="0" w:color="auto"/>
        <w:bottom w:val="none" w:sz="0" w:space="0" w:color="auto"/>
        <w:right w:val="none" w:sz="0" w:space="0" w:color="auto"/>
      </w:divBdr>
      <w:divsChild>
        <w:div w:id="1202748443">
          <w:marLeft w:val="0"/>
          <w:marRight w:val="0"/>
          <w:marTop w:val="0"/>
          <w:marBottom w:val="0"/>
          <w:divBdr>
            <w:top w:val="none" w:sz="0" w:space="0" w:color="auto"/>
            <w:left w:val="none" w:sz="0" w:space="0" w:color="auto"/>
            <w:bottom w:val="none" w:sz="0" w:space="0" w:color="auto"/>
            <w:right w:val="none" w:sz="0" w:space="0" w:color="auto"/>
          </w:divBdr>
          <w:divsChild>
            <w:div w:id="1490823616">
              <w:marLeft w:val="0"/>
              <w:marRight w:val="0"/>
              <w:marTop w:val="0"/>
              <w:marBottom w:val="0"/>
              <w:divBdr>
                <w:top w:val="none" w:sz="0" w:space="0" w:color="auto"/>
                <w:left w:val="none" w:sz="0" w:space="0" w:color="auto"/>
                <w:bottom w:val="none" w:sz="0" w:space="0" w:color="auto"/>
                <w:right w:val="none" w:sz="0" w:space="0" w:color="auto"/>
              </w:divBdr>
              <w:divsChild>
                <w:div w:id="406805048">
                  <w:marLeft w:val="0"/>
                  <w:marRight w:val="0"/>
                  <w:marTop w:val="0"/>
                  <w:marBottom w:val="0"/>
                  <w:divBdr>
                    <w:top w:val="none" w:sz="0" w:space="0" w:color="auto"/>
                    <w:left w:val="none" w:sz="0" w:space="0" w:color="auto"/>
                    <w:bottom w:val="none" w:sz="0" w:space="0" w:color="auto"/>
                    <w:right w:val="none" w:sz="0" w:space="0" w:color="auto"/>
                  </w:divBdr>
                  <w:divsChild>
                    <w:div w:id="1633946565">
                      <w:marLeft w:val="0"/>
                      <w:marRight w:val="0"/>
                      <w:marTop w:val="0"/>
                      <w:marBottom w:val="0"/>
                      <w:divBdr>
                        <w:top w:val="none" w:sz="0" w:space="0" w:color="auto"/>
                        <w:left w:val="none" w:sz="0" w:space="0" w:color="auto"/>
                        <w:bottom w:val="none" w:sz="0" w:space="0" w:color="auto"/>
                        <w:right w:val="none" w:sz="0" w:space="0" w:color="auto"/>
                      </w:divBdr>
                      <w:divsChild>
                        <w:div w:id="100709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548876">
                  <w:marLeft w:val="-90"/>
                  <w:marRight w:val="-90"/>
                  <w:marTop w:val="0"/>
                  <w:marBottom w:val="0"/>
                  <w:divBdr>
                    <w:top w:val="none" w:sz="0" w:space="0" w:color="auto"/>
                    <w:left w:val="none" w:sz="0" w:space="0" w:color="auto"/>
                    <w:bottom w:val="none" w:sz="0" w:space="0" w:color="auto"/>
                    <w:right w:val="none" w:sz="0" w:space="0" w:color="auto"/>
                  </w:divBdr>
                  <w:divsChild>
                    <w:div w:id="674302395">
                      <w:marLeft w:val="0"/>
                      <w:marRight w:val="0"/>
                      <w:marTop w:val="0"/>
                      <w:marBottom w:val="0"/>
                      <w:divBdr>
                        <w:top w:val="none" w:sz="0" w:space="0" w:color="auto"/>
                        <w:left w:val="none" w:sz="0" w:space="0" w:color="auto"/>
                        <w:bottom w:val="none" w:sz="0" w:space="0" w:color="auto"/>
                        <w:right w:val="none" w:sz="0" w:space="0" w:color="auto"/>
                      </w:divBdr>
                      <w:divsChild>
                        <w:div w:id="101458827">
                          <w:marLeft w:val="0"/>
                          <w:marRight w:val="0"/>
                          <w:marTop w:val="0"/>
                          <w:marBottom w:val="0"/>
                          <w:divBdr>
                            <w:top w:val="none" w:sz="0" w:space="0" w:color="auto"/>
                            <w:left w:val="none" w:sz="0" w:space="0" w:color="auto"/>
                            <w:bottom w:val="none" w:sz="0" w:space="0" w:color="auto"/>
                            <w:right w:val="none" w:sz="0" w:space="0" w:color="auto"/>
                          </w:divBdr>
                          <w:divsChild>
                            <w:div w:id="111092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2865">
                  <w:marLeft w:val="-90"/>
                  <w:marRight w:val="-90"/>
                  <w:marTop w:val="0"/>
                  <w:marBottom w:val="0"/>
                  <w:divBdr>
                    <w:top w:val="none" w:sz="0" w:space="0" w:color="auto"/>
                    <w:left w:val="none" w:sz="0" w:space="0" w:color="auto"/>
                    <w:bottom w:val="none" w:sz="0" w:space="0" w:color="auto"/>
                    <w:right w:val="none" w:sz="0" w:space="0" w:color="auto"/>
                  </w:divBdr>
                  <w:divsChild>
                    <w:div w:id="979654494">
                      <w:marLeft w:val="0"/>
                      <w:marRight w:val="0"/>
                      <w:marTop w:val="0"/>
                      <w:marBottom w:val="0"/>
                      <w:divBdr>
                        <w:top w:val="none" w:sz="0" w:space="0" w:color="auto"/>
                        <w:left w:val="none" w:sz="0" w:space="0" w:color="auto"/>
                        <w:bottom w:val="none" w:sz="0" w:space="0" w:color="auto"/>
                        <w:right w:val="none" w:sz="0" w:space="0" w:color="auto"/>
                      </w:divBdr>
                      <w:divsChild>
                        <w:div w:id="23254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815796">
      <w:bodyDiv w:val="1"/>
      <w:marLeft w:val="0"/>
      <w:marRight w:val="0"/>
      <w:marTop w:val="0"/>
      <w:marBottom w:val="0"/>
      <w:divBdr>
        <w:top w:val="none" w:sz="0" w:space="0" w:color="auto"/>
        <w:left w:val="none" w:sz="0" w:space="0" w:color="auto"/>
        <w:bottom w:val="none" w:sz="0" w:space="0" w:color="auto"/>
        <w:right w:val="none" w:sz="0" w:space="0" w:color="auto"/>
      </w:divBdr>
      <w:divsChild>
        <w:div w:id="1121875201">
          <w:marLeft w:val="0"/>
          <w:marRight w:val="0"/>
          <w:marTop w:val="0"/>
          <w:marBottom w:val="0"/>
          <w:divBdr>
            <w:top w:val="none" w:sz="0" w:space="0" w:color="auto"/>
            <w:left w:val="none" w:sz="0" w:space="0" w:color="auto"/>
            <w:bottom w:val="none" w:sz="0" w:space="0" w:color="auto"/>
            <w:right w:val="none" w:sz="0" w:space="0" w:color="auto"/>
          </w:divBdr>
          <w:divsChild>
            <w:div w:id="1600789824">
              <w:marLeft w:val="0"/>
              <w:marRight w:val="0"/>
              <w:marTop w:val="0"/>
              <w:marBottom w:val="0"/>
              <w:divBdr>
                <w:top w:val="none" w:sz="0" w:space="0" w:color="auto"/>
                <w:left w:val="none" w:sz="0" w:space="0" w:color="auto"/>
                <w:bottom w:val="none" w:sz="0" w:space="0" w:color="auto"/>
                <w:right w:val="none" w:sz="0" w:space="0" w:color="auto"/>
              </w:divBdr>
              <w:divsChild>
                <w:div w:id="127869316">
                  <w:marLeft w:val="0"/>
                  <w:marRight w:val="0"/>
                  <w:marTop w:val="100"/>
                  <w:marBottom w:val="100"/>
                  <w:divBdr>
                    <w:top w:val="none" w:sz="0" w:space="0" w:color="auto"/>
                    <w:left w:val="none" w:sz="0" w:space="0" w:color="auto"/>
                    <w:bottom w:val="none" w:sz="0" w:space="0" w:color="auto"/>
                    <w:right w:val="none" w:sz="0" w:space="0" w:color="auto"/>
                  </w:divBdr>
                  <w:divsChild>
                    <w:div w:id="830365946">
                      <w:marLeft w:val="0"/>
                      <w:marRight w:val="0"/>
                      <w:marTop w:val="0"/>
                      <w:marBottom w:val="0"/>
                      <w:divBdr>
                        <w:top w:val="none" w:sz="0" w:space="0" w:color="auto"/>
                        <w:left w:val="none" w:sz="0" w:space="0" w:color="auto"/>
                        <w:bottom w:val="none" w:sz="0" w:space="0" w:color="auto"/>
                        <w:right w:val="none" w:sz="0" w:space="0" w:color="auto"/>
                      </w:divBdr>
                      <w:divsChild>
                        <w:div w:id="466704628">
                          <w:marLeft w:val="0"/>
                          <w:marRight w:val="0"/>
                          <w:marTop w:val="0"/>
                          <w:marBottom w:val="0"/>
                          <w:divBdr>
                            <w:top w:val="none" w:sz="0" w:space="0" w:color="auto"/>
                            <w:left w:val="none" w:sz="0" w:space="0" w:color="auto"/>
                            <w:bottom w:val="none" w:sz="0" w:space="0" w:color="auto"/>
                            <w:right w:val="none" w:sz="0" w:space="0" w:color="auto"/>
                          </w:divBdr>
                          <w:divsChild>
                            <w:div w:id="650838230">
                              <w:marLeft w:val="0"/>
                              <w:marRight w:val="0"/>
                              <w:marTop w:val="0"/>
                              <w:marBottom w:val="0"/>
                              <w:divBdr>
                                <w:top w:val="none" w:sz="0" w:space="0" w:color="auto"/>
                                <w:left w:val="none" w:sz="0" w:space="0" w:color="auto"/>
                                <w:bottom w:val="none" w:sz="0" w:space="0" w:color="auto"/>
                                <w:right w:val="none" w:sz="0" w:space="0" w:color="auto"/>
                              </w:divBdr>
                              <w:divsChild>
                                <w:div w:id="1379865365">
                                  <w:marLeft w:val="0"/>
                                  <w:marRight w:val="0"/>
                                  <w:marTop w:val="0"/>
                                  <w:marBottom w:val="0"/>
                                  <w:divBdr>
                                    <w:top w:val="none" w:sz="0" w:space="0" w:color="auto"/>
                                    <w:left w:val="none" w:sz="0" w:space="0" w:color="auto"/>
                                    <w:bottom w:val="none" w:sz="0" w:space="0" w:color="auto"/>
                                    <w:right w:val="none" w:sz="0" w:space="0" w:color="auto"/>
                                  </w:divBdr>
                                  <w:divsChild>
                                    <w:div w:id="73282933">
                                      <w:marLeft w:val="0"/>
                                      <w:marRight w:val="0"/>
                                      <w:marTop w:val="0"/>
                                      <w:marBottom w:val="0"/>
                                      <w:divBdr>
                                        <w:top w:val="none" w:sz="0" w:space="0" w:color="auto"/>
                                        <w:left w:val="none" w:sz="0" w:space="0" w:color="auto"/>
                                        <w:bottom w:val="none" w:sz="0" w:space="0" w:color="auto"/>
                                        <w:right w:val="none" w:sz="0" w:space="0" w:color="auto"/>
                                      </w:divBdr>
                                      <w:divsChild>
                                        <w:div w:id="1196504732">
                                          <w:marLeft w:val="0"/>
                                          <w:marRight w:val="0"/>
                                          <w:marTop w:val="0"/>
                                          <w:marBottom w:val="0"/>
                                          <w:divBdr>
                                            <w:top w:val="none" w:sz="0" w:space="0" w:color="auto"/>
                                            <w:left w:val="none" w:sz="0" w:space="0" w:color="auto"/>
                                            <w:bottom w:val="none" w:sz="0" w:space="0" w:color="auto"/>
                                            <w:right w:val="none" w:sz="0" w:space="0" w:color="auto"/>
                                          </w:divBdr>
                                          <w:divsChild>
                                            <w:div w:id="77218192">
                                              <w:marLeft w:val="0"/>
                                              <w:marRight w:val="0"/>
                                              <w:marTop w:val="0"/>
                                              <w:marBottom w:val="0"/>
                                              <w:divBdr>
                                                <w:top w:val="none" w:sz="0" w:space="0" w:color="auto"/>
                                                <w:left w:val="none" w:sz="0" w:space="0" w:color="auto"/>
                                                <w:bottom w:val="none" w:sz="0" w:space="0" w:color="auto"/>
                                                <w:right w:val="none" w:sz="0" w:space="0" w:color="auto"/>
                                              </w:divBdr>
                                              <w:divsChild>
                                                <w:div w:id="283660210">
                                                  <w:marLeft w:val="0"/>
                                                  <w:marRight w:val="300"/>
                                                  <w:marTop w:val="0"/>
                                                  <w:marBottom w:val="0"/>
                                                  <w:divBdr>
                                                    <w:top w:val="none" w:sz="0" w:space="0" w:color="auto"/>
                                                    <w:left w:val="none" w:sz="0" w:space="0" w:color="auto"/>
                                                    <w:bottom w:val="none" w:sz="0" w:space="0" w:color="auto"/>
                                                    <w:right w:val="none" w:sz="0" w:space="0" w:color="auto"/>
                                                  </w:divBdr>
                                                  <w:divsChild>
                                                    <w:div w:id="1149633910">
                                                      <w:marLeft w:val="0"/>
                                                      <w:marRight w:val="0"/>
                                                      <w:marTop w:val="0"/>
                                                      <w:marBottom w:val="0"/>
                                                      <w:divBdr>
                                                        <w:top w:val="none" w:sz="0" w:space="0" w:color="auto"/>
                                                        <w:left w:val="none" w:sz="0" w:space="0" w:color="auto"/>
                                                        <w:bottom w:val="none" w:sz="0" w:space="0" w:color="auto"/>
                                                        <w:right w:val="none" w:sz="0" w:space="0" w:color="auto"/>
                                                      </w:divBdr>
                                                      <w:divsChild>
                                                        <w:div w:id="813062662">
                                                          <w:marLeft w:val="0"/>
                                                          <w:marRight w:val="0"/>
                                                          <w:marTop w:val="0"/>
                                                          <w:marBottom w:val="300"/>
                                                          <w:divBdr>
                                                            <w:top w:val="single" w:sz="6" w:space="0" w:color="CCCCCC"/>
                                                            <w:left w:val="none" w:sz="0" w:space="0" w:color="auto"/>
                                                            <w:bottom w:val="none" w:sz="0" w:space="0" w:color="auto"/>
                                                            <w:right w:val="none" w:sz="0" w:space="0" w:color="auto"/>
                                                          </w:divBdr>
                                                          <w:divsChild>
                                                            <w:div w:id="19167145">
                                                              <w:marLeft w:val="0"/>
                                                              <w:marRight w:val="0"/>
                                                              <w:marTop w:val="0"/>
                                                              <w:marBottom w:val="0"/>
                                                              <w:divBdr>
                                                                <w:top w:val="none" w:sz="0" w:space="0" w:color="auto"/>
                                                                <w:left w:val="none" w:sz="0" w:space="0" w:color="auto"/>
                                                                <w:bottom w:val="none" w:sz="0" w:space="0" w:color="auto"/>
                                                                <w:right w:val="none" w:sz="0" w:space="0" w:color="auto"/>
                                                              </w:divBdr>
                                                              <w:divsChild>
                                                                <w:div w:id="1417899379">
                                                                  <w:marLeft w:val="0"/>
                                                                  <w:marRight w:val="0"/>
                                                                  <w:marTop w:val="0"/>
                                                                  <w:marBottom w:val="0"/>
                                                                  <w:divBdr>
                                                                    <w:top w:val="none" w:sz="0" w:space="0" w:color="auto"/>
                                                                    <w:left w:val="none" w:sz="0" w:space="0" w:color="auto"/>
                                                                    <w:bottom w:val="none" w:sz="0" w:space="0" w:color="auto"/>
                                                                    <w:right w:val="none" w:sz="0" w:space="0" w:color="auto"/>
                                                                  </w:divBdr>
                                                                  <w:divsChild>
                                                                    <w:div w:id="1065104213">
                                                                      <w:marLeft w:val="0"/>
                                                                      <w:marRight w:val="0"/>
                                                                      <w:marTop w:val="0"/>
                                                                      <w:marBottom w:val="0"/>
                                                                      <w:divBdr>
                                                                        <w:top w:val="none" w:sz="0" w:space="0" w:color="auto"/>
                                                                        <w:left w:val="none" w:sz="0" w:space="0" w:color="auto"/>
                                                                        <w:bottom w:val="none" w:sz="0" w:space="0" w:color="auto"/>
                                                                        <w:right w:val="none" w:sz="0" w:space="0" w:color="auto"/>
                                                                      </w:divBdr>
                                                                      <w:divsChild>
                                                                        <w:div w:id="207804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6480069">
      <w:bodyDiv w:val="1"/>
      <w:marLeft w:val="0"/>
      <w:marRight w:val="0"/>
      <w:marTop w:val="0"/>
      <w:marBottom w:val="0"/>
      <w:divBdr>
        <w:top w:val="none" w:sz="0" w:space="0" w:color="auto"/>
        <w:left w:val="none" w:sz="0" w:space="0" w:color="auto"/>
        <w:bottom w:val="none" w:sz="0" w:space="0" w:color="auto"/>
        <w:right w:val="none" w:sz="0" w:space="0" w:color="auto"/>
      </w:divBdr>
      <w:divsChild>
        <w:div w:id="502016638">
          <w:marLeft w:val="150"/>
          <w:marRight w:val="150"/>
          <w:marTop w:val="150"/>
          <w:marBottom w:val="150"/>
          <w:divBdr>
            <w:top w:val="none" w:sz="0" w:space="0" w:color="auto"/>
            <w:left w:val="none" w:sz="0" w:space="0" w:color="auto"/>
            <w:bottom w:val="none" w:sz="0" w:space="0" w:color="auto"/>
            <w:right w:val="none" w:sz="0" w:space="0" w:color="auto"/>
          </w:divBdr>
        </w:div>
      </w:divsChild>
    </w:div>
    <w:div w:id="1304508130">
      <w:bodyDiv w:val="1"/>
      <w:marLeft w:val="0"/>
      <w:marRight w:val="0"/>
      <w:marTop w:val="0"/>
      <w:marBottom w:val="0"/>
      <w:divBdr>
        <w:top w:val="none" w:sz="0" w:space="0" w:color="auto"/>
        <w:left w:val="none" w:sz="0" w:space="0" w:color="auto"/>
        <w:bottom w:val="none" w:sz="0" w:space="0" w:color="auto"/>
        <w:right w:val="none" w:sz="0" w:space="0" w:color="auto"/>
      </w:divBdr>
      <w:divsChild>
        <w:div w:id="1143887443">
          <w:marLeft w:val="0"/>
          <w:marRight w:val="0"/>
          <w:marTop w:val="0"/>
          <w:marBottom w:val="0"/>
          <w:divBdr>
            <w:top w:val="none" w:sz="0" w:space="0" w:color="auto"/>
            <w:left w:val="none" w:sz="0" w:space="0" w:color="auto"/>
            <w:bottom w:val="none" w:sz="0" w:space="0" w:color="auto"/>
            <w:right w:val="none" w:sz="0" w:space="0" w:color="auto"/>
          </w:divBdr>
          <w:divsChild>
            <w:div w:id="792598575">
              <w:marLeft w:val="0"/>
              <w:marRight w:val="0"/>
              <w:marTop w:val="0"/>
              <w:marBottom w:val="0"/>
              <w:divBdr>
                <w:top w:val="none" w:sz="0" w:space="0" w:color="auto"/>
                <w:left w:val="none" w:sz="0" w:space="0" w:color="auto"/>
                <w:bottom w:val="none" w:sz="0" w:space="0" w:color="auto"/>
                <w:right w:val="none" w:sz="0" w:space="0" w:color="auto"/>
              </w:divBdr>
              <w:divsChild>
                <w:div w:id="1943803930">
                  <w:marLeft w:val="0"/>
                  <w:marRight w:val="0"/>
                  <w:marTop w:val="0"/>
                  <w:marBottom w:val="0"/>
                  <w:divBdr>
                    <w:top w:val="none" w:sz="0" w:space="0" w:color="auto"/>
                    <w:left w:val="none" w:sz="0" w:space="0" w:color="auto"/>
                    <w:bottom w:val="none" w:sz="0" w:space="0" w:color="auto"/>
                    <w:right w:val="none" w:sz="0" w:space="0" w:color="auto"/>
                  </w:divBdr>
                  <w:divsChild>
                    <w:div w:id="43964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364979">
      <w:bodyDiv w:val="1"/>
      <w:marLeft w:val="0"/>
      <w:marRight w:val="0"/>
      <w:marTop w:val="0"/>
      <w:marBottom w:val="0"/>
      <w:divBdr>
        <w:top w:val="none" w:sz="0" w:space="0" w:color="auto"/>
        <w:left w:val="none" w:sz="0" w:space="0" w:color="auto"/>
        <w:bottom w:val="none" w:sz="0" w:space="0" w:color="auto"/>
        <w:right w:val="none" w:sz="0" w:space="0" w:color="auto"/>
      </w:divBdr>
      <w:divsChild>
        <w:div w:id="332731982">
          <w:marLeft w:val="0"/>
          <w:marRight w:val="0"/>
          <w:marTop w:val="0"/>
          <w:marBottom w:val="0"/>
          <w:divBdr>
            <w:top w:val="none" w:sz="0" w:space="0" w:color="auto"/>
            <w:left w:val="none" w:sz="0" w:space="0" w:color="auto"/>
            <w:bottom w:val="none" w:sz="0" w:space="0" w:color="auto"/>
            <w:right w:val="none" w:sz="0" w:space="0" w:color="auto"/>
          </w:divBdr>
        </w:div>
        <w:div w:id="406465276">
          <w:marLeft w:val="0"/>
          <w:marRight w:val="0"/>
          <w:marTop w:val="240"/>
          <w:marBottom w:val="0"/>
          <w:divBdr>
            <w:top w:val="none" w:sz="0" w:space="0" w:color="auto"/>
            <w:left w:val="none" w:sz="0" w:space="0" w:color="auto"/>
            <w:bottom w:val="none" w:sz="0" w:space="0" w:color="auto"/>
            <w:right w:val="none" w:sz="0" w:space="0" w:color="auto"/>
          </w:divBdr>
          <w:divsChild>
            <w:div w:id="969631469">
              <w:marLeft w:val="0"/>
              <w:marRight w:val="0"/>
              <w:marTop w:val="0"/>
              <w:marBottom w:val="0"/>
              <w:divBdr>
                <w:top w:val="none" w:sz="0" w:space="0" w:color="auto"/>
                <w:left w:val="none" w:sz="0" w:space="0" w:color="auto"/>
                <w:bottom w:val="none" w:sz="0" w:space="0" w:color="auto"/>
                <w:right w:val="none" w:sz="0" w:space="0" w:color="auto"/>
              </w:divBdr>
            </w:div>
            <w:div w:id="2146383409">
              <w:marLeft w:val="0"/>
              <w:marRight w:val="0"/>
              <w:marTop w:val="0"/>
              <w:marBottom w:val="0"/>
              <w:divBdr>
                <w:top w:val="none" w:sz="0" w:space="0" w:color="auto"/>
                <w:left w:val="none" w:sz="0" w:space="0" w:color="auto"/>
                <w:bottom w:val="none" w:sz="0" w:space="0" w:color="auto"/>
                <w:right w:val="none" w:sz="0" w:space="0" w:color="auto"/>
              </w:divBdr>
              <w:divsChild>
                <w:div w:id="114080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83404">
          <w:marLeft w:val="0"/>
          <w:marRight w:val="0"/>
          <w:marTop w:val="0"/>
          <w:marBottom w:val="0"/>
          <w:divBdr>
            <w:top w:val="none" w:sz="0" w:space="0" w:color="auto"/>
            <w:left w:val="none" w:sz="0" w:space="0" w:color="auto"/>
            <w:bottom w:val="none" w:sz="0" w:space="0" w:color="auto"/>
            <w:right w:val="none" w:sz="0" w:space="0" w:color="auto"/>
          </w:divBdr>
        </w:div>
        <w:div w:id="1826359626">
          <w:marLeft w:val="0"/>
          <w:marRight w:val="0"/>
          <w:marTop w:val="0"/>
          <w:marBottom w:val="0"/>
          <w:divBdr>
            <w:top w:val="none" w:sz="0" w:space="0" w:color="auto"/>
            <w:left w:val="none" w:sz="0" w:space="0" w:color="auto"/>
            <w:bottom w:val="none" w:sz="0" w:space="0" w:color="auto"/>
            <w:right w:val="none" w:sz="0" w:space="0" w:color="auto"/>
          </w:divBdr>
        </w:div>
      </w:divsChild>
    </w:div>
    <w:div w:id="1657681572">
      <w:bodyDiv w:val="1"/>
      <w:marLeft w:val="0"/>
      <w:marRight w:val="0"/>
      <w:marTop w:val="0"/>
      <w:marBottom w:val="0"/>
      <w:divBdr>
        <w:top w:val="none" w:sz="0" w:space="0" w:color="auto"/>
        <w:left w:val="none" w:sz="0" w:space="0" w:color="auto"/>
        <w:bottom w:val="none" w:sz="0" w:space="0" w:color="auto"/>
        <w:right w:val="none" w:sz="0" w:space="0" w:color="auto"/>
      </w:divBdr>
      <w:divsChild>
        <w:div w:id="268241830">
          <w:marLeft w:val="0"/>
          <w:marRight w:val="0"/>
          <w:marTop w:val="6000"/>
          <w:marBottom w:val="0"/>
          <w:divBdr>
            <w:top w:val="none" w:sz="0" w:space="0" w:color="auto"/>
            <w:left w:val="none" w:sz="0" w:space="0" w:color="auto"/>
            <w:bottom w:val="none" w:sz="0" w:space="0" w:color="auto"/>
            <w:right w:val="none" w:sz="0" w:space="0" w:color="auto"/>
          </w:divBdr>
          <w:divsChild>
            <w:div w:id="339359031">
              <w:marLeft w:val="0"/>
              <w:marRight w:val="0"/>
              <w:marTop w:val="0"/>
              <w:marBottom w:val="0"/>
              <w:divBdr>
                <w:top w:val="none" w:sz="0" w:space="0" w:color="auto"/>
                <w:left w:val="none" w:sz="0" w:space="0" w:color="auto"/>
                <w:bottom w:val="none" w:sz="0" w:space="0" w:color="auto"/>
                <w:right w:val="none" w:sz="0" w:space="0" w:color="auto"/>
              </w:divBdr>
              <w:divsChild>
                <w:div w:id="1358384134">
                  <w:marLeft w:val="0"/>
                  <w:marRight w:val="0"/>
                  <w:marTop w:val="0"/>
                  <w:marBottom w:val="0"/>
                  <w:divBdr>
                    <w:top w:val="none" w:sz="0" w:space="0" w:color="auto"/>
                    <w:left w:val="none" w:sz="0" w:space="0" w:color="auto"/>
                    <w:bottom w:val="none" w:sz="0" w:space="0" w:color="auto"/>
                    <w:right w:val="none" w:sz="0" w:space="0" w:color="auto"/>
                  </w:divBdr>
                  <w:divsChild>
                    <w:div w:id="325786758">
                      <w:marLeft w:val="3015"/>
                      <w:marRight w:val="0"/>
                      <w:marTop w:val="552"/>
                      <w:marBottom w:val="0"/>
                      <w:divBdr>
                        <w:top w:val="none" w:sz="0" w:space="0" w:color="auto"/>
                        <w:left w:val="none" w:sz="0" w:space="0" w:color="auto"/>
                        <w:bottom w:val="none" w:sz="0" w:space="0" w:color="auto"/>
                        <w:right w:val="none" w:sz="0" w:space="0" w:color="auto"/>
                      </w:divBdr>
                      <w:divsChild>
                        <w:div w:id="1616868074">
                          <w:marLeft w:val="0"/>
                          <w:marRight w:val="0"/>
                          <w:marTop w:val="0"/>
                          <w:marBottom w:val="0"/>
                          <w:divBdr>
                            <w:top w:val="single" w:sz="6" w:space="20" w:color="E7E7E7"/>
                            <w:left w:val="single" w:sz="6" w:space="0" w:color="E7E7E7"/>
                            <w:bottom w:val="single" w:sz="6" w:space="0" w:color="E7E7E7"/>
                            <w:right w:val="single" w:sz="6" w:space="0" w:color="E7E7E7"/>
                          </w:divBdr>
                          <w:divsChild>
                            <w:div w:id="1323922593">
                              <w:marLeft w:val="0"/>
                              <w:marRight w:val="0"/>
                              <w:marTop w:val="0"/>
                              <w:marBottom w:val="0"/>
                              <w:divBdr>
                                <w:top w:val="none" w:sz="0" w:space="0" w:color="auto"/>
                                <w:left w:val="none" w:sz="0" w:space="0" w:color="auto"/>
                                <w:bottom w:val="none" w:sz="0" w:space="0" w:color="auto"/>
                                <w:right w:val="none" w:sz="0" w:space="0" w:color="auto"/>
                              </w:divBdr>
                              <w:divsChild>
                                <w:div w:id="904801238">
                                  <w:marLeft w:val="0"/>
                                  <w:marRight w:val="0"/>
                                  <w:marTop w:val="408"/>
                                  <w:marBottom w:val="408"/>
                                  <w:divBdr>
                                    <w:top w:val="none" w:sz="0" w:space="0" w:color="auto"/>
                                    <w:left w:val="none" w:sz="0" w:space="0" w:color="auto"/>
                                    <w:bottom w:val="none" w:sz="0" w:space="0" w:color="auto"/>
                                    <w:right w:val="none" w:sz="0" w:space="0" w:color="auto"/>
                                  </w:divBdr>
                                  <w:divsChild>
                                    <w:div w:id="13503347">
                                      <w:marLeft w:val="0"/>
                                      <w:marRight w:val="0"/>
                                      <w:marTop w:val="0"/>
                                      <w:marBottom w:val="0"/>
                                      <w:divBdr>
                                        <w:top w:val="none" w:sz="0" w:space="0" w:color="auto"/>
                                        <w:left w:val="none" w:sz="0" w:space="0" w:color="auto"/>
                                        <w:bottom w:val="none" w:sz="0" w:space="0" w:color="auto"/>
                                        <w:right w:val="none" w:sz="0" w:space="0" w:color="auto"/>
                                      </w:divBdr>
                                      <w:divsChild>
                                        <w:div w:id="118609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1676821">
      <w:bodyDiv w:val="1"/>
      <w:marLeft w:val="0"/>
      <w:marRight w:val="0"/>
      <w:marTop w:val="0"/>
      <w:marBottom w:val="0"/>
      <w:divBdr>
        <w:top w:val="none" w:sz="0" w:space="0" w:color="auto"/>
        <w:left w:val="none" w:sz="0" w:space="0" w:color="auto"/>
        <w:bottom w:val="none" w:sz="0" w:space="0" w:color="auto"/>
        <w:right w:val="none" w:sz="0" w:space="0" w:color="auto"/>
      </w:divBdr>
    </w:div>
    <w:div w:id="211197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ata.oecd.org/gdp/real-gdp-forecast.htm" TargetMode="External"/><Relationship Id="rId13" Type="http://schemas.openxmlformats.org/officeDocument/2006/relationships/hyperlink" Target="http://www.mkbservicedesk.nl/2286/wat-recessie.htm" TargetMode="External"/><Relationship Id="rId18" Type="http://schemas.openxmlformats.org/officeDocument/2006/relationships/image" Target="media/image2.emf"/><Relationship Id="rId26"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image" Target="media/image5.emf"/><Relationship Id="rId7" Type="http://schemas.openxmlformats.org/officeDocument/2006/relationships/endnotes" Target="endnotes.xml"/><Relationship Id="rId12" Type="http://schemas.openxmlformats.org/officeDocument/2006/relationships/hyperlink" Target="http://www.gemconsortium.org/docs/2409/gem-2011-global-report" TargetMode="External"/><Relationship Id="rId17" Type="http://schemas.openxmlformats.org/officeDocument/2006/relationships/image" Target="media/image1.emf"/><Relationship Id="rId25" Type="http://schemas.openxmlformats.org/officeDocument/2006/relationships/image" Target="media/image9.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volkskrant.nl/binnenland/nederland-weer-in-recessie~a3393755/" TargetMode="External"/><Relationship Id="rId20" Type="http://schemas.openxmlformats.org/officeDocument/2006/relationships/image" Target="media/image4.emf"/><Relationship Id="rId29"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bs.nl/nl-NL/menu/themas/dossiers/conjunctuur/publicaties/conjunctuurbericht/inhoud/beeld/2015-05-29-bk.htm" TargetMode="External"/><Relationship Id="rId24" Type="http://schemas.openxmlformats.org/officeDocument/2006/relationships/image" Target="media/image8.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fd.nl/opinie/1103209/jongeren-hebben-niet-de-toekomst-maar-juist-het-heden" TargetMode="External"/><Relationship Id="rId23" Type="http://schemas.openxmlformats.org/officeDocument/2006/relationships/image" Target="media/image7.emf"/><Relationship Id="rId28" Type="http://schemas.openxmlformats.org/officeDocument/2006/relationships/image" Target="media/image12.emf"/><Relationship Id="rId10" Type="http://schemas.openxmlformats.org/officeDocument/2006/relationships/hyperlink" Target="http://www.cbs.nl/nl-NL/menu/informatie/publiek/inlichtingen/default.htm" TargetMode="External"/><Relationship Id="rId19" Type="http://schemas.openxmlformats.org/officeDocument/2006/relationships/image" Target="media/image3.emf"/><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ec.europa.eu/eurostat" TargetMode="External"/><Relationship Id="rId14" Type="http://schemas.openxmlformats.org/officeDocument/2006/relationships/hyperlink" Target="http://www.nrc.nl/handelsblad/van/2015/februari/03/arbeidsmarkt-aantal-bedrijven-groeit-hard-maar-da-1462513" TargetMode="External"/><Relationship Id="rId22" Type="http://schemas.openxmlformats.org/officeDocument/2006/relationships/image" Target="media/image6.emf"/><Relationship Id="rId27" Type="http://schemas.openxmlformats.org/officeDocument/2006/relationships/image" Target="media/image11.emf"/><Relationship Id="rId30" Type="http://schemas.openxmlformats.org/officeDocument/2006/relationships/image" Target="media/image14.emf"/></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6901D-F192-44EE-BFFE-C3181EA1B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16416</Words>
  <Characters>90290</Characters>
  <Application>Microsoft Office Word</Application>
  <DocSecurity>0</DocSecurity>
  <Lines>752</Lines>
  <Paragraphs>212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106494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Iris Janssen</dc:creator>
  <cp:lastModifiedBy>M.M. Viola Gonzalez</cp:lastModifiedBy>
  <cp:revision>2</cp:revision>
  <dcterms:created xsi:type="dcterms:W3CDTF">2015-08-06T07:21:00Z</dcterms:created>
  <dcterms:modified xsi:type="dcterms:W3CDTF">2015-08-06T07:21:00Z</dcterms:modified>
</cp:coreProperties>
</file>