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D4601F" w14:textId="77777777" w:rsidR="000766CE" w:rsidRDefault="000766CE" w:rsidP="00006EA4">
      <w:pPr>
        <w:pStyle w:val="NoSpacing"/>
        <w:rPr>
          <w:u w:color="333333"/>
        </w:rPr>
      </w:pPr>
      <w:bookmarkStart w:id="0" w:name="_GoBack"/>
      <w:bookmarkEnd w:id="0"/>
    </w:p>
    <w:p w14:paraId="46785F1A" w14:textId="77777777" w:rsidR="00E5692D" w:rsidRPr="00F34AF8" w:rsidRDefault="00E5692D">
      <w:pPr>
        <w:pStyle w:val="Default"/>
        <w:jc w:val="center"/>
        <w:rPr>
          <w:rFonts w:ascii="Arial Bold"/>
          <w:color w:val="528F2A" w:themeColor="accent2" w:themeShade="BF"/>
          <w:sz w:val="44"/>
          <w:szCs w:val="44"/>
          <w:u w:color="333333"/>
        </w:rPr>
      </w:pPr>
    </w:p>
    <w:p w14:paraId="12E53A1F" w14:textId="77777777" w:rsidR="000766CE" w:rsidRDefault="000766CE">
      <w:pPr>
        <w:pStyle w:val="Default"/>
        <w:jc w:val="center"/>
        <w:rPr>
          <w:rFonts w:ascii="Arial Bold"/>
          <w:sz w:val="44"/>
          <w:szCs w:val="44"/>
          <w:u w:color="333333"/>
        </w:rPr>
      </w:pPr>
    </w:p>
    <w:p w14:paraId="7EF36A49" w14:textId="77777777" w:rsidR="000766CE" w:rsidRDefault="000766CE">
      <w:pPr>
        <w:pStyle w:val="Default"/>
        <w:jc w:val="center"/>
        <w:rPr>
          <w:rFonts w:ascii="Arial Bold"/>
          <w:sz w:val="44"/>
          <w:szCs w:val="44"/>
          <w:u w:color="333333"/>
        </w:rPr>
      </w:pPr>
    </w:p>
    <w:p w14:paraId="5B41671B" w14:textId="77777777" w:rsidR="000766CE" w:rsidRDefault="000766CE">
      <w:pPr>
        <w:pStyle w:val="Default"/>
        <w:jc w:val="center"/>
        <w:rPr>
          <w:rFonts w:ascii="Arial Bold"/>
          <w:sz w:val="44"/>
          <w:szCs w:val="44"/>
          <w:u w:color="333333"/>
        </w:rPr>
      </w:pPr>
    </w:p>
    <w:p w14:paraId="771D68EC" w14:textId="77777777" w:rsidR="000766CE" w:rsidRDefault="000766CE">
      <w:pPr>
        <w:pStyle w:val="Default"/>
        <w:jc w:val="center"/>
        <w:rPr>
          <w:rFonts w:ascii="Arial Bold"/>
          <w:sz w:val="44"/>
          <w:szCs w:val="44"/>
          <w:u w:color="333333"/>
        </w:rPr>
      </w:pPr>
    </w:p>
    <w:p w14:paraId="3E4F1813" w14:textId="312E5852" w:rsidR="00E05788" w:rsidRDefault="00E05788">
      <w:pPr>
        <w:pStyle w:val="Default"/>
        <w:jc w:val="center"/>
        <w:rPr>
          <w:rFonts w:ascii="Arial Bold"/>
          <w:sz w:val="44"/>
          <w:szCs w:val="44"/>
          <w:u w:color="333333"/>
        </w:rPr>
      </w:pPr>
      <w:r>
        <w:rPr>
          <w:rFonts w:ascii="Arial Bold"/>
          <w:sz w:val="44"/>
          <w:szCs w:val="44"/>
          <w:u w:color="333333"/>
        </w:rPr>
        <w:t xml:space="preserve">An investigation into the optimal performance measurement for investment </w:t>
      </w:r>
      <w:r w:rsidR="001438A1">
        <w:rPr>
          <w:rFonts w:ascii="Arial Bold"/>
          <w:sz w:val="44"/>
          <w:szCs w:val="44"/>
          <w:u w:color="333333"/>
        </w:rPr>
        <w:t>centers in logistic</w:t>
      </w:r>
      <w:r>
        <w:rPr>
          <w:rFonts w:ascii="Arial Bold"/>
          <w:sz w:val="44"/>
          <w:szCs w:val="44"/>
          <w:u w:color="333333"/>
        </w:rPr>
        <w:t xml:space="preserve"> industry</w:t>
      </w:r>
    </w:p>
    <w:p w14:paraId="7B5B71EE" w14:textId="77777777" w:rsidR="000766CE" w:rsidRDefault="00E05788">
      <w:pPr>
        <w:pStyle w:val="Default"/>
        <w:jc w:val="center"/>
        <w:rPr>
          <w:rFonts w:ascii="Arial Bold" w:eastAsia="Arial Bold" w:hAnsi="Arial Bold" w:cs="Arial Bold"/>
          <w:sz w:val="32"/>
          <w:szCs w:val="32"/>
          <w:u w:color="333333"/>
        </w:rPr>
      </w:pPr>
      <w:r>
        <w:rPr>
          <w:rFonts w:ascii="Arial Bold"/>
          <w:sz w:val="32"/>
          <w:szCs w:val="32"/>
          <w:u w:color="333333"/>
        </w:rPr>
        <w:t xml:space="preserve"> </w:t>
      </w:r>
      <w:r w:rsidR="00EA41B6">
        <w:rPr>
          <w:rFonts w:ascii="Arial Bold"/>
          <w:sz w:val="32"/>
          <w:szCs w:val="32"/>
          <w:u w:color="333333"/>
        </w:rPr>
        <w:t>(Management Accounting)</w:t>
      </w:r>
    </w:p>
    <w:p w14:paraId="7E2EC047" w14:textId="77777777" w:rsidR="000766CE" w:rsidRDefault="000766CE">
      <w:pPr>
        <w:pStyle w:val="Default"/>
        <w:rPr>
          <w:rFonts w:ascii="Arial" w:eastAsia="Arial" w:hAnsi="Arial" w:cs="Arial"/>
          <w:sz w:val="19"/>
          <w:szCs w:val="19"/>
          <w:u w:color="333333"/>
        </w:rPr>
      </w:pPr>
    </w:p>
    <w:p w14:paraId="629357B5" w14:textId="77777777" w:rsidR="000766CE" w:rsidRDefault="000766CE">
      <w:pPr>
        <w:pStyle w:val="Default"/>
        <w:rPr>
          <w:rFonts w:ascii="Arial" w:eastAsia="Arial" w:hAnsi="Arial" w:cs="Arial"/>
          <w:sz w:val="19"/>
          <w:szCs w:val="19"/>
          <w:u w:color="333333"/>
        </w:rPr>
      </w:pPr>
    </w:p>
    <w:p w14:paraId="49989498" w14:textId="77777777" w:rsidR="000766CE" w:rsidRDefault="000766CE">
      <w:pPr>
        <w:pStyle w:val="Default"/>
        <w:spacing w:line="288" w:lineRule="auto"/>
        <w:rPr>
          <w:rFonts w:ascii="Arial" w:eastAsia="Arial" w:hAnsi="Arial" w:cs="Arial"/>
          <w:sz w:val="32"/>
          <w:szCs w:val="32"/>
          <w:u w:color="333333"/>
        </w:rPr>
      </w:pPr>
    </w:p>
    <w:p w14:paraId="7D895CE3" w14:textId="77777777" w:rsidR="000766CE" w:rsidRDefault="000766CE">
      <w:pPr>
        <w:pStyle w:val="Default"/>
        <w:spacing w:line="288" w:lineRule="auto"/>
        <w:rPr>
          <w:rFonts w:ascii="Arial" w:eastAsia="Arial" w:hAnsi="Arial" w:cs="Arial"/>
          <w:sz w:val="32"/>
          <w:szCs w:val="32"/>
          <w:u w:color="333333"/>
        </w:rPr>
      </w:pPr>
    </w:p>
    <w:p w14:paraId="1386E2A6" w14:textId="77777777" w:rsidR="000766CE" w:rsidRDefault="000766CE">
      <w:pPr>
        <w:pStyle w:val="Default"/>
        <w:spacing w:line="288" w:lineRule="auto"/>
        <w:rPr>
          <w:rFonts w:ascii="Arial" w:eastAsia="Arial" w:hAnsi="Arial" w:cs="Arial"/>
          <w:color w:val="D70A00" w:themeColor="accent5" w:themeShade="BF"/>
          <w:sz w:val="32"/>
          <w:szCs w:val="32"/>
          <w:u w:color="333333"/>
        </w:rPr>
      </w:pPr>
    </w:p>
    <w:p w14:paraId="32BA123E" w14:textId="77777777" w:rsidR="00006EA4" w:rsidRDefault="00006EA4">
      <w:pPr>
        <w:pStyle w:val="Default"/>
        <w:spacing w:line="288" w:lineRule="auto"/>
        <w:rPr>
          <w:rFonts w:ascii="Arial" w:eastAsia="Arial" w:hAnsi="Arial" w:cs="Arial"/>
          <w:sz w:val="32"/>
          <w:szCs w:val="32"/>
          <w:u w:color="333333"/>
        </w:rPr>
      </w:pPr>
    </w:p>
    <w:p w14:paraId="38B1A6AA" w14:textId="77777777" w:rsidR="000766CE" w:rsidRDefault="00E05788" w:rsidP="00E05788">
      <w:pPr>
        <w:pStyle w:val="Default"/>
        <w:spacing w:line="288" w:lineRule="auto"/>
        <w:rPr>
          <w:rFonts w:ascii="Arial" w:eastAsia="Arial" w:hAnsi="Arial" w:cs="Arial"/>
          <w:sz w:val="32"/>
          <w:szCs w:val="32"/>
          <w:u w:color="333333"/>
        </w:rPr>
      </w:pPr>
      <w:r>
        <w:rPr>
          <w:rFonts w:ascii="Arial" w:eastAsia="Arial" w:hAnsi="Arial" w:cs="Arial"/>
          <w:sz w:val="32"/>
          <w:szCs w:val="32"/>
          <w:u w:color="333333"/>
        </w:rPr>
        <w:t xml:space="preserve">                           </w:t>
      </w:r>
      <w:r w:rsidR="00EA41B6">
        <w:rPr>
          <w:rFonts w:ascii="Arial"/>
          <w:sz w:val="32"/>
          <w:szCs w:val="32"/>
          <w:u w:color="333333"/>
        </w:rPr>
        <w:t xml:space="preserve">  Name:                       Yuqi Chen</w:t>
      </w:r>
    </w:p>
    <w:p w14:paraId="25A884A2" w14:textId="77777777" w:rsidR="00AB056F" w:rsidRDefault="00CC5F1C" w:rsidP="00AB056F">
      <w:pPr>
        <w:pStyle w:val="Default"/>
        <w:spacing w:line="288" w:lineRule="auto"/>
        <w:ind w:left="2160"/>
        <w:rPr>
          <w:rFonts w:ascii="Arial" w:eastAsia="Arial" w:hAnsi="Arial" w:cs="Arial"/>
          <w:sz w:val="32"/>
          <w:szCs w:val="32"/>
          <w:u w:color="333333"/>
        </w:rPr>
      </w:pPr>
      <w:r>
        <w:rPr>
          <w:rFonts w:ascii="Arial"/>
          <w:sz w:val="32"/>
          <w:szCs w:val="32"/>
          <w:u w:color="333333"/>
        </w:rPr>
        <w:t xml:space="preserve">    </w:t>
      </w:r>
      <w:r w:rsidR="00EA41B6">
        <w:rPr>
          <w:rFonts w:ascii="Arial"/>
          <w:sz w:val="32"/>
          <w:szCs w:val="32"/>
          <w:u w:color="333333"/>
        </w:rPr>
        <w:t xml:space="preserve">Student Number:     </w:t>
      </w:r>
      <w:r>
        <w:rPr>
          <w:rFonts w:ascii="Arial"/>
          <w:sz w:val="32"/>
          <w:szCs w:val="32"/>
          <w:u w:color="333333"/>
        </w:rPr>
        <w:t xml:space="preserve">  </w:t>
      </w:r>
      <w:r w:rsidR="00EA41B6">
        <w:rPr>
          <w:rFonts w:ascii="Arial"/>
          <w:sz w:val="32"/>
          <w:szCs w:val="32"/>
          <w:u w:color="333333"/>
        </w:rPr>
        <w:t xml:space="preserve"> 369307</w:t>
      </w:r>
    </w:p>
    <w:p w14:paraId="2AB95B4B" w14:textId="6CA9CFB3" w:rsidR="00B638FE" w:rsidRPr="00AB056F" w:rsidRDefault="00AB056F" w:rsidP="00AB056F">
      <w:pPr>
        <w:pStyle w:val="Default"/>
        <w:spacing w:line="288" w:lineRule="auto"/>
        <w:ind w:left="2160"/>
        <w:rPr>
          <w:rFonts w:ascii="Arial" w:eastAsia="Arial" w:hAnsi="Arial" w:cs="Arial"/>
          <w:sz w:val="32"/>
          <w:szCs w:val="32"/>
          <w:u w:color="333333"/>
        </w:rPr>
      </w:pPr>
      <w:r>
        <w:rPr>
          <w:rFonts w:ascii="Arial" w:eastAsia="Arial" w:hAnsi="Arial" w:cs="Arial"/>
          <w:sz w:val="32"/>
          <w:szCs w:val="32"/>
          <w:u w:color="333333"/>
        </w:rPr>
        <w:t xml:space="preserve">   </w:t>
      </w:r>
      <w:r w:rsidR="00EA41B6">
        <w:rPr>
          <w:rFonts w:ascii="Arial"/>
          <w:sz w:val="32"/>
          <w:szCs w:val="32"/>
          <w:u w:color="333333"/>
        </w:rPr>
        <w:t xml:space="preserve"> Professor: Ted Welten</w:t>
      </w:r>
    </w:p>
    <w:bookmarkStart w:id="1" w:name="_Toc420413943" w:displacedByCustomXml="next"/>
    <w:bookmarkStart w:id="2" w:name="_Toc420413989" w:displacedByCustomXml="next"/>
    <w:bookmarkStart w:id="3" w:name="_Toc420414064" w:displacedByCustomXml="next"/>
    <w:sdt>
      <w:sdtPr>
        <w:rPr>
          <w:rFonts w:ascii="Calibri" w:eastAsia="Calibri" w:hAnsi="Calibri" w:cs="Calibri"/>
          <w:b w:val="0"/>
          <w:bCs w:val="0"/>
          <w:color w:val="000000"/>
          <w:sz w:val="22"/>
          <w:szCs w:val="22"/>
          <w:u w:color="000000"/>
          <w:lang w:eastAsia="en-US"/>
        </w:rPr>
        <w:id w:val="-1262216088"/>
        <w:docPartObj>
          <w:docPartGallery w:val="Table of Contents"/>
          <w:docPartUnique/>
        </w:docPartObj>
      </w:sdtPr>
      <w:sdtEndPr>
        <w:rPr>
          <w:noProof/>
        </w:rPr>
      </w:sdtEndPr>
      <w:sdtContent>
        <w:p w14:paraId="752B9EFA" w14:textId="1D0816E1" w:rsidR="00CE52B7" w:rsidRDefault="00CE52B7">
          <w:pPr>
            <w:pStyle w:val="TOCHeading"/>
          </w:pPr>
          <w:r>
            <w:t>Table of Contents</w:t>
          </w:r>
        </w:p>
        <w:p w14:paraId="4B186E77"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Pr>
              <w:b w:val="0"/>
            </w:rPr>
            <w:fldChar w:fldCharType="begin"/>
          </w:r>
          <w:r>
            <w:instrText xml:space="preserve"> TOC \o "1-3" \h \z \u </w:instrText>
          </w:r>
          <w:r>
            <w:rPr>
              <w:b w:val="0"/>
            </w:rPr>
            <w:fldChar w:fldCharType="separate"/>
          </w:r>
          <w:r>
            <w:rPr>
              <w:noProof/>
            </w:rPr>
            <w:t>Chapter 1: Introduction</w:t>
          </w:r>
          <w:r>
            <w:rPr>
              <w:noProof/>
            </w:rPr>
            <w:tab/>
          </w:r>
          <w:r>
            <w:rPr>
              <w:noProof/>
            </w:rPr>
            <w:fldChar w:fldCharType="begin"/>
          </w:r>
          <w:r>
            <w:rPr>
              <w:noProof/>
            </w:rPr>
            <w:instrText xml:space="preserve"> PAGEREF _Toc298709028 \h </w:instrText>
          </w:r>
          <w:r>
            <w:rPr>
              <w:noProof/>
            </w:rPr>
          </w:r>
          <w:r>
            <w:rPr>
              <w:noProof/>
            </w:rPr>
            <w:fldChar w:fldCharType="separate"/>
          </w:r>
          <w:r>
            <w:rPr>
              <w:noProof/>
            </w:rPr>
            <w:t>3</w:t>
          </w:r>
          <w:r>
            <w:rPr>
              <w:noProof/>
            </w:rPr>
            <w:fldChar w:fldCharType="end"/>
          </w:r>
        </w:p>
        <w:p w14:paraId="0352A154"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sidRPr="00D325AD">
            <w:rPr>
              <w:noProof/>
              <w:u w:color="333333"/>
            </w:rPr>
            <w:t>Chapter 2: Responsibility centers and investment centers</w:t>
          </w:r>
          <w:r>
            <w:rPr>
              <w:noProof/>
            </w:rPr>
            <w:tab/>
          </w:r>
          <w:r>
            <w:rPr>
              <w:noProof/>
            </w:rPr>
            <w:fldChar w:fldCharType="begin"/>
          </w:r>
          <w:r>
            <w:rPr>
              <w:noProof/>
            </w:rPr>
            <w:instrText xml:space="preserve"> PAGEREF _Toc298709029 \h </w:instrText>
          </w:r>
          <w:r>
            <w:rPr>
              <w:noProof/>
            </w:rPr>
          </w:r>
          <w:r>
            <w:rPr>
              <w:noProof/>
            </w:rPr>
            <w:fldChar w:fldCharType="separate"/>
          </w:r>
          <w:r>
            <w:rPr>
              <w:noProof/>
            </w:rPr>
            <w:t>5</w:t>
          </w:r>
          <w:r>
            <w:rPr>
              <w:noProof/>
            </w:rPr>
            <w:fldChar w:fldCharType="end"/>
          </w:r>
        </w:p>
        <w:p w14:paraId="1403BBAE"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Introduction</w:t>
          </w:r>
          <w:r>
            <w:rPr>
              <w:noProof/>
            </w:rPr>
            <w:tab/>
          </w:r>
          <w:r>
            <w:rPr>
              <w:noProof/>
            </w:rPr>
            <w:fldChar w:fldCharType="begin"/>
          </w:r>
          <w:r>
            <w:rPr>
              <w:noProof/>
            </w:rPr>
            <w:instrText xml:space="preserve"> PAGEREF _Toc298709030 \h </w:instrText>
          </w:r>
          <w:r>
            <w:rPr>
              <w:noProof/>
            </w:rPr>
          </w:r>
          <w:r>
            <w:rPr>
              <w:noProof/>
            </w:rPr>
            <w:fldChar w:fldCharType="separate"/>
          </w:r>
          <w:r>
            <w:rPr>
              <w:noProof/>
            </w:rPr>
            <w:t>5</w:t>
          </w:r>
          <w:r>
            <w:rPr>
              <w:noProof/>
            </w:rPr>
            <w:fldChar w:fldCharType="end"/>
          </w:r>
        </w:p>
        <w:p w14:paraId="6E43C379"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Results</w:t>
          </w:r>
          <w:r>
            <w:rPr>
              <w:noProof/>
            </w:rPr>
            <w:tab/>
          </w:r>
          <w:r>
            <w:rPr>
              <w:noProof/>
            </w:rPr>
            <w:fldChar w:fldCharType="begin"/>
          </w:r>
          <w:r>
            <w:rPr>
              <w:noProof/>
            </w:rPr>
            <w:instrText xml:space="preserve"> PAGEREF _Toc298709031 \h </w:instrText>
          </w:r>
          <w:r>
            <w:rPr>
              <w:noProof/>
            </w:rPr>
          </w:r>
          <w:r>
            <w:rPr>
              <w:noProof/>
            </w:rPr>
            <w:fldChar w:fldCharType="separate"/>
          </w:r>
          <w:r>
            <w:rPr>
              <w:noProof/>
            </w:rPr>
            <w:t>5</w:t>
          </w:r>
          <w:r>
            <w:rPr>
              <w:noProof/>
            </w:rPr>
            <w:fldChar w:fldCharType="end"/>
          </w:r>
        </w:p>
        <w:p w14:paraId="38AEF1D1"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Conclusion</w:t>
          </w:r>
          <w:r>
            <w:rPr>
              <w:noProof/>
            </w:rPr>
            <w:tab/>
          </w:r>
          <w:r>
            <w:rPr>
              <w:noProof/>
            </w:rPr>
            <w:fldChar w:fldCharType="begin"/>
          </w:r>
          <w:r>
            <w:rPr>
              <w:noProof/>
            </w:rPr>
            <w:instrText xml:space="preserve"> PAGEREF _Toc298709032 \h </w:instrText>
          </w:r>
          <w:r>
            <w:rPr>
              <w:noProof/>
            </w:rPr>
          </w:r>
          <w:r>
            <w:rPr>
              <w:noProof/>
            </w:rPr>
            <w:fldChar w:fldCharType="separate"/>
          </w:r>
          <w:r>
            <w:rPr>
              <w:noProof/>
            </w:rPr>
            <w:t>7</w:t>
          </w:r>
          <w:r>
            <w:rPr>
              <w:noProof/>
            </w:rPr>
            <w:fldChar w:fldCharType="end"/>
          </w:r>
        </w:p>
        <w:p w14:paraId="2A7FB851"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sidRPr="00D325AD">
            <w:rPr>
              <w:noProof/>
              <w:u w:color="333333"/>
            </w:rPr>
            <w:t>Chapter3: The performance measures in investment centers</w:t>
          </w:r>
          <w:r>
            <w:rPr>
              <w:noProof/>
            </w:rPr>
            <w:tab/>
          </w:r>
          <w:r>
            <w:rPr>
              <w:noProof/>
            </w:rPr>
            <w:fldChar w:fldCharType="begin"/>
          </w:r>
          <w:r>
            <w:rPr>
              <w:noProof/>
            </w:rPr>
            <w:instrText xml:space="preserve"> PAGEREF _Toc298709033 \h </w:instrText>
          </w:r>
          <w:r>
            <w:rPr>
              <w:noProof/>
            </w:rPr>
          </w:r>
          <w:r>
            <w:rPr>
              <w:noProof/>
            </w:rPr>
            <w:fldChar w:fldCharType="separate"/>
          </w:r>
          <w:r>
            <w:rPr>
              <w:noProof/>
            </w:rPr>
            <w:t>8</w:t>
          </w:r>
          <w:r>
            <w:rPr>
              <w:noProof/>
            </w:rPr>
            <w:fldChar w:fldCharType="end"/>
          </w:r>
        </w:p>
        <w:p w14:paraId="00CEC9A8"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Introduction</w:t>
          </w:r>
          <w:r>
            <w:rPr>
              <w:noProof/>
            </w:rPr>
            <w:tab/>
          </w:r>
          <w:r>
            <w:rPr>
              <w:noProof/>
            </w:rPr>
            <w:fldChar w:fldCharType="begin"/>
          </w:r>
          <w:r>
            <w:rPr>
              <w:noProof/>
            </w:rPr>
            <w:instrText xml:space="preserve"> PAGEREF _Toc298709034 \h </w:instrText>
          </w:r>
          <w:r>
            <w:rPr>
              <w:noProof/>
            </w:rPr>
          </w:r>
          <w:r>
            <w:rPr>
              <w:noProof/>
            </w:rPr>
            <w:fldChar w:fldCharType="separate"/>
          </w:r>
          <w:r>
            <w:rPr>
              <w:noProof/>
            </w:rPr>
            <w:t>8</w:t>
          </w:r>
          <w:r>
            <w:rPr>
              <w:noProof/>
            </w:rPr>
            <w:fldChar w:fldCharType="end"/>
          </w:r>
        </w:p>
        <w:p w14:paraId="181AD76C"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Results</w:t>
          </w:r>
          <w:r>
            <w:rPr>
              <w:noProof/>
            </w:rPr>
            <w:tab/>
          </w:r>
          <w:r>
            <w:rPr>
              <w:noProof/>
            </w:rPr>
            <w:fldChar w:fldCharType="begin"/>
          </w:r>
          <w:r>
            <w:rPr>
              <w:noProof/>
            </w:rPr>
            <w:instrText xml:space="preserve"> PAGEREF _Toc298709035 \h </w:instrText>
          </w:r>
          <w:r>
            <w:rPr>
              <w:noProof/>
            </w:rPr>
          </w:r>
          <w:r>
            <w:rPr>
              <w:noProof/>
            </w:rPr>
            <w:fldChar w:fldCharType="separate"/>
          </w:r>
          <w:r>
            <w:rPr>
              <w:noProof/>
            </w:rPr>
            <w:t>8</w:t>
          </w:r>
          <w:r>
            <w:rPr>
              <w:noProof/>
            </w:rPr>
            <w:fldChar w:fldCharType="end"/>
          </w:r>
        </w:p>
        <w:p w14:paraId="58C71636"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Conclusion</w:t>
          </w:r>
          <w:r>
            <w:rPr>
              <w:noProof/>
            </w:rPr>
            <w:tab/>
          </w:r>
          <w:r>
            <w:rPr>
              <w:noProof/>
            </w:rPr>
            <w:fldChar w:fldCharType="begin"/>
          </w:r>
          <w:r>
            <w:rPr>
              <w:noProof/>
            </w:rPr>
            <w:instrText xml:space="preserve"> PAGEREF _Toc298709036 \h </w:instrText>
          </w:r>
          <w:r>
            <w:rPr>
              <w:noProof/>
            </w:rPr>
          </w:r>
          <w:r>
            <w:rPr>
              <w:noProof/>
            </w:rPr>
            <w:fldChar w:fldCharType="separate"/>
          </w:r>
          <w:r>
            <w:rPr>
              <w:noProof/>
            </w:rPr>
            <w:t>14</w:t>
          </w:r>
          <w:r>
            <w:rPr>
              <w:noProof/>
            </w:rPr>
            <w:fldChar w:fldCharType="end"/>
          </w:r>
        </w:p>
        <w:p w14:paraId="68AC0200"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sidRPr="00D325AD">
            <w:rPr>
              <w:noProof/>
              <w:u w:color="333333"/>
            </w:rPr>
            <w:t>Chapter 4 : Relevance of performance measures to logistic industry</w:t>
          </w:r>
          <w:r>
            <w:rPr>
              <w:noProof/>
            </w:rPr>
            <w:tab/>
          </w:r>
          <w:r>
            <w:rPr>
              <w:noProof/>
            </w:rPr>
            <w:fldChar w:fldCharType="begin"/>
          </w:r>
          <w:r>
            <w:rPr>
              <w:noProof/>
            </w:rPr>
            <w:instrText xml:space="preserve"> PAGEREF _Toc298709037 \h </w:instrText>
          </w:r>
          <w:r>
            <w:rPr>
              <w:noProof/>
            </w:rPr>
          </w:r>
          <w:r>
            <w:rPr>
              <w:noProof/>
            </w:rPr>
            <w:fldChar w:fldCharType="separate"/>
          </w:r>
          <w:r>
            <w:rPr>
              <w:noProof/>
            </w:rPr>
            <w:t>15</w:t>
          </w:r>
          <w:r>
            <w:rPr>
              <w:noProof/>
            </w:rPr>
            <w:fldChar w:fldCharType="end"/>
          </w:r>
        </w:p>
        <w:p w14:paraId="29D59D35"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Introduction</w:t>
          </w:r>
          <w:r>
            <w:rPr>
              <w:noProof/>
            </w:rPr>
            <w:tab/>
          </w:r>
          <w:r>
            <w:rPr>
              <w:noProof/>
            </w:rPr>
            <w:fldChar w:fldCharType="begin"/>
          </w:r>
          <w:r>
            <w:rPr>
              <w:noProof/>
            </w:rPr>
            <w:instrText xml:space="preserve"> PAGEREF _Toc298709038 \h </w:instrText>
          </w:r>
          <w:r>
            <w:rPr>
              <w:noProof/>
            </w:rPr>
          </w:r>
          <w:r>
            <w:rPr>
              <w:noProof/>
            </w:rPr>
            <w:fldChar w:fldCharType="separate"/>
          </w:r>
          <w:r>
            <w:rPr>
              <w:noProof/>
            </w:rPr>
            <w:t>15</w:t>
          </w:r>
          <w:r>
            <w:rPr>
              <w:noProof/>
            </w:rPr>
            <w:fldChar w:fldCharType="end"/>
          </w:r>
        </w:p>
        <w:p w14:paraId="02FCC09E"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Result</w:t>
          </w:r>
          <w:r>
            <w:rPr>
              <w:noProof/>
            </w:rPr>
            <w:tab/>
          </w:r>
          <w:r>
            <w:rPr>
              <w:noProof/>
            </w:rPr>
            <w:fldChar w:fldCharType="begin"/>
          </w:r>
          <w:r>
            <w:rPr>
              <w:noProof/>
            </w:rPr>
            <w:instrText xml:space="preserve"> PAGEREF _Toc298709039 \h </w:instrText>
          </w:r>
          <w:r>
            <w:rPr>
              <w:noProof/>
            </w:rPr>
          </w:r>
          <w:r>
            <w:rPr>
              <w:noProof/>
            </w:rPr>
            <w:fldChar w:fldCharType="separate"/>
          </w:r>
          <w:r>
            <w:rPr>
              <w:noProof/>
            </w:rPr>
            <w:t>16</w:t>
          </w:r>
          <w:r>
            <w:rPr>
              <w:noProof/>
            </w:rPr>
            <w:fldChar w:fldCharType="end"/>
          </w:r>
        </w:p>
        <w:p w14:paraId="35761004"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Conclusion</w:t>
          </w:r>
          <w:r>
            <w:rPr>
              <w:noProof/>
            </w:rPr>
            <w:tab/>
          </w:r>
          <w:r>
            <w:rPr>
              <w:noProof/>
            </w:rPr>
            <w:fldChar w:fldCharType="begin"/>
          </w:r>
          <w:r>
            <w:rPr>
              <w:noProof/>
            </w:rPr>
            <w:instrText xml:space="preserve"> PAGEREF _Toc298709040 \h </w:instrText>
          </w:r>
          <w:r>
            <w:rPr>
              <w:noProof/>
            </w:rPr>
          </w:r>
          <w:r>
            <w:rPr>
              <w:noProof/>
            </w:rPr>
            <w:fldChar w:fldCharType="separate"/>
          </w:r>
          <w:r>
            <w:rPr>
              <w:noProof/>
            </w:rPr>
            <w:t>17</w:t>
          </w:r>
          <w:r>
            <w:rPr>
              <w:noProof/>
            </w:rPr>
            <w:fldChar w:fldCharType="end"/>
          </w:r>
        </w:p>
        <w:p w14:paraId="0D514027"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sidRPr="00D325AD">
            <w:rPr>
              <w:noProof/>
              <w:u w:color="333333"/>
            </w:rPr>
            <w:t>Chapter 5 : Criteria to evaluate each performance measurement</w:t>
          </w:r>
          <w:r>
            <w:rPr>
              <w:noProof/>
            </w:rPr>
            <w:tab/>
          </w:r>
          <w:r>
            <w:rPr>
              <w:noProof/>
            </w:rPr>
            <w:fldChar w:fldCharType="begin"/>
          </w:r>
          <w:r>
            <w:rPr>
              <w:noProof/>
            </w:rPr>
            <w:instrText xml:space="preserve"> PAGEREF _Toc298709041 \h </w:instrText>
          </w:r>
          <w:r>
            <w:rPr>
              <w:noProof/>
            </w:rPr>
          </w:r>
          <w:r>
            <w:rPr>
              <w:noProof/>
            </w:rPr>
            <w:fldChar w:fldCharType="separate"/>
          </w:r>
          <w:r>
            <w:rPr>
              <w:noProof/>
            </w:rPr>
            <w:t>18</w:t>
          </w:r>
          <w:r>
            <w:rPr>
              <w:noProof/>
            </w:rPr>
            <w:fldChar w:fldCharType="end"/>
          </w:r>
        </w:p>
        <w:p w14:paraId="0116C25B"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Introduction</w:t>
          </w:r>
          <w:r>
            <w:rPr>
              <w:noProof/>
            </w:rPr>
            <w:tab/>
          </w:r>
          <w:r>
            <w:rPr>
              <w:noProof/>
            </w:rPr>
            <w:fldChar w:fldCharType="begin"/>
          </w:r>
          <w:r>
            <w:rPr>
              <w:noProof/>
            </w:rPr>
            <w:instrText xml:space="preserve"> PAGEREF _Toc298709042 \h </w:instrText>
          </w:r>
          <w:r>
            <w:rPr>
              <w:noProof/>
            </w:rPr>
          </w:r>
          <w:r>
            <w:rPr>
              <w:noProof/>
            </w:rPr>
            <w:fldChar w:fldCharType="separate"/>
          </w:r>
          <w:r>
            <w:rPr>
              <w:noProof/>
            </w:rPr>
            <w:t>18</w:t>
          </w:r>
          <w:r>
            <w:rPr>
              <w:noProof/>
            </w:rPr>
            <w:fldChar w:fldCharType="end"/>
          </w:r>
        </w:p>
        <w:p w14:paraId="612ADAA6"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Results</w:t>
          </w:r>
          <w:r>
            <w:rPr>
              <w:noProof/>
            </w:rPr>
            <w:tab/>
          </w:r>
          <w:r>
            <w:rPr>
              <w:noProof/>
            </w:rPr>
            <w:fldChar w:fldCharType="begin"/>
          </w:r>
          <w:r>
            <w:rPr>
              <w:noProof/>
            </w:rPr>
            <w:instrText xml:space="preserve"> PAGEREF _Toc298709043 \h </w:instrText>
          </w:r>
          <w:r>
            <w:rPr>
              <w:noProof/>
            </w:rPr>
          </w:r>
          <w:r>
            <w:rPr>
              <w:noProof/>
            </w:rPr>
            <w:fldChar w:fldCharType="separate"/>
          </w:r>
          <w:r>
            <w:rPr>
              <w:noProof/>
            </w:rPr>
            <w:t>18</w:t>
          </w:r>
          <w:r>
            <w:rPr>
              <w:noProof/>
            </w:rPr>
            <w:fldChar w:fldCharType="end"/>
          </w:r>
        </w:p>
        <w:p w14:paraId="4412F7FC"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Conclusion</w:t>
          </w:r>
          <w:r>
            <w:rPr>
              <w:noProof/>
            </w:rPr>
            <w:tab/>
          </w:r>
          <w:r>
            <w:rPr>
              <w:noProof/>
            </w:rPr>
            <w:fldChar w:fldCharType="begin"/>
          </w:r>
          <w:r>
            <w:rPr>
              <w:noProof/>
            </w:rPr>
            <w:instrText xml:space="preserve"> PAGEREF _Toc298709044 \h </w:instrText>
          </w:r>
          <w:r>
            <w:rPr>
              <w:noProof/>
            </w:rPr>
          </w:r>
          <w:r>
            <w:rPr>
              <w:noProof/>
            </w:rPr>
            <w:fldChar w:fldCharType="separate"/>
          </w:r>
          <w:r>
            <w:rPr>
              <w:noProof/>
            </w:rPr>
            <w:t>21</w:t>
          </w:r>
          <w:r>
            <w:rPr>
              <w:noProof/>
            </w:rPr>
            <w:fldChar w:fldCharType="end"/>
          </w:r>
        </w:p>
        <w:p w14:paraId="26C05025"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sidRPr="00D325AD">
            <w:rPr>
              <w:noProof/>
              <w:u w:color="333333"/>
            </w:rPr>
            <w:t>Chapter 6 Comparisons among performance measurements</w:t>
          </w:r>
          <w:r>
            <w:rPr>
              <w:noProof/>
            </w:rPr>
            <w:tab/>
          </w:r>
          <w:r>
            <w:rPr>
              <w:noProof/>
            </w:rPr>
            <w:fldChar w:fldCharType="begin"/>
          </w:r>
          <w:r>
            <w:rPr>
              <w:noProof/>
            </w:rPr>
            <w:instrText xml:space="preserve"> PAGEREF _Toc298709045 \h </w:instrText>
          </w:r>
          <w:r>
            <w:rPr>
              <w:noProof/>
            </w:rPr>
          </w:r>
          <w:r>
            <w:rPr>
              <w:noProof/>
            </w:rPr>
            <w:fldChar w:fldCharType="separate"/>
          </w:r>
          <w:r>
            <w:rPr>
              <w:noProof/>
            </w:rPr>
            <w:t>23</w:t>
          </w:r>
          <w:r>
            <w:rPr>
              <w:noProof/>
            </w:rPr>
            <w:fldChar w:fldCharType="end"/>
          </w:r>
        </w:p>
        <w:p w14:paraId="3ACF6DDD"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Introduction</w:t>
          </w:r>
          <w:r>
            <w:rPr>
              <w:noProof/>
            </w:rPr>
            <w:tab/>
          </w:r>
          <w:r>
            <w:rPr>
              <w:noProof/>
            </w:rPr>
            <w:fldChar w:fldCharType="begin"/>
          </w:r>
          <w:r>
            <w:rPr>
              <w:noProof/>
            </w:rPr>
            <w:instrText xml:space="preserve"> PAGEREF _Toc298709046 \h </w:instrText>
          </w:r>
          <w:r>
            <w:rPr>
              <w:noProof/>
            </w:rPr>
          </w:r>
          <w:r>
            <w:rPr>
              <w:noProof/>
            </w:rPr>
            <w:fldChar w:fldCharType="separate"/>
          </w:r>
          <w:r>
            <w:rPr>
              <w:noProof/>
            </w:rPr>
            <w:t>23</w:t>
          </w:r>
          <w:r>
            <w:rPr>
              <w:noProof/>
            </w:rPr>
            <w:fldChar w:fldCharType="end"/>
          </w:r>
        </w:p>
        <w:p w14:paraId="42B689A2"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Results</w:t>
          </w:r>
          <w:r>
            <w:rPr>
              <w:noProof/>
            </w:rPr>
            <w:tab/>
          </w:r>
          <w:r>
            <w:rPr>
              <w:noProof/>
            </w:rPr>
            <w:fldChar w:fldCharType="begin"/>
          </w:r>
          <w:r>
            <w:rPr>
              <w:noProof/>
            </w:rPr>
            <w:instrText xml:space="preserve"> PAGEREF _Toc298709047 \h </w:instrText>
          </w:r>
          <w:r>
            <w:rPr>
              <w:noProof/>
            </w:rPr>
          </w:r>
          <w:r>
            <w:rPr>
              <w:noProof/>
            </w:rPr>
            <w:fldChar w:fldCharType="separate"/>
          </w:r>
          <w:r>
            <w:rPr>
              <w:noProof/>
            </w:rPr>
            <w:t>23</w:t>
          </w:r>
          <w:r>
            <w:rPr>
              <w:noProof/>
            </w:rPr>
            <w:fldChar w:fldCharType="end"/>
          </w:r>
        </w:p>
        <w:p w14:paraId="6FCAD73A" w14:textId="77777777" w:rsidR="00CE52B7" w:rsidRDefault="00CE52B7">
          <w:pPr>
            <w:pStyle w:val="TOC2"/>
            <w:tabs>
              <w:tab w:val="right" w:pos="9350"/>
            </w:tabs>
            <w:rPr>
              <w:rFonts w:eastAsiaTheme="minorEastAsia" w:cstheme="minorBidi"/>
              <w:b w:val="0"/>
              <w:noProof/>
              <w:color w:val="auto"/>
              <w:sz w:val="24"/>
              <w:szCs w:val="24"/>
              <w:bdr w:val="none" w:sz="0" w:space="0" w:color="auto"/>
              <w:lang w:eastAsia="ja-JP"/>
            </w:rPr>
          </w:pPr>
          <w:r>
            <w:rPr>
              <w:noProof/>
            </w:rPr>
            <w:t>Conclusion</w:t>
          </w:r>
          <w:r>
            <w:rPr>
              <w:noProof/>
            </w:rPr>
            <w:tab/>
          </w:r>
          <w:r>
            <w:rPr>
              <w:noProof/>
            </w:rPr>
            <w:fldChar w:fldCharType="begin"/>
          </w:r>
          <w:r>
            <w:rPr>
              <w:noProof/>
            </w:rPr>
            <w:instrText xml:space="preserve"> PAGEREF _Toc298709048 \h </w:instrText>
          </w:r>
          <w:r>
            <w:rPr>
              <w:noProof/>
            </w:rPr>
          </w:r>
          <w:r>
            <w:rPr>
              <w:noProof/>
            </w:rPr>
            <w:fldChar w:fldCharType="separate"/>
          </w:r>
          <w:r>
            <w:rPr>
              <w:noProof/>
            </w:rPr>
            <w:t>27</w:t>
          </w:r>
          <w:r>
            <w:rPr>
              <w:noProof/>
            </w:rPr>
            <w:fldChar w:fldCharType="end"/>
          </w:r>
        </w:p>
        <w:p w14:paraId="53AFC1EF"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Pr>
              <w:noProof/>
            </w:rPr>
            <w:t>Chapter 7: Conclusion</w:t>
          </w:r>
          <w:r>
            <w:rPr>
              <w:noProof/>
            </w:rPr>
            <w:tab/>
          </w:r>
          <w:r>
            <w:rPr>
              <w:noProof/>
            </w:rPr>
            <w:fldChar w:fldCharType="begin"/>
          </w:r>
          <w:r>
            <w:rPr>
              <w:noProof/>
            </w:rPr>
            <w:instrText xml:space="preserve"> PAGEREF _Toc298709049 \h </w:instrText>
          </w:r>
          <w:r>
            <w:rPr>
              <w:noProof/>
            </w:rPr>
          </w:r>
          <w:r>
            <w:rPr>
              <w:noProof/>
            </w:rPr>
            <w:fldChar w:fldCharType="separate"/>
          </w:r>
          <w:r>
            <w:rPr>
              <w:noProof/>
            </w:rPr>
            <w:t>29</w:t>
          </w:r>
          <w:r>
            <w:rPr>
              <w:noProof/>
            </w:rPr>
            <w:fldChar w:fldCharType="end"/>
          </w:r>
        </w:p>
        <w:p w14:paraId="18AFBD07" w14:textId="77777777" w:rsidR="00CE52B7" w:rsidRDefault="00CE52B7">
          <w:pPr>
            <w:pStyle w:val="TOC1"/>
            <w:tabs>
              <w:tab w:val="right" w:pos="9350"/>
            </w:tabs>
            <w:rPr>
              <w:rFonts w:eastAsiaTheme="minorEastAsia" w:cstheme="minorBidi"/>
              <w:b w:val="0"/>
              <w:noProof/>
              <w:color w:val="auto"/>
              <w:bdr w:val="none" w:sz="0" w:space="0" w:color="auto"/>
              <w:lang w:eastAsia="ja-JP"/>
            </w:rPr>
          </w:pPr>
          <w:r>
            <w:rPr>
              <w:noProof/>
            </w:rPr>
            <w:t>Bibliography</w:t>
          </w:r>
          <w:r>
            <w:rPr>
              <w:noProof/>
            </w:rPr>
            <w:tab/>
          </w:r>
          <w:r>
            <w:rPr>
              <w:noProof/>
            </w:rPr>
            <w:fldChar w:fldCharType="begin"/>
          </w:r>
          <w:r>
            <w:rPr>
              <w:noProof/>
            </w:rPr>
            <w:instrText xml:space="preserve"> PAGEREF _Toc298709050 \h </w:instrText>
          </w:r>
          <w:r>
            <w:rPr>
              <w:noProof/>
            </w:rPr>
          </w:r>
          <w:r>
            <w:rPr>
              <w:noProof/>
            </w:rPr>
            <w:fldChar w:fldCharType="separate"/>
          </w:r>
          <w:r>
            <w:rPr>
              <w:noProof/>
            </w:rPr>
            <w:t>30</w:t>
          </w:r>
          <w:r>
            <w:rPr>
              <w:noProof/>
            </w:rPr>
            <w:fldChar w:fldCharType="end"/>
          </w:r>
        </w:p>
        <w:p w14:paraId="257EC92B" w14:textId="28F368CC" w:rsidR="00CE52B7" w:rsidRDefault="00CE52B7">
          <w:r>
            <w:rPr>
              <w:b/>
              <w:bCs/>
              <w:noProof/>
            </w:rPr>
            <w:fldChar w:fldCharType="end"/>
          </w:r>
        </w:p>
      </w:sdtContent>
    </w:sdt>
    <w:p w14:paraId="7358AE8A" w14:textId="77777777" w:rsidR="00D2300C" w:rsidRDefault="00D2300C" w:rsidP="000B4355">
      <w:pPr>
        <w:pStyle w:val="Default"/>
        <w:spacing w:line="288" w:lineRule="auto"/>
        <w:rPr>
          <w:rFonts w:ascii="Arial"/>
          <w:sz w:val="32"/>
          <w:szCs w:val="32"/>
        </w:rPr>
      </w:pPr>
    </w:p>
    <w:p w14:paraId="2C2CE41D" w14:textId="77777777" w:rsidR="00D2300C" w:rsidRDefault="00D2300C" w:rsidP="000B4355">
      <w:pPr>
        <w:pStyle w:val="Default"/>
        <w:spacing w:line="288" w:lineRule="auto"/>
        <w:rPr>
          <w:rFonts w:ascii="Arial"/>
          <w:sz w:val="32"/>
          <w:szCs w:val="32"/>
        </w:rPr>
      </w:pPr>
    </w:p>
    <w:p w14:paraId="5137E94D" w14:textId="77777777" w:rsidR="00D2300C" w:rsidRDefault="00D2300C" w:rsidP="000B4355">
      <w:pPr>
        <w:pStyle w:val="Default"/>
        <w:spacing w:line="288" w:lineRule="auto"/>
        <w:rPr>
          <w:rFonts w:ascii="Arial"/>
          <w:sz w:val="32"/>
          <w:szCs w:val="32"/>
        </w:rPr>
      </w:pPr>
    </w:p>
    <w:p w14:paraId="1F9977C9" w14:textId="77777777" w:rsidR="000766CE" w:rsidRPr="000B4355" w:rsidRDefault="00E05788" w:rsidP="000B4355">
      <w:pPr>
        <w:pStyle w:val="Heading1"/>
        <w:rPr>
          <w:rFonts w:eastAsia="Arial" w:hAnsi="Arial" w:cs="Arial"/>
        </w:rPr>
      </w:pPr>
      <w:bookmarkStart w:id="4" w:name="_Toc421558644"/>
      <w:bookmarkStart w:id="5" w:name="_Toc421558788"/>
      <w:bookmarkStart w:id="6" w:name="_Toc421559701"/>
      <w:bookmarkStart w:id="7" w:name="_Toc422925429"/>
      <w:bookmarkStart w:id="8" w:name="_Toc422925488"/>
      <w:bookmarkStart w:id="9" w:name="_Toc423275957"/>
      <w:bookmarkStart w:id="10" w:name="_Toc423279041"/>
      <w:bookmarkStart w:id="11" w:name="_Toc423279085"/>
      <w:bookmarkStart w:id="12" w:name="_Toc297554267"/>
      <w:bookmarkStart w:id="13" w:name="_Toc298416470"/>
      <w:bookmarkStart w:id="14" w:name="_Toc298421240"/>
      <w:bookmarkStart w:id="15" w:name="_Toc298429331"/>
      <w:bookmarkStart w:id="16" w:name="_Toc298429350"/>
      <w:bookmarkStart w:id="17" w:name="_Toc298429369"/>
      <w:bookmarkStart w:id="18" w:name="_Toc298709028"/>
      <w:r w:rsidRPr="000B4355">
        <w:lastRenderedPageBreak/>
        <w:t xml:space="preserve">Chapter 1: </w:t>
      </w:r>
      <w:r w:rsidR="00EA41B6" w:rsidRPr="000B4355">
        <w:t>Introduction</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3"/>
      <w:bookmarkEnd w:id="2"/>
      <w:bookmarkEnd w:id="1"/>
    </w:p>
    <w:p w14:paraId="5D951463" w14:textId="0F6B72FE" w:rsidR="00FE2B3B" w:rsidRPr="00F870E6" w:rsidRDefault="00EA41B6" w:rsidP="00F54728">
      <w:pPr>
        <w:pStyle w:val="Default"/>
        <w:spacing w:line="360" w:lineRule="auto"/>
        <w:jc w:val="both"/>
        <w:rPr>
          <w:rFonts w:ascii="Arial" w:hAnsi="Arial" w:cs="Arial"/>
          <w:color w:val="auto"/>
          <w:sz w:val="24"/>
          <w:szCs w:val="24"/>
          <w:u w:color="333333"/>
        </w:rPr>
      </w:pPr>
      <w:r w:rsidRPr="00F870E6">
        <w:rPr>
          <w:rFonts w:ascii="Arial" w:hAnsi="Arial" w:cs="Arial"/>
          <w:sz w:val="24"/>
          <w:szCs w:val="24"/>
          <w:u w:color="333333"/>
        </w:rPr>
        <w:t>In today’s work place, performance improvement and the role of performance management is an increasingly popular topic</w:t>
      </w:r>
      <w:sdt>
        <w:sdtPr>
          <w:rPr>
            <w:rFonts w:ascii="Arial" w:hAnsi="Arial" w:cs="Arial"/>
            <w:sz w:val="24"/>
            <w:szCs w:val="24"/>
            <w:u w:color="333333"/>
          </w:rPr>
          <w:id w:val="-1739091264"/>
          <w:citation/>
        </w:sdtPr>
        <w:sdtEndPr/>
        <w:sdtContent>
          <w:r w:rsidR="008F405C" w:rsidRPr="00F870E6">
            <w:rPr>
              <w:rFonts w:ascii="Arial" w:hAnsi="Arial" w:cs="Arial"/>
              <w:sz w:val="24"/>
              <w:szCs w:val="24"/>
              <w:u w:color="333333"/>
            </w:rPr>
            <w:fldChar w:fldCharType="begin"/>
          </w:r>
          <w:r w:rsidR="00D2755A" w:rsidRPr="00F870E6">
            <w:rPr>
              <w:rFonts w:ascii="Arial" w:hAnsi="Arial" w:cs="Arial"/>
              <w:sz w:val="24"/>
              <w:szCs w:val="24"/>
              <w:u w:color="333333"/>
            </w:rPr>
            <w:instrText xml:space="preserve">CITATION sucnd \l 2052 </w:instrText>
          </w:r>
          <w:r w:rsidR="008F405C" w:rsidRPr="00F870E6">
            <w:rPr>
              <w:rFonts w:ascii="Arial" w:hAnsi="Arial" w:cs="Arial"/>
              <w:sz w:val="24"/>
              <w:szCs w:val="24"/>
              <w:u w:color="333333"/>
            </w:rPr>
            <w:fldChar w:fldCharType="separate"/>
          </w:r>
          <w:r w:rsidR="00A2407F">
            <w:rPr>
              <w:rFonts w:ascii="Arial" w:hAnsi="Arial" w:cs="Arial"/>
              <w:noProof/>
              <w:sz w:val="24"/>
              <w:szCs w:val="24"/>
              <w:u w:color="333333"/>
            </w:rPr>
            <w:t xml:space="preserve"> </w:t>
          </w:r>
          <w:r w:rsidR="00A2407F" w:rsidRPr="00A2407F">
            <w:rPr>
              <w:rFonts w:ascii="Arial" w:hAnsi="Arial" w:cs="Arial"/>
              <w:noProof/>
              <w:sz w:val="24"/>
              <w:szCs w:val="24"/>
              <w:u w:color="333333"/>
            </w:rPr>
            <w:t>(Success factors, n.d)</w:t>
          </w:r>
          <w:r w:rsidR="008F405C" w:rsidRPr="00F870E6">
            <w:rPr>
              <w:rFonts w:ascii="Arial" w:hAnsi="Arial" w:cs="Arial"/>
              <w:sz w:val="24"/>
              <w:szCs w:val="24"/>
              <w:u w:color="333333"/>
            </w:rPr>
            <w:fldChar w:fldCharType="end"/>
          </w:r>
        </w:sdtContent>
      </w:sdt>
      <w:r w:rsidR="00FE2B3B" w:rsidRPr="00683030">
        <w:rPr>
          <w:rFonts w:ascii="Arial" w:hAnsi="Arial" w:cs="Arial"/>
          <w:color w:val="auto"/>
          <w:sz w:val="24"/>
          <w:szCs w:val="24"/>
          <w:u w:color="333333"/>
        </w:rPr>
        <w:t>.</w:t>
      </w:r>
      <w:r w:rsidRPr="00683030">
        <w:rPr>
          <w:rFonts w:ascii="Arial" w:hAnsi="Arial" w:cs="Arial"/>
          <w:color w:val="auto"/>
          <w:sz w:val="24"/>
          <w:szCs w:val="24"/>
          <w:u w:color="333333"/>
        </w:rPr>
        <w:t xml:space="preserve"> </w:t>
      </w:r>
      <w:r w:rsidRPr="00F870E6">
        <w:rPr>
          <w:rFonts w:ascii="Arial" w:hAnsi="Arial" w:cs="Arial"/>
          <w:sz w:val="24"/>
          <w:szCs w:val="24"/>
          <w:u w:color="333333"/>
        </w:rPr>
        <w:t>In a decentralized company, organizational unit managers are normally responsible for the profits generated. Additionally, they have the power to influence the assets employed</w:t>
      </w:r>
      <w:r w:rsidR="009A46B9">
        <w:rPr>
          <w:rFonts w:ascii="Arial" w:hAnsi="Arial" w:cs="Arial"/>
          <w:sz w:val="24"/>
          <w:szCs w:val="24"/>
          <w:u w:color="333333"/>
        </w:rPr>
        <w:t xml:space="preserve"> </w:t>
      </w:r>
      <w:r w:rsidR="00F54728">
        <w:rPr>
          <w:rFonts w:ascii="Arial" w:hAnsi="Arial" w:cs="Arial"/>
          <w:sz w:val="24"/>
          <w:szCs w:val="24"/>
          <w:u w:color="333333"/>
        </w:rPr>
        <w:t>(Anthony et al, 2014)</w:t>
      </w:r>
      <w:r w:rsidRPr="00F870E6">
        <w:rPr>
          <w:rFonts w:ascii="Arial" w:hAnsi="Arial" w:cs="Arial"/>
          <w:sz w:val="24"/>
          <w:szCs w:val="24"/>
          <w:u w:color="333333"/>
        </w:rPr>
        <w:t xml:space="preserve">, making the investment center a responsibility center (definitions of responsibility center and investment </w:t>
      </w:r>
      <w:r w:rsidR="00FE2B3B" w:rsidRPr="00F870E6">
        <w:rPr>
          <w:rFonts w:ascii="Arial" w:hAnsi="Arial" w:cs="Arial"/>
          <w:sz w:val="24"/>
          <w:szCs w:val="24"/>
          <w:u w:color="333333"/>
        </w:rPr>
        <w:t xml:space="preserve">center will be clarified later). In these investment centers, </w:t>
      </w:r>
      <w:r w:rsidR="00683030">
        <w:rPr>
          <w:rFonts w:ascii="Arial" w:hAnsi="Arial" w:cs="Arial"/>
          <w:color w:val="auto"/>
          <w:sz w:val="24"/>
          <w:szCs w:val="24"/>
          <w:u w:color="333333"/>
        </w:rPr>
        <w:t>p</w:t>
      </w:r>
      <w:r w:rsidR="00FE2B3B" w:rsidRPr="00F870E6">
        <w:rPr>
          <w:rFonts w:ascii="Arial" w:hAnsi="Arial" w:cs="Arial"/>
          <w:color w:val="auto"/>
          <w:sz w:val="24"/>
          <w:szCs w:val="24"/>
          <w:u w:color="333333"/>
        </w:rPr>
        <w:t>erformance measurement systems were developed as a means of monitoring and maintaining organizational control, which is the process of ensuring that an unit aims at strategies that lead to the achievement of its overall goals and objectives</w:t>
      </w:r>
      <w:sdt>
        <w:sdtPr>
          <w:rPr>
            <w:rFonts w:ascii="Arial" w:hAnsi="Arial" w:cs="Arial"/>
            <w:color w:val="auto"/>
            <w:sz w:val="24"/>
            <w:szCs w:val="24"/>
            <w:u w:color="333333"/>
          </w:rPr>
          <w:id w:val="-1793285769"/>
          <w:citation/>
        </w:sdtPr>
        <w:sdtEndPr/>
        <w:sdtContent>
          <w:r w:rsidR="00FE2B3B" w:rsidRPr="00F870E6">
            <w:rPr>
              <w:rFonts w:ascii="Arial" w:hAnsi="Arial" w:cs="Arial"/>
              <w:color w:val="auto"/>
              <w:sz w:val="24"/>
              <w:szCs w:val="24"/>
              <w:u w:color="333333"/>
            </w:rPr>
            <w:fldChar w:fldCharType="begin"/>
          </w:r>
          <w:r w:rsidR="00FE2B3B" w:rsidRPr="00F870E6">
            <w:rPr>
              <w:rFonts w:ascii="Arial" w:hAnsi="Arial" w:cs="Arial"/>
              <w:color w:val="auto"/>
              <w:sz w:val="24"/>
              <w:szCs w:val="24"/>
              <w:u w:color="333333"/>
            </w:rPr>
            <w:instrText xml:space="preserve"> CITATION Mad06 \l 1033 </w:instrText>
          </w:r>
          <w:r w:rsidR="00FE2B3B" w:rsidRPr="00F870E6">
            <w:rPr>
              <w:rFonts w:ascii="Arial" w:hAnsi="Arial" w:cs="Arial"/>
              <w:color w:val="auto"/>
              <w:sz w:val="24"/>
              <w:szCs w:val="24"/>
              <w:u w:color="333333"/>
            </w:rPr>
            <w:fldChar w:fldCharType="separate"/>
          </w:r>
          <w:r w:rsidR="00A2407F">
            <w:rPr>
              <w:rFonts w:ascii="Arial" w:hAnsi="Arial" w:cs="Arial"/>
              <w:noProof/>
              <w:color w:val="auto"/>
              <w:sz w:val="24"/>
              <w:szCs w:val="24"/>
              <w:u w:color="333333"/>
            </w:rPr>
            <w:t xml:space="preserve"> </w:t>
          </w:r>
          <w:r w:rsidR="00A2407F" w:rsidRPr="00A2407F">
            <w:rPr>
              <w:rFonts w:ascii="Arial" w:hAnsi="Arial" w:cs="Arial"/>
              <w:noProof/>
              <w:color w:val="auto"/>
              <w:sz w:val="24"/>
              <w:szCs w:val="24"/>
              <w:u w:color="333333"/>
            </w:rPr>
            <w:t>(Maditinos, Sevic, &amp; Theriou, 2006)</w:t>
          </w:r>
          <w:r w:rsidR="00FE2B3B" w:rsidRPr="00F870E6">
            <w:rPr>
              <w:rFonts w:ascii="Arial" w:hAnsi="Arial" w:cs="Arial"/>
              <w:color w:val="auto"/>
              <w:sz w:val="24"/>
              <w:szCs w:val="24"/>
              <w:u w:color="333333"/>
            </w:rPr>
            <w:fldChar w:fldCharType="end"/>
          </w:r>
        </w:sdtContent>
      </w:sdt>
      <w:r w:rsidR="00FE2B3B" w:rsidRPr="00F870E6">
        <w:rPr>
          <w:rFonts w:ascii="Arial" w:hAnsi="Arial" w:cs="Arial"/>
          <w:color w:val="auto"/>
          <w:sz w:val="24"/>
          <w:szCs w:val="24"/>
          <w:u w:color="333333"/>
        </w:rPr>
        <w:t>. Performance measures, the components of performance measurement systems, play a significant role because they are regarded as forward-looking indicators which help management to predict an investment center’s economic performance and reveal the necessity of improving operational decisions</w:t>
      </w:r>
      <w:sdt>
        <w:sdtPr>
          <w:rPr>
            <w:rFonts w:ascii="Arial" w:hAnsi="Arial" w:cs="Arial"/>
            <w:color w:val="auto"/>
            <w:sz w:val="24"/>
            <w:szCs w:val="24"/>
            <w:u w:color="333333"/>
          </w:rPr>
          <w:id w:val="274905995"/>
          <w:citation/>
        </w:sdtPr>
        <w:sdtEndPr/>
        <w:sdtContent>
          <w:r w:rsidR="006F51FE" w:rsidRPr="00F870E6">
            <w:rPr>
              <w:rFonts w:ascii="Arial" w:hAnsi="Arial" w:cs="Arial"/>
              <w:color w:val="auto"/>
              <w:sz w:val="24"/>
              <w:szCs w:val="24"/>
              <w:u w:color="333333"/>
            </w:rPr>
            <w:fldChar w:fldCharType="begin"/>
          </w:r>
          <w:r w:rsidR="006F51FE" w:rsidRPr="00F870E6">
            <w:rPr>
              <w:rFonts w:ascii="Arial" w:hAnsi="Arial" w:cs="Arial"/>
              <w:color w:val="auto"/>
              <w:sz w:val="24"/>
              <w:szCs w:val="24"/>
              <w:u w:color="333333"/>
            </w:rPr>
            <w:instrText xml:space="preserve"> CITATION Otl99 \l 1033 </w:instrText>
          </w:r>
          <w:r w:rsidR="006F51FE" w:rsidRPr="00F870E6">
            <w:rPr>
              <w:rFonts w:ascii="Arial" w:hAnsi="Arial" w:cs="Arial"/>
              <w:color w:val="auto"/>
              <w:sz w:val="24"/>
              <w:szCs w:val="24"/>
              <w:u w:color="333333"/>
            </w:rPr>
            <w:fldChar w:fldCharType="separate"/>
          </w:r>
          <w:r w:rsidR="00A2407F">
            <w:rPr>
              <w:rFonts w:ascii="Arial" w:hAnsi="Arial" w:cs="Arial"/>
              <w:noProof/>
              <w:color w:val="auto"/>
              <w:sz w:val="24"/>
              <w:szCs w:val="24"/>
              <w:u w:color="333333"/>
            </w:rPr>
            <w:t xml:space="preserve"> </w:t>
          </w:r>
          <w:r w:rsidR="00A2407F" w:rsidRPr="00A2407F">
            <w:rPr>
              <w:rFonts w:ascii="Arial" w:hAnsi="Arial" w:cs="Arial"/>
              <w:noProof/>
              <w:color w:val="auto"/>
              <w:sz w:val="24"/>
              <w:szCs w:val="24"/>
              <w:u w:color="333333"/>
            </w:rPr>
            <w:t>(Otley, 1999)</w:t>
          </w:r>
          <w:r w:rsidR="006F51FE" w:rsidRPr="00F870E6">
            <w:rPr>
              <w:rFonts w:ascii="Arial" w:hAnsi="Arial" w:cs="Arial"/>
              <w:color w:val="auto"/>
              <w:sz w:val="24"/>
              <w:szCs w:val="24"/>
              <w:u w:color="333333"/>
            </w:rPr>
            <w:fldChar w:fldCharType="end"/>
          </w:r>
        </w:sdtContent>
      </w:sdt>
      <w:sdt>
        <w:sdtPr>
          <w:rPr>
            <w:rFonts w:ascii="Arial" w:hAnsi="Arial" w:cs="Arial"/>
            <w:color w:val="auto"/>
            <w:sz w:val="24"/>
            <w:szCs w:val="24"/>
            <w:u w:color="333333"/>
          </w:rPr>
          <w:id w:val="-1564013208"/>
          <w:citation/>
        </w:sdtPr>
        <w:sdtEndPr/>
        <w:sdtContent>
          <w:r w:rsidR="006F51FE" w:rsidRPr="00F870E6">
            <w:rPr>
              <w:rFonts w:ascii="Arial" w:hAnsi="Arial" w:cs="Arial"/>
              <w:color w:val="auto"/>
              <w:sz w:val="24"/>
              <w:szCs w:val="24"/>
              <w:u w:color="333333"/>
            </w:rPr>
            <w:fldChar w:fldCharType="begin"/>
          </w:r>
          <w:r w:rsidR="006F51FE" w:rsidRPr="00F870E6">
            <w:rPr>
              <w:rFonts w:ascii="Arial" w:hAnsi="Arial" w:cs="Arial"/>
              <w:color w:val="auto"/>
              <w:sz w:val="24"/>
              <w:szCs w:val="24"/>
              <w:u w:color="333333"/>
            </w:rPr>
            <w:instrText xml:space="preserve"> CITATION Sim99 \l 1033 </w:instrText>
          </w:r>
          <w:r w:rsidR="006F51FE" w:rsidRPr="00F870E6">
            <w:rPr>
              <w:rFonts w:ascii="Arial" w:hAnsi="Arial" w:cs="Arial"/>
              <w:color w:val="auto"/>
              <w:sz w:val="24"/>
              <w:szCs w:val="24"/>
              <w:u w:color="333333"/>
            </w:rPr>
            <w:fldChar w:fldCharType="separate"/>
          </w:r>
          <w:r w:rsidR="00A2407F">
            <w:rPr>
              <w:rFonts w:ascii="Arial" w:hAnsi="Arial" w:cs="Arial"/>
              <w:noProof/>
              <w:color w:val="auto"/>
              <w:sz w:val="24"/>
              <w:szCs w:val="24"/>
              <w:u w:color="333333"/>
            </w:rPr>
            <w:t xml:space="preserve"> </w:t>
          </w:r>
          <w:r w:rsidR="00A2407F" w:rsidRPr="00A2407F">
            <w:rPr>
              <w:rFonts w:ascii="Arial" w:hAnsi="Arial" w:cs="Arial"/>
              <w:noProof/>
              <w:color w:val="auto"/>
              <w:sz w:val="24"/>
              <w:szCs w:val="24"/>
              <w:u w:color="333333"/>
            </w:rPr>
            <w:t>(Simons, 1999)</w:t>
          </w:r>
          <w:r w:rsidR="006F51FE" w:rsidRPr="00F870E6">
            <w:rPr>
              <w:rFonts w:ascii="Arial" w:hAnsi="Arial" w:cs="Arial"/>
              <w:color w:val="auto"/>
              <w:sz w:val="24"/>
              <w:szCs w:val="24"/>
              <w:u w:color="333333"/>
            </w:rPr>
            <w:fldChar w:fldCharType="end"/>
          </w:r>
        </w:sdtContent>
      </w:sdt>
      <w:sdt>
        <w:sdtPr>
          <w:rPr>
            <w:rFonts w:ascii="Arial" w:hAnsi="Arial" w:cs="Arial"/>
            <w:color w:val="auto"/>
            <w:sz w:val="24"/>
            <w:szCs w:val="24"/>
            <w:u w:color="333333"/>
          </w:rPr>
          <w:id w:val="433094853"/>
          <w:citation/>
        </w:sdtPr>
        <w:sdtEndPr/>
        <w:sdtContent>
          <w:r w:rsidR="006F51FE" w:rsidRPr="00F870E6">
            <w:rPr>
              <w:rFonts w:ascii="Arial" w:hAnsi="Arial" w:cs="Arial"/>
              <w:color w:val="auto"/>
              <w:sz w:val="24"/>
              <w:szCs w:val="24"/>
              <w:u w:color="333333"/>
            </w:rPr>
            <w:fldChar w:fldCharType="begin"/>
          </w:r>
          <w:r w:rsidR="006F51FE" w:rsidRPr="00F870E6">
            <w:rPr>
              <w:rFonts w:ascii="Arial" w:hAnsi="Arial" w:cs="Arial"/>
              <w:color w:val="auto"/>
              <w:sz w:val="24"/>
              <w:szCs w:val="24"/>
              <w:u w:color="333333"/>
            </w:rPr>
            <w:instrText xml:space="preserve"> CITATION Nan90 \l 1033 </w:instrText>
          </w:r>
          <w:r w:rsidR="006F51FE" w:rsidRPr="00F870E6">
            <w:rPr>
              <w:rFonts w:ascii="Arial" w:hAnsi="Arial" w:cs="Arial"/>
              <w:color w:val="auto"/>
              <w:sz w:val="24"/>
              <w:szCs w:val="24"/>
              <w:u w:color="333333"/>
            </w:rPr>
            <w:fldChar w:fldCharType="separate"/>
          </w:r>
          <w:r w:rsidR="00A2407F">
            <w:rPr>
              <w:rFonts w:ascii="Arial" w:hAnsi="Arial" w:cs="Arial"/>
              <w:noProof/>
              <w:color w:val="auto"/>
              <w:sz w:val="24"/>
              <w:szCs w:val="24"/>
              <w:u w:color="333333"/>
            </w:rPr>
            <w:t xml:space="preserve"> </w:t>
          </w:r>
          <w:r w:rsidR="00A2407F" w:rsidRPr="00A2407F">
            <w:rPr>
              <w:rFonts w:ascii="Arial" w:hAnsi="Arial" w:cs="Arial"/>
              <w:noProof/>
              <w:color w:val="auto"/>
              <w:sz w:val="24"/>
              <w:szCs w:val="24"/>
              <w:u w:color="333333"/>
            </w:rPr>
            <w:t>(Nanni, Dixon, &amp; Vollmann, 1990)</w:t>
          </w:r>
          <w:r w:rsidR="006F51FE" w:rsidRPr="00F870E6">
            <w:rPr>
              <w:rFonts w:ascii="Arial" w:hAnsi="Arial" w:cs="Arial"/>
              <w:color w:val="auto"/>
              <w:sz w:val="24"/>
              <w:szCs w:val="24"/>
              <w:u w:color="333333"/>
            </w:rPr>
            <w:fldChar w:fldCharType="end"/>
          </w:r>
        </w:sdtContent>
      </w:sdt>
      <w:r w:rsidR="006F51FE" w:rsidRPr="00F870E6">
        <w:rPr>
          <w:rFonts w:ascii="Arial" w:hAnsi="Arial" w:cs="Arial"/>
          <w:color w:val="auto"/>
          <w:sz w:val="24"/>
          <w:szCs w:val="24"/>
          <w:u w:color="333333"/>
        </w:rPr>
        <w:t>.</w:t>
      </w:r>
    </w:p>
    <w:p w14:paraId="3B3C06E9" w14:textId="4CEA1030" w:rsidR="002E0F98" w:rsidRPr="00F870E6" w:rsidRDefault="00141B17" w:rsidP="00F54728">
      <w:pPr>
        <w:pStyle w:val="Default"/>
        <w:spacing w:line="360" w:lineRule="auto"/>
        <w:jc w:val="both"/>
        <w:rPr>
          <w:rFonts w:ascii="Arial" w:hAnsi="Arial" w:cs="Arial"/>
          <w:color w:val="auto"/>
          <w:sz w:val="24"/>
          <w:szCs w:val="24"/>
          <w:u w:color="333333"/>
        </w:rPr>
      </w:pPr>
      <w:r w:rsidRPr="00F870E6">
        <w:rPr>
          <w:rFonts w:ascii="Arial" w:hAnsi="Arial" w:cs="Arial"/>
          <w:color w:val="000000" w:themeColor="text1"/>
          <w:sz w:val="24"/>
          <w:szCs w:val="24"/>
          <w:u w:color="333333"/>
        </w:rPr>
        <w:t>However,</w:t>
      </w:r>
      <w:r w:rsidR="006F51FE" w:rsidRPr="00F870E6">
        <w:rPr>
          <w:rFonts w:ascii="Arial" w:hAnsi="Arial" w:cs="Arial"/>
          <w:color w:val="000000" w:themeColor="text1"/>
          <w:sz w:val="24"/>
          <w:szCs w:val="24"/>
          <w:u w:color="333333"/>
        </w:rPr>
        <w:t xml:space="preserve"> the choice of performance measures is one of the most cr</w:t>
      </w:r>
      <w:r w:rsidR="0075352E" w:rsidRPr="00F870E6">
        <w:rPr>
          <w:rFonts w:ascii="Arial" w:hAnsi="Arial" w:cs="Arial"/>
          <w:color w:val="000000" w:themeColor="text1"/>
          <w:sz w:val="24"/>
          <w:szCs w:val="24"/>
          <w:u w:color="333333"/>
        </w:rPr>
        <w:t>itical challenges facing organiz</w:t>
      </w:r>
      <w:r w:rsidR="006F51FE" w:rsidRPr="00F870E6">
        <w:rPr>
          <w:rFonts w:ascii="Arial" w:hAnsi="Arial" w:cs="Arial"/>
          <w:color w:val="000000" w:themeColor="text1"/>
          <w:sz w:val="24"/>
          <w:szCs w:val="24"/>
          <w:u w:color="333333"/>
        </w:rPr>
        <w:t>ations</w:t>
      </w:r>
      <w:sdt>
        <w:sdtPr>
          <w:rPr>
            <w:rFonts w:ascii="Arial" w:hAnsi="Arial" w:cs="Arial"/>
            <w:color w:val="000000" w:themeColor="text1"/>
            <w:sz w:val="24"/>
            <w:szCs w:val="24"/>
            <w:u w:color="333333"/>
          </w:rPr>
          <w:id w:val="-1080447162"/>
          <w:citation/>
        </w:sdtPr>
        <w:sdtEndPr/>
        <w:sdtContent>
          <w:r w:rsidR="006F51FE" w:rsidRPr="00F870E6">
            <w:rPr>
              <w:rFonts w:ascii="Arial" w:hAnsi="Arial" w:cs="Arial"/>
              <w:color w:val="000000" w:themeColor="text1"/>
              <w:sz w:val="24"/>
              <w:szCs w:val="24"/>
              <w:u w:color="333333"/>
            </w:rPr>
            <w:fldChar w:fldCharType="begin"/>
          </w:r>
          <w:r w:rsidR="006F51FE" w:rsidRPr="00F870E6">
            <w:rPr>
              <w:rFonts w:ascii="Arial" w:hAnsi="Arial" w:cs="Arial"/>
              <w:color w:val="000000" w:themeColor="text1"/>
              <w:sz w:val="24"/>
              <w:szCs w:val="24"/>
              <w:u w:color="333333"/>
            </w:rPr>
            <w:instrText xml:space="preserve"> CITATION Kni98 \l 1033 </w:instrText>
          </w:r>
          <w:r w:rsidR="006F51FE" w:rsidRPr="00F870E6">
            <w:rPr>
              <w:rFonts w:ascii="Arial" w:hAnsi="Arial" w:cs="Arial"/>
              <w:color w:val="000000" w:themeColor="text1"/>
              <w:sz w:val="24"/>
              <w:szCs w:val="24"/>
              <w:u w:color="333333"/>
            </w:rPr>
            <w:fldChar w:fldCharType="separate"/>
          </w:r>
          <w:r w:rsidR="00A2407F">
            <w:rPr>
              <w:rFonts w:ascii="Arial" w:hAnsi="Arial" w:cs="Arial"/>
              <w:noProof/>
              <w:color w:val="000000" w:themeColor="text1"/>
              <w:sz w:val="24"/>
              <w:szCs w:val="24"/>
              <w:u w:color="333333"/>
            </w:rPr>
            <w:t xml:space="preserve"> </w:t>
          </w:r>
          <w:r w:rsidR="00A2407F" w:rsidRPr="00A2407F">
            <w:rPr>
              <w:rFonts w:ascii="Arial" w:hAnsi="Arial" w:cs="Arial"/>
              <w:noProof/>
              <w:color w:val="000000" w:themeColor="text1"/>
              <w:sz w:val="24"/>
              <w:szCs w:val="24"/>
              <w:u w:color="333333"/>
            </w:rPr>
            <w:t>(Knight, 1998)</w:t>
          </w:r>
          <w:r w:rsidR="006F51FE" w:rsidRPr="00F870E6">
            <w:rPr>
              <w:rFonts w:ascii="Arial" w:hAnsi="Arial" w:cs="Arial"/>
              <w:color w:val="000000" w:themeColor="text1"/>
              <w:sz w:val="24"/>
              <w:szCs w:val="24"/>
              <w:u w:color="333333"/>
            </w:rPr>
            <w:fldChar w:fldCharType="end"/>
          </w:r>
        </w:sdtContent>
      </w:sdt>
      <w:r w:rsidR="006F51FE" w:rsidRPr="00F870E6">
        <w:rPr>
          <w:rFonts w:ascii="Arial" w:hAnsi="Arial" w:cs="Arial"/>
          <w:color w:val="000000" w:themeColor="text1"/>
          <w:sz w:val="24"/>
          <w:szCs w:val="24"/>
          <w:u w:color="333333"/>
        </w:rPr>
        <w:t>.</w:t>
      </w:r>
      <w:r w:rsidR="0075352E" w:rsidRPr="00F870E6">
        <w:rPr>
          <w:rFonts w:ascii="Arial" w:hAnsi="Arial" w:cs="Arial"/>
          <w:color w:val="000000" w:themeColor="text1"/>
          <w:sz w:val="24"/>
          <w:szCs w:val="24"/>
          <w:u w:color="333333"/>
        </w:rPr>
        <w:t xml:space="preserve"> Wrong signal might be produced due to poorly chosen performance measures, and this would lead to poor decisions and bad results</w:t>
      </w:r>
      <w:sdt>
        <w:sdtPr>
          <w:rPr>
            <w:rFonts w:ascii="Arial" w:hAnsi="Arial" w:cs="Arial"/>
            <w:color w:val="000000" w:themeColor="text1"/>
            <w:sz w:val="24"/>
            <w:szCs w:val="24"/>
            <w:u w:color="333333"/>
          </w:rPr>
          <w:id w:val="557449542"/>
          <w:citation/>
        </w:sdtPr>
        <w:sdtEndPr/>
        <w:sdtContent>
          <w:r w:rsidR="0075352E" w:rsidRPr="00F870E6">
            <w:rPr>
              <w:rFonts w:ascii="Arial" w:hAnsi="Arial" w:cs="Arial"/>
              <w:color w:val="000000" w:themeColor="text1"/>
              <w:sz w:val="24"/>
              <w:szCs w:val="24"/>
              <w:u w:color="333333"/>
            </w:rPr>
            <w:fldChar w:fldCharType="begin"/>
          </w:r>
          <w:r w:rsidR="0075352E" w:rsidRPr="00F870E6">
            <w:rPr>
              <w:rFonts w:ascii="Arial" w:hAnsi="Arial" w:cs="Arial"/>
              <w:color w:val="000000" w:themeColor="text1"/>
              <w:sz w:val="24"/>
              <w:szCs w:val="24"/>
              <w:u w:color="333333"/>
            </w:rPr>
            <w:instrText xml:space="preserve"> CITATION Mad06 \l 1033 </w:instrText>
          </w:r>
          <w:r w:rsidR="0075352E" w:rsidRPr="00F870E6">
            <w:rPr>
              <w:rFonts w:ascii="Arial" w:hAnsi="Arial" w:cs="Arial"/>
              <w:color w:val="000000" w:themeColor="text1"/>
              <w:sz w:val="24"/>
              <w:szCs w:val="24"/>
              <w:u w:color="333333"/>
            </w:rPr>
            <w:fldChar w:fldCharType="separate"/>
          </w:r>
          <w:r w:rsidR="00A2407F">
            <w:rPr>
              <w:rFonts w:ascii="Arial" w:hAnsi="Arial" w:cs="Arial"/>
              <w:noProof/>
              <w:color w:val="000000" w:themeColor="text1"/>
              <w:sz w:val="24"/>
              <w:szCs w:val="24"/>
              <w:u w:color="333333"/>
            </w:rPr>
            <w:t xml:space="preserve"> </w:t>
          </w:r>
          <w:r w:rsidR="00A2407F" w:rsidRPr="00A2407F">
            <w:rPr>
              <w:rFonts w:ascii="Arial" w:hAnsi="Arial" w:cs="Arial"/>
              <w:noProof/>
              <w:color w:val="000000" w:themeColor="text1"/>
              <w:sz w:val="24"/>
              <w:szCs w:val="24"/>
              <w:u w:color="333333"/>
            </w:rPr>
            <w:t>(Maditinos, Sevic, &amp; Theriou, 2006)</w:t>
          </w:r>
          <w:r w:rsidR="0075352E" w:rsidRPr="00F870E6">
            <w:rPr>
              <w:rFonts w:ascii="Arial" w:hAnsi="Arial" w:cs="Arial"/>
              <w:color w:val="000000" w:themeColor="text1"/>
              <w:sz w:val="24"/>
              <w:szCs w:val="24"/>
              <w:u w:color="333333"/>
            </w:rPr>
            <w:fldChar w:fldCharType="end"/>
          </w:r>
        </w:sdtContent>
      </w:sdt>
      <w:r w:rsidR="00F2117C" w:rsidRPr="00F870E6">
        <w:rPr>
          <w:rFonts w:ascii="Arial" w:hAnsi="Arial" w:cs="Arial"/>
          <w:color w:val="auto"/>
          <w:sz w:val="24"/>
          <w:szCs w:val="24"/>
          <w:u w:color="333333"/>
        </w:rPr>
        <w:t xml:space="preserve">. </w:t>
      </w:r>
      <w:r w:rsidRPr="00F870E6">
        <w:rPr>
          <w:rFonts w:ascii="Arial" w:hAnsi="Arial" w:cs="Arial"/>
          <w:color w:val="auto"/>
          <w:sz w:val="24"/>
          <w:szCs w:val="24"/>
          <w:u w:color="333333"/>
        </w:rPr>
        <w:t>For instance, many financial analyst</w:t>
      </w:r>
      <w:r w:rsidR="00CF6D3A" w:rsidRPr="00F870E6">
        <w:rPr>
          <w:rFonts w:ascii="Arial" w:hAnsi="Arial" w:cs="Arial"/>
          <w:color w:val="auto"/>
          <w:sz w:val="24"/>
          <w:szCs w:val="24"/>
          <w:u w:color="333333"/>
        </w:rPr>
        <w:t>s</w:t>
      </w:r>
      <w:r w:rsidRPr="00F870E6">
        <w:rPr>
          <w:rFonts w:ascii="Arial" w:hAnsi="Arial" w:cs="Arial"/>
          <w:color w:val="auto"/>
          <w:sz w:val="24"/>
          <w:szCs w:val="24"/>
          <w:u w:color="333333"/>
        </w:rPr>
        <w:t xml:space="preserve"> tend to use return on equity as the best company performance measurement. Nevertheless, ma</w:t>
      </w:r>
      <w:r w:rsidR="00296A8A" w:rsidRPr="00F870E6">
        <w:rPr>
          <w:rFonts w:ascii="Arial" w:hAnsi="Arial" w:cs="Arial"/>
          <w:color w:val="auto"/>
          <w:sz w:val="24"/>
          <w:szCs w:val="24"/>
          <w:u w:color="333333"/>
        </w:rPr>
        <w:t xml:space="preserve">nagement can always maintain a </w:t>
      </w:r>
      <w:r w:rsidRPr="00F870E6">
        <w:rPr>
          <w:rFonts w:ascii="Arial" w:hAnsi="Arial" w:cs="Arial"/>
          <w:color w:val="auto"/>
          <w:sz w:val="24"/>
          <w:szCs w:val="24"/>
          <w:u w:color="333333"/>
        </w:rPr>
        <w:t>healthy ROE for a while by growing debt leverage and share buybacks event though operational profitability is eroding</w:t>
      </w:r>
      <w:sdt>
        <w:sdtPr>
          <w:rPr>
            <w:rFonts w:ascii="Arial" w:hAnsi="Arial" w:cs="Arial"/>
            <w:color w:val="auto"/>
            <w:sz w:val="24"/>
            <w:szCs w:val="24"/>
            <w:u w:color="333333"/>
          </w:rPr>
          <w:id w:val="1805196787"/>
          <w:citation/>
        </w:sdtPr>
        <w:sdtEndPr/>
        <w:sdtContent>
          <w:r w:rsidRPr="00F870E6">
            <w:rPr>
              <w:rFonts w:ascii="Arial" w:hAnsi="Arial" w:cs="Arial"/>
              <w:color w:val="auto"/>
              <w:sz w:val="24"/>
              <w:szCs w:val="24"/>
              <w:u w:color="333333"/>
            </w:rPr>
            <w:fldChar w:fldCharType="begin"/>
          </w:r>
          <w:r w:rsidRPr="00F870E6">
            <w:rPr>
              <w:rFonts w:ascii="Arial" w:hAnsi="Arial" w:cs="Arial"/>
              <w:color w:val="auto"/>
              <w:sz w:val="24"/>
              <w:szCs w:val="24"/>
              <w:u w:color="333333"/>
            </w:rPr>
            <w:instrText xml:space="preserve"> CITATION Hag10 \l 1033 </w:instrText>
          </w:r>
          <w:r w:rsidRPr="00F870E6">
            <w:rPr>
              <w:rFonts w:ascii="Arial" w:hAnsi="Arial" w:cs="Arial"/>
              <w:color w:val="auto"/>
              <w:sz w:val="24"/>
              <w:szCs w:val="24"/>
              <w:u w:color="333333"/>
            </w:rPr>
            <w:fldChar w:fldCharType="separate"/>
          </w:r>
          <w:r w:rsidR="00A2407F">
            <w:rPr>
              <w:rFonts w:ascii="Arial" w:hAnsi="Arial" w:cs="Arial"/>
              <w:noProof/>
              <w:color w:val="auto"/>
              <w:sz w:val="24"/>
              <w:szCs w:val="24"/>
              <w:u w:color="333333"/>
            </w:rPr>
            <w:t xml:space="preserve"> </w:t>
          </w:r>
          <w:r w:rsidR="00A2407F" w:rsidRPr="00A2407F">
            <w:rPr>
              <w:rFonts w:ascii="Arial" w:hAnsi="Arial" w:cs="Arial"/>
              <w:noProof/>
              <w:color w:val="auto"/>
              <w:sz w:val="24"/>
              <w:szCs w:val="24"/>
              <w:u w:color="333333"/>
            </w:rPr>
            <w:t>(Hagel, Brown, &amp; Davison, 2010)</w:t>
          </w:r>
          <w:r w:rsidRPr="00F870E6">
            <w:rPr>
              <w:rFonts w:ascii="Arial" w:hAnsi="Arial" w:cs="Arial"/>
              <w:color w:val="auto"/>
              <w:sz w:val="24"/>
              <w:szCs w:val="24"/>
              <w:u w:color="333333"/>
            </w:rPr>
            <w:fldChar w:fldCharType="end"/>
          </w:r>
        </w:sdtContent>
      </w:sdt>
      <w:r w:rsidRPr="00F870E6">
        <w:rPr>
          <w:rFonts w:ascii="Arial" w:hAnsi="Arial" w:cs="Arial"/>
          <w:color w:val="auto"/>
          <w:sz w:val="24"/>
          <w:szCs w:val="24"/>
          <w:u w:color="333333"/>
        </w:rPr>
        <w:t>.</w:t>
      </w:r>
      <w:r w:rsidR="00AB056F">
        <w:rPr>
          <w:rFonts w:ascii="Arial" w:hAnsi="Arial" w:cs="Arial"/>
          <w:color w:val="auto"/>
          <w:sz w:val="24"/>
          <w:szCs w:val="24"/>
          <w:u w:color="333333"/>
        </w:rPr>
        <w:t xml:space="preserve"> </w:t>
      </w:r>
    </w:p>
    <w:p w14:paraId="08E1F689" w14:textId="68D0AF89" w:rsidR="000766CE" w:rsidRPr="00F870E6" w:rsidRDefault="00AB056F" w:rsidP="00F54728">
      <w:pPr>
        <w:pStyle w:val="Default"/>
        <w:spacing w:line="360" w:lineRule="auto"/>
        <w:jc w:val="both"/>
        <w:rPr>
          <w:rFonts w:ascii="Arial" w:hAnsi="Arial" w:cs="Arial"/>
          <w:color w:val="auto"/>
          <w:sz w:val="24"/>
          <w:szCs w:val="24"/>
        </w:rPr>
      </w:pPr>
      <w:r>
        <w:rPr>
          <w:rFonts w:ascii="Arial" w:hAnsi="Arial" w:cs="Arial"/>
          <w:color w:val="auto"/>
          <w:sz w:val="24"/>
          <w:szCs w:val="24"/>
          <w:u w:color="333333"/>
        </w:rPr>
        <w:t>The fact</w:t>
      </w:r>
      <w:r w:rsidR="00EA41B6" w:rsidRPr="00F870E6">
        <w:rPr>
          <w:rFonts w:ascii="Arial" w:hAnsi="Arial" w:cs="Arial"/>
          <w:color w:val="auto"/>
          <w:sz w:val="24"/>
          <w:szCs w:val="24"/>
          <w:u w:color="333333"/>
        </w:rPr>
        <w:t xml:space="preserve"> mentioned above leaves a room to investigate</w:t>
      </w:r>
      <w:r w:rsidR="00E00FBD" w:rsidRPr="00F870E6">
        <w:rPr>
          <w:rFonts w:ascii="Arial" w:hAnsi="Arial" w:cs="Arial"/>
          <w:color w:val="auto"/>
          <w:sz w:val="24"/>
          <w:szCs w:val="24"/>
          <w:u w:color="333333"/>
        </w:rPr>
        <w:t xml:space="preserve"> </w:t>
      </w:r>
      <w:r w:rsidR="009A46B9">
        <w:rPr>
          <w:rFonts w:ascii="Arial" w:hAnsi="Arial" w:cs="Arial"/>
          <w:color w:val="auto"/>
          <w:sz w:val="24"/>
          <w:szCs w:val="24"/>
          <w:u w:color="333333"/>
        </w:rPr>
        <w:t xml:space="preserve">what is the </w:t>
      </w:r>
      <w:r w:rsidR="00E00FBD" w:rsidRPr="00F870E6">
        <w:rPr>
          <w:rFonts w:ascii="Arial" w:hAnsi="Arial" w:cs="Arial"/>
          <w:color w:val="auto"/>
          <w:sz w:val="24"/>
          <w:szCs w:val="24"/>
          <w:u w:color="333333"/>
        </w:rPr>
        <w:t xml:space="preserve">optimal </w:t>
      </w:r>
      <w:r w:rsidR="00554A98" w:rsidRPr="00F870E6">
        <w:rPr>
          <w:rFonts w:ascii="Arial" w:hAnsi="Arial" w:cs="Arial"/>
          <w:color w:val="auto"/>
          <w:sz w:val="24"/>
          <w:szCs w:val="24"/>
          <w:u w:color="333333"/>
        </w:rPr>
        <w:t>performance measurement</w:t>
      </w:r>
      <w:r w:rsidR="00E00FBD" w:rsidRPr="00F870E6">
        <w:rPr>
          <w:rFonts w:ascii="Arial" w:hAnsi="Arial" w:cs="Arial"/>
          <w:color w:val="auto"/>
          <w:sz w:val="24"/>
          <w:szCs w:val="24"/>
          <w:u w:color="333333"/>
        </w:rPr>
        <w:t xml:space="preserve"> for investment centers</w:t>
      </w:r>
      <w:r w:rsidR="00554A98" w:rsidRPr="00F870E6">
        <w:rPr>
          <w:rFonts w:ascii="Arial" w:hAnsi="Arial" w:cs="Arial"/>
          <w:color w:val="auto"/>
          <w:sz w:val="24"/>
          <w:szCs w:val="24"/>
          <w:u w:color="333333"/>
        </w:rPr>
        <w:t>.</w:t>
      </w:r>
      <w:r w:rsidR="0075352E" w:rsidRPr="00F870E6">
        <w:rPr>
          <w:rFonts w:ascii="Arial" w:hAnsi="Arial" w:cs="Arial"/>
          <w:color w:val="auto"/>
          <w:sz w:val="24"/>
          <w:szCs w:val="24"/>
        </w:rPr>
        <w:t xml:space="preserve"> In order to narrow down the investigation range, only one </w:t>
      </w:r>
      <w:r w:rsidR="001438A1" w:rsidRPr="00F870E6">
        <w:rPr>
          <w:rFonts w:ascii="Arial" w:hAnsi="Arial" w:cs="Arial"/>
          <w:color w:val="auto"/>
          <w:sz w:val="24"/>
          <w:szCs w:val="24"/>
        </w:rPr>
        <w:t>industry</w:t>
      </w:r>
      <w:r>
        <w:rPr>
          <w:rFonts w:ascii="Arial" w:hAnsi="Arial" w:cs="Arial"/>
          <w:color w:val="auto"/>
          <w:sz w:val="24"/>
          <w:szCs w:val="24"/>
        </w:rPr>
        <w:t xml:space="preserve"> that</w:t>
      </w:r>
      <w:r w:rsidR="0075352E" w:rsidRPr="00F870E6">
        <w:rPr>
          <w:rFonts w:ascii="Arial" w:hAnsi="Arial" w:cs="Arial"/>
          <w:color w:val="auto"/>
          <w:sz w:val="24"/>
          <w:szCs w:val="24"/>
        </w:rPr>
        <w:t xml:space="preserve"> is </w:t>
      </w:r>
      <w:r w:rsidR="006D0F50">
        <w:rPr>
          <w:rFonts w:ascii="Arial" w:hAnsi="Arial" w:cs="Arial"/>
          <w:color w:val="auto"/>
          <w:sz w:val="24"/>
          <w:szCs w:val="24"/>
        </w:rPr>
        <w:t>logistic</w:t>
      </w:r>
      <w:r w:rsidR="00260215">
        <w:rPr>
          <w:rFonts w:ascii="Arial" w:hAnsi="Arial" w:cs="Arial"/>
          <w:color w:val="auto"/>
          <w:sz w:val="24"/>
          <w:szCs w:val="24"/>
        </w:rPr>
        <w:t>s</w:t>
      </w:r>
      <w:r w:rsidR="006D0F50">
        <w:rPr>
          <w:rFonts w:ascii="Arial" w:hAnsi="Arial" w:cs="Arial"/>
          <w:color w:val="auto"/>
          <w:sz w:val="24"/>
          <w:szCs w:val="24"/>
        </w:rPr>
        <w:t xml:space="preserve"> </w:t>
      </w:r>
      <w:r>
        <w:rPr>
          <w:rFonts w:ascii="Arial" w:hAnsi="Arial" w:cs="Arial"/>
          <w:color w:val="auto"/>
          <w:sz w:val="24"/>
          <w:szCs w:val="24"/>
        </w:rPr>
        <w:t>industry</w:t>
      </w:r>
      <w:r w:rsidR="006D0F50">
        <w:rPr>
          <w:rFonts w:ascii="Arial" w:hAnsi="Arial" w:cs="Arial"/>
          <w:color w:val="auto"/>
          <w:sz w:val="24"/>
          <w:szCs w:val="24"/>
        </w:rPr>
        <w:t xml:space="preserve"> will be focused on.</w:t>
      </w:r>
      <w:r w:rsidR="0096175E">
        <w:rPr>
          <w:rFonts w:ascii="Arial" w:hAnsi="Arial" w:cs="Arial"/>
          <w:color w:val="auto"/>
          <w:sz w:val="24"/>
          <w:szCs w:val="24"/>
        </w:rPr>
        <w:t xml:space="preserve"> Logistics is a backbone for the global supply chains. It plays a significant </w:t>
      </w:r>
      <w:r w:rsidR="00683030">
        <w:rPr>
          <w:rFonts w:ascii="Arial" w:hAnsi="Arial" w:cs="Arial"/>
          <w:color w:val="auto"/>
          <w:sz w:val="24"/>
          <w:szCs w:val="24"/>
        </w:rPr>
        <w:t>r</w:t>
      </w:r>
      <w:r w:rsidR="0096175E">
        <w:rPr>
          <w:rFonts w:ascii="Arial" w:hAnsi="Arial" w:cs="Arial"/>
          <w:color w:val="auto"/>
          <w:sz w:val="24"/>
          <w:szCs w:val="24"/>
        </w:rPr>
        <w:t>ole in both micro and macro perspective. From micro perspective, logistic</w:t>
      </w:r>
      <w:r w:rsidR="00260215">
        <w:rPr>
          <w:rFonts w:ascii="Arial" w:hAnsi="Arial" w:cs="Arial"/>
          <w:color w:val="auto"/>
          <w:sz w:val="24"/>
          <w:szCs w:val="24"/>
        </w:rPr>
        <w:t>s</w:t>
      </w:r>
      <w:r w:rsidR="0096175E">
        <w:rPr>
          <w:rFonts w:ascii="Arial" w:hAnsi="Arial" w:cs="Arial"/>
          <w:color w:val="auto"/>
          <w:sz w:val="24"/>
          <w:szCs w:val="24"/>
        </w:rPr>
        <w:t xml:space="preserve"> industry offer</w:t>
      </w:r>
      <w:r w:rsidR="00260215">
        <w:rPr>
          <w:rFonts w:ascii="Arial" w:hAnsi="Arial" w:cs="Arial"/>
          <w:color w:val="auto"/>
          <w:sz w:val="24"/>
          <w:szCs w:val="24"/>
        </w:rPr>
        <w:t>s</w:t>
      </w:r>
      <w:r w:rsidR="0096175E">
        <w:rPr>
          <w:rFonts w:ascii="Arial" w:hAnsi="Arial" w:cs="Arial"/>
          <w:color w:val="auto"/>
          <w:sz w:val="24"/>
          <w:szCs w:val="24"/>
        </w:rPr>
        <w:t xml:space="preserve"> services that could fulfill customer’s needs. From macro perspective, it keeps contributing to a country’s economic development</w:t>
      </w:r>
      <w:sdt>
        <w:sdtPr>
          <w:rPr>
            <w:rFonts w:ascii="Arial" w:hAnsi="Arial" w:cs="Arial"/>
            <w:color w:val="auto"/>
            <w:sz w:val="24"/>
            <w:szCs w:val="24"/>
          </w:rPr>
          <w:id w:val="-91097106"/>
          <w:citation/>
        </w:sdtPr>
        <w:sdtEndPr/>
        <w:sdtContent>
          <w:r w:rsidR="00683030">
            <w:rPr>
              <w:rFonts w:ascii="Arial" w:hAnsi="Arial" w:cs="Arial"/>
              <w:color w:val="auto"/>
              <w:sz w:val="24"/>
              <w:szCs w:val="24"/>
            </w:rPr>
            <w:fldChar w:fldCharType="begin"/>
          </w:r>
          <w:r w:rsidR="00683030">
            <w:rPr>
              <w:rFonts w:ascii="Arial" w:hAnsi="Arial" w:cs="Arial"/>
              <w:color w:val="auto"/>
              <w:sz w:val="24"/>
              <w:szCs w:val="24"/>
            </w:rPr>
            <w:instrText xml:space="preserve"> CITATION BakND \l 1033 </w:instrText>
          </w:r>
          <w:r w:rsidR="00683030">
            <w:rPr>
              <w:rFonts w:ascii="Arial" w:hAnsi="Arial" w:cs="Arial"/>
              <w:color w:val="auto"/>
              <w:sz w:val="24"/>
              <w:szCs w:val="24"/>
            </w:rPr>
            <w:fldChar w:fldCharType="separate"/>
          </w:r>
          <w:r w:rsidR="00A2407F">
            <w:rPr>
              <w:rFonts w:ascii="Arial" w:hAnsi="Arial" w:cs="Arial"/>
              <w:noProof/>
              <w:color w:val="auto"/>
              <w:sz w:val="24"/>
              <w:szCs w:val="24"/>
            </w:rPr>
            <w:t xml:space="preserve"> </w:t>
          </w:r>
          <w:r w:rsidR="00A2407F" w:rsidRPr="00A2407F">
            <w:rPr>
              <w:rFonts w:ascii="Arial" w:hAnsi="Arial" w:cs="Arial"/>
              <w:noProof/>
              <w:color w:val="auto"/>
              <w:sz w:val="24"/>
              <w:szCs w:val="24"/>
            </w:rPr>
            <w:t>(Baker et al, N.D)</w:t>
          </w:r>
          <w:r w:rsidR="00683030">
            <w:rPr>
              <w:rFonts w:ascii="Arial" w:hAnsi="Arial" w:cs="Arial"/>
              <w:color w:val="auto"/>
              <w:sz w:val="24"/>
              <w:szCs w:val="24"/>
            </w:rPr>
            <w:fldChar w:fldCharType="end"/>
          </w:r>
        </w:sdtContent>
      </w:sdt>
      <w:r w:rsidR="0096175E">
        <w:rPr>
          <w:rFonts w:ascii="Arial" w:hAnsi="Arial" w:cs="Arial"/>
          <w:color w:val="auto"/>
          <w:sz w:val="24"/>
          <w:szCs w:val="24"/>
        </w:rPr>
        <w:t xml:space="preserve">. </w:t>
      </w:r>
      <w:r w:rsidR="006E233C">
        <w:rPr>
          <w:rFonts w:ascii="Arial" w:hAnsi="Arial" w:cs="Arial"/>
          <w:color w:val="auto"/>
          <w:sz w:val="24"/>
          <w:szCs w:val="24"/>
        </w:rPr>
        <w:t xml:space="preserve">For example, it was reported that the Malaysia logistics </w:t>
      </w:r>
      <w:r w:rsidR="006E233C">
        <w:rPr>
          <w:rFonts w:ascii="Arial" w:hAnsi="Arial" w:cs="Arial"/>
          <w:color w:val="auto"/>
          <w:sz w:val="24"/>
          <w:szCs w:val="24"/>
        </w:rPr>
        <w:lastRenderedPageBreak/>
        <w:t>industry made great contribution to the gross domestic product</w:t>
      </w:r>
      <w:r w:rsidR="00683030">
        <w:rPr>
          <w:rFonts w:ascii="Arial" w:hAnsi="Arial" w:cs="Arial"/>
          <w:color w:val="auto"/>
          <w:sz w:val="24"/>
          <w:szCs w:val="24"/>
        </w:rPr>
        <w:t xml:space="preserve"> </w:t>
      </w:r>
      <w:r w:rsidR="006E233C">
        <w:rPr>
          <w:rFonts w:ascii="Arial" w:hAnsi="Arial" w:cs="Arial"/>
          <w:color w:val="auto"/>
          <w:sz w:val="24"/>
          <w:szCs w:val="24"/>
        </w:rPr>
        <w:t>(GDP), i.e. 13%</w:t>
      </w:r>
      <w:r w:rsidR="00683030">
        <w:rPr>
          <w:rFonts w:ascii="Arial" w:hAnsi="Arial" w:cs="Arial"/>
          <w:color w:val="auto"/>
          <w:sz w:val="24"/>
          <w:szCs w:val="24"/>
        </w:rPr>
        <w:t>(Malaysia Logistics Council, 2013)</w:t>
      </w:r>
      <w:r w:rsidR="006E233C">
        <w:rPr>
          <w:rFonts w:ascii="Arial" w:hAnsi="Arial" w:cs="Arial"/>
          <w:color w:val="auto"/>
          <w:sz w:val="24"/>
          <w:szCs w:val="24"/>
        </w:rPr>
        <w:t xml:space="preserve">. </w:t>
      </w:r>
      <w:r w:rsidR="0096175E">
        <w:rPr>
          <w:rFonts w:ascii="Arial" w:hAnsi="Arial" w:cs="Arial"/>
          <w:color w:val="auto"/>
          <w:sz w:val="24"/>
          <w:szCs w:val="24"/>
        </w:rPr>
        <w:t>In a global supply chain context, moving goods across borders has been one of its significant role recently and the international expansion of logistic</w:t>
      </w:r>
      <w:r w:rsidR="00260215">
        <w:rPr>
          <w:rFonts w:ascii="Arial" w:hAnsi="Arial" w:cs="Arial"/>
          <w:color w:val="auto"/>
          <w:sz w:val="24"/>
          <w:szCs w:val="24"/>
        </w:rPr>
        <w:t>s</w:t>
      </w:r>
      <w:r w:rsidR="0096175E">
        <w:rPr>
          <w:rFonts w:ascii="Arial" w:hAnsi="Arial" w:cs="Arial"/>
          <w:color w:val="auto"/>
          <w:sz w:val="24"/>
          <w:szCs w:val="24"/>
        </w:rPr>
        <w:t xml:space="preserve"> industry require</w:t>
      </w:r>
      <w:r w:rsidR="006E233C">
        <w:rPr>
          <w:rFonts w:ascii="Arial" w:hAnsi="Arial" w:cs="Arial" w:hint="eastAsia"/>
          <w:color w:val="auto"/>
          <w:sz w:val="24"/>
          <w:szCs w:val="24"/>
        </w:rPr>
        <w:t>s</w:t>
      </w:r>
      <w:r w:rsidR="006E233C">
        <w:rPr>
          <w:rFonts w:ascii="Arial" w:hAnsi="Arial" w:cs="Arial"/>
          <w:color w:val="auto"/>
          <w:sz w:val="24"/>
          <w:szCs w:val="24"/>
        </w:rPr>
        <w:t xml:space="preserve"> better performance measurements.</w:t>
      </w:r>
      <w:r w:rsidR="00F76A66">
        <w:rPr>
          <w:rFonts w:ascii="Arial" w:hAnsi="Arial" w:cs="Arial"/>
          <w:color w:val="D70A00" w:themeColor="accent5" w:themeShade="BF"/>
          <w:sz w:val="24"/>
          <w:szCs w:val="24"/>
        </w:rPr>
        <w:t xml:space="preserve"> </w:t>
      </w:r>
      <w:r w:rsidR="000E3CB3" w:rsidRPr="00F105F3">
        <w:rPr>
          <w:rFonts w:ascii="Arial" w:hAnsi="Arial" w:cs="Arial"/>
          <w:color w:val="000000" w:themeColor="text1"/>
          <w:sz w:val="24"/>
          <w:szCs w:val="24"/>
        </w:rPr>
        <w:t xml:space="preserve">Yet </w:t>
      </w:r>
      <w:r w:rsidR="00F76A66" w:rsidRPr="00F105F3">
        <w:rPr>
          <w:rFonts w:ascii="Arial" w:hAnsi="Arial" w:cs="Arial"/>
          <w:color w:val="000000" w:themeColor="text1"/>
          <w:sz w:val="24"/>
          <w:szCs w:val="24"/>
        </w:rPr>
        <w:t xml:space="preserve">many companies do not use </w:t>
      </w:r>
      <w:r w:rsidR="000E3CB3" w:rsidRPr="00F105F3">
        <w:rPr>
          <w:rFonts w:ascii="Arial" w:hAnsi="Arial" w:cs="Arial"/>
          <w:color w:val="000000" w:themeColor="text1"/>
          <w:sz w:val="24"/>
          <w:szCs w:val="24"/>
        </w:rPr>
        <w:t xml:space="preserve">an </w:t>
      </w:r>
      <w:r w:rsidR="00F76A66" w:rsidRPr="00F105F3">
        <w:rPr>
          <w:rFonts w:ascii="Arial" w:hAnsi="Arial" w:cs="Arial"/>
          <w:color w:val="000000" w:themeColor="text1"/>
          <w:sz w:val="24"/>
          <w:szCs w:val="24"/>
        </w:rPr>
        <w:t>optimal performance measurement</w:t>
      </w:r>
      <w:r w:rsidR="000E3CB3" w:rsidRPr="00F105F3">
        <w:rPr>
          <w:rFonts w:ascii="Arial" w:hAnsi="Arial" w:cs="Arial"/>
          <w:color w:val="000000" w:themeColor="text1"/>
          <w:sz w:val="24"/>
          <w:szCs w:val="24"/>
        </w:rPr>
        <w:t xml:space="preserve"> although they admit the fact that logistic industry is developing</w:t>
      </w:r>
      <w:r w:rsidR="00F105F3">
        <w:rPr>
          <w:rFonts w:ascii="Arial" w:hAnsi="Arial" w:cs="Arial"/>
          <w:color w:val="000000" w:themeColor="text1"/>
          <w:sz w:val="24"/>
          <w:szCs w:val="24"/>
        </w:rPr>
        <w:t>.</w:t>
      </w:r>
      <w:r w:rsidR="0096175E">
        <w:rPr>
          <w:rFonts w:ascii="Arial" w:hAnsi="Arial" w:cs="Arial"/>
          <w:color w:val="auto"/>
          <w:sz w:val="24"/>
          <w:szCs w:val="24"/>
        </w:rPr>
        <w:t xml:space="preserve"> </w:t>
      </w:r>
      <w:r>
        <w:rPr>
          <w:rFonts w:ascii="Arial" w:hAnsi="Arial" w:cs="Arial"/>
          <w:color w:val="auto"/>
          <w:sz w:val="24"/>
          <w:szCs w:val="24"/>
          <w:u w:color="333333"/>
        </w:rPr>
        <w:t xml:space="preserve">Hence, this paper is aiming at </w:t>
      </w:r>
      <w:r w:rsidR="00EA41B6" w:rsidRPr="00683030">
        <w:rPr>
          <w:rFonts w:ascii="Arial" w:hAnsi="Arial" w:cs="Arial"/>
          <w:color w:val="auto"/>
          <w:sz w:val="24"/>
          <w:szCs w:val="24"/>
          <w:u w:color="333333"/>
        </w:rPr>
        <w:t>giving a specific answer</w:t>
      </w:r>
      <w:r w:rsidR="00F2117C" w:rsidRPr="00683030">
        <w:rPr>
          <w:rFonts w:ascii="Arial" w:hAnsi="Arial" w:cs="Arial"/>
          <w:color w:val="auto"/>
          <w:sz w:val="24"/>
          <w:szCs w:val="24"/>
          <w:u w:color="333333"/>
        </w:rPr>
        <w:t xml:space="preserve"> to what is the optimal performance measurement for investment centers</w:t>
      </w:r>
      <w:r>
        <w:rPr>
          <w:rFonts w:ascii="Arial" w:hAnsi="Arial" w:cs="Arial"/>
          <w:color w:val="auto"/>
          <w:sz w:val="24"/>
          <w:szCs w:val="24"/>
          <w:u w:color="333333"/>
        </w:rPr>
        <w:t xml:space="preserve"> in logistics industry. By these given answers,</w:t>
      </w:r>
      <w:r w:rsidR="00EA41B6" w:rsidRPr="00683030">
        <w:rPr>
          <w:rFonts w:ascii="Arial" w:hAnsi="Arial" w:cs="Arial"/>
          <w:color w:val="auto"/>
          <w:sz w:val="24"/>
          <w:szCs w:val="24"/>
          <w:u w:color="333333"/>
        </w:rPr>
        <w:t xml:space="preserve"> companies</w:t>
      </w:r>
      <w:r w:rsidR="0075352E" w:rsidRPr="00683030">
        <w:rPr>
          <w:rFonts w:ascii="Arial" w:hAnsi="Arial" w:cs="Arial"/>
          <w:color w:val="auto"/>
          <w:sz w:val="24"/>
          <w:szCs w:val="24"/>
          <w:u w:color="333333"/>
        </w:rPr>
        <w:t xml:space="preserve"> in </w:t>
      </w:r>
      <w:r w:rsidR="00683030">
        <w:rPr>
          <w:rFonts w:ascii="Arial" w:hAnsi="Arial" w:cs="Arial"/>
          <w:color w:val="auto"/>
          <w:sz w:val="24"/>
          <w:szCs w:val="24"/>
          <w:u w:color="333333"/>
        </w:rPr>
        <w:t>logistic</w:t>
      </w:r>
      <w:r w:rsidR="00260215">
        <w:rPr>
          <w:rFonts w:ascii="Arial" w:hAnsi="Arial" w:cs="Arial"/>
          <w:color w:val="auto"/>
          <w:sz w:val="24"/>
          <w:szCs w:val="24"/>
          <w:u w:color="333333"/>
        </w:rPr>
        <w:t>s</w:t>
      </w:r>
      <w:r w:rsidR="00683030">
        <w:rPr>
          <w:rFonts w:ascii="Arial" w:hAnsi="Arial" w:cs="Arial"/>
          <w:color w:val="auto"/>
          <w:sz w:val="24"/>
          <w:szCs w:val="24"/>
          <w:u w:color="333333"/>
        </w:rPr>
        <w:t xml:space="preserve"> </w:t>
      </w:r>
      <w:r w:rsidR="0075352E" w:rsidRPr="00683030">
        <w:rPr>
          <w:rFonts w:ascii="Arial" w:hAnsi="Arial" w:cs="Arial"/>
          <w:color w:val="auto"/>
          <w:sz w:val="24"/>
          <w:szCs w:val="24"/>
          <w:u w:color="333333"/>
        </w:rPr>
        <w:t>industry</w:t>
      </w:r>
      <w:r w:rsidR="00EA41B6" w:rsidRPr="00F870E6">
        <w:rPr>
          <w:rFonts w:ascii="Arial" w:hAnsi="Arial" w:cs="Arial"/>
          <w:color w:val="auto"/>
          <w:sz w:val="24"/>
          <w:szCs w:val="24"/>
          <w:u w:color="333333"/>
        </w:rPr>
        <w:t xml:space="preserve"> are able to choose a suitable performance measurement so that they could obtain a more accurate result, conducting a more effective compensation plan, identifying opportunities for improvements and comparing performance against internal or external standards</w:t>
      </w:r>
      <w:sdt>
        <w:sdtPr>
          <w:rPr>
            <w:rFonts w:ascii="Arial" w:hAnsi="Arial" w:cs="Arial"/>
            <w:color w:val="auto"/>
            <w:sz w:val="24"/>
            <w:szCs w:val="24"/>
            <w:u w:color="333333"/>
          </w:rPr>
          <w:id w:val="1314753174"/>
          <w:citation/>
        </w:sdtPr>
        <w:sdtEndPr/>
        <w:sdtContent>
          <w:r w:rsidR="00E82BE3" w:rsidRPr="00F870E6">
            <w:rPr>
              <w:rFonts w:ascii="Arial" w:hAnsi="Arial" w:cs="Arial"/>
              <w:color w:val="auto"/>
              <w:sz w:val="24"/>
              <w:szCs w:val="24"/>
              <w:u w:color="333333"/>
            </w:rPr>
            <w:fldChar w:fldCharType="begin"/>
          </w:r>
          <w:r w:rsidR="00E82BE3" w:rsidRPr="00F870E6">
            <w:rPr>
              <w:rFonts w:ascii="Arial" w:hAnsi="Arial" w:cs="Arial"/>
              <w:color w:val="auto"/>
              <w:sz w:val="24"/>
              <w:szCs w:val="24"/>
              <w:u w:color="333333"/>
            </w:rPr>
            <w:instrText xml:space="preserve"> CITATION DepND \l 2052 </w:instrText>
          </w:r>
          <w:r w:rsidR="00E82BE3" w:rsidRPr="00F870E6">
            <w:rPr>
              <w:rFonts w:ascii="Arial" w:hAnsi="Arial" w:cs="Arial"/>
              <w:color w:val="auto"/>
              <w:sz w:val="24"/>
              <w:szCs w:val="24"/>
              <w:u w:color="333333"/>
            </w:rPr>
            <w:fldChar w:fldCharType="separate"/>
          </w:r>
          <w:r w:rsidR="00A2407F">
            <w:rPr>
              <w:rFonts w:ascii="Arial" w:hAnsi="Arial" w:cs="Arial"/>
              <w:noProof/>
              <w:color w:val="auto"/>
              <w:sz w:val="24"/>
              <w:szCs w:val="24"/>
              <w:u w:color="333333"/>
            </w:rPr>
            <w:t xml:space="preserve"> </w:t>
          </w:r>
          <w:r w:rsidR="00A2407F" w:rsidRPr="00A2407F">
            <w:rPr>
              <w:rFonts w:ascii="Arial" w:hAnsi="Arial" w:cs="Arial"/>
              <w:noProof/>
              <w:color w:val="auto"/>
              <w:sz w:val="24"/>
              <w:szCs w:val="24"/>
              <w:u w:color="333333"/>
            </w:rPr>
            <w:t>(Department of Trade and Industry, N.D)</w:t>
          </w:r>
          <w:r w:rsidR="00E82BE3" w:rsidRPr="00F870E6">
            <w:rPr>
              <w:rFonts w:ascii="Arial" w:hAnsi="Arial" w:cs="Arial"/>
              <w:color w:val="auto"/>
              <w:sz w:val="24"/>
              <w:szCs w:val="24"/>
              <w:u w:color="333333"/>
            </w:rPr>
            <w:fldChar w:fldCharType="end"/>
          </w:r>
        </w:sdtContent>
      </w:sdt>
      <w:r w:rsidR="00E82BE3" w:rsidRPr="00F870E6">
        <w:rPr>
          <w:rFonts w:ascii="Arial" w:hAnsi="Arial" w:cs="Arial"/>
          <w:color w:val="auto"/>
          <w:sz w:val="24"/>
          <w:szCs w:val="24"/>
          <w:u w:color="333333"/>
        </w:rPr>
        <w:t xml:space="preserve">. </w:t>
      </w:r>
    </w:p>
    <w:p w14:paraId="5FBB89BC" w14:textId="77777777" w:rsidR="000766CE" w:rsidRPr="00F870E6" w:rsidRDefault="00EA41B6" w:rsidP="00F54728">
      <w:pPr>
        <w:pStyle w:val="Default"/>
        <w:spacing w:line="360" w:lineRule="auto"/>
        <w:jc w:val="both"/>
        <w:rPr>
          <w:rFonts w:ascii="Arial" w:eastAsiaTheme="minorEastAsia" w:hAnsi="Arial" w:cs="Arial"/>
          <w:sz w:val="24"/>
          <w:szCs w:val="24"/>
          <w:u w:color="333333"/>
        </w:rPr>
      </w:pPr>
      <w:r w:rsidRPr="00F870E6">
        <w:rPr>
          <w:rFonts w:ascii="Arial" w:hAnsi="Arial" w:cs="Arial"/>
          <w:sz w:val="24"/>
          <w:szCs w:val="24"/>
          <w:u w:color="333333"/>
        </w:rPr>
        <w:t>Therefore, the central research problem of this pap</w:t>
      </w:r>
      <w:r w:rsidR="00E82BE3" w:rsidRPr="00F870E6">
        <w:rPr>
          <w:rFonts w:ascii="Arial" w:hAnsi="Arial" w:cs="Arial"/>
          <w:sz w:val="24"/>
          <w:szCs w:val="24"/>
          <w:u w:color="333333"/>
        </w:rPr>
        <w:t>er is</w:t>
      </w:r>
      <w:r w:rsidRPr="00F870E6">
        <w:rPr>
          <w:rFonts w:ascii="Arial" w:hAnsi="Arial" w:cs="Arial"/>
          <w:sz w:val="24"/>
          <w:szCs w:val="24"/>
          <w:u w:color="333333"/>
        </w:rPr>
        <w:t>:</w:t>
      </w:r>
    </w:p>
    <w:p w14:paraId="389FD254" w14:textId="7E801FB8" w:rsidR="00514093" w:rsidRPr="00CC5F1C" w:rsidRDefault="0072573E" w:rsidP="00F54728">
      <w:pPr>
        <w:pStyle w:val="Default"/>
        <w:spacing w:line="360" w:lineRule="auto"/>
        <w:rPr>
          <w:rFonts w:ascii="Arial" w:hAnsi="Arial" w:cs="Arial"/>
          <w:b/>
          <w:color w:val="FF0000"/>
          <w:sz w:val="24"/>
          <w:szCs w:val="24"/>
          <w:u w:color="333333"/>
        </w:rPr>
      </w:pPr>
      <w:r w:rsidRPr="00F870E6">
        <w:rPr>
          <w:rFonts w:ascii="Arial" w:hAnsi="Arial" w:cs="Arial"/>
          <w:b/>
          <w:color w:val="auto"/>
          <w:sz w:val="24"/>
          <w:szCs w:val="24"/>
          <w:u w:color="333333"/>
        </w:rPr>
        <w:t xml:space="preserve">What is the optimal </w:t>
      </w:r>
      <w:r w:rsidR="00554A98" w:rsidRPr="00F870E6">
        <w:rPr>
          <w:rFonts w:ascii="Arial" w:hAnsi="Arial" w:cs="Arial"/>
          <w:b/>
          <w:color w:val="auto"/>
          <w:sz w:val="24"/>
          <w:szCs w:val="24"/>
          <w:u w:color="333333"/>
        </w:rPr>
        <w:t>performance measurement</w:t>
      </w:r>
      <w:r w:rsidR="00F2117C" w:rsidRPr="00F870E6">
        <w:rPr>
          <w:rFonts w:ascii="Arial" w:hAnsi="Arial" w:cs="Arial"/>
          <w:b/>
          <w:color w:val="auto"/>
          <w:sz w:val="24"/>
          <w:szCs w:val="24"/>
          <w:u w:color="333333"/>
        </w:rPr>
        <w:t xml:space="preserve"> for</w:t>
      </w:r>
      <w:r w:rsidR="0093249B" w:rsidRPr="00F870E6">
        <w:rPr>
          <w:rFonts w:ascii="Arial" w:hAnsi="Arial" w:cs="Arial"/>
          <w:b/>
          <w:color w:val="auto"/>
          <w:sz w:val="24"/>
          <w:szCs w:val="24"/>
          <w:u w:color="333333"/>
        </w:rPr>
        <w:t xml:space="preserve"> investment </w:t>
      </w:r>
      <w:r w:rsidR="00E00FBD" w:rsidRPr="00F870E6">
        <w:rPr>
          <w:rFonts w:ascii="Arial" w:hAnsi="Arial" w:cs="Arial"/>
          <w:b/>
          <w:color w:val="auto"/>
          <w:sz w:val="24"/>
          <w:szCs w:val="24"/>
          <w:u w:color="333333"/>
        </w:rPr>
        <w:t>center</w:t>
      </w:r>
      <w:r w:rsidR="00F2117C" w:rsidRPr="00F870E6">
        <w:rPr>
          <w:rFonts w:ascii="Arial" w:hAnsi="Arial" w:cs="Arial"/>
          <w:b/>
          <w:color w:val="auto"/>
          <w:sz w:val="24"/>
          <w:szCs w:val="24"/>
          <w:u w:color="333333"/>
        </w:rPr>
        <w:t>s</w:t>
      </w:r>
      <w:r w:rsidR="00E00FBD" w:rsidRPr="00F870E6">
        <w:rPr>
          <w:rFonts w:ascii="Arial" w:hAnsi="Arial" w:cs="Arial"/>
          <w:b/>
          <w:color w:val="auto"/>
          <w:sz w:val="24"/>
          <w:szCs w:val="24"/>
          <w:u w:color="333333"/>
        </w:rPr>
        <w:t xml:space="preserve"> </w:t>
      </w:r>
      <w:r w:rsidR="00260215">
        <w:rPr>
          <w:rFonts w:ascii="Arial" w:hAnsi="Arial" w:cs="Arial"/>
          <w:b/>
          <w:color w:val="auto"/>
          <w:sz w:val="24"/>
          <w:szCs w:val="24"/>
          <w:u w:color="333333"/>
        </w:rPr>
        <w:t>in logistics industry?</w:t>
      </w:r>
    </w:p>
    <w:p w14:paraId="6654C2F8" w14:textId="77777777" w:rsidR="00E00FBD" w:rsidRPr="00F870E6" w:rsidRDefault="00E00FBD" w:rsidP="00F54728">
      <w:pPr>
        <w:pStyle w:val="Default"/>
        <w:spacing w:line="360" w:lineRule="auto"/>
        <w:jc w:val="both"/>
        <w:rPr>
          <w:rFonts w:ascii="Arial" w:hAnsi="Arial" w:cs="Arial"/>
          <w:color w:val="auto"/>
          <w:sz w:val="24"/>
          <w:szCs w:val="24"/>
          <w:u w:color="333333"/>
        </w:rPr>
      </w:pPr>
      <w:r w:rsidRPr="00F870E6">
        <w:rPr>
          <w:rFonts w:ascii="Arial" w:hAnsi="Arial" w:cs="Arial"/>
          <w:color w:val="auto"/>
          <w:sz w:val="24"/>
          <w:szCs w:val="24"/>
          <w:u w:color="333333"/>
        </w:rPr>
        <w:t>The research will be carried out as follows:</w:t>
      </w:r>
      <w:r w:rsidR="00A874F2" w:rsidRPr="00F870E6">
        <w:rPr>
          <w:rFonts w:ascii="Arial" w:hAnsi="Arial" w:cs="Arial"/>
          <w:color w:val="auto"/>
          <w:sz w:val="24"/>
          <w:szCs w:val="24"/>
          <w:u w:color="333333"/>
        </w:rPr>
        <w:t xml:space="preserve"> in the next section a literature review shall be conducted which will be used to answer several sub-questions in support of the main question.</w:t>
      </w:r>
    </w:p>
    <w:p w14:paraId="5CC897DB" w14:textId="08616463" w:rsidR="00A874F2" w:rsidRPr="00F870E6" w:rsidRDefault="00260215" w:rsidP="00F54728">
      <w:pPr>
        <w:pStyle w:val="Default"/>
        <w:spacing w:line="360" w:lineRule="auto"/>
        <w:jc w:val="both"/>
        <w:rPr>
          <w:rFonts w:ascii="Arial" w:hAnsi="Arial" w:cs="Arial"/>
          <w:color w:val="auto"/>
          <w:sz w:val="24"/>
          <w:szCs w:val="24"/>
          <w:u w:color="333333"/>
        </w:rPr>
      </w:pPr>
      <w:r>
        <w:rPr>
          <w:rFonts w:ascii="Arial" w:hAnsi="Arial" w:cs="Arial"/>
          <w:color w:val="auto"/>
          <w:sz w:val="24"/>
          <w:szCs w:val="24"/>
          <w:u w:color="333333"/>
        </w:rPr>
        <w:t>The first sub-question is</w:t>
      </w:r>
      <w:r w:rsidR="00A874F2" w:rsidRPr="00F870E6">
        <w:rPr>
          <w:rFonts w:ascii="Arial" w:hAnsi="Arial" w:cs="Arial"/>
          <w:color w:val="auto"/>
          <w:sz w:val="24"/>
          <w:szCs w:val="24"/>
          <w:u w:color="333333"/>
        </w:rPr>
        <w:t>:</w:t>
      </w:r>
    </w:p>
    <w:p w14:paraId="16769EC1" w14:textId="3289F578" w:rsidR="00A874F2" w:rsidRPr="00260215" w:rsidRDefault="00A874F2" w:rsidP="00F54728">
      <w:pPr>
        <w:pStyle w:val="Default"/>
        <w:spacing w:line="360" w:lineRule="auto"/>
        <w:jc w:val="both"/>
        <w:rPr>
          <w:rFonts w:ascii="Arial" w:hAnsi="Arial" w:cs="Arial"/>
          <w:b/>
          <w:color w:val="auto"/>
          <w:sz w:val="24"/>
          <w:szCs w:val="24"/>
          <w:u w:color="333333"/>
        </w:rPr>
      </w:pPr>
      <w:r w:rsidRPr="00F870E6">
        <w:rPr>
          <w:rFonts w:ascii="Arial" w:hAnsi="Arial" w:cs="Arial"/>
          <w:b/>
          <w:color w:val="auto"/>
          <w:sz w:val="24"/>
          <w:szCs w:val="24"/>
          <w:u w:color="333333"/>
        </w:rPr>
        <w:t>S1: what are responsibility centers and what is investment center</w:t>
      </w:r>
      <w:r w:rsidR="00260215">
        <w:rPr>
          <w:rFonts w:ascii="Arial" w:hAnsi="Arial" w:cs="Arial"/>
          <w:b/>
          <w:color w:val="auto"/>
          <w:sz w:val="24"/>
          <w:szCs w:val="24"/>
          <w:u w:color="333333"/>
        </w:rPr>
        <w:t>?</w:t>
      </w:r>
    </w:p>
    <w:p w14:paraId="5FB4FEB2" w14:textId="5824BFE8" w:rsidR="00A874F2" w:rsidRPr="00F870E6" w:rsidRDefault="00260215">
      <w:pPr>
        <w:pStyle w:val="Default"/>
        <w:spacing w:line="360" w:lineRule="auto"/>
        <w:jc w:val="both"/>
        <w:rPr>
          <w:rFonts w:ascii="Arial" w:hAnsi="Arial" w:cs="Arial"/>
          <w:color w:val="auto"/>
          <w:sz w:val="24"/>
          <w:szCs w:val="24"/>
          <w:u w:color="333333"/>
        </w:rPr>
      </w:pPr>
      <w:r>
        <w:rPr>
          <w:rFonts w:ascii="Arial" w:hAnsi="Arial" w:cs="Arial"/>
          <w:color w:val="auto"/>
          <w:sz w:val="24"/>
          <w:szCs w:val="24"/>
          <w:u w:color="333333"/>
        </w:rPr>
        <w:t>The following question then is</w:t>
      </w:r>
      <w:r w:rsidR="00A874F2" w:rsidRPr="00F870E6">
        <w:rPr>
          <w:rFonts w:ascii="Arial" w:hAnsi="Arial" w:cs="Arial"/>
          <w:color w:val="auto"/>
          <w:sz w:val="24"/>
          <w:szCs w:val="24"/>
          <w:u w:color="333333"/>
        </w:rPr>
        <w:t>:</w:t>
      </w:r>
    </w:p>
    <w:p w14:paraId="3D9BCF6D" w14:textId="77777777" w:rsidR="00A874F2" w:rsidRPr="00F870E6" w:rsidRDefault="00A874F2">
      <w:pPr>
        <w:pStyle w:val="Default"/>
        <w:spacing w:line="360" w:lineRule="auto"/>
        <w:jc w:val="both"/>
        <w:rPr>
          <w:rFonts w:ascii="Arial" w:hAnsi="Arial" w:cs="Arial"/>
          <w:b/>
          <w:color w:val="auto"/>
          <w:sz w:val="24"/>
          <w:szCs w:val="24"/>
          <w:u w:color="333333"/>
        </w:rPr>
      </w:pPr>
      <w:r w:rsidRPr="00F870E6">
        <w:rPr>
          <w:rFonts w:ascii="Arial" w:hAnsi="Arial" w:cs="Arial"/>
          <w:b/>
          <w:color w:val="auto"/>
          <w:sz w:val="24"/>
          <w:szCs w:val="24"/>
          <w:u w:color="333333"/>
        </w:rPr>
        <w:t>S2: What are the performance measures used in investment centers?</w:t>
      </w:r>
    </w:p>
    <w:p w14:paraId="1D715D7E" w14:textId="6B177BF8" w:rsidR="00A874F2" w:rsidRDefault="00A874F2">
      <w:pPr>
        <w:pStyle w:val="Default"/>
        <w:spacing w:line="360" w:lineRule="auto"/>
        <w:jc w:val="both"/>
        <w:rPr>
          <w:rFonts w:ascii="Arial" w:hAnsi="Arial" w:cs="Arial"/>
          <w:color w:val="auto"/>
          <w:sz w:val="24"/>
          <w:szCs w:val="24"/>
          <w:u w:color="333333"/>
        </w:rPr>
      </w:pPr>
      <w:r w:rsidRPr="00F870E6">
        <w:rPr>
          <w:rFonts w:ascii="Arial" w:hAnsi="Arial" w:cs="Arial"/>
          <w:color w:val="auto"/>
          <w:sz w:val="24"/>
          <w:szCs w:val="24"/>
          <w:u w:color="333333"/>
        </w:rPr>
        <w:t xml:space="preserve">After answering the second question, a comparison among these performance measurements will be made in order to choose an optimal performance indicator in </w:t>
      </w:r>
      <w:r w:rsidR="00260215">
        <w:rPr>
          <w:rFonts w:ascii="Arial" w:hAnsi="Arial" w:cs="Arial"/>
          <w:color w:val="auto"/>
          <w:sz w:val="24"/>
          <w:szCs w:val="24"/>
          <w:u w:color="333333"/>
        </w:rPr>
        <w:t>logistics industry</w:t>
      </w:r>
      <w:r w:rsidR="00123AFB" w:rsidRPr="00F870E6">
        <w:rPr>
          <w:rFonts w:ascii="Arial" w:hAnsi="Arial" w:cs="Arial"/>
          <w:color w:val="auto"/>
          <w:sz w:val="24"/>
          <w:szCs w:val="24"/>
          <w:u w:color="333333"/>
        </w:rPr>
        <w:t>. However</w:t>
      </w:r>
      <w:r w:rsidRPr="00F870E6">
        <w:rPr>
          <w:rFonts w:ascii="Arial" w:hAnsi="Arial" w:cs="Arial"/>
          <w:color w:val="auto"/>
          <w:sz w:val="24"/>
          <w:szCs w:val="24"/>
          <w:u w:color="333333"/>
        </w:rPr>
        <w:t>,</w:t>
      </w:r>
      <w:r w:rsidR="00123AFB" w:rsidRPr="00F870E6">
        <w:rPr>
          <w:rFonts w:ascii="Arial" w:hAnsi="Arial" w:cs="Arial"/>
          <w:color w:val="auto"/>
          <w:sz w:val="24"/>
          <w:szCs w:val="24"/>
          <w:u w:color="333333"/>
        </w:rPr>
        <w:t xml:space="preserve"> </w:t>
      </w:r>
      <w:r w:rsidRPr="00F870E6">
        <w:rPr>
          <w:rFonts w:ascii="Arial" w:hAnsi="Arial" w:cs="Arial"/>
          <w:color w:val="auto"/>
          <w:sz w:val="24"/>
          <w:szCs w:val="24"/>
          <w:u w:color="333333"/>
        </w:rPr>
        <w:t xml:space="preserve">before making this comparison, </w:t>
      </w:r>
      <w:r w:rsidR="00522FCA">
        <w:rPr>
          <w:rFonts w:ascii="Arial" w:hAnsi="Arial" w:cs="Arial"/>
          <w:color w:val="auto"/>
          <w:sz w:val="24"/>
          <w:szCs w:val="24"/>
          <w:u w:color="333333"/>
        </w:rPr>
        <w:t xml:space="preserve">the relevance of performance measures to logistic industry and </w:t>
      </w:r>
      <w:r w:rsidRPr="00F870E6">
        <w:rPr>
          <w:rFonts w:ascii="Arial" w:hAnsi="Arial" w:cs="Arial"/>
          <w:color w:val="auto"/>
          <w:sz w:val="24"/>
          <w:szCs w:val="24"/>
          <w:u w:color="333333"/>
        </w:rPr>
        <w:t xml:space="preserve">several criteria need to be chosen for the purpose of comparisons first. Hence, the </w:t>
      </w:r>
      <w:r w:rsidR="00522FCA">
        <w:rPr>
          <w:rFonts w:ascii="Arial" w:hAnsi="Arial" w:cs="Arial"/>
          <w:color w:val="auto"/>
          <w:sz w:val="24"/>
          <w:szCs w:val="24"/>
          <w:u w:color="333333"/>
        </w:rPr>
        <w:t>following three</w:t>
      </w:r>
      <w:r w:rsidR="00260215">
        <w:rPr>
          <w:rFonts w:ascii="Arial" w:hAnsi="Arial" w:cs="Arial"/>
          <w:color w:val="auto"/>
          <w:sz w:val="24"/>
          <w:szCs w:val="24"/>
          <w:u w:color="333333"/>
        </w:rPr>
        <w:t xml:space="preserve"> sub-questions are</w:t>
      </w:r>
      <w:r w:rsidRPr="00F870E6">
        <w:rPr>
          <w:rFonts w:ascii="Arial" w:hAnsi="Arial" w:cs="Arial"/>
          <w:color w:val="auto"/>
          <w:sz w:val="24"/>
          <w:szCs w:val="24"/>
          <w:u w:color="333333"/>
        </w:rPr>
        <w:t>:</w:t>
      </w:r>
    </w:p>
    <w:p w14:paraId="7EFBC341" w14:textId="1B7EA2C1" w:rsidR="00522FCA" w:rsidRPr="00522FCA" w:rsidRDefault="00522FCA">
      <w:pPr>
        <w:pStyle w:val="Default"/>
        <w:spacing w:line="360" w:lineRule="auto"/>
        <w:jc w:val="both"/>
        <w:rPr>
          <w:rFonts w:ascii="Arial" w:hAnsi="Arial" w:cs="Arial"/>
          <w:b/>
          <w:color w:val="auto"/>
          <w:sz w:val="24"/>
          <w:szCs w:val="24"/>
          <w:u w:color="333333"/>
        </w:rPr>
      </w:pPr>
      <w:r w:rsidRPr="00522FCA">
        <w:rPr>
          <w:rFonts w:ascii="Arial" w:hAnsi="Arial" w:cs="Arial"/>
          <w:b/>
          <w:color w:val="auto"/>
          <w:sz w:val="24"/>
          <w:szCs w:val="24"/>
          <w:u w:color="333333"/>
        </w:rPr>
        <w:lastRenderedPageBreak/>
        <w:t>S3: How are performance measures relevant to logistic industry?</w:t>
      </w:r>
    </w:p>
    <w:p w14:paraId="211C7CE6" w14:textId="1C308182" w:rsidR="00A874F2" w:rsidRPr="00F870E6" w:rsidRDefault="00522FCA">
      <w:pPr>
        <w:pStyle w:val="Default"/>
        <w:spacing w:line="360" w:lineRule="auto"/>
        <w:jc w:val="both"/>
        <w:rPr>
          <w:rFonts w:ascii="Arial" w:hAnsi="Arial" w:cs="Arial"/>
          <w:b/>
          <w:color w:val="auto"/>
          <w:sz w:val="24"/>
          <w:szCs w:val="24"/>
          <w:u w:color="333333"/>
        </w:rPr>
      </w:pPr>
      <w:r>
        <w:rPr>
          <w:rFonts w:ascii="Arial" w:hAnsi="Arial" w:cs="Arial"/>
          <w:b/>
          <w:color w:val="auto"/>
          <w:sz w:val="24"/>
          <w:szCs w:val="24"/>
          <w:u w:color="333333"/>
        </w:rPr>
        <w:t>S4</w:t>
      </w:r>
      <w:r w:rsidR="00A874F2" w:rsidRPr="00F870E6">
        <w:rPr>
          <w:rFonts w:ascii="Arial" w:hAnsi="Arial" w:cs="Arial"/>
          <w:b/>
          <w:color w:val="auto"/>
          <w:sz w:val="24"/>
          <w:szCs w:val="24"/>
          <w:u w:color="333333"/>
        </w:rPr>
        <w:t>: What criteria should be chosen to evaluate each performance measurement?</w:t>
      </w:r>
    </w:p>
    <w:p w14:paraId="5CF03A07" w14:textId="6F54AF29" w:rsidR="00A874F2" w:rsidRPr="00CC5F1C" w:rsidRDefault="00522FCA">
      <w:pPr>
        <w:pStyle w:val="Default"/>
        <w:spacing w:line="360" w:lineRule="auto"/>
        <w:jc w:val="both"/>
        <w:rPr>
          <w:rFonts w:ascii="Arial" w:hAnsi="Arial" w:cs="Arial"/>
          <w:b/>
          <w:color w:val="FF0000"/>
          <w:sz w:val="24"/>
          <w:szCs w:val="24"/>
          <w:u w:color="333333"/>
        </w:rPr>
      </w:pPr>
      <w:r>
        <w:rPr>
          <w:rFonts w:ascii="Arial" w:hAnsi="Arial" w:cs="Arial"/>
          <w:b/>
          <w:color w:val="auto"/>
          <w:sz w:val="24"/>
          <w:szCs w:val="24"/>
          <w:u w:color="333333"/>
        </w:rPr>
        <w:t>S5</w:t>
      </w:r>
      <w:r w:rsidR="00A874F2" w:rsidRPr="00F870E6">
        <w:rPr>
          <w:rFonts w:ascii="Arial" w:hAnsi="Arial" w:cs="Arial"/>
          <w:b/>
          <w:color w:val="auto"/>
          <w:sz w:val="24"/>
          <w:szCs w:val="24"/>
          <w:u w:color="333333"/>
        </w:rPr>
        <w:t>:</w:t>
      </w:r>
      <w:r w:rsidR="00260215">
        <w:rPr>
          <w:rFonts w:ascii="Arial" w:hAnsi="Arial" w:cs="Arial"/>
          <w:b/>
          <w:color w:val="auto"/>
          <w:sz w:val="24"/>
          <w:szCs w:val="24"/>
          <w:u w:color="333333"/>
        </w:rPr>
        <w:t xml:space="preserve"> </w:t>
      </w:r>
      <w:r w:rsidR="00BD29EE">
        <w:rPr>
          <w:rFonts w:ascii="Arial" w:hAnsi="Arial" w:cs="Arial"/>
          <w:b/>
          <w:color w:val="auto"/>
          <w:sz w:val="24"/>
          <w:szCs w:val="24"/>
          <w:u w:color="333333"/>
        </w:rPr>
        <w:t xml:space="preserve">How are these performance measurements compared to each other </w:t>
      </w:r>
      <w:r w:rsidR="00F105F3">
        <w:rPr>
          <w:rFonts w:ascii="Arial" w:hAnsi="Arial" w:cs="Arial"/>
          <w:b/>
          <w:color w:val="auto"/>
          <w:sz w:val="24"/>
          <w:szCs w:val="24"/>
          <w:u w:color="333333"/>
        </w:rPr>
        <w:t>in investment</w:t>
      </w:r>
      <w:r w:rsidR="00E05788">
        <w:rPr>
          <w:rFonts w:ascii="Arial" w:hAnsi="Arial" w:cs="Arial"/>
          <w:b/>
          <w:color w:val="auto"/>
          <w:sz w:val="24"/>
          <w:szCs w:val="24"/>
          <w:u w:color="333333"/>
        </w:rPr>
        <w:t xml:space="preserve"> centers in </w:t>
      </w:r>
      <w:r w:rsidR="00CC5F1C" w:rsidRPr="00260215">
        <w:rPr>
          <w:rFonts w:ascii="Arial" w:hAnsi="Arial" w:cs="Arial"/>
          <w:b/>
          <w:color w:val="auto"/>
          <w:sz w:val="24"/>
          <w:szCs w:val="24"/>
          <w:u w:color="333333"/>
        </w:rPr>
        <w:t>logistic</w:t>
      </w:r>
      <w:r w:rsidR="00260215" w:rsidRPr="00260215">
        <w:rPr>
          <w:rFonts w:ascii="Arial" w:hAnsi="Arial" w:cs="Arial"/>
          <w:b/>
          <w:color w:val="auto"/>
          <w:sz w:val="24"/>
          <w:szCs w:val="24"/>
          <w:u w:color="333333"/>
        </w:rPr>
        <w:t>s industry?</w:t>
      </w:r>
    </w:p>
    <w:p w14:paraId="06EEFA69" w14:textId="77777777" w:rsidR="00A874F2" w:rsidRPr="00F870E6" w:rsidRDefault="00A874F2">
      <w:pPr>
        <w:pStyle w:val="Default"/>
        <w:spacing w:line="360" w:lineRule="auto"/>
        <w:jc w:val="both"/>
        <w:rPr>
          <w:rFonts w:ascii="Arial" w:hAnsi="Arial" w:cs="Arial"/>
          <w:color w:val="auto"/>
          <w:sz w:val="24"/>
          <w:szCs w:val="24"/>
          <w:u w:color="333333"/>
        </w:rPr>
      </w:pPr>
      <w:r w:rsidRPr="00F870E6">
        <w:rPr>
          <w:rFonts w:ascii="Arial" w:hAnsi="Arial" w:cs="Arial"/>
          <w:color w:val="auto"/>
          <w:sz w:val="24"/>
          <w:szCs w:val="24"/>
          <w:u w:color="333333"/>
        </w:rPr>
        <w:t>In the third section, the conclusion will be drawn based on the results of the literature review</w:t>
      </w:r>
      <w:r w:rsidR="00B36516" w:rsidRPr="00F870E6">
        <w:rPr>
          <w:rFonts w:ascii="Arial" w:hAnsi="Arial" w:cs="Arial"/>
          <w:color w:val="auto"/>
          <w:sz w:val="24"/>
          <w:szCs w:val="24"/>
          <w:u w:color="333333"/>
        </w:rPr>
        <w:t xml:space="preserve"> to close the whole discussion. </w:t>
      </w:r>
    </w:p>
    <w:p w14:paraId="190935C9" w14:textId="77777777" w:rsidR="00E05788" w:rsidRPr="0039685A" w:rsidRDefault="00E05788" w:rsidP="000B4355">
      <w:pPr>
        <w:pStyle w:val="Default"/>
        <w:spacing w:line="360" w:lineRule="auto"/>
        <w:jc w:val="both"/>
        <w:rPr>
          <w:rFonts w:ascii="Arial"/>
          <w:color w:val="499BC9" w:themeColor="accent1"/>
          <w:sz w:val="28"/>
          <w:szCs w:val="28"/>
          <w:u w:color="333333"/>
        </w:rPr>
      </w:pPr>
      <w:bookmarkStart w:id="19" w:name="_Toc422925431"/>
      <w:bookmarkStart w:id="20" w:name="_Toc422925490"/>
    </w:p>
    <w:p w14:paraId="116116DF" w14:textId="77777777" w:rsidR="00B36516" w:rsidRDefault="00E05788" w:rsidP="000B4355">
      <w:pPr>
        <w:pStyle w:val="Heading1"/>
        <w:rPr>
          <w:u w:color="333333"/>
        </w:rPr>
      </w:pPr>
      <w:bookmarkStart w:id="21" w:name="_Toc423279086"/>
      <w:bookmarkStart w:id="22" w:name="_Toc297554268"/>
      <w:bookmarkStart w:id="23" w:name="_Toc298416471"/>
      <w:bookmarkStart w:id="24" w:name="_Toc298421241"/>
      <w:bookmarkStart w:id="25" w:name="_Toc298429332"/>
      <w:bookmarkStart w:id="26" w:name="_Toc298429351"/>
      <w:bookmarkStart w:id="27" w:name="_Toc298429370"/>
      <w:bookmarkStart w:id="28" w:name="_Toc298709029"/>
      <w:bookmarkStart w:id="29" w:name="_Toc423275958"/>
      <w:bookmarkStart w:id="30" w:name="_Toc423279042"/>
      <w:r w:rsidRPr="0039685A">
        <w:rPr>
          <w:u w:color="333333"/>
        </w:rPr>
        <w:t xml:space="preserve">Chapter 2: </w:t>
      </w:r>
      <w:r w:rsidR="00B36516" w:rsidRPr="0039685A">
        <w:rPr>
          <w:u w:color="333333"/>
        </w:rPr>
        <w:t>Responsibility centers and investment centers</w:t>
      </w:r>
      <w:bookmarkEnd w:id="21"/>
      <w:bookmarkEnd w:id="22"/>
      <w:bookmarkEnd w:id="23"/>
      <w:bookmarkEnd w:id="24"/>
      <w:bookmarkEnd w:id="25"/>
      <w:bookmarkEnd w:id="26"/>
      <w:bookmarkEnd w:id="27"/>
      <w:bookmarkEnd w:id="28"/>
      <w:r w:rsidR="00B36516" w:rsidRPr="0039685A">
        <w:rPr>
          <w:u w:color="333333"/>
        </w:rPr>
        <w:t xml:space="preserve"> </w:t>
      </w:r>
      <w:bookmarkEnd w:id="19"/>
      <w:bookmarkEnd w:id="20"/>
      <w:bookmarkEnd w:id="29"/>
      <w:bookmarkEnd w:id="30"/>
    </w:p>
    <w:p w14:paraId="54B71AFD" w14:textId="77777777" w:rsidR="0039685A" w:rsidRDefault="0039685A" w:rsidP="000B4355">
      <w:pPr>
        <w:pStyle w:val="Heading2"/>
      </w:pPr>
      <w:bookmarkStart w:id="31" w:name="_Toc423279043"/>
      <w:bookmarkStart w:id="32" w:name="_Toc423279087"/>
      <w:bookmarkStart w:id="33" w:name="_Toc297554269"/>
      <w:bookmarkStart w:id="34" w:name="_Toc298416472"/>
      <w:bookmarkStart w:id="35" w:name="_Toc298421242"/>
      <w:bookmarkStart w:id="36" w:name="_Toc298429333"/>
      <w:bookmarkStart w:id="37" w:name="_Toc298429352"/>
      <w:bookmarkStart w:id="38" w:name="_Toc298429371"/>
      <w:bookmarkStart w:id="39" w:name="_Toc298709030"/>
      <w:r>
        <w:t>Introduction</w:t>
      </w:r>
      <w:bookmarkEnd w:id="31"/>
      <w:bookmarkEnd w:id="32"/>
      <w:bookmarkEnd w:id="33"/>
      <w:bookmarkEnd w:id="34"/>
      <w:bookmarkEnd w:id="35"/>
      <w:bookmarkEnd w:id="36"/>
      <w:bookmarkEnd w:id="37"/>
      <w:bookmarkEnd w:id="38"/>
      <w:bookmarkEnd w:id="39"/>
    </w:p>
    <w:p w14:paraId="0F933BAC" w14:textId="4979D844" w:rsidR="009A46B9" w:rsidRPr="00063060" w:rsidRDefault="009A46B9" w:rsidP="00A22E7E">
      <w:pPr>
        <w:pStyle w:val="Default"/>
        <w:spacing w:line="360" w:lineRule="auto"/>
        <w:jc w:val="both"/>
        <w:rPr>
          <w:rFonts w:ascii="Arial"/>
          <w:color w:val="000000" w:themeColor="text1"/>
          <w:sz w:val="24"/>
          <w:szCs w:val="24"/>
          <w:u w:color="333333"/>
        </w:rPr>
      </w:pPr>
      <w:r w:rsidRPr="00063060">
        <w:rPr>
          <w:rFonts w:ascii="Arial"/>
          <w:color w:val="000000" w:themeColor="text1"/>
          <w:sz w:val="24"/>
          <w:szCs w:val="24"/>
          <w:u w:color="333333"/>
        </w:rPr>
        <w:t xml:space="preserve">This chapter is aiming at clarifying theoretical definitions </w:t>
      </w:r>
      <w:r w:rsidR="00F76A66" w:rsidRPr="00063060">
        <w:rPr>
          <w:rFonts w:ascii="Arial"/>
          <w:color w:val="000000" w:themeColor="text1"/>
          <w:sz w:val="24"/>
          <w:szCs w:val="24"/>
          <w:u w:color="333333"/>
        </w:rPr>
        <w:t>of</w:t>
      </w:r>
      <w:r w:rsidRPr="00063060">
        <w:rPr>
          <w:rFonts w:ascii="Arial"/>
          <w:color w:val="000000" w:themeColor="text1"/>
          <w:sz w:val="24"/>
          <w:szCs w:val="24"/>
          <w:u w:color="333333"/>
        </w:rPr>
        <w:t xml:space="preserve"> responsibility centers and investment centers. Sub-</w:t>
      </w:r>
      <w:r w:rsidR="00260215" w:rsidRPr="00063060">
        <w:rPr>
          <w:rFonts w:ascii="Arial"/>
          <w:color w:val="000000" w:themeColor="text1"/>
          <w:sz w:val="24"/>
          <w:szCs w:val="24"/>
          <w:u w:color="333333"/>
        </w:rPr>
        <w:t>question that needs to be answered</w:t>
      </w:r>
      <w:r w:rsidRPr="00063060">
        <w:rPr>
          <w:rFonts w:ascii="Arial"/>
          <w:color w:val="000000" w:themeColor="text1"/>
          <w:sz w:val="24"/>
          <w:szCs w:val="24"/>
          <w:u w:color="333333"/>
        </w:rPr>
        <w:t xml:space="preserve"> is as follows:  </w:t>
      </w:r>
    </w:p>
    <w:p w14:paraId="1E64EE35" w14:textId="5908D1BB" w:rsidR="0039685A" w:rsidRDefault="0039685A" w:rsidP="00A22E7E">
      <w:pPr>
        <w:pStyle w:val="Default"/>
        <w:spacing w:line="360" w:lineRule="auto"/>
        <w:jc w:val="both"/>
        <w:rPr>
          <w:rFonts w:ascii="Arial" w:hAnsi="Arial" w:cs="Arial"/>
          <w:b/>
          <w:color w:val="auto"/>
          <w:sz w:val="23"/>
          <w:szCs w:val="23"/>
          <w:u w:color="333333"/>
        </w:rPr>
      </w:pPr>
      <w:r w:rsidRPr="00F870E6">
        <w:rPr>
          <w:rFonts w:ascii="Arial" w:hAnsi="Arial" w:cs="Arial"/>
          <w:b/>
          <w:color w:val="auto"/>
          <w:sz w:val="24"/>
          <w:szCs w:val="24"/>
          <w:u w:color="333333"/>
        </w:rPr>
        <w:t>S1: what are responsibility</w:t>
      </w:r>
      <w:r w:rsidR="00260215">
        <w:rPr>
          <w:rFonts w:ascii="Arial" w:hAnsi="Arial" w:cs="Arial"/>
          <w:b/>
          <w:color w:val="auto"/>
          <w:sz w:val="24"/>
          <w:szCs w:val="24"/>
          <w:u w:color="333333"/>
        </w:rPr>
        <w:t xml:space="preserve"> centers and what is investment</w:t>
      </w:r>
      <w:r w:rsidR="00EA5D31">
        <w:rPr>
          <w:rFonts w:ascii="Arial" w:hAnsi="Arial" w:cs="Arial"/>
          <w:b/>
          <w:color w:val="auto"/>
          <w:sz w:val="24"/>
          <w:szCs w:val="24"/>
          <w:u w:color="333333"/>
        </w:rPr>
        <w:t xml:space="preserve"> center</w:t>
      </w:r>
      <w:r w:rsidR="00260215">
        <w:rPr>
          <w:rFonts w:ascii="Arial" w:hAnsi="Arial" w:cs="Arial"/>
          <w:b/>
          <w:color w:val="auto"/>
          <w:sz w:val="24"/>
          <w:szCs w:val="24"/>
          <w:u w:color="333333"/>
        </w:rPr>
        <w:t>?</w:t>
      </w:r>
    </w:p>
    <w:p w14:paraId="21132DFD" w14:textId="77777777" w:rsidR="009A46B9" w:rsidRPr="009A46B9" w:rsidRDefault="009A46B9" w:rsidP="000B4355">
      <w:pPr>
        <w:pStyle w:val="Heading2"/>
      </w:pPr>
      <w:bookmarkStart w:id="40" w:name="_Toc423279044"/>
      <w:bookmarkStart w:id="41" w:name="_Toc423279088"/>
      <w:bookmarkStart w:id="42" w:name="_Toc297554270"/>
      <w:bookmarkStart w:id="43" w:name="_Toc298416473"/>
      <w:bookmarkStart w:id="44" w:name="_Toc298421243"/>
      <w:bookmarkStart w:id="45" w:name="_Toc298429334"/>
      <w:bookmarkStart w:id="46" w:name="_Toc298429353"/>
      <w:bookmarkStart w:id="47" w:name="_Toc298429372"/>
      <w:bookmarkStart w:id="48" w:name="_Toc298709031"/>
      <w:r w:rsidRPr="009A46B9">
        <w:t>Results</w:t>
      </w:r>
      <w:bookmarkEnd w:id="40"/>
      <w:bookmarkEnd w:id="41"/>
      <w:bookmarkEnd w:id="42"/>
      <w:bookmarkEnd w:id="43"/>
      <w:bookmarkEnd w:id="44"/>
      <w:bookmarkEnd w:id="45"/>
      <w:bookmarkEnd w:id="46"/>
      <w:bookmarkEnd w:id="47"/>
      <w:bookmarkEnd w:id="48"/>
    </w:p>
    <w:p w14:paraId="77D8085E" w14:textId="1A59EC98" w:rsidR="00C5276B" w:rsidRPr="00063060" w:rsidRDefault="0070477F" w:rsidP="00A22E7E">
      <w:pPr>
        <w:pStyle w:val="Default"/>
        <w:spacing w:line="360" w:lineRule="auto"/>
        <w:jc w:val="both"/>
        <w:rPr>
          <w:rFonts w:ascii="Arial" w:hAnsi="Arial" w:cs="Arial"/>
          <w:color w:val="000000" w:themeColor="text1"/>
          <w:sz w:val="24"/>
          <w:szCs w:val="24"/>
          <w:u w:color="333333"/>
        </w:rPr>
      </w:pPr>
      <w:r w:rsidRPr="00F870E6">
        <w:rPr>
          <w:rFonts w:ascii="Arial" w:hAnsi="Arial" w:cs="Arial"/>
          <w:color w:val="auto"/>
          <w:sz w:val="24"/>
          <w:szCs w:val="24"/>
          <w:u w:color="333333"/>
        </w:rPr>
        <w:t xml:space="preserve">In a company with a decentralized structure, daily operations and decision-making </w:t>
      </w:r>
      <w:r w:rsidR="00F07FEC" w:rsidRPr="00F870E6">
        <w:rPr>
          <w:rFonts w:ascii="Arial" w:hAnsi="Arial" w:cs="Arial"/>
          <w:color w:val="auto"/>
          <w:sz w:val="24"/>
          <w:szCs w:val="24"/>
          <w:u w:color="333333"/>
        </w:rPr>
        <w:t>responsibilities are delegated by top management to middle and low-level managers with</w:t>
      </w:r>
      <w:r w:rsidR="00F870E6" w:rsidRPr="00F870E6">
        <w:rPr>
          <w:rFonts w:ascii="Arial" w:hAnsi="Arial" w:cs="Arial"/>
          <w:color w:val="auto"/>
          <w:sz w:val="24"/>
          <w:szCs w:val="24"/>
          <w:u w:color="333333"/>
        </w:rPr>
        <w:t>in</w:t>
      </w:r>
      <w:r w:rsidR="00F07FEC" w:rsidRPr="00F870E6">
        <w:rPr>
          <w:rFonts w:ascii="Arial" w:hAnsi="Arial" w:cs="Arial"/>
          <w:color w:val="auto"/>
          <w:sz w:val="24"/>
          <w:szCs w:val="24"/>
          <w:u w:color="333333"/>
        </w:rPr>
        <w:t xml:space="preserve"> the organization, allowing top managers to focus more on major decisions and overall st</w:t>
      </w:r>
      <w:r w:rsidR="00F870E6" w:rsidRPr="00F870E6">
        <w:rPr>
          <w:rFonts w:ascii="Arial" w:hAnsi="Arial" w:cs="Arial"/>
          <w:color w:val="auto"/>
          <w:sz w:val="24"/>
          <w:szCs w:val="24"/>
          <w:u w:color="333333"/>
        </w:rPr>
        <w:t xml:space="preserve">rategic planning. </w:t>
      </w:r>
      <w:r w:rsidR="00F07FEC" w:rsidRPr="00F870E6">
        <w:rPr>
          <w:rFonts w:ascii="Arial" w:hAnsi="Arial" w:cs="Arial"/>
          <w:color w:val="auto"/>
          <w:sz w:val="24"/>
          <w:szCs w:val="24"/>
          <w:u w:color="333333"/>
        </w:rPr>
        <w:t>Since unit managers have accepted authority and accountability</w:t>
      </w:r>
      <w:r w:rsidR="008E7C06" w:rsidRPr="00F870E6">
        <w:rPr>
          <w:rFonts w:ascii="Arial" w:hAnsi="Arial" w:cs="Arial"/>
          <w:color w:val="auto"/>
          <w:sz w:val="24"/>
          <w:szCs w:val="24"/>
          <w:u w:color="333333"/>
        </w:rPr>
        <w:t xml:space="preserve"> and e</w:t>
      </w:r>
      <w:r w:rsidR="00F07FEC" w:rsidRPr="00F870E6">
        <w:rPr>
          <w:rFonts w:ascii="Arial" w:hAnsi="Arial" w:cs="Arial"/>
          <w:color w:val="auto"/>
          <w:sz w:val="24"/>
          <w:szCs w:val="24"/>
          <w:u w:color="333333"/>
        </w:rPr>
        <w:t>ach manager is responsible for assets and activities which are defined by responsibility centers</w:t>
      </w:r>
      <w:r w:rsidR="008E7C06" w:rsidRPr="00F870E6">
        <w:rPr>
          <w:rFonts w:ascii="Arial" w:hAnsi="Arial" w:cs="Arial"/>
          <w:color w:val="auto"/>
          <w:sz w:val="24"/>
          <w:szCs w:val="24"/>
          <w:u w:color="333333"/>
        </w:rPr>
        <w:t xml:space="preserve">, </w:t>
      </w:r>
      <w:r w:rsidR="00F07FEC" w:rsidRPr="00F870E6">
        <w:rPr>
          <w:rFonts w:ascii="Arial" w:hAnsi="Arial" w:cs="Arial"/>
          <w:color w:val="auto"/>
          <w:sz w:val="24"/>
          <w:szCs w:val="24"/>
          <w:u w:color="333333"/>
        </w:rPr>
        <w:t>making these independent business units responsibility centers</w:t>
      </w:r>
      <w:r w:rsidR="008E7C06" w:rsidRPr="00F870E6">
        <w:rPr>
          <w:rFonts w:ascii="Arial" w:hAnsi="Arial" w:cs="Arial"/>
          <w:color w:val="auto"/>
          <w:sz w:val="24"/>
          <w:szCs w:val="24"/>
          <w:u w:color="333333"/>
        </w:rPr>
        <w:t xml:space="preserve"> </w:t>
      </w:r>
      <w:sdt>
        <w:sdtPr>
          <w:rPr>
            <w:rFonts w:ascii="Arial" w:hAnsi="Arial" w:cs="Arial"/>
            <w:color w:val="auto"/>
            <w:sz w:val="24"/>
            <w:szCs w:val="24"/>
            <w:u w:color="333333"/>
          </w:rPr>
          <w:id w:val="1289399204"/>
          <w:citation/>
        </w:sdtPr>
        <w:sdtEndPr/>
        <w:sdtContent>
          <w:r w:rsidR="008E7C06" w:rsidRPr="00F870E6">
            <w:rPr>
              <w:rFonts w:ascii="Arial" w:hAnsi="Arial" w:cs="Arial"/>
              <w:color w:val="auto"/>
              <w:sz w:val="24"/>
              <w:szCs w:val="24"/>
              <w:u w:color="333333"/>
            </w:rPr>
            <w:fldChar w:fldCharType="begin"/>
          </w:r>
          <w:r w:rsidR="008E7C06" w:rsidRPr="00F870E6">
            <w:rPr>
              <w:rFonts w:ascii="Arial" w:hAnsi="Arial" w:cs="Arial"/>
              <w:color w:val="auto"/>
              <w:sz w:val="24"/>
              <w:szCs w:val="24"/>
              <w:u w:color="333333"/>
            </w:rPr>
            <w:instrText xml:space="preserve"> CITATION Hol13 \l 1033 </w:instrText>
          </w:r>
          <w:r w:rsidR="008E7C06" w:rsidRPr="00F870E6">
            <w:rPr>
              <w:rFonts w:ascii="Arial" w:hAnsi="Arial" w:cs="Arial"/>
              <w:color w:val="auto"/>
              <w:sz w:val="24"/>
              <w:szCs w:val="24"/>
              <w:u w:color="333333"/>
            </w:rPr>
            <w:fldChar w:fldCharType="separate"/>
          </w:r>
          <w:r w:rsidR="00A2407F" w:rsidRPr="00A2407F">
            <w:rPr>
              <w:rFonts w:ascii="Arial" w:hAnsi="Arial" w:cs="Arial"/>
              <w:noProof/>
              <w:color w:val="auto"/>
              <w:sz w:val="24"/>
              <w:szCs w:val="24"/>
              <w:u w:color="333333"/>
            </w:rPr>
            <w:t>(Holtzman, 2013)</w:t>
          </w:r>
          <w:r w:rsidR="008E7C06" w:rsidRPr="00F870E6">
            <w:rPr>
              <w:rFonts w:ascii="Arial" w:hAnsi="Arial" w:cs="Arial"/>
              <w:color w:val="auto"/>
              <w:sz w:val="24"/>
              <w:szCs w:val="24"/>
              <w:u w:color="333333"/>
            </w:rPr>
            <w:fldChar w:fldCharType="end"/>
          </w:r>
        </w:sdtContent>
      </w:sdt>
      <w:r w:rsidR="00F07FEC" w:rsidRPr="00F870E6">
        <w:rPr>
          <w:rFonts w:ascii="Arial" w:hAnsi="Arial" w:cs="Arial"/>
          <w:color w:val="auto"/>
          <w:sz w:val="24"/>
          <w:szCs w:val="24"/>
          <w:u w:color="333333"/>
        </w:rPr>
        <w:t xml:space="preserve">. </w:t>
      </w:r>
      <w:r w:rsidR="00DB5942" w:rsidRPr="00063060">
        <w:rPr>
          <w:rFonts w:ascii="Arial" w:hAnsi="Arial" w:cs="Arial"/>
          <w:color w:val="000000" w:themeColor="text1"/>
          <w:sz w:val="24"/>
          <w:szCs w:val="24"/>
          <w:u w:color="333333"/>
        </w:rPr>
        <w:t xml:space="preserve">A responsibility center exits to achieve objectives. The company as a whole has its goal, and senior management decides on a set of strategies to achieve these goals. Responsibility centers are there to help implement these sets of strategies. </w:t>
      </w:r>
      <w:r w:rsidR="008E7C06" w:rsidRPr="00F870E6">
        <w:rPr>
          <w:rFonts w:ascii="Arial" w:hAnsi="Arial" w:cs="Arial"/>
          <w:color w:val="auto"/>
          <w:sz w:val="24"/>
          <w:szCs w:val="24"/>
          <w:u w:color="333333"/>
        </w:rPr>
        <w:t xml:space="preserve">This decentralized structure </w:t>
      </w:r>
      <w:r w:rsidR="009A46B9">
        <w:rPr>
          <w:rFonts w:ascii="Arial" w:hAnsi="Arial" w:cs="Arial"/>
          <w:color w:val="auto"/>
          <w:sz w:val="24"/>
          <w:szCs w:val="24"/>
          <w:u w:color="333333"/>
        </w:rPr>
        <w:t>with responsibility centers has</w:t>
      </w:r>
      <w:r w:rsidR="008E7C06" w:rsidRPr="00F870E6">
        <w:rPr>
          <w:rFonts w:ascii="Arial" w:hAnsi="Arial" w:cs="Arial"/>
          <w:color w:val="auto"/>
          <w:sz w:val="24"/>
          <w:szCs w:val="24"/>
          <w:u w:color="333333"/>
        </w:rPr>
        <w:t xml:space="preserve"> several advantages.</w:t>
      </w:r>
      <w:r w:rsidR="00DB5942">
        <w:rPr>
          <w:rFonts w:ascii="Arial" w:hAnsi="Arial" w:cs="Arial"/>
          <w:color w:val="D70A00" w:themeColor="accent5" w:themeShade="BF"/>
          <w:sz w:val="24"/>
          <w:szCs w:val="24"/>
          <w:u w:color="333333"/>
        </w:rPr>
        <w:t xml:space="preserve"> </w:t>
      </w:r>
      <w:r w:rsidR="008E7C06" w:rsidRPr="00F870E6">
        <w:rPr>
          <w:rFonts w:ascii="Arial" w:hAnsi="Arial" w:cs="Arial"/>
          <w:color w:val="auto"/>
          <w:sz w:val="24"/>
          <w:szCs w:val="24"/>
          <w:u w:color="333333"/>
        </w:rPr>
        <w:t xml:space="preserve"> First, employees are given more autonomy.</w:t>
      </w:r>
      <w:r w:rsidR="00CE3375" w:rsidRPr="00F870E6">
        <w:rPr>
          <w:rFonts w:ascii="Arial" w:hAnsi="Arial" w:cs="Arial"/>
          <w:color w:val="auto"/>
          <w:sz w:val="24"/>
          <w:szCs w:val="24"/>
          <w:u w:color="333333"/>
        </w:rPr>
        <w:t xml:space="preserve"> They can make better use of their knowledge and experience they have gained and implement some of their own ideas. Second, managers can make decisions more efficiently. </w:t>
      </w:r>
      <w:r w:rsidR="00CE3375" w:rsidRPr="00F870E6">
        <w:rPr>
          <w:rFonts w:ascii="Arial" w:hAnsi="Arial" w:cs="Arial"/>
          <w:color w:val="auto"/>
          <w:sz w:val="24"/>
          <w:szCs w:val="24"/>
          <w:u w:color="333333"/>
        </w:rPr>
        <w:lastRenderedPageBreak/>
        <w:t xml:space="preserve">Managers can </w:t>
      </w:r>
      <w:r w:rsidR="009A46B9">
        <w:rPr>
          <w:rFonts w:ascii="Arial" w:hAnsi="Arial" w:cs="Arial"/>
          <w:color w:val="auto"/>
          <w:sz w:val="24"/>
          <w:szCs w:val="24"/>
          <w:u w:color="333333"/>
        </w:rPr>
        <w:t>react</w:t>
      </w:r>
      <w:r w:rsidR="00CE3375" w:rsidRPr="00F870E6">
        <w:rPr>
          <w:rFonts w:ascii="Arial" w:hAnsi="Arial" w:cs="Arial"/>
          <w:color w:val="auto"/>
          <w:sz w:val="24"/>
          <w:szCs w:val="24"/>
          <w:u w:color="333333"/>
        </w:rPr>
        <w:t xml:space="preserve"> to situations </w:t>
      </w:r>
      <w:r w:rsidR="009A46B9">
        <w:rPr>
          <w:rFonts w:ascii="Arial" w:hAnsi="Arial" w:cs="Arial"/>
          <w:color w:val="auto"/>
          <w:sz w:val="24"/>
          <w:szCs w:val="24"/>
          <w:u w:color="333333"/>
        </w:rPr>
        <w:t>more fast</w:t>
      </w:r>
      <w:r w:rsidR="00CE3375" w:rsidRPr="00F870E6">
        <w:rPr>
          <w:rFonts w:ascii="Arial" w:hAnsi="Arial" w:cs="Arial"/>
          <w:color w:val="auto"/>
          <w:sz w:val="24"/>
          <w:szCs w:val="24"/>
          <w:u w:color="333333"/>
        </w:rPr>
        <w:t xml:space="preserve"> </w:t>
      </w:r>
      <w:r w:rsidR="009A46B9">
        <w:rPr>
          <w:rFonts w:ascii="Arial" w:hAnsi="Arial" w:cs="Arial"/>
          <w:color w:val="auto"/>
          <w:sz w:val="24"/>
          <w:szCs w:val="24"/>
          <w:u w:color="333333"/>
        </w:rPr>
        <w:t>instead of</w:t>
      </w:r>
      <w:r w:rsidR="00CE3375" w:rsidRPr="00F870E6">
        <w:rPr>
          <w:rFonts w:ascii="Arial" w:hAnsi="Arial" w:cs="Arial"/>
          <w:color w:val="auto"/>
          <w:sz w:val="24"/>
          <w:szCs w:val="24"/>
          <w:u w:color="333333"/>
        </w:rPr>
        <w:t xml:space="preserve"> waiting for top manager</w:t>
      </w:r>
      <w:r w:rsidR="009A46B9">
        <w:rPr>
          <w:rFonts w:ascii="Arial" w:hAnsi="Arial" w:cs="Arial"/>
          <w:color w:val="auto"/>
          <w:sz w:val="24"/>
          <w:szCs w:val="24"/>
          <w:u w:color="333333"/>
        </w:rPr>
        <w:t>s</w:t>
      </w:r>
      <w:r w:rsidR="00CE3375" w:rsidRPr="00F870E6">
        <w:rPr>
          <w:rFonts w:ascii="Arial" w:hAnsi="Arial" w:cs="Arial"/>
          <w:color w:val="auto"/>
          <w:sz w:val="24"/>
          <w:szCs w:val="24"/>
          <w:u w:color="333333"/>
        </w:rPr>
        <w:t>’ command. And third,</w:t>
      </w:r>
      <w:r w:rsidR="00F33578" w:rsidRPr="00F870E6">
        <w:rPr>
          <w:rFonts w:ascii="Arial" w:hAnsi="Arial" w:cs="Arial"/>
          <w:color w:val="auto"/>
          <w:sz w:val="24"/>
          <w:szCs w:val="24"/>
          <w:u w:color="333333"/>
        </w:rPr>
        <w:t xml:space="preserve"> it is easy to measure the performance of units</w:t>
      </w:r>
      <w:r w:rsidR="00123AFB" w:rsidRPr="00F870E6">
        <w:rPr>
          <w:rFonts w:ascii="Arial" w:hAnsi="Arial" w:cs="Arial"/>
          <w:color w:val="auto"/>
          <w:sz w:val="24"/>
          <w:szCs w:val="24"/>
          <w:u w:color="333333"/>
        </w:rPr>
        <w:t>’</w:t>
      </w:r>
      <w:r w:rsidR="00F33578" w:rsidRPr="00F870E6">
        <w:rPr>
          <w:rFonts w:ascii="Arial" w:hAnsi="Arial" w:cs="Arial"/>
          <w:color w:val="auto"/>
          <w:sz w:val="24"/>
          <w:szCs w:val="24"/>
          <w:u w:color="333333"/>
        </w:rPr>
        <w:t xml:space="preserve"> managers when there is less influence coming from top management and make adjustment</w:t>
      </w:r>
      <w:r w:rsidR="00F870E6" w:rsidRPr="00F870E6">
        <w:rPr>
          <w:rFonts w:ascii="Arial" w:hAnsi="Arial" w:cs="Arial"/>
          <w:color w:val="auto"/>
          <w:sz w:val="24"/>
          <w:szCs w:val="24"/>
          <w:u w:color="333333"/>
        </w:rPr>
        <w:t>s</w:t>
      </w:r>
      <w:r w:rsidR="00F33578" w:rsidRPr="00F870E6">
        <w:rPr>
          <w:rFonts w:ascii="Arial" w:hAnsi="Arial" w:cs="Arial"/>
          <w:color w:val="auto"/>
          <w:sz w:val="24"/>
          <w:szCs w:val="24"/>
          <w:u w:color="333333"/>
        </w:rPr>
        <w:t xml:space="preserve"> based on </w:t>
      </w:r>
      <w:r w:rsidR="00F33578" w:rsidRPr="00063060">
        <w:rPr>
          <w:rFonts w:ascii="Arial" w:hAnsi="Arial" w:cs="Arial"/>
          <w:color w:val="000000" w:themeColor="text1"/>
          <w:sz w:val="24"/>
          <w:szCs w:val="24"/>
          <w:u w:color="333333"/>
        </w:rPr>
        <w:t xml:space="preserve">these measurements. </w:t>
      </w:r>
    </w:p>
    <w:p w14:paraId="34A44EC6" w14:textId="33D51156" w:rsidR="00C14F7A" w:rsidRPr="00E919A1" w:rsidRDefault="00CE3375" w:rsidP="00BF134F">
      <w:pPr>
        <w:pStyle w:val="Default"/>
        <w:spacing w:line="360" w:lineRule="auto"/>
        <w:jc w:val="both"/>
        <w:rPr>
          <w:rFonts w:ascii="Arial" w:hAnsi="Arial" w:cs="Arial"/>
          <w:color w:val="FF2D21" w:themeColor="accent5"/>
          <w:sz w:val="24"/>
          <w:szCs w:val="24"/>
          <w:u w:color="333333"/>
        </w:rPr>
      </w:pPr>
      <w:r w:rsidRPr="00063060">
        <w:rPr>
          <w:rFonts w:ascii="Arial" w:hAnsi="Arial" w:cs="Arial"/>
          <w:color w:val="000000" w:themeColor="text1"/>
          <w:sz w:val="24"/>
          <w:szCs w:val="24"/>
          <w:u w:color="333333"/>
        </w:rPr>
        <w:t xml:space="preserve"> </w:t>
      </w:r>
      <w:r w:rsidR="00F33578" w:rsidRPr="00063060">
        <w:rPr>
          <w:rFonts w:ascii="Arial" w:hAnsi="Arial" w:cs="Arial"/>
          <w:color w:val="000000" w:themeColor="text1"/>
          <w:sz w:val="24"/>
          <w:szCs w:val="24"/>
          <w:u w:color="333333"/>
        </w:rPr>
        <w:t>There are roughly four types of responsibility centers: Revenue center, Cost center, Profit cente</w:t>
      </w:r>
      <w:r w:rsidR="009433D1" w:rsidRPr="00063060">
        <w:rPr>
          <w:rFonts w:ascii="Arial" w:hAnsi="Arial" w:cs="Arial"/>
          <w:color w:val="000000" w:themeColor="text1"/>
          <w:sz w:val="24"/>
          <w:szCs w:val="24"/>
          <w:u w:color="333333"/>
        </w:rPr>
        <w:t>r and Investment</w:t>
      </w:r>
      <w:r w:rsidR="00F33578" w:rsidRPr="00063060">
        <w:rPr>
          <w:rFonts w:ascii="Arial" w:hAnsi="Arial" w:cs="Arial"/>
          <w:color w:val="000000" w:themeColor="text1"/>
          <w:sz w:val="24"/>
          <w:szCs w:val="24"/>
          <w:u w:color="333333"/>
        </w:rPr>
        <w:t xml:space="preserve"> center</w:t>
      </w:r>
      <w:r w:rsidR="00DB5942" w:rsidRPr="00063060">
        <w:rPr>
          <w:rFonts w:ascii="Arial" w:hAnsi="Arial" w:cs="Arial"/>
          <w:noProof/>
          <w:color w:val="000000" w:themeColor="text1"/>
          <w:sz w:val="24"/>
          <w:szCs w:val="24"/>
          <w:u w:color="333333"/>
        </w:rPr>
        <w:t xml:space="preserve"> </w:t>
      </w:r>
      <w:r w:rsidR="00DB5942" w:rsidRPr="00063060">
        <w:rPr>
          <w:rFonts w:ascii="Arial" w:hAnsi="Arial" w:cs="Arial"/>
          <w:color w:val="000000" w:themeColor="text1"/>
          <w:sz w:val="24"/>
          <w:szCs w:val="24"/>
          <w:u w:color="333333"/>
        </w:rPr>
        <w:t>(Anthony et al, 2014)</w:t>
      </w:r>
      <w:r w:rsidR="00F33578" w:rsidRPr="00063060">
        <w:rPr>
          <w:rFonts w:ascii="Arial" w:hAnsi="Arial" w:cs="Arial"/>
          <w:color w:val="000000" w:themeColor="text1"/>
          <w:sz w:val="24"/>
          <w:szCs w:val="24"/>
          <w:u w:color="333333"/>
        </w:rPr>
        <w:t>.</w:t>
      </w:r>
      <w:r w:rsidR="009433D1" w:rsidRPr="00063060">
        <w:rPr>
          <w:rFonts w:ascii="Arial" w:hAnsi="Arial" w:cs="Arial"/>
          <w:color w:val="000000" w:themeColor="text1"/>
          <w:sz w:val="24"/>
          <w:szCs w:val="24"/>
          <w:u w:color="333333"/>
        </w:rPr>
        <w:t xml:space="preserve"> </w:t>
      </w:r>
      <w:r w:rsidR="00DB5942" w:rsidRPr="00063060">
        <w:rPr>
          <w:rFonts w:ascii="Arial" w:hAnsi="Arial" w:cs="Arial"/>
          <w:color w:val="000000" w:themeColor="text1"/>
          <w:sz w:val="24"/>
          <w:szCs w:val="24"/>
          <w:u w:color="333333"/>
        </w:rPr>
        <w:t xml:space="preserve"> These four main responsibilities are assigned to business units based on the analysis of their core operations.</w:t>
      </w:r>
      <w:r w:rsidR="001F305B" w:rsidRPr="00063060">
        <w:rPr>
          <w:rFonts w:ascii="Arial" w:hAnsi="Arial" w:cs="Arial"/>
          <w:color w:val="000000" w:themeColor="text1"/>
          <w:sz w:val="24"/>
          <w:szCs w:val="24"/>
          <w:u w:color="333333"/>
        </w:rPr>
        <w:t xml:space="preserve"> The core operations are analyzed through the relationship between inputs and outputs. In revenue centers, output is measured in monetary terms and managers are responsible for revenue only. Here, input is not directly related to output because these outputs are partially dependent on the compan</w:t>
      </w:r>
      <w:r w:rsidR="00BF134F" w:rsidRPr="00063060">
        <w:rPr>
          <w:rFonts w:ascii="Arial" w:hAnsi="Arial" w:cs="Arial"/>
          <w:color w:val="000000" w:themeColor="text1"/>
          <w:sz w:val="24"/>
          <w:szCs w:val="24"/>
          <w:u w:color="333333"/>
        </w:rPr>
        <w:t>y’s marketing function. Expense center can be divided into two categories: engineer expense center and discretionary expense center. The former means that</w:t>
      </w:r>
      <w:r w:rsidR="001F305B" w:rsidRPr="00063060">
        <w:rPr>
          <w:rFonts w:ascii="Arial" w:hAnsi="Arial" w:cs="Arial"/>
          <w:color w:val="000000" w:themeColor="text1"/>
          <w:sz w:val="24"/>
          <w:szCs w:val="24"/>
          <w:u w:color="333333"/>
        </w:rPr>
        <w:t xml:space="preserve"> outputs are measured in physical terms, </w:t>
      </w:r>
      <w:r w:rsidR="00BF134F" w:rsidRPr="00063060">
        <w:rPr>
          <w:rFonts w:ascii="Arial" w:hAnsi="Arial" w:cs="Arial"/>
          <w:color w:val="000000" w:themeColor="text1"/>
          <w:sz w:val="24"/>
          <w:szCs w:val="24"/>
          <w:u w:color="333333"/>
        </w:rPr>
        <w:t xml:space="preserve">and an optimal relationship can be established between inputs and outputs. Output is purely dependent on a company’s manufacturing function. In the latter case, an optimal relationship between inputs and outputs cannot be established since these expenses are resulted from research and development activities, thus hard to be controlled. In profit centers, both revenues and expenses are measured and managers are responsible for profits. Here, outputs are measured in </w:t>
      </w:r>
      <w:r w:rsidR="00063060" w:rsidRPr="00063060">
        <w:rPr>
          <w:rFonts w:ascii="Arial" w:hAnsi="Arial" w:cs="Arial"/>
          <w:color w:val="000000" w:themeColor="text1"/>
          <w:sz w:val="24"/>
          <w:szCs w:val="24"/>
          <w:u w:color="333333"/>
        </w:rPr>
        <w:t>monetary terms</w:t>
      </w:r>
      <w:r w:rsidR="00BF134F" w:rsidRPr="00063060">
        <w:rPr>
          <w:rFonts w:ascii="Arial" w:hAnsi="Arial" w:cs="Arial"/>
          <w:color w:val="000000" w:themeColor="text1"/>
          <w:sz w:val="24"/>
          <w:szCs w:val="24"/>
          <w:u w:color="333333"/>
        </w:rPr>
        <w:t xml:space="preserve"> and inputs </w:t>
      </w:r>
      <w:r w:rsidR="00C14F7A" w:rsidRPr="00063060">
        <w:rPr>
          <w:rFonts w:ascii="Arial" w:hAnsi="Arial" w:cs="Arial"/>
          <w:color w:val="000000" w:themeColor="text1"/>
          <w:sz w:val="24"/>
          <w:szCs w:val="24"/>
          <w:u w:color="333333"/>
        </w:rPr>
        <w:t xml:space="preserve">are directly related to outputs because the cost of inputs decides how much outputs you can get. </w:t>
      </w:r>
      <w:r w:rsidR="00E919A1">
        <w:rPr>
          <w:rFonts w:ascii="Arial" w:hAnsi="Arial" w:cs="Arial" w:hint="eastAsia"/>
          <w:color w:val="000000" w:themeColor="text1"/>
          <w:sz w:val="24"/>
          <w:szCs w:val="24"/>
          <w:u w:color="333333"/>
        </w:rPr>
        <w:t xml:space="preserve"> </w:t>
      </w:r>
    </w:p>
    <w:p w14:paraId="438BD840" w14:textId="4262E38D" w:rsidR="00782177" w:rsidRPr="00063060" w:rsidRDefault="00C14F7A" w:rsidP="00BF134F">
      <w:pPr>
        <w:pStyle w:val="Default"/>
        <w:spacing w:line="360" w:lineRule="auto"/>
        <w:jc w:val="both"/>
        <w:rPr>
          <w:rFonts w:ascii="Arial" w:hAnsi="Arial" w:cs="Arial"/>
          <w:color w:val="000000" w:themeColor="text1"/>
          <w:sz w:val="24"/>
          <w:szCs w:val="24"/>
          <w:u w:color="333333"/>
        </w:rPr>
      </w:pPr>
      <w:r w:rsidRPr="00063060">
        <w:rPr>
          <w:rFonts w:ascii="Arial" w:hAnsi="Arial" w:cs="Arial"/>
          <w:color w:val="000000" w:themeColor="text1"/>
          <w:sz w:val="24"/>
          <w:szCs w:val="24"/>
          <w:u w:color="333333"/>
        </w:rPr>
        <w:t xml:space="preserve">The last one is investment center and this paper will only focus on this one. Investment </w:t>
      </w:r>
      <w:r w:rsidR="00EA41B6" w:rsidRPr="00063060">
        <w:rPr>
          <w:rFonts w:ascii="Arial" w:hAnsi="Arial" w:cs="Arial"/>
          <w:color w:val="000000" w:themeColor="text1"/>
          <w:sz w:val="24"/>
          <w:szCs w:val="24"/>
          <w:u w:color="333333"/>
        </w:rPr>
        <w:t xml:space="preserve">center is an organizational unit </w:t>
      </w:r>
      <w:r w:rsidR="00EA5D31">
        <w:rPr>
          <w:rFonts w:ascii="Arial" w:hAnsi="Arial" w:cs="Arial"/>
          <w:color w:val="000000" w:themeColor="text1"/>
          <w:sz w:val="24"/>
          <w:szCs w:val="24"/>
          <w:u w:color="333333"/>
        </w:rPr>
        <w:t xml:space="preserve">that </w:t>
      </w:r>
      <w:r w:rsidR="00EA41B6" w:rsidRPr="00063060">
        <w:rPr>
          <w:rFonts w:ascii="Arial" w:hAnsi="Arial" w:cs="Arial"/>
          <w:color w:val="000000" w:themeColor="text1"/>
          <w:sz w:val="24"/>
          <w:szCs w:val="24"/>
          <w:u w:color="333333"/>
        </w:rPr>
        <w:t xml:space="preserve">responsible to top management for its profitability in relation to the unit’s own investment base. </w:t>
      </w:r>
      <w:r w:rsidRPr="00063060">
        <w:rPr>
          <w:rFonts w:ascii="Arial" w:hAnsi="Arial" w:cs="Arial"/>
          <w:color w:val="000000" w:themeColor="text1"/>
          <w:sz w:val="24"/>
          <w:szCs w:val="24"/>
          <w:u w:color="333333"/>
        </w:rPr>
        <w:t>In investment centers, r</w:t>
      </w:r>
      <w:r w:rsidR="00EA41B6" w:rsidRPr="00063060">
        <w:rPr>
          <w:rFonts w:ascii="Arial" w:hAnsi="Arial" w:cs="Arial"/>
          <w:color w:val="000000" w:themeColor="text1"/>
          <w:sz w:val="24"/>
          <w:szCs w:val="24"/>
          <w:u w:color="333333"/>
        </w:rPr>
        <w:t>evenues, expenses and assets employed are</w:t>
      </w:r>
      <w:r w:rsidR="00C739C4" w:rsidRPr="00063060">
        <w:rPr>
          <w:rFonts w:ascii="Arial" w:hAnsi="Arial" w:cs="Arial"/>
          <w:color w:val="000000" w:themeColor="text1"/>
          <w:sz w:val="24"/>
          <w:szCs w:val="24"/>
          <w:u w:color="333333"/>
        </w:rPr>
        <w:t xml:space="preserve"> </w:t>
      </w:r>
      <w:r w:rsidR="00EA41B6" w:rsidRPr="00063060">
        <w:rPr>
          <w:rFonts w:ascii="Arial" w:hAnsi="Arial" w:cs="Arial"/>
          <w:color w:val="000000" w:themeColor="text1"/>
          <w:sz w:val="24"/>
          <w:szCs w:val="24"/>
          <w:u w:color="333333"/>
        </w:rPr>
        <w:t>measured</w:t>
      </w:r>
      <w:r w:rsidR="00C739C4" w:rsidRPr="00063060">
        <w:rPr>
          <w:rFonts w:ascii="Arial" w:hAnsi="Arial" w:cs="Arial"/>
          <w:color w:val="000000" w:themeColor="text1"/>
          <w:sz w:val="24"/>
          <w:szCs w:val="24"/>
          <w:u w:color="333333"/>
        </w:rPr>
        <w:t xml:space="preserve"> </w:t>
      </w:r>
      <w:sdt>
        <w:sdtPr>
          <w:rPr>
            <w:rFonts w:ascii="Arial" w:hAnsi="Arial" w:cs="Arial"/>
            <w:color w:val="000000" w:themeColor="text1"/>
            <w:sz w:val="24"/>
            <w:szCs w:val="24"/>
            <w:u w:color="333333"/>
          </w:rPr>
          <w:id w:val="-1814472704"/>
          <w:citation/>
        </w:sdtPr>
        <w:sdtEndPr/>
        <w:sdtContent>
          <w:r w:rsidR="00C739C4" w:rsidRPr="00063060">
            <w:rPr>
              <w:rFonts w:ascii="Arial" w:hAnsi="Arial" w:cs="Arial"/>
              <w:color w:val="000000" w:themeColor="text1"/>
              <w:sz w:val="24"/>
              <w:szCs w:val="24"/>
              <w:u w:color="333333"/>
            </w:rPr>
            <w:fldChar w:fldCharType="begin"/>
          </w:r>
          <w:r w:rsidR="00C739C4" w:rsidRPr="00063060">
            <w:rPr>
              <w:rFonts w:ascii="Arial" w:hAnsi="Arial" w:cs="Arial"/>
              <w:color w:val="000000" w:themeColor="text1"/>
              <w:sz w:val="24"/>
              <w:szCs w:val="24"/>
              <w:u w:color="333333"/>
            </w:rPr>
            <w:instrText xml:space="preserve"> CITATION Jam78 \l 2052 </w:instrText>
          </w:r>
          <w:r w:rsidR="00C739C4" w:rsidRPr="00063060">
            <w:rPr>
              <w:rFonts w:ascii="Arial" w:hAnsi="Arial" w:cs="Arial"/>
              <w:color w:val="000000" w:themeColor="text1"/>
              <w:sz w:val="24"/>
              <w:szCs w:val="24"/>
              <w:u w:color="333333"/>
            </w:rPr>
            <w:fldChar w:fldCharType="separate"/>
          </w:r>
          <w:r w:rsidR="00A2407F" w:rsidRPr="00063060">
            <w:rPr>
              <w:rFonts w:ascii="Arial" w:hAnsi="Arial" w:cs="Arial"/>
              <w:noProof/>
              <w:color w:val="000000" w:themeColor="text1"/>
              <w:sz w:val="24"/>
              <w:szCs w:val="24"/>
              <w:u w:color="333333"/>
            </w:rPr>
            <w:t>(James &amp; Cool, 1978)</w:t>
          </w:r>
          <w:r w:rsidR="00C739C4" w:rsidRPr="00063060">
            <w:rPr>
              <w:rFonts w:ascii="Arial" w:hAnsi="Arial" w:cs="Arial"/>
              <w:color w:val="000000" w:themeColor="text1"/>
              <w:sz w:val="24"/>
              <w:szCs w:val="24"/>
              <w:u w:color="333333"/>
            </w:rPr>
            <w:fldChar w:fldCharType="end"/>
          </w:r>
        </w:sdtContent>
      </w:sdt>
      <w:r w:rsidRPr="00063060">
        <w:rPr>
          <w:rFonts w:ascii="Arial" w:hAnsi="Arial" w:cs="Arial"/>
          <w:color w:val="000000" w:themeColor="text1"/>
          <w:sz w:val="24"/>
          <w:szCs w:val="24"/>
          <w:u w:color="333333"/>
        </w:rPr>
        <w:t>. Outputs, which are measured in monetary terms, are related to the capital employed and inputs.</w:t>
      </w:r>
      <w:r w:rsidR="00EA41B6" w:rsidRPr="00063060">
        <w:rPr>
          <w:rFonts w:ascii="Arial" w:hAnsi="Arial" w:cs="Arial"/>
          <w:color w:val="000000" w:themeColor="text1"/>
          <w:sz w:val="24"/>
          <w:szCs w:val="24"/>
          <w:u w:color="333333"/>
        </w:rPr>
        <w:t xml:space="preserve"> </w:t>
      </w:r>
      <w:r w:rsidR="00782177" w:rsidRPr="00063060">
        <w:rPr>
          <w:rFonts w:ascii="Arial" w:hAnsi="Arial" w:cs="Arial"/>
          <w:color w:val="000000" w:themeColor="text1"/>
          <w:sz w:val="24"/>
          <w:szCs w:val="24"/>
          <w:u w:color="333333"/>
        </w:rPr>
        <w:t>The purposes of measuring assets employed are analogous to the purpose of profit centers in two ways:</w:t>
      </w:r>
    </w:p>
    <w:p w14:paraId="7EFD1AA2" w14:textId="77777777" w:rsidR="00782177" w:rsidRPr="00063060" w:rsidRDefault="00782177" w:rsidP="00BF134F">
      <w:pPr>
        <w:pStyle w:val="Default"/>
        <w:spacing w:line="360" w:lineRule="auto"/>
        <w:jc w:val="both"/>
        <w:rPr>
          <w:rFonts w:ascii="Arial" w:hAnsi="Arial" w:cs="Arial"/>
          <w:color w:val="000000" w:themeColor="text1"/>
          <w:sz w:val="24"/>
          <w:szCs w:val="24"/>
          <w:u w:color="333333"/>
        </w:rPr>
      </w:pPr>
      <w:r w:rsidRPr="00063060">
        <w:rPr>
          <w:rFonts w:ascii="Arial" w:hAnsi="Arial" w:cs="Arial"/>
          <w:color w:val="000000" w:themeColor="text1"/>
          <w:sz w:val="24"/>
          <w:szCs w:val="24"/>
          <w:u w:color="333333"/>
        </w:rPr>
        <w:lastRenderedPageBreak/>
        <w:t xml:space="preserve">1.To provide information that is useful in making sound decisions about assets employed and to motivate managers to make decisions in the best interest of the company. </w:t>
      </w:r>
    </w:p>
    <w:p w14:paraId="76D88DC0" w14:textId="77777777" w:rsidR="00782177" w:rsidRPr="00063060" w:rsidRDefault="00782177" w:rsidP="00BF134F">
      <w:pPr>
        <w:pStyle w:val="Default"/>
        <w:spacing w:line="360" w:lineRule="auto"/>
        <w:jc w:val="both"/>
        <w:rPr>
          <w:rFonts w:ascii="Arial" w:hAnsi="Arial" w:cs="Arial"/>
          <w:color w:val="000000" w:themeColor="text1"/>
          <w:sz w:val="24"/>
          <w:szCs w:val="24"/>
          <w:u w:color="333333"/>
        </w:rPr>
      </w:pPr>
      <w:r w:rsidRPr="00063060">
        <w:rPr>
          <w:rFonts w:ascii="Arial" w:hAnsi="Arial" w:cs="Arial"/>
          <w:color w:val="000000" w:themeColor="text1"/>
          <w:sz w:val="24"/>
          <w:szCs w:val="24"/>
          <w:u w:color="333333"/>
        </w:rPr>
        <w:t>2. To measure the performance of the business unit as an economic entity.</w:t>
      </w:r>
    </w:p>
    <w:p w14:paraId="35C5E699" w14:textId="66C07249" w:rsidR="00C739C4" w:rsidRPr="00C14F7A" w:rsidRDefault="00EA41B6" w:rsidP="00BF134F">
      <w:pPr>
        <w:pStyle w:val="Default"/>
        <w:spacing w:line="360" w:lineRule="auto"/>
        <w:jc w:val="both"/>
        <w:rPr>
          <w:rFonts w:ascii="Arial" w:hAnsi="Arial" w:cs="Arial"/>
          <w:color w:val="auto"/>
          <w:sz w:val="24"/>
          <w:szCs w:val="24"/>
          <w:u w:color="333333"/>
        </w:rPr>
      </w:pPr>
      <w:r w:rsidRPr="00F870E6">
        <w:rPr>
          <w:rFonts w:ascii="Arial" w:hAnsi="Arial" w:cs="Arial"/>
          <w:color w:val="auto"/>
          <w:sz w:val="24"/>
          <w:szCs w:val="24"/>
          <w:u w:color="333333"/>
        </w:rPr>
        <w:t xml:space="preserve">Management evaluates an investment center based on its </w:t>
      </w:r>
      <w:r w:rsidR="00F870E6" w:rsidRPr="00F870E6">
        <w:rPr>
          <w:rFonts w:ascii="Arial" w:hAnsi="Arial" w:cs="Arial"/>
          <w:color w:val="auto"/>
          <w:sz w:val="24"/>
          <w:szCs w:val="24"/>
          <w:u w:color="333333"/>
        </w:rPr>
        <w:t>return on those assets invested</w:t>
      </w:r>
      <w:sdt>
        <w:sdtPr>
          <w:rPr>
            <w:rFonts w:ascii="Arial" w:hAnsi="Arial" w:cs="Arial"/>
            <w:color w:val="auto"/>
            <w:sz w:val="24"/>
            <w:szCs w:val="24"/>
            <w:u w:color="333333"/>
          </w:rPr>
          <w:id w:val="-2063704929"/>
          <w:citation/>
        </w:sdtPr>
        <w:sdtEndPr/>
        <w:sdtContent>
          <w:r w:rsidR="00C739C4" w:rsidRPr="00F870E6">
            <w:rPr>
              <w:rFonts w:ascii="Arial" w:hAnsi="Arial" w:cs="Arial"/>
              <w:color w:val="auto"/>
              <w:sz w:val="24"/>
              <w:szCs w:val="24"/>
              <w:u w:color="333333"/>
            </w:rPr>
            <w:fldChar w:fldCharType="begin"/>
          </w:r>
          <w:r w:rsidR="00C739C4" w:rsidRPr="00F870E6">
            <w:rPr>
              <w:rFonts w:ascii="Arial" w:hAnsi="Arial" w:cs="Arial"/>
              <w:color w:val="auto"/>
              <w:sz w:val="24"/>
              <w:szCs w:val="24"/>
              <w:u w:color="333333"/>
            </w:rPr>
            <w:instrText xml:space="preserve"> CITATION Acc12 \l 2052 </w:instrText>
          </w:r>
          <w:r w:rsidR="00C739C4" w:rsidRPr="00F870E6">
            <w:rPr>
              <w:rFonts w:ascii="Arial" w:hAnsi="Arial" w:cs="Arial"/>
              <w:color w:val="auto"/>
              <w:sz w:val="24"/>
              <w:szCs w:val="24"/>
              <w:u w:color="333333"/>
            </w:rPr>
            <w:fldChar w:fldCharType="separate"/>
          </w:r>
          <w:r w:rsidR="00A2407F">
            <w:rPr>
              <w:rFonts w:ascii="Arial" w:hAnsi="Arial" w:cs="Arial"/>
              <w:noProof/>
              <w:color w:val="auto"/>
              <w:sz w:val="24"/>
              <w:szCs w:val="24"/>
              <w:u w:color="333333"/>
            </w:rPr>
            <w:t xml:space="preserve"> </w:t>
          </w:r>
          <w:r w:rsidR="00A2407F" w:rsidRPr="00A2407F">
            <w:rPr>
              <w:rFonts w:ascii="Arial" w:hAnsi="Arial" w:cs="Arial"/>
              <w:noProof/>
              <w:color w:val="auto"/>
              <w:sz w:val="24"/>
              <w:szCs w:val="24"/>
              <w:u w:color="333333"/>
            </w:rPr>
            <w:t>(Accounting Tools, 2012)</w:t>
          </w:r>
          <w:r w:rsidR="00C739C4" w:rsidRPr="00F870E6">
            <w:rPr>
              <w:rFonts w:ascii="Arial" w:hAnsi="Arial" w:cs="Arial"/>
              <w:color w:val="auto"/>
              <w:sz w:val="24"/>
              <w:szCs w:val="24"/>
              <w:u w:color="333333"/>
            </w:rPr>
            <w:fldChar w:fldCharType="end"/>
          </w:r>
        </w:sdtContent>
      </w:sdt>
      <w:r w:rsidRPr="00F870E6">
        <w:rPr>
          <w:rFonts w:ascii="Arial" w:hAnsi="Arial" w:cs="Arial"/>
          <w:color w:val="auto"/>
          <w:sz w:val="24"/>
          <w:szCs w:val="24"/>
          <w:u w:color="333333"/>
        </w:rPr>
        <w:t>.</w:t>
      </w:r>
      <w:r w:rsidR="009433D1" w:rsidRPr="00F870E6">
        <w:rPr>
          <w:rFonts w:ascii="Arial" w:hAnsi="Arial" w:cs="Arial"/>
          <w:color w:val="auto"/>
          <w:sz w:val="24"/>
          <w:szCs w:val="24"/>
          <w:u w:color="333333"/>
        </w:rPr>
        <w:t xml:space="preserve"> </w:t>
      </w:r>
      <w:r w:rsidR="00DF6B31">
        <w:rPr>
          <w:rFonts w:ascii="Arial" w:hAnsi="Arial" w:cs="Arial"/>
          <w:color w:val="FF2D21" w:themeColor="accent5"/>
          <w:sz w:val="24"/>
          <w:szCs w:val="24"/>
        </w:rPr>
        <w:t xml:space="preserve"> </w:t>
      </w:r>
      <w:r w:rsidR="005A1F40">
        <w:rPr>
          <w:rFonts w:ascii="Arial" w:hAnsi="Arial" w:cs="Arial"/>
          <w:color w:val="auto"/>
          <w:sz w:val="24"/>
          <w:szCs w:val="24"/>
        </w:rPr>
        <w:t>An example of investment center</w:t>
      </w:r>
      <w:r w:rsidR="00DF6B31" w:rsidRPr="005A1F40">
        <w:rPr>
          <w:rFonts w:ascii="Arial" w:hAnsi="Arial" w:cs="Arial"/>
          <w:color w:val="auto"/>
          <w:sz w:val="24"/>
          <w:szCs w:val="24"/>
        </w:rPr>
        <w:t xml:space="preserve"> in logistic industry is Amazon logistic department.  Amazon is the largest internet-based retailer in the United States. It is selling electronic products, books and nowadays</w:t>
      </w:r>
      <w:r w:rsidR="005A1F40" w:rsidRPr="005A1F40">
        <w:rPr>
          <w:rFonts w:ascii="Arial" w:hAnsi="Arial" w:cs="Arial"/>
          <w:color w:val="auto"/>
          <w:sz w:val="24"/>
          <w:szCs w:val="24"/>
        </w:rPr>
        <w:t>,</w:t>
      </w:r>
      <w:r w:rsidR="00DF6B31" w:rsidRPr="005A1F40">
        <w:rPr>
          <w:rFonts w:ascii="Arial" w:hAnsi="Arial" w:cs="Arial"/>
          <w:color w:val="auto"/>
          <w:sz w:val="24"/>
          <w:szCs w:val="24"/>
        </w:rPr>
        <w:t xml:space="preserve"> even food and cl</w:t>
      </w:r>
      <w:r w:rsidR="005A1F40" w:rsidRPr="005A1F40">
        <w:rPr>
          <w:rFonts w:ascii="Arial" w:hAnsi="Arial" w:cs="Arial"/>
          <w:color w:val="auto"/>
          <w:sz w:val="24"/>
          <w:szCs w:val="24"/>
        </w:rPr>
        <w:t>othes online. In order to make sure</w:t>
      </w:r>
      <w:r w:rsidR="00DF6B31" w:rsidRPr="005A1F40">
        <w:rPr>
          <w:rFonts w:ascii="Arial" w:hAnsi="Arial" w:cs="Arial"/>
          <w:color w:val="auto"/>
          <w:sz w:val="24"/>
          <w:szCs w:val="24"/>
        </w:rPr>
        <w:t xml:space="preserve"> that its delivery is efficient and on time, Amazon </w:t>
      </w:r>
      <w:r w:rsidR="005A1F40" w:rsidRPr="005A1F40">
        <w:rPr>
          <w:rFonts w:ascii="Arial" w:hAnsi="Arial" w:cs="Arial"/>
          <w:color w:val="auto"/>
          <w:sz w:val="24"/>
          <w:szCs w:val="24"/>
        </w:rPr>
        <w:t>keeps improving its logistic chain. Today, Amazon logistics is not only just logistics department for delivering products of Amazon, it is also a more independent business unit in logistic industry, which offers delivery services for other companies as well.</w:t>
      </w:r>
      <w:r w:rsidR="005A1F40">
        <w:rPr>
          <w:rFonts w:ascii="Arial" w:hAnsi="Arial" w:cs="Arial"/>
          <w:color w:val="auto"/>
          <w:sz w:val="24"/>
          <w:szCs w:val="24"/>
        </w:rPr>
        <w:t xml:space="preserve"> Managers in logistics divisions are responsible for their own performance</w:t>
      </w:r>
      <w:r w:rsidR="00EA5D31">
        <w:rPr>
          <w:rFonts w:ascii="Arial" w:hAnsi="Arial" w:cs="Arial"/>
          <w:color w:val="auto"/>
          <w:sz w:val="24"/>
          <w:szCs w:val="24"/>
        </w:rPr>
        <w:t>s</w:t>
      </w:r>
      <w:r w:rsidR="005A1F40">
        <w:rPr>
          <w:rFonts w:ascii="Arial" w:hAnsi="Arial" w:cs="Arial"/>
          <w:color w:val="auto"/>
          <w:sz w:val="24"/>
          <w:szCs w:val="24"/>
        </w:rPr>
        <w:t>.</w:t>
      </w:r>
    </w:p>
    <w:p w14:paraId="042C5D84" w14:textId="77777777" w:rsidR="009A46B9" w:rsidRDefault="009A46B9" w:rsidP="000B4355">
      <w:pPr>
        <w:pStyle w:val="Heading2"/>
      </w:pPr>
      <w:bookmarkStart w:id="49" w:name="_Toc423279045"/>
      <w:bookmarkStart w:id="50" w:name="_Toc423279089"/>
      <w:bookmarkStart w:id="51" w:name="_Toc297554271"/>
      <w:bookmarkStart w:id="52" w:name="_Toc298416474"/>
      <w:bookmarkStart w:id="53" w:name="_Toc298421244"/>
      <w:bookmarkStart w:id="54" w:name="_Toc298429335"/>
      <w:bookmarkStart w:id="55" w:name="_Toc298429354"/>
      <w:bookmarkStart w:id="56" w:name="_Toc298429373"/>
      <w:bookmarkStart w:id="57" w:name="_Toc298709032"/>
      <w:r w:rsidRPr="009A46B9">
        <w:t>Conclusion</w:t>
      </w:r>
      <w:bookmarkEnd w:id="49"/>
      <w:bookmarkEnd w:id="50"/>
      <w:bookmarkEnd w:id="51"/>
      <w:bookmarkEnd w:id="52"/>
      <w:bookmarkEnd w:id="53"/>
      <w:bookmarkEnd w:id="54"/>
      <w:bookmarkEnd w:id="55"/>
      <w:bookmarkEnd w:id="56"/>
      <w:bookmarkEnd w:id="57"/>
    </w:p>
    <w:p w14:paraId="350C53F1" w14:textId="0D317A6F" w:rsidR="009A46B9" w:rsidRPr="00076730" w:rsidRDefault="00EA5D31" w:rsidP="00A22E7E">
      <w:pPr>
        <w:pStyle w:val="Default"/>
        <w:spacing w:line="360" w:lineRule="auto"/>
        <w:jc w:val="both"/>
        <w:rPr>
          <w:rFonts w:ascii="Arial" w:hAnsi="Arial" w:cs="Arial"/>
          <w:color w:val="000000" w:themeColor="text1"/>
          <w:sz w:val="24"/>
          <w:szCs w:val="24"/>
        </w:rPr>
      </w:pPr>
      <w:r>
        <w:rPr>
          <w:rFonts w:ascii="Arial" w:hAnsi="Arial" w:cs="Arial"/>
          <w:color w:val="000000" w:themeColor="text1"/>
          <w:sz w:val="24"/>
          <w:szCs w:val="24"/>
        </w:rPr>
        <w:t>This section clarifies</w:t>
      </w:r>
      <w:r w:rsidR="00076730" w:rsidRPr="00076730">
        <w:rPr>
          <w:rFonts w:ascii="Arial" w:hAnsi="Arial" w:cs="Arial"/>
          <w:color w:val="000000" w:themeColor="text1"/>
          <w:sz w:val="24"/>
          <w:szCs w:val="24"/>
        </w:rPr>
        <w:t xml:space="preserve"> theoretical definitions </w:t>
      </w:r>
      <w:r>
        <w:rPr>
          <w:rFonts w:ascii="Arial" w:hAnsi="Arial" w:cs="Arial"/>
          <w:color w:val="000000" w:themeColor="text1"/>
          <w:sz w:val="24"/>
          <w:szCs w:val="24"/>
        </w:rPr>
        <w:t>of</w:t>
      </w:r>
      <w:r w:rsidR="00076730" w:rsidRPr="00076730">
        <w:rPr>
          <w:rFonts w:ascii="Arial" w:hAnsi="Arial" w:cs="Arial"/>
          <w:color w:val="000000" w:themeColor="text1"/>
          <w:sz w:val="24"/>
          <w:szCs w:val="24"/>
        </w:rPr>
        <w:t xml:space="preserve"> responsibility centers and investment centers.  Findings are summarized as follows: 1) responsibility centers are decentralized divisions, where managers are responsible for assets and activities</w:t>
      </w:r>
      <w:r>
        <w:rPr>
          <w:rFonts w:ascii="Arial" w:hAnsi="Arial" w:cs="Arial"/>
          <w:color w:val="000000" w:themeColor="text1"/>
          <w:sz w:val="24"/>
          <w:szCs w:val="24"/>
        </w:rPr>
        <w:t>,</w:t>
      </w:r>
      <w:r w:rsidR="00076730" w:rsidRPr="00076730">
        <w:rPr>
          <w:rFonts w:ascii="Arial" w:hAnsi="Arial" w:cs="Arial"/>
          <w:color w:val="000000" w:themeColor="text1"/>
          <w:sz w:val="24"/>
          <w:szCs w:val="24"/>
        </w:rPr>
        <w:t xml:space="preserve"> which are defined by responsibility centers.</w:t>
      </w:r>
      <w:r w:rsidR="00C14F7A">
        <w:rPr>
          <w:rFonts w:ascii="Arial" w:hAnsi="Arial" w:cs="Arial"/>
          <w:color w:val="000000" w:themeColor="text1"/>
          <w:sz w:val="24"/>
          <w:szCs w:val="24"/>
        </w:rPr>
        <w:t xml:space="preserve"> There are four types of responsibility centers: revenue centers, expense centers, profit centers and investment centers. The </w:t>
      </w:r>
      <w:r>
        <w:rPr>
          <w:rFonts w:ascii="Arial" w:hAnsi="Arial" w:cs="Arial"/>
          <w:color w:val="000000" w:themeColor="text1"/>
          <w:sz w:val="24"/>
          <w:szCs w:val="24"/>
        </w:rPr>
        <w:t>criteria, which are used for assigning responsibilities,</w:t>
      </w:r>
      <w:r w:rsidR="00C14F7A">
        <w:rPr>
          <w:rFonts w:ascii="Arial" w:hAnsi="Arial" w:cs="Arial"/>
          <w:color w:val="000000" w:themeColor="text1"/>
          <w:sz w:val="24"/>
          <w:szCs w:val="24"/>
        </w:rPr>
        <w:t xml:space="preserve"> are the core operations of the unit and the measurement possibilities of input and output</w:t>
      </w:r>
      <w:r w:rsidR="00076730" w:rsidRPr="00076730">
        <w:rPr>
          <w:rFonts w:ascii="Arial" w:hAnsi="Arial" w:cs="Arial"/>
          <w:color w:val="000000" w:themeColor="text1"/>
          <w:sz w:val="24"/>
          <w:szCs w:val="24"/>
        </w:rPr>
        <w:t xml:space="preserve"> 2)</w:t>
      </w:r>
      <w:r>
        <w:rPr>
          <w:rFonts w:ascii="Arial" w:hAnsi="Arial" w:cs="Arial"/>
          <w:color w:val="000000" w:themeColor="text1"/>
          <w:sz w:val="24"/>
          <w:szCs w:val="24"/>
        </w:rPr>
        <w:t xml:space="preserve"> Investment centers are one type of responsibility centers, where managers can relate</w:t>
      </w:r>
      <w:r w:rsidR="00076730" w:rsidRPr="00076730">
        <w:rPr>
          <w:rFonts w:ascii="Arial" w:hAnsi="Arial" w:cs="Arial"/>
          <w:color w:val="000000" w:themeColor="text1"/>
          <w:sz w:val="24"/>
          <w:szCs w:val="24"/>
        </w:rPr>
        <w:t xml:space="preserve"> its profitability to its investment base.  </w:t>
      </w:r>
      <w:r w:rsidR="00CC5F1C" w:rsidRPr="00076730">
        <w:rPr>
          <w:rFonts w:ascii="Arial" w:hAnsi="Arial" w:cs="Arial"/>
          <w:color w:val="000000" w:themeColor="text1"/>
          <w:sz w:val="24"/>
          <w:szCs w:val="24"/>
        </w:rPr>
        <w:t>Methods, which measure these investment centers</w:t>
      </w:r>
      <w:r>
        <w:rPr>
          <w:rFonts w:ascii="Arial" w:hAnsi="Arial" w:cs="Arial"/>
          <w:color w:val="000000" w:themeColor="text1"/>
          <w:sz w:val="24"/>
          <w:szCs w:val="24"/>
        </w:rPr>
        <w:t>’ performance</w:t>
      </w:r>
      <w:r w:rsidR="00CC5F1C" w:rsidRPr="00076730">
        <w:rPr>
          <w:rFonts w:ascii="Arial" w:hAnsi="Arial" w:cs="Arial"/>
          <w:color w:val="000000" w:themeColor="text1"/>
          <w:sz w:val="24"/>
          <w:szCs w:val="24"/>
        </w:rPr>
        <w:t>,</w:t>
      </w:r>
      <w:r w:rsidR="00076730" w:rsidRPr="00076730">
        <w:rPr>
          <w:rFonts w:ascii="Arial" w:hAnsi="Arial" w:cs="Arial"/>
          <w:color w:val="000000" w:themeColor="text1"/>
          <w:sz w:val="24"/>
          <w:szCs w:val="24"/>
        </w:rPr>
        <w:t xml:space="preserve"> will be discussed in next section.</w:t>
      </w:r>
    </w:p>
    <w:p w14:paraId="34FD06DD" w14:textId="77777777" w:rsidR="009A46B9" w:rsidRPr="009A46B9" w:rsidRDefault="009A46B9" w:rsidP="00A22E7E">
      <w:pPr>
        <w:pStyle w:val="Default"/>
        <w:spacing w:line="360" w:lineRule="auto"/>
        <w:jc w:val="both"/>
        <w:outlineLvl w:val="8"/>
        <w:rPr>
          <w:rFonts w:ascii="Arial" w:hAnsi="Arial" w:cs="Arial"/>
          <w:color w:val="000000" w:themeColor="text1"/>
          <w:sz w:val="28"/>
          <w:szCs w:val="28"/>
          <w:u w:color="333333"/>
        </w:rPr>
      </w:pPr>
    </w:p>
    <w:p w14:paraId="69FD1C9B" w14:textId="77777777" w:rsidR="00B6221A" w:rsidRDefault="00E05788" w:rsidP="000B4355">
      <w:pPr>
        <w:pStyle w:val="Heading1"/>
        <w:rPr>
          <w:u w:color="333333"/>
        </w:rPr>
      </w:pPr>
      <w:bookmarkStart w:id="58" w:name="_Toc422925432"/>
      <w:bookmarkStart w:id="59" w:name="_Toc422925491"/>
      <w:bookmarkStart w:id="60" w:name="_Toc423275959"/>
      <w:bookmarkStart w:id="61" w:name="_Toc423279046"/>
      <w:bookmarkStart w:id="62" w:name="_Toc423279090"/>
      <w:bookmarkStart w:id="63" w:name="_Toc297554272"/>
      <w:bookmarkStart w:id="64" w:name="_Toc298416475"/>
      <w:bookmarkStart w:id="65" w:name="_Toc298421245"/>
      <w:bookmarkStart w:id="66" w:name="_Toc298429336"/>
      <w:bookmarkStart w:id="67" w:name="_Toc298429355"/>
      <w:bookmarkStart w:id="68" w:name="_Toc298429374"/>
      <w:bookmarkStart w:id="69" w:name="_Toc298709033"/>
      <w:r w:rsidRPr="0039685A">
        <w:rPr>
          <w:u w:color="333333"/>
        </w:rPr>
        <w:lastRenderedPageBreak/>
        <w:t xml:space="preserve">Chapter3: </w:t>
      </w:r>
      <w:r w:rsidR="00E5692D" w:rsidRPr="0039685A">
        <w:rPr>
          <w:u w:color="333333"/>
        </w:rPr>
        <w:t>The performance measures in investment centers</w:t>
      </w:r>
      <w:bookmarkEnd w:id="58"/>
      <w:bookmarkEnd w:id="59"/>
      <w:bookmarkEnd w:id="60"/>
      <w:bookmarkEnd w:id="61"/>
      <w:bookmarkEnd w:id="62"/>
      <w:bookmarkEnd w:id="63"/>
      <w:bookmarkEnd w:id="64"/>
      <w:bookmarkEnd w:id="65"/>
      <w:bookmarkEnd w:id="66"/>
      <w:bookmarkEnd w:id="67"/>
      <w:bookmarkEnd w:id="68"/>
      <w:bookmarkEnd w:id="69"/>
    </w:p>
    <w:p w14:paraId="2E3F5BB9" w14:textId="77777777" w:rsidR="0039685A" w:rsidRPr="0039685A" w:rsidRDefault="0039685A" w:rsidP="000B4355">
      <w:pPr>
        <w:pStyle w:val="Heading2"/>
      </w:pPr>
      <w:bookmarkStart w:id="70" w:name="_Toc423279047"/>
      <w:bookmarkStart w:id="71" w:name="_Toc423279091"/>
      <w:bookmarkStart w:id="72" w:name="_Toc297554273"/>
      <w:bookmarkStart w:id="73" w:name="_Toc298416476"/>
      <w:bookmarkStart w:id="74" w:name="_Toc298421246"/>
      <w:bookmarkStart w:id="75" w:name="_Toc298429337"/>
      <w:bookmarkStart w:id="76" w:name="_Toc298429356"/>
      <w:bookmarkStart w:id="77" w:name="_Toc298429375"/>
      <w:bookmarkStart w:id="78" w:name="_Toc298709034"/>
      <w:r>
        <w:t>Introduction</w:t>
      </w:r>
      <w:bookmarkEnd w:id="70"/>
      <w:bookmarkEnd w:id="71"/>
      <w:bookmarkEnd w:id="72"/>
      <w:bookmarkEnd w:id="73"/>
      <w:bookmarkEnd w:id="74"/>
      <w:bookmarkEnd w:id="75"/>
      <w:bookmarkEnd w:id="76"/>
      <w:bookmarkEnd w:id="77"/>
      <w:bookmarkEnd w:id="78"/>
    </w:p>
    <w:p w14:paraId="4FAE93E2" w14:textId="757FB172" w:rsidR="00F870E6" w:rsidRPr="00076730" w:rsidRDefault="00E5692D" w:rsidP="00076730">
      <w:pPr>
        <w:pStyle w:val="Default"/>
        <w:spacing w:line="360" w:lineRule="auto"/>
        <w:jc w:val="both"/>
        <w:rPr>
          <w:rFonts w:ascii="Arial" w:hAnsi="Arial" w:cs="Arial"/>
          <w:sz w:val="24"/>
          <w:szCs w:val="24"/>
        </w:rPr>
      </w:pPr>
      <w:r w:rsidRPr="00076730">
        <w:rPr>
          <w:rFonts w:ascii="Arial" w:hAnsi="Arial" w:cs="Arial"/>
          <w:sz w:val="24"/>
          <w:szCs w:val="24"/>
        </w:rPr>
        <w:t>This chapter mainly focus</w:t>
      </w:r>
      <w:r w:rsidR="001E10B0" w:rsidRPr="00076730">
        <w:rPr>
          <w:rFonts w:ascii="Arial" w:hAnsi="Arial" w:cs="Arial"/>
          <w:sz w:val="24"/>
          <w:szCs w:val="24"/>
        </w:rPr>
        <w:t>es</w:t>
      </w:r>
      <w:r w:rsidRPr="00076730">
        <w:rPr>
          <w:rFonts w:ascii="Arial" w:hAnsi="Arial" w:cs="Arial"/>
          <w:sz w:val="24"/>
          <w:szCs w:val="24"/>
        </w:rPr>
        <w:t xml:space="preserve"> on answering the sub-question: what are the performance measurements in investment centers.</w:t>
      </w:r>
      <w:r w:rsidR="00734177">
        <w:rPr>
          <w:rFonts w:ascii="Arial" w:hAnsi="Arial" w:cs="Arial" w:hint="eastAsia"/>
          <w:sz w:val="24"/>
          <w:szCs w:val="24"/>
        </w:rPr>
        <w:t xml:space="preserve"> </w:t>
      </w:r>
      <w:r w:rsidR="00734177">
        <w:rPr>
          <w:rFonts w:ascii="Arial" w:hAnsi="Arial" w:cs="Arial"/>
          <w:sz w:val="24"/>
          <w:szCs w:val="24"/>
        </w:rPr>
        <w:t xml:space="preserve">There are roughly two </w:t>
      </w:r>
      <w:r w:rsidR="004628B3">
        <w:rPr>
          <w:rFonts w:ascii="Arial" w:hAnsi="Arial" w:cs="Arial"/>
          <w:sz w:val="24"/>
          <w:szCs w:val="24"/>
        </w:rPr>
        <w:t>types of</w:t>
      </w:r>
      <w:r w:rsidR="00734177">
        <w:rPr>
          <w:rFonts w:ascii="Arial" w:hAnsi="Arial" w:cs="Arial"/>
          <w:sz w:val="24"/>
          <w:szCs w:val="24"/>
        </w:rPr>
        <w:t xml:space="preserve"> performance measurements: </w:t>
      </w:r>
      <w:r w:rsidR="00285277">
        <w:rPr>
          <w:rFonts w:ascii="Arial" w:hAnsi="Arial" w:cs="Arial"/>
          <w:sz w:val="24"/>
          <w:szCs w:val="24"/>
        </w:rPr>
        <w:t xml:space="preserve">non-financial measures and financial measures. In this paper, non-financial measures are referred to </w:t>
      </w:r>
      <w:r w:rsidR="00734177">
        <w:rPr>
          <w:rFonts w:ascii="Arial" w:hAnsi="Arial" w:cs="Arial"/>
          <w:sz w:val="24"/>
          <w:szCs w:val="24"/>
        </w:rPr>
        <w:t xml:space="preserve">market measures and </w:t>
      </w:r>
      <w:r w:rsidR="00285277">
        <w:rPr>
          <w:rFonts w:ascii="Arial" w:hAnsi="Arial" w:cs="Arial"/>
          <w:sz w:val="24"/>
          <w:szCs w:val="24"/>
        </w:rPr>
        <w:t xml:space="preserve">financial measures are referred to </w:t>
      </w:r>
      <w:r w:rsidR="00734177">
        <w:rPr>
          <w:rFonts w:ascii="Arial" w:hAnsi="Arial" w:cs="Arial"/>
          <w:sz w:val="24"/>
          <w:szCs w:val="24"/>
        </w:rPr>
        <w:t xml:space="preserve">accounting measures. Accounting measures can be divided into two categories: </w:t>
      </w:r>
      <w:r w:rsidR="00734177" w:rsidRPr="00285277">
        <w:rPr>
          <w:rFonts w:ascii="Arial" w:hAnsi="Arial" w:cs="Arial"/>
          <w:color w:val="000000" w:themeColor="text1"/>
          <w:sz w:val="24"/>
          <w:szCs w:val="24"/>
        </w:rPr>
        <w:t xml:space="preserve">ratio measures such as return on investment and residual income. Other than traditional residual income measures, an important extension form of residual income method is economic value added method. </w:t>
      </w:r>
      <w:sdt>
        <w:sdtPr>
          <w:rPr>
            <w:rFonts w:ascii="Arial" w:hAnsi="Arial" w:cs="Arial"/>
            <w:color w:val="000000" w:themeColor="text1"/>
            <w:sz w:val="24"/>
            <w:szCs w:val="24"/>
          </w:rPr>
          <w:id w:val="-117769489"/>
          <w:citation/>
        </w:sdtPr>
        <w:sdtEndPr/>
        <w:sdtContent>
          <w:r w:rsidR="009642A1" w:rsidRPr="00285277">
            <w:rPr>
              <w:rFonts w:ascii="Arial" w:hAnsi="Arial" w:cs="Arial"/>
              <w:color w:val="000000" w:themeColor="text1"/>
              <w:sz w:val="24"/>
              <w:szCs w:val="24"/>
            </w:rPr>
            <w:fldChar w:fldCharType="begin"/>
          </w:r>
          <w:r w:rsidR="00361DE1" w:rsidRPr="00285277">
            <w:rPr>
              <w:rFonts w:ascii="Arial" w:hAnsi="Arial" w:cs="Arial"/>
              <w:color w:val="000000" w:themeColor="text1"/>
              <w:sz w:val="24"/>
              <w:szCs w:val="24"/>
            </w:rPr>
            <w:instrText xml:space="preserve">CITATION Mer11 \l 2052 </w:instrText>
          </w:r>
          <w:r w:rsidR="009642A1" w:rsidRPr="00285277">
            <w:rPr>
              <w:rFonts w:ascii="Arial" w:hAnsi="Arial" w:cs="Arial"/>
              <w:color w:val="000000" w:themeColor="text1"/>
              <w:sz w:val="24"/>
              <w:szCs w:val="24"/>
            </w:rPr>
            <w:fldChar w:fldCharType="separate"/>
          </w:r>
          <w:r w:rsidR="00A2407F" w:rsidRPr="00285277">
            <w:rPr>
              <w:rFonts w:ascii="Arial" w:hAnsi="Arial" w:cs="Arial"/>
              <w:noProof/>
              <w:color w:val="000000" w:themeColor="text1"/>
              <w:sz w:val="24"/>
              <w:szCs w:val="24"/>
            </w:rPr>
            <w:t>(Merchant &amp; Van der Stede, Management Control Systems, 2011)</w:t>
          </w:r>
          <w:r w:rsidR="009642A1" w:rsidRPr="00285277">
            <w:rPr>
              <w:rFonts w:ascii="Arial" w:hAnsi="Arial" w:cs="Arial"/>
              <w:color w:val="000000" w:themeColor="text1"/>
              <w:sz w:val="24"/>
              <w:szCs w:val="24"/>
            </w:rPr>
            <w:fldChar w:fldCharType="end"/>
          </w:r>
        </w:sdtContent>
      </w:sdt>
      <w:r w:rsidR="00EA41B6" w:rsidRPr="00285277">
        <w:rPr>
          <w:rFonts w:ascii="Arial" w:hAnsi="Arial" w:cs="Arial"/>
          <w:color w:val="000000" w:themeColor="text1"/>
          <w:sz w:val="24"/>
          <w:szCs w:val="24"/>
        </w:rPr>
        <w:t>.</w:t>
      </w:r>
      <w:r w:rsidR="00734177">
        <w:rPr>
          <w:rFonts w:ascii="Arial" w:hAnsi="Arial" w:cs="Arial"/>
          <w:sz w:val="24"/>
          <w:szCs w:val="24"/>
        </w:rPr>
        <w:t xml:space="preserve"> </w:t>
      </w:r>
      <w:r w:rsidR="00EA41B6" w:rsidRPr="00076730">
        <w:rPr>
          <w:rFonts w:ascii="Arial" w:hAnsi="Arial" w:cs="Arial"/>
          <w:sz w:val="24"/>
          <w:szCs w:val="24"/>
        </w:rPr>
        <w:t xml:space="preserve">In this paper, </w:t>
      </w:r>
      <w:r w:rsidR="0093249B" w:rsidRPr="00076730">
        <w:rPr>
          <w:rFonts w:ascii="Arial" w:hAnsi="Arial" w:cs="Arial"/>
          <w:sz w:val="24"/>
          <w:szCs w:val="24"/>
        </w:rPr>
        <w:t>all</w:t>
      </w:r>
      <w:r w:rsidR="00EA41B6" w:rsidRPr="00076730">
        <w:rPr>
          <w:rFonts w:ascii="Arial" w:hAnsi="Arial" w:cs="Arial"/>
          <w:sz w:val="24"/>
          <w:szCs w:val="24"/>
        </w:rPr>
        <w:t xml:space="preserve"> measurement</w:t>
      </w:r>
      <w:r w:rsidR="009642A1" w:rsidRPr="00076730">
        <w:rPr>
          <w:rFonts w:ascii="Arial" w:hAnsi="Arial" w:cs="Arial"/>
          <w:sz w:val="24"/>
          <w:szCs w:val="24"/>
        </w:rPr>
        <w:t>s</w:t>
      </w:r>
      <w:r w:rsidR="00734177">
        <w:rPr>
          <w:rFonts w:ascii="Arial" w:hAnsi="Arial" w:cs="Arial"/>
          <w:sz w:val="24"/>
          <w:szCs w:val="24"/>
        </w:rPr>
        <w:t xml:space="preserve"> mentioned above</w:t>
      </w:r>
      <w:r w:rsidR="00F870E6" w:rsidRPr="00076730">
        <w:rPr>
          <w:rFonts w:ascii="Arial" w:hAnsi="Arial" w:cs="Arial"/>
          <w:sz w:val="24"/>
          <w:szCs w:val="24"/>
        </w:rPr>
        <w:t xml:space="preserve"> will be described in detail.</w:t>
      </w:r>
      <w:r w:rsidR="0039685A" w:rsidRPr="00076730">
        <w:rPr>
          <w:rFonts w:ascii="Arial" w:hAnsi="Arial" w:cs="Arial"/>
          <w:sz w:val="24"/>
          <w:szCs w:val="24"/>
        </w:rPr>
        <w:t xml:space="preserve"> The sub</w:t>
      </w:r>
      <w:r w:rsidR="009A46B9" w:rsidRPr="00076730">
        <w:rPr>
          <w:rFonts w:ascii="Arial" w:hAnsi="Arial" w:cs="Arial"/>
          <w:sz w:val="24"/>
          <w:szCs w:val="24"/>
        </w:rPr>
        <w:t>-</w:t>
      </w:r>
      <w:r w:rsidR="0039685A" w:rsidRPr="00076730">
        <w:rPr>
          <w:rFonts w:ascii="Arial" w:hAnsi="Arial" w:cs="Arial"/>
          <w:sz w:val="24"/>
          <w:szCs w:val="24"/>
        </w:rPr>
        <w:t>questi</w:t>
      </w:r>
      <w:r w:rsidR="00734177">
        <w:rPr>
          <w:rFonts w:ascii="Arial" w:hAnsi="Arial" w:cs="Arial"/>
          <w:sz w:val="24"/>
          <w:szCs w:val="24"/>
        </w:rPr>
        <w:t>on to be answered is as follows</w:t>
      </w:r>
    </w:p>
    <w:p w14:paraId="776C3079" w14:textId="4D4D7C66" w:rsidR="0039685A" w:rsidRDefault="0039685A" w:rsidP="00076730">
      <w:pPr>
        <w:pStyle w:val="Default"/>
        <w:spacing w:line="360" w:lineRule="auto"/>
        <w:jc w:val="both"/>
        <w:rPr>
          <w:rFonts w:ascii="Arial" w:hAnsi="Arial" w:cs="Arial"/>
          <w:b/>
          <w:color w:val="auto"/>
          <w:sz w:val="24"/>
          <w:szCs w:val="24"/>
          <w:u w:color="333333"/>
        </w:rPr>
      </w:pPr>
      <w:r w:rsidRPr="00F870E6">
        <w:rPr>
          <w:rFonts w:ascii="Arial" w:hAnsi="Arial" w:cs="Arial"/>
          <w:b/>
          <w:color w:val="auto"/>
          <w:sz w:val="24"/>
          <w:szCs w:val="24"/>
          <w:u w:color="333333"/>
        </w:rPr>
        <w:t>S2: What are the performance mea</w:t>
      </w:r>
      <w:r w:rsidR="00285277">
        <w:rPr>
          <w:rFonts w:ascii="Arial" w:hAnsi="Arial" w:cs="Arial"/>
          <w:b/>
          <w:color w:val="auto"/>
          <w:sz w:val="24"/>
          <w:szCs w:val="24"/>
          <w:u w:color="333333"/>
        </w:rPr>
        <w:t xml:space="preserve">surements </w:t>
      </w:r>
      <w:r w:rsidRPr="00F870E6">
        <w:rPr>
          <w:rFonts w:ascii="Arial" w:hAnsi="Arial" w:cs="Arial"/>
          <w:b/>
          <w:color w:val="auto"/>
          <w:sz w:val="24"/>
          <w:szCs w:val="24"/>
          <w:u w:color="333333"/>
        </w:rPr>
        <w:t>used in investment centers?</w:t>
      </w:r>
    </w:p>
    <w:p w14:paraId="0C8C76F7" w14:textId="77777777" w:rsidR="0039685A" w:rsidRPr="0039685A" w:rsidRDefault="0039685A" w:rsidP="000B4355">
      <w:pPr>
        <w:pStyle w:val="Heading2"/>
      </w:pPr>
      <w:bookmarkStart w:id="79" w:name="_Toc423279048"/>
      <w:bookmarkStart w:id="80" w:name="_Toc423279092"/>
      <w:bookmarkStart w:id="81" w:name="_Toc297554274"/>
      <w:bookmarkStart w:id="82" w:name="_Toc298416477"/>
      <w:bookmarkStart w:id="83" w:name="_Toc298421247"/>
      <w:bookmarkStart w:id="84" w:name="_Toc298429338"/>
      <w:bookmarkStart w:id="85" w:name="_Toc298429357"/>
      <w:bookmarkStart w:id="86" w:name="_Toc298429376"/>
      <w:bookmarkStart w:id="87" w:name="_Toc298709035"/>
      <w:r w:rsidRPr="0039685A">
        <w:t>Results</w:t>
      </w:r>
      <w:bookmarkEnd w:id="79"/>
      <w:bookmarkEnd w:id="80"/>
      <w:bookmarkEnd w:id="81"/>
      <w:bookmarkEnd w:id="82"/>
      <w:bookmarkEnd w:id="83"/>
      <w:bookmarkEnd w:id="84"/>
      <w:bookmarkEnd w:id="85"/>
      <w:bookmarkEnd w:id="86"/>
      <w:bookmarkEnd w:id="87"/>
    </w:p>
    <w:p w14:paraId="54AB6C46" w14:textId="1B383CEF" w:rsidR="00392F7F" w:rsidRDefault="00570451" w:rsidP="00E05788">
      <w:pPr>
        <w:pStyle w:val="Default"/>
        <w:spacing w:line="360" w:lineRule="auto"/>
        <w:jc w:val="both"/>
        <w:rPr>
          <w:rFonts w:ascii="Arial" w:hAnsi="Arial" w:cs="Arial"/>
          <w:color w:val="auto"/>
          <w:sz w:val="24"/>
          <w:szCs w:val="24"/>
        </w:rPr>
      </w:pPr>
      <w:r w:rsidRPr="00F870E6">
        <w:rPr>
          <w:rFonts w:ascii="Arial" w:hAnsi="Arial" w:cs="Arial"/>
          <w:color w:val="auto"/>
          <w:sz w:val="24"/>
          <w:szCs w:val="24"/>
        </w:rPr>
        <w:t>According to Merchant and Van der Stede, market measures are any measures for which the value created can be measured directly for any period as the sum of the dividends paid to shareholders in the measurement period plus, or minus the change in the market value of the stock</w:t>
      </w:r>
      <w:sdt>
        <w:sdtPr>
          <w:rPr>
            <w:rFonts w:ascii="Arial" w:hAnsi="Arial" w:cs="Arial"/>
            <w:color w:val="auto"/>
            <w:sz w:val="24"/>
            <w:szCs w:val="24"/>
          </w:rPr>
          <w:id w:val="500932670"/>
          <w:citation/>
        </w:sdtPr>
        <w:sdtEndPr/>
        <w:sdtContent>
          <w:r w:rsidRPr="00F870E6">
            <w:rPr>
              <w:rFonts w:ascii="Arial" w:hAnsi="Arial" w:cs="Arial"/>
              <w:color w:val="auto"/>
              <w:sz w:val="24"/>
              <w:szCs w:val="24"/>
            </w:rPr>
            <w:fldChar w:fldCharType="begin"/>
          </w:r>
          <w:r w:rsidRPr="00F870E6">
            <w:rPr>
              <w:rFonts w:ascii="Arial" w:hAnsi="Arial" w:cs="Arial"/>
              <w:color w:val="auto"/>
              <w:sz w:val="24"/>
              <w:szCs w:val="24"/>
            </w:rPr>
            <w:instrText xml:space="preserve"> CITATION Mer09 \l 1033 </w:instrText>
          </w:r>
          <w:r w:rsidRPr="00F870E6">
            <w:rPr>
              <w:rFonts w:ascii="Arial" w:hAnsi="Arial" w:cs="Arial"/>
              <w:color w:val="auto"/>
              <w:sz w:val="24"/>
              <w:szCs w:val="24"/>
            </w:rPr>
            <w:fldChar w:fldCharType="separate"/>
          </w:r>
          <w:r w:rsidR="00A2407F">
            <w:rPr>
              <w:rFonts w:ascii="Arial" w:hAnsi="Arial" w:cs="Arial"/>
              <w:noProof/>
              <w:color w:val="auto"/>
              <w:sz w:val="24"/>
              <w:szCs w:val="24"/>
            </w:rPr>
            <w:t xml:space="preserve"> </w:t>
          </w:r>
          <w:r w:rsidR="00A2407F" w:rsidRPr="00A2407F">
            <w:rPr>
              <w:rFonts w:ascii="Arial" w:hAnsi="Arial" w:cs="Arial"/>
              <w:noProof/>
              <w:color w:val="auto"/>
              <w:sz w:val="24"/>
              <w:szCs w:val="24"/>
            </w:rPr>
            <w:t>(Merchant &amp; Sandino, Four Options for Measuring Value Creation, 2009)</w:t>
          </w:r>
          <w:r w:rsidRPr="00F870E6">
            <w:rPr>
              <w:rFonts w:ascii="Arial" w:hAnsi="Arial" w:cs="Arial"/>
              <w:color w:val="auto"/>
              <w:sz w:val="24"/>
              <w:szCs w:val="24"/>
            </w:rPr>
            <w:fldChar w:fldCharType="end"/>
          </w:r>
        </w:sdtContent>
      </w:sdt>
      <w:r w:rsidRPr="00F870E6">
        <w:rPr>
          <w:rFonts w:ascii="Arial" w:hAnsi="Arial" w:cs="Arial"/>
          <w:color w:val="auto"/>
          <w:sz w:val="24"/>
          <w:szCs w:val="24"/>
        </w:rPr>
        <w:t>.</w:t>
      </w:r>
      <w:r w:rsidR="007356CF" w:rsidRPr="00F870E6">
        <w:rPr>
          <w:rFonts w:ascii="Arial" w:hAnsi="Arial" w:cs="Arial"/>
          <w:color w:val="auto"/>
          <w:sz w:val="24"/>
          <w:szCs w:val="24"/>
        </w:rPr>
        <w:t xml:space="preserve"> </w:t>
      </w:r>
      <w:r w:rsidR="00950D81">
        <w:rPr>
          <w:rFonts w:ascii="Arial" w:hAnsi="Arial" w:cs="Arial"/>
          <w:color w:val="auto"/>
          <w:sz w:val="24"/>
          <w:szCs w:val="24"/>
        </w:rPr>
        <w:t>He believes that market mea</w:t>
      </w:r>
      <w:r w:rsidR="00C6026F">
        <w:rPr>
          <w:rFonts w:ascii="Arial" w:hAnsi="Arial" w:cs="Arial"/>
          <w:color w:val="auto"/>
          <w:sz w:val="24"/>
          <w:szCs w:val="24"/>
        </w:rPr>
        <w:t xml:space="preserve">sure can be used in a financial. </w:t>
      </w:r>
      <w:r w:rsidR="00950D81">
        <w:rPr>
          <w:rFonts w:ascii="Arial" w:hAnsi="Arial" w:cs="Arial"/>
          <w:color w:val="auto"/>
          <w:sz w:val="24"/>
          <w:szCs w:val="24"/>
        </w:rPr>
        <w:t>However, other researchers believe that market measurements cannot b</w:t>
      </w:r>
      <w:r w:rsidR="00C6026F">
        <w:rPr>
          <w:rFonts w:ascii="Arial" w:hAnsi="Arial" w:cs="Arial"/>
          <w:color w:val="auto"/>
          <w:sz w:val="24"/>
          <w:szCs w:val="24"/>
        </w:rPr>
        <w:t>e expressed in a financial term</w:t>
      </w:r>
      <w:r w:rsidR="00950D81">
        <w:rPr>
          <w:rFonts w:ascii="Arial" w:hAnsi="Arial" w:cs="Arial"/>
          <w:color w:val="auto"/>
          <w:sz w:val="24"/>
          <w:szCs w:val="24"/>
        </w:rPr>
        <w:t xml:space="preserve"> since they are brought up for compensating the drawbacks of traditional financial measures. </w:t>
      </w:r>
      <w:r w:rsidR="00B81618">
        <w:rPr>
          <w:rFonts w:ascii="Arial" w:hAnsi="Arial" w:cs="Arial"/>
          <w:color w:val="auto"/>
          <w:sz w:val="24"/>
          <w:szCs w:val="24"/>
        </w:rPr>
        <w:t>Hoque and Mia argue that i</w:t>
      </w:r>
      <w:r w:rsidR="00950D81">
        <w:rPr>
          <w:rFonts w:ascii="Arial" w:hAnsi="Arial" w:cs="Arial"/>
          <w:color w:val="auto"/>
          <w:sz w:val="24"/>
          <w:szCs w:val="24"/>
        </w:rPr>
        <w:t xml:space="preserve">n today’s environment of global competition, other than traditional financial measures, market measures </w:t>
      </w:r>
      <w:r w:rsidR="00B81618">
        <w:rPr>
          <w:rFonts w:ascii="Arial" w:hAnsi="Arial" w:cs="Arial"/>
          <w:color w:val="auto"/>
          <w:sz w:val="24"/>
          <w:szCs w:val="24"/>
        </w:rPr>
        <w:t>should be focused on non-financial aspects</w:t>
      </w:r>
      <w:r w:rsidR="00285277">
        <w:rPr>
          <w:rFonts w:ascii="Arial" w:hAnsi="Arial" w:cs="Arial"/>
          <w:color w:val="auto"/>
          <w:sz w:val="24"/>
          <w:szCs w:val="24"/>
        </w:rPr>
        <w:t>,</w:t>
      </w:r>
      <w:r w:rsidR="00B81618">
        <w:rPr>
          <w:rFonts w:ascii="Arial" w:hAnsi="Arial" w:cs="Arial"/>
          <w:color w:val="auto"/>
          <w:sz w:val="24"/>
          <w:szCs w:val="24"/>
        </w:rPr>
        <w:t xml:space="preserve"> in order to make the whole performance measurement system more multidimensional</w:t>
      </w:r>
      <w:r w:rsidR="00950D81">
        <w:rPr>
          <w:rFonts w:ascii="Arial" w:hAnsi="Arial" w:cs="Arial"/>
          <w:color w:val="auto"/>
          <w:sz w:val="24"/>
          <w:szCs w:val="24"/>
        </w:rPr>
        <w:t>. It is supposed to provide executives with continuous signals as to what is most important in their day-to-day activities and where efforts must be directed</w:t>
      </w:r>
      <w:sdt>
        <w:sdtPr>
          <w:rPr>
            <w:rFonts w:ascii="Arial" w:hAnsi="Arial" w:cs="Arial"/>
            <w:color w:val="auto"/>
            <w:sz w:val="24"/>
            <w:szCs w:val="24"/>
          </w:rPr>
          <w:id w:val="1504322069"/>
          <w:citation/>
        </w:sdtPr>
        <w:sdtEndPr/>
        <w:sdtContent>
          <w:r w:rsidR="00950D81">
            <w:rPr>
              <w:rFonts w:ascii="Arial" w:hAnsi="Arial" w:cs="Arial"/>
              <w:color w:val="auto"/>
              <w:sz w:val="24"/>
              <w:szCs w:val="24"/>
            </w:rPr>
            <w:fldChar w:fldCharType="begin"/>
          </w:r>
          <w:r w:rsidR="00950D81">
            <w:rPr>
              <w:rFonts w:ascii="Arial" w:hAnsi="Arial" w:cs="Arial"/>
              <w:color w:val="auto"/>
              <w:sz w:val="24"/>
              <w:szCs w:val="24"/>
            </w:rPr>
            <w:instrText xml:space="preserve"> CITATION Hoq01 \l 1033 </w:instrText>
          </w:r>
          <w:r w:rsidR="00950D81">
            <w:rPr>
              <w:rFonts w:ascii="Arial" w:hAnsi="Arial" w:cs="Arial"/>
              <w:color w:val="auto"/>
              <w:sz w:val="24"/>
              <w:szCs w:val="24"/>
            </w:rPr>
            <w:fldChar w:fldCharType="separate"/>
          </w:r>
          <w:r w:rsidR="00A2407F">
            <w:rPr>
              <w:rFonts w:ascii="Arial" w:hAnsi="Arial" w:cs="Arial"/>
              <w:noProof/>
              <w:color w:val="auto"/>
              <w:sz w:val="24"/>
              <w:szCs w:val="24"/>
            </w:rPr>
            <w:t xml:space="preserve"> </w:t>
          </w:r>
          <w:r w:rsidR="00A2407F" w:rsidRPr="00A2407F">
            <w:rPr>
              <w:rFonts w:ascii="Arial" w:hAnsi="Arial" w:cs="Arial"/>
              <w:noProof/>
              <w:color w:val="auto"/>
              <w:sz w:val="24"/>
              <w:szCs w:val="24"/>
            </w:rPr>
            <w:t>(Hoque &amp; Mia, 2001)</w:t>
          </w:r>
          <w:r w:rsidR="00950D81">
            <w:rPr>
              <w:rFonts w:ascii="Arial" w:hAnsi="Arial" w:cs="Arial"/>
              <w:color w:val="auto"/>
              <w:sz w:val="24"/>
              <w:szCs w:val="24"/>
            </w:rPr>
            <w:fldChar w:fldCharType="end"/>
          </w:r>
        </w:sdtContent>
      </w:sdt>
      <w:r w:rsidR="00950D81">
        <w:rPr>
          <w:rFonts w:ascii="Arial" w:hAnsi="Arial" w:cs="Arial"/>
          <w:color w:val="auto"/>
          <w:sz w:val="24"/>
          <w:szCs w:val="24"/>
        </w:rPr>
        <w:t>.</w:t>
      </w:r>
      <w:r w:rsidR="00B81618">
        <w:rPr>
          <w:rFonts w:ascii="Arial" w:hAnsi="Arial" w:cs="Arial"/>
          <w:color w:val="auto"/>
          <w:sz w:val="24"/>
          <w:szCs w:val="24"/>
        </w:rPr>
        <w:t xml:space="preserve"> Kaplan &amp; Norton possess the same idea. They believe that non-financial dimensions including customer, internal business processes and learning and growth should be taken into considerations</w:t>
      </w:r>
      <w:sdt>
        <w:sdtPr>
          <w:rPr>
            <w:rFonts w:ascii="Arial" w:hAnsi="Arial" w:cs="Arial"/>
            <w:color w:val="auto"/>
            <w:sz w:val="24"/>
            <w:szCs w:val="24"/>
          </w:rPr>
          <w:id w:val="-976062178"/>
          <w:citation/>
        </w:sdtPr>
        <w:sdtEndPr/>
        <w:sdtContent>
          <w:r w:rsidR="00B81618">
            <w:rPr>
              <w:rFonts w:ascii="Arial" w:hAnsi="Arial" w:cs="Arial"/>
              <w:color w:val="auto"/>
              <w:sz w:val="24"/>
              <w:szCs w:val="24"/>
            </w:rPr>
            <w:fldChar w:fldCharType="begin"/>
          </w:r>
          <w:r w:rsidR="00B81618">
            <w:rPr>
              <w:rFonts w:ascii="Arial" w:hAnsi="Arial" w:cs="Arial"/>
              <w:color w:val="auto"/>
              <w:sz w:val="24"/>
              <w:szCs w:val="24"/>
            </w:rPr>
            <w:instrText xml:space="preserve"> CITATION Kap96 \l 1033 </w:instrText>
          </w:r>
          <w:r w:rsidR="00B81618">
            <w:rPr>
              <w:rFonts w:ascii="Arial" w:hAnsi="Arial" w:cs="Arial"/>
              <w:color w:val="auto"/>
              <w:sz w:val="24"/>
              <w:szCs w:val="24"/>
            </w:rPr>
            <w:fldChar w:fldCharType="separate"/>
          </w:r>
          <w:r w:rsidR="00A2407F">
            <w:rPr>
              <w:rFonts w:ascii="Arial" w:hAnsi="Arial" w:cs="Arial"/>
              <w:noProof/>
              <w:color w:val="auto"/>
              <w:sz w:val="24"/>
              <w:szCs w:val="24"/>
            </w:rPr>
            <w:t xml:space="preserve"> </w:t>
          </w:r>
          <w:r w:rsidR="00A2407F" w:rsidRPr="00A2407F">
            <w:rPr>
              <w:rFonts w:ascii="Arial" w:hAnsi="Arial" w:cs="Arial"/>
              <w:noProof/>
              <w:color w:val="auto"/>
              <w:sz w:val="24"/>
              <w:szCs w:val="24"/>
            </w:rPr>
            <w:t>(Kaplan &amp; Norton, 1996)</w:t>
          </w:r>
          <w:r w:rsidR="00B81618">
            <w:rPr>
              <w:rFonts w:ascii="Arial" w:hAnsi="Arial" w:cs="Arial"/>
              <w:color w:val="auto"/>
              <w:sz w:val="24"/>
              <w:szCs w:val="24"/>
            </w:rPr>
            <w:fldChar w:fldCharType="end"/>
          </w:r>
        </w:sdtContent>
      </w:sdt>
      <w:r w:rsidR="00B81618">
        <w:rPr>
          <w:rFonts w:ascii="Arial" w:hAnsi="Arial" w:cs="Arial"/>
          <w:color w:val="auto"/>
          <w:sz w:val="24"/>
          <w:szCs w:val="24"/>
        </w:rPr>
        <w:t xml:space="preserve">. In addition, </w:t>
      </w:r>
      <w:r w:rsidR="00B81618">
        <w:rPr>
          <w:rFonts w:ascii="Arial" w:hAnsi="Arial" w:cs="Arial"/>
          <w:color w:val="auto"/>
          <w:sz w:val="24"/>
          <w:szCs w:val="24"/>
        </w:rPr>
        <w:lastRenderedPageBreak/>
        <w:t>a</w:t>
      </w:r>
      <w:r w:rsidR="00B81618" w:rsidRPr="00F870E6">
        <w:rPr>
          <w:rFonts w:ascii="Arial" w:hAnsi="Arial" w:cs="Arial"/>
          <w:color w:val="auto"/>
          <w:sz w:val="24"/>
          <w:szCs w:val="24"/>
        </w:rPr>
        <w:t>ccording to David M. Raab, he argues that there should be some non-value</w:t>
      </w:r>
      <w:r w:rsidR="00B81618">
        <w:rPr>
          <w:rFonts w:ascii="Arial" w:hAnsi="Arial" w:cs="Arial"/>
          <w:color w:val="auto"/>
          <w:sz w:val="24"/>
          <w:szCs w:val="24"/>
        </w:rPr>
        <w:t xml:space="preserve"> market</w:t>
      </w:r>
      <w:r w:rsidR="00B81618" w:rsidRPr="00F870E6">
        <w:rPr>
          <w:rFonts w:ascii="Arial" w:hAnsi="Arial" w:cs="Arial"/>
          <w:color w:val="auto"/>
          <w:sz w:val="24"/>
          <w:szCs w:val="24"/>
        </w:rPr>
        <w:t xml:space="preserve"> measures that marketers need to build into their reporting systems </w:t>
      </w:r>
      <w:sdt>
        <w:sdtPr>
          <w:rPr>
            <w:rFonts w:ascii="Arial" w:hAnsi="Arial" w:cs="Arial"/>
            <w:color w:val="auto"/>
            <w:sz w:val="24"/>
            <w:szCs w:val="24"/>
          </w:rPr>
          <w:id w:val="818462308"/>
          <w:citation/>
        </w:sdtPr>
        <w:sdtEndPr/>
        <w:sdtContent>
          <w:r w:rsidR="00B81618" w:rsidRPr="00F870E6">
            <w:rPr>
              <w:rFonts w:ascii="Arial" w:hAnsi="Arial" w:cs="Arial"/>
              <w:color w:val="auto"/>
              <w:sz w:val="24"/>
              <w:szCs w:val="24"/>
            </w:rPr>
            <w:fldChar w:fldCharType="begin"/>
          </w:r>
          <w:r w:rsidR="00B81618" w:rsidRPr="00F870E6">
            <w:rPr>
              <w:rFonts w:ascii="Arial" w:hAnsi="Arial" w:cs="Arial"/>
              <w:color w:val="auto"/>
              <w:sz w:val="24"/>
              <w:szCs w:val="24"/>
            </w:rPr>
            <w:instrText xml:space="preserve"> CITATION Raa12 \l 1033 </w:instrText>
          </w:r>
          <w:r w:rsidR="00B81618" w:rsidRPr="00F870E6">
            <w:rPr>
              <w:rFonts w:ascii="Arial" w:hAnsi="Arial" w:cs="Arial"/>
              <w:color w:val="auto"/>
              <w:sz w:val="24"/>
              <w:szCs w:val="24"/>
            </w:rPr>
            <w:fldChar w:fldCharType="separate"/>
          </w:r>
          <w:r w:rsidR="00A2407F" w:rsidRPr="00A2407F">
            <w:rPr>
              <w:rFonts w:ascii="Arial" w:hAnsi="Arial" w:cs="Arial"/>
              <w:noProof/>
              <w:color w:val="auto"/>
              <w:sz w:val="24"/>
              <w:szCs w:val="24"/>
            </w:rPr>
            <w:t>(Raab, 2012)</w:t>
          </w:r>
          <w:r w:rsidR="00B81618" w:rsidRPr="00F870E6">
            <w:rPr>
              <w:rFonts w:ascii="Arial" w:hAnsi="Arial" w:cs="Arial"/>
              <w:color w:val="auto"/>
              <w:sz w:val="24"/>
              <w:szCs w:val="24"/>
            </w:rPr>
            <w:fldChar w:fldCharType="end"/>
          </w:r>
        </w:sdtContent>
      </w:sdt>
      <w:r w:rsidR="00B81618">
        <w:rPr>
          <w:rFonts w:ascii="Arial" w:hAnsi="Arial" w:cs="Arial"/>
          <w:color w:val="auto"/>
          <w:sz w:val="24"/>
          <w:szCs w:val="24"/>
        </w:rPr>
        <w:t xml:space="preserve">. </w:t>
      </w:r>
      <w:r w:rsidR="00B81618" w:rsidRPr="00F870E6">
        <w:rPr>
          <w:rFonts w:ascii="Arial" w:hAnsi="Arial" w:cs="Arial"/>
          <w:color w:val="auto"/>
          <w:sz w:val="24"/>
          <w:szCs w:val="24"/>
        </w:rPr>
        <w:t>For instance, benchmarks, strategy goals and projections. Benchmarks is helping to place the numbers, which can be this year’s revenue or next year’s market plan, in the context in order to have a sense of whether these numbers are good or bad. Strategy</w:t>
      </w:r>
      <w:r w:rsidR="00C6026F">
        <w:rPr>
          <w:rFonts w:ascii="Arial" w:hAnsi="Arial" w:cs="Arial"/>
          <w:color w:val="auto"/>
          <w:sz w:val="24"/>
          <w:szCs w:val="24"/>
        </w:rPr>
        <w:t xml:space="preserve"> goals, on the other hand, help</w:t>
      </w:r>
      <w:r w:rsidR="00B81618" w:rsidRPr="00F870E6">
        <w:rPr>
          <w:rFonts w:ascii="Arial" w:hAnsi="Arial" w:cs="Arial"/>
          <w:color w:val="auto"/>
          <w:sz w:val="24"/>
          <w:szCs w:val="24"/>
        </w:rPr>
        <w:t xml:space="preserve"> the managers have an insight of the cumulative impact of deviations from the original plans. This market measure can provide them with direct indicators of strategic objectives. In this way, long-term goals would not fade away</w:t>
      </w:r>
      <w:r w:rsidR="002D0F38">
        <w:rPr>
          <w:rFonts w:ascii="Arial" w:hAnsi="Arial" w:cs="Arial"/>
          <w:color w:val="auto"/>
          <w:sz w:val="24"/>
          <w:szCs w:val="24"/>
        </w:rPr>
        <w:t xml:space="preserve"> because</w:t>
      </w:r>
      <w:r w:rsidR="00285277">
        <w:rPr>
          <w:rFonts w:ascii="Arial" w:hAnsi="Arial" w:cs="Arial"/>
          <w:color w:val="auto"/>
          <w:sz w:val="24"/>
          <w:szCs w:val="24"/>
        </w:rPr>
        <w:t xml:space="preserve"> managers </w:t>
      </w:r>
      <w:r w:rsidR="002D0F38" w:rsidRPr="00F870E6">
        <w:rPr>
          <w:rFonts w:ascii="Arial" w:hAnsi="Arial" w:cs="Arial"/>
          <w:color w:val="auto"/>
          <w:sz w:val="24"/>
          <w:szCs w:val="24"/>
        </w:rPr>
        <w:t>start making choices based on day-to-day result. Besides, projections make the mangers understand the factors that determine the future results. Changes in these factors provide an insight of development opportunities or competitive</w:t>
      </w:r>
      <w:r w:rsidR="002D0F38">
        <w:rPr>
          <w:rFonts w:ascii="Arial" w:hAnsi="Arial" w:cs="Arial"/>
          <w:color w:val="auto"/>
          <w:sz w:val="24"/>
          <w:szCs w:val="24"/>
        </w:rPr>
        <w:t xml:space="preserve"> risks. </w:t>
      </w:r>
    </w:p>
    <w:p w14:paraId="6A47004E" w14:textId="17E2F5F4" w:rsidR="00430042" w:rsidRDefault="002E558D" w:rsidP="00E05788">
      <w:pPr>
        <w:pStyle w:val="Default"/>
        <w:spacing w:line="360" w:lineRule="auto"/>
        <w:jc w:val="both"/>
        <w:rPr>
          <w:rFonts w:ascii="Arial" w:hAnsi="Arial" w:cs="Arial"/>
          <w:color w:val="auto"/>
          <w:sz w:val="24"/>
          <w:szCs w:val="24"/>
        </w:rPr>
      </w:pPr>
      <w:r>
        <w:rPr>
          <w:rFonts w:ascii="Arial" w:hAnsi="Arial" w:cs="Arial"/>
          <w:color w:val="auto"/>
          <w:sz w:val="24"/>
          <w:szCs w:val="24"/>
        </w:rPr>
        <w:t xml:space="preserve"> </w:t>
      </w:r>
      <w:r w:rsidR="00A32F8A" w:rsidRPr="00F870E6">
        <w:rPr>
          <w:rFonts w:ascii="Arial" w:hAnsi="Arial" w:cs="Arial"/>
          <w:color w:val="auto"/>
          <w:sz w:val="24"/>
          <w:szCs w:val="24"/>
        </w:rPr>
        <w:t>A second measure of performance is a</w:t>
      </w:r>
      <w:r w:rsidR="00EA41B6" w:rsidRPr="00F870E6">
        <w:rPr>
          <w:rFonts w:ascii="Arial" w:hAnsi="Arial" w:cs="Arial"/>
          <w:color w:val="auto"/>
          <w:sz w:val="24"/>
          <w:szCs w:val="24"/>
        </w:rPr>
        <w:t>ccounting measures</w:t>
      </w:r>
      <w:r w:rsidR="00F14286" w:rsidRPr="00F870E6">
        <w:rPr>
          <w:rFonts w:ascii="Arial" w:hAnsi="Arial" w:cs="Arial"/>
          <w:color w:val="auto"/>
          <w:sz w:val="24"/>
          <w:szCs w:val="24"/>
        </w:rPr>
        <w:t xml:space="preserve">. </w:t>
      </w:r>
      <w:r w:rsidR="00430042">
        <w:rPr>
          <w:rFonts w:ascii="Arial" w:hAnsi="Arial" w:cs="Arial"/>
          <w:color w:val="auto"/>
          <w:sz w:val="24"/>
          <w:szCs w:val="24"/>
        </w:rPr>
        <w:t>Accounting measures of performance have been the traditional mainstay of quantitative approaches to organizational performance measurement</w:t>
      </w:r>
      <w:r w:rsidR="00430042">
        <w:rPr>
          <w:rFonts w:ascii="Arial" w:hAnsi="Arial" w:cs="Arial"/>
          <w:noProof/>
          <w:color w:val="auto"/>
          <w:sz w:val="24"/>
          <w:szCs w:val="24"/>
        </w:rPr>
        <w:t xml:space="preserve"> (Neely</w:t>
      </w:r>
      <w:r w:rsidR="00430042" w:rsidRPr="00430042">
        <w:rPr>
          <w:rFonts w:ascii="Arial" w:hAnsi="Arial" w:cs="Arial"/>
          <w:noProof/>
          <w:color w:val="auto"/>
          <w:sz w:val="24"/>
          <w:szCs w:val="24"/>
        </w:rPr>
        <w:t>, 2007)</w:t>
      </w:r>
      <w:r w:rsidR="00430042">
        <w:rPr>
          <w:rFonts w:ascii="Arial" w:hAnsi="Arial" w:cs="Arial"/>
          <w:color w:val="auto"/>
          <w:sz w:val="24"/>
          <w:szCs w:val="24"/>
        </w:rPr>
        <w:t>. They are also referred to</w:t>
      </w:r>
      <w:r w:rsidR="0032620B">
        <w:rPr>
          <w:rFonts w:ascii="Arial" w:hAnsi="Arial" w:cs="Arial"/>
          <w:color w:val="auto"/>
          <w:sz w:val="24"/>
          <w:szCs w:val="24"/>
        </w:rPr>
        <w:t xml:space="preserve"> financial measures. </w:t>
      </w:r>
      <w:r w:rsidR="0032620B">
        <w:rPr>
          <w:rFonts w:ascii="Arial" w:hAnsi="Arial" w:cs="Arial"/>
          <w:color w:val="auto"/>
          <w:sz w:val="24"/>
          <w:szCs w:val="24"/>
        </w:rPr>
        <w:tab/>
        <w:t>Andy Neely</w:t>
      </w:r>
      <w:r w:rsidR="00430042">
        <w:rPr>
          <w:rFonts w:ascii="Arial" w:hAnsi="Arial" w:cs="Arial"/>
          <w:color w:val="auto"/>
          <w:sz w:val="24"/>
          <w:szCs w:val="24"/>
        </w:rPr>
        <w:t xml:space="preserve"> outlines three functions of financial measures. They are: </w:t>
      </w:r>
    </w:p>
    <w:p w14:paraId="75132830" w14:textId="036CDC7A" w:rsidR="00430042" w:rsidRDefault="00430042" w:rsidP="00430042">
      <w:pPr>
        <w:pStyle w:val="Default"/>
        <w:numPr>
          <w:ilvl w:val="0"/>
          <w:numId w:val="32"/>
        </w:numPr>
        <w:spacing w:line="360" w:lineRule="auto"/>
        <w:jc w:val="both"/>
        <w:rPr>
          <w:rFonts w:ascii="Arial" w:hAnsi="Arial" w:cs="Arial"/>
          <w:color w:val="auto"/>
          <w:sz w:val="24"/>
          <w:szCs w:val="24"/>
        </w:rPr>
      </w:pPr>
      <w:r>
        <w:rPr>
          <w:rFonts w:ascii="Arial" w:hAnsi="Arial" w:cs="Arial"/>
          <w:color w:val="auto"/>
          <w:sz w:val="24"/>
          <w:szCs w:val="24"/>
        </w:rPr>
        <w:t>The use of financial measures of performance as a tool of financial management.</w:t>
      </w:r>
    </w:p>
    <w:p w14:paraId="4DB71351" w14:textId="40FAF5A3" w:rsidR="00430042" w:rsidRDefault="00430042" w:rsidP="00430042">
      <w:pPr>
        <w:pStyle w:val="Default"/>
        <w:numPr>
          <w:ilvl w:val="0"/>
          <w:numId w:val="32"/>
        </w:numPr>
        <w:spacing w:line="360" w:lineRule="auto"/>
        <w:jc w:val="both"/>
        <w:rPr>
          <w:rFonts w:ascii="Arial" w:hAnsi="Arial" w:cs="Arial"/>
          <w:color w:val="auto"/>
          <w:sz w:val="24"/>
          <w:szCs w:val="24"/>
        </w:rPr>
      </w:pPr>
      <w:r>
        <w:rPr>
          <w:rFonts w:ascii="Arial" w:hAnsi="Arial" w:cs="Arial"/>
          <w:color w:val="auto"/>
          <w:sz w:val="24"/>
          <w:szCs w:val="24"/>
        </w:rPr>
        <w:t>The role of financial performance as a major objective of a business organization</w:t>
      </w:r>
    </w:p>
    <w:p w14:paraId="79025C0B" w14:textId="7001740E" w:rsidR="0032620B" w:rsidRPr="0032620B" w:rsidRDefault="00430042" w:rsidP="0032620B">
      <w:pPr>
        <w:pStyle w:val="Default"/>
        <w:numPr>
          <w:ilvl w:val="0"/>
          <w:numId w:val="32"/>
        </w:numPr>
        <w:spacing w:line="360" w:lineRule="auto"/>
        <w:jc w:val="both"/>
        <w:rPr>
          <w:rFonts w:ascii="Arial" w:hAnsi="Arial" w:cs="Arial"/>
          <w:color w:val="auto"/>
          <w:sz w:val="24"/>
          <w:szCs w:val="24"/>
        </w:rPr>
      </w:pPr>
      <w:r>
        <w:rPr>
          <w:rFonts w:ascii="Arial" w:hAnsi="Arial" w:cs="Arial"/>
          <w:color w:val="auto"/>
          <w:sz w:val="24"/>
          <w:szCs w:val="24"/>
        </w:rPr>
        <w:t>The function of financial performance measure as a mechanism for motivation and control within the organization.</w:t>
      </w:r>
      <w:r w:rsidR="0032620B">
        <w:rPr>
          <w:rFonts w:ascii="Arial" w:hAnsi="Arial" w:cs="Arial"/>
          <w:color w:val="auto"/>
          <w:sz w:val="24"/>
          <w:szCs w:val="24"/>
        </w:rPr>
        <w:t xml:space="preserve"> </w:t>
      </w:r>
      <w:r w:rsidR="0032620B" w:rsidRPr="0032620B">
        <w:rPr>
          <w:rFonts w:ascii="Arial" w:hAnsi="Arial" w:cs="Arial"/>
          <w:noProof/>
          <w:color w:val="auto"/>
          <w:sz w:val="24"/>
          <w:szCs w:val="24"/>
        </w:rPr>
        <w:t>(Neely, 2007)</w:t>
      </w:r>
    </w:p>
    <w:p w14:paraId="6B81F8A5" w14:textId="5B86F766" w:rsidR="00430042" w:rsidRDefault="001F6632" w:rsidP="00E05788">
      <w:pPr>
        <w:pStyle w:val="Default"/>
        <w:spacing w:line="360" w:lineRule="auto"/>
        <w:jc w:val="both"/>
        <w:rPr>
          <w:rFonts w:ascii="Arial" w:hAnsi="Arial" w:cs="Arial"/>
          <w:color w:val="auto"/>
          <w:sz w:val="24"/>
          <w:szCs w:val="24"/>
        </w:rPr>
      </w:pPr>
      <w:r>
        <w:rPr>
          <w:rFonts w:ascii="Arial" w:hAnsi="Arial" w:cs="Arial"/>
          <w:color w:val="auto"/>
          <w:sz w:val="24"/>
          <w:szCs w:val="24"/>
        </w:rPr>
        <w:t>Although the function</w:t>
      </w:r>
      <w:r w:rsidR="00285277">
        <w:rPr>
          <w:rFonts w:ascii="Arial" w:hAnsi="Arial" w:cs="Arial"/>
          <w:color w:val="auto"/>
          <w:sz w:val="24"/>
          <w:szCs w:val="24"/>
        </w:rPr>
        <w:t>s of financial measures are</w:t>
      </w:r>
      <w:r>
        <w:rPr>
          <w:rFonts w:ascii="Arial" w:hAnsi="Arial" w:cs="Arial"/>
          <w:color w:val="auto"/>
          <w:sz w:val="24"/>
          <w:szCs w:val="24"/>
        </w:rPr>
        <w:t xml:space="preserve"> widely admitted in the past decades, and they definitely contribute to business control and motivation within organizations, nowadays people have doubts regarding to these financial measures functions, especially the third one. After all,</w:t>
      </w:r>
      <w:r w:rsidR="00285277">
        <w:rPr>
          <w:rFonts w:ascii="Arial" w:hAnsi="Arial" w:cs="Arial"/>
          <w:color w:val="auto"/>
          <w:sz w:val="24"/>
          <w:szCs w:val="24"/>
        </w:rPr>
        <w:t xml:space="preserve"> a financial number just reveals</w:t>
      </w:r>
      <w:r>
        <w:rPr>
          <w:rFonts w:ascii="Arial" w:hAnsi="Arial" w:cs="Arial"/>
          <w:color w:val="auto"/>
          <w:sz w:val="24"/>
          <w:szCs w:val="24"/>
        </w:rPr>
        <w:t xml:space="preserve"> result </w:t>
      </w:r>
      <w:r w:rsidR="006F4A85">
        <w:rPr>
          <w:rFonts w:ascii="Arial" w:hAnsi="Arial" w:cs="Arial"/>
          <w:color w:val="auto"/>
          <w:sz w:val="24"/>
          <w:szCs w:val="24"/>
        </w:rPr>
        <w:t>from a financial perspective. But, how about other perspectives that are equally important to financial perspective</w:t>
      </w:r>
      <w:r w:rsidR="00285277">
        <w:rPr>
          <w:rFonts w:ascii="Arial" w:hAnsi="Arial" w:cs="Arial"/>
          <w:color w:val="auto"/>
          <w:sz w:val="24"/>
          <w:szCs w:val="24"/>
        </w:rPr>
        <w:t>s</w:t>
      </w:r>
      <w:r w:rsidR="006F4A85">
        <w:rPr>
          <w:rFonts w:ascii="Arial" w:hAnsi="Arial" w:cs="Arial"/>
          <w:color w:val="auto"/>
          <w:sz w:val="24"/>
          <w:szCs w:val="24"/>
        </w:rPr>
        <w:t>? Do accounting measures motivate and control managers in those aspects too?</w:t>
      </w:r>
    </w:p>
    <w:p w14:paraId="168ADF4B" w14:textId="22584522" w:rsidR="006F4A85" w:rsidRDefault="006F4A85" w:rsidP="00E05788">
      <w:pPr>
        <w:pStyle w:val="Default"/>
        <w:spacing w:line="360" w:lineRule="auto"/>
        <w:jc w:val="both"/>
        <w:rPr>
          <w:rFonts w:ascii="Arial" w:hAnsi="Arial" w:cs="Arial"/>
          <w:color w:val="auto"/>
          <w:sz w:val="24"/>
          <w:szCs w:val="24"/>
        </w:rPr>
      </w:pPr>
      <w:r>
        <w:rPr>
          <w:rFonts w:ascii="Arial" w:hAnsi="Arial" w:cs="Arial"/>
          <w:color w:val="auto"/>
          <w:sz w:val="24"/>
          <w:szCs w:val="24"/>
        </w:rPr>
        <w:lastRenderedPageBreak/>
        <w:t xml:space="preserve">Mostaque Hussain finds that </w:t>
      </w:r>
      <w:r w:rsidR="00CC2D6D">
        <w:rPr>
          <w:rFonts w:ascii="Arial" w:hAnsi="Arial" w:cs="Arial"/>
          <w:color w:val="auto"/>
          <w:sz w:val="24"/>
          <w:szCs w:val="24"/>
        </w:rPr>
        <w:t xml:space="preserve">non-financial measures can play a significant role in motivating and </w:t>
      </w:r>
      <w:r w:rsidR="00C6026F">
        <w:rPr>
          <w:rFonts w:ascii="Arial" w:hAnsi="Arial" w:cs="Arial"/>
          <w:color w:val="auto"/>
          <w:sz w:val="24"/>
          <w:szCs w:val="24"/>
        </w:rPr>
        <w:t>controlling</w:t>
      </w:r>
      <w:r w:rsidR="00CC2D6D">
        <w:rPr>
          <w:rFonts w:ascii="Arial" w:hAnsi="Arial" w:cs="Arial"/>
          <w:color w:val="auto"/>
          <w:sz w:val="24"/>
          <w:szCs w:val="24"/>
        </w:rPr>
        <w:t xml:space="preserve"> managers’ decision making</w:t>
      </w:r>
      <w:r w:rsidR="00285277">
        <w:rPr>
          <w:rFonts w:ascii="Arial" w:hAnsi="Arial" w:cs="Arial"/>
          <w:color w:val="auto"/>
          <w:sz w:val="24"/>
          <w:szCs w:val="24"/>
        </w:rPr>
        <w:t xml:space="preserve"> too</w:t>
      </w:r>
      <w:r w:rsidR="00CC2D6D">
        <w:rPr>
          <w:rFonts w:ascii="Arial" w:hAnsi="Arial" w:cs="Arial"/>
          <w:color w:val="auto"/>
          <w:sz w:val="24"/>
          <w:szCs w:val="24"/>
        </w:rPr>
        <w:t>. Non-financial measures contain m</w:t>
      </w:r>
      <w:r w:rsidR="00FE009A">
        <w:rPr>
          <w:rFonts w:ascii="Arial" w:hAnsi="Arial" w:cs="Arial"/>
          <w:color w:val="auto"/>
          <w:sz w:val="24"/>
          <w:szCs w:val="24"/>
        </w:rPr>
        <w:t xml:space="preserve">ore </w:t>
      </w:r>
      <w:r w:rsidR="00C6026F">
        <w:rPr>
          <w:rFonts w:ascii="Arial" w:hAnsi="Arial" w:cs="Arial"/>
          <w:color w:val="auto"/>
          <w:sz w:val="24"/>
          <w:szCs w:val="24"/>
        </w:rPr>
        <w:t xml:space="preserve">specific </w:t>
      </w:r>
      <w:r w:rsidR="00FE009A">
        <w:rPr>
          <w:rFonts w:ascii="Arial" w:hAnsi="Arial" w:cs="Arial"/>
          <w:color w:val="auto"/>
          <w:sz w:val="24"/>
          <w:szCs w:val="24"/>
        </w:rPr>
        <w:t>information</w:t>
      </w:r>
      <w:r w:rsidR="00CC2D6D">
        <w:rPr>
          <w:rFonts w:ascii="Arial" w:hAnsi="Arial" w:cs="Arial"/>
          <w:color w:val="auto"/>
          <w:sz w:val="24"/>
          <w:szCs w:val="24"/>
        </w:rPr>
        <w:t xml:space="preserve">. Also he finds that </w:t>
      </w:r>
      <w:r>
        <w:rPr>
          <w:rFonts w:ascii="Arial" w:hAnsi="Arial" w:cs="Arial"/>
          <w:color w:val="auto"/>
          <w:sz w:val="24"/>
          <w:szCs w:val="24"/>
        </w:rPr>
        <w:t>there is a trend of using non-</w:t>
      </w:r>
      <w:r w:rsidR="00CC2D6D">
        <w:rPr>
          <w:rFonts w:ascii="Arial" w:hAnsi="Arial" w:cs="Arial"/>
          <w:color w:val="auto"/>
          <w:sz w:val="24"/>
          <w:szCs w:val="24"/>
        </w:rPr>
        <w:t>financial performance measures</w:t>
      </w:r>
      <w:sdt>
        <w:sdtPr>
          <w:rPr>
            <w:rFonts w:ascii="Arial" w:hAnsi="Arial" w:cs="Arial"/>
            <w:color w:val="auto"/>
            <w:sz w:val="24"/>
            <w:szCs w:val="24"/>
          </w:rPr>
          <w:id w:val="802822938"/>
          <w:citation/>
        </w:sdtPr>
        <w:sdtEndPr/>
        <w:sdtContent>
          <w:r w:rsidR="00080323">
            <w:rPr>
              <w:rFonts w:ascii="Arial" w:hAnsi="Arial" w:cs="Arial"/>
              <w:color w:val="auto"/>
              <w:sz w:val="24"/>
              <w:szCs w:val="24"/>
            </w:rPr>
            <w:fldChar w:fldCharType="begin"/>
          </w:r>
          <w:r w:rsidR="00080323">
            <w:rPr>
              <w:rFonts w:ascii="Arial" w:hAnsi="Arial" w:cs="Arial"/>
              <w:color w:val="auto"/>
              <w:sz w:val="24"/>
              <w:szCs w:val="24"/>
            </w:rPr>
            <w:instrText xml:space="preserve"> CITATION Hus05 \l 1033 </w:instrText>
          </w:r>
          <w:r w:rsidR="00080323">
            <w:rPr>
              <w:rFonts w:ascii="Arial" w:hAnsi="Arial" w:cs="Arial"/>
              <w:color w:val="auto"/>
              <w:sz w:val="24"/>
              <w:szCs w:val="24"/>
            </w:rPr>
            <w:fldChar w:fldCharType="separate"/>
          </w:r>
          <w:r w:rsidR="00A2407F">
            <w:rPr>
              <w:rFonts w:ascii="Arial" w:hAnsi="Arial" w:cs="Arial"/>
              <w:noProof/>
              <w:color w:val="auto"/>
              <w:sz w:val="24"/>
              <w:szCs w:val="24"/>
            </w:rPr>
            <w:t xml:space="preserve"> </w:t>
          </w:r>
          <w:r w:rsidR="00A2407F" w:rsidRPr="00A2407F">
            <w:rPr>
              <w:rFonts w:ascii="Arial" w:hAnsi="Arial" w:cs="Arial"/>
              <w:noProof/>
              <w:color w:val="auto"/>
              <w:sz w:val="24"/>
              <w:szCs w:val="24"/>
            </w:rPr>
            <w:t>(Hussain, 2005)</w:t>
          </w:r>
          <w:r w:rsidR="00080323">
            <w:rPr>
              <w:rFonts w:ascii="Arial" w:hAnsi="Arial" w:cs="Arial"/>
              <w:color w:val="auto"/>
              <w:sz w:val="24"/>
              <w:szCs w:val="24"/>
            </w:rPr>
            <w:fldChar w:fldCharType="end"/>
          </w:r>
        </w:sdtContent>
      </w:sdt>
      <w:r w:rsidR="00CC2D6D">
        <w:rPr>
          <w:rFonts w:ascii="Arial" w:hAnsi="Arial" w:cs="Arial"/>
          <w:color w:val="auto"/>
          <w:sz w:val="24"/>
          <w:szCs w:val="24"/>
        </w:rPr>
        <w:t>. This finding is remarkable because it focuses on the functions of non-financial measures</w:t>
      </w:r>
      <w:r w:rsidR="00ED68B7">
        <w:rPr>
          <w:rFonts w:ascii="Arial" w:hAnsi="Arial" w:cs="Arial"/>
          <w:color w:val="auto"/>
          <w:sz w:val="24"/>
          <w:szCs w:val="24"/>
        </w:rPr>
        <w:t xml:space="preserve"> and these functions can partially replace those of financial measures. Although Mostaque Hossain only focuses on financing service industry, but his findings are very useful for this paper.</w:t>
      </w:r>
    </w:p>
    <w:p w14:paraId="4BBFDADA" w14:textId="57FC3467" w:rsidR="00ED68B7" w:rsidRDefault="00C6026F" w:rsidP="00E05788">
      <w:pPr>
        <w:pStyle w:val="Default"/>
        <w:spacing w:line="360" w:lineRule="auto"/>
        <w:jc w:val="both"/>
        <w:rPr>
          <w:rFonts w:ascii="Arial" w:hAnsi="Arial" w:cs="Arial"/>
          <w:color w:val="auto"/>
          <w:sz w:val="24"/>
          <w:szCs w:val="24"/>
        </w:rPr>
      </w:pPr>
      <w:r>
        <w:rPr>
          <w:rFonts w:ascii="Arial" w:hAnsi="Arial" w:cs="Arial"/>
          <w:color w:val="auto"/>
          <w:sz w:val="24"/>
          <w:szCs w:val="24"/>
        </w:rPr>
        <w:t>However, there are still</w:t>
      </w:r>
      <w:r w:rsidR="00ED68B7">
        <w:rPr>
          <w:rFonts w:ascii="Arial" w:hAnsi="Arial" w:cs="Arial"/>
          <w:color w:val="auto"/>
          <w:sz w:val="24"/>
          <w:szCs w:val="24"/>
        </w:rPr>
        <w:t xml:space="preserve"> researchers</w:t>
      </w:r>
      <w:r>
        <w:rPr>
          <w:rFonts w:ascii="Arial" w:hAnsi="Arial" w:cs="Arial"/>
          <w:color w:val="auto"/>
          <w:sz w:val="24"/>
          <w:szCs w:val="24"/>
        </w:rPr>
        <w:t xml:space="preserve"> who</w:t>
      </w:r>
      <w:r w:rsidR="00ED68B7">
        <w:rPr>
          <w:rFonts w:ascii="Arial" w:hAnsi="Arial" w:cs="Arial"/>
          <w:color w:val="auto"/>
          <w:sz w:val="24"/>
          <w:szCs w:val="24"/>
        </w:rPr>
        <w:t xml:space="preserve"> believe that </w:t>
      </w:r>
      <w:r>
        <w:rPr>
          <w:rFonts w:ascii="Arial" w:hAnsi="Arial" w:cs="Arial"/>
          <w:color w:val="auto"/>
          <w:sz w:val="24"/>
          <w:szCs w:val="24"/>
        </w:rPr>
        <w:t>some functions of financial measures cannot be replaced.</w:t>
      </w:r>
      <w:r w:rsidR="00ED68B7">
        <w:rPr>
          <w:rFonts w:ascii="Arial" w:hAnsi="Arial" w:cs="Arial"/>
          <w:color w:val="auto"/>
          <w:sz w:val="24"/>
          <w:szCs w:val="24"/>
        </w:rPr>
        <w:t xml:space="preserve"> This section will only focus on </w:t>
      </w:r>
      <w:r w:rsidR="00FE009A">
        <w:rPr>
          <w:rFonts w:ascii="Arial" w:hAnsi="Arial" w:cs="Arial"/>
          <w:color w:val="auto"/>
          <w:sz w:val="24"/>
          <w:szCs w:val="24"/>
        </w:rPr>
        <w:t xml:space="preserve">important representatives of accounting measures: </w:t>
      </w:r>
      <w:r w:rsidR="00ED68B7">
        <w:rPr>
          <w:rFonts w:ascii="Arial" w:hAnsi="Arial" w:cs="Arial"/>
          <w:color w:val="auto"/>
          <w:sz w:val="24"/>
          <w:szCs w:val="24"/>
        </w:rPr>
        <w:t>ROI, RI and EVA</w:t>
      </w:r>
      <w:r w:rsidR="00FE009A">
        <w:rPr>
          <w:rFonts w:ascii="Arial" w:hAnsi="Arial" w:cs="Arial"/>
          <w:color w:val="auto"/>
          <w:sz w:val="24"/>
          <w:szCs w:val="24"/>
        </w:rPr>
        <w:t xml:space="preserve"> as well as their functions</w:t>
      </w:r>
      <w:r w:rsidR="00ED68B7">
        <w:rPr>
          <w:rFonts w:ascii="Arial" w:hAnsi="Arial" w:cs="Arial"/>
          <w:color w:val="auto"/>
          <w:sz w:val="24"/>
          <w:szCs w:val="24"/>
        </w:rPr>
        <w:t>.</w:t>
      </w:r>
    </w:p>
    <w:p w14:paraId="67550585" w14:textId="43C19B2E" w:rsidR="00ED68B7" w:rsidRPr="00ED68B7" w:rsidRDefault="00ED68B7" w:rsidP="00E05788">
      <w:pPr>
        <w:pStyle w:val="Default"/>
        <w:spacing w:line="360" w:lineRule="auto"/>
        <w:jc w:val="both"/>
        <w:rPr>
          <w:rFonts w:ascii="Arial" w:hAnsi="Arial" w:cs="Arial"/>
          <w:b/>
          <w:color w:val="auto"/>
          <w:sz w:val="24"/>
          <w:szCs w:val="24"/>
        </w:rPr>
      </w:pPr>
      <w:r w:rsidRPr="00ED68B7">
        <w:rPr>
          <w:rFonts w:ascii="Arial" w:hAnsi="Arial" w:cs="Arial"/>
          <w:b/>
          <w:color w:val="auto"/>
          <w:sz w:val="24"/>
          <w:szCs w:val="24"/>
        </w:rPr>
        <w:t>ROI</w:t>
      </w:r>
    </w:p>
    <w:p w14:paraId="7C24EEE2" w14:textId="252D8054" w:rsidR="00123AFB" w:rsidRPr="00ED68B7" w:rsidRDefault="00123AFB" w:rsidP="00E05788">
      <w:pPr>
        <w:pStyle w:val="Default"/>
        <w:spacing w:line="360" w:lineRule="auto"/>
        <w:jc w:val="both"/>
        <w:rPr>
          <w:rFonts w:ascii="Arial" w:hAnsi="Arial" w:cs="Arial"/>
          <w:color w:val="D70A00" w:themeColor="accent5" w:themeShade="BF"/>
          <w:sz w:val="24"/>
          <w:szCs w:val="24"/>
        </w:rPr>
      </w:pPr>
      <w:r w:rsidRPr="00B50821">
        <w:rPr>
          <w:rFonts w:ascii="Arial" w:hAnsi="Arial" w:cs="Arial"/>
          <w:color w:val="auto"/>
          <w:sz w:val="24"/>
          <w:szCs w:val="24"/>
        </w:rPr>
        <w:t>After discussing accounting measures in general, the focus will be on one specific ratio measure, namely return on investment (</w:t>
      </w:r>
      <w:r w:rsidR="00EA41B6" w:rsidRPr="00B50821">
        <w:rPr>
          <w:rFonts w:ascii="Arial" w:hAnsi="Arial" w:cs="Arial"/>
          <w:color w:val="auto"/>
          <w:sz w:val="24"/>
          <w:szCs w:val="24"/>
        </w:rPr>
        <w:t>ROI</w:t>
      </w:r>
      <w:r w:rsidRPr="00B50821">
        <w:rPr>
          <w:rFonts w:ascii="Arial" w:hAnsi="Arial" w:cs="Arial"/>
          <w:color w:val="auto"/>
          <w:sz w:val="24"/>
          <w:szCs w:val="24"/>
        </w:rPr>
        <w:t>).</w:t>
      </w:r>
      <w:r w:rsidR="00EA41B6" w:rsidRPr="00B50821">
        <w:rPr>
          <w:rFonts w:ascii="Arial" w:hAnsi="Arial" w:cs="Arial"/>
          <w:color w:val="auto"/>
          <w:sz w:val="24"/>
          <w:szCs w:val="24"/>
        </w:rPr>
        <w:t xml:space="preserve"> </w:t>
      </w:r>
      <w:r w:rsidRPr="00B50821">
        <w:rPr>
          <w:rFonts w:ascii="Arial" w:hAnsi="Arial" w:cs="Arial"/>
          <w:color w:val="auto"/>
          <w:sz w:val="24"/>
          <w:szCs w:val="24"/>
        </w:rPr>
        <w:t xml:space="preserve"> The formula for ROI is :</w:t>
      </w:r>
    </w:p>
    <w:p w14:paraId="2FED46F8" w14:textId="77777777" w:rsidR="00123AFB" w:rsidRDefault="00090C26" w:rsidP="00E05788">
      <w:pPr>
        <w:pStyle w:val="Default"/>
        <w:spacing w:line="360" w:lineRule="auto"/>
        <w:jc w:val="center"/>
        <w:rPr>
          <w:rFonts w:ascii="Arial" w:hAnsi="Arial" w:cs="Arial"/>
          <w:color w:val="00B050"/>
          <w:sz w:val="23"/>
          <w:szCs w:val="23"/>
        </w:rPr>
      </w:pPr>
      <w:r>
        <w:rPr>
          <w:rFonts w:ascii="Arial" w:hAnsi="Arial" w:cs="Arial"/>
          <w:noProof/>
          <w:color w:val="00B050"/>
          <w:sz w:val="23"/>
          <w:szCs w:val="23"/>
          <w:lang w:val="en-GB" w:eastAsia="en-GB"/>
        </w:rPr>
        <w:drawing>
          <wp:inline distT="0" distB="0" distL="0" distR="0" wp14:anchorId="309CAA0C" wp14:editId="05345EFC">
            <wp:extent cx="3308350" cy="1076284"/>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0425" cy="1080212"/>
                    </a:xfrm>
                    <a:prstGeom prst="rect">
                      <a:avLst/>
                    </a:prstGeom>
                    <a:noFill/>
                    <a:ln>
                      <a:noFill/>
                    </a:ln>
                  </pic:spPr>
                </pic:pic>
              </a:graphicData>
            </a:graphic>
          </wp:inline>
        </w:drawing>
      </w:r>
    </w:p>
    <w:p w14:paraId="3CC85D1A" w14:textId="77777777" w:rsidR="00090C26" w:rsidRPr="00B50821" w:rsidRDefault="00090C26" w:rsidP="00E05788">
      <w:pPr>
        <w:pStyle w:val="Default"/>
        <w:spacing w:line="360" w:lineRule="auto"/>
        <w:jc w:val="both"/>
        <w:rPr>
          <w:rFonts w:ascii="Arial" w:hAnsi="Arial" w:cs="Arial"/>
          <w:color w:val="auto"/>
          <w:sz w:val="24"/>
          <w:szCs w:val="24"/>
        </w:rPr>
      </w:pPr>
      <w:r w:rsidRPr="00B50821">
        <w:rPr>
          <w:rFonts w:ascii="Arial" w:hAnsi="Arial" w:cs="Arial"/>
          <w:color w:val="auto"/>
          <w:sz w:val="24"/>
          <w:szCs w:val="24"/>
        </w:rPr>
        <w:t>It can also be written as:</w:t>
      </w:r>
    </w:p>
    <w:p w14:paraId="6DA89372" w14:textId="77777777" w:rsidR="00090C26" w:rsidRPr="00090C26" w:rsidRDefault="00090C26" w:rsidP="00E05788">
      <w:pPr>
        <w:pStyle w:val="Default"/>
        <w:spacing w:line="360" w:lineRule="auto"/>
        <w:jc w:val="center"/>
        <w:rPr>
          <w:rFonts w:ascii="Arial" w:hAnsi="Arial" w:cs="Arial"/>
          <w:color w:val="00B050"/>
          <w:sz w:val="23"/>
          <w:szCs w:val="23"/>
          <w:lang w:val="nl-NL"/>
        </w:rPr>
      </w:pPr>
      <w:r w:rsidRPr="00090C26">
        <w:rPr>
          <w:rFonts w:ascii="Arial" w:hAnsi="Arial" w:cs="Arial"/>
          <w:noProof/>
          <w:color w:val="00B050"/>
          <w:sz w:val="23"/>
          <w:szCs w:val="23"/>
          <w:lang w:val="en-GB" w:eastAsia="en-GB"/>
        </w:rPr>
        <w:drawing>
          <wp:inline distT="0" distB="0" distL="0" distR="0" wp14:anchorId="452CAE1B" wp14:editId="5E20235D">
            <wp:extent cx="2863850" cy="1490059"/>
            <wp:effectExtent l="0" t="0" r="0" b="0"/>
            <wp:docPr id="2" name="Picture 2" descr="https://encrypted-tbn2.gstatic.com/images?q=tbn:ANd9GcTTcnj34q99NvT0ZG6d_WgJ9caTh8d4kUHRxrH8NzSXx3uRyWXuk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2.gstatic.com/images?q=tbn:ANd9GcTTcnj34q99NvT0ZG6d_WgJ9caTh8d4kUHRxrH8NzSXx3uRyWXuk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3574" cy="1495118"/>
                    </a:xfrm>
                    <a:prstGeom prst="rect">
                      <a:avLst/>
                    </a:prstGeom>
                    <a:noFill/>
                    <a:ln>
                      <a:noFill/>
                    </a:ln>
                  </pic:spPr>
                </pic:pic>
              </a:graphicData>
            </a:graphic>
          </wp:inline>
        </w:drawing>
      </w:r>
    </w:p>
    <w:p w14:paraId="772D76EB" w14:textId="2ED58525" w:rsidR="000766CE" w:rsidRDefault="00090C26" w:rsidP="00E05788">
      <w:pPr>
        <w:pStyle w:val="Default"/>
        <w:spacing w:line="360" w:lineRule="auto"/>
        <w:jc w:val="both"/>
        <w:rPr>
          <w:rFonts w:ascii="Arial" w:hAnsi="Arial" w:cs="Arial"/>
          <w:color w:val="auto"/>
          <w:sz w:val="24"/>
          <w:szCs w:val="24"/>
        </w:rPr>
      </w:pPr>
      <w:r w:rsidRPr="00B50821">
        <w:rPr>
          <w:rFonts w:ascii="Arial" w:hAnsi="Arial" w:cs="Arial"/>
          <w:color w:val="auto"/>
          <w:sz w:val="24"/>
          <w:szCs w:val="24"/>
        </w:rPr>
        <w:t xml:space="preserve">ROI </w:t>
      </w:r>
      <w:r w:rsidR="00EA41B6" w:rsidRPr="00B50821">
        <w:rPr>
          <w:rFonts w:ascii="Arial" w:hAnsi="Arial" w:cs="Arial"/>
          <w:color w:val="auto"/>
          <w:sz w:val="24"/>
          <w:szCs w:val="24"/>
        </w:rPr>
        <w:t>me</w:t>
      </w:r>
      <w:r w:rsidR="00B50821" w:rsidRPr="00B50821">
        <w:rPr>
          <w:rFonts w:ascii="Arial" w:hAnsi="Arial" w:cs="Arial"/>
          <w:color w:val="auto"/>
          <w:sz w:val="24"/>
          <w:szCs w:val="24"/>
        </w:rPr>
        <w:t xml:space="preserve">thod is a ratio measure and easy </w:t>
      </w:r>
      <w:r w:rsidR="00EA41B6" w:rsidRPr="00B50821">
        <w:rPr>
          <w:rFonts w:ascii="Arial" w:hAnsi="Arial" w:cs="Arial"/>
          <w:color w:val="auto"/>
          <w:sz w:val="24"/>
          <w:szCs w:val="24"/>
        </w:rPr>
        <w:t>for managers and outsiders to understand and make comparisons</w:t>
      </w:r>
      <w:r w:rsidR="00CB1273" w:rsidRPr="00B50821">
        <w:rPr>
          <w:rFonts w:ascii="Arial" w:hAnsi="Arial" w:cs="Arial"/>
          <w:color w:val="auto"/>
          <w:sz w:val="24"/>
          <w:szCs w:val="24"/>
        </w:rPr>
        <w:t xml:space="preserve"> </w:t>
      </w:r>
      <w:sdt>
        <w:sdtPr>
          <w:rPr>
            <w:rFonts w:ascii="Arial" w:hAnsi="Arial" w:cs="Arial"/>
            <w:color w:val="auto"/>
            <w:sz w:val="24"/>
            <w:szCs w:val="24"/>
          </w:rPr>
          <w:id w:val="-676965310"/>
          <w:citation/>
        </w:sdtPr>
        <w:sdtEndPr/>
        <w:sdtContent>
          <w:r w:rsidR="00CB1273" w:rsidRPr="00B50821">
            <w:rPr>
              <w:rFonts w:ascii="Arial" w:hAnsi="Arial" w:cs="Arial"/>
              <w:color w:val="auto"/>
              <w:sz w:val="24"/>
              <w:szCs w:val="24"/>
            </w:rPr>
            <w:fldChar w:fldCharType="begin"/>
          </w:r>
          <w:r w:rsidR="00CB1273" w:rsidRPr="00B50821">
            <w:rPr>
              <w:rFonts w:ascii="Arial" w:hAnsi="Arial" w:cs="Arial"/>
              <w:color w:val="auto"/>
              <w:sz w:val="24"/>
              <w:szCs w:val="24"/>
            </w:rPr>
            <w:instrText xml:space="preserve"> CITATION Way12 \l 2052 </w:instrText>
          </w:r>
          <w:r w:rsidR="00CB1273" w:rsidRPr="00B50821">
            <w:rPr>
              <w:rFonts w:ascii="Arial" w:hAnsi="Arial" w:cs="Arial"/>
              <w:color w:val="auto"/>
              <w:sz w:val="24"/>
              <w:szCs w:val="24"/>
            </w:rPr>
            <w:fldChar w:fldCharType="separate"/>
          </w:r>
          <w:r w:rsidR="00A2407F" w:rsidRPr="00A2407F">
            <w:rPr>
              <w:rFonts w:ascii="Arial" w:hAnsi="Arial" w:cs="Arial"/>
              <w:noProof/>
              <w:color w:val="auto"/>
              <w:sz w:val="24"/>
              <w:szCs w:val="24"/>
            </w:rPr>
            <w:t>(Way, 2012)</w:t>
          </w:r>
          <w:r w:rsidR="00CB1273" w:rsidRPr="00B50821">
            <w:rPr>
              <w:rFonts w:ascii="Arial" w:hAnsi="Arial" w:cs="Arial"/>
              <w:color w:val="auto"/>
              <w:sz w:val="24"/>
              <w:szCs w:val="24"/>
            </w:rPr>
            <w:fldChar w:fldCharType="end"/>
          </w:r>
        </w:sdtContent>
      </w:sdt>
      <w:r w:rsidR="00EA41B6" w:rsidRPr="00B50821">
        <w:rPr>
          <w:rFonts w:ascii="Arial" w:hAnsi="Arial" w:cs="Arial"/>
          <w:color w:val="auto"/>
          <w:sz w:val="24"/>
          <w:szCs w:val="24"/>
        </w:rPr>
        <w:t xml:space="preserve">. </w:t>
      </w:r>
      <w:r w:rsidR="00A2407F">
        <w:rPr>
          <w:rFonts w:ascii="Arial" w:hAnsi="Arial" w:cs="Arial"/>
          <w:color w:val="auto"/>
          <w:sz w:val="24"/>
          <w:szCs w:val="24"/>
        </w:rPr>
        <w:t>Also ROI method is the most widely used performance measures</w:t>
      </w:r>
      <w:sdt>
        <w:sdtPr>
          <w:rPr>
            <w:rFonts w:ascii="Arial" w:hAnsi="Arial" w:cs="Arial"/>
            <w:color w:val="auto"/>
            <w:sz w:val="24"/>
            <w:szCs w:val="24"/>
          </w:rPr>
          <w:id w:val="-97178218"/>
          <w:citation/>
        </w:sdtPr>
        <w:sdtEndPr/>
        <w:sdtContent>
          <w:r w:rsidR="00A2407F">
            <w:rPr>
              <w:rFonts w:ascii="Arial" w:hAnsi="Arial" w:cs="Arial"/>
              <w:color w:val="auto"/>
              <w:sz w:val="24"/>
              <w:szCs w:val="24"/>
            </w:rPr>
            <w:fldChar w:fldCharType="begin"/>
          </w:r>
          <w:r w:rsidR="00A2407F">
            <w:rPr>
              <w:rFonts w:ascii="Arial" w:hAnsi="Arial" w:cs="Arial"/>
              <w:color w:val="auto"/>
              <w:sz w:val="24"/>
              <w:szCs w:val="24"/>
            </w:rPr>
            <w:instrText xml:space="preserve"> CITATION Jam78 \l 1033 </w:instrText>
          </w:r>
          <w:r w:rsidR="00A2407F">
            <w:rPr>
              <w:rFonts w:ascii="Arial" w:hAnsi="Arial" w:cs="Arial"/>
              <w:color w:val="auto"/>
              <w:sz w:val="24"/>
              <w:szCs w:val="24"/>
            </w:rPr>
            <w:fldChar w:fldCharType="separate"/>
          </w:r>
          <w:r w:rsidR="00A2407F">
            <w:rPr>
              <w:rFonts w:ascii="Arial" w:hAnsi="Arial" w:cs="Arial"/>
              <w:noProof/>
              <w:color w:val="auto"/>
              <w:sz w:val="24"/>
              <w:szCs w:val="24"/>
            </w:rPr>
            <w:t xml:space="preserve"> </w:t>
          </w:r>
          <w:r w:rsidR="00A2407F" w:rsidRPr="00A2407F">
            <w:rPr>
              <w:rFonts w:ascii="Arial" w:hAnsi="Arial" w:cs="Arial"/>
              <w:noProof/>
              <w:color w:val="auto"/>
              <w:sz w:val="24"/>
              <w:szCs w:val="24"/>
            </w:rPr>
            <w:t>(James &amp; Cool, 1978)</w:t>
          </w:r>
          <w:r w:rsidR="00A2407F">
            <w:rPr>
              <w:rFonts w:ascii="Arial" w:hAnsi="Arial" w:cs="Arial"/>
              <w:color w:val="auto"/>
              <w:sz w:val="24"/>
              <w:szCs w:val="24"/>
            </w:rPr>
            <w:fldChar w:fldCharType="end"/>
          </w:r>
        </w:sdtContent>
      </w:sdt>
      <w:r w:rsidR="00A2407F">
        <w:rPr>
          <w:rFonts w:ascii="Arial" w:hAnsi="Arial" w:cs="Arial"/>
          <w:color w:val="auto"/>
          <w:sz w:val="24"/>
          <w:szCs w:val="24"/>
        </w:rPr>
        <w:t xml:space="preserve">. ROI can capture controllable aspects of performances </w:t>
      </w:r>
      <w:r w:rsidR="00A2407F">
        <w:rPr>
          <w:rFonts w:ascii="Arial" w:hAnsi="Arial" w:cs="Arial"/>
          <w:color w:val="auto"/>
          <w:sz w:val="24"/>
          <w:szCs w:val="24"/>
        </w:rPr>
        <w:lastRenderedPageBreak/>
        <w:t>by not only offer accounting information, but rather, represents the underlying activities that are being managed.</w:t>
      </w:r>
      <w:r w:rsidR="000C6AA2">
        <w:rPr>
          <w:rFonts w:ascii="Arial" w:hAnsi="Arial" w:cs="Arial"/>
          <w:color w:val="auto"/>
          <w:sz w:val="24"/>
          <w:szCs w:val="24"/>
        </w:rPr>
        <w:t xml:space="preserve"> Every item on balance sheet can affect ROI, which make managers more careful of the decision they take. Besides,</w:t>
      </w:r>
      <w:r w:rsidR="00FE009A">
        <w:rPr>
          <w:rFonts w:ascii="Arial" w:hAnsi="Arial" w:cs="Arial"/>
          <w:color w:val="auto"/>
          <w:sz w:val="24"/>
          <w:szCs w:val="24"/>
        </w:rPr>
        <w:t xml:space="preserve"> i</w:t>
      </w:r>
      <w:r w:rsidR="00A2407F">
        <w:rPr>
          <w:rFonts w:ascii="Arial" w:hAnsi="Arial" w:cs="Arial"/>
          <w:color w:val="auto"/>
          <w:sz w:val="24"/>
          <w:szCs w:val="24"/>
        </w:rPr>
        <w:t>n a</w:t>
      </w:r>
      <w:r w:rsidR="00733E27">
        <w:rPr>
          <w:rFonts w:ascii="Arial" w:hAnsi="Arial" w:cs="Arial"/>
          <w:color w:val="auto"/>
          <w:sz w:val="24"/>
          <w:szCs w:val="24"/>
        </w:rPr>
        <w:t>n</w:t>
      </w:r>
      <w:r w:rsidR="00A2407F">
        <w:rPr>
          <w:rFonts w:ascii="Arial" w:hAnsi="Arial" w:cs="Arial"/>
          <w:color w:val="auto"/>
          <w:sz w:val="24"/>
          <w:szCs w:val="24"/>
        </w:rPr>
        <w:t xml:space="preserve"> organization, there is a need to be able to represent a variety of different activities in terms of a common language or unit of measurement</w:t>
      </w:r>
      <w:r w:rsidR="00A2407F">
        <w:rPr>
          <w:rFonts w:ascii="Arial" w:hAnsi="Arial" w:cs="Arial"/>
          <w:noProof/>
          <w:color w:val="auto"/>
          <w:sz w:val="24"/>
          <w:szCs w:val="24"/>
        </w:rPr>
        <w:t xml:space="preserve"> </w:t>
      </w:r>
      <w:r w:rsidR="00A2407F" w:rsidRPr="00A2407F">
        <w:rPr>
          <w:rFonts w:ascii="Arial" w:hAnsi="Arial" w:cs="Arial"/>
          <w:noProof/>
          <w:color w:val="auto"/>
          <w:sz w:val="24"/>
          <w:szCs w:val="24"/>
        </w:rPr>
        <w:t>(Neely, 2007)</w:t>
      </w:r>
      <w:r w:rsidR="00A2407F">
        <w:rPr>
          <w:rFonts w:ascii="Arial" w:hAnsi="Arial" w:cs="Arial"/>
          <w:color w:val="auto"/>
          <w:sz w:val="24"/>
          <w:szCs w:val="24"/>
        </w:rPr>
        <w:t>.</w:t>
      </w:r>
      <w:r w:rsidR="000C6AA2">
        <w:rPr>
          <w:rFonts w:ascii="Arial" w:hAnsi="Arial" w:cs="Arial"/>
          <w:color w:val="auto"/>
          <w:sz w:val="24"/>
          <w:szCs w:val="24"/>
        </w:rPr>
        <w:t xml:space="preserve"> ROI makes it possible that denominator can be applied to any organizational unit, regardless of size or type of business. In addition, based on the formula mention above, ROI also equals net profit margin times asset turnover. A low capital turnover implies that the business unit needs more invested capital to produce revenues and profits. Through this formula, ROI can graphically be shown as different curves in a diagram, which many managers find very useful for internal communication.</w:t>
      </w:r>
      <w:r w:rsidR="0050415E" w:rsidRPr="0050415E">
        <w:rPr>
          <w:rFonts w:eastAsiaTheme="minorEastAsia" w:hAnsi="Helvetica" w:cs="Helvetica"/>
          <w:noProof/>
          <w:color w:val="auto"/>
          <w:sz w:val="24"/>
          <w:szCs w:val="24"/>
          <w:lang w:eastAsia="en-US"/>
        </w:rPr>
        <w:t xml:space="preserve"> </w:t>
      </w:r>
      <w:r w:rsidR="0050415E">
        <w:rPr>
          <w:rFonts w:eastAsiaTheme="minorEastAsia" w:hAnsi="Helvetica" w:cs="Helvetica"/>
          <w:noProof/>
          <w:color w:val="auto"/>
          <w:sz w:val="24"/>
          <w:szCs w:val="24"/>
          <w:lang w:eastAsia="en-US"/>
        </w:rPr>
        <w:t xml:space="preserve">Here, it can be seen that a business unit can produce 20% ROI  by maintaining 10% profit margin and 2 asset turnover. Another business unit with 20% profit margin onle need 1 asset turnover to reach 20% ROI.  </w:t>
      </w:r>
      <w:r w:rsidR="00AD3C6B">
        <w:rPr>
          <w:rFonts w:eastAsiaTheme="minorEastAsia" w:hAnsi="Helvetica" w:cs="Helvetica"/>
          <w:noProof/>
          <w:color w:val="auto"/>
          <w:sz w:val="24"/>
          <w:szCs w:val="24"/>
          <w:lang w:eastAsia="en-US"/>
        </w:rPr>
        <w:t xml:space="preserve"> </w:t>
      </w:r>
    </w:p>
    <w:p w14:paraId="68D0F0CD" w14:textId="76F7E59D" w:rsidR="000C6AA2" w:rsidRDefault="000C6AA2" w:rsidP="00FE009A">
      <w:pPr>
        <w:pStyle w:val="Default"/>
        <w:spacing w:line="360" w:lineRule="auto"/>
        <w:jc w:val="center"/>
        <w:rPr>
          <w:rFonts w:eastAsiaTheme="minorEastAsia" w:hAnsi="Helvetica" w:cs="Helvetica"/>
          <w:color w:val="auto"/>
          <w:sz w:val="24"/>
          <w:szCs w:val="24"/>
        </w:rPr>
      </w:pPr>
      <w:r>
        <w:rPr>
          <w:rFonts w:ascii="Arial" w:hAnsi="Arial" w:cs="Arial"/>
          <w:color w:val="auto"/>
          <w:sz w:val="24"/>
          <w:szCs w:val="24"/>
        </w:rPr>
        <w:t>Figure1:</w:t>
      </w:r>
      <w:r w:rsidR="0050415E" w:rsidRPr="0050415E">
        <w:rPr>
          <w:rFonts w:eastAsiaTheme="minorEastAsia" w:hAnsi="Helvetica" w:cs="Helvetica"/>
          <w:color w:val="auto"/>
          <w:sz w:val="24"/>
          <w:szCs w:val="24"/>
        </w:rPr>
        <w:t xml:space="preserve"> </w:t>
      </w:r>
      <w:r w:rsidR="0050415E">
        <w:rPr>
          <w:rFonts w:eastAsiaTheme="minorEastAsia" w:hAnsi="Helvetica" w:cs="Helvetica"/>
          <w:noProof/>
          <w:color w:val="auto"/>
          <w:sz w:val="24"/>
          <w:szCs w:val="24"/>
          <w:lang w:val="en-GB" w:eastAsia="en-GB"/>
        </w:rPr>
        <w:drawing>
          <wp:inline distT="0" distB="0" distL="0" distR="0" wp14:anchorId="1F309E8A" wp14:editId="0EFAD44C">
            <wp:extent cx="2825885" cy="176518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26471" cy="1765551"/>
                    </a:xfrm>
                    <a:prstGeom prst="rect">
                      <a:avLst/>
                    </a:prstGeom>
                    <a:noFill/>
                    <a:ln>
                      <a:noFill/>
                    </a:ln>
                  </pic:spPr>
                </pic:pic>
              </a:graphicData>
            </a:graphic>
          </wp:inline>
        </w:drawing>
      </w:r>
    </w:p>
    <w:p w14:paraId="56952D89" w14:textId="3400B211" w:rsidR="0050415E" w:rsidRPr="0050415E" w:rsidRDefault="0050415E" w:rsidP="00E05788">
      <w:pPr>
        <w:pStyle w:val="Default"/>
        <w:spacing w:line="360" w:lineRule="auto"/>
        <w:jc w:val="both"/>
        <w:rPr>
          <w:rFonts w:ascii="Arial" w:hAnsi="Arial" w:cs="Arial"/>
          <w:b/>
          <w:color w:val="auto"/>
          <w:sz w:val="24"/>
          <w:szCs w:val="24"/>
        </w:rPr>
      </w:pPr>
      <w:r w:rsidRPr="0050415E">
        <w:rPr>
          <w:rFonts w:eastAsiaTheme="minorEastAsia" w:hAnsi="Helvetica" w:cs="Helvetica"/>
          <w:b/>
          <w:color w:val="auto"/>
          <w:sz w:val="24"/>
          <w:szCs w:val="24"/>
        </w:rPr>
        <w:t>Residual income</w:t>
      </w:r>
    </w:p>
    <w:p w14:paraId="263814FA" w14:textId="19BC1317" w:rsidR="0093249B" w:rsidRPr="00B50821" w:rsidRDefault="0093249B" w:rsidP="00E05788">
      <w:pPr>
        <w:pStyle w:val="Default"/>
        <w:spacing w:line="360" w:lineRule="auto"/>
        <w:jc w:val="both"/>
        <w:rPr>
          <w:rFonts w:ascii="Arial" w:eastAsia="Arial" w:hAnsi="Arial" w:cs="Arial"/>
          <w:sz w:val="24"/>
          <w:szCs w:val="24"/>
          <w:u w:color="333333"/>
        </w:rPr>
      </w:pPr>
      <w:r w:rsidRPr="00B50821">
        <w:rPr>
          <w:rFonts w:ascii="Arial" w:eastAsia="Arial" w:hAnsi="Arial" w:cs="Arial"/>
          <w:sz w:val="24"/>
          <w:szCs w:val="24"/>
          <w:u w:color="333333"/>
        </w:rPr>
        <w:t>According to Solomons, residual income is a measure of managerial success</w:t>
      </w:r>
      <w:sdt>
        <w:sdtPr>
          <w:rPr>
            <w:rFonts w:ascii="Arial" w:eastAsia="Arial" w:hAnsi="Arial" w:cs="Arial"/>
            <w:sz w:val="24"/>
            <w:szCs w:val="24"/>
            <w:u w:color="333333"/>
          </w:rPr>
          <w:id w:val="-1231229044"/>
          <w:citation/>
        </w:sdtPr>
        <w:sdtEndPr/>
        <w:sdtContent>
          <w:r w:rsidR="00B6221A" w:rsidRPr="00B50821">
            <w:rPr>
              <w:rFonts w:ascii="Arial" w:eastAsia="Arial" w:hAnsi="Arial" w:cs="Arial"/>
              <w:sz w:val="24"/>
              <w:szCs w:val="24"/>
              <w:u w:color="333333"/>
            </w:rPr>
            <w:fldChar w:fldCharType="begin"/>
          </w:r>
          <w:r w:rsidR="00B6221A" w:rsidRPr="00B50821">
            <w:rPr>
              <w:rFonts w:ascii="Arial" w:eastAsia="Arial" w:hAnsi="Arial" w:cs="Arial"/>
              <w:sz w:val="24"/>
              <w:szCs w:val="24"/>
              <w:u w:color="333333"/>
            </w:rPr>
            <w:instrText xml:space="preserve"> CITATION Sol83 \l 1033 </w:instrText>
          </w:r>
          <w:r w:rsidR="00B6221A" w:rsidRPr="00B50821">
            <w:rPr>
              <w:rFonts w:ascii="Arial" w:eastAsia="Arial" w:hAnsi="Arial" w:cs="Arial"/>
              <w:sz w:val="24"/>
              <w:szCs w:val="24"/>
              <w:u w:color="333333"/>
            </w:rPr>
            <w:fldChar w:fldCharType="separate"/>
          </w:r>
          <w:r w:rsidR="00A2407F">
            <w:rPr>
              <w:rFonts w:ascii="Arial" w:eastAsia="Arial" w:hAnsi="Arial" w:cs="Arial"/>
              <w:noProof/>
              <w:sz w:val="24"/>
              <w:szCs w:val="24"/>
              <w:u w:color="333333"/>
            </w:rPr>
            <w:t xml:space="preserve"> </w:t>
          </w:r>
          <w:r w:rsidR="00A2407F" w:rsidRPr="00A2407F">
            <w:rPr>
              <w:rFonts w:ascii="Arial" w:eastAsia="Arial" w:hAnsi="Arial" w:cs="Arial"/>
              <w:noProof/>
              <w:sz w:val="24"/>
              <w:szCs w:val="24"/>
              <w:u w:color="333333"/>
            </w:rPr>
            <w:t>(Solomons, 1983)</w:t>
          </w:r>
          <w:r w:rsidR="00B6221A" w:rsidRPr="00B50821">
            <w:rPr>
              <w:rFonts w:ascii="Arial" w:eastAsia="Arial" w:hAnsi="Arial" w:cs="Arial"/>
              <w:sz w:val="24"/>
              <w:szCs w:val="24"/>
              <w:u w:color="333333"/>
            </w:rPr>
            <w:fldChar w:fldCharType="end"/>
          </w:r>
        </w:sdtContent>
      </w:sdt>
      <w:r w:rsidR="00D21565" w:rsidRPr="00B50821">
        <w:rPr>
          <w:rFonts w:ascii="Arial" w:eastAsia="Arial" w:hAnsi="Arial" w:cs="Arial"/>
          <w:sz w:val="24"/>
          <w:szCs w:val="24"/>
          <w:u w:color="333333"/>
        </w:rPr>
        <w:t xml:space="preserve">. </w:t>
      </w:r>
      <w:r w:rsidRPr="00B50821">
        <w:rPr>
          <w:rFonts w:ascii="Arial" w:eastAsia="Arial" w:hAnsi="Arial" w:cs="Arial"/>
          <w:sz w:val="24"/>
          <w:szCs w:val="24"/>
          <w:u w:color="333333"/>
        </w:rPr>
        <w:t>It is money that is earned on a continual basis, but is often based from one original activity</w:t>
      </w:r>
      <w:sdt>
        <w:sdtPr>
          <w:rPr>
            <w:rFonts w:ascii="Arial" w:eastAsia="Arial" w:hAnsi="Arial" w:cs="Arial"/>
            <w:sz w:val="24"/>
            <w:szCs w:val="24"/>
            <w:u w:color="333333"/>
          </w:rPr>
          <w:id w:val="15513675"/>
          <w:citation/>
        </w:sdtPr>
        <w:sdtEndPr/>
        <w:sdtContent>
          <w:r w:rsidR="00B6221A" w:rsidRPr="00B50821">
            <w:rPr>
              <w:rFonts w:ascii="Arial" w:eastAsia="Arial" w:hAnsi="Arial" w:cs="Arial"/>
              <w:sz w:val="24"/>
              <w:szCs w:val="24"/>
              <w:u w:color="333333"/>
            </w:rPr>
            <w:fldChar w:fldCharType="begin"/>
          </w:r>
          <w:r w:rsidR="00B6221A" w:rsidRPr="00B50821">
            <w:rPr>
              <w:rFonts w:ascii="Arial" w:eastAsia="Arial" w:hAnsi="Arial" w:cs="Arial"/>
              <w:sz w:val="24"/>
              <w:szCs w:val="24"/>
              <w:u w:color="333333"/>
            </w:rPr>
            <w:instrText xml:space="preserve"> CITATION SchND \l 1033 </w:instrText>
          </w:r>
          <w:r w:rsidR="00B6221A" w:rsidRPr="00B50821">
            <w:rPr>
              <w:rFonts w:ascii="Arial" w:eastAsia="Arial" w:hAnsi="Arial" w:cs="Arial"/>
              <w:sz w:val="24"/>
              <w:szCs w:val="24"/>
              <w:u w:color="333333"/>
            </w:rPr>
            <w:fldChar w:fldCharType="separate"/>
          </w:r>
          <w:r w:rsidR="00A2407F">
            <w:rPr>
              <w:rFonts w:ascii="Arial" w:eastAsia="Arial" w:hAnsi="Arial" w:cs="Arial"/>
              <w:noProof/>
              <w:sz w:val="24"/>
              <w:szCs w:val="24"/>
              <w:u w:color="333333"/>
            </w:rPr>
            <w:t xml:space="preserve"> </w:t>
          </w:r>
          <w:r w:rsidR="00A2407F" w:rsidRPr="00A2407F">
            <w:rPr>
              <w:rFonts w:ascii="Arial" w:eastAsia="Arial" w:hAnsi="Arial" w:cs="Arial"/>
              <w:noProof/>
              <w:sz w:val="24"/>
              <w:szCs w:val="24"/>
              <w:u w:color="333333"/>
            </w:rPr>
            <w:t>(Schofield, N.D)</w:t>
          </w:r>
          <w:r w:rsidR="00B6221A" w:rsidRPr="00B50821">
            <w:rPr>
              <w:rFonts w:ascii="Arial" w:eastAsia="Arial" w:hAnsi="Arial" w:cs="Arial"/>
              <w:sz w:val="24"/>
              <w:szCs w:val="24"/>
              <w:u w:color="333333"/>
            </w:rPr>
            <w:fldChar w:fldCharType="end"/>
          </w:r>
        </w:sdtContent>
      </w:sdt>
      <w:r w:rsidR="00B6221A" w:rsidRPr="00B50821">
        <w:rPr>
          <w:rFonts w:ascii="Arial" w:eastAsia="Arial" w:hAnsi="Arial" w:cs="Arial"/>
          <w:sz w:val="24"/>
          <w:szCs w:val="24"/>
          <w:u w:color="333333"/>
        </w:rPr>
        <w:t xml:space="preserve">. </w:t>
      </w:r>
      <w:r w:rsidRPr="00B50821">
        <w:rPr>
          <w:rFonts w:ascii="Arial" w:eastAsia="Arial" w:hAnsi="Arial" w:cs="Arial"/>
          <w:sz w:val="24"/>
          <w:szCs w:val="24"/>
          <w:u w:color="333333"/>
        </w:rPr>
        <w:t>He defines residual income as:</w:t>
      </w:r>
    </w:p>
    <w:p w14:paraId="50897B2F" w14:textId="77777777" w:rsidR="0093249B" w:rsidRDefault="0093249B" w:rsidP="00E05788">
      <w:pPr>
        <w:pStyle w:val="Default"/>
        <w:spacing w:line="360" w:lineRule="auto"/>
        <w:jc w:val="center"/>
        <w:rPr>
          <w:rFonts w:ascii="Arial" w:eastAsia="Arial" w:hAnsi="Arial" w:cs="Arial"/>
          <w:b/>
          <w:sz w:val="23"/>
          <w:szCs w:val="23"/>
          <w:u w:color="333333"/>
        </w:rPr>
      </w:pPr>
      <w:r w:rsidRPr="00EB4219">
        <w:rPr>
          <w:rFonts w:ascii="Arial" w:eastAsia="Arial" w:hAnsi="Arial" w:cs="Arial"/>
          <w:b/>
          <w:sz w:val="23"/>
          <w:szCs w:val="23"/>
          <w:u w:color="333333"/>
        </w:rPr>
        <w:t>The excess of net earnings over the cost of capital</w:t>
      </w:r>
    </w:p>
    <w:p w14:paraId="4547950A" w14:textId="77777777" w:rsidR="00F90EAB" w:rsidRPr="00B50821" w:rsidRDefault="00F90EAB" w:rsidP="00E05788">
      <w:pPr>
        <w:pStyle w:val="Default"/>
        <w:spacing w:line="360" w:lineRule="auto"/>
        <w:rPr>
          <w:rFonts w:ascii="Arial" w:eastAsia="Arial" w:hAnsi="Arial" w:cs="Arial"/>
          <w:sz w:val="24"/>
          <w:szCs w:val="24"/>
          <w:u w:color="333333"/>
        </w:rPr>
      </w:pPr>
      <w:r w:rsidRPr="00B50821">
        <w:rPr>
          <w:rFonts w:ascii="Arial" w:eastAsia="Arial" w:hAnsi="Arial" w:cs="Arial"/>
          <w:sz w:val="24"/>
          <w:szCs w:val="24"/>
          <w:u w:color="333333"/>
        </w:rPr>
        <w:t>The formula for Residual Income is :</w:t>
      </w:r>
    </w:p>
    <w:p w14:paraId="662D67BD" w14:textId="77777777" w:rsidR="00F90EAB" w:rsidRDefault="00F90EAB" w:rsidP="00E05788">
      <w:pPr>
        <w:pStyle w:val="Default"/>
        <w:spacing w:line="360" w:lineRule="auto"/>
        <w:jc w:val="center"/>
        <w:rPr>
          <w:rFonts w:ascii="Arial" w:eastAsia="Arial" w:hAnsi="Arial" w:cs="Arial"/>
          <w:sz w:val="23"/>
          <w:szCs w:val="23"/>
          <w:u w:color="333333"/>
        </w:rPr>
      </w:pPr>
      <w:r>
        <w:rPr>
          <w:rFonts w:ascii="Arial" w:eastAsia="Arial" w:hAnsi="Arial" w:cs="Arial"/>
          <w:noProof/>
          <w:sz w:val="23"/>
          <w:szCs w:val="23"/>
          <w:u w:color="333333"/>
          <w:lang w:val="en-GB" w:eastAsia="en-GB"/>
        </w:rPr>
        <w:lastRenderedPageBreak/>
        <w:drawing>
          <wp:inline distT="0" distB="0" distL="0" distR="0" wp14:anchorId="11F993A9" wp14:editId="2EA26AF3">
            <wp:extent cx="4794250" cy="508000"/>
            <wp:effectExtent l="0" t="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94250" cy="508000"/>
                    </a:xfrm>
                    <a:prstGeom prst="rect">
                      <a:avLst/>
                    </a:prstGeom>
                    <a:noFill/>
                    <a:ln>
                      <a:noFill/>
                    </a:ln>
                  </pic:spPr>
                </pic:pic>
              </a:graphicData>
            </a:graphic>
          </wp:inline>
        </w:drawing>
      </w:r>
    </w:p>
    <w:p w14:paraId="2DE183FE" w14:textId="0390DB38" w:rsidR="00341292" w:rsidRPr="00FE009A" w:rsidRDefault="00341292" w:rsidP="00E05788">
      <w:pPr>
        <w:pStyle w:val="Default"/>
        <w:spacing w:line="360" w:lineRule="auto"/>
        <w:jc w:val="both"/>
        <w:rPr>
          <w:rFonts w:ascii="Arial" w:hAnsi="Arial" w:cs="Arial"/>
          <w:color w:val="auto"/>
          <w:sz w:val="24"/>
          <w:szCs w:val="24"/>
          <w:u w:color="333333"/>
        </w:rPr>
      </w:pPr>
      <w:r w:rsidRPr="00FE009A">
        <w:rPr>
          <w:rFonts w:ascii="Arial" w:hAnsi="Arial" w:cs="Arial"/>
          <w:color w:val="auto"/>
          <w:sz w:val="24"/>
          <w:szCs w:val="24"/>
          <w:u w:color="333333"/>
        </w:rPr>
        <w:t>The main rationale advanced for the use of residual income in divisional performance measurement is its consistency with the net present value for decision-making.</w:t>
      </w:r>
      <w:sdt>
        <w:sdtPr>
          <w:rPr>
            <w:rFonts w:ascii="Arial" w:hAnsi="Arial" w:cs="Arial"/>
            <w:color w:val="auto"/>
            <w:sz w:val="24"/>
            <w:szCs w:val="24"/>
            <w:u w:color="333333"/>
          </w:rPr>
          <w:id w:val="656739386"/>
          <w:citation/>
        </w:sdtPr>
        <w:sdtEndPr/>
        <w:sdtContent>
          <w:r w:rsidRPr="00FE009A">
            <w:rPr>
              <w:rFonts w:ascii="Arial" w:hAnsi="Arial" w:cs="Arial"/>
              <w:color w:val="auto"/>
              <w:sz w:val="24"/>
              <w:szCs w:val="24"/>
              <w:u w:color="333333"/>
            </w:rPr>
            <w:fldChar w:fldCharType="begin"/>
          </w:r>
          <w:r w:rsidRPr="00FE009A">
            <w:rPr>
              <w:rFonts w:ascii="Arial" w:hAnsi="Arial" w:cs="Arial"/>
              <w:color w:val="auto"/>
              <w:sz w:val="24"/>
              <w:szCs w:val="24"/>
              <w:u w:color="333333"/>
            </w:rPr>
            <w:instrText xml:space="preserve"> CITATION Egg95 \l 1033 </w:instrText>
          </w:r>
          <w:r w:rsidRPr="00FE009A">
            <w:rPr>
              <w:rFonts w:ascii="Arial" w:hAnsi="Arial" w:cs="Arial"/>
              <w:color w:val="auto"/>
              <w:sz w:val="24"/>
              <w:szCs w:val="24"/>
              <w:u w:color="333333"/>
            </w:rPr>
            <w:fldChar w:fldCharType="separate"/>
          </w:r>
          <w:r w:rsidRPr="00FE009A">
            <w:rPr>
              <w:rFonts w:ascii="Arial" w:hAnsi="Arial" w:cs="Arial"/>
              <w:noProof/>
              <w:color w:val="auto"/>
              <w:sz w:val="24"/>
              <w:szCs w:val="24"/>
              <w:u w:color="333333"/>
            </w:rPr>
            <w:t xml:space="preserve"> (Egginton, 1995)</w:t>
          </w:r>
          <w:r w:rsidRPr="00FE009A">
            <w:rPr>
              <w:rFonts w:ascii="Arial" w:hAnsi="Arial" w:cs="Arial"/>
              <w:color w:val="auto"/>
              <w:sz w:val="24"/>
              <w:szCs w:val="24"/>
              <w:u w:color="333333"/>
            </w:rPr>
            <w:fldChar w:fldCharType="end"/>
          </w:r>
        </w:sdtContent>
      </w:sdt>
      <w:r w:rsidRPr="00FE009A">
        <w:rPr>
          <w:rFonts w:ascii="Arial" w:hAnsi="Arial" w:cs="Arial"/>
          <w:color w:val="auto"/>
          <w:sz w:val="24"/>
          <w:szCs w:val="24"/>
          <w:u w:color="333333"/>
        </w:rPr>
        <w:t>.</w:t>
      </w:r>
      <w:r w:rsidR="00006EA4" w:rsidRPr="00FE009A">
        <w:rPr>
          <w:rFonts w:ascii="Arial" w:hAnsi="Arial" w:cs="Arial"/>
          <w:color w:val="auto"/>
          <w:sz w:val="24"/>
          <w:szCs w:val="24"/>
          <w:u w:color="333333"/>
        </w:rPr>
        <w:t xml:space="preserve"> </w:t>
      </w:r>
      <w:r w:rsidR="00FE009A" w:rsidRPr="00FE009A">
        <w:rPr>
          <w:rFonts w:ascii="Arial" w:hAnsi="Arial" w:cs="Arial"/>
          <w:color w:val="auto"/>
          <w:sz w:val="24"/>
          <w:szCs w:val="24"/>
          <w:u w:color="333333"/>
        </w:rPr>
        <w:t>An</w:t>
      </w:r>
      <w:r w:rsidR="00006EA4" w:rsidRPr="00FE009A">
        <w:rPr>
          <w:rFonts w:ascii="Arial" w:hAnsi="Arial" w:cs="Arial"/>
          <w:color w:val="auto"/>
          <w:sz w:val="24"/>
          <w:szCs w:val="24"/>
          <w:u w:color="333333"/>
        </w:rPr>
        <w:t xml:space="preserve"> advocate of residual income is Preinreich who first demonstrates that the present value of the stream of residual income for a project equals the net present value of the project</w:t>
      </w:r>
      <w:sdt>
        <w:sdtPr>
          <w:rPr>
            <w:rFonts w:ascii="Arial" w:hAnsi="Arial" w:cs="Arial"/>
            <w:color w:val="auto"/>
            <w:sz w:val="24"/>
            <w:szCs w:val="24"/>
            <w:u w:color="333333"/>
          </w:rPr>
          <w:id w:val="-322891982"/>
          <w:citation/>
        </w:sdtPr>
        <w:sdtEndPr/>
        <w:sdtContent>
          <w:r w:rsidR="00AB267A" w:rsidRPr="00FE009A">
            <w:rPr>
              <w:rFonts w:ascii="Arial" w:hAnsi="Arial" w:cs="Arial"/>
              <w:color w:val="auto"/>
              <w:sz w:val="24"/>
              <w:szCs w:val="24"/>
              <w:u w:color="333333"/>
            </w:rPr>
            <w:fldChar w:fldCharType="begin"/>
          </w:r>
          <w:r w:rsidR="00AB267A" w:rsidRPr="00FE009A">
            <w:rPr>
              <w:rFonts w:ascii="Arial" w:hAnsi="Arial" w:cs="Arial"/>
              <w:color w:val="auto"/>
              <w:sz w:val="24"/>
              <w:szCs w:val="24"/>
              <w:u w:color="333333"/>
            </w:rPr>
            <w:instrText xml:space="preserve"> CITATION Pre38 \l 1033 </w:instrText>
          </w:r>
          <w:r w:rsidR="00AB267A" w:rsidRPr="00FE009A">
            <w:rPr>
              <w:rFonts w:ascii="Arial" w:hAnsi="Arial" w:cs="Arial"/>
              <w:color w:val="auto"/>
              <w:sz w:val="24"/>
              <w:szCs w:val="24"/>
              <w:u w:color="333333"/>
            </w:rPr>
            <w:fldChar w:fldCharType="separate"/>
          </w:r>
          <w:r w:rsidR="00AB267A" w:rsidRPr="00FE009A">
            <w:rPr>
              <w:rFonts w:ascii="Arial" w:hAnsi="Arial" w:cs="Arial"/>
              <w:noProof/>
              <w:color w:val="auto"/>
              <w:sz w:val="24"/>
              <w:szCs w:val="24"/>
              <w:u w:color="333333"/>
            </w:rPr>
            <w:t xml:space="preserve"> (Preinreich, 1938)</w:t>
          </w:r>
          <w:r w:rsidR="00AB267A" w:rsidRPr="00FE009A">
            <w:rPr>
              <w:rFonts w:ascii="Arial" w:hAnsi="Arial" w:cs="Arial"/>
              <w:color w:val="auto"/>
              <w:sz w:val="24"/>
              <w:szCs w:val="24"/>
              <w:u w:color="333333"/>
            </w:rPr>
            <w:fldChar w:fldCharType="end"/>
          </w:r>
        </w:sdtContent>
      </w:sdt>
      <w:r w:rsidR="00006EA4" w:rsidRPr="00FE009A">
        <w:rPr>
          <w:rFonts w:ascii="Arial" w:hAnsi="Arial" w:cs="Arial"/>
          <w:color w:val="auto"/>
          <w:sz w:val="24"/>
          <w:szCs w:val="24"/>
          <w:u w:color="333333"/>
        </w:rPr>
        <w:t>. In  1938, Preinreich</w:t>
      </w:r>
      <w:r w:rsidR="00FE009A" w:rsidRPr="00FE009A">
        <w:rPr>
          <w:rFonts w:ascii="Arial" w:hAnsi="Arial" w:cs="Arial"/>
          <w:color w:val="auto"/>
          <w:sz w:val="24"/>
          <w:szCs w:val="24"/>
          <w:u w:color="333333"/>
        </w:rPr>
        <w:t xml:space="preserve"> showed that residual income could</w:t>
      </w:r>
      <w:r w:rsidR="00006EA4" w:rsidRPr="00FE009A">
        <w:rPr>
          <w:rFonts w:ascii="Arial" w:hAnsi="Arial" w:cs="Arial"/>
          <w:color w:val="auto"/>
          <w:sz w:val="24"/>
          <w:szCs w:val="24"/>
          <w:u w:color="333333"/>
        </w:rPr>
        <w:t xml:space="preserve"> be easily derived from an expression for the cap</w:t>
      </w:r>
      <w:r w:rsidR="00FE009A" w:rsidRPr="00FE009A">
        <w:rPr>
          <w:rFonts w:ascii="Arial" w:hAnsi="Arial" w:cs="Arial"/>
          <w:color w:val="auto"/>
          <w:sz w:val="24"/>
          <w:szCs w:val="24"/>
          <w:u w:color="333333"/>
        </w:rPr>
        <w:t>ital value of a machine that is</w:t>
      </w:r>
      <w:r w:rsidR="00006EA4" w:rsidRPr="00FE009A">
        <w:rPr>
          <w:rFonts w:ascii="Arial" w:hAnsi="Arial" w:cs="Arial"/>
          <w:color w:val="auto"/>
          <w:sz w:val="24"/>
          <w:szCs w:val="24"/>
          <w:u w:color="333333"/>
        </w:rPr>
        <w:t>, its present value. He predicted that the ability to reconcile account</w:t>
      </w:r>
      <w:r w:rsidR="00FE009A" w:rsidRPr="00FE009A">
        <w:rPr>
          <w:rFonts w:ascii="Arial" w:hAnsi="Arial" w:cs="Arial"/>
          <w:color w:val="auto"/>
          <w:sz w:val="24"/>
          <w:szCs w:val="24"/>
          <w:u w:color="333333"/>
        </w:rPr>
        <w:t xml:space="preserve">ing figures with capital values is </w:t>
      </w:r>
      <w:r w:rsidR="00006EA4" w:rsidRPr="00FE009A">
        <w:rPr>
          <w:rFonts w:ascii="Arial" w:hAnsi="Arial" w:cs="Arial"/>
          <w:color w:val="auto"/>
          <w:sz w:val="24"/>
          <w:szCs w:val="24"/>
          <w:u w:color="333333"/>
        </w:rPr>
        <w:t xml:space="preserve">the dominating foundation of both the residual income debate and of value </w:t>
      </w:r>
      <w:r w:rsidR="00FE009A" w:rsidRPr="00FE009A">
        <w:rPr>
          <w:rFonts w:ascii="Arial" w:hAnsi="Arial" w:cs="Arial"/>
          <w:color w:val="auto"/>
          <w:sz w:val="24"/>
          <w:szCs w:val="24"/>
          <w:u w:color="333333"/>
        </w:rPr>
        <w:t xml:space="preserve">management approach. He argued </w:t>
      </w:r>
      <w:r w:rsidR="00006EA4" w:rsidRPr="00FE009A">
        <w:rPr>
          <w:rFonts w:ascii="Arial" w:hAnsi="Arial" w:cs="Arial"/>
          <w:color w:val="auto"/>
          <w:sz w:val="24"/>
          <w:szCs w:val="24"/>
          <w:u w:color="333333"/>
        </w:rPr>
        <w:t>tha</w:t>
      </w:r>
      <w:r w:rsidR="00733E27">
        <w:rPr>
          <w:rFonts w:ascii="Arial" w:hAnsi="Arial" w:cs="Arial"/>
          <w:color w:val="auto"/>
          <w:sz w:val="24"/>
          <w:szCs w:val="24"/>
          <w:u w:color="333333"/>
        </w:rPr>
        <w:t xml:space="preserve">t the accounting book value of </w:t>
      </w:r>
      <w:r w:rsidR="00006EA4" w:rsidRPr="00FE009A">
        <w:rPr>
          <w:rFonts w:ascii="Arial" w:hAnsi="Arial" w:cs="Arial"/>
          <w:color w:val="auto"/>
          <w:sz w:val="24"/>
          <w:szCs w:val="24"/>
          <w:u w:color="333333"/>
        </w:rPr>
        <w:t xml:space="preserve">a machine plus discounted excess profits it generated equals to the capital value of the machine. Excess profits are defined as the </w:t>
      </w:r>
      <w:r w:rsidR="00FE009A" w:rsidRPr="00FE009A">
        <w:rPr>
          <w:rFonts w:ascii="Arial" w:hAnsi="Arial" w:cs="Arial"/>
          <w:color w:val="auto"/>
          <w:sz w:val="24"/>
          <w:szCs w:val="24"/>
          <w:u w:color="333333"/>
        </w:rPr>
        <w:t>difference</w:t>
      </w:r>
      <w:r w:rsidR="00733E27">
        <w:rPr>
          <w:rFonts w:ascii="Arial" w:hAnsi="Arial" w:cs="Arial"/>
          <w:color w:val="auto"/>
          <w:sz w:val="24"/>
          <w:szCs w:val="24"/>
          <w:u w:color="333333"/>
        </w:rPr>
        <w:t>s</w:t>
      </w:r>
      <w:r w:rsidR="00006EA4" w:rsidRPr="00FE009A">
        <w:rPr>
          <w:rFonts w:ascii="Arial" w:hAnsi="Arial" w:cs="Arial"/>
          <w:color w:val="auto"/>
          <w:sz w:val="24"/>
          <w:szCs w:val="24"/>
          <w:u w:color="333333"/>
        </w:rPr>
        <w:t xml:space="preserve"> between profit per unit of capital investment less interest per unit of capital investment. He also used this concept to discover the relationship between accounting figures and stock market values.  In addition to Preinreich, Hicks</w:t>
      </w:r>
      <w:r w:rsidR="00650F4E" w:rsidRPr="00FE009A">
        <w:rPr>
          <w:rFonts w:ascii="Arial" w:hAnsi="Arial" w:cs="Arial"/>
          <w:color w:val="auto"/>
          <w:sz w:val="24"/>
          <w:szCs w:val="24"/>
          <w:u w:color="333333"/>
        </w:rPr>
        <w:t xml:space="preserve"> further described the concept of residual income but he used a different </w:t>
      </w:r>
      <w:r w:rsidR="00FE009A" w:rsidRPr="00FE009A">
        <w:rPr>
          <w:rFonts w:ascii="Arial" w:hAnsi="Arial" w:cs="Arial"/>
          <w:color w:val="auto"/>
          <w:sz w:val="24"/>
          <w:szCs w:val="24"/>
          <w:u w:color="333333"/>
        </w:rPr>
        <w:t>name, which</w:t>
      </w:r>
      <w:r w:rsidR="00650F4E" w:rsidRPr="00FE009A">
        <w:rPr>
          <w:rFonts w:ascii="Arial" w:hAnsi="Arial" w:cs="Arial"/>
          <w:color w:val="auto"/>
          <w:sz w:val="24"/>
          <w:szCs w:val="24"/>
          <w:u w:color="333333"/>
        </w:rPr>
        <w:t xml:space="preserve"> is called “economist’s income”</w:t>
      </w:r>
      <w:r w:rsidR="00733E27">
        <w:rPr>
          <w:rFonts w:ascii="Arial" w:hAnsi="Arial" w:cs="Arial"/>
          <w:color w:val="auto"/>
          <w:sz w:val="24"/>
          <w:szCs w:val="24"/>
          <w:u w:color="333333"/>
        </w:rPr>
        <w:t>(equal to economic income)</w:t>
      </w:r>
      <w:sdt>
        <w:sdtPr>
          <w:rPr>
            <w:rFonts w:ascii="Arial" w:hAnsi="Arial" w:cs="Arial"/>
            <w:color w:val="auto"/>
            <w:sz w:val="24"/>
            <w:szCs w:val="24"/>
            <w:u w:color="333333"/>
          </w:rPr>
          <w:id w:val="129375861"/>
          <w:citation/>
        </w:sdtPr>
        <w:sdtEndPr/>
        <w:sdtContent>
          <w:r w:rsidR="00AB267A" w:rsidRPr="00FE009A">
            <w:rPr>
              <w:rFonts w:ascii="Arial" w:hAnsi="Arial" w:cs="Arial"/>
              <w:color w:val="auto"/>
              <w:sz w:val="24"/>
              <w:szCs w:val="24"/>
              <w:u w:color="333333"/>
            </w:rPr>
            <w:fldChar w:fldCharType="begin"/>
          </w:r>
          <w:r w:rsidR="00AB267A" w:rsidRPr="00FE009A">
            <w:rPr>
              <w:rFonts w:ascii="Arial" w:hAnsi="Arial" w:cs="Arial"/>
              <w:color w:val="auto"/>
              <w:sz w:val="24"/>
              <w:szCs w:val="24"/>
              <w:u w:color="333333"/>
            </w:rPr>
            <w:instrText xml:space="preserve"> CITATION Hic46 \l 1033 </w:instrText>
          </w:r>
          <w:r w:rsidR="00AB267A" w:rsidRPr="00FE009A">
            <w:rPr>
              <w:rFonts w:ascii="Arial" w:hAnsi="Arial" w:cs="Arial"/>
              <w:color w:val="auto"/>
              <w:sz w:val="24"/>
              <w:szCs w:val="24"/>
              <w:u w:color="333333"/>
            </w:rPr>
            <w:fldChar w:fldCharType="separate"/>
          </w:r>
          <w:r w:rsidR="00AB267A" w:rsidRPr="00FE009A">
            <w:rPr>
              <w:rFonts w:ascii="Arial" w:hAnsi="Arial" w:cs="Arial"/>
              <w:noProof/>
              <w:color w:val="auto"/>
              <w:sz w:val="24"/>
              <w:szCs w:val="24"/>
              <w:u w:color="333333"/>
            </w:rPr>
            <w:t xml:space="preserve"> (Hicks, 1946)</w:t>
          </w:r>
          <w:r w:rsidR="00AB267A" w:rsidRPr="00FE009A">
            <w:rPr>
              <w:rFonts w:ascii="Arial" w:hAnsi="Arial" w:cs="Arial"/>
              <w:color w:val="auto"/>
              <w:sz w:val="24"/>
              <w:szCs w:val="24"/>
              <w:u w:color="333333"/>
            </w:rPr>
            <w:fldChar w:fldCharType="end"/>
          </w:r>
        </w:sdtContent>
      </w:sdt>
      <w:r w:rsidR="00650F4E" w:rsidRPr="00FE009A">
        <w:rPr>
          <w:rFonts w:ascii="Arial" w:hAnsi="Arial" w:cs="Arial"/>
          <w:color w:val="auto"/>
          <w:sz w:val="24"/>
          <w:szCs w:val="24"/>
          <w:u w:color="333333"/>
        </w:rPr>
        <w:t xml:space="preserve">.  He used several formulas. First, </w:t>
      </w:r>
      <w:r w:rsidR="00733E27">
        <w:rPr>
          <w:rFonts w:ascii="Arial" w:hAnsi="Arial" w:cs="Arial"/>
          <w:color w:val="auto"/>
          <w:sz w:val="24"/>
          <w:szCs w:val="24"/>
          <w:u w:color="333333"/>
        </w:rPr>
        <w:t>economist’s</w:t>
      </w:r>
      <w:r w:rsidR="00FE009A" w:rsidRPr="00FE009A">
        <w:rPr>
          <w:rFonts w:ascii="Arial" w:hAnsi="Arial" w:cs="Arial"/>
          <w:color w:val="auto"/>
          <w:sz w:val="24"/>
          <w:szCs w:val="24"/>
          <w:u w:color="333333"/>
        </w:rPr>
        <w:t xml:space="preserve"> income</w:t>
      </w:r>
      <w:r w:rsidR="00650F4E" w:rsidRPr="00FE009A">
        <w:rPr>
          <w:rFonts w:ascii="Arial" w:hAnsi="Arial" w:cs="Arial"/>
          <w:color w:val="auto"/>
          <w:sz w:val="24"/>
          <w:szCs w:val="24"/>
          <w:u w:color="333333"/>
        </w:rPr>
        <w:t xml:space="preserve"> can be defined as :</w:t>
      </w:r>
    </w:p>
    <w:p w14:paraId="58F8E577" w14:textId="7BF1DCD7" w:rsidR="00650F4E" w:rsidRPr="00FE009A" w:rsidRDefault="00650F4E" w:rsidP="00E05788">
      <w:pPr>
        <w:pStyle w:val="Default"/>
        <w:spacing w:line="360" w:lineRule="auto"/>
        <w:jc w:val="both"/>
        <w:rPr>
          <w:rFonts w:ascii="Arial" w:hAnsi="Arial" w:cs="Arial"/>
          <w:color w:val="auto"/>
          <w:sz w:val="24"/>
          <w:szCs w:val="24"/>
          <w:u w:color="333333"/>
          <w:lang w:val="fr-FR"/>
        </w:rPr>
      </w:pPr>
      <w:r w:rsidRPr="00FE009A">
        <w:rPr>
          <w:rFonts w:ascii="Arial" w:hAnsi="Arial" w:cs="Arial"/>
          <w:color w:val="auto"/>
          <w:sz w:val="24"/>
          <w:szCs w:val="24"/>
          <w:u w:color="333333"/>
          <w:lang w:val="fr-FR"/>
        </w:rPr>
        <w:t>Y(t)= K * V(t-1) = C(t) – D (t) = V(t) + C(t) – V(t-1)                                 (1)</w:t>
      </w:r>
    </w:p>
    <w:p w14:paraId="23606B2A" w14:textId="06AF901F" w:rsidR="00467F73" w:rsidRPr="00FE009A" w:rsidRDefault="00650F4E" w:rsidP="00E05788">
      <w:pPr>
        <w:pStyle w:val="Default"/>
        <w:spacing w:line="360" w:lineRule="auto"/>
        <w:jc w:val="both"/>
        <w:rPr>
          <w:rFonts w:ascii="Arial" w:hAnsi="Arial" w:cs="Arial"/>
          <w:color w:val="auto"/>
          <w:sz w:val="24"/>
          <w:szCs w:val="24"/>
          <w:u w:color="333333"/>
        </w:rPr>
      </w:pPr>
      <w:r w:rsidRPr="00FE009A">
        <w:rPr>
          <w:rFonts w:ascii="Arial" w:hAnsi="Arial" w:cs="Arial"/>
          <w:color w:val="auto"/>
          <w:sz w:val="24"/>
          <w:szCs w:val="24"/>
          <w:u w:color="333333"/>
        </w:rPr>
        <w:t>Where y is economic income, k is the interest rate and V(t-1) and V(t) are the present value of future net cash flows at the beginning and end of period t. C(t) represents the net cash flow of the period and D(t) is the depreciation  in the period where D(t)= V(t-1)</w:t>
      </w:r>
      <w:r w:rsidRPr="00FE009A">
        <w:rPr>
          <w:color w:val="auto"/>
        </w:rPr>
        <w:t xml:space="preserve"> </w:t>
      </w:r>
      <w:r w:rsidRPr="00FE009A">
        <w:rPr>
          <w:rFonts w:ascii="Arial" w:hAnsi="Arial" w:cs="Arial"/>
          <w:color w:val="auto"/>
          <w:sz w:val="24"/>
          <w:szCs w:val="24"/>
          <w:u w:color="333333"/>
        </w:rPr>
        <w:t xml:space="preserve">V(t). This approach reveals the </w:t>
      </w:r>
      <w:r w:rsidR="00AB267A" w:rsidRPr="00FE009A">
        <w:rPr>
          <w:rFonts w:ascii="Arial" w:hAnsi="Arial" w:cs="Arial"/>
          <w:color w:val="auto"/>
          <w:sz w:val="24"/>
          <w:szCs w:val="24"/>
          <w:u w:color="333333"/>
        </w:rPr>
        <w:t>importance</w:t>
      </w:r>
      <w:r w:rsidRPr="00FE009A">
        <w:rPr>
          <w:rFonts w:ascii="Arial" w:hAnsi="Arial" w:cs="Arial"/>
          <w:color w:val="auto"/>
          <w:sz w:val="24"/>
          <w:szCs w:val="24"/>
          <w:u w:color="333333"/>
        </w:rPr>
        <w:t xml:space="preserve"> of the clean surplus concept where all gains and losses are passed through income statement. Also, the economic income formula offers guidelines for what adjustments can be done to RI without reducing its congruence with capital market.</w:t>
      </w:r>
      <w:r w:rsidR="00733E27">
        <w:rPr>
          <w:rFonts w:ascii="Arial" w:hAnsi="Arial" w:cs="Arial"/>
          <w:color w:val="auto"/>
          <w:sz w:val="24"/>
          <w:szCs w:val="24"/>
          <w:u w:color="333333"/>
        </w:rPr>
        <w:t xml:space="preserve"> One</w:t>
      </w:r>
      <w:r w:rsidR="00AB267A" w:rsidRPr="00FE009A">
        <w:rPr>
          <w:rFonts w:ascii="Arial" w:hAnsi="Arial" w:cs="Arial"/>
          <w:color w:val="auto"/>
          <w:sz w:val="24"/>
          <w:szCs w:val="24"/>
          <w:u w:color="333333"/>
        </w:rPr>
        <w:t xml:space="preserve"> difference between economic income and residual income is that RI attempts to provide a performance measurement for elements of the organization, that is divisions. Edwards and Bell contributes to the RI definition through substituting accounting figures into the economic income de</w:t>
      </w:r>
      <w:r w:rsidR="00467F73" w:rsidRPr="00FE009A">
        <w:rPr>
          <w:rFonts w:ascii="Arial" w:hAnsi="Arial" w:cs="Arial"/>
          <w:color w:val="auto"/>
          <w:sz w:val="24"/>
          <w:szCs w:val="24"/>
          <w:u w:color="333333"/>
        </w:rPr>
        <w:t xml:space="preserve">finition, which shows RI’s </w:t>
      </w:r>
      <w:r w:rsidR="00467F73" w:rsidRPr="00FE009A">
        <w:rPr>
          <w:rFonts w:ascii="Arial" w:hAnsi="Arial" w:cs="Arial"/>
          <w:color w:val="auto"/>
          <w:sz w:val="24"/>
          <w:szCs w:val="24"/>
          <w:u w:color="333333"/>
        </w:rPr>
        <w:lastRenderedPageBreak/>
        <w:t>reliance on the ideas underlying economic income</w:t>
      </w:r>
      <w:sdt>
        <w:sdtPr>
          <w:rPr>
            <w:rFonts w:ascii="Arial" w:hAnsi="Arial" w:cs="Arial"/>
            <w:color w:val="auto"/>
            <w:sz w:val="24"/>
            <w:szCs w:val="24"/>
            <w:u w:color="333333"/>
          </w:rPr>
          <w:id w:val="1172602087"/>
          <w:citation/>
        </w:sdtPr>
        <w:sdtEndPr/>
        <w:sdtContent>
          <w:r w:rsidR="00467F73" w:rsidRPr="00FE009A">
            <w:rPr>
              <w:rFonts w:ascii="Arial" w:hAnsi="Arial" w:cs="Arial"/>
              <w:color w:val="auto"/>
              <w:sz w:val="24"/>
              <w:szCs w:val="24"/>
              <w:u w:color="333333"/>
            </w:rPr>
            <w:fldChar w:fldCharType="begin"/>
          </w:r>
          <w:r w:rsidR="00467F73" w:rsidRPr="00FE009A">
            <w:rPr>
              <w:rFonts w:ascii="Arial" w:hAnsi="Arial" w:cs="Arial"/>
              <w:color w:val="auto"/>
              <w:sz w:val="24"/>
              <w:szCs w:val="24"/>
              <w:u w:color="333333"/>
            </w:rPr>
            <w:instrText xml:space="preserve"> CITATION Edw61 \l 1033 </w:instrText>
          </w:r>
          <w:r w:rsidR="00467F73" w:rsidRPr="00FE009A">
            <w:rPr>
              <w:rFonts w:ascii="Arial" w:hAnsi="Arial" w:cs="Arial"/>
              <w:color w:val="auto"/>
              <w:sz w:val="24"/>
              <w:szCs w:val="24"/>
              <w:u w:color="333333"/>
            </w:rPr>
            <w:fldChar w:fldCharType="separate"/>
          </w:r>
          <w:r w:rsidR="00467F73" w:rsidRPr="00FE009A">
            <w:rPr>
              <w:rFonts w:ascii="Arial" w:hAnsi="Arial" w:cs="Arial"/>
              <w:noProof/>
              <w:color w:val="auto"/>
              <w:sz w:val="24"/>
              <w:szCs w:val="24"/>
              <w:u w:color="333333"/>
            </w:rPr>
            <w:t xml:space="preserve"> (Edwards &amp; Bell, 1961)</w:t>
          </w:r>
          <w:r w:rsidR="00467F73" w:rsidRPr="00FE009A">
            <w:rPr>
              <w:rFonts w:ascii="Arial" w:hAnsi="Arial" w:cs="Arial"/>
              <w:color w:val="auto"/>
              <w:sz w:val="24"/>
              <w:szCs w:val="24"/>
              <w:u w:color="333333"/>
            </w:rPr>
            <w:fldChar w:fldCharType="end"/>
          </w:r>
        </w:sdtContent>
      </w:sdt>
      <w:r w:rsidR="00467F73" w:rsidRPr="00FE009A">
        <w:rPr>
          <w:rFonts w:ascii="Arial" w:hAnsi="Arial" w:cs="Arial"/>
          <w:color w:val="auto"/>
          <w:sz w:val="24"/>
          <w:szCs w:val="24"/>
          <w:u w:color="333333"/>
        </w:rPr>
        <w:t>. O’hanlon and Peasnell gave a formal formula of this issue:</w:t>
      </w:r>
    </w:p>
    <w:p w14:paraId="0F299D0D" w14:textId="14EE9F32" w:rsidR="00467F73" w:rsidRPr="00FE009A" w:rsidRDefault="00467F73" w:rsidP="00E05788">
      <w:pPr>
        <w:pStyle w:val="Default"/>
        <w:spacing w:line="360" w:lineRule="auto"/>
        <w:jc w:val="both"/>
        <w:rPr>
          <w:rFonts w:ascii="Arial" w:hAnsi="Arial" w:cs="Arial"/>
          <w:color w:val="auto"/>
          <w:sz w:val="24"/>
          <w:szCs w:val="24"/>
          <w:u w:color="333333"/>
        </w:rPr>
      </w:pPr>
      <w:r w:rsidRPr="00FE009A">
        <w:rPr>
          <w:rFonts w:ascii="Arial" w:hAnsi="Arial" w:cs="Arial"/>
          <w:noProof/>
          <w:color w:val="auto"/>
          <w:sz w:val="24"/>
          <w:szCs w:val="24"/>
          <w:u w:color="333333"/>
          <w:lang w:val="en-GB" w:eastAsia="en-GB"/>
        </w:rPr>
        <w:drawing>
          <wp:inline distT="0" distB="0" distL="0" distR="0" wp14:anchorId="111E4F6C" wp14:editId="0F3DD34B">
            <wp:extent cx="2457450" cy="5238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57450" cy="523875"/>
                    </a:xfrm>
                    <a:prstGeom prst="rect">
                      <a:avLst/>
                    </a:prstGeom>
                    <a:noFill/>
                    <a:ln>
                      <a:noFill/>
                    </a:ln>
                  </pic:spPr>
                </pic:pic>
              </a:graphicData>
            </a:graphic>
          </wp:inline>
        </w:drawing>
      </w:r>
      <w:r w:rsidRPr="00FE009A">
        <w:rPr>
          <w:rFonts w:ascii="Arial" w:hAnsi="Arial" w:cs="Arial"/>
          <w:color w:val="auto"/>
          <w:sz w:val="24"/>
          <w:szCs w:val="24"/>
          <w:u w:color="333333"/>
        </w:rPr>
        <w:t xml:space="preserve">                                                (2)</w:t>
      </w:r>
    </w:p>
    <w:p w14:paraId="7B3DAB1C" w14:textId="14F3412C" w:rsidR="00467F73" w:rsidRPr="00FE009A" w:rsidRDefault="00467F73" w:rsidP="00E05788">
      <w:pPr>
        <w:pStyle w:val="Default"/>
        <w:spacing w:line="360" w:lineRule="auto"/>
        <w:jc w:val="both"/>
        <w:rPr>
          <w:rFonts w:ascii="Arial" w:hAnsi="Arial" w:cs="Arial"/>
          <w:color w:val="auto"/>
          <w:sz w:val="24"/>
          <w:szCs w:val="24"/>
          <w:u w:color="333333"/>
        </w:rPr>
      </w:pPr>
      <w:r w:rsidRPr="00FE009A">
        <w:rPr>
          <w:rFonts w:ascii="Arial" w:hAnsi="Arial" w:cs="Arial"/>
          <w:noProof/>
          <w:color w:val="auto"/>
          <w:sz w:val="24"/>
          <w:szCs w:val="24"/>
          <w:u w:color="333333"/>
          <w:lang w:val="en-GB" w:eastAsia="en-GB"/>
        </w:rPr>
        <w:drawing>
          <wp:anchor distT="0" distB="0" distL="114300" distR="114300" simplePos="0" relativeHeight="251658240" behindDoc="0" locked="0" layoutInCell="1" allowOverlap="1" wp14:anchorId="5172B217" wp14:editId="25204CD9">
            <wp:simplePos x="0" y="0"/>
            <wp:positionH relativeFrom="column">
              <wp:posOffset>-57150</wp:posOffset>
            </wp:positionH>
            <wp:positionV relativeFrom="paragraph">
              <wp:posOffset>1517650</wp:posOffset>
            </wp:positionV>
            <wp:extent cx="5476875" cy="523875"/>
            <wp:effectExtent l="0" t="0" r="9525"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76875"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009A">
        <w:rPr>
          <w:rFonts w:ascii="Arial" w:hAnsi="Arial" w:cs="Arial"/>
          <w:color w:val="auto"/>
          <w:sz w:val="24"/>
          <w:szCs w:val="24"/>
          <w:u w:color="333333"/>
        </w:rPr>
        <w:t>Where X is residual income for period t, D(t) is  depreciation expressed as the difference between opening and closing book values A(t-1) and A(t) respectively. K*A(t-1) is the cost of capital charged on the periodic opening book value of the firm</w:t>
      </w:r>
      <w:sdt>
        <w:sdtPr>
          <w:rPr>
            <w:rFonts w:ascii="Arial" w:hAnsi="Arial" w:cs="Arial"/>
            <w:color w:val="auto"/>
            <w:sz w:val="24"/>
            <w:szCs w:val="24"/>
            <w:u w:color="333333"/>
          </w:rPr>
          <w:id w:val="-1771851339"/>
          <w:citation/>
        </w:sdtPr>
        <w:sdtEndPr/>
        <w:sdtContent>
          <w:r w:rsidR="00753013" w:rsidRPr="00FE009A">
            <w:rPr>
              <w:rFonts w:ascii="Arial" w:hAnsi="Arial" w:cs="Arial"/>
              <w:color w:val="auto"/>
              <w:sz w:val="24"/>
              <w:szCs w:val="24"/>
              <w:u w:color="333333"/>
            </w:rPr>
            <w:fldChar w:fldCharType="begin"/>
          </w:r>
          <w:r w:rsidR="00753013" w:rsidRPr="00FE009A">
            <w:rPr>
              <w:rFonts w:ascii="Arial" w:hAnsi="Arial" w:cs="Arial"/>
              <w:color w:val="auto"/>
              <w:sz w:val="24"/>
              <w:szCs w:val="24"/>
              <w:u w:color="333333"/>
            </w:rPr>
            <w:instrText xml:space="preserve"> CITATION Oha98 \l 1033 </w:instrText>
          </w:r>
          <w:r w:rsidR="00753013" w:rsidRPr="00FE009A">
            <w:rPr>
              <w:rFonts w:ascii="Arial" w:hAnsi="Arial" w:cs="Arial"/>
              <w:color w:val="auto"/>
              <w:sz w:val="24"/>
              <w:szCs w:val="24"/>
              <w:u w:color="333333"/>
            </w:rPr>
            <w:fldChar w:fldCharType="separate"/>
          </w:r>
          <w:r w:rsidR="00753013" w:rsidRPr="00FE009A">
            <w:rPr>
              <w:rFonts w:ascii="Arial" w:hAnsi="Arial" w:cs="Arial"/>
              <w:noProof/>
              <w:color w:val="auto"/>
              <w:sz w:val="24"/>
              <w:szCs w:val="24"/>
              <w:u w:color="333333"/>
            </w:rPr>
            <w:t xml:space="preserve"> (O'hanlon &amp; Peasnell, 1998)</w:t>
          </w:r>
          <w:r w:rsidR="00753013" w:rsidRPr="00FE009A">
            <w:rPr>
              <w:rFonts w:ascii="Arial" w:hAnsi="Arial" w:cs="Arial"/>
              <w:color w:val="auto"/>
              <w:sz w:val="24"/>
              <w:szCs w:val="24"/>
              <w:u w:color="333333"/>
            </w:rPr>
            <w:fldChar w:fldCharType="end"/>
          </w:r>
        </w:sdtContent>
      </w:sdt>
      <w:r w:rsidRPr="00FE009A">
        <w:rPr>
          <w:rFonts w:ascii="Arial" w:hAnsi="Arial" w:cs="Arial"/>
          <w:color w:val="auto"/>
          <w:sz w:val="24"/>
          <w:szCs w:val="24"/>
          <w:u w:color="333333"/>
        </w:rPr>
        <w:t>. Summing the discounted residual income over a project lifetime gives:</w:t>
      </w:r>
    </w:p>
    <w:p w14:paraId="33DBFE98" w14:textId="77777777" w:rsidR="00467F73" w:rsidRPr="00FE009A" w:rsidRDefault="00467F73" w:rsidP="00E05788">
      <w:pPr>
        <w:pStyle w:val="Default"/>
        <w:spacing w:line="360" w:lineRule="auto"/>
        <w:jc w:val="both"/>
        <w:rPr>
          <w:rFonts w:ascii="Arial" w:hAnsi="Arial" w:cs="Arial"/>
          <w:color w:val="auto"/>
          <w:sz w:val="24"/>
          <w:szCs w:val="24"/>
          <w:u w:color="333333"/>
        </w:rPr>
      </w:pPr>
    </w:p>
    <w:p w14:paraId="6BAC9E71" w14:textId="6330F0C8" w:rsidR="00467F73" w:rsidRPr="00FE009A" w:rsidRDefault="00467F73" w:rsidP="00E05788">
      <w:pPr>
        <w:pStyle w:val="Default"/>
        <w:spacing w:line="360" w:lineRule="auto"/>
        <w:jc w:val="both"/>
        <w:rPr>
          <w:rFonts w:ascii="Arial" w:hAnsi="Arial" w:cs="Arial"/>
          <w:color w:val="auto"/>
          <w:sz w:val="24"/>
          <w:szCs w:val="24"/>
          <w:u w:color="333333"/>
        </w:rPr>
      </w:pPr>
      <w:r w:rsidRPr="00FE009A">
        <w:rPr>
          <w:rFonts w:ascii="Arial" w:hAnsi="Arial" w:cs="Arial"/>
          <w:color w:val="auto"/>
          <w:sz w:val="24"/>
          <w:szCs w:val="24"/>
          <w:u w:color="333333"/>
        </w:rPr>
        <w:t>(3)</w:t>
      </w:r>
    </w:p>
    <w:p w14:paraId="219A347A" w14:textId="12169F9E" w:rsidR="00467F73" w:rsidRPr="00FE009A" w:rsidRDefault="00467F73" w:rsidP="00E05788">
      <w:pPr>
        <w:pStyle w:val="Default"/>
        <w:spacing w:line="360" w:lineRule="auto"/>
        <w:jc w:val="both"/>
        <w:rPr>
          <w:rFonts w:ascii="Arial" w:hAnsi="Arial" w:cs="Arial"/>
          <w:color w:val="auto"/>
          <w:sz w:val="24"/>
          <w:szCs w:val="24"/>
          <w:u w:color="333333"/>
        </w:rPr>
      </w:pPr>
      <w:r w:rsidRPr="00FE009A">
        <w:rPr>
          <w:rFonts w:ascii="Arial" w:hAnsi="Arial" w:cs="Arial"/>
          <w:color w:val="auto"/>
          <w:sz w:val="24"/>
          <w:szCs w:val="24"/>
          <w:u w:color="333333"/>
        </w:rPr>
        <w:t xml:space="preserve">The left hand element of the third formula is the sum of discounted residual income over a project </w:t>
      </w:r>
      <w:r w:rsidR="00FE009A" w:rsidRPr="00FE009A">
        <w:rPr>
          <w:rFonts w:ascii="Arial" w:hAnsi="Arial" w:cs="Arial"/>
          <w:color w:val="auto"/>
          <w:sz w:val="24"/>
          <w:szCs w:val="24"/>
          <w:u w:color="333333"/>
        </w:rPr>
        <w:t>lifetime</w:t>
      </w:r>
      <w:r w:rsidRPr="00FE009A">
        <w:rPr>
          <w:rFonts w:ascii="Arial" w:hAnsi="Arial" w:cs="Arial"/>
          <w:color w:val="auto"/>
          <w:sz w:val="24"/>
          <w:szCs w:val="24"/>
          <w:u w:color="333333"/>
        </w:rPr>
        <w:t xml:space="preserve">, which is the present value of RI. The right hand element is NPV. Hence, </w:t>
      </w:r>
      <w:r w:rsidR="00FE009A" w:rsidRPr="00FE009A">
        <w:rPr>
          <w:rFonts w:ascii="Arial" w:hAnsi="Arial" w:cs="Arial"/>
          <w:color w:val="auto"/>
          <w:sz w:val="24"/>
          <w:szCs w:val="24"/>
          <w:u w:color="333333"/>
        </w:rPr>
        <w:t>it can</w:t>
      </w:r>
      <w:r w:rsidRPr="00FE009A">
        <w:rPr>
          <w:rFonts w:ascii="Arial" w:hAnsi="Arial" w:cs="Arial"/>
          <w:color w:val="auto"/>
          <w:sz w:val="24"/>
          <w:szCs w:val="24"/>
          <w:u w:color="333333"/>
        </w:rPr>
        <w:t xml:space="preserve"> be concluded that </w:t>
      </w:r>
      <w:r w:rsidR="00753013" w:rsidRPr="00FE009A">
        <w:rPr>
          <w:rFonts w:ascii="Arial" w:hAnsi="Arial" w:cs="Arial"/>
          <w:color w:val="auto"/>
          <w:sz w:val="24"/>
          <w:szCs w:val="24"/>
          <w:u w:color="333333"/>
        </w:rPr>
        <w:t>the essence of RI is NPV.</w:t>
      </w:r>
    </w:p>
    <w:p w14:paraId="5B3C12D7" w14:textId="2AABA889" w:rsidR="001E56C7" w:rsidRPr="00FE009A" w:rsidRDefault="001E56C7" w:rsidP="00E05788">
      <w:pPr>
        <w:pStyle w:val="Default"/>
        <w:spacing w:line="360" w:lineRule="auto"/>
        <w:jc w:val="both"/>
        <w:rPr>
          <w:rFonts w:ascii="Arial" w:hAnsi="Arial" w:cs="Arial"/>
          <w:b/>
          <w:color w:val="auto"/>
          <w:sz w:val="24"/>
          <w:szCs w:val="24"/>
          <w:u w:color="333333"/>
        </w:rPr>
      </w:pPr>
      <w:r w:rsidRPr="00FE009A">
        <w:rPr>
          <w:rFonts w:ascii="Arial" w:hAnsi="Arial" w:cs="Arial"/>
          <w:b/>
          <w:color w:val="auto"/>
          <w:sz w:val="24"/>
          <w:szCs w:val="24"/>
          <w:u w:color="333333"/>
        </w:rPr>
        <w:t xml:space="preserve"> EVA</w:t>
      </w:r>
    </w:p>
    <w:p w14:paraId="6F641C25" w14:textId="4F71FA8F" w:rsidR="004421A7" w:rsidRPr="00FE009A" w:rsidRDefault="007D4C82" w:rsidP="004421A7">
      <w:pPr>
        <w:pStyle w:val="Default"/>
        <w:spacing w:line="360" w:lineRule="auto"/>
        <w:jc w:val="both"/>
        <w:rPr>
          <w:rFonts w:ascii="Arial" w:hAnsi="Arial" w:cs="Arial"/>
          <w:color w:val="auto"/>
          <w:sz w:val="24"/>
          <w:szCs w:val="24"/>
          <w:u w:color="333333"/>
        </w:rPr>
      </w:pPr>
      <w:r w:rsidRPr="00FE009A">
        <w:rPr>
          <w:rFonts w:ascii="Arial" w:hAnsi="Arial" w:cs="Arial"/>
          <w:color w:val="auto"/>
          <w:sz w:val="24"/>
          <w:szCs w:val="24"/>
          <w:u w:color="333333"/>
        </w:rPr>
        <w:t>One extension of residual income method is named of Economic Value Added (EVA)</w:t>
      </w:r>
      <w:r w:rsidR="0012214B" w:rsidRPr="00FE009A">
        <w:rPr>
          <w:rFonts w:ascii="Arial" w:hAnsi="Arial" w:cs="Arial"/>
          <w:color w:val="auto"/>
          <w:sz w:val="24"/>
          <w:szCs w:val="24"/>
          <w:u w:color="333333"/>
        </w:rPr>
        <w:t>, which nowadays is a representative measure of modern value-based performance measurement.</w:t>
      </w:r>
      <w:r w:rsidR="00733E27">
        <w:rPr>
          <w:rFonts w:ascii="Arial" w:hAnsi="Arial" w:cs="Arial"/>
          <w:color w:val="auto"/>
          <w:sz w:val="24"/>
          <w:szCs w:val="24"/>
          <w:u w:color="333333"/>
        </w:rPr>
        <w:t xml:space="preserve">  As Anthony et al say</w:t>
      </w:r>
      <w:r w:rsidR="004421A7" w:rsidRPr="00FE009A">
        <w:rPr>
          <w:rFonts w:ascii="Arial" w:hAnsi="Arial" w:cs="Arial"/>
          <w:color w:val="auto"/>
          <w:sz w:val="24"/>
          <w:szCs w:val="24"/>
          <w:u w:color="333333"/>
        </w:rPr>
        <w:t>, economic value added focuses, among other things, on the measurement problems of intangible non-current assets</w:t>
      </w:r>
      <w:r w:rsidR="004421A7" w:rsidRPr="00FE009A">
        <w:rPr>
          <w:rFonts w:ascii="Arial" w:hAnsi="Arial" w:cs="Arial"/>
          <w:noProof/>
          <w:color w:val="auto"/>
          <w:sz w:val="24"/>
          <w:szCs w:val="24"/>
          <w:u w:color="333333"/>
        </w:rPr>
        <w:t xml:space="preserve"> (Anthony et al, 2014)</w:t>
      </w:r>
      <w:r w:rsidR="004421A7" w:rsidRPr="00FE009A">
        <w:rPr>
          <w:rFonts w:ascii="Arial" w:hAnsi="Arial" w:cs="Arial"/>
          <w:color w:val="auto"/>
          <w:sz w:val="24"/>
          <w:szCs w:val="24"/>
          <w:u w:color="333333"/>
        </w:rPr>
        <w:t>. EVA proponent</w:t>
      </w:r>
      <w:r w:rsidR="00FE009A" w:rsidRPr="00FE009A">
        <w:rPr>
          <w:rFonts w:ascii="Arial" w:hAnsi="Arial" w:cs="Arial"/>
          <w:color w:val="auto"/>
          <w:sz w:val="24"/>
          <w:szCs w:val="24"/>
          <w:u w:color="333333"/>
        </w:rPr>
        <w:t>s</w:t>
      </w:r>
      <w:r w:rsidR="004421A7" w:rsidRPr="00FE009A">
        <w:rPr>
          <w:rFonts w:ascii="Arial" w:hAnsi="Arial" w:cs="Arial"/>
          <w:color w:val="auto"/>
          <w:sz w:val="24"/>
          <w:szCs w:val="24"/>
          <w:u w:color="333333"/>
        </w:rPr>
        <w:t xml:space="preserve"> suggest that a set of adjustment</w:t>
      </w:r>
      <w:r w:rsidR="00FE009A" w:rsidRPr="00FE009A">
        <w:rPr>
          <w:rFonts w:ascii="Arial" w:hAnsi="Arial" w:cs="Arial"/>
          <w:color w:val="auto"/>
          <w:sz w:val="24"/>
          <w:szCs w:val="24"/>
          <w:u w:color="333333"/>
        </w:rPr>
        <w:t>s</w:t>
      </w:r>
      <w:r w:rsidR="004421A7" w:rsidRPr="00FE009A">
        <w:rPr>
          <w:rFonts w:ascii="Arial" w:hAnsi="Arial" w:cs="Arial"/>
          <w:color w:val="auto"/>
          <w:sz w:val="24"/>
          <w:szCs w:val="24"/>
          <w:u w:color="333333"/>
        </w:rPr>
        <w:t xml:space="preserve"> need to be performed to get better measurement of profit and asset employed than only book value of asset. Thus, EVA is calculated</w:t>
      </w:r>
      <w:r w:rsidR="00FE009A" w:rsidRPr="00FE009A">
        <w:rPr>
          <w:rFonts w:ascii="Arial" w:hAnsi="Arial" w:cs="Arial"/>
          <w:color w:val="auto"/>
          <w:sz w:val="24"/>
          <w:szCs w:val="24"/>
          <w:u w:color="333333"/>
        </w:rPr>
        <w:t xml:space="preserve"> as :</w:t>
      </w:r>
    </w:p>
    <w:p w14:paraId="41F3D559" w14:textId="57BF23D0" w:rsidR="004B4D9C" w:rsidRPr="005E09DD" w:rsidRDefault="004421A7" w:rsidP="00E05788">
      <w:pPr>
        <w:pStyle w:val="Default"/>
        <w:spacing w:line="360" w:lineRule="auto"/>
        <w:jc w:val="center"/>
        <w:rPr>
          <w:b/>
          <w:noProof/>
          <w:lang w:eastAsia="nl-NL"/>
        </w:rPr>
      </w:pPr>
      <w:r w:rsidRPr="005E09DD">
        <w:rPr>
          <w:b/>
          <w:noProof/>
          <w:lang w:eastAsia="nl-NL"/>
        </w:rPr>
        <w:t xml:space="preserve">EVA=adjusted net operating profits after taxes </w:t>
      </w:r>
      <w:r w:rsidRPr="005E09DD">
        <w:rPr>
          <w:b/>
          <w:noProof/>
          <w:lang w:eastAsia="nl-NL"/>
        </w:rPr>
        <w:t>–</w:t>
      </w:r>
      <w:r w:rsidRPr="005E09DD">
        <w:rPr>
          <w:b/>
          <w:noProof/>
          <w:lang w:eastAsia="nl-NL"/>
        </w:rPr>
        <w:t xml:space="preserve"> (cost of capital * adjusted assets emploed)</w:t>
      </w:r>
    </w:p>
    <w:p w14:paraId="0B9763F0" w14:textId="356C0A72" w:rsidR="005E09DD" w:rsidRPr="00AD3C6B" w:rsidRDefault="005E09DD" w:rsidP="00AD3C6B">
      <w:pPr>
        <w:pStyle w:val="Default"/>
        <w:spacing w:line="360" w:lineRule="auto"/>
        <w:jc w:val="both"/>
        <w:rPr>
          <w:rFonts w:ascii="Arial" w:hAnsi="Arial" w:cs="Arial"/>
          <w:sz w:val="24"/>
          <w:szCs w:val="24"/>
          <w:u w:color="333333"/>
        </w:rPr>
      </w:pPr>
      <w:r w:rsidRPr="00AD3C6B">
        <w:rPr>
          <w:rFonts w:ascii="Arial" w:hAnsi="Arial" w:cs="Arial"/>
          <w:sz w:val="24"/>
          <w:szCs w:val="24"/>
          <w:u w:color="333333"/>
        </w:rPr>
        <w:lastRenderedPageBreak/>
        <w:t>Most of the adjustments a</w:t>
      </w:r>
      <w:r w:rsidR="00FE009A">
        <w:rPr>
          <w:rFonts w:ascii="Arial" w:hAnsi="Arial" w:cs="Arial"/>
          <w:sz w:val="24"/>
          <w:szCs w:val="24"/>
          <w:u w:color="333333"/>
        </w:rPr>
        <w:t>re related to intangible assets such as</w:t>
      </w:r>
      <w:r w:rsidRPr="00AD3C6B">
        <w:rPr>
          <w:rFonts w:ascii="Arial" w:hAnsi="Arial" w:cs="Arial"/>
          <w:sz w:val="24"/>
          <w:szCs w:val="24"/>
          <w:u w:color="333333"/>
        </w:rPr>
        <w:t xml:space="preserve"> the capitalization of research and development expenses. Some firms tend to be R&amp;D intensive. The capitalization o</w:t>
      </w:r>
      <w:r w:rsidR="00FE009A">
        <w:rPr>
          <w:rFonts w:ascii="Arial" w:hAnsi="Arial" w:cs="Arial"/>
          <w:sz w:val="24"/>
          <w:szCs w:val="24"/>
          <w:u w:color="333333"/>
        </w:rPr>
        <w:t xml:space="preserve">f intangible assets of R&amp;D and </w:t>
      </w:r>
      <w:r w:rsidRPr="00AD3C6B">
        <w:rPr>
          <w:rFonts w:ascii="Arial" w:hAnsi="Arial" w:cs="Arial"/>
          <w:sz w:val="24"/>
          <w:szCs w:val="24"/>
          <w:u w:color="333333"/>
        </w:rPr>
        <w:t>then amortizing them over a selected life would change how the business unit manager views these expenditures.</w:t>
      </w:r>
      <w:r w:rsidR="00F4226A" w:rsidRPr="00AD3C6B">
        <w:rPr>
          <w:rFonts w:ascii="Arial" w:hAnsi="Arial" w:cs="Arial"/>
          <w:sz w:val="24"/>
          <w:szCs w:val="24"/>
          <w:u w:color="333333"/>
        </w:rPr>
        <w:t xml:space="preserve"> By viewing these asset</w:t>
      </w:r>
      <w:r w:rsidR="00FE009A">
        <w:rPr>
          <w:rFonts w:ascii="Arial" w:hAnsi="Arial" w:cs="Arial"/>
          <w:sz w:val="24"/>
          <w:szCs w:val="24"/>
          <w:u w:color="333333"/>
        </w:rPr>
        <w:t>s</w:t>
      </w:r>
      <w:r w:rsidR="00F4226A" w:rsidRPr="00AD3C6B">
        <w:rPr>
          <w:rFonts w:ascii="Arial" w:hAnsi="Arial" w:cs="Arial"/>
          <w:sz w:val="24"/>
          <w:szCs w:val="24"/>
          <w:u w:color="333333"/>
        </w:rPr>
        <w:t xml:space="preserve"> as long-term inves</w:t>
      </w:r>
      <w:r w:rsidR="00FE009A">
        <w:rPr>
          <w:rFonts w:ascii="Arial" w:hAnsi="Arial" w:cs="Arial"/>
          <w:sz w:val="24"/>
          <w:szCs w:val="24"/>
          <w:u w:color="333333"/>
        </w:rPr>
        <w:t>t</w:t>
      </w:r>
      <w:r w:rsidR="00F4226A" w:rsidRPr="00AD3C6B">
        <w:rPr>
          <w:rFonts w:ascii="Arial" w:hAnsi="Arial" w:cs="Arial"/>
          <w:sz w:val="24"/>
          <w:szCs w:val="24"/>
          <w:u w:color="333333"/>
        </w:rPr>
        <w:t xml:space="preserve">ments, managers will gain less short-run benefit from reducing outlays on such items. For example, if R&amp;D expenditures </w:t>
      </w:r>
      <w:r w:rsidR="00FE009A" w:rsidRPr="00AD3C6B">
        <w:rPr>
          <w:rFonts w:ascii="Arial" w:hAnsi="Arial" w:cs="Arial"/>
          <w:sz w:val="24"/>
          <w:szCs w:val="24"/>
          <w:u w:color="333333"/>
        </w:rPr>
        <w:t>are</w:t>
      </w:r>
      <w:r w:rsidR="00F4226A" w:rsidRPr="00AD3C6B">
        <w:rPr>
          <w:rFonts w:ascii="Arial" w:hAnsi="Arial" w:cs="Arial"/>
          <w:sz w:val="24"/>
          <w:szCs w:val="24"/>
          <w:u w:color="333333"/>
        </w:rPr>
        <w:t xml:space="preserve"> expensed right now, each euro of re</w:t>
      </w:r>
      <w:r w:rsidR="00A51818">
        <w:rPr>
          <w:rFonts w:ascii="Arial" w:hAnsi="Arial" w:cs="Arial"/>
          <w:sz w:val="24"/>
          <w:szCs w:val="24"/>
          <w:u w:color="333333"/>
        </w:rPr>
        <w:t>search and development cut will</w:t>
      </w:r>
      <w:r w:rsidR="00F4226A" w:rsidRPr="00AD3C6B">
        <w:rPr>
          <w:rFonts w:ascii="Arial" w:hAnsi="Arial" w:cs="Arial"/>
          <w:sz w:val="24"/>
          <w:szCs w:val="24"/>
          <w:u w:color="333333"/>
        </w:rPr>
        <w:t xml:space="preserve"> be a euro more in pre-tax profits. On the other hand, if R&amp;D costs </w:t>
      </w:r>
      <w:r w:rsidR="00A51818">
        <w:rPr>
          <w:rFonts w:ascii="Arial" w:hAnsi="Arial" w:cs="Arial"/>
          <w:sz w:val="24"/>
          <w:szCs w:val="24"/>
          <w:u w:color="333333"/>
        </w:rPr>
        <w:t>are capitalized, each euro will</w:t>
      </w:r>
      <w:r w:rsidR="00F4226A" w:rsidRPr="00AD3C6B">
        <w:rPr>
          <w:rFonts w:ascii="Arial" w:hAnsi="Arial" w:cs="Arial"/>
          <w:sz w:val="24"/>
          <w:szCs w:val="24"/>
          <w:u w:color="333333"/>
        </w:rPr>
        <w:t xml:space="preserve"> </w:t>
      </w:r>
      <w:r w:rsidR="00FE009A" w:rsidRPr="00AD3C6B">
        <w:rPr>
          <w:rFonts w:ascii="Arial" w:hAnsi="Arial" w:cs="Arial"/>
          <w:sz w:val="24"/>
          <w:szCs w:val="24"/>
          <w:u w:color="333333"/>
        </w:rPr>
        <w:t>reduce the</w:t>
      </w:r>
      <w:r w:rsidR="00F4226A" w:rsidRPr="00AD3C6B">
        <w:rPr>
          <w:rFonts w:ascii="Arial" w:hAnsi="Arial" w:cs="Arial"/>
          <w:sz w:val="24"/>
          <w:szCs w:val="24"/>
          <w:u w:color="333333"/>
        </w:rPr>
        <w:t xml:space="preserve"> asset employed</w:t>
      </w:r>
      <w:r w:rsidR="00FE009A">
        <w:rPr>
          <w:rFonts w:ascii="Arial" w:hAnsi="Arial" w:cs="Arial"/>
          <w:sz w:val="24"/>
          <w:szCs w:val="24"/>
          <w:u w:color="333333"/>
        </w:rPr>
        <w:t xml:space="preserve"> by a euro, the capital charge i</w:t>
      </w:r>
      <w:r w:rsidR="00F4226A" w:rsidRPr="00AD3C6B">
        <w:rPr>
          <w:rFonts w:ascii="Arial" w:hAnsi="Arial" w:cs="Arial"/>
          <w:sz w:val="24"/>
          <w:szCs w:val="24"/>
          <w:u w:color="333333"/>
        </w:rPr>
        <w:t xml:space="preserve">s then reduced only by one euro times the cost of capital, which has a smaller impact on EVA. So when the company possesses lots of intangible assets, EVA can reflect a more accurate performance. In addition, </w:t>
      </w:r>
      <w:r w:rsidR="00FE009A" w:rsidRPr="00AD3C6B">
        <w:rPr>
          <w:rFonts w:ascii="Arial" w:hAnsi="Arial" w:cs="Arial"/>
          <w:sz w:val="24"/>
          <w:szCs w:val="24"/>
          <w:u w:color="333333"/>
        </w:rPr>
        <w:t>many</w:t>
      </w:r>
      <w:r w:rsidR="00F4226A" w:rsidRPr="00AD3C6B">
        <w:rPr>
          <w:rFonts w:ascii="Arial" w:hAnsi="Arial" w:cs="Arial"/>
          <w:sz w:val="24"/>
          <w:szCs w:val="24"/>
          <w:u w:color="333333"/>
        </w:rPr>
        <w:t xml:space="preserve"> articles support this new concept by stressing that EVA gives to value creation.</w:t>
      </w:r>
      <w:r w:rsidR="00FC575D" w:rsidRPr="00AD3C6B">
        <w:rPr>
          <w:rFonts w:ascii="Arial" w:hAnsi="Arial" w:cs="Arial"/>
          <w:sz w:val="24"/>
          <w:szCs w:val="24"/>
          <w:u w:color="333333"/>
        </w:rPr>
        <w:t xml:space="preserve"> However, there are still many critics of EVA for not being very different from traditional financial measures. Some academics argue that in fact EVA is only a variation of residual income and internal rate of return</w:t>
      </w:r>
      <w:r w:rsidR="006C3715">
        <w:rPr>
          <w:rFonts w:ascii="Arial" w:hAnsi="Arial" w:cs="Arial"/>
          <w:sz w:val="24"/>
          <w:szCs w:val="24"/>
          <w:u w:color="333333"/>
        </w:rPr>
        <w:t xml:space="preserve"> </w:t>
      </w:r>
      <w:r w:rsidR="00FC575D" w:rsidRPr="00AD3C6B">
        <w:rPr>
          <w:rFonts w:ascii="Arial" w:hAnsi="Arial" w:cs="Arial"/>
          <w:sz w:val="24"/>
          <w:szCs w:val="24"/>
          <w:u w:color="333333"/>
        </w:rPr>
        <w:t>(eg. Chen and Dogg,1997; Ittner and Larcker,1998).</w:t>
      </w:r>
    </w:p>
    <w:p w14:paraId="0D0E464F" w14:textId="77777777" w:rsidR="0039685A" w:rsidRDefault="0039685A" w:rsidP="000B4355">
      <w:pPr>
        <w:pStyle w:val="Heading2"/>
      </w:pPr>
      <w:bookmarkStart w:id="88" w:name="_Toc423279049"/>
      <w:bookmarkStart w:id="89" w:name="_Toc423279093"/>
      <w:bookmarkStart w:id="90" w:name="_Toc297554275"/>
      <w:bookmarkStart w:id="91" w:name="_Toc298416478"/>
      <w:bookmarkStart w:id="92" w:name="_Toc298421248"/>
      <w:bookmarkStart w:id="93" w:name="_Toc298429339"/>
      <w:bookmarkStart w:id="94" w:name="_Toc298429358"/>
      <w:bookmarkStart w:id="95" w:name="_Toc298429377"/>
      <w:bookmarkStart w:id="96" w:name="_Toc298709036"/>
      <w:r w:rsidRPr="0039685A">
        <w:t>Conclusion</w:t>
      </w:r>
      <w:bookmarkEnd w:id="88"/>
      <w:bookmarkEnd w:id="89"/>
      <w:bookmarkEnd w:id="90"/>
      <w:bookmarkEnd w:id="91"/>
      <w:bookmarkEnd w:id="92"/>
      <w:bookmarkEnd w:id="93"/>
      <w:bookmarkEnd w:id="94"/>
      <w:bookmarkEnd w:id="95"/>
      <w:bookmarkEnd w:id="96"/>
    </w:p>
    <w:p w14:paraId="1C0AE2F1" w14:textId="79716CCE" w:rsidR="00AD3C6B" w:rsidRPr="00A51818" w:rsidRDefault="00FC575D" w:rsidP="00A51818">
      <w:pPr>
        <w:pStyle w:val="Default"/>
        <w:spacing w:line="360" w:lineRule="auto"/>
        <w:jc w:val="both"/>
        <w:rPr>
          <w:rFonts w:ascii="Arial" w:hAnsi="Arial" w:cs="Arial"/>
          <w:color w:val="auto"/>
          <w:sz w:val="24"/>
          <w:szCs w:val="24"/>
        </w:rPr>
      </w:pPr>
      <w:r w:rsidRPr="00FC575D">
        <w:rPr>
          <w:rFonts w:ascii="Arial" w:hAnsi="Arial" w:cs="Arial"/>
          <w:sz w:val="24"/>
          <w:szCs w:val="24"/>
        </w:rPr>
        <w:t xml:space="preserve"> In conclusion</w:t>
      </w:r>
      <w:r>
        <w:rPr>
          <w:rFonts w:ascii="Arial" w:hAnsi="Arial" w:cs="Arial"/>
          <w:sz w:val="24"/>
          <w:szCs w:val="24"/>
        </w:rPr>
        <w:t xml:space="preserve">, there are roughly two types of performance measures: </w:t>
      </w:r>
      <w:r w:rsidR="006C3715">
        <w:rPr>
          <w:rFonts w:ascii="Arial" w:hAnsi="Arial" w:cs="Arial"/>
          <w:sz w:val="24"/>
          <w:szCs w:val="24"/>
        </w:rPr>
        <w:t xml:space="preserve">market measures and accounting measures. </w:t>
      </w:r>
      <w:r w:rsidR="00A51818">
        <w:rPr>
          <w:rFonts w:ascii="Arial" w:hAnsi="Arial" w:cs="Arial"/>
          <w:color w:val="auto"/>
          <w:sz w:val="24"/>
          <w:szCs w:val="24"/>
        </w:rPr>
        <w:t xml:space="preserve">It is believed in this paper that market measures are not referred to the change of market value of stocks plus dividends. In order to differ from traditional financial measures, market measures should focus more on market perspective and reflect facts regarding to market elements such as customer retention rate, strategic goals and learning and growth rate. </w:t>
      </w:r>
      <w:r w:rsidR="00AD3C6B">
        <w:rPr>
          <w:rFonts w:ascii="Arial" w:hAnsi="Arial" w:cs="Arial"/>
          <w:sz w:val="24"/>
          <w:szCs w:val="24"/>
        </w:rPr>
        <w:t>Accounting measures are</w:t>
      </w:r>
      <w:r w:rsidR="006C3715">
        <w:rPr>
          <w:rFonts w:ascii="Arial" w:hAnsi="Arial" w:cs="Arial"/>
          <w:sz w:val="24"/>
          <w:szCs w:val="24"/>
        </w:rPr>
        <w:t xml:space="preserve"> also named as financial measures. Accounting measures are often</w:t>
      </w:r>
      <w:r w:rsidR="00AD3C6B">
        <w:rPr>
          <w:rFonts w:ascii="Arial" w:hAnsi="Arial" w:cs="Arial"/>
          <w:sz w:val="24"/>
          <w:szCs w:val="24"/>
        </w:rPr>
        <w:t xml:space="preserve"> criticized for not being able to offer </w:t>
      </w:r>
      <w:r w:rsidR="006C3715">
        <w:rPr>
          <w:rFonts w:ascii="Arial" w:hAnsi="Arial" w:cs="Arial"/>
          <w:sz w:val="24"/>
          <w:szCs w:val="24"/>
        </w:rPr>
        <w:t>multidimensional</w:t>
      </w:r>
      <w:r w:rsidR="00AD3C6B">
        <w:rPr>
          <w:rFonts w:ascii="Arial" w:hAnsi="Arial" w:cs="Arial"/>
          <w:sz w:val="24"/>
          <w:szCs w:val="24"/>
        </w:rPr>
        <w:t xml:space="preserve"> information of investment centers and their functions are tending to be replaced by market measures. However, based on the discussion above, there are still some financial </w:t>
      </w:r>
      <w:r w:rsidR="00A51818">
        <w:rPr>
          <w:rFonts w:ascii="Arial" w:hAnsi="Arial" w:cs="Arial"/>
          <w:sz w:val="24"/>
          <w:szCs w:val="24"/>
        </w:rPr>
        <w:t>measures that cannot be replaced</w:t>
      </w:r>
      <w:r w:rsidR="00AD3C6B">
        <w:rPr>
          <w:rFonts w:ascii="Arial" w:hAnsi="Arial" w:cs="Arial"/>
          <w:sz w:val="24"/>
          <w:szCs w:val="24"/>
        </w:rPr>
        <w:t>. Return on investment is the most popular performance measures among investment centers. ROI mak</w:t>
      </w:r>
      <w:r w:rsidR="00AD3C6B">
        <w:rPr>
          <w:rFonts w:ascii="Arial" w:hAnsi="Arial" w:cs="Arial"/>
          <w:color w:val="auto"/>
          <w:sz w:val="24"/>
          <w:szCs w:val="24"/>
        </w:rPr>
        <w:t>es it possible to represent a variety of different activities in terms of a common language or unit of measurement</w:t>
      </w:r>
      <w:r w:rsidR="00166A3E">
        <w:rPr>
          <w:rFonts w:ascii="Arial" w:hAnsi="Arial" w:cs="Arial"/>
          <w:color w:val="auto"/>
          <w:sz w:val="24"/>
          <w:szCs w:val="24"/>
        </w:rPr>
        <w:t>, which market measures cannot achieve</w:t>
      </w:r>
      <w:r w:rsidR="00AD3C6B">
        <w:rPr>
          <w:rFonts w:ascii="Arial" w:hAnsi="Arial" w:cs="Arial"/>
          <w:color w:val="auto"/>
          <w:sz w:val="24"/>
          <w:szCs w:val="24"/>
        </w:rPr>
        <w:t xml:space="preserve">. </w:t>
      </w:r>
      <w:r w:rsidR="00AD3C6B" w:rsidRPr="00AD3C6B">
        <w:rPr>
          <w:rFonts w:ascii="Arial" w:hAnsi="Arial" w:cs="Arial"/>
          <w:color w:val="auto"/>
          <w:sz w:val="24"/>
          <w:szCs w:val="24"/>
        </w:rPr>
        <w:t>Also, because</w:t>
      </w:r>
      <w:bookmarkStart w:id="97" w:name="_Toc297554276"/>
      <w:r w:rsidR="00AD3C6B" w:rsidRPr="00AD3C6B">
        <w:rPr>
          <w:rFonts w:ascii="Arial" w:hAnsi="Arial" w:cs="Arial"/>
          <w:color w:val="auto"/>
          <w:sz w:val="24"/>
          <w:szCs w:val="24"/>
        </w:rPr>
        <w:t xml:space="preserve"> </w:t>
      </w:r>
      <w:r w:rsidR="00AD3C6B" w:rsidRPr="00AD3C6B">
        <w:rPr>
          <w:rFonts w:ascii="Arial" w:eastAsiaTheme="minorEastAsia" w:hAnsi="Arial" w:cs="Arial"/>
          <w:noProof/>
          <w:color w:val="auto"/>
          <w:sz w:val="24"/>
          <w:szCs w:val="24"/>
        </w:rPr>
        <w:t xml:space="preserve">profit </w:t>
      </w:r>
      <w:r w:rsidR="00AD3C6B" w:rsidRPr="00AD3C6B">
        <w:rPr>
          <w:rFonts w:ascii="Arial" w:eastAsiaTheme="minorEastAsia" w:hAnsi="Arial" w:cs="Arial"/>
          <w:noProof/>
          <w:color w:val="auto"/>
          <w:sz w:val="24"/>
          <w:szCs w:val="24"/>
        </w:rPr>
        <w:lastRenderedPageBreak/>
        <w:t>margin alone is not enough for comparisons if business differ in capital turnover, managers need to consider the effect of their decisions on balance sheet(capital turnover) as well as on income statement( profit margin), and also consider the tradeoffs between these two.</w:t>
      </w:r>
      <w:r w:rsidR="00166A3E">
        <w:rPr>
          <w:rFonts w:ascii="Arial" w:eastAsiaTheme="minorEastAsia" w:hAnsi="Arial" w:cs="Arial"/>
          <w:noProof/>
          <w:color w:val="auto"/>
          <w:sz w:val="24"/>
          <w:szCs w:val="24"/>
        </w:rPr>
        <w:t xml:space="preserve"> Residual income is another branch of accounting measures.  It</w:t>
      </w:r>
      <w:r w:rsidR="00166A3E" w:rsidRPr="00166A3E">
        <w:rPr>
          <w:rFonts w:ascii="Arial" w:hAnsi="Arial" w:cs="Arial"/>
          <w:color w:val="auto"/>
          <w:sz w:val="24"/>
          <w:szCs w:val="24"/>
          <w:u w:color="333333"/>
        </w:rPr>
        <w:t xml:space="preserve"> </w:t>
      </w:r>
      <w:r w:rsidR="00166A3E">
        <w:rPr>
          <w:rFonts w:ascii="Arial" w:hAnsi="Arial" w:cs="Arial"/>
          <w:color w:val="auto"/>
          <w:sz w:val="24"/>
          <w:szCs w:val="24"/>
          <w:u w:color="333333"/>
        </w:rPr>
        <w:t xml:space="preserve">is </w:t>
      </w:r>
      <w:r w:rsidR="006C3715">
        <w:rPr>
          <w:rFonts w:ascii="Arial" w:hAnsi="Arial" w:cs="Arial"/>
          <w:color w:val="auto"/>
          <w:sz w:val="24"/>
          <w:szCs w:val="24"/>
          <w:u w:color="333333"/>
        </w:rPr>
        <w:t>consistent with</w:t>
      </w:r>
      <w:r w:rsidR="00166A3E">
        <w:rPr>
          <w:rFonts w:ascii="Arial" w:hAnsi="Arial" w:cs="Arial"/>
          <w:color w:val="auto"/>
          <w:sz w:val="24"/>
          <w:szCs w:val="24"/>
          <w:u w:color="333333"/>
        </w:rPr>
        <w:t xml:space="preserve"> the net present value for decision-making, while market measures are not. Also, it </w:t>
      </w:r>
      <w:r w:rsidR="006C3715">
        <w:rPr>
          <w:rFonts w:ascii="Arial" w:hAnsi="Arial" w:cs="Arial"/>
          <w:color w:val="auto"/>
          <w:sz w:val="24"/>
          <w:szCs w:val="24"/>
          <w:u w:color="333333"/>
        </w:rPr>
        <w:t>reconciles</w:t>
      </w:r>
      <w:r w:rsidR="00166A3E">
        <w:rPr>
          <w:rFonts w:ascii="Arial" w:hAnsi="Arial" w:cs="Arial"/>
          <w:color w:val="auto"/>
          <w:sz w:val="24"/>
          <w:szCs w:val="24"/>
          <w:u w:color="333333"/>
        </w:rPr>
        <w:t xml:space="preserve"> accounting measures with capital value, yet market measures cannot relate the capital value to its accounting measure in a simple way. Last, Economic Value Added is an extension form of residual income. It is made some </w:t>
      </w:r>
      <w:r w:rsidR="006C3715">
        <w:rPr>
          <w:rFonts w:ascii="Arial" w:hAnsi="Arial" w:cs="Arial"/>
          <w:color w:val="auto"/>
          <w:sz w:val="24"/>
          <w:szCs w:val="24"/>
          <w:u w:color="333333"/>
        </w:rPr>
        <w:t>adjustments that</w:t>
      </w:r>
      <w:r w:rsidR="00166A3E">
        <w:rPr>
          <w:rFonts w:ascii="Arial" w:hAnsi="Arial" w:cs="Arial"/>
          <w:color w:val="auto"/>
          <w:sz w:val="24"/>
          <w:szCs w:val="24"/>
          <w:u w:color="333333"/>
        </w:rPr>
        <w:t xml:space="preserve"> related to intangible assets. When it comes to measure the performance of a company which possesses lots of intangible assets, EVA can reveal a more accurate result.</w:t>
      </w:r>
    </w:p>
    <w:p w14:paraId="39DD5126" w14:textId="1B40CE01" w:rsidR="00166A3E" w:rsidRDefault="00166A3E" w:rsidP="00AD3C6B">
      <w:pPr>
        <w:pStyle w:val="NoSpacing"/>
        <w:spacing w:line="360" w:lineRule="auto"/>
        <w:jc w:val="both"/>
        <w:rPr>
          <w:rFonts w:ascii="Arial" w:hAnsi="Arial" w:cs="Arial"/>
          <w:color w:val="FF2D21" w:themeColor="accent5"/>
          <w:sz w:val="24"/>
          <w:szCs w:val="24"/>
          <w:u w:color="333333"/>
        </w:rPr>
      </w:pPr>
      <w:r>
        <w:rPr>
          <w:rFonts w:ascii="Arial" w:hAnsi="Arial" w:cs="Arial"/>
          <w:color w:val="auto"/>
          <w:sz w:val="24"/>
          <w:szCs w:val="24"/>
          <w:u w:color="333333"/>
        </w:rPr>
        <w:t>All of these perfor</w:t>
      </w:r>
      <w:r w:rsidR="00790C0C">
        <w:rPr>
          <w:rFonts w:ascii="Arial" w:hAnsi="Arial" w:cs="Arial"/>
          <w:color w:val="auto"/>
          <w:sz w:val="24"/>
          <w:szCs w:val="24"/>
          <w:u w:color="333333"/>
        </w:rPr>
        <w:t>mances have their own functions</w:t>
      </w:r>
      <w:r w:rsidR="006C3715">
        <w:rPr>
          <w:rFonts w:ascii="Arial" w:hAnsi="Arial" w:cs="Arial"/>
          <w:color w:val="auto"/>
          <w:sz w:val="24"/>
          <w:szCs w:val="24"/>
          <w:u w:color="333333"/>
        </w:rPr>
        <w:t xml:space="preserve"> and they are all found being used in investment centers in logistic industry</w:t>
      </w:r>
      <w:r w:rsidR="00790C0C">
        <w:rPr>
          <w:rFonts w:ascii="Arial" w:hAnsi="Arial" w:cs="Arial"/>
          <w:color w:val="auto"/>
          <w:sz w:val="24"/>
          <w:szCs w:val="24"/>
          <w:u w:color="333333"/>
        </w:rPr>
        <w:t>.</w:t>
      </w:r>
      <w:r w:rsidR="006C3715">
        <w:rPr>
          <w:rFonts w:ascii="Arial" w:hAnsi="Arial" w:cs="Arial"/>
          <w:color w:val="auto"/>
          <w:sz w:val="24"/>
          <w:szCs w:val="24"/>
          <w:u w:color="333333"/>
        </w:rPr>
        <w:t xml:space="preserve"> Like other industries, ROI is the most popular among business units in logistic industry. However, there is a clear trend that many logistic companies are seeking for performance measurements which not only increase its financial figures, but also improve non-financial performance such as customer satisfaction rate and quality. </w:t>
      </w:r>
      <w:r w:rsidR="00790C0C">
        <w:rPr>
          <w:rFonts w:ascii="Arial" w:hAnsi="Arial" w:cs="Arial"/>
          <w:color w:val="auto"/>
          <w:sz w:val="24"/>
          <w:szCs w:val="24"/>
          <w:u w:color="333333"/>
        </w:rPr>
        <w:t xml:space="preserve"> </w:t>
      </w:r>
      <w:r w:rsidR="006C3715">
        <w:rPr>
          <w:rFonts w:ascii="Arial" w:hAnsi="Arial" w:cs="Arial"/>
          <w:color w:val="auto"/>
          <w:sz w:val="24"/>
          <w:szCs w:val="24"/>
          <w:u w:color="333333"/>
        </w:rPr>
        <w:t xml:space="preserve">Next section will be focused on </w:t>
      </w:r>
      <w:r w:rsidR="00522FCA">
        <w:rPr>
          <w:rFonts w:ascii="Arial" w:hAnsi="Arial" w:cs="Arial"/>
          <w:color w:val="auto"/>
          <w:sz w:val="24"/>
          <w:szCs w:val="24"/>
          <w:u w:color="333333"/>
        </w:rPr>
        <w:t xml:space="preserve">the relevance of these performance measures to logistic industry. </w:t>
      </w:r>
    </w:p>
    <w:p w14:paraId="299E6AA2" w14:textId="260DE703" w:rsidR="00522FCA" w:rsidRDefault="00522FCA" w:rsidP="00522FCA">
      <w:pPr>
        <w:pStyle w:val="Heading1"/>
        <w:rPr>
          <w:u w:color="333333"/>
        </w:rPr>
      </w:pPr>
      <w:bookmarkStart w:id="98" w:name="_Toc298709037"/>
      <w:r>
        <w:rPr>
          <w:u w:color="333333"/>
        </w:rPr>
        <w:t>Chapter 4 : Relevance of performance measures to logistic industry</w:t>
      </w:r>
      <w:bookmarkEnd w:id="98"/>
    </w:p>
    <w:p w14:paraId="2A5100C8" w14:textId="0097B547" w:rsidR="00522FCA" w:rsidRDefault="00522FCA" w:rsidP="00522FCA">
      <w:pPr>
        <w:pStyle w:val="Heading2"/>
      </w:pPr>
      <w:bookmarkStart w:id="99" w:name="_Toc298709038"/>
      <w:r>
        <w:t>Introduction</w:t>
      </w:r>
      <w:bookmarkEnd w:id="99"/>
    </w:p>
    <w:p w14:paraId="458A4E55" w14:textId="0413C16C" w:rsidR="008D3FEC" w:rsidRPr="008D3FEC" w:rsidRDefault="008D3FEC" w:rsidP="008D3FEC">
      <w:pPr>
        <w:spacing w:line="360" w:lineRule="auto"/>
        <w:jc w:val="both"/>
        <w:rPr>
          <w:rFonts w:ascii="Arial" w:hAnsi="Arial"/>
          <w:sz w:val="24"/>
          <w:szCs w:val="24"/>
        </w:rPr>
      </w:pPr>
      <w:r w:rsidRPr="008D3FEC">
        <w:rPr>
          <w:rFonts w:ascii="Arial" w:hAnsi="Arial" w:cs="Arial"/>
          <w:color w:val="auto"/>
          <w:sz w:val="24"/>
          <w:szCs w:val="24"/>
        </w:rPr>
        <w:t xml:space="preserve">Logistics is a backbone for the global supply chains. </w:t>
      </w:r>
      <w:r w:rsidR="00C76D96" w:rsidRPr="008D3FEC">
        <w:rPr>
          <w:rFonts w:ascii="Arial" w:hAnsi="Arial" w:cs="Arial"/>
          <w:color w:val="auto"/>
          <w:sz w:val="24"/>
          <w:szCs w:val="24"/>
        </w:rPr>
        <w:t>In a global supply chain context, moving goods across borders has been one of its significant role recently</w:t>
      </w:r>
      <w:r w:rsidR="00C76D96">
        <w:rPr>
          <w:rFonts w:ascii="Arial" w:hAnsi="Arial" w:cs="Arial"/>
          <w:color w:val="auto"/>
          <w:sz w:val="24"/>
          <w:szCs w:val="24"/>
        </w:rPr>
        <w:t xml:space="preserve">. </w:t>
      </w:r>
      <w:r w:rsidRPr="008D3FEC">
        <w:rPr>
          <w:rFonts w:ascii="Arial" w:hAnsi="Arial" w:cs="Arial"/>
          <w:color w:val="auto"/>
          <w:sz w:val="24"/>
          <w:szCs w:val="24"/>
        </w:rPr>
        <w:t xml:space="preserve">It plays a significant role in both micro and macro perspective. From micro perspective, logistics industry offers services that could fulfill customer’s needs. </w:t>
      </w:r>
      <w:r w:rsidRPr="008D3FEC">
        <w:rPr>
          <w:rFonts w:ascii="Arial" w:hAnsi="Arial"/>
          <w:sz w:val="24"/>
          <w:szCs w:val="24"/>
        </w:rPr>
        <w:t xml:space="preserve">Logistics have influences on customer retention rate, product delivery, and many other core business processes. </w:t>
      </w:r>
      <w:r w:rsidRPr="008D3FEC">
        <w:rPr>
          <w:rFonts w:ascii="Arial" w:hAnsi="Arial" w:cs="Arial"/>
          <w:color w:val="auto"/>
          <w:sz w:val="24"/>
          <w:szCs w:val="24"/>
        </w:rPr>
        <w:t xml:space="preserve"> From macro perspective, it keeps contributing to a country’s economic development</w:t>
      </w:r>
      <w:sdt>
        <w:sdtPr>
          <w:rPr>
            <w:rFonts w:ascii="Arial" w:hAnsi="Arial" w:cs="Arial"/>
            <w:color w:val="auto"/>
            <w:sz w:val="24"/>
            <w:szCs w:val="24"/>
          </w:rPr>
          <w:id w:val="616026242"/>
          <w:citation/>
        </w:sdtPr>
        <w:sdtEndPr/>
        <w:sdtContent>
          <w:r w:rsidRPr="008D3FEC">
            <w:rPr>
              <w:rFonts w:ascii="Arial" w:hAnsi="Arial" w:cs="Arial"/>
              <w:color w:val="auto"/>
              <w:sz w:val="24"/>
              <w:szCs w:val="24"/>
            </w:rPr>
            <w:fldChar w:fldCharType="begin"/>
          </w:r>
          <w:r w:rsidRPr="008D3FEC">
            <w:rPr>
              <w:rFonts w:ascii="Arial" w:hAnsi="Arial" w:cs="Arial"/>
              <w:color w:val="auto"/>
              <w:sz w:val="24"/>
              <w:szCs w:val="24"/>
            </w:rPr>
            <w:instrText xml:space="preserve"> CITATION BakND \l 1033 </w:instrText>
          </w:r>
          <w:r w:rsidRPr="008D3FEC">
            <w:rPr>
              <w:rFonts w:ascii="Arial" w:hAnsi="Arial" w:cs="Arial"/>
              <w:color w:val="auto"/>
              <w:sz w:val="24"/>
              <w:szCs w:val="24"/>
            </w:rPr>
            <w:fldChar w:fldCharType="separate"/>
          </w:r>
          <w:r>
            <w:rPr>
              <w:rFonts w:ascii="Arial" w:hAnsi="Arial" w:cs="Arial"/>
              <w:noProof/>
              <w:color w:val="auto"/>
              <w:sz w:val="24"/>
              <w:szCs w:val="24"/>
            </w:rPr>
            <w:t xml:space="preserve"> </w:t>
          </w:r>
          <w:r w:rsidRPr="008D3FEC">
            <w:rPr>
              <w:rFonts w:ascii="Arial" w:hAnsi="Arial" w:cs="Arial"/>
              <w:noProof/>
              <w:color w:val="auto"/>
              <w:sz w:val="24"/>
              <w:szCs w:val="24"/>
            </w:rPr>
            <w:t>(Baker et al, N.D)</w:t>
          </w:r>
          <w:r w:rsidRPr="008D3FEC">
            <w:rPr>
              <w:rFonts w:ascii="Arial" w:hAnsi="Arial" w:cs="Arial"/>
              <w:color w:val="auto"/>
              <w:sz w:val="24"/>
              <w:szCs w:val="24"/>
            </w:rPr>
            <w:fldChar w:fldCharType="end"/>
          </w:r>
        </w:sdtContent>
      </w:sdt>
      <w:r w:rsidRPr="008D3FEC">
        <w:rPr>
          <w:rFonts w:ascii="Arial" w:hAnsi="Arial" w:cs="Arial"/>
          <w:color w:val="auto"/>
          <w:sz w:val="24"/>
          <w:szCs w:val="24"/>
        </w:rPr>
        <w:t xml:space="preserve">. </w:t>
      </w:r>
      <w:r w:rsidRPr="008D3FEC">
        <w:rPr>
          <w:rFonts w:ascii="Arial" w:hAnsi="Arial"/>
          <w:sz w:val="24"/>
          <w:szCs w:val="24"/>
        </w:rPr>
        <w:t>Unfortunately, t</w:t>
      </w:r>
      <w:r w:rsidR="00C76D96">
        <w:rPr>
          <w:rFonts w:ascii="Arial" w:hAnsi="Arial"/>
          <w:sz w:val="24"/>
          <w:szCs w:val="24"/>
        </w:rPr>
        <w:t>he performance measures that many logistics companies are using</w:t>
      </w:r>
      <w:r w:rsidRPr="008D3FEC">
        <w:rPr>
          <w:rFonts w:ascii="Arial" w:hAnsi="Arial"/>
          <w:sz w:val="24"/>
          <w:szCs w:val="24"/>
        </w:rPr>
        <w:t xml:space="preserve"> are not keeping up with the increasing position and scope of </w:t>
      </w:r>
      <w:r w:rsidRPr="008D3FEC">
        <w:rPr>
          <w:rFonts w:ascii="Arial" w:hAnsi="Arial"/>
          <w:sz w:val="24"/>
          <w:szCs w:val="24"/>
        </w:rPr>
        <w:lastRenderedPageBreak/>
        <w:t>logistics industry</w:t>
      </w:r>
      <w:r w:rsidR="00C76D96">
        <w:rPr>
          <w:rFonts w:ascii="Arial" w:hAnsi="Arial"/>
          <w:sz w:val="24"/>
          <w:szCs w:val="24"/>
        </w:rPr>
        <w:t xml:space="preserve"> yet</w:t>
      </w:r>
      <w:r w:rsidRPr="008D3FEC">
        <w:rPr>
          <w:rFonts w:ascii="Arial" w:hAnsi="Arial" w:cs="Arial"/>
          <w:color w:val="auto"/>
          <w:sz w:val="24"/>
          <w:szCs w:val="24"/>
        </w:rPr>
        <w:t xml:space="preserve"> the international expansion of logistics industry requires better performance measurements.</w:t>
      </w:r>
      <w:r w:rsidRPr="008D3FEC">
        <w:rPr>
          <w:rFonts w:ascii="Arial" w:hAnsi="Arial"/>
          <w:sz w:val="24"/>
          <w:szCs w:val="24"/>
        </w:rPr>
        <w:t xml:space="preserve"> </w:t>
      </w:r>
    </w:p>
    <w:p w14:paraId="1207F3C4" w14:textId="046B8F3A" w:rsidR="00522FCA" w:rsidRPr="00642480" w:rsidRDefault="00522FCA" w:rsidP="00642480">
      <w:pPr>
        <w:spacing w:line="360" w:lineRule="auto"/>
        <w:jc w:val="both"/>
        <w:rPr>
          <w:rFonts w:ascii="Arial" w:hAnsi="Arial"/>
          <w:sz w:val="24"/>
          <w:szCs w:val="24"/>
        </w:rPr>
      </w:pPr>
      <w:r w:rsidRPr="00642480">
        <w:rPr>
          <w:rFonts w:ascii="Arial" w:hAnsi="Arial"/>
          <w:sz w:val="24"/>
          <w:szCs w:val="24"/>
        </w:rPr>
        <w:t>In this chapter, the definition of logistic</w:t>
      </w:r>
      <w:r w:rsidR="00C76D96">
        <w:rPr>
          <w:rFonts w:ascii="Arial" w:hAnsi="Arial"/>
          <w:sz w:val="24"/>
          <w:szCs w:val="24"/>
        </w:rPr>
        <w:t>s</w:t>
      </w:r>
      <w:r w:rsidRPr="00642480">
        <w:rPr>
          <w:rFonts w:ascii="Arial" w:hAnsi="Arial"/>
          <w:sz w:val="24"/>
          <w:szCs w:val="24"/>
        </w:rPr>
        <w:t xml:space="preserve"> industry will be clarified. Also the relevant aspects of logistic</w:t>
      </w:r>
      <w:r w:rsidR="00C76D96">
        <w:rPr>
          <w:rFonts w:ascii="Arial" w:hAnsi="Arial"/>
          <w:sz w:val="24"/>
          <w:szCs w:val="24"/>
        </w:rPr>
        <w:t>s</w:t>
      </w:r>
      <w:r w:rsidRPr="00642480">
        <w:rPr>
          <w:rFonts w:ascii="Arial" w:hAnsi="Arial"/>
          <w:sz w:val="24"/>
          <w:szCs w:val="24"/>
        </w:rPr>
        <w:t xml:space="preserve"> industry to performance measures will be listed and the reasons why they are relevant will be discussed. </w:t>
      </w:r>
      <w:r w:rsidR="00642480" w:rsidRPr="00642480">
        <w:rPr>
          <w:rFonts w:ascii="Arial" w:hAnsi="Arial"/>
          <w:sz w:val="24"/>
          <w:szCs w:val="24"/>
        </w:rPr>
        <w:t>The sub-question will be answered by the conclusion of the discussion is :</w:t>
      </w:r>
    </w:p>
    <w:p w14:paraId="05E41DE5" w14:textId="425F62D7" w:rsidR="00642480" w:rsidRDefault="00642480" w:rsidP="00522FCA">
      <w:pPr>
        <w:rPr>
          <w:rFonts w:ascii="Arial" w:hAnsi="Arial"/>
          <w:b/>
          <w:sz w:val="24"/>
          <w:szCs w:val="24"/>
        </w:rPr>
      </w:pPr>
      <w:r w:rsidRPr="00642480">
        <w:rPr>
          <w:rFonts w:ascii="Arial" w:hAnsi="Arial"/>
          <w:b/>
          <w:sz w:val="24"/>
          <w:szCs w:val="24"/>
        </w:rPr>
        <w:t>S3: How are the performance measures relevant to logistic industry?</w:t>
      </w:r>
    </w:p>
    <w:p w14:paraId="696A0473" w14:textId="0805ADA0" w:rsidR="00642480" w:rsidRDefault="00642480" w:rsidP="00642480">
      <w:pPr>
        <w:pStyle w:val="Heading2"/>
      </w:pPr>
      <w:bookmarkStart w:id="100" w:name="_Toc298709039"/>
      <w:r>
        <w:t>Result</w:t>
      </w:r>
      <w:bookmarkEnd w:id="100"/>
    </w:p>
    <w:p w14:paraId="4B17E083" w14:textId="7EDCAE7A" w:rsidR="00F566CF" w:rsidRDefault="006E480B" w:rsidP="003D7A72">
      <w:pPr>
        <w:spacing w:line="360" w:lineRule="auto"/>
        <w:jc w:val="both"/>
        <w:rPr>
          <w:rFonts w:ascii="Arial" w:hAnsi="Arial"/>
          <w:sz w:val="24"/>
          <w:szCs w:val="24"/>
        </w:rPr>
      </w:pPr>
      <w:r w:rsidRPr="003D7A72">
        <w:rPr>
          <w:rFonts w:ascii="Arial" w:hAnsi="Arial"/>
          <w:sz w:val="24"/>
          <w:szCs w:val="24"/>
        </w:rPr>
        <w:t>Logistics is the management of the flow of things between the point of origin and the point of consumption in order to meet requirements of customers or corporations. The resources involved in logistics process include food, materials and abstract items such as time, energy and information. Normally, the motivation of logistics industry to import and export is to minimize the use of resources. According to the Council of Logistics Management, logistics includes planning, control, realization and motitoring of all materials, and products.</w:t>
      </w:r>
      <w:r w:rsidR="003D7A72" w:rsidRPr="003D7A72">
        <w:rPr>
          <w:rFonts w:ascii="Arial" w:hAnsi="Arial"/>
          <w:sz w:val="24"/>
          <w:szCs w:val="24"/>
        </w:rPr>
        <w:t xml:space="preserve"> Other researchers believe that logistics is the process of planning, implementing, and controlling the effective and efficient flow of goods and services from the point of ori</w:t>
      </w:r>
      <w:r w:rsidR="003D7A72">
        <w:rPr>
          <w:rFonts w:ascii="Arial" w:hAnsi="Arial"/>
          <w:sz w:val="24"/>
          <w:szCs w:val="24"/>
        </w:rPr>
        <w:t xml:space="preserve">gin to the point of consumption. This process is also referred to the value chain of logistic companies. In a research conducted by Zhou, he contstructed a model of logistics value chain of express enterprises through analyzing the value of the activities in the process of express delivery. </w:t>
      </w:r>
      <w:r w:rsidR="002D18B2">
        <w:rPr>
          <w:rFonts w:ascii="Arial" w:hAnsi="Arial"/>
          <w:sz w:val="24"/>
          <w:szCs w:val="24"/>
        </w:rPr>
        <w:t xml:space="preserve">The value chain that involved in logistics business process is: delivery of raw materials and finished goods, and production and selling. </w:t>
      </w:r>
      <w:r w:rsidR="003D7A72">
        <w:rPr>
          <w:rFonts w:ascii="Arial" w:hAnsi="Arial"/>
          <w:sz w:val="24"/>
          <w:szCs w:val="24"/>
        </w:rPr>
        <w:t xml:space="preserve">He found that the key </w:t>
      </w:r>
      <w:r w:rsidR="00C76D96">
        <w:rPr>
          <w:rFonts w:ascii="Arial" w:hAnsi="Arial"/>
          <w:sz w:val="24"/>
          <w:szCs w:val="24"/>
        </w:rPr>
        <w:t>competitiveness</w:t>
      </w:r>
      <w:r w:rsidR="003D7A72">
        <w:rPr>
          <w:rFonts w:ascii="Arial" w:hAnsi="Arial"/>
          <w:sz w:val="24"/>
          <w:szCs w:val="24"/>
        </w:rPr>
        <w:t xml:space="preserve"> of logistics industry are four aspects: strategic location, networking optimization, value added services and performance measures</w:t>
      </w:r>
      <w:sdt>
        <w:sdtPr>
          <w:rPr>
            <w:rFonts w:ascii="Arial" w:hAnsi="Arial"/>
            <w:sz w:val="24"/>
            <w:szCs w:val="24"/>
          </w:rPr>
          <w:id w:val="-1560705833"/>
          <w:citation/>
        </w:sdtPr>
        <w:sdtEndPr/>
        <w:sdtContent>
          <w:r w:rsidR="003D7A72">
            <w:rPr>
              <w:rFonts w:ascii="Arial" w:hAnsi="Arial"/>
              <w:sz w:val="24"/>
              <w:szCs w:val="24"/>
            </w:rPr>
            <w:fldChar w:fldCharType="begin"/>
          </w:r>
          <w:r w:rsidR="003D7A72">
            <w:rPr>
              <w:rFonts w:ascii="Arial" w:hAnsi="Arial"/>
              <w:sz w:val="24"/>
              <w:szCs w:val="24"/>
            </w:rPr>
            <w:instrText xml:space="preserve"> CITATION Zho13 \l 1033 </w:instrText>
          </w:r>
          <w:r w:rsidR="003D7A72">
            <w:rPr>
              <w:rFonts w:ascii="Arial" w:hAnsi="Arial"/>
              <w:sz w:val="24"/>
              <w:szCs w:val="24"/>
            </w:rPr>
            <w:fldChar w:fldCharType="separate"/>
          </w:r>
          <w:r w:rsidR="003D7A72">
            <w:rPr>
              <w:rFonts w:ascii="Arial" w:hAnsi="Arial"/>
              <w:noProof/>
              <w:sz w:val="24"/>
              <w:szCs w:val="24"/>
            </w:rPr>
            <w:t xml:space="preserve"> </w:t>
          </w:r>
          <w:r w:rsidR="003D7A72" w:rsidRPr="003D7A72">
            <w:rPr>
              <w:rFonts w:ascii="Arial" w:hAnsi="Arial"/>
              <w:noProof/>
              <w:sz w:val="24"/>
              <w:szCs w:val="24"/>
            </w:rPr>
            <w:t>(Zhou, 2013)</w:t>
          </w:r>
          <w:r w:rsidR="003D7A72">
            <w:rPr>
              <w:rFonts w:ascii="Arial" w:hAnsi="Arial"/>
              <w:sz w:val="24"/>
              <w:szCs w:val="24"/>
            </w:rPr>
            <w:fldChar w:fldCharType="end"/>
          </w:r>
        </w:sdtContent>
      </w:sdt>
      <w:r w:rsidR="003D7A72">
        <w:rPr>
          <w:rFonts w:ascii="Arial" w:hAnsi="Arial"/>
          <w:sz w:val="24"/>
          <w:szCs w:val="24"/>
        </w:rPr>
        <w:t>.</w:t>
      </w:r>
      <w:r w:rsidR="00F566CF">
        <w:rPr>
          <w:rFonts w:ascii="Arial" w:hAnsi="Arial"/>
          <w:sz w:val="24"/>
          <w:szCs w:val="24"/>
        </w:rPr>
        <w:t xml:space="preserve"> </w:t>
      </w:r>
      <w:r w:rsidR="002D18B2">
        <w:rPr>
          <w:rFonts w:ascii="Arial" w:hAnsi="Arial"/>
          <w:sz w:val="24"/>
          <w:szCs w:val="24"/>
        </w:rPr>
        <w:t>Performance measures play a significant role in enhancing value-added activities in logistic</w:t>
      </w:r>
      <w:r w:rsidR="00C76D96">
        <w:rPr>
          <w:rFonts w:ascii="Arial" w:hAnsi="Arial"/>
          <w:sz w:val="24"/>
          <w:szCs w:val="24"/>
        </w:rPr>
        <w:t>s</w:t>
      </w:r>
      <w:r w:rsidR="002D18B2">
        <w:rPr>
          <w:rFonts w:ascii="Arial" w:hAnsi="Arial"/>
          <w:sz w:val="24"/>
          <w:szCs w:val="24"/>
        </w:rPr>
        <w:t xml:space="preserve"> process. In addition,</w:t>
      </w:r>
      <w:r w:rsidR="00044264">
        <w:rPr>
          <w:rFonts w:ascii="Arial" w:hAnsi="Arial"/>
          <w:sz w:val="24"/>
          <w:szCs w:val="24"/>
        </w:rPr>
        <w:t xml:space="preserve"> Popova and Schut find that performance measures play a significant role in planning process, which is a stage of assigning individual tasks to resources at a certain point in time in logistics industry.</w:t>
      </w:r>
      <w:r w:rsidR="004F4BC5">
        <w:rPr>
          <w:rFonts w:ascii="Arial" w:hAnsi="Arial"/>
          <w:sz w:val="24"/>
          <w:szCs w:val="24"/>
        </w:rPr>
        <w:t xml:space="preserve"> Lohman et al. (2004) also perceive performance measurement</w:t>
      </w:r>
      <w:r w:rsidR="00C76D96">
        <w:rPr>
          <w:rFonts w:ascii="Arial" w:hAnsi="Arial"/>
          <w:sz w:val="24"/>
          <w:szCs w:val="24"/>
        </w:rPr>
        <w:t>s</w:t>
      </w:r>
      <w:r w:rsidR="004F4BC5">
        <w:rPr>
          <w:rFonts w:ascii="Arial" w:hAnsi="Arial"/>
          <w:sz w:val="24"/>
          <w:szCs w:val="24"/>
        </w:rPr>
        <w:t xml:space="preserve"> as elements for </w:t>
      </w:r>
      <w:r w:rsidR="004F4BC5">
        <w:rPr>
          <w:rFonts w:ascii="Arial" w:hAnsi="Arial"/>
          <w:sz w:val="24"/>
          <w:szCs w:val="24"/>
        </w:rPr>
        <w:lastRenderedPageBreak/>
        <w:t>process control system</w:t>
      </w:r>
      <w:r w:rsidR="00C76D96">
        <w:rPr>
          <w:rFonts w:ascii="Arial" w:hAnsi="Arial"/>
          <w:sz w:val="24"/>
          <w:szCs w:val="24"/>
        </w:rPr>
        <w:t xml:space="preserve"> within logistics companies</w:t>
      </w:r>
      <w:r w:rsidR="004F4BC5">
        <w:rPr>
          <w:rFonts w:ascii="Arial" w:hAnsi="Arial"/>
          <w:sz w:val="24"/>
          <w:szCs w:val="24"/>
        </w:rPr>
        <w:t>. They are used to evaluate the operational level and adjust its goals.</w:t>
      </w:r>
      <w:r w:rsidR="002D18B2">
        <w:rPr>
          <w:rFonts w:ascii="Arial" w:hAnsi="Arial"/>
          <w:sz w:val="24"/>
          <w:szCs w:val="24"/>
        </w:rPr>
        <w:t xml:space="preserve">  </w:t>
      </w:r>
    </w:p>
    <w:p w14:paraId="77AD2B9D" w14:textId="0AD16127" w:rsidR="008D3FEC" w:rsidRDefault="00F566CF" w:rsidP="003D7A72">
      <w:pPr>
        <w:spacing w:line="360" w:lineRule="auto"/>
        <w:jc w:val="both"/>
        <w:rPr>
          <w:rFonts w:ascii="Arial" w:hAnsi="Arial"/>
          <w:sz w:val="24"/>
          <w:szCs w:val="24"/>
        </w:rPr>
      </w:pPr>
      <w:r>
        <w:rPr>
          <w:rFonts w:ascii="Arial" w:hAnsi="Arial"/>
          <w:sz w:val="24"/>
          <w:szCs w:val="24"/>
        </w:rPr>
        <w:t xml:space="preserve">Fidlerova says that the objective of logistics is to meet customer’s requirements on products with minimum costs, but customers insist not only on delivering product on right time on right place but they wish to fulfill their special requirements on quality and environmental friendly products </w:t>
      </w:r>
      <w:sdt>
        <w:sdtPr>
          <w:rPr>
            <w:rFonts w:ascii="Arial" w:hAnsi="Arial"/>
            <w:sz w:val="24"/>
            <w:szCs w:val="24"/>
          </w:rPr>
          <w:id w:val="331041021"/>
          <w:citation/>
        </w:sdtPr>
        <w:sdtEndPr/>
        <w:sdtContent>
          <w:r>
            <w:rPr>
              <w:rFonts w:ascii="Arial" w:hAnsi="Arial"/>
              <w:sz w:val="24"/>
              <w:szCs w:val="24"/>
            </w:rPr>
            <w:fldChar w:fldCharType="begin"/>
          </w:r>
          <w:r>
            <w:rPr>
              <w:rFonts w:ascii="Arial" w:hAnsi="Arial"/>
              <w:sz w:val="24"/>
              <w:szCs w:val="24"/>
            </w:rPr>
            <w:instrText xml:space="preserve"> CITATION HRD12 \l 1033 </w:instrText>
          </w:r>
          <w:r>
            <w:rPr>
              <w:rFonts w:ascii="Arial" w:hAnsi="Arial"/>
              <w:sz w:val="24"/>
              <w:szCs w:val="24"/>
            </w:rPr>
            <w:fldChar w:fldCharType="separate"/>
          </w:r>
          <w:r w:rsidRPr="00F566CF">
            <w:rPr>
              <w:rFonts w:ascii="Arial" w:hAnsi="Arial"/>
              <w:noProof/>
              <w:sz w:val="24"/>
              <w:szCs w:val="24"/>
            </w:rPr>
            <w:t>(HRDINOVA, Sakal, &amp; Fidlerova, 2012)</w:t>
          </w:r>
          <w:r>
            <w:rPr>
              <w:rFonts w:ascii="Arial" w:hAnsi="Arial"/>
              <w:sz w:val="24"/>
              <w:szCs w:val="24"/>
            </w:rPr>
            <w:fldChar w:fldCharType="end"/>
          </w:r>
        </w:sdtContent>
      </w:sdt>
      <w:r>
        <w:rPr>
          <w:rFonts w:ascii="Arial" w:hAnsi="Arial"/>
          <w:sz w:val="24"/>
          <w:szCs w:val="24"/>
        </w:rPr>
        <w:t>.</w:t>
      </w:r>
      <w:r w:rsidR="00044264">
        <w:rPr>
          <w:rFonts w:ascii="Arial" w:hAnsi="Arial"/>
          <w:sz w:val="24"/>
          <w:szCs w:val="24"/>
        </w:rPr>
        <w:t xml:space="preserve"> Hence, performance measures are crucial in monitoring what customers really need and want. In addition, Weber(2002) finds that performance measures which can be used to control the business process should pay attention to </w:t>
      </w:r>
      <w:r w:rsidR="001D7173">
        <w:rPr>
          <w:rFonts w:ascii="Arial" w:hAnsi="Arial"/>
          <w:sz w:val="24"/>
          <w:szCs w:val="24"/>
        </w:rPr>
        <w:t>performance of delivery</w:t>
      </w:r>
      <w:r w:rsidR="00044264">
        <w:rPr>
          <w:rFonts w:ascii="Arial" w:hAnsi="Arial"/>
          <w:sz w:val="24"/>
          <w:szCs w:val="24"/>
        </w:rPr>
        <w:t xml:space="preserve"> to customer</w:t>
      </w:r>
      <w:r w:rsidR="001D7173">
        <w:rPr>
          <w:rFonts w:ascii="Arial" w:hAnsi="Arial"/>
          <w:sz w:val="24"/>
          <w:szCs w:val="24"/>
        </w:rPr>
        <w:t>s</w:t>
      </w:r>
      <w:r w:rsidR="00044264">
        <w:rPr>
          <w:rFonts w:ascii="Arial" w:hAnsi="Arial"/>
          <w:sz w:val="24"/>
          <w:szCs w:val="24"/>
        </w:rPr>
        <w:t xml:space="preserve">, processing time and </w:t>
      </w:r>
      <w:r w:rsidR="004F4BC5">
        <w:rPr>
          <w:rFonts w:ascii="Arial" w:hAnsi="Arial"/>
          <w:sz w:val="24"/>
          <w:szCs w:val="24"/>
        </w:rPr>
        <w:t>customs cle</w:t>
      </w:r>
      <w:r w:rsidR="00543B4D">
        <w:rPr>
          <w:rFonts w:ascii="Arial" w:hAnsi="Arial"/>
          <w:sz w:val="24"/>
          <w:szCs w:val="24"/>
        </w:rPr>
        <w:t xml:space="preserve">arance time. Besides, Knemeyer </w:t>
      </w:r>
      <w:r w:rsidR="004F4BC5">
        <w:rPr>
          <w:rFonts w:ascii="Arial" w:hAnsi="Arial"/>
          <w:sz w:val="24"/>
          <w:szCs w:val="24"/>
        </w:rPr>
        <w:t xml:space="preserve">et al. (2003) also </w:t>
      </w:r>
      <w:r w:rsidR="00543B4D">
        <w:rPr>
          <w:rFonts w:ascii="Arial" w:hAnsi="Arial"/>
          <w:sz w:val="24"/>
          <w:szCs w:val="24"/>
        </w:rPr>
        <w:t>studies</w:t>
      </w:r>
      <w:r w:rsidR="004F4BC5">
        <w:rPr>
          <w:rFonts w:ascii="Arial" w:hAnsi="Arial"/>
          <w:sz w:val="24"/>
          <w:szCs w:val="24"/>
        </w:rPr>
        <w:t xml:space="preserve"> the perspective of a customer and he finds customer reflection of the services that a logistic company offers significant. And performance measures can strengthen the relationship between the companies and customers.</w:t>
      </w:r>
    </w:p>
    <w:p w14:paraId="42FE8C03" w14:textId="1D88CD84" w:rsidR="004F4BC5" w:rsidRDefault="004F4BC5" w:rsidP="003D7A72">
      <w:pPr>
        <w:spacing w:line="360" w:lineRule="auto"/>
        <w:jc w:val="both"/>
        <w:rPr>
          <w:rFonts w:ascii="Arial" w:hAnsi="Arial"/>
          <w:sz w:val="24"/>
          <w:szCs w:val="24"/>
        </w:rPr>
      </w:pPr>
      <w:r>
        <w:rPr>
          <w:rFonts w:ascii="Arial" w:hAnsi="Arial"/>
          <w:sz w:val="24"/>
          <w:szCs w:val="24"/>
        </w:rPr>
        <w:t xml:space="preserve">On the other hand, </w:t>
      </w:r>
      <w:r w:rsidR="002D18B2">
        <w:rPr>
          <w:rFonts w:ascii="Arial" w:hAnsi="Arial"/>
          <w:sz w:val="24"/>
          <w:szCs w:val="24"/>
        </w:rPr>
        <w:t>in order to achieve a balance, the management should also take the needs and desires of other parties into account. For instance, decreasing the price of logistic</w:t>
      </w:r>
      <w:r w:rsidR="001D7173">
        <w:rPr>
          <w:rFonts w:ascii="Arial" w:hAnsi="Arial"/>
          <w:sz w:val="24"/>
          <w:szCs w:val="24"/>
        </w:rPr>
        <w:t>s</w:t>
      </w:r>
      <w:r w:rsidR="002D18B2">
        <w:rPr>
          <w:rFonts w:ascii="Arial" w:hAnsi="Arial"/>
          <w:sz w:val="24"/>
          <w:szCs w:val="24"/>
        </w:rPr>
        <w:t xml:space="preserve"> services will benefit the consumers, however, they may hurt the benefits of other parties. Hence, performance measures can also control the management to balance the desires of all parties.</w:t>
      </w:r>
      <w:r w:rsidR="00543B4D">
        <w:rPr>
          <w:rFonts w:ascii="Arial" w:hAnsi="Arial" w:hint="eastAsia"/>
          <w:sz w:val="24"/>
          <w:szCs w:val="24"/>
        </w:rPr>
        <w:t xml:space="preserve"> </w:t>
      </w:r>
      <w:r w:rsidR="00543B4D">
        <w:rPr>
          <w:rFonts w:ascii="Arial" w:hAnsi="Arial"/>
          <w:sz w:val="24"/>
          <w:szCs w:val="24"/>
        </w:rPr>
        <w:t>In addition to the function of offering better services to various parities, performance measurements also play a significant role in influencing the market share of logistic companies. For instance, Daugherty,Stank and Ellinger(1998) find that performance measures will influence market share indirectly through consumer satisfaction.</w:t>
      </w:r>
    </w:p>
    <w:p w14:paraId="566AF3D4" w14:textId="5E92E7B9" w:rsidR="002D18B2" w:rsidRDefault="002D18B2" w:rsidP="002D18B2">
      <w:pPr>
        <w:pStyle w:val="Heading2"/>
      </w:pPr>
      <w:bookmarkStart w:id="101" w:name="_Toc298709040"/>
      <w:r>
        <w:t>Conclusion</w:t>
      </w:r>
      <w:bookmarkEnd w:id="101"/>
    </w:p>
    <w:p w14:paraId="2203EC89" w14:textId="24410B36" w:rsidR="002D18B2" w:rsidRPr="006A6C88" w:rsidRDefault="00543B4D" w:rsidP="006A6C88">
      <w:pPr>
        <w:spacing w:line="360" w:lineRule="auto"/>
        <w:jc w:val="both"/>
        <w:rPr>
          <w:rFonts w:ascii="Arial" w:hAnsi="Arial"/>
          <w:sz w:val="24"/>
          <w:szCs w:val="24"/>
        </w:rPr>
      </w:pPr>
      <w:r w:rsidRPr="006A6C88">
        <w:rPr>
          <w:rFonts w:ascii="Arial" w:hAnsi="Arial"/>
          <w:sz w:val="24"/>
          <w:szCs w:val="24"/>
        </w:rPr>
        <w:t xml:space="preserve">To be concluded, performance measurements are relevant to logistic industry in many aspects. </w:t>
      </w:r>
      <w:r w:rsidR="006A6C88" w:rsidRPr="006A6C88">
        <w:rPr>
          <w:rFonts w:ascii="Arial" w:hAnsi="Arial"/>
          <w:sz w:val="24"/>
          <w:szCs w:val="24"/>
        </w:rPr>
        <w:t xml:space="preserve">They can enhance the </w:t>
      </w:r>
      <w:r w:rsidRPr="006A6C88">
        <w:rPr>
          <w:rFonts w:ascii="Arial" w:hAnsi="Arial"/>
          <w:sz w:val="24"/>
          <w:szCs w:val="24"/>
        </w:rPr>
        <w:t>value chain of the company</w:t>
      </w:r>
      <w:r w:rsidR="006A6C88" w:rsidRPr="006A6C88">
        <w:rPr>
          <w:rFonts w:ascii="Arial" w:hAnsi="Arial"/>
          <w:sz w:val="24"/>
          <w:szCs w:val="24"/>
        </w:rPr>
        <w:t xml:space="preserve"> from the process of production to the end of delivery of the products by identifying value-added activities. Also, they help monitor</w:t>
      </w:r>
      <w:r w:rsidR="006A6C88">
        <w:rPr>
          <w:rFonts w:ascii="Arial" w:hAnsi="Arial"/>
          <w:sz w:val="24"/>
          <w:szCs w:val="24"/>
        </w:rPr>
        <w:t xml:space="preserve"> the</w:t>
      </w:r>
      <w:r w:rsidR="006A6C88" w:rsidRPr="006A6C88">
        <w:rPr>
          <w:rFonts w:ascii="Arial" w:hAnsi="Arial"/>
          <w:sz w:val="24"/>
          <w:szCs w:val="24"/>
        </w:rPr>
        <w:t xml:space="preserve"> planning process, which help to improve the efficiency and effectiveness of usage of resources. In addition, they are influencing </w:t>
      </w:r>
      <w:r w:rsidRPr="006A6C88">
        <w:rPr>
          <w:rFonts w:ascii="Arial" w:hAnsi="Arial"/>
          <w:sz w:val="24"/>
          <w:szCs w:val="24"/>
        </w:rPr>
        <w:t>process control system</w:t>
      </w:r>
      <w:r w:rsidR="006A6C88" w:rsidRPr="006A6C88">
        <w:rPr>
          <w:rFonts w:ascii="Arial" w:hAnsi="Arial"/>
          <w:sz w:val="24"/>
          <w:szCs w:val="24"/>
        </w:rPr>
        <w:t xml:space="preserve"> </w:t>
      </w:r>
      <w:r w:rsidR="001D7173">
        <w:rPr>
          <w:rFonts w:ascii="Arial" w:hAnsi="Arial"/>
          <w:sz w:val="24"/>
          <w:szCs w:val="24"/>
        </w:rPr>
        <w:t xml:space="preserve">within logistics companies </w:t>
      </w:r>
      <w:r w:rsidR="006A6C88" w:rsidRPr="006A6C88">
        <w:rPr>
          <w:rFonts w:ascii="Arial" w:hAnsi="Arial"/>
          <w:sz w:val="24"/>
          <w:szCs w:val="24"/>
        </w:rPr>
        <w:t>by adjusting operational goals. Lastly</w:t>
      </w:r>
      <w:r w:rsidRPr="006A6C88">
        <w:rPr>
          <w:rFonts w:ascii="Arial" w:hAnsi="Arial"/>
          <w:sz w:val="24"/>
          <w:szCs w:val="24"/>
        </w:rPr>
        <w:t>,</w:t>
      </w:r>
      <w:r w:rsidR="006A6C88" w:rsidRPr="006A6C88">
        <w:rPr>
          <w:rFonts w:ascii="Arial" w:hAnsi="Arial"/>
          <w:sz w:val="24"/>
          <w:szCs w:val="24"/>
        </w:rPr>
        <w:t xml:space="preserve"> they motivate </w:t>
      </w:r>
      <w:r w:rsidR="006A6C88" w:rsidRPr="006A6C88">
        <w:rPr>
          <w:rFonts w:ascii="Arial" w:hAnsi="Arial"/>
          <w:sz w:val="24"/>
          <w:szCs w:val="24"/>
        </w:rPr>
        <w:lastRenderedPageBreak/>
        <w:t xml:space="preserve">the logistics services to focus on </w:t>
      </w:r>
      <w:r w:rsidRPr="006A6C88">
        <w:rPr>
          <w:rFonts w:ascii="Arial" w:hAnsi="Arial"/>
          <w:sz w:val="24"/>
          <w:szCs w:val="24"/>
        </w:rPr>
        <w:t>consumers</w:t>
      </w:r>
      <w:r w:rsidR="006A6C88" w:rsidRPr="006A6C88">
        <w:rPr>
          <w:rFonts w:ascii="Arial" w:hAnsi="Arial"/>
          <w:sz w:val="24"/>
          <w:szCs w:val="24"/>
        </w:rPr>
        <w:t>’ requirements but at the same time, fulfill the needs of other parties. And then indirectly, they have an impact on</w:t>
      </w:r>
      <w:r w:rsidRPr="006A6C88">
        <w:rPr>
          <w:rFonts w:ascii="Arial" w:hAnsi="Arial"/>
          <w:sz w:val="24"/>
          <w:szCs w:val="24"/>
        </w:rPr>
        <w:t xml:space="preserve"> market share</w:t>
      </w:r>
      <w:r w:rsidR="006A6C88" w:rsidRPr="006A6C88">
        <w:rPr>
          <w:rFonts w:ascii="Arial" w:hAnsi="Arial"/>
          <w:sz w:val="24"/>
          <w:szCs w:val="24"/>
        </w:rPr>
        <w:t>s</w:t>
      </w:r>
      <w:r w:rsidRPr="006A6C88">
        <w:rPr>
          <w:rFonts w:ascii="Arial" w:hAnsi="Arial"/>
          <w:sz w:val="24"/>
          <w:szCs w:val="24"/>
        </w:rPr>
        <w:t>.</w:t>
      </w:r>
    </w:p>
    <w:p w14:paraId="48B9BC0C" w14:textId="4628405E" w:rsidR="00E05788" w:rsidRDefault="00522FCA" w:rsidP="00AD3C6B">
      <w:pPr>
        <w:pStyle w:val="Heading1"/>
        <w:rPr>
          <w:u w:color="333333"/>
        </w:rPr>
      </w:pPr>
      <w:bookmarkStart w:id="102" w:name="_Toc298416479"/>
      <w:bookmarkStart w:id="103" w:name="_Toc298421249"/>
      <w:bookmarkStart w:id="104" w:name="_Toc298429340"/>
      <w:bookmarkStart w:id="105" w:name="_Toc298429359"/>
      <w:bookmarkStart w:id="106" w:name="_Toc298429378"/>
      <w:bookmarkStart w:id="107" w:name="_Toc298709041"/>
      <w:r>
        <w:rPr>
          <w:u w:color="333333"/>
        </w:rPr>
        <w:t>Chapter 5</w:t>
      </w:r>
      <w:r w:rsidR="00AD3C6B">
        <w:rPr>
          <w:u w:color="333333"/>
        </w:rPr>
        <w:t xml:space="preserve"> : Criteria to evaluate each performanc</w:t>
      </w:r>
      <w:r w:rsidR="007A3BD7" w:rsidRPr="007A3BD7">
        <w:rPr>
          <w:u w:color="333333"/>
        </w:rPr>
        <w:t>e measurement</w:t>
      </w:r>
      <w:bookmarkEnd w:id="97"/>
      <w:bookmarkEnd w:id="102"/>
      <w:bookmarkEnd w:id="103"/>
      <w:bookmarkEnd w:id="104"/>
      <w:bookmarkEnd w:id="105"/>
      <w:bookmarkEnd w:id="106"/>
      <w:bookmarkEnd w:id="107"/>
    </w:p>
    <w:p w14:paraId="186FEAEF" w14:textId="77777777" w:rsidR="007A3BD7" w:rsidRDefault="007A3BD7" w:rsidP="000B4355">
      <w:pPr>
        <w:pStyle w:val="Heading2"/>
      </w:pPr>
      <w:bookmarkStart w:id="108" w:name="_Toc297554277"/>
      <w:bookmarkStart w:id="109" w:name="_Toc298416480"/>
      <w:bookmarkStart w:id="110" w:name="_Toc298421250"/>
      <w:bookmarkStart w:id="111" w:name="_Toc298429341"/>
      <w:bookmarkStart w:id="112" w:name="_Toc298429360"/>
      <w:bookmarkStart w:id="113" w:name="_Toc298429379"/>
      <w:bookmarkStart w:id="114" w:name="_Toc298709042"/>
      <w:r>
        <w:t>Introduction</w:t>
      </w:r>
      <w:bookmarkEnd w:id="108"/>
      <w:bookmarkEnd w:id="109"/>
      <w:bookmarkEnd w:id="110"/>
      <w:bookmarkEnd w:id="111"/>
      <w:bookmarkEnd w:id="112"/>
      <w:bookmarkEnd w:id="113"/>
      <w:bookmarkEnd w:id="114"/>
    </w:p>
    <w:p w14:paraId="18948CBF" w14:textId="6E57CA51" w:rsidR="007A3BD7" w:rsidRDefault="007A3BD7" w:rsidP="00E85F89">
      <w:pPr>
        <w:pStyle w:val="Default"/>
        <w:tabs>
          <w:tab w:val="left" w:pos="1578"/>
        </w:tabs>
        <w:spacing w:line="360" w:lineRule="auto"/>
        <w:jc w:val="both"/>
        <w:rPr>
          <w:rFonts w:ascii="Arial"/>
          <w:color w:val="000000" w:themeColor="text1"/>
          <w:sz w:val="24"/>
          <w:szCs w:val="24"/>
          <w:u w:color="333333"/>
        </w:rPr>
      </w:pPr>
      <w:r>
        <w:rPr>
          <w:rFonts w:ascii="Arial"/>
          <w:color w:val="000000" w:themeColor="text1"/>
          <w:sz w:val="24"/>
          <w:szCs w:val="24"/>
          <w:u w:color="333333"/>
        </w:rPr>
        <w:t xml:space="preserve">Before finally start investigating what is the optimal performance measurement for investment centers in </w:t>
      </w:r>
      <w:r w:rsidR="005A1F40">
        <w:rPr>
          <w:rFonts w:ascii="Arial"/>
          <w:color w:val="000000" w:themeColor="text1"/>
          <w:sz w:val="24"/>
          <w:szCs w:val="24"/>
          <w:u w:color="333333"/>
        </w:rPr>
        <w:t>logistic</w:t>
      </w:r>
      <w:r w:rsidR="001D7173">
        <w:rPr>
          <w:rFonts w:ascii="Arial"/>
          <w:color w:val="000000" w:themeColor="text1"/>
          <w:sz w:val="24"/>
          <w:szCs w:val="24"/>
          <w:u w:color="333333"/>
        </w:rPr>
        <w:t>s</w:t>
      </w:r>
      <w:r>
        <w:rPr>
          <w:rFonts w:ascii="Arial"/>
          <w:color w:val="000000" w:themeColor="text1"/>
          <w:sz w:val="24"/>
          <w:szCs w:val="24"/>
          <w:u w:color="333333"/>
        </w:rPr>
        <w:t xml:space="preserve"> industry, some criteria which are used to do the evaluat</w:t>
      </w:r>
      <w:r w:rsidR="00D012F8">
        <w:rPr>
          <w:rFonts w:ascii="Arial"/>
          <w:color w:val="000000" w:themeColor="text1"/>
          <w:sz w:val="24"/>
          <w:szCs w:val="24"/>
          <w:u w:color="333333"/>
        </w:rPr>
        <w:t>ions need to be presented. Four</w:t>
      </w:r>
      <w:r>
        <w:rPr>
          <w:rFonts w:ascii="Arial"/>
          <w:color w:val="000000" w:themeColor="text1"/>
          <w:sz w:val="24"/>
          <w:szCs w:val="24"/>
          <w:u w:color="333333"/>
        </w:rPr>
        <w:t xml:space="preserve"> criteria</w:t>
      </w:r>
      <w:r w:rsidR="00D012F8">
        <w:rPr>
          <w:rFonts w:ascii="Arial"/>
          <w:color w:val="000000" w:themeColor="text1"/>
          <w:sz w:val="24"/>
          <w:szCs w:val="24"/>
          <w:u w:color="333333"/>
        </w:rPr>
        <w:t xml:space="preserve"> in total</w:t>
      </w:r>
      <w:r>
        <w:rPr>
          <w:rFonts w:ascii="Arial"/>
          <w:color w:val="000000" w:themeColor="text1"/>
          <w:sz w:val="24"/>
          <w:szCs w:val="24"/>
          <w:u w:color="333333"/>
        </w:rPr>
        <w:t xml:space="preserve"> are chosen and the reasons why these criteria are selected are going to be discussed. Sub-</w:t>
      </w:r>
      <w:r w:rsidR="00CC5F1C">
        <w:rPr>
          <w:rFonts w:ascii="Arial"/>
          <w:color w:val="000000" w:themeColor="text1"/>
          <w:sz w:val="24"/>
          <w:szCs w:val="24"/>
          <w:u w:color="333333"/>
        </w:rPr>
        <w:t>question, which will be answered in this section,</w:t>
      </w:r>
      <w:r>
        <w:rPr>
          <w:rFonts w:ascii="Arial"/>
          <w:color w:val="000000" w:themeColor="text1"/>
          <w:sz w:val="24"/>
          <w:szCs w:val="24"/>
          <w:u w:color="333333"/>
        </w:rPr>
        <w:t xml:space="preserve"> is as follows:</w:t>
      </w:r>
    </w:p>
    <w:p w14:paraId="15E83E86" w14:textId="51DE8242" w:rsidR="007A3BD7" w:rsidRDefault="00522FCA" w:rsidP="00E85F89">
      <w:pPr>
        <w:pStyle w:val="Default"/>
        <w:spacing w:line="360" w:lineRule="auto"/>
        <w:jc w:val="both"/>
        <w:rPr>
          <w:rFonts w:ascii="Arial" w:hAnsi="Arial" w:cs="Arial"/>
          <w:b/>
          <w:color w:val="auto"/>
          <w:sz w:val="24"/>
          <w:szCs w:val="24"/>
          <w:u w:color="333333"/>
        </w:rPr>
      </w:pPr>
      <w:r>
        <w:rPr>
          <w:rFonts w:ascii="Arial" w:hAnsi="Arial" w:cs="Arial"/>
          <w:b/>
          <w:color w:val="auto"/>
          <w:sz w:val="24"/>
          <w:szCs w:val="24"/>
          <w:u w:color="333333"/>
        </w:rPr>
        <w:t>S4</w:t>
      </w:r>
      <w:r w:rsidR="007A3BD7" w:rsidRPr="00F870E6">
        <w:rPr>
          <w:rFonts w:ascii="Arial" w:hAnsi="Arial" w:cs="Arial"/>
          <w:b/>
          <w:color w:val="auto"/>
          <w:sz w:val="24"/>
          <w:szCs w:val="24"/>
          <w:u w:color="333333"/>
        </w:rPr>
        <w:t>: What criteria should be chosen to evaluate each performance measurement?</w:t>
      </w:r>
    </w:p>
    <w:p w14:paraId="09B36AEE" w14:textId="77777777" w:rsidR="00F820ED" w:rsidRDefault="00F820ED" w:rsidP="000B4355">
      <w:pPr>
        <w:pStyle w:val="Heading2"/>
      </w:pPr>
      <w:bookmarkStart w:id="115" w:name="_Toc297554278"/>
      <w:bookmarkStart w:id="116" w:name="_Toc298416481"/>
      <w:bookmarkStart w:id="117" w:name="_Toc298421251"/>
      <w:bookmarkStart w:id="118" w:name="_Toc298429342"/>
      <w:bookmarkStart w:id="119" w:name="_Toc298429361"/>
      <w:bookmarkStart w:id="120" w:name="_Toc298429380"/>
      <w:bookmarkStart w:id="121" w:name="_Toc298709043"/>
      <w:r w:rsidRPr="00F820ED">
        <w:t>Results</w:t>
      </w:r>
      <w:bookmarkEnd w:id="115"/>
      <w:bookmarkEnd w:id="116"/>
      <w:bookmarkEnd w:id="117"/>
      <w:bookmarkEnd w:id="118"/>
      <w:bookmarkEnd w:id="119"/>
      <w:bookmarkEnd w:id="120"/>
      <w:bookmarkEnd w:id="121"/>
    </w:p>
    <w:p w14:paraId="5EA105E9" w14:textId="54488F11" w:rsidR="00421209" w:rsidRPr="00D012F8" w:rsidRDefault="003D679C" w:rsidP="00421209">
      <w:pPr>
        <w:pStyle w:val="Default"/>
        <w:spacing w:line="360" w:lineRule="auto"/>
        <w:jc w:val="both"/>
        <w:rPr>
          <w:rFonts w:ascii="Arial" w:eastAsia="Arial" w:hAnsi="Arial" w:cs="Arial"/>
          <w:color w:val="auto"/>
          <w:sz w:val="24"/>
          <w:szCs w:val="24"/>
          <w:u w:color="333333"/>
        </w:rPr>
      </w:pPr>
      <w:r w:rsidRPr="00D012F8">
        <w:rPr>
          <w:rFonts w:ascii="Arial" w:eastAsia="Arial" w:hAnsi="Arial" w:cs="Arial"/>
          <w:color w:val="auto"/>
          <w:sz w:val="24"/>
          <w:szCs w:val="24"/>
          <w:u w:color="333333"/>
        </w:rPr>
        <w:t>According to Anthony et al,</w:t>
      </w:r>
      <w:r w:rsidR="00421209" w:rsidRPr="00D012F8">
        <w:rPr>
          <w:rFonts w:ascii="Arial" w:eastAsia="Arial" w:hAnsi="Arial" w:cs="Arial"/>
          <w:color w:val="auto"/>
          <w:sz w:val="24"/>
          <w:szCs w:val="24"/>
          <w:u w:color="333333"/>
        </w:rPr>
        <w:t xml:space="preserve"> managers in investment centers receive authority and they are responsible for the profits and the assets employed in generating profits. However, in the </w:t>
      </w:r>
      <w:r w:rsidR="00A56E1D" w:rsidRPr="00D012F8">
        <w:rPr>
          <w:rFonts w:ascii="Arial" w:eastAsia="Arial" w:hAnsi="Arial" w:cs="Arial"/>
          <w:color w:val="auto"/>
          <w:sz w:val="24"/>
          <w:szCs w:val="24"/>
          <w:u w:color="333333"/>
        </w:rPr>
        <w:t>meanwhile, top management still need</w:t>
      </w:r>
      <w:r w:rsidR="00D012F8" w:rsidRPr="00D012F8">
        <w:rPr>
          <w:rFonts w:ascii="Arial" w:eastAsia="Arial" w:hAnsi="Arial" w:cs="Arial"/>
          <w:color w:val="auto"/>
          <w:sz w:val="24"/>
          <w:szCs w:val="24"/>
          <w:u w:color="333333"/>
        </w:rPr>
        <w:t>s</w:t>
      </w:r>
      <w:r w:rsidR="00A56E1D" w:rsidRPr="00D012F8">
        <w:rPr>
          <w:rFonts w:ascii="Arial" w:eastAsia="Arial" w:hAnsi="Arial" w:cs="Arial"/>
          <w:color w:val="auto"/>
          <w:sz w:val="24"/>
          <w:szCs w:val="24"/>
          <w:u w:color="333333"/>
        </w:rPr>
        <w:t xml:space="preserve"> to monitor and control</w:t>
      </w:r>
      <w:r w:rsidR="00421209" w:rsidRPr="00D012F8">
        <w:rPr>
          <w:rFonts w:ascii="Arial" w:eastAsia="Arial" w:hAnsi="Arial" w:cs="Arial"/>
          <w:color w:val="auto"/>
          <w:sz w:val="24"/>
          <w:szCs w:val="24"/>
          <w:u w:color="333333"/>
        </w:rPr>
        <w:t xml:space="preserve"> </w:t>
      </w:r>
      <w:r w:rsidR="00A56E1D" w:rsidRPr="00D012F8">
        <w:rPr>
          <w:rFonts w:ascii="Arial" w:eastAsia="Arial" w:hAnsi="Arial" w:cs="Arial"/>
          <w:color w:val="auto"/>
          <w:sz w:val="24"/>
          <w:szCs w:val="24"/>
          <w:u w:color="333333"/>
        </w:rPr>
        <w:t>the performance</w:t>
      </w:r>
      <w:r w:rsidR="00421209" w:rsidRPr="00D012F8">
        <w:rPr>
          <w:rFonts w:ascii="Arial" w:eastAsia="Arial" w:hAnsi="Arial" w:cs="Arial"/>
          <w:color w:val="auto"/>
          <w:sz w:val="24"/>
          <w:szCs w:val="24"/>
          <w:u w:color="333333"/>
        </w:rPr>
        <w:t xml:space="preserve"> </w:t>
      </w:r>
      <w:r w:rsidR="00D012F8" w:rsidRPr="00D012F8">
        <w:rPr>
          <w:rFonts w:ascii="Arial" w:eastAsia="Arial" w:hAnsi="Arial" w:cs="Arial"/>
          <w:color w:val="auto"/>
          <w:sz w:val="24"/>
          <w:szCs w:val="24"/>
          <w:u w:color="333333"/>
        </w:rPr>
        <w:t xml:space="preserve">of </w:t>
      </w:r>
      <w:r w:rsidR="00421209" w:rsidRPr="00D012F8">
        <w:rPr>
          <w:rFonts w:ascii="Arial" w:eastAsia="Arial" w:hAnsi="Arial" w:cs="Arial"/>
          <w:color w:val="auto"/>
          <w:sz w:val="24"/>
          <w:szCs w:val="24"/>
          <w:u w:color="333333"/>
        </w:rPr>
        <w:t>these division</w:t>
      </w:r>
      <w:r w:rsidR="00A56E1D" w:rsidRPr="00D012F8">
        <w:rPr>
          <w:rFonts w:ascii="Arial" w:eastAsia="Arial" w:hAnsi="Arial" w:cs="Arial"/>
          <w:color w:val="auto"/>
          <w:sz w:val="24"/>
          <w:szCs w:val="24"/>
          <w:u w:color="333333"/>
        </w:rPr>
        <w:t>s</w:t>
      </w:r>
      <w:r w:rsidR="00421209" w:rsidRPr="00D012F8">
        <w:rPr>
          <w:rFonts w:ascii="Arial" w:eastAsia="Arial" w:hAnsi="Arial" w:cs="Arial"/>
          <w:color w:val="auto"/>
          <w:sz w:val="24"/>
          <w:szCs w:val="24"/>
          <w:u w:color="333333"/>
        </w:rPr>
        <w:t xml:space="preserve">. It might happen that these divisional managers have less incentive to behave in the best </w:t>
      </w:r>
      <w:r w:rsidR="001D7173">
        <w:rPr>
          <w:rFonts w:ascii="Arial" w:eastAsia="Arial" w:hAnsi="Arial" w:cs="Arial"/>
          <w:color w:val="auto"/>
          <w:sz w:val="24"/>
          <w:szCs w:val="24"/>
          <w:u w:color="333333"/>
        </w:rPr>
        <w:t xml:space="preserve">interest </w:t>
      </w:r>
      <w:r w:rsidR="00421209" w:rsidRPr="00D012F8">
        <w:rPr>
          <w:rFonts w:ascii="Arial" w:eastAsia="Arial" w:hAnsi="Arial" w:cs="Arial"/>
          <w:color w:val="auto"/>
          <w:sz w:val="24"/>
          <w:szCs w:val="24"/>
          <w:u w:color="333333"/>
        </w:rPr>
        <w:t xml:space="preserve">of the company and this would </w:t>
      </w:r>
      <w:r w:rsidR="001D7173">
        <w:rPr>
          <w:rFonts w:ascii="Arial" w:eastAsia="Arial" w:hAnsi="Arial" w:cs="Arial"/>
          <w:color w:val="auto"/>
          <w:sz w:val="24"/>
          <w:szCs w:val="24"/>
          <w:u w:color="333333"/>
        </w:rPr>
        <w:t>lead to severe agency problems. I</w:t>
      </w:r>
      <w:r w:rsidR="00421209" w:rsidRPr="00D012F8">
        <w:rPr>
          <w:rFonts w:ascii="Arial" w:eastAsia="Arial" w:hAnsi="Arial" w:cs="Arial"/>
          <w:color w:val="auto"/>
          <w:sz w:val="24"/>
          <w:szCs w:val="24"/>
          <w:u w:color="333333"/>
        </w:rPr>
        <w:t>n order to avoid agency problems, they argue that performance measurement</w:t>
      </w:r>
      <w:r w:rsidR="001D7173">
        <w:rPr>
          <w:rFonts w:ascii="Arial" w:eastAsia="Arial" w:hAnsi="Arial" w:cs="Arial"/>
          <w:color w:val="auto"/>
          <w:sz w:val="24"/>
          <w:szCs w:val="24"/>
          <w:u w:color="333333"/>
        </w:rPr>
        <w:t>s</w:t>
      </w:r>
      <w:r w:rsidR="00421209" w:rsidRPr="00D012F8">
        <w:rPr>
          <w:rFonts w:ascii="Arial" w:eastAsia="Arial" w:hAnsi="Arial" w:cs="Arial"/>
          <w:color w:val="auto"/>
          <w:sz w:val="24"/>
          <w:szCs w:val="24"/>
          <w:u w:color="333333"/>
        </w:rPr>
        <w:t xml:space="preserve"> should meet these two criteria, which are also the purposes of measuring performances:</w:t>
      </w:r>
    </w:p>
    <w:p w14:paraId="7C9DC4DD" w14:textId="7D379F33" w:rsidR="003D679C" w:rsidRPr="00D012F8" w:rsidRDefault="003D679C" w:rsidP="00EA5F7E">
      <w:pPr>
        <w:pStyle w:val="Default"/>
        <w:numPr>
          <w:ilvl w:val="0"/>
          <w:numId w:val="30"/>
        </w:numPr>
        <w:spacing w:line="360" w:lineRule="auto"/>
        <w:jc w:val="both"/>
        <w:rPr>
          <w:rFonts w:ascii="Arial" w:eastAsia="Arial" w:hAnsi="Arial" w:cs="Arial"/>
          <w:color w:val="auto"/>
          <w:sz w:val="24"/>
          <w:szCs w:val="24"/>
          <w:u w:color="333333"/>
        </w:rPr>
      </w:pPr>
      <w:r w:rsidRPr="00D012F8">
        <w:rPr>
          <w:rFonts w:ascii="Arial" w:eastAsia="Arial" w:hAnsi="Arial" w:cs="Arial"/>
          <w:color w:val="auto"/>
          <w:sz w:val="24"/>
          <w:szCs w:val="24"/>
          <w:u w:color="333333"/>
        </w:rPr>
        <w:t>To provide information that is useful in making sound decisions about assets employed and to motivate managers to make these sound decisions that are in the best interest of the company.</w:t>
      </w:r>
    </w:p>
    <w:p w14:paraId="5DFED893" w14:textId="76BE2EBD" w:rsidR="003D679C" w:rsidRPr="00D012F8" w:rsidRDefault="003D679C" w:rsidP="00EA5F7E">
      <w:pPr>
        <w:pStyle w:val="Default"/>
        <w:numPr>
          <w:ilvl w:val="0"/>
          <w:numId w:val="30"/>
        </w:numPr>
        <w:spacing w:line="360" w:lineRule="auto"/>
        <w:jc w:val="both"/>
        <w:rPr>
          <w:rFonts w:ascii="Arial" w:eastAsia="Arial" w:hAnsi="Arial" w:cs="Arial"/>
          <w:color w:val="auto"/>
          <w:sz w:val="24"/>
          <w:szCs w:val="24"/>
          <w:u w:color="333333"/>
        </w:rPr>
      </w:pPr>
      <w:r w:rsidRPr="00D012F8">
        <w:rPr>
          <w:rFonts w:ascii="Arial" w:eastAsia="Arial" w:hAnsi="Arial" w:cs="Arial"/>
          <w:color w:val="auto"/>
          <w:sz w:val="24"/>
          <w:szCs w:val="24"/>
          <w:u w:color="333333"/>
        </w:rPr>
        <w:t xml:space="preserve">To measure the performance of the business unit as an economic entity. </w:t>
      </w:r>
    </w:p>
    <w:p w14:paraId="59E35E83" w14:textId="7EA554BE" w:rsidR="00EA5F7E" w:rsidRPr="00D012F8" w:rsidRDefault="00EA5F7E" w:rsidP="00EA5F7E">
      <w:pPr>
        <w:pStyle w:val="Default"/>
        <w:spacing w:line="360" w:lineRule="auto"/>
        <w:jc w:val="both"/>
        <w:rPr>
          <w:rFonts w:ascii="Arial" w:eastAsia="Arial" w:hAnsi="Arial" w:cs="Arial"/>
          <w:color w:val="auto"/>
          <w:sz w:val="24"/>
          <w:szCs w:val="24"/>
          <w:u w:color="333333"/>
        </w:rPr>
      </w:pPr>
      <w:r w:rsidRPr="00D012F8">
        <w:rPr>
          <w:rFonts w:ascii="Arial" w:eastAsia="Arial" w:hAnsi="Arial" w:cs="Arial"/>
          <w:color w:val="auto"/>
          <w:sz w:val="24"/>
          <w:szCs w:val="24"/>
          <w:u w:color="333333"/>
        </w:rPr>
        <w:t>Scapens also argues that the</w:t>
      </w:r>
      <w:r w:rsidR="00A56E1D" w:rsidRPr="00D012F8">
        <w:rPr>
          <w:rFonts w:ascii="Arial" w:eastAsia="Arial" w:hAnsi="Arial" w:cs="Arial"/>
          <w:color w:val="auto"/>
          <w:sz w:val="24"/>
          <w:szCs w:val="24"/>
          <w:u w:color="333333"/>
        </w:rPr>
        <w:t xml:space="preserve"> corporate management should remain responsible for the entire operations of the business and must exercise some control over delegated activities</w:t>
      </w:r>
      <w:sdt>
        <w:sdtPr>
          <w:rPr>
            <w:rFonts w:ascii="Arial" w:eastAsia="Arial" w:hAnsi="Arial" w:cs="Arial"/>
            <w:color w:val="auto"/>
            <w:sz w:val="24"/>
            <w:szCs w:val="24"/>
            <w:u w:color="333333"/>
          </w:rPr>
          <w:id w:val="314153031"/>
          <w:citation/>
        </w:sdtPr>
        <w:sdtEndPr/>
        <w:sdtContent>
          <w:r w:rsidR="00A56E1D" w:rsidRPr="00D012F8">
            <w:rPr>
              <w:rFonts w:ascii="Arial" w:eastAsia="Arial" w:hAnsi="Arial" w:cs="Arial"/>
              <w:color w:val="auto"/>
              <w:sz w:val="24"/>
              <w:szCs w:val="24"/>
              <w:u w:color="333333"/>
            </w:rPr>
            <w:fldChar w:fldCharType="begin"/>
          </w:r>
          <w:r w:rsidR="00A56E1D" w:rsidRPr="00D012F8">
            <w:rPr>
              <w:rFonts w:ascii="Arial" w:eastAsia="Arial" w:hAnsi="Arial" w:cs="Arial"/>
              <w:color w:val="auto"/>
              <w:sz w:val="24"/>
              <w:szCs w:val="24"/>
              <w:u w:color="333333"/>
            </w:rPr>
            <w:instrText xml:space="preserve"> CITATION Sca79 \l 1033 </w:instrText>
          </w:r>
          <w:r w:rsidR="00A56E1D" w:rsidRPr="00D012F8">
            <w:rPr>
              <w:rFonts w:ascii="Arial" w:eastAsia="Arial" w:hAnsi="Arial" w:cs="Arial"/>
              <w:color w:val="auto"/>
              <w:sz w:val="24"/>
              <w:szCs w:val="24"/>
              <w:u w:color="333333"/>
            </w:rPr>
            <w:fldChar w:fldCharType="separate"/>
          </w:r>
          <w:r w:rsidR="00A2407F" w:rsidRPr="00D012F8">
            <w:rPr>
              <w:rFonts w:ascii="Arial" w:eastAsia="Arial" w:hAnsi="Arial" w:cs="Arial"/>
              <w:noProof/>
              <w:color w:val="auto"/>
              <w:sz w:val="24"/>
              <w:szCs w:val="24"/>
              <w:u w:color="333333"/>
            </w:rPr>
            <w:t xml:space="preserve"> (Scapens, 1979)</w:t>
          </w:r>
          <w:r w:rsidR="00A56E1D" w:rsidRPr="00D012F8">
            <w:rPr>
              <w:rFonts w:ascii="Arial" w:eastAsia="Arial" w:hAnsi="Arial" w:cs="Arial"/>
              <w:color w:val="auto"/>
              <w:sz w:val="24"/>
              <w:szCs w:val="24"/>
              <w:u w:color="333333"/>
            </w:rPr>
            <w:fldChar w:fldCharType="end"/>
          </w:r>
        </w:sdtContent>
      </w:sdt>
      <w:r w:rsidR="00A56E1D" w:rsidRPr="00D012F8">
        <w:rPr>
          <w:rFonts w:ascii="Arial" w:eastAsia="Arial" w:hAnsi="Arial" w:cs="Arial"/>
          <w:color w:val="auto"/>
          <w:sz w:val="24"/>
          <w:szCs w:val="24"/>
          <w:u w:color="333333"/>
        </w:rPr>
        <w:t xml:space="preserve">. This control function could be implemented by setting divisional objectives, which are the criteria that define the required or desirable </w:t>
      </w:r>
      <w:r w:rsidR="00A56E1D" w:rsidRPr="00D012F8">
        <w:rPr>
          <w:rFonts w:ascii="Arial" w:eastAsia="Arial" w:hAnsi="Arial" w:cs="Arial"/>
          <w:color w:val="auto"/>
          <w:sz w:val="24"/>
          <w:szCs w:val="24"/>
          <w:u w:color="333333"/>
        </w:rPr>
        <w:lastRenderedPageBreak/>
        <w:t>performance for the division, reinforced by periodic reports of actual divisional performance. These reports provide data for top management to monitor div</w:t>
      </w:r>
      <w:r w:rsidR="004976A4" w:rsidRPr="00D012F8">
        <w:rPr>
          <w:rFonts w:ascii="Arial" w:eastAsia="Arial" w:hAnsi="Arial" w:cs="Arial"/>
          <w:color w:val="auto"/>
          <w:sz w:val="24"/>
          <w:szCs w:val="24"/>
          <w:u w:color="333333"/>
        </w:rPr>
        <w:t>isional activities and act as a</w:t>
      </w:r>
      <w:r w:rsidR="00A56E1D" w:rsidRPr="00D012F8">
        <w:rPr>
          <w:rFonts w:ascii="Arial" w:eastAsia="Arial" w:hAnsi="Arial" w:cs="Arial"/>
          <w:color w:val="auto"/>
          <w:sz w:val="24"/>
          <w:szCs w:val="24"/>
          <w:u w:color="333333"/>
        </w:rPr>
        <w:t xml:space="preserve"> motivating tool for divisional managers. It is essential that the performance reports be expressed in terms of the criteria that are used by the corporate management to define the performance required of the division</w:t>
      </w:r>
      <w:sdt>
        <w:sdtPr>
          <w:rPr>
            <w:rFonts w:ascii="Arial" w:eastAsia="Arial" w:hAnsi="Arial" w:cs="Arial"/>
            <w:color w:val="auto"/>
            <w:sz w:val="24"/>
            <w:szCs w:val="24"/>
            <w:u w:color="333333"/>
          </w:rPr>
          <w:id w:val="1018045751"/>
          <w:citation/>
        </w:sdtPr>
        <w:sdtEndPr/>
        <w:sdtContent>
          <w:r w:rsidR="00A56E1D" w:rsidRPr="00D012F8">
            <w:rPr>
              <w:rFonts w:ascii="Arial" w:eastAsia="Arial" w:hAnsi="Arial" w:cs="Arial"/>
              <w:color w:val="auto"/>
              <w:sz w:val="24"/>
              <w:szCs w:val="24"/>
              <w:u w:color="333333"/>
            </w:rPr>
            <w:fldChar w:fldCharType="begin"/>
          </w:r>
          <w:r w:rsidR="00A56E1D" w:rsidRPr="00D012F8">
            <w:rPr>
              <w:rFonts w:ascii="Arial" w:eastAsia="Arial" w:hAnsi="Arial" w:cs="Arial"/>
              <w:color w:val="auto"/>
              <w:sz w:val="24"/>
              <w:szCs w:val="24"/>
              <w:u w:color="333333"/>
            </w:rPr>
            <w:instrText xml:space="preserve"> CITATION Sca79 \l 1033 </w:instrText>
          </w:r>
          <w:r w:rsidR="00A56E1D" w:rsidRPr="00D012F8">
            <w:rPr>
              <w:rFonts w:ascii="Arial" w:eastAsia="Arial" w:hAnsi="Arial" w:cs="Arial"/>
              <w:color w:val="auto"/>
              <w:sz w:val="24"/>
              <w:szCs w:val="24"/>
              <w:u w:color="333333"/>
            </w:rPr>
            <w:fldChar w:fldCharType="separate"/>
          </w:r>
          <w:r w:rsidR="00A2407F" w:rsidRPr="00D012F8">
            <w:rPr>
              <w:rFonts w:ascii="Arial" w:eastAsia="Arial" w:hAnsi="Arial" w:cs="Arial"/>
              <w:noProof/>
              <w:color w:val="auto"/>
              <w:sz w:val="24"/>
              <w:szCs w:val="24"/>
              <w:u w:color="333333"/>
            </w:rPr>
            <w:t xml:space="preserve"> (Scapens, 1979)</w:t>
          </w:r>
          <w:r w:rsidR="00A56E1D" w:rsidRPr="00D012F8">
            <w:rPr>
              <w:rFonts w:ascii="Arial" w:eastAsia="Arial" w:hAnsi="Arial" w:cs="Arial"/>
              <w:color w:val="auto"/>
              <w:sz w:val="24"/>
              <w:szCs w:val="24"/>
              <w:u w:color="333333"/>
            </w:rPr>
            <w:fldChar w:fldCharType="end"/>
          </w:r>
        </w:sdtContent>
      </w:sdt>
      <w:r w:rsidR="00A56E1D" w:rsidRPr="00D012F8">
        <w:rPr>
          <w:rFonts w:ascii="Arial" w:eastAsia="Arial" w:hAnsi="Arial" w:cs="Arial"/>
          <w:color w:val="auto"/>
          <w:sz w:val="24"/>
          <w:szCs w:val="24"/>
          <w:u w:color="333333"/>
        </w:rPr>
        <w:t>. For instance, its actual performance sho</w:t>
      </w:r>
      <w:r w:rsidR="00814BC3" w:rsidRPr="00D012F8">
        <w:rPr>
          <w:rFonts w:ascii="Arial" w:eastAsia="Arial" w:hAnsi="Arial" w:cs="Arial"/>
          <w:color w:val="auto"/>
          <w:sz w:val="24"/>
          <w:szCs w:val="24"/>
          <w:u w:color="333333"/>
        </w:rPr>
        <w:t>uld be measured in terms of NPV if a division’s objective is expressed in terms of maximizing the NPV of its projects. Otherwise, these periodic reports might not be useful if divisional performance is measured in different terms, such as accounting profits because managers could just focus on maximizing performance measure</w:t>
      </w:r>
      <w:r w:rsidR="001D7173">
        <w:rPr>
          <w:rFonts w:ascii="Arial" w:eastAsia="Arial" w:hAnsi="Arial" w:cs="Arial"/>
          <w:color w:val="auto"/>
          <w:sz w:val="24"/>
          <w:szCs w:val="24"/>
          <w:u w:color="333333"/>
        </w:rPr>
        <w:t>s</w:t>
      </w:r>
      <w:r w:rsidR="00814BC3" w:rsidRPr="00D012F8">
        <w:rPr>
          <w:rFonts w:ascii="Arial" w:eastAsia="Arial" w:hAnsi="Arial" w:cs="Arial"/>
          <w:color w:val="auto"/>
          <w:sz w:val="24"/>
          <w:szCs w:val="24"/>
          <w:u w:color="333333"/>
        </w:rPr>
        <w:t xml:space="preserve"> instead of realizing divisional goal.</w:t>
      </w:r>
      <w:r w:rsidR="004976A4" w:rsidRPr="00D012F8">
        <w:rPr>
          <w:rFonts w:ascii="Arial" w:eastAsia="Arial" w:hAnsi="Arial" w:cs="Arial" w:hint="eastAsia"/>
          <w:color w:val="auto"/>
          <w:sz w:val="24"/>
          <w:szCs w:val="24"/>
          <w:u w:color="333333"/>
        </w:rPr>
        <w:t xml:space="preserve"> </w:t>
      </w:r>
      <w:r w:rsidR="004976A4" w:rsidRPr="00D012F8">
        <w:rPr>
          <w:rFonts w:ascii="Arial" w:eastAsia="Arial" w:hAnsi="Arial" w:cs="Arial"/>
          <w:color w:val="auto"/>
          <w:sz w:val="24"/>
          <w:szCs w:val="24"/>
          <w:u w:color="333333"/>
        </w:rPr>
        <w:t>Hence, it is crucial that before choosing a performance measurement, management assign</w:t>
      </w:r>
      <w:r w:rsidR="0032620B" w:rsidRPr="00D012F8">
        <w:rPr>
          <w:rFonts w:ascii="Arial" w:eastAsia="Arial" w:hAnsi="Arial" w:cs="Arial"/>
          <w:color w:val="auto"/>
          <w:sz w:val="24"/>
          <w:szCs w:val="24"/>
          <w:u w:color="333333"/>
        </w:rPr>
        <w:t>s</w:t>
      </w:r>
      <w:r w:rsidR="004976A4" w:rsidRPr="00D012F8">
        <w:rPr>
          <w:rFonts w:ascii="Arial" w:eastAsia="Arial" w:hAnsi="Arial" w:cs="Arial"/>
          <w:color w:val="auto"/>
          <w:sz w:val="24"/>
          <w:szCs w:val="24"/>
          <w:u w:color="333333"/>
        </w:rPr>
        <w:t xml:space="preserve"> clear objectives to each division.</w:t>
      </w:r>
    </w:p>
    <w:p w14:paraId="095255E6" w14:textId="4F441CFE" w:rsidR="00814BC3" w:rsidRDefault="00814BC3" w:rsidP="00EA5F7E">
      <w:pPr>
        <w:pStyle w:val="Default"/>
        <w:spacing w:line="360" w:lineRule="auto"/>
        <w:jc w:val="both"/>
        <w:rPr>
          <w:rFonts w:ascii="Arial" w:eastAsia="Arial" w:hAnsi="Arial" w:cs="Arial"/>
          <w:color w:val="D70A00" w:themeColor="accent5" w:themeShade="BF"/>
          <w:sz w:val="24"/>
          <w:szCs w:val="24"/>
          <w:u w:color="333333"/>
        </w:rPr>
      </w:pPr>
      <w:r w:rsidRPr="00D012F8">
        <w:rPr>
          <w:rFonts w:ascii="Arial" w:eastAsia="Arial" w:hAnsi="Arial" w:cs="Arial"/>
          <w:color w:val="auto"/>
          <w:sz w:val="24"/>
          <w:szCs w:val="24"/>
          <w:u w:color="333333"/>
        </w:rPr>
        <w:t>In addition,</w:t>
      </w:r>
      <w:r w:rsidR="00416EB6" w:rsidRPr="00D012F8">
        <w:rPr>
          <w:rFonts w:ascii="Arial" w:eastAsia="Arial" w:hAnsi="Arial" w:cs="Arial"/>
          <w:color w:val="auto"/>
          <w:sz w:val="24"/>
          <w:szCs w:val="24"/>
          <w:u w:color="333333"/>
        </w:rPr>
        <w:t xml:space="preserve"> Solomo</w:t>
      </w:r>
      <w:r w:rsidR="004976A4" w:rsidRPr="00D012F8">
        <w:rPr>
          <w:rFonts w:ascii="Arial" w:eastAsia="Arial" w:hAnsi="Arial" w:cs="Arial"/>
          <w:color w:val="auto"/>
          <w:sz w:val="24"/>
          <w:szCs w:val="24"/>
          <w:u w:color="333333"/>
        </w:rPr>
        <w:t xml:space="preserve">n </w:t>
      </w:r>
      <w:r w:rsidR="0032620B" w:rsidRPr="00D012F8">
        <w:rPr>
          <w:rFonts w:ascii="Arial" w:eastAsia="Arial" w:hAnsi="Arial" w:cs="Arial"/>
          <w:color w:val="auto"/>
          <w:sz w:val="24"/>
          <w:szCs w:val="24"/>
          <w:u w:color="333333"/>
        </w:rPr>
        <w:t>also mentions</w:t>
      </w:r>
      <w:r w:rsidR="004976A4" w:rsidRPr="00D012F8">
        <w:rPr>
          <w:rFonts w:ascii="Arial" w:eastAsia="Arial" w:hAnsi="Arial" w:cs="Arial"/>
          <w:color w:val="auto"/>
          <w:sz w:val="24"/>
          <w:szCs w:val="24"/>
          <w:u w:color="333333"/>
        </w:rPr>
        <w:t xml:space="preserve"> that some perform</w:t>
      </w:r>
      <w:r w:rsidR="00416EB6" w:rsidRPr="00D012F8">
        <w:rPr>
          <w:rFonts w:ascii="Arial" w:eastAsia="Arial" w:hAnsi="Arial" w:cs="Arial"/>
          <w:color w:val="auto"/>
          <w:sz w:val="24"/>
          <w:szCs w:val="24"/>
          <w:u w:color="333333"/>
        </w:rPr>
        <w:t>ance measurements do not actually control economic profit</w:t>
      </w:r>
      <w:r w:rsidR="001D7173">
        <w:rPr>
          <w:rFonts w:ascii="Arial" w:eastAsia="Arial" w:hAnsi="Arial" w:cs="Arial"/>
          <w:color w:val="auto"/>
          <w:sz w:val="24"/>
          <w:szCs w:val="24"/>
          <w:u w:color="333333"/>
        </w:rPr>
        <w:t>s</w:t>
      </w:r>
      <w:r w:rsidR="00416EB6" w:rsidRPr="00D012F8">
        <w:rPr>
          <w:rFonts w:ascii="Arial" w:eastAsia="Arial" w:hAnsi="Arial" w:cs="Arial"/>
          <w:color w:val="auto"/>
          <w:sz w:val="24"/>
          <w:szCs w:val="24"/>
          <w:u w:color="333333"/>
        </w:rPr>
        <w:t xml:space="preserve">; instead they pay more attention to managerial behavior. </w:t>
      </w:r>
      <w:r w:rsidR="002B4036" w:rsidRPr="00D012F8">
        <w:rPr>
          <w:rFonts w:ascii="Arial" w:eastAsia="Arial" w:hAnsi="Arial" w:cs="Arial"/>
          <w:color w:val="auto"/>
          <w:sz w:val="24"/>
          <w:szCs w:val="24"/>
          <w:u w:color="333333"/>
        </w:rPr>
        <w:t xml:space="preserve">However, Solomon believes that </w:t>
      </w:r>
      <w:r w:rsidR="002B4036">
        <w:rPr>
          <w:rFonts w:ascii="Arial" w:eastAsia="Arial" w:hAnsi="Arial" w:cs="Arial"/>
          <w:sz w:val="24"/>
          <w:szCs w:val="24"/>
          <w:u w:color="333333"/>
        </w:rPr>
        <w:t>t</w:t>
      </w:r>
      <w:r w:rsidR="002B4036" w:rsidRPr="00076730">
        <w:rPr>
          <w:rFonts w:ascii="Arial" w:eastAsia="Arial" w:hAnsi="Arial" w:cs="Arial"/>
          <w:sz w:val="24"/>
          <w:szCs w:val="24"/>
          <w:u w:color="333333"/>
        </w:rPr>
        <w:t>here is a distinction between the success of a division and the success of the men responsible for managing it</w:t>
      </w:r>
      <w:sdt>
        <w:sdtPr>
          <w:rPr>
            <w:rFonts w:ascii="Arial" w:eastAsia="Arial" w:hAnsi="Arial" w:cs="Arial"/>
            <w:sz w:val="24"/>
            <w:szCs w:val="24"/>
            <w:u w:color="333333"/>
          </w:rPr>
          <w:id w:val="-1295987059"/>
          <w:citation/>
        </w:sdtPr>
        <w:sdtEndPr/>
        <w:sdtContent>
          <w:r w:rsidR="002B4036" w:rsidRPr="00076730">
            <w:rPr>
              <w:rFonts w:ascii="Arial" w:eastAsia="Arial" w:hAnsi="Arial" w:cs="Arial"/>
              <w:sz w:val="24"/>
              <w:szCs w:val="24"/>
              <w:u w:color="333333"/>
            </w:rPr>
            <w:fldChar w:fldCharType="begin"/>
          </w:r>
          <w:r w:rsidR="002B4036" w:rsidRPr="00076730">
            <w:rPr>
              <w:rFonts w:ascii="Arial" w:eastAsia="Arial" w:hAnsi="Arial" w:cs="Arial"/>
              <w:sz w:val="24"/>
              <w:szCs w:val="24"/>
              <w:u w:color="333333"/>
            </w:rPr>
            <w:instrText xml:space="preserve"> CITATION Sol83 \l 1033 </w:instrText>
          </w:r>
          <w:r w:rsidR="002B4036" w:rsidRPr="00076730">
            <w:rPr>
              <w:rFonts w:ascii="Arial" w:eastAsia="Arial" w:hAnsi="Arial" w:cs="Arial"/>
              <w:sz w:val="24"/>
              <w:szCs w:val="24"/>
              <w:u w:color="333333"/>
            </w:rPr>
            <w:fldChar w:fldCharType="separate"/>
          </w:r>
          <w:r w:rsidR="00A2407F">
            <w:rPr>
              <w:rFonts w:ascii="Arial" w:eastAsia="Arial" w:hAnsi="Arial" w:cs="Arial"/>
              <w:noProof/>
              <w:sz w:val="24"/>
              <w:szCs w:val="24"/>
              <w:u w:color="333333"/>
            </w:rPr>
            <w:t xml:space="preserve"> </w:t>
          </w:r>
          <w:r w:rsidR="00A2407F" w:rsidRPr="00A2407F">
            <w:rPr>
              <w:rFonts w:ascii="Arial" w:eastAsia="Arial" w:hAnsi="Arial" w:cs="Arial"/>
              <w:noProof/>
              <w:sz w:val="24"/>
              <w:szCs w:val="24"/>
              <w:u w:color="333333"/>
            </w:rPr>
            <w:t>(Solomons, 1983)</w:t>
          </w:r>
          <w:r w:rsidR="002B4036" w:rsidRPr="00076730">
            <w:rPr>
              <w:rFonts w:ascii="Arial" w:eastAsia="Arial" w:hAnsi="Arial" w:cs="Arial"/>
              <w:sz w:val="24"/>
              <w:szCs w:val="24"/>
              <w:u w:color="333333"/>
            </w:rPr>
            <w:fldChar w:fldCharType="end"/>
          </w:r>
        </w:sdtContent>
      </w:sdt>
      <w:r w:rsidR="002B4036" w:rsidRPr="00076730">
        <w:rPr>
          <w:rFonts w:ascii="Arial" w:eastAsia="Arial" w:hAnsi="Arial" w:cs="Arial"/>
          <w:sz w:val="24"/>
          <w:szCs w:val="24"/>
          <w:u w:color="333333"/>
        </w:rPr>
        <w:t>. Thus, there should be different standards of success for judging both the divisio</w:t>
      </w:r>
      <w:r w:rsidR="002B4036">
        <w:rPr>
          <w:rFonts w:ascii="Arial" w:eastAsia="Arial" w:hAnsi="Arial" w:cs="Arial"/>
          <w:sz w:val="24"/>
          <w:szCs w:val="24"/>
          <w:u w:color="333333"/>
        </w:rPr>
        <w:t xml:space="preserve">n and the manager. </w:t>
      </w:r>
      <w:r w:rsidR="00491976">
        <w:rPr>
          <w:rFonts w:ascii="Arial" w:eastAsia="Arial" w:hAnsi="Arial" w:cs="Arial"/>
          <w:sz w:val="24"/>
          <w:szCs w:val="24"/>
          <w:u w:color="333333"/>
        </w:rPr>
        <w:t xml:space="preserve">And when it comes to measure the performance of the division, it is significant that these performance indicators are measuring the division as an economic entity. Otherwise, unit managers are not going to focus on achieving its </w:t>
      </w:r>
      <w:r w:rsidR="00D012F8">
        <w:rPr>
          <w:rFonts w:ascii="Arial" w:eastAsia="Arial" w:hAnsi="Arial" w:cs="Arial"/>
          <w:sz w:val="24"/>
          <w:szCs w:val="24"/>
          <w:u w:color="333333"/>
        </w:rPr>
        <w:t xml:space="preserve">economic </w:t>
      </w:r>
      <w:r w:rsidR="00491976">
        <w:rPr>
          <w:rFonts w:ascii="Arial" w:eastAsia="Arial" w:hAnsi="Arial" w:cs="Arial"/>
          <w:sz w:val="24"/>
          <w:szCs w:val="24"/>
          <w:u w:color="333333"/>
        </w:rPr>
        <w:t>goal, which will lead the unit to develop in the wrong track. Also, since business units are results of company’s decentralized structure, whether each unit can achieve its objective has an impact on the whole company. Hence, it might happen that the development of the whole company is slow down due to the mistake of one business unit.</w:t>
      </w:r>
    </w:p>
    <w:p w14:paraId="70E6C704" w14:textId="70620833" w:rsidR="00491976" w:rsidRDefault="00CE58E7" w:rsidP="00491976">
      <w:pPr>
        <w:pStyle w:val="Default"/>
        <w:spacing w:line="360" w:lineRule="auto"/>
        <w:jc w:val="both"/>
        <w:rPr>
          <w:rFonts w:ascii="Arial" w:eastAsia="Arial" w:hAnsi="Arial" w:cs="Arial"/>
          <w:sz w:val="24"/>
          <w:szCs w:val="24"/>
          <w:u w:color="333333"/>
        </w:rPr>
      </w:pPr>
      <w:r w:rsidRPr="00D012F8">
        <w:rPr>
          <w:rFonts w:ascii="Arial" w:eastAsia="Arial" w:hAnsi="Arial" w:cs="Arial"/>
          <w:color w:val="auto"/>
          <w:sz w:val="24"/>
          <w:szCs w:val="24"/>
          <w:u w:color="333333"/>
        </w:rPr>
        <w:t xml:space="preserve">On the other hand, some researchers disagree that choosing performance measurements should be based on objectives of divisions. </w:t>
      </w:r>
      <w:r w:rsidR="00491976" w:rsidRPr="00D012F8">
        <w:rPr>
          <w:rFonts w:ascii="Arial" w:eastAsia="Arial" w:hAnsi="Arial" w:cs="Arial"/>
          <w:color w:val="auto"/>
          <w:sz w:val="24"/>
          <w:szCs w:val="24"/>
          <w:u w:color="333333"/>
        </w:rPr>
        <w:t xml:space="preserve">Instead, they focus more on subjective perspective. </w:t>
      </w:r>
      <w:r w:rsidRPr="00D012F8">
        <w:rPr>
          <w:rFonts w:ascii="Arial" w:eastAsia="Arial" w:hAnsi="Arial" w:cs="Arial"/>
          <w:color w:val="auto"/>
          <w:sz w:val="24"/>
          <w:szCs w:val="24"/>
          <w:u w:color="333333"/>
        </w:rPr>
        <w:t>For instance,</w:t>
      </w:r>
      <w:r>
        <w:rPr>
          <w:rFonts w:ascii="Arial" w:eastAsia="Arial" w:hAnsi="Arial" w:cs="Arial"/>
          <w:color w:val="D70A00" w:themeColor="accent5" w:themeShade="BF"/>
          <w:sz w:val="24"/>
          <w:szCs w:val="24"/>
          <w:u w:color="333333"/>
        </w:rPr>
        <w:t xml:space="preserve"> </w:t>
      </w:r>
      <w:r w:rsidR="00DE5C0B">
        <w:rPr>
          <w:rFonts w:ascii="Arial" w:eastAsia="Arial" w:hAnsi="Arial" w:cs="Arial"/>
          <w:sz w:val="24"/>
          <w:szCs w:val="24"/>
          <w:u w:color="333333"/>
        </w:rPr>
        <w:t xml:space="preserve">Neely, Gregory &amp; Platts </w:t>
      </w:r>
      <w:r w:rsidR="00491976">
        <w:rPr>
          <w:rFonts w:ascii="Arial" w:eastAsia="Arial" w:hAnsi="Arial" w:cs="Arial"/>
          <w:sz w:val="24"/>
          <w:szCs w:val="24"/>
          <w:u w:color="333333"/>
        </w:rPr>
        <w:t>argue that performance measures should be derived from strategy; that is they should be used to reinforce the importance of certain strategic variables</w:t>
      </w:r>
      <w:r w:rsidR="00D012F8">
        <w:rPr>
          <w:rFonts w:ascii="Arial" w:eastAsia="Arial" w:hAnsi="Arial" w:cs="Arial"/>
          <w:noProof/>
          <w:sz w:val="24"/>
          <w:szCs w:val="24"/>
          <w:u w:color="333333"/>
        </w:rPr>
        <w:t xml:space="preserve"> </w:t>
      </w:r>
      <w:r w:rsidR="00D012F8" w:rsidRPr="00A2407F">
        <w:rPr>
          <w:rFonts w:ascii="Arial" w:eastAsia="Arial" w:hAnsi="Arial" w:cs="Arial"/>
          <w:noProof/>
          <w:sz w:val="24"/>
          <w:szCs w:val="24"/>
          <w:u w:color="333333"/>
        </w:rPr>
        <w:t>(Neely, Gregory, &amp; Platts, 2005)</w:t>
      </w:r>
      <w:r w:rsidR="00491976">
        <w:rPr>
          <w:rFonts w:ascii="Arial" w:eastAsia="Arial" w:hAnsi="Arial" w:cs="Arial"/>
          <w:sz w:val="24"/>
          <w:szCs w:val="24"/>
          <w:u w:color="333333"/>
        </w:rPr>
        <w:t xml:space="preserve">. A strategy </w:t>
      </w:r>
      <w:r w:rsidR="00491976">
        <w:rPr>
          <w:rFonts w:ascii="Arial" w:eastAsia="Arial" w:hAnsi="Arial" w:cs="Arial"/>
          <w:sz w:val="24"/>
          <w:szCs w:val="24"/>
          <w:u w:color="333333"/>
        </w:rPr>
        <w:lastRenderedPageBreak/>
        <w:t>consists of decisions that are made and actions that are taken. For example, if a business unit’s strategy is to “produce profitably high quality cars sold in Europe”, however, one manufacturing department manager decides to buy low-quality components, and then the result might be that the strategy cannot be followed. Strategic visions can be difficult to communicate, but by dividing the top goal into smaller concrete targets managers are able to make it easier to deliver them. In this way, strategy and day-to-day operation</w:t>
      </w:r>
      <w:r w:rsidR="0019730C">
        <w:rPr>
          <w:rFonts w:ascii="Arial" w:eastAsia="Arial" w:hAnsi="Arial" w:cs="Arial"/>
          <w:sz w:val="24"/>
          <w:szCs w:val="24"/>
          <w:u w:color="333333"/>
        </w:rPr>
        <w:t>s</w:t>
      </w:r>
      <w:r w:rsidR="00491976">
        <w:rPr>
          <w:rFonts w:ascii="Arial" w:eastAsia="Arial" w:hAnsi="Arial" w:cs="Arial"/>
          <w:sz w:val="24"/>
          <w:szCs w:val="24"/>
          <w:u w:color="333333"/>
        </w:rPr>
        <w:t xml:space="preserve"> have a special link. Hence, performance measurements also play a significant role in monitoring the actions that are taken and decisions that are made within the business unit. A good performance measurement should be helpful to some subjective aspects such as how much they follow the strategy, do the managers take right actions. These subjective aspects will lead to reinforcement of its strategy within its company.</w:t>
      </w:r>
    </w:p>
    <w:p w14:paraId="0F0F27F6" w14:textId="1EF0D795" w:rsidR="00CE58E7" w:rsidRPr="00A91023" w:rsidRDefault="00491976" w:rsidP="00EA5F7E">
      <w:pPr>
        <w:pStyle w:val="Default"/>
        <w:spacing w:line="360" w:lineRule="auto"/>
        <w:jc w:val="both"/>
        <w:rPr>
          <w:rFonts w:ascii="Arial" w:eastAsia="Arial" w:hAnsi="Arial" w:cs="Arial"/>
          <w:color w:val="auto"/>
          <w:sz w:val="24"/>
          <w:szCs w:val="24"/>
          <w:u w:color="333333"/>
        </w:rPr>
      </w:pPr>
      <w:r>
        <w:rPr>
          <w:rFonts w:ascii="Arial" w:eastAsia="Arial" w:hAnsi="Arial" w:cs="Arial"/>
          <w:sz w:val="24"/>
          <w:szCs w:val="24"/>
          <w:u w:color="333333"/>
        </w:rPr>
        <w:t xml:space="preserve">There is a third view regarding to the criteria that used to choose performance measures. The researchers who possess the third view argue that “objective” and “subjective” cannot be the only criteria to select performance measures.  For instance, </w:t>
      </w:r>
      <w:r w:rsidR="00CE58E7" w:rsidRPr="00A91023">
        <w:rPr>
          <w:rFonts w:ascii="Arial" w:eastAsia="Arial" w:hAnsi="Arial" w:cs="Arial"/>
          <w:color w:val="auto"/>
          <w:sz w:val="24"/>
          <w:szCs w:val="24"/>
          <w:u w:color="333333"/>
        </w:rPr>
        <w:t>Muckler &amp; Seven argue that the distinction between “objective” and “ subjective” measurement is neither meaningful nor useful in human performance studies. All measurement in science and technology is necessarily filled with subjective elements, whether in selecting measures or in collecting, analyzing, or interpreting data</w:t>
      </w:r>
      <w:sdt>
        <w:sdtPr>
          <w:rPr>
            <w:rFonts w:ascii="Arial" w:eastAsia="Arial" w:hAnsi="Arial" w:cs="Arial"/>
            <w:color w:val="auto"/>
            <w:sz w:val="24"/>
            <w:szCs w:val="24"/>
            <w:u w:color="333333"/>
          </w:rPr>
          <w:id w:val="1279924500"/>
          <w:citation/>
        </w:sdtPr>
        <w:sdtEndPr/>
        <w:sdtContent>
          <w:r w:rsidR="00CE58E7" w:rsidRPr="00A91023">
            <w:rPr>
              <w:rFonts w:ascii="Arial" w:eastAsia="Arial" w:hAnsi="Arial" w:cs="Arial"/>
              <w:color w:val="auto"/>
              <w:sz w:val="24"/>
              <w:szCs w:val="24"/>
              <w:u w:color="333333"/>
            </w:rPr>
            <w:fldChar w:fldCharType="begin"/>
          </w:r>
          <w:r w:rsidR="00CE58E7" w:rsidRPr="00A91023">
            <w:rPr>
              <w:rFonts w:ascii="Arial" w:eastAsia="Arial" w:hAnsi="Arial" w:cs="Arial"/>
              <w:color w:val="auto"/>
              <w:sz w:val="24"/>
              <w:szCs w:val="24"/>
              <w:u w:color="333333"/>
            </w:rPr>
            <w:instrText xml:space="preserve">CITATION Muc92 \l 1033 </w:instrText>
          </w:r>
          <w:r w:rsidR="00CE58E7" w:rsidRPr="00A91023">
            <w:rPr>
              <w:rFonts w:ascii="Arial" w:eastAsia="Arial" w:hAnsi="Arial" w:cs="Arial"/>
              <w:color w:val="auto"/>
              <w:sz w:val="24"/>
              <w:szCs w:val="24"/>
              <w:u w:color="333333"/>
            </w:rPr>
            <w:fldChar w:fldCharType="separate"/>
          </w:r>
          <w:r w:rsidR="00A2407F" w:rsidRPr="00A91023">
            <w:rPr>
              <w:rFonts w:ascii="Arial" w:eastAsia="Arial" w:hAnsi="Arial" w:cs="Arial"/>
              <w:noProof/>
              <w:color w:val="auto"/>
              <w:sz w:val="24"/>
              <w:szCs w:val="24"/>
              <w:u w:color="333333"/>
            </w:rPr>
            <w:t xml:space="preserve"> (Muckler &amp; Seven, 1992)</w:t>
          </w:r>
          <w:r w:rsidR="00CE58E7" w:rsidRPr="00A91023">
            <w:rPr>
              <w:rFonts w:ascii="Arial" w:eastAsia="Arial" w:hAnsi="Arial" w:cs="Arial"/>
              <w:color w:val="auto"/>
              <w:sz w:val="24"/>
              <w:szCs w:val="24"/>
              <w:u w:color="333333"/>
            </w:rPr>
            <w:fldChar w:fldCharType="end"/>
          </w:r>
        </w:sdtContent>
      </w:sdt>
      <w:r w:rsidR="00CE58E7" w:rsidRPr="00A91023">
        <w:rPr>
          <w:rFonts w:ascii="Arial" w:eastAsia="Arial" w:hAnsi="Arial" w:cs="Arial"/>
          <w:color w:val="auto"/>
          <w:sz w:val="24"/>
          <w:szCs w:val="24"/>
          <w:u w:color="333333"/>
        </w:rPr>
        <w:t>.</w:t>
      </w:r>
      <w:r w:rsidR="001E24C0" w:rsidRPr="00A91023">
        <w:rPr>
          <w:rFonts w:ascii="Arial" w:eastAsia="Arial" w:hAnsi="Arial" w:cs="Arial"/>
          <w:color w:val="auto"/>
          <w:sz w:val="24"/>
          <w:szCs w:val="24"/>
          <w:u w:color="333333"/>
        </w:rPr>
        <w:t xml:space="preserve"> In his research, he proposes several </w:t>
      </w:r>
      <w:r w:rsidR="001D5788" w:rsidRPr="00A91023">
        <w:rPr>
          <w:rFonts w:ascii="Arial" w:eastAsia="Arial" w:hAnsi="Arial" w:cs="Arial"/>
          <w:color w:val="auto"/>
          <w:sz w:val="24"/>
          <w:szCs w:val="24"/>
          <w:u w:color="333333"/>
        </w:rPr>
        <w:t xml:space="preserve">remarkable </w:t>
      </w:r>
      <w:r w:rsidR="001E24C0" w:rsidRPr="00A91023">
        <w:rPr>
          <w:rFonts w:ascii="Arial" w:eastAsia="Arial" w:hAnsi="Arial" w:cs="Arial"/>
          <w:color w:val="auto"/>
          <w:sz w:val="24"/>
          <w:szCs w:val="24"/>
          <w:u w:color="333333"/>
        </w:rPr>
        <w:t>criteria for selecting measures. First,</w:t>
      </w:r>
      <w:r w:rsidR="001D5788" w:rsidRPr="00A91023">
        <w:rPr>
          <w:rFonts w:ascii="Arial" w:eastAsia="Arial" w:hAnsi="Arial" w:cs="Arial"/>
          <w:color w:val="auto"/>
          <w:sz w:val="24"/>
          <w:szCs w:val="24"/>
          <w:u w:color="333333"/>
        </w:rPr>
        <w:t xml:space="preserve"> it has to possess relative simplicity. In all but the most trivial cases, human and system performance measurement is enormously complex, with multitudes of measurement dimensions. Considerations should only be given to the most critical dimensions and activities instead of all aspects of performances. Also, these measures should be simply understandable without deep interpretation. Second, performance measures need to possess generalizability, which means that they can be used across many research</w:t>
      </w:r>
      <w:r w:rsidR="00D012F8" w:rsidRPr="00A91023">
        <w:rPr>
          <w:rFonts w:ascii="Arial" w:eastAsia="Arial" w:hAnsi="Arial" w:cs="Arial"/>
          <w:color w:val="auto"/>
          <w:sz w:val="24"/>
          <w:szCs w:val="24"/>
          <w:u w:color="333333"/>
        </w:rPr>
        <w:t>es</w:t>
      </w:r>
      <w:r w:rsidR="001D5788" w:rsidRPr="00A91023">
        <w:rPr>
          <w:rFonts w:ascii="Arial" w:eastAsia="Arial" w:hAnsi="Arial" w:cs="Arial"/>
          <w:color w:val="auto"/>
          <w:sz w:val="24"/>
          <w:szCs w:val="24"/>
          <w:u w:color="333333"/>
        </w:rPr>
        <w:t xml:space="preserve"> and test settings, leading to measurement standardization and probably to better development of all measures.</w:t>
      </w:r>
      <w:r w:rsidR="005950DD" w:rsidRPr="00A91023">
        <w:rPr>
          <w:rFonts w:ascii="Arial" w:eastAsia="Arial" w:hAnsi="Arial" w:cs="Arial"/>
          <w:color w:val="auto"/>
          <w:sz w:val="24"/>
          <w:szCs w:val="24"/>
          <w:u w:color="333333"/>
        </w:rPr>
        <w:t xml:space="preserve"> The third criterion is precision. This precision relates to two aspects: (1) the fineness or grain of the unit measurement and (2) the accuracy or correctness of the measurement. In the first aspect, the shorter time </w:t>
      </w:r>
      <w:r w:rsidR="005950DD" w:rsidRPr="00A91023">
        <w:rPr>
          <w:rFonts w:ascii="Arial" w:eastAsia="Arial" w:hAnsi="Arial" w:cs="Arial"/>
          <w:color w:val="auto"/>
          <w:sz w:val="24"/>
          <w:szCs w:val="24"/>
          <w:u w:color="333333"/>
        </w:rPr>
        <w:lastRenderedPageBreak/>
        <w:t xml:space="preserve">is always more precise than the longer one. </w:t>
      </w:r>
      <w:r w:rsidR="00833F55" w:rsidRPr="00A91023">
        <w:rPr>
          <w:rFonts w:ascii="Arial" w:eastAsia="Arial" w:hAnsi="Arial" w:cs="Arial"/>
          <w:color w:val="auto"/>
          <w:sz w:val="24"/>
          <w:szCs w:val="24"/>
          <w:u w:color="333333"/>
        </w:rPr>
        <w:t>In the second aspect, it is crucial to guarantee the performance measurements are accurate. Other</w:t>
      </w:r>
      <w:r w:rsidR="00334805" w:rsidRPr="00A91023">
        <w:rPr>
          <w:rFonts w:ascii="Arial" w:eastAsia="Arial" w:hAnsi="Arial" w:cs="Arial"/>
          <w:color w:val="auto"/>
          <w:sz w:val="24"/>
          <w:szCs w:val="24"/>
          <w:u w:color="333333"/>
        </w:rPr>
        <w:t xml:space="preserve"> criteria that he mentioned including adequate validity</w:t>
      </w:r>
      <w:r w:rsidR="00980CC6" w:rsidRPr="00A91023">
        <w:rPr>
          <w:rFonts w:ascii="Arial" w:eastAsia="Arial" w:hAnsi="Arial" w:cs="Arial"/>
          <w:color w:val="auto"/>
          <w:sz w:val="24"/>
          <w:szCs w:val="24"/>
          <w:u w:color="333333"/>
        </w:rPr>
        <w:t>, sufficient reliability, data-processing requirements and resource requirements.</w:t>
      </w:r>
      <w:r w:rsidR="00B71B46" w:rsidRPr="00A91023">
        <w:rPr>
          <w:rFonts w:ascii="Arial" w:eastAsia="Arial" w:hAnsi="Arial" w:cs="Arial"/>
          <w:color w:val="auto"/>
          <w:sz w:val="24"/>
          <w:szCs w:val="24"/>
          <w:u w:color="333333"/>
        </w:rPr>
        <w:t xml:space="preserve"> Meister</w:t>
      </w:r>
      <w:r w:rsidR="00D012F8" w:rsidRPr="00A91023">
        <w:rPr>
          <w:rFonts w:ascii="Arial" w:eastAsia="Arial" w:hAnsi="Arial" w:cs="Arial"/>
          <w:color w:val="auto"/>
          <w:sz w:val="24"/>
          <w:szCs w:val="24"/>
          <w:u w:color="333333"/>
        </w:rPr>
        <w:t xml:space="preserve"> (1938)</w:t>
      </w:r>
      <w:r w:rsidR="00B71B46" w:rsidRPr="00A91023">
        <w:rPr>
          <w:rFonts w:ascii="Arial" w:eastAsia="Arial" w:hAnsi="Arial" w:cs="Arial"/>
          <w:color w:val="auto"/>
          <w:sz w:val="24"/>
          <w:szCs w:val="24"/>
          <w:u w:color="333333"/>
        </w:rPr>
        <w:t xml:space="preserve"> </w:t>
      </w:r>
      <w:r w:rsidR="00DE5C0B" w:rsidRPr="00A91023">
        <w:rPr>
          <w:rFonts w:ascii="Arial" w:eastAsia="Arial" w:hAnsi="Arial" w:cs="Arial"/>
          <w:color w:val="auto"/>
          <w:sz w:val="24"/>
          <w:szCs w:val="24"/>
          <w:u w:color="333333"/>
        </w:rPr>
        <w:t xml:space="preserve">also </w:t>
      </w:r>
      <w:r w:rsidR="00B71B46" w:rsidRPr="00A91023">
        <w:rPr>
          <w:rFonts w:ascii="Arial" w:eastAsia="Arial" w:hAnsi="Arial" w:cs="Arial"/>
          <w:color w:val="auto"/>
          <w:sz w:val="24"/>
          <w:szCs w:val="24"/>
          <w:u w:color="333333"/>
        </w:rPr>
        <w:t>argues that selecting performance measures based on objectivity-subjectivity distinction is not a particularly useful or valid rule.</w:t>
      </w:r>
      <w:r w:rsidR="002B4036" w:rsidRPr="00A91023">
        <w:rPr>
          <w:rFonts w:ascii="Arial" w:eastAsia="Arial" w:hAnsi="Arial" w:cs="Arial"/>
          <w:color w:val="auto"/>
          <w:sz w:val="24"/>
          <w:szCs w:val="24"/>
          <w:u w:color="333333"/>
        </w:rPr>
        <w:t xml:space="preserve"> He proposed 14 specific criteria for selecting measures: directly relevant to the output, directly observable in task performance, not </w:t>
      </w:r>
      <w:r w:rsidR="0019730C">
        <w:rPr>
          <w:rFonts w:ascii="Arial" w:eastAsia="Arial" w:hAnsi="Arial" w:cs="Arial"/>
          <w:color w:val="auto"/>
          <w:sz w:val="24"/>
          <w:szCs w:val="24"/>
          <w:u w:color="333333"/>
        </w:rPr>
        <w:t>requir</w:t>
      </w:r>
      <w:r w:rsidR="002B4036" w:rsidRPr="00A91023">
        <w:rPr>
          <w:rFonts w:ascii="Arial" w:eastAsia="Arial" w:hAnsi="Arial" w:cs="Arial"/>
          <w:color w:val="auto"/>
          <w:sz w:val="24"/>
          <w:szCs w:val="24"/>
          <w:u w:color="333333"/>
        </w:rPr>
        <w:t xml:space="preserve">ing additional interpretation, reflecting critical task events, precisely definable, objective, quantitative, unobtrusive, easily collected, without specialized instrumentation requirements, at appropriate level etc. Among these criteria, achieving objective is just one rule rather than the only one </w:t>
      </w:r>
      <w:r w:rsidR="00DE5C0B" w:rsidRPr="00A91023">
        <w:rPr>
          <w:rFonts w:ascii="Arial" w:eastAsia="Arial" w:hAnsi="Arial" w:cs="Arial"/>
          <w:color w:val="auto"/>
          <w:sz w:val="24"/>
          <w:szCs w:val="24"/>
          <w:u w:color="333333"/>
        </w:rPr>
        <w:t>criterion</w:t>
      </w:r>
      <w:r w:rsidR="002B4036" w:rsidRPr="00A91023">
        <w:rPr>
          <w:rFonts w:ascii="Arial" w:eastAsia="Arial" w:hAnsi="Arial" w:cs="Arial"/>
          <w:color w:val="auto"/>
          <w:sz w:val="24"/>
          <w:szCs w:val="24"/>
          <w:u w:color="333333"/>
        </w:rPr>
        <w:t xml:space="preserve">. </w:t>
      </w:r>
    </w:p>
    <w:p w14:paraId="0CED39E9" w14:textId="77777777" w:rsidR="00D012F8" w:rsidRPr="001C79D8" w:rsidRDefault="00D012F8" w:rsidP="001C79D8">
      <w:pPr>
        <w:pStyle w:val="Heading2"/>
      </w:pPr>
      <w:bookmarkStart w:id="122" w:name="_Toc297554279"/>
      <w:bookmarkStart w:id="123" w:name="_Toc298416482"/>
      <w:bookmarkStart w:id="124" w:name="_Toc298421252"/>
      <w:bookmarkStart w:id="125" w:name="_Toc298429343"/>
      <w:bookmarkStart w:id="126" w:name="_Toc298429362"/>
      <w:bookmarkStart w:id="127" w:name="_Toc298429381"/>
      <w:bookmarkStart w:id="128" w:name="_Toc298709044"/>
      <w:r w:rsidRPr="001C79D8">
        <w:t>Conclusion</w:t>
      </w:r>
      <w:bookmarkEnd w:id="122"/>
      <w:bookmarkEnd w:id="123"/>
      <w:bookmarkEnd w:id="124"/>
      <w:bookmarkEnd w:id="125"/>
      <w:bookmarkEnd w:id="126"/>
      <w:bookmarkEnd w:id="127"/>
      <w:bookmarkEnd w:id="128"/>
    </w:p>
    <w:p w14:paraId="386A5813" w14:textId="5F4BCB9F" w:rsidR="00DE5C0B" w:rsidRPr="00A91023" w:rsidRDefault="00844809" w:rsidP="00E05788">
      <w:pPr>
        <w:pStyle w:val="Default"/>
        <w:spacing w:line="360" w:lineRule="auto"/>
        <w:jc w:val="both"/>
        <w:rPr>
          <w:rFonts w:ascii="Arial" w:eastAsia="Arial" w:hAnsi="Arial" w:cs="Arial"/>
          <w:color w:val="auto"/>
          <w:sz w:val="24"/>
          <w:szCs w:val="24"/>
          <w:u w:color="333333"/>
        </w:rPr>
      </w:pPr>
      <w:r w:rsidRPr="00A91023">
        <w:rPr>
          <w:rFonts w:ascii="Arial" w:eastAsia="Arial" w:hAnsi="Arial" w:cs="Arial"/>
          <w:color w:val="auto"/>
          <w:sz w:val="24"/>
          <w:szCs w:val="24"/>
          <w:u w:color="333333"/>
        </w:rPr>
        <w:t>I</w:t>
      </w:r>
      <w:r w:rsidRPr="00A91023">
        <w:rPr>
          <w:rFonts w:ascii="Arial" w:eastAsia="Arial" w:hAnsi="Arial" w:cs="Arial" w:hint="eastAsia"/>
          <w:color w:val="auto"/>
          <w:sz w:val="24"/>
          <w:szCs w:val="24"/>
          <w:u w:color="333333"/>
        </w:rPr>
        <w:t>n this paper, all three views a</w:t>
      </w:r>
      <w:r w:rsidR="0032620B" w:rsidRPr="00A91023">
        <w:rPr>
          <w:rFonts w:ascii="Arial" w:eastAsia="Arial" w:hAnsi="Arial" w:cs="Arial" w:hint="eastAsia"/>
          <w:color w:val="auto"/>
          <w:sz w:val="24"/>
          <w:szCs w:val="24"/>
          <w:u w:color="333333"/>
        </w:rPr>
        <w:t xml:space="preserve">re taken into consideration </w:t>
      </w:r>
      <w:r w:rsidRPr="00A91023">
        <w:rPr>
          <w:rFonts w:ascii="Arial" w:eastAsia="Arial" w:hAnsi="Arial" w:cs="Arial" w:hint="eastAsia"/>
          <w:color w:val="auto"/>
          <w:sz w:val="24"/>
          <w:szCs w:val="24"/>
          <w:u w:color="333333"/>
        </w:rPr>
        <w:t xml:space="preserve">in order to choose a </w:t>
      </w:r>
      <w:r w:rsidRPr="00A91023">
        <w:rPr>
          <w:rFonts w:ascii="Arial" w:eastAsia="Arial" w:hAnsi="Arial" w:cs="Arial"/>
          <w:color w:val="auto"/>
          <w:sz w:val="24"/>
          <w:szCs w:val="24"/>
          <w:u w:color="333333"/>
        </w:rPr>
        <w:t>multidimensional</w:t>
      </w:r>
      <w:r w:rsidRPr="00A91023">
        <w:rPr>
          <w:rFonts w:ascii="Arial" w:eastAsia="Arial" w:hAnsi="Arial" w:cs="Arial" w:hint="eastAsia"/>
          <w:color w:val="auto"/>
          <w:sz w:val="24"/>
          <w:szCs w:val="24"/>
          <w:u w:color="333333"/>
        </w:rPr>
        <w:t xml:space="preserve"> </w:t>
      </w:r>
      <w:r w:rsidRPr="00A91023">
        <w:rPr>
          <w:rFonts w:ascii="Arial" w:eastAsia="Arial" w:hAnsi="Arial" w:cs="Arial"/>
          <w:color w:val="auto"/>
          <w:sz w:val="24"/>
          <w:szCs w:val="24"/>
          <w:u w:color="333333"/>
        </w:rPr>
        <w:t>performance</w:t>
      </w:r>
      <w:r w:rsidRPr="00A91023">
        <w:rPr>
          <w:rFonts w:ascii="Arial" w:eastAsia="Arial" w:hAnsi="Arial" w:cs="Arial" w:hint="eastAsia"/>
          <w:color w:val="auto"/>
          <w:sz w:val="24"/>
          <w:szCs w:val="24"/>
          <w:u w:color="333333"/>
        </w:rPr>
        <w:t xml:space="preserve"> measurement, which best suits the fast </w:t>
      </w:r>
      <w:r w:rsidRPr="00A91023">
        <w:rPr>
          <w:rFonts w:ascii="Arial" w:eastAsia="Arial" w:hAnsi="Arial" w:cs="Arial"/>
          <w:color w:val="auto"/>
          <w:sz w:val="24"/>
          <w:szCs w:val="24"/>
          <w:u w:color="333333"/>
        </w:rPr>
        <w:t>developing</w:t>
      </w:r>
      <w:r w:rsidRPr="00A91023">
        <w:rPr>
          <w:rFonts w:ascii="Arial" w:eastAsia="Arial" w:hAnsi="Arial" w:cs="Arial" w:hint="eastAsia"/>
          <w:color w:val="auto"/>
          <w:sz w:val="24"/>
          <w:szCs w:val="24"/>
          <w:u w:color="333333"/>
        </w:rPr>
        <w:t xml:space="preserve"> and global </w:t>
      </w:r>
      <w:r w:rsidRPr="00A91023">
        <w:rPr>
          <w:rFonts w:ascii="Arial" w:eastAsia="Arial" w:hAnsi="Arial" w:cs="Arial"/>
          <w:color w:val="auto"/>
          <w:sz w:val="24"/>
          <w:szCs w:val="24"/>
          <w:u w:color="333333"/>
        </w:rPr>
        <w:t>competitive</w:t>
      </w:r>
      <w:r w:rsidR="0032620B" w:rsidRPr="00A91023">
        <w:rPr>
          <w:rFonts w:ascii="Arial" w:eastAsia="Arial" w:hAnsi="Arial" w:cs="Arial" w:hint="eastAsia"/>
          <w:color w:val="auto"/>
          <w:sz w:val="24"/>
          <w:szCs w:val="24"/>
          <w:u w:color="333333"/>
        </w:rPr>
        <w:t xml:space="preserve"> situation of logistic</w:t>
      </w:r>
      <w:r w:rsidR="0019730C">
        <w:rPr>
          <w:rFonts w:ascii="Arial" w:eastAsia="Arial" w:hAnsi="Arial" w:cs="Arial"/>
          <w:color w:val="auto"/>
          <w:sz w:val="24"/>
          <w:szCs w:val="24"/>
          <w:u w:color="333333"/>
        </w:rPr>
        <w:t>s</w:t>
      </w:r>
      <w:r w:rsidR="0032620B" w:rsidRPr="00A91023">
        <w:rPr>
          <w:rFonts w:ascii="Arial" w:eastAsia="Arial" w:hAnsi="Arial" w:cs="Arial" w:hint="eastAsia"/>
          <w:color w:val="auto"/>
          <w:sz w:val="24"/>
          <w:szCs w:val="24"/>
          <w:u w:color="333333"/>
        </w:rPr>
        <w:t xml:space="preserve"> industry.</w:t>
      </w:r>
      <w:r w:rsidRPr="00A91023">
        <w:rPr>
          <w:rFonts w:ascii="Arial" w:eastAsia="Arial" w:hAnsi="Arial" w:cs="Arial" w:hint="eastAsia"/>
          <w:color w:val="auto"/>
          <w:sz w:val="24"/>
          <w:szCs w:val="24"/>
          <w:u w:color="333333"/>
        </w:rPr>
        <w:t xml:space="preserve"> </w:t>
      </w:r>
      <w:r w:rsidR="00DE5C0B" w:rsidRPr="00A91023">
        <w:rPr>
          <w:rFonts w:ascii="Arial" w:eastAsia="Arial" w:hAnsi="Arial" w:cs="Arial"/>
          <w:color w:val="auto"/>
          <w:sz w:val="24"/>
          <w:szCs w:val="24"/>
          <w:u w:color="333333"/>
        </w:rPr>
        <w:t>This paper assumes that the</w:t>
      </w:r>
      <w:r w:rsidR="00D012F8" w:rsidRPr="00A91023">
        <w:rPr>
          <w:rFonts w:ascii="Arial" w:eastAsia="Arial" w:hAnsi="Arial" w:cs="Arial"/>
          <w:color w:val="auto"/>
          <w:sz w:val="24"/>
          <w:szCs w:val="24"/>
          <w:u w:color="333333"/>
        </w:rPr>
        <w:t xml:space="preserve"> overall objective</w:t>
      </w:r>
      <w:r w:rsidR="00DE5C0B" w:rsidRPr="00A91023">
        <w:rPr>
          <w:rFonts w:ascii="Arial" w:eastAsia="Arial" w:hAnsi="Arial" w:cs="Arial"/>
          <w:color w:val="auto"/>
          <w:sz w:val="24"/>
          <w:szCs w:val="24"/>
          <w:u w:color="333333"/>
        </w:rPr>
        <w:t xml:space="preserve"> of each investment center </w:t>
      </w:r>
      <w:r w:rsidR="00D012F8" w:rsidRPr="00A91023">
        <w:rPr>
          <w:rFonts w:ascii="Arial" w:eastAsia="Arial" w:hAnsi="Arial" w:cs="Arial"/>
          <w:color w:val="auto"/>
          <w:sz w:val="24"/>
          <w:szCs w:val="24"/>
          <w:u w:color="333333"/>
        </w:rPr>
        <w:t>in logistic industry is to maximize</w:t>
      </w:r>
      <w:r w:rsidR="00DE5C0B" w:rsidRPr="00A91023">
        <w:rPr>
          <w:rFonts w:ascii="Arial" w:eastAsia="Arial" w:hAnsi="Arial" w:cs="Arial"/>
          <w:color w:val="auto"/>
          <w:sz w:val="24"/>
          <w:szCs w:val="24"/>
          <w:u w:color="333333"/>
        </w:rPr>
        <w:t xml:space="preserve"> its economic profit because profit is the main responsibility of divisional managers. Hence, it is crucial that managers strive for realizing </w:t>
      </w:r>
      <w:r w:rsidR="0019730C">
        <w:rPr>
          <w:rFonts w:ascii="Arial" w:eastAsia="Arial" w:hAnsi="Arial" w:cs="Arial"/>
          <w:color w:val="auto"/>
          <w:sz w:val="24"/>
          <w:szCs w:val="24"/>
          <w:u w:color="333333"/>
        </w:rPr>
        <w:t xml:space="preserve">overall </w:t>
      </w:r>
      <w:r w:rsidR="00DE5C0B" w:rsidRPr="00A91023">
        <w:rPr>
          <w:rFonts w:ascii="Arial" w:eastAsia="Arial" w:hAnsi="Arial" w:cs="Arial"/>
          <w:color w:val="auto"/>
          <w:sz w:val="24"/>
          <w:szCs w:val="24"/>
          <w:u w:color="333333"/>
        </w:rPr>
        <w:t xml:space="preserve">divisional objectives, which is keeping maximizing the economic profits of the divisions. Performance measures should be selected to motivate divisional managers to realize these divisional objectives. The performance measure should guarantee that managers set the goal of the divisions in the priority </w:t>
      </w:r>
      <w:r w:rsidR="004B55AC" w:rsidRPr="00A91023">
        <w:rPr>
          <w:rFonts w:ascii="Arial" w:eastAsia="Arial" w:hAnsi="Arial" w:cs="Arial"/>
          <w:color w:val="auto"/>
          <w:sz w:val="24"/>
          <w:szCs w:val="24"/>
          <w:u w:color="333333"/>
        </w:rPr>
        <w:t>and behave</w:t>
      </w:r>
      <w:r w:rsidR="00DE5C0B" w:rsidRPr="00A91023">
        <w:rPr>
          <w:rFonts w:ascii="Arial" w:eastAsia="Arial" w:hAnsi="Arial" w:cs="Arial"/>
          <w:color w:val="auto"/>
          <w:sz w:val="24"/>
          <w:szCs w:val="24"/>
          <w:u w:color="333333"/>
        </w:rPr>
        <w:t xml:space="preserve"> in the best interest of the whole company. </w:t>
      </w:r>
      <w:r w:rsidR="00D012F8" w:rsidRPr="00A91023">
        <w:rPr>
          <w:rFonts w:ascii="Arial" w:eastAsia="Arial" w:hAnsi="Arial" w:cs="Arial"/>
          <w:color w:val="auto"/>
          <w:sz w:val="24"/>
          <w:szCs w:val="24"/>
          <w:u w:color="333333"/>
        </w:rPr>
        <w:t>Only logistic</w:t>
      </w:r>
      <w:r w:rsidR="0019730C">
        <w:rPr>
          <w:rFonts w:ascii="Arial" w:eastAsia="Arial" w:hAnsi="Arial" w:cs="Arial"/>
          <w:color w:val="auto"/>
          <w:sz w:val="24"/>
          <w:szCs w:val="24"/>
          <w:u w:color="333333"/>
        </w:rPr>
        <w:t>s</w:t>
      </w:r>
      <w:r w:rsidR="00D012F8" w:rsidRPr="00A91023">
        <w:rPr>
          <w:rFonts w:ascii="Arial" w:eastAsia="Arial" w:hAnsi="Arial" w:cs="Arial"/>
          <w:color w:val="auto"/>
          <w:sz w:val="24"/>
          <w:szCs w:val="24"/>
          <w:u w:color="333333"/>
        </w:rPr>
        <w:t xml:space="preserve"> </w:t>
      </w:r>
      <w:r w:rsidR="00B7176E" w:rsidRPr="00A91023">
        <w:rPr>
          <w:rFonts w:ascii="Arial" w:eastAsia="Arial" w:hAnsi="Arial" w:cs="Arial"/>
          <w:color w:val="auto"/>
          <w:sz w:val="24"/>
          <w:szCs w:val="24"/>
          <w:u w:color="333333"/>
        </w:rPr>
        <w:t>companies that achieve to realize high economic profits</w:t>
      </w:r>
      <w:r w:rsidR="00D012F8" w:rsidRPr="00A91023">
        <w:rPr>
          <w:rFonts w:ascii="Arial" w:eastAsia="Arial" w:hAnsi="Arial" w:cs="Arial"/>
          <w:color w:val="auto"/>
          <w:sz w:val="24"/>
          <w:szCs w:val="24"/>
          <w:u w:color="333333"/>
        </w:rPr>
        <w:t xml:space="preserve"> will survive fro</w:t>
      </w:r>
      <w:r w:rsidR="00B7176E" w:rsidRPr="00A91023">
        <w:rPr>
          <w:rFonts w:ascii="Arial" w:eastAsia="Arial" w:hAnsi="Arial" w:cs="Arial"/>
          <w:color w:val="auto"/>
          <w:sz w:val="24"/>
          <w:szCs w:val="24"/>
          <w:u w:color="333333"/>
        </w:rPr>
        <w:t>m the severe global competition</w:t>
      </w:r>
      <w:r w:rsidR="00D012F8" w:rsidRPr="00A91023">
        <w:rPr>
          <w:rFonts w:ascii="Arial" w:eastAsia="Arial" w:hAnsi="Arial" w:cs="Arial"/>
          <w:color w:val="auto"/>
          <w:sz w:val="24"/>
          <w:szCs w:val="24"/>
          <w:u w:color="333333"/>
        </w:rPr>
        <w:t>.</w:t>
      </w:r>
      <w:r w:rsidR="00B7176E" w:rsidRPr="00A91023">
        <w:rPr>
          <w:rFonts w:ascii="Arial" w:eastAsia="Arial" w:hAnsi="Arial" w:cs="Arial"/>
          <w:color w:val="auto"/>
          <w:sz w:val="24"/>
          <w:szCs w:val="24"/>
          <w:u w:color="333333"/>
        </w:rPr>
        <w:t xml:space="preserve"> </w:t>
      </w:r>
      <w:r w:rsidR="00DE5C0B" w:rsidRPr="00A91023">
        <w:rPr>
          <w:rFonts w:ascii="Arial" w:eastAsia="Arial" w:hAnsi="Arial" w:cs="Arial"/>
          <w:color w:val="auto"/>
          <w:sz w:val="24"/>
          <w:szCs w:val="24"/>
          <w:u w:color="333333"/>
        </w:rPr>
        <w:t>Thus, the first criteria</w:t>
      </w:r>
      <w:r w:rsidR="004B55AC" w:rsidRPr="00A91023">
        <w:rPr>
          <w:rFonts w:ascii="Arial" w:eastAsia="Arial" w:hAnsi="Arial" w:cs="Arial"/>
          <w:color w:val="auto"/>
          <w:sz w:val="24"/>
          <w:szCs w:val="24"/>
          <w:u w:color="333333"/>
        </w:rPr>
        <w:t xml:space="preserve"> which is used to select the optimal performance measurement</w:t>
      </w:r>
      <w:r w:rsidR="00B7176E" w:rsidRPr="00A91023">
        <w:rPr>
          <w:rFonts w:ascii="Arial" w:eastAsia="Arial" w:hAnsi="Arial" w:cs="Arial"/>
          <w:color w:val="auto"/>
          <w:sz w:val="24"/>
          <w:szCs w:val="24"/>
          <w:u w:color="333333"/>
        </w:rPr>
        <w:t xml:space="preserve"> in investment centers in logistic industry</w:t>
      </w:r>
      <w:r w:rsidR="004B55AC" w:rsidRPr="00A91023">
        <w:rPr>
          <w:rFonts w:ascii="Arial" w:eastAsia="Arial" w:hAnsi="Arial" w:cs="Arial"/>
          <w:color w:val="auto"/>
          <w:sz w:val="24"/>
          <w:szCs w:val="24"/>
          <w:u w:color="333333"/>
        </w:rPr>
        <w:t xml:space="preserve"> is :</w:t>
      </w:r>
    </w:p>
    <w:p w14:paraId="1D6E27F5" w14:textId="61A1ADF1" w:rsidR="004B55AC" w:rsidRPr="00A91023" w:rsidRDefault="004B55AC" w:rsidP="004B55AC">
      <w:pPr>
        <w:pStyle w:val="Default"/>
        <w:numPr>
          <w:ilvl w:val="0"/>
          <w:numId w:val="31"/>
        </w:numPr>
        <w:spacing w:line="360" w:lineRule="auto"/>
        <w:jc w:val="both"/>
        <w:rPr>
          <w:rFonts w:ascii="Arial" w:eastAsia="Arial" w:hAnsi="Arial" w:cs="Arial"/>
          <w:color w:val="auto"/>
          <w:sz w:val="24"/>
          <w:szCs w:val="24"/>
          <w:u w:color="333333"/>
        </w:rPr>
      </w:pPr>
      <w:r w:rsidRPr="00A91023">
        <w:rPr>
          <w:rFonts w:ascii="Arial" w:eastAsia="Arial" w:hAnsi="Arial" w:cs="Arial"/>
          <w:color w:val="auto"/>
          <w:sz w:val="24"/>
          <w:szCs w:val="24"/>
          <w:u w:color="333333"/>
        </w:rPr>
        <w:t>Goal congruence</w:t>
      </w:r>
    </w:p>
    <w:p w14:paraId="50B59B3E" w14:textId="60489B23" w:rsidR="004B55AC" w:rsidRPr="00A91023" w:rsidRDefault="004B55AC" w:rsidP="004B55AC">
      <w:pPr>
        <w:pStyle w:val="Default"/>
        <w:spacing w:line="360" w:lineRule="auto"/>
        <w:jc w:val="both"/>
        <w:rPr>
          <w:rFonts w:ascii="Arial" w:eastAsia="Arial" w:hAnsi="Arial" w:cs="Arial"/>
          <w:color w:val="auto"/>
          <w:sz w:val="24"/>
          <w:szCs w:val="24"/>
          <w:u w:color="333333"/>
        </w:rPr>
      </w:pPr>
      <w:r w:rsidRPr="00A91023">
        <w:rPr>
          <w:rFonts w:ascii="Arial" w:eastAsia="Arial" w:hAnsi="Arial" w:cs="Arial"/>
          <w:color w:val="auto"/>
          <w:sz w:val="24"/>
          <w:szCs w:val="24"/>
          <w:u w:color="333333"/>
        </w:rPr>
        <w:t xml:space="preserve">Also, based on the fact that </w:t>
      </w:r>
      <w:r w:rsidR="00B7176E" w:rsidRPr="00A91023">
        <w:rPr>
          <w:rFonts w:ascii="Arial" w:eastAsia="Arial" w:hAnsi="Arial" w:cs="Arial"/>
          <w:color w:val="auto"/>
          <w:sz w:val="24"/>
          <w:szCs w:val="24"/>
          <w:u w:color="333333"/>
        </w:rPr>
        <w:t>in a logistic</w:t>
      </w:r>
      <w:r w:rsidR="0019730C">
        <w:rPr>
          <w:rFonts w:ascii="Arial" w:eastAsia="Arial" w:hAnsi="Arial" w:cs="Arial"/>
          <w:color w:val="auto"/>
          <w:sz w:val="24"/>
          <w:szCs w:val="24"/>
          <w:u w:color="333333"/>
        </w:rPr>
        <w:t>s</w:t>
      </w:r>
      <w:r w:rsidR="00B7176E" w:rsidRPr="00A91023">
        <w:rPr>
          <w:rFonts w:ascii="Arial" w:eastAsia="Arial" w:hAnsi="Arial" w:cs="Arial"/>
          <w:color w:val="auto"/>
          <w:sz w:val="24"/>
          <w:szCs w:val="24"/>
          <w:u w:color="333333"/>
        </w:rPr>
        <w:t xml:space="preserve"> company, </w:t>
      </w:r>
      <w:r w:rsidRPr="00A91023">
        <w:rPr>
          <w:rFonts w:ascii="Arial" w:eastAsia="Arial" w:hAnsi="Arial" w:cs="Arial"/>
          <w:color w:val="auto"/>
          <w:sz w:val="24"/>
          <w:szCs w:val="24"/>
          <w:u w:color="333333"/>
        </w:rPr>
        <w:t xml:space="preserve">sometimes a division can perform well even though the manager performs poorly, while a good manager can be in a division which performs badly, the criteria should also focus on a subjective perspective. </w:t>
      </w:r>
      <w:r w:rsidR="00B7176E" w:rsidRPr="00A91023">
        <w:rPr>
          <w:rFonts w:ascii="Arial" w:eastAsia="Arial" w:hAnsi="Arial" w:cs="Arial"/>
          <w:color w:val="auto"/>
          <w:sz w:val="24"/>
          <w:szCs w:val="24"/>
          <w:u w:color="333333"/>
        </w:rPr>
        <w:lastRenderedPageBreak/>
        <w:t>Also, logistic</w:t>
      </w:r>
      <w:r w:rsidR="0019730C">
        <w:rPr>
          <w:rFonts w:ascii="Arial" w:eastAsia="Arial" w:hAnsi="Arial" w:cs="Arial"/>
          <w:color w:val="auto"/>
          <w:sz w:val="24"/>
          <w:szCs w:val="24"/>
          <w:u w:color="333333"/>
        </w:rPr>
        <w:t>s</w:t>
      </w:r>
      <w:r w:rsidR="00B7176E" w:rsidRPr="00A91023">
        <w:rPr>
          <w:rFonts w:ascii="Arial" w:eastAsia="Arial" w:hAnsi="Arial" w:cs="Arial"/>
          <w:color w:val="auto"/>
          <w:sz w:val="24"/>
          <w:szCs w:val="24"/>
          <w:u w:color="333333"/>
        </w:rPr>
        <w:t xml:space="preserve"> companies always have a clear value chain, from the stage of collecting products to the stages of deliver them. Good performance measurement should control the performance of each stage and improve the performance of each stage. </w:t>
      </w:r>
      <w:r w:rsidRPr="00A91023">
        <w:rPr>
          <w:rFonts w:ascii="Arial" w:eastAsia="Arial" w:hAnsi="Arial" w:cs="Arial"/>
          <w:color w:val="auto"/>
          <w:sz w:val="24"/>
          <w:szCs w:val="24"/>
          <w:u w:color="333333"/>
        </w:rPr>
        <w:t>The most representative of performance measures from subjective perspective</w:t>
      </w:r>
      <w:r w:rsidR="00B7176E" w:rsidRPr="00A91023">
        <w:rPr>
          <w:rFonts w:ascii="Arial" w:eastAsia="Arial" w:hAnsi="Arial" w:cs="Arial"/>
          <w:color w:val="auto"/>
          <w:sz w:val="24"/>
          <w:szCs w:val="24"/>
          <w:u w:color="333333"/>
        </w:rPr>
        <w:t xml:space="preserve"> and able to monitor every stage’s performance</w:t>
      </w:r>
      <w:r w:rsidRPr="00A91023">
        <w:rPr>
          <w:rFonts w:ascii="Arial" w:eastAsia="Arial" w:hAnsi="Arial" w:cs="Arial"/>
          <w:color w:val="auto"/>
          <w:sz w:val="24"/>
          <w:szCs w:val="24"/>
          <w:u w:color="333333"/>
        </w:rPr>
        <w:t xml:space="preserve"> is reinforcing the strategy. It </w:t>
      </w:r>
      <w:r w:rsidR="00B7176E" w:rsidRPr="00A91023">
        <w:rPr>
          <w:rFonts w:ascii="Arial" w:eastAsia="Arial" w:hAnsi="Arial" w:cs="Arial"/>
          <w:color w:val="auto"/>
          <w:sz w:val="24"/>
          <w:szCs w:val="24"/>
          <w:u w:color="333333"/>
        </w:rPr>
        <w:t xml:space="preserve">does </w:t>
      </w:r>
      <w:r w:rsidRPr="00A91023">
        <w:rPr>
          <w:rFonts w:ascii="Arial" w:eastAsia="Arial" w:hAnsi="Arial" w:cs="Arial"/>
          <w:color w:val="auto"/>
          <w:sz w:val="24"/>
          <w:szCs w:val="24"/>
          <w:u w:color="333333"/>
        </w:rPr>
        <w:t>not only control</w:t>
      </w:r>
      <w:r w:rsidR="00B7176E" w:rsidRPr="00A91023">
        <w:rPr>
          <w:rFonts w:ascii="Arial" w:eastAsia="Arial" w:hAnsi="Arial" w:cs="Arial"/>
          <w:color w:val="auto"/>
          <w:sz w:val="24"/>
          <w:szCs w:val="24"/>
          <w:u w:color="333333"/>
        </w:rPr>
        <w:t xml:space="preserve"> whether</w:t>
      </w:r>
      <w:r w:rsidRPr="00A91023">
        <w:rPr>
          <w:rFonts w:ascii="Arial" w:eastAsia="Arial" w:hAnsi="Arial" w:cs="Arial"/>
          <w:color w:val="auto"/>
          <w:sz w:val="24"/>
          <w:szCs w:val="24"/>
          <w:u w:color="333333"/>
        </w:rPr>
        <w:t xml:space="preserve"> the divisional strategy is inline with the whole</w:t>
      </w:r>
      <w:r w:rsidR="00B7176E" w:rsidRPr="00A91023">
        <w:rPr>
          <w:rFonts w:ascii="Arial" w:eastAsia="Arial" w:hAnsi="Arial" w:cs="Arial"/>
          <w:color w:val="auto"/>
          <w:sz w:val="24"/>
          <w:szCs w:val="24"/>
          <w:u w:color="333333"/>
        </w:rPr>
        <w:t xml:space="preserve"> logistic</w:t>
      </w:r>
      <w:r w:rsidR="0019730C">
        <w:rPr>
          <w:rFonts w:ascii="Arial" w:eastAsia="Arial" w:hAnsi="Arial" w:cs="Arial"/>
          <w:color w:val="auto"/>
          <w:sz w:val="24"/>
          <w:szCs w:val="24"/>
          <w:u w:color="333333"/>
        </w:rPr>
        <w:t>s</w:t>
      </w:r>
      <w:r w:rsidRPr="00A91023">
        <w:rPr>
          <w:rFonts w:ascii="Arial" w:eastAsia="Arial" w:hAnsi="Arial" w:cs="Arial"/>
          <w:color w:val="auto"/>
          <w:sz w:val="24"/>
          <w:szCs w:val="24"/>
          <w:u w:color="333333"/>
        </w:rPr>
        <w:t xml:space="preserve"> company’s strategy, but also it monitors the actions </w:t>
      </w:r>
      <w:r w:rsidR="00B7176E" w:rsidRPr="00A91023">
        <w:rPr>
          <w:rFonts w:ascii="Arial" w:eastAsia="Arial" w:hAnsi="Arial" w:cs="Arial"/>
          <w:color w:val="auto"/>
          <w:sz w:val="24"/>
          <w:szCs w:val="24"/>
          <w:u w:color="333333"/>
        </w:rPr>
        <w:t xml:space="preserve">at each stage </w:t>
      </w:r>
      <w:r w:rsidRPr="00A91023">
        <w:rPr>
          <w:rFonts w:ascii="Arial" w:eastAsia="Arial" w:hAnsi="Arial" w:cs="Arial"/>
          <w:color w:val="auto"/>
          <w:sz w:val="24"/>
          <w:szCs w:val="24"/>
          <w:u w:color="333333"/>
        </w:rPr>
        <w:t xml:space="preserve">that managers take to follow the strategy. In this </w:t>
      </w:r>
      <w:r w:rsidR="00844809" w:rsidRPr="00A91023">
        <w:rPr>
          <w:rFonts w:ascii="Arial" w:eastAsia="Arial" w:hAnsi="Arial" w:cs="Arial"/>
          <w:color w:val="auto"/>
          <w:sz w:val="24"/>
          <w:szCs w:val="24"/>
          <w:u w:color="333333"/>
        </w:rPr>
        <w:t xml:space="preserve">way, each manager’s action is </w:t>
      </w:r>
      <w:r w:rsidR="00844809" w:rsidRPr="00A91023">
        <w:rPr>
          <w:rFonts w:ascii="Arial" w:eastAsia="Arial" w:hAnsi="Arial" w:cs="Arial" w:hint="eastAsia"/>
          <w:color w:val="auto"/>
          <w:sz w:val="24"/>
          <w:szCs w:val="24"/>
          <w:u w:color="333333"/>
        </w:rPr>
        <w:t>under</w:t>
      </w:r>
      <w:r w:rsidRPr="00A91023">
        <w:rPr>
          <w:rFonts w:ascii="Arial" w:eastAsia="Arial" w:hAnsi="Arial" w:cs="Arial"/>
          <w:color w:val="auto"/>
          <w:sz w:val="24"/>
          <w:szCs w:val="24"/>
          <w:u w:color="333333"/>
        </w:rPr>
        <w:t xml:space="preserve"> control of the top management and each action can be evaluated. Therefore, the second criteria is :</w:t>
      </w:r>
    </w:p>
    <w:p w14:paraId="7C5D8C38" w14:textId="6151C1B3" w:rsidR="004B55AC" w:rsidRPr="00A91023" w:rsidRDefault="004B55AC" w:rsidP="004B55AC">
      <w:pPr>
        <w:pStyle w:val="Default"/>
        <w:numPr>
          <w:ilvl w:val="0"/>
          <w:numId w:val="31"/>
        </w:numPr>
        <w:spacing w:line="360" w:lineRule="auto"/>
        <w:jc w:val="both"/>
        <w:rPr>
          <w:rFonts w:ascii="Arial" w:eastAsia="Arial" w:hAnsi="Arial" w:cs="Arial"/>
          <w:color w:val="auto"/>
          <w:sz w:val="24"/>
          <w:szCs w:val="24"/>
          <w:u w:color="333333"/>
        </w:rPr>
      </w:pPr>
      <w:r w:rsidRPr="00A91023">
        <w:rPr>
          <w:rFonts w:ascii="Arial" w:eastAsia="Arial" w:hAnsi="Arial" w:cs="Arial"/>
          <w:color w:val="auto"/>
          <w:sz w:val="24"/>
          <w:szCs w:val="24"/>
          <w:u w:color="333333"/>
        </w:rPr>
        <w:t>Reinforcing company’s strategy</w:t>
      </w:r>
    </w:p>
    <w:p w14:paraId="6F5B5359" w14:textId="77B0CCEE" w:rsidR="00C7560D" w:rsidRDefault="00844809" w:rsidP="00C7560D">
      <w:pPr>
        <w:pStyle w:val="Default"/>
        <w:spacing w:line="360" w:lineRule="auto"/>
        <w:jc w:val="both"/>
        <w:rPr>
          <w:rFonts w:ascii="Arial" w:eastAsia="Arial" w:hAnsi="Arial" w:cs="Arial"/>
          <w:color w:val="auto"/>
          <w:sz w:val="24"/>
          <w:szCs w:val="24"/>
          <w:u w:color="333333"/>
        </w:rPr>
      </w:pPr>
      <w:r w:rsidRPr="00A91023">
        <w:rPr>
          <w:rFonts w:ascii="Arial" w:eastAsia="Arial" w:hAnsi="Arial" w:cs="Arial"/>
          <w:color w:val="auto"/>
          <w:sz w:val="24"/>
          <w:szCs w:val="24"/>
          <w:u w:color="333333"/>
        </w:rPr>
        <w:t xml:space="preserve">The </w:t>
      </w:r>
      <w:r w:rsidRPr="00A91023">
        <w:rPr>
          <w:rFonts w:ascii="Arial" w:eastAsia="Arial" w:hAnsi="Arial" w:cs="Arial" w:hint="eastAsia"/>
          <w:color w:val="auto"/>
          <w:sz w:val="24"/>
          <w:szCs w:val="24"/>
          <w:u w:color="333333"/>
        </w:rPr>
        <w:t>last criteria are</w:t>
      </w:r>
      <w:r w:rsidR="004B55AC" w:rsidRPr="00A91023">
        <w:rPr>
          <w:rFonts w:ascii="Arial" w:eastAsia="Arial" w:hAnsi="Arial" w:cs="Arial"/>
          <w:color w:val="auto"/>
          <w:sz w:val="24"/>
          <w:szCs w:val="24"/>
          <w:u w:color="333333"/>
        </w:rPr>
        <w:t xml:space="preserve"> the discussion result</w:t>
      </w:r>
      <w:r w:rsidR="00B7176E" w:rsidRPr="00A91023">
        <w:rPr>
          <w:rFonts w:ascii="Arial" w:eastAsia="Arial" w:hAnsi="Arial" w:cs="Arial"/>
          <w:color w:val="auto"/>
          <w:sz w:val="24"/>
          <w:szCs w:val="24"/>
          <w:u w:color="333333"/>
        </w:rPr>
        <w:t>s</w:t>
      </w:r>
      <w:r w:rsidR="004B55AC" w:rsidRPr="00A91023">
        <w:rPr>
          <w:rFonts w:ascii="Arial" w:eastAsia="Arial" w:hAnsi="Arial" w:cs="Arial"/>
          <w:color w:val="auto"/>
          <w:sz w:val="24"/>
          <w:szCs w:val="24"/>
          <w:u w:color="333333"/>
        </w:rPr>
        <w:t xml:space="preserve"> of the third point of view</w:t>
      </w:r>
      <w:r w:rsidR="00B7176E" w:rsidRPr="00A91023">
        <w:rPr>
          <w:rFonts w:ascii="Arial" w:eastAsia="Arial" w:hAnsi="Arial" w:cs="Arial"/>
          <w:color w:val="auto"/>
          <w:sz w:val="24"/>
          <w:szCs w:val="24"/>
          <w:u w:color="333333"/>
        </w:rPr>
        <w:t xml:space="preserve"> that a</w:t>
      </w:r>
      <w:r w:rsidR="004B55AC" w:rsidRPr="00A91023">
        <w:rPr>
          <w:rFonts w:ascii="Arial" w:eastAsia="Arial" w:hAnsi="Arial" w:cs="Arial"/>
          <w:color w:val="auto"/>
          <w:sz w:val="24"/>
          <w:szCs w:val="24"/>
          <w:u w:color="333333"/>
        </w:rPr>
        <w:t xml:space="preserve"> performance </w:t>
      </w:r>
      <w:r w:rsidR="00B7176E" w:rsidRPr="00A91023">
        <w:rPr>
          <w:rFonts w:ascii="Arial" w:eastAsia="Arial" w:hAnsi="Arial" w:cs="Arial"/>
          <w:color w:val="auto"/>
          <w:sz w:val="24"/>
          <w:szCs w:val="24"/>
          <w:u w:color="333333"/>
        </w:rPr>
        <w:t>measure</w:t>
      </w:r>
      <w:r w:rsidR="004B55AC" w:rsidRPr="00A91023">
        <w:rPr>
          <w:rFonts w:ascii="Arial" w:eastAsia="Arial" w:hAnsi="Arial" w:cs="Arial"/>
          <w:color w:val="auto"/>
          <w:sz w:val="24"/>
          <w:szCs w:val="24"/>
          <w:u w:color="333333"/>
        </w:rPr>
        <w:t xml:space="preserve"> is not necessarily objective or </w:t>
      </w:r>
      <w:r w:rsidR="00C7560D" w:rsidRPr="00A91023">
        <w:rPr>
          <w:rFonts w:ascii="Arial" w:eastAsia="Arial" w:hAnsi="Arial" w:cs="Arial"/>
          <w:color w:val="auto"/>
          <w:sz w:val="24"/>
          <w:szCs w:val="24"/>
          <w:u w:color="333333"/>
        </w:rPr>
        <w:t xml:space="preserve">subjective. It can be a characteristic that a performance measurement is supposed to possess. For instance, it should be simple in form and easily understandable. It should be accurate and reliable. The best way to satisfy first characteristic is to present the performance measurement in a number. </w:t>
      </w:r>
      <w:r w:rsidR="00B7176E" w:rsidRPr="00A91023">
        <w:rPr>
          <w:rFonts w:ascii="Arial" w:eastAsia="Arial" w:hAnsi="Arial" w:cs="Arial"/>
          <w:color w:val="auto"/>
          <w:sz w:val="24"/>
          <w:szCs w:val="24"/>
          <w:u w:color="333333"/>
        </w:rPr>
        <w:t>Since logistic</w:t>
      </w:r>
      <w:r w:rsidR="0019730C">
        <w:rPr>
          <w:rFonts w:ascii="Arial" w:eastAsia="Arial" w:hAnsi="Arial" w:cs="Arial"/>
          <w:color w:val="auto"/>
          <w:sz w:val="24"/>
          <w:szCs w:val="24"/>
          <w:u w:color="333333"/>
        </w:rPr>
        <w:t>s</w:t>
      </w:r>
      <w:r w:rsidR="00B7176E" w:rsidRPr="00A91023">
        <w:rPr>
          <w:rFonts w:ascii="Arial" w:eastAsia="Arial" w:hAnsi="Arial" w:cs="Arial"/>
          <w:color w:val="auto"/>
          <w:sz w:val="24"/>
          <w:szCs w:val="24"/>
          <w:u w:color="333333"/>
        </w:rPr>
        <w:t xml:space="preserve"> companies have various business activities,</w:t>
      </w:r>
      <w:r w:rsidR="00B7176E">
        <w:rPr>
          <w:rFonts w:ascii="Arial" w:eastAsia="Arial" w:hAnsi="Arial" w:cs="Arial"/>
          <w:color w:val="D70A00" w:themeColor="accent5" w:themeShade="BF"/>
          <w:sz w:val="24"/>
          <w:szCs w:val="24"/>
          <w:u w:color="333333"/>
        </w:rPr>
        <w:t xml:space="preserve"> </w:t>
      </w:r>
      <w:r w:rsidR="00B7176E">
        <w:rPr>
          <w:rFonts w:ascii="Arial" w:eastAsia="Arial" w:hAnsi="Arial" w:cs="Arial"/>
          <w:color w:val="auto"/>
          <w:sz w:val="24"/>
          <w:szCs w:val="24"/>
          <w:u w:color="333333"/>
        </w:rPr>
        <w:t>if</w:t>
      </w:r>
      <w:r w:rsidR="00C7560D">
        <w:rPr>
          <w:rFonts w:ascii="Arial" w:eastAsia="Arial" w:hAnsi="Arial" w:cs="Arial"/>
          <w:color w:val="auto"/>
          <w:sz w:val="24"/>
          <w:szCs w:val="24"/>
          <w:u w:color="333333"/>
        </w:rPr>
        <w:t xml:space="preserve"> the performance measurements are not conducted in a number, there will be too much variation and inconsistency</w:t>
      </w:r>
      <w:r w:rsidR="00B7176E">
        <w:rPr>
          <w:rFonts w:ascii="Arial" w:eastAsia="Arial" w:hAnsi="Arial" w:cs="Arial"/>
          <w:color w:val="auto"/>
          <w:sz w:val="24"/>
          <w:szCs w:val="24"/>
          <w:u w:color="333333"/>
        </w:rPr>
        <w:t xml:space="preserve"> among evaluations of these activities. Also</w:t>
      </w:r>
      <w:r w:rsidR="00C7560D">
        <w:rPr>
          <w:rFonts w:ascii="Arial" w:eastAsia="Arial" w:hAnsi="Arial" w:cs="Arial"/>
          <w:color w:val="auto"/>
          <w:sz w:val="24"/>
          <w:szCs w:val="24"/>
          <w:u w:color="333333"/>
        </w:rPr>
        <w:t xml:space="preserve"> if different people carry out the measurements at different times</w:t>
      </w:r>
      <w:r w:rsidR="00B7176E">
        <w:rPr>
          <w:rFonts w:ascii="Arial" w:eastAsia="Arial" w:hAnsi="Arial" w:cs="Arial"/>
          <w:color w:val="auto"/>
          <w:sz w:val="24"/>
          <w:szCs w:val="24"/>
          <w:u w:color="333333"/>
        </w:rPr>
        <w:t>, it is probable that the results are also different</w:t>
      </w:r>
      <w:r w:rsidR="00C7560D">
        <w:rPr>
          <w:rFonts w:ascii="Arial" w:eastAsia="Arial" w:hAnsi="Arial" w:cs="Arial"/>
          <w:color w:val="auto"/>
          <w:sz w:val="24"/>
          <w:szCs w:val="24"/>
          <w:u w:color="333333"/>
        </w:rPr>
        <w:t>. A number is simple and easily understandable enough, even the outsiders of the company can evaluate the performance based on the numbers. Presenting in a number is called quantifiable here. Also, in order to be accurate and reliable, the performance measures should be measure something controllable by managers. If they are measuring factors that cannot be controlled, then it is unfai</w:t>
      </w:r>
      <w:r w:rsidR="0019730C">
        <w:rPr>
          <w:rFonts w:ascii="Arial" w:eastAsia="Arial" w:hAnsi="Arial" w:cs="Arial"/>
          <w:color w:val="auto"/>
          <w:sz w:val="24"/>
          <w:szCs w:val="24"/>
          <w:u w:color="333333"/>
        </w:rPr>
        <w:t>r to evaluate the performance</w:t>
      </w:r>
      <w:r w:rsidR="00C7560D">
        <w:rPr>
          <w:rFonts w:ascii="Arial" w:eastAsia="Arial" w:hAnsi="Arial" w:cs="Arial"/>
          <w:color w:val="auto"/>
          <w:sz w:val="24"/>
          <w:szCs w:val="24"/>
          <w:u w:color="333333"/>
        </w:rPr>
        <w:t xml:space="preserve"> </w:t>
      </w:r>
      <w:r w:rsidR="0019730C">
        <w:rPr>
          <w:rFonts w:ascii="Arial" w:eastAsia="Arial" w:hAnsi="Arial" w:cs="Arial"/>
          <w:color w:val="auto"/>
          <w:sz w:val="24"/>
          <w:szCs w:val="24"/>
          <w:u w:color="333333"/>
        </w:rPr>
        <w:t>of</w:t>
      </w:r>
      <w:r w:rsidR="00C7560D">
        <w:rPr>
          <w:rFonts w:ascii="Arial" w:eastAsia="Arial" w:hAnsi="Arial" w:cs="Arial"/>
          <w:color w:val="auto"/>
          <w:sz w:val="24"/>
          <w:szCs w:val="24"/>
          <w:u w:color="333333"/>
        </w:rPr>
        <w:t xml:space="preserve"> them. For instance, one might choose interest rate as a determinant of performance for a certain type of business, but one cannot use the national bank’s base rate as a performance indicator because this base rate is not something that can be controlled by managers, and it is not something that a business can change. In the contrary, for example, a business’s cost of capital, which is its exposure to certain risk, can be controlled and so </w:t>
      </w:r>
      <w:r w:rsidR="00C7560D">
        <w:rPr>
          <w:rFonts w:ascii="Arial" w:eastAsia="Arial" w:hAnsi="Arial" w:cs="Arial"/>
          <w:color w:val="auto"/>
          <w:sz w:val="24"/>
          <w:szCs w:val="24"/>
          <w:u w:color="333333"/>
        </w:rPr>
        <w:lastRenderedPageBreak/>
        <w:t>this might be considered as a performance me</w:t>
      </w:r>
      <w:r w:rsidR="00ED06B0">
        <w:rPr>
          <w:rFonts w:ascii="Arial" w:eastAsia="Arial" w:hAnsi="Arial" w:cs="Arial"/>
          <w:color w:val="auto"/>
          <w:sz w:val="24"/>
          <w:szCs w:val="24"/>
          <w:u w:color="333333"/>
        </w:rPr>
        <w:t xml:space="preserve">asurement. </w:t>
      </w:r>
      <w:r w:rsidR="00A91023">
        <w:rPr>
          <w:rFonts w:ascii="Arial" w:eastAsia="Arial" w:hAnsi="Arial" w:cs="Arial"/>
          <w:color w:val="auto"/>
          <w:sz w:val="24"/>
          <w:szCs w:val="24"/>
          <w:u w:color="333333"/>
        </w:rPr>
        <w:t>In logistic</w:t>
      </w:r>
      <w:r w:rsidR="0019730C">
        <w:rPr>
          <w:rFonts w:ascii="Arial" w:eastAsia="Arial" w:hAnsi="Arial" w:cs="Arial"/>
          <w:color w:val="auto"/>
          <w:sz w:val="24"/>
          <w:szCs w:val="24"/>
          <w:u w:color="333333"/>
        </w:rPr>
        <w:t>s</w:t>
      </w:r>
      <w:r w:rsidR="00A91023">
        <w:rPr>
          <w:rFonts w:ascii="Arial" w:eastAsia="Arial" w:hAnsi="Arial" w:cs="Arial"/>
          <w:color w:val="auto"/>
          <w:sz w:val="24"/>
          <w:szCs w:val="24"/>
          <w:u w:color="333333"/>
        </w:rPr>
        <w:t xml:space="preserve"> company, it is also crucial for them to choose a performance measurement that is controllable. Choosing something that the business division cannot change will lead to inefficiencies and ineffectiveness. </w:t>
      </w:r>
      <w:r w:rsidR="00ED06B0">
        <w:rPr>
          <w:rFonts w:ascii="Arial" w:eastAsia="Arial" w:hAnsi="Arial" w:cs="Arial"/>
          <w:color w:val="auto"/>
          <w:sz w:val="24"/>
          <w:szCs w:val="24"/>
          <w:u w:color="333333"/>
        </w:rPr>
        <w:t>In summary, last</w:t>
      </w:r>
      <w:r w:rsidR="00C7560D">
        <w:rPr>
          <w:rFonts w:ascii="Arial" w:eastAsia="Arial" w:hAnsi="Arial" w:cs="Arial"/>
          <w:color w:val="auto"/>
          <w:sz w:val="24"/>
          <w:szCs w:val="24"/>
          <w:u w:color="333333"/>
        </w:rPr>
        <w:t xml:space="preserve"> criteria that used to select performance measures are :</w:t>
      </w:r>
    </w:p>
    <w:p w14:paraId="49D8995C" w14:textId="5ABB7441" w:rsidR="00C7560D" w:rsidRDefault="00C7560D" w:rsidP="00C7560D">
      <w:pPr>
        <w:pStyle w:val="Default"/>
        <w:numPr>
          <w:ilvl w:val="0"/>
          <w:numId w:val="31"/>
        </w:numPr>
        <w:spacing w:line="360" w:lineRule="auto"/>
        <w:jc w:val="both"/>
        <w:rPr>
          <w:rFonts w:ascii="Arial" w:eastAsia="Arial" w:hAnsi="Arial" w:cs="Arial"/>
          <w:color w:val="auto"/>
          <w:sz w:val="24"/>
          <w:szCs w:val="24"/>
          <w:u w:color="333333"/>
        </w:rPr>
      </w:pPr>
      <w:r>
        <w:rPr>
          <w:rFonts w:ascii="Arial" w:eastAsia="Arial" w:hAnsi="Arial" w:cs="Arial"/>
          <w:color w:val="auto"/>
          <w:sz w:val="24"/>
          <w:szCs w:val="24"/>
          <w:u w:color="333333"/>
        </w:rPr>
        <w:t>Quantifiable and controllable</w:t>
      </w:r>
    </w:p>
    <w:p w14:paraId="5CA2BB84" w14:textId="54B2C457" w:rsidR="006011E1" w:rsidRPr="00E919A1" w:rsidRDefault="006011E1" w:rsidP="00E05788">
      <w:pPr>
        <w:pStyle w:val="Default"/>
        <w:spacing w:line="360" w:lineRule="auto"/>
        <w:jc w:val="both"/>
        <w:rPr>
          <w:rFonts w:ascii="Arial" w:eastAsia="Arial" w:hAnsi="Arial" w:cs="Arial"/>
          <w:color w:val="FF2D21" w:themeColor="accent5"/>
          <w:sz w:val="24"/>
          <w:szCs w:val="24"/>
          <w:u w:color="333333"/>
        </w:rPr>
      </w:pPr>
      <w:r>
        <w:rPr>
          <w:rFonts w:ascii="Arial" w:eastAsia="Arial" w:hAnsi="Arial" w:cs="Arial"/>
          <w:color w:val="auto"/>
          <w:sz w:val="24"/>
          <w:szCs w:val="24"/>
          <w:u w:color="333333"/>
        </w:rPr>
        <w:t xml:space="preserve">To be concluded, there are three </w:t>
      </w:r>
      <w:r w:rsidR="00C7560D">
        <w:rPr>
          <w:rFonts w:ascii="Arial" w:eastAsia="Arial" w:hAnsi="Arial" w:cs="Arial"/>
          <w:color w:val="auto"/>
          <w:sz w:val="24"/>
          <w:szCs w:val="24"/>
          <w:u w:color="333333"/>
        </w:rPr>
        <w:t xml:space="preserve">views </w:t>
      </w:r>
      <w:r w:rsidR="00ED06B0">
        <w:rPr>
          <w:rFonts w:ascii="Arial" w:eastAsia="Arial" w:hAnsi="Arial" w:cs="Arial"/>
          <w:color w:val="auto"/>
          <w:sz w:val="24"/>
          <w:szCs w:val="24"/>
          <w:u w:color="333333"/>
        </w:rPr>
        <w:t xml:space="preserve">of criteria </w:t>
      </w:r>
      <w:r w:rsidR="00C7560D">
        <w:rPr>
          <w:rFonts w:ascii="Arial" w:eastAsia="Arial" w:hAnsi="Arial" w:cs="Arial"/>
          <w:color w:val="auto"/>
          <w:sz w:val="24"/>
          <w:szCs w:val="24"/>
          <w:u w:color="333333"/>
        </w:rPr>
        <w:t>from researchers</w:t>
      </w:r>
      <w:r w:rsidR="00ED06B0">
        <w:rPr>
          <w:rFonts w:ascii="Arial" w:eastAsia="Arial" w:hAnsi="Arial" w:cs="Arial"/>
          <w:color w:val="auto"/>
          <w:sz w:val="24"/>
          <w:szCs w:val="24"/>
          <w:u w:color="333333"/>
        </w:rPr>
        <w:t xml:space="preserve"> used to select performance measures. First, performance measures should be based on the division’s objective. Second, performance measures should contain some subjective elements. Third, a performance measure does not necessarily be objective or subjective. In this paper, four criteria are chosen and each criterion is based on one view. The four criteria are : goal congruence, reinforcing strategy and quantifiable and controllability. </w:t>
      </w:r>
    </w:p>
    <w:p w14:paraId="02A7E17A" w14:textId="7EB4C112" w:rsidR="000E3CB3" w:rsidRDefault="000E3CB3" w:rsidP="000E3CB3">
      <w:pPr>
        <w:pStyle w:val="Heading1"/>
        <w:rPr>
          <w:u w:color="333333"/>
        </w:rPr>
      </w:pPr>
      <w:bookmarkStart w:id="129" w:name="_Toc421558652"/>
      <w:bookmarkStart w:id="130" w:name="_Toc421558796"/>
      <w:bookmarkStart w:id="131" w:name="_Toc421559709"/>
      <w:bookmarkStart w:id="132" w:name="_Toc298416483"/>
      <w:bookmarkStart w:id="133" w:name="_Toc298421253"/>
      <w:bookmarkStart w:id="134" w:name="_Toc298429344"/>
      <w:bookmarkStart w:id="135" w:name="_Toc298429363"/>
      <w:bookmarkStart w:id="136" w:name="_Toc298429382"/>
      <w:bookmarkStart w:id="137" w:name="_Toc298709045"/>
      <w:r>
        <w:rPr>
          <w:u w:color="333333"/>
        </w:rPr>
        <w:t xml:space="preserve">Chapter </w:t>
      </w:r>
      <w:bookmarkEnd w:id="129"/>
      <w:bookmarkEnd w:id="130"/>
      <w:bookmarkEnd w:id="131"/>
      <w:r w:rsidR="00522FCA">
        <w:rPr>
          <w:u w:color="333333"/>
        </w:rPr>
        <w:t>6</w:t>
      </w:r>
      <w:r w:rsidR="001D0D1E">
        <w:rPr>
          <w:u w:color="333333"/>
        </w:rPr>
        <w:t xml:space="preserve"> Comparisons among performance measurements</w:t>
      </w:r>
      <w:bookmarkEnd w:id="132"/>
      <w:bookmarkEnd w:id="133"/>
      <w:bookmarkEnd w:id="134"/>
      <w:bookmarkEnd w:id="135"/>
      <w:bookmarkEnd w:id="136"/>
      <w:bookmarkEnd w:id="137"/>
    </w:p>
    <w:p w14:paraId="5265D4FD" w14:textId="397FD94D" w:rsidR="00BD29EE" w:rsidRDefault="00BD29EE" w:rsidP="00BD29EE">
      <w:pPr>
        <w:pStyle w:val="Heading2"/>
      </w:pPr>
      <w:bookmarkStart w:id="138" w:name="_Toc298416484"/>
      <w:bookmarkStart w:id="139" w:name="_Toc298421254"/>
      <w:bookmarkStart w:id="140" w:name="_Toc298429345"/>
      <w:bookmarkStart w:id="141" w:name="_Toc298429364"/>
      <w:bookmarkStart w:id="142" w:name="_Toc298429383"/>
      <w:bookmarkStart w:id="143" w:name="_Toc298709046"/>
      <w:r>
        <w:t>Introduction</w:t>
      </w:r>
      <w:bookmarkEnd w:id="138"/>
      <w:bookmarkEnd w:id="139"/>
      <w:bookmarkEnd w:id="140"/>
      <w:bookmarkEnd w:id="141"/>
      <w:bookmarkEnd w:id="142"/>
      <w:bookmarkEnd w:id="143"/>
    </w:p>
    <w:p w14:paraId="78C01FEF" w14:textId="032D37BE" w:rsidR="00BD29EE" w:rsidRPr="00BD29EE" w:rsidRDefault="00B94229" w:rsidP="00BD29EE">
      <w:pPr>
        <w:spacing w:line="360" w:lineRule="auto"/>
        <w:jc w:val="both"/>
        <w:rPr>
          <w:rFonts w:ascii="Arial" w:hAnsi="Arial"/>
          <w:sz w:val="24"/>
          <w:szCs w:val="24"/>
        </w:rPr>
      </w:pPr>
      <w:r>
        <w:rPr>
          <w:rFonts w:ascii="Arial" w:hAnsi="Arial" w:cs="Arial"/>
          <w:sz w:val="24"/>
          <w:szCs w:val="24"/>
          <w:u w:color="333333"/>
        </w:rPr>
        <w:t xml:space="preserve">It is assumed that the overall goal of the </w:t>
      </w:r>
      <w:r w:rsidR="0019730C">
        <w:rPr>
          <w:rFonts w:ascii="Arial" w:hAnsi="Arial" w:cs="Arial"/>
          <w:sz w:val="24"/>
          <w:szCs w:val="24"/>
          <w:u w:color="333333"/>
        </w:rPr>
        <w:t>division is</w:t>
      </w:r>
      <w:r w:rsidR="00A91023">
        <w:rPr>
          <w:rFonts w:ascii="Arial" w:hAnsi="Arial" w:cs="Arial"/>
          <w:sz w:val="24"/>
          <w:szCs w:val="24"/>
          <w:u w:color="333333"/>
        </w:rPr>
        <w:t xml:space="preserve"> to maximize</w:t>
      </w:r>
      <w:r>
        <w:rPr>
          <w:rFonts w:ascii="Arial" w:hAnsi="Arial" w:cs="Arial"/>
          <w:sz w:val="24"/>
          <w:szCs w:val="24"/>
          <w:u w:color="333333"/>
        </w:rPr>
        <w:t xml:space="preserve"> NPV in this paper. Under this assumption</w:t>
      </w:r>
      <w:r w:rsidR="00A91023">
        <w:rPr>
          <w:rFonts w:ascii="Arial" w:hAnsi="Arial" w:cs="Arial"/>
          <w:sz w:val="24"/>
          <w:szCs w:val="24"/>
          <w:u w:color="333333"/>
        </w:rPr>
        <w:t xml:space="preserve">, </w:t>
      </w:r>
      <w:r w:rsidR="00A91023" w:rsidRPr="00BD29EE">
        <w:rPr>
          <w:rFonts w:ascii="Arial" w:hAnsi="Arial"/>
          <w:sz w:val="24"/>
          <w:szCs w:val="24"/>
        </w:rPr>
        <w:t>the</w:t>
      </w:r>
      <w:r w:rsidR="00BD29EE" w:rsidRPr="00BD29EE">
        <w:rPr>
          <w:rFonts w:ascii="Arial" w:hAnsi="Arial"/>
          <w:sz w:val="24"/>
          <w:szCs w:val="24"/>
        </w:rPr>
        <w:t xml:space="preserve"> advantages and disadvantages will be discussed in this section under each criterion: goal congruence, reinforcing strategy, quantifiable and controllable. After that, the sub-question that is going to be answered in this section is :</w:t>
      </w:r>
    </w:p>
    <w:p w14:paraId="0DA27163" w14:textId="01BB8E68" w:rsidR="00BD29EE" w:rsidRDefault="001C79D8" w:rsidP="00BD29EE">
      <w:pPr>
        <w:spacing w:line="360" w:lineRule="auto"/>
        <w:jc w:val="both"/>
        <w:rPr>
          <w:rFonts w:ascii="Arial" w:hAnsi="Arial"/>
          <w:b/>
          <w:sz w:val="24"/>
          <w:szCs w:val="24"/>
        </w:rPr>
      </w:pPr>
      <w:r>
        <w:rPr>
          <w:rFonts w:ascii="Arial" w:hAnsi="Arial"/>
          <w:b/>
          <w:sz w:val="24"/>
          <w:szCs w:val="24"/>
        </w:rPr>
        <w:t>S6</w:t>
      </w:r>
      <w:r w:rsidR="00BD29EE" w:rsidRPr="00BD29EE">
        <w:rPr>
          <w:rFonts w:ascii="Arial" w:hAnsi="Arial"/>
          <w:b/>
          <w:sz w:val="24"/>
          <w:szCs w:val="24"/>
        </w:rPr>
        <w:t>: How are the performance measurements compared to each other in investment centers in logistic industry?</w:t>
      </w:r>
    </w:p>
    <w:p w14:paraId="2ED79F1D" w14:textId="20FFE7BD" w:rsidR="00A11C69" w:rsidRPr="00BD29EE" w:rsidRDefault="00A11C69" w:rsidP="00A11C69">
      <w:pPr>
        <w:pStyle w:val="Heading2"/>
      </w:pPr>
      <w:bookmarkStart w:id="144" w:name="_Toc298421255"/>
      <w:bookmarkStart w:id="145" w:name="_Toc298429346"/>
      <w:bookmarkStart w:id="146" w:name="_Toc298429365"/>
      <w:bookmarkStart w:id="147" w:name="_Toc298429384"/>
      <w:bookmarkStart w:id="148" w:name="_Toc298709047"/>
      <w:r>
        <w:t>Results</w:t>
      </w:r>
      <w:bookmarkEnd w:id="144"/>
      <w:bookmarkEnd w:id="145"/>
      <w:bookmarkEnd w:id="146"/>
      <w:bookmarkEnd w:id="147"/>
      <w:bookmarkEnd w:id="148"/>
    </w:p>
    <w:p w14:paraId="0103E8C2" w14:textId="77777777" w:rsidR="00A91023" w:rsidRDefault="000E3CB3" w:rsidP="000E3CB3">
      <w:pPr>
        <w:pStyle w:val="Default"/>
        <w:numPr>
          <w:ilvl w:val="0"/>
          <w:numId w:val="34"/>
        </w:numPr>
        <w:spacing w:line="360" w:lineRule="auto"/>
        <w:jc w:val="both"/>
        <w:rPr>
          <w:rFonts w:ascii="Arial"/>
          <w:sz w:val="24"/>
          <w:szCs w:val="24"/>
          <w:u w:color="333333"/>
        </w:rPr>
      </w:pPr>
      <w:bookmarkStart w:id="149" w:name="_Toc421558653"/>
      <w:bookmarkStart w:id="150" w:name="_Toc421558797"/>
      <w:bookmarkStart w:id="151" w:name="_Toc421559710"/>
      <w:r w:rsidRPr="00A91023">
        <w:rPr>
          <w:rFonts w:ascii="Arial"/>
          <w:sz w:val="24"/>
          <w:szCs w:val="24"/>
          <w:u w:color="333333"/>
        </w:rPr>
        <w:t>Goal Congruence</w:t>
      </w:r>
      <w:bookmarkStart w:id="152" w:name="_Toc421558654"/>
      <w:bookmarkEnd w:id="149"/>
      <w:bookmarkEnd w:id="150"/>
      <w:bookmarkEnd w:id="151"/>
    </w:p>
    <w:p w14:paraId="78E165A3" w14:textId="4D296CE4" w:rsidR="0090635B" w:rsidRPr="00A91023" w:rsidRDefault="00C14461" w:rsidP="00A91023">
      <w:pPr>
        <w:pStyle w:val="Default"/>
        <w:spacing w:line="360" w:lineRule="auto"/>
        <w:jc w:val="both"/>
        <w:rPr>
          <w:rFonts w:ascii="Arial"/>
          <w:sz w:val="24"/>
          <w:szCs w:val="24"/>
          <w:u w:color="333333"/>
        </w:rPr>
      </w:pPr>
      <w:r w:rsidRPr="00A91023">
        <w:rPr>
          <w:rFonts w:ascii="Arial" w:hAnsi="Arial" w:cs="Arial"/>
          <w:sz w:val="24"/>
          <w:szCs w:val="24"/>
          <w:u w:color="333333"/>
        </w:rPr>
        <w:t>Since market measures are referred to non-financial measures in this paper, it can provide information regarding to goal achievements of various perspectives of markets. For instance</w:t>
      </w:r>
      <w:r w:rsidR="001D0D1E" w:rsidRPr="00A91023">
        <w:rPr>
          <w:rFonts w:ascii="Arial" w:hAnsi="Arial" w:cs="Arial"/>
          <w:sz w:val="24"/>
          <w:szCs w:val="24"/>
          <w:u w:color="333333"/>
        </w:rPr>
        <w:t>, it can be know</w:t>
      </w:r>
      <w:r w:rsidR="00BF00FC">
        <w:rPr>
          <w:rFonts w:ascii="Arial" w:hAnsi="Arial" w:cs="Arial"/>
          <w:sz w:val="24"/>
          <w:szCs w:val="24"/>
          <w:u w:color="333333"/>
        </w:rPr>
        <w:t>n</w:t>
      </w:r>
      <w:r w:rsidR="001D0D1E" w:rsidRPr="00A91023">
        <w:rPr>
          <w:rFonts w:ascii="Arial" w:hAnsi="Arial" w:cs="Arial"/>
          <w:sz w:val="24"/>
          <w:szCs w:val="24"/>
          <w:u w:color="333333"/>
        </w:rPr>
        <w:t xml:space="preserve"> that whether a</w:t>
      </w:r>
      <w:r w:rsidRPr="00A91023">
        <w:rPr>
          <w:rFonts w:ascii="Arial" w:hAnsi="Arial" w:cs="Arial"/>
          <w:sz w:val="24"/>
          <w:szCs w:val="24"/>
          <w:u w:color="333333"/>
        </w:rPr>
        <w:t xml:space="preserve"> division has </w:t>
      </w:r>
      <w:r w:rsidR="001D0D1E" w:rsidRPr="00A91023">
        <w:rPr>
          <w:rFonts w:ascii="Arial" w:hAnsi="Arial" w:cs="Arial"/>
          <w:sz w:val="24"/>
          <w:szCs w:val="24"/>
          <w:u w:color="333333"/>
        </w:rPr>
        <w:t>achieved</w:t>
      </w:r>
      <w:r w:rsidRPr="00A91023">
        <w:rPr>
          <w:rFonts w:ascii="Arial" w:hAnsi="Arial" w:cs="Arial"/>
          <w:sz w:val="24"/>
          <w:szCs w:val="24"/>
          <w:u w:color="333333"/>
        </w:rPr>
        <w:t xml:space="preserve"> its target customer retention rate or whether a division has </w:t>
      </w:r>
      <w:r w:rsidR="001D0D1E" w:rsidRPr="00A91023">
        <w:rPr>
          <w:rFonts w:ascii="Arial" w:hAnsi="Arial" w:cs="Arial"/>
          <w:sz w:val="24"/>
          <w:szCs w:val="24"/>
          <w:u w:color="333333"/>
        </w:rPr>
        <w:t>occupied</w:t>
      </w:r>
      <w:r w:rsidRPr="00A91023">
        <w:rPr>
          <w:rFonts w:ascii="Arial" w:hAnsi="Arial" w:cs="Arial"/>
          <w:sz w:val="24"/>
          <w:szCs w:val="24"/>
          <w:u w:color="333333"/>
        </w:rPr>
        <w:t xml:space="preserve"> a bigger market share. </w:t>
      </w:r>
      <w:r w:rsidR="001D0D1E" w:rsidRPr="00A91023">
        <w:rPr>
          <w:rFonts w:ascii="Arial" w:hAnsi="Arial" w:cs="Arial"/>
          <w:sz w:val="24"/>
          <w:szCs w:val="24"/>
          <w:u w:color="333333"/>
        </w:rPr>
        <w:t xml:space="preserve">In addition, </w:t>
      </w:r>
      <w:r w:rsidR="001D0D1E" w:rsidRPr="00A91023">
        <w:rPr>
          <w:rFonts w:ascii="Arial" w:hAnsi="Arial" w:cs="Arial"/>
          <w:color w:val="auto"/>
          <w:sz w:val="24"/>
          <w:szCs w:val="24"/>
        </w:rPr>
        <w:t xml:space="preserve">in today’s competitive environment, businesses cannot rely solely on the narrowly focused </w:t>
      </w:r>
      <w:r w:rsidR="001D0D1E" w:rsidRPr="00A91023">
        <w:rPr>
          <w:rFonts w:ascii="Arial" w:hAnsi="Arial" w:cs="Arial"/>
          <w:color w:val="auto"/>
          <w:sz w:val="24"/>
          <w:szCs w:val="24"/>
        </w:rPr>
        <w:lastRenderedPageBreak/>
        <w:t>financial goal and internal financial measures f</w:t>
      </w:r>
      <w:r w:rsidR="00BF00FC">
        <w:rPr>
          <w:rFonts w:ascii="Arial" w:hAnsi="Arial" w:cs="Arial"/>
          <w:color w:val="auto"/>
          <w:sz w:val="24"/>
          <w:szCs w:val="24"/>
        </w:rPr>
        <w:t>or performance evaluations. P</w:t>
      </w:r>
      <w:r w:rsidR="001D0D1E" w:rsidRPr="00A91023">
        <w:rPr>
          <w:rFonts w:ascii="Arial" w:hAnsi="Arial" w:cs="Arial"/>
          <w:color w:val="auto"/>
          <w:sz w:val="24"/>
          <w:szCs w:val="24"/>
        </w:rPr>
        <w:t>erformance</w:t>
      </w:r>
      <w:r w:rsidR="00BF00FC">
        <w:rPr>
          <w:rFonts w:ascii="Arial" w:hAnsi="Arial" w:cs="Arial"/>
          <w:color w:val="auto"/>
          <w:sz w:val="24"/>
          <w:szCs w:val="24"/>
        </w:rPr>
        <w:t>s</w:t>
      </w:r>
      <w:r w:rsidR="001D0D1E" w:rsidRPr="00A91023">
        <w:rPr>
          <w:rFonts w:ascii="Arial" w:hAnsi="Arial" w:cs="Arial"/>
          <w:color w:val="auto"/>
          <w:sz w:val="24"/>
          <w:szCs w:val="24"/>
        </w:rPr>
        <w:t xml:space="preserve"> should be judged from more aspects and market measures can balance multi aspects. However, </w:t>
      </w:r>
      <w:r w:rsidR="003D0BBC" w:rsidRPr="00A91023">
        <w:rPr>
          <w:rFonts w:ascii="Arial" w:hAnsi="Arial" w:cs="Arial"/>
          <w:color w:val="auto"/>
          <w:sz w:val="24"/>
          <w:szCs w:val="24"/>
        </w:rPr>
        <w:t xml:space="preserve">one can also argue that </w:t>
      </w:r>
      <w:r w:rsidR="001D0D1E" w:rsidRPr="00A91023">
        <w:rPr>
          <w:rFonts w:ascii="Arial" w:hAnsi="Arial" w:cs="Arial"/>
          <w:sz w:val="24"/>
          <w:szCs w:val="24"/>
          <w:u w:color="333333"/>
        </w:rPr>
        <w:t>a</w:t>
      </w:r>
      <w:r w:rsidR="000E3CB3" w:rsidRPr="00A91023">
        <w:rPr>
          <w:rFonts w:ascii="Arial" w:hAnsi="Arial" w:cs="Arial"/>
          <w:sz w:val="24"/>
          <w:szCs w:val="24"/>
          <w:u w:color="333333"/>
        </w:rPr>
        <w:t>ccounting measure</w:t>
      </w:r>
      <w:r w:rsidR="001D0D1E" w:rsidRPr="00A91023">
        <w:rPr>
          <w:rFonts w:ascii="Arial" w:hAnsi="Arial" w:cs="Arial"/>
          <w:sz w:val="24"/>
          <w:szCs w:val="24"/>
          <w:u w:color="333333"/>
        </w:rPr>
        <w:t>s can also work</w:t>
      </w:r>
      <w:r w:rsidR="000E3CB3" w:rsidRPr="00A91023">
        <w:rPr>
          <w:rFonts w:ascii="Arial" w:hAnsi="Arial" w:cs="Arial"/>
          <w:sz w:val="24"/>
          <w:szCs w:val="24"/>
          <w:u w:color="333333"/>
        </w:rPr>
        <w:t xml:space="preserve"> </w:t>
      </w:r>
      <w:r w:rsidR="001D0D1E" w:rsidRPr="00A91023">
        <w:rPr>
          <w:rFonts w:ascii="Arial" w:hAnsi="Arial" w:cs="Arial"/>
          <w:sz w:val="24"/>
          <w:szCs w:val="24"/>
          <w:u w:color="333333"/>
        </w:rPr>
        <w:t xml:space="preserve">in </w:t>
      </w:r>
      <w:r w:rsidR="003D0BBC" w:rsidRPr="00A91023">
        <w:rPr>
          <w:rFonts w:ascii="Arial" w:hAnsi="Arial" w:cs="Arial"/>
          <w:sz w:val="24"/>
          <w:szCs w:val="24"/>
          <w:u w:color="333333"/>
        </w:rPr>
        <w:t xml:space="preserve">line with the company’ goal. When measuring the </w:t>
      </w:r>
      <w:r w:rsidR="00A91023">
        <w:rPr>
          <w:rFonts w:ascii="Arial" w:hAnsi="Arial" w:cs="Arial"/>
          <w:sz w:val="24"/>
          <w:szCs w:val="24"/>
          <w:u w:color="333333"/>
        </w:rPr>
        <w:t xml:space="preserve">economic </w:t>
      </w:r>
      <w:r w:rsidR="003D0BBC" w:rsidRPr="00A91023">
        <w:rPr>
          <w:rFonts w:ascii="Arial" w:hAnsi="Arial" w:cs="Arial"/>
          <w:sz w:val="24"/>
          <w:szCs w:val="24"/>
          <w:u w:color="333333"/>
        </w:rPr>
        <w:t>success of a division, the division that generates more profits is judged more successful. However, when the performance measurement is ROI, managers will change their focus</w:t>
      </w:r>
      <w:r w:rsidR="00A91023">
        <w:rPr>
          <w:rFonts w:ascii="Arial" w:hAnsi="Arial" w:cs="Arial"/>
          <w:sz w:val="24"/>
          <w:szCs w:val="24"/>
          <w:u w:color="333333"/>
        </w:rPr>
        <w:t xml:space="preserve"> from </w:t>
      </w:r>
      <w:r w:rsidR="003D0BBC" w:rsidRPr="00A91023">
        <w:rPr>
          <w:rFonts w:ascii="Arial" w:hAnsi="Arial" w:cs="Arial"/>
          <w:sz w:val="24"/>
          <w:szCs w:val="24"/>
          <w:u w:color="333333"/>
        </w:rPr>
        <w:t>maximizing NPV into maximizing ROI. Achievin</w:t>
      </w:r>
      <w:r w:rsidR="00A91023">
        <w:rPr>
          <w:rFonts w:ascii="Arial" w:hAnsi="Arial" w:cs="Arial"/>
          <w:sz w:val="24"/>
          <w:szCs w:val="24"/>
          <w:u w:color="333333"/>
        </w:rPr>
        <w:t>g high ROI can also be resulted from</w:t>
      </w:r>
      <w:r w:rsidR="003D0BBC" w:rsidRPr="00A91023">
        <w:rPr>
          <w:rFonts w:ascii="Arial" w:hAnsi="Arial" w:cs="Arial"/>
          <w:sz w:val="24"/>
          <w:szCs w:val="24"/>
          <w:u w:color="333333"/>
        </w:rPr>
        <w:t xml:space="preserve"> selling asse</w:t>
      </w:r>
      <w:r w:rsidR="00B94229" w:rsidRPr="00A91023">
        <w:rPr>
          <w:rFonts w:ascii="Arial" w:hAnsi="Arial" w:cs="Arial"/>
          <w:sz w:val="24"/>
          <w:szCs w:val="24"/>
          <w:u w:color="333333"/>
        </w:rPr>
        <w:t>ts, destroying long-term value, both of which are not good for the division’s long-term goal. Besides, a</w:t>
      </w:r>
      <w:r w:rsidR="003D0BBC" w:rsidRPr="00A91023">
        <w:rPr>
          <w:rFonts w:ascii="Arial" w:hAnsi="Arial" w:cs="Arial"/>
          <w:sz w:val="24"/>
          <w:szCs w:val="24"/>
          <w:u w:color="333333"/>
        </w:rPr>
        <w:t>cco</w:t>
      </w:r>
      <w:r w:rsidR="00A91023">
        <w:rPr>
          <w:rFonts w:ascii="Arial" w:hAnsi="Arial" w:cs="Arial"/>
          <w:sz w:val="24"/>
          <w:szCs w:val="24"/>
          <w:u w:color="333333"/>
        </w:rPr>
        <w:t xml:space="preserve">rding to the affairs of General, </w:t>
      </w:r>
      <w:r w:rsidR="00B94229" w:rsidRPr="00A91023">
        <w:rPr>
          <w:rFonts w:ascii="Arial" w:hAnsi="Arial" w:cs="Arial"/>
          <w:sz w:val="24"/>
          <w:szCs w:val="24"/>
          <w:u w:color="333333"/>
        </w:rPr>
        <w:t>ROI</w:t>
      </w:r>
      <w:r w:rsidR="003D0BBC" w:rsidRPr="00A91023">
        <w:rPr>
          <w:rFonts w:ascii="Arial" w:hAnsi="Arial" w:cs="Arial"/>
          <w:sz w:val="24"/>
          <w:szCs w:val="24"/>
          <w:u w:color="333333"/>
        </w:rPr>
        <w:t xml:space="preserve"> tends to retard incentive to growth and expansion because it dampens the incentive of the more profitable business to grow</w:t>
      </w:r>
      <w:sdt>
        <w:sdtPr>
          <w:rPr>
            <w:rFonts w:ascii="Arial" w:hAnsi="Arial" w:cs="Arial"/>
            <w:sz w:val="24"/>
            <w:szCs w:val="24"/>
            <w:u w:color="333333"/>
          </w:rPr>
          <w:id w:val="-908689165"/>
          <w:citation/>
        </w:sdtPr>
        <w:sdtEndPr/>
        <w:sdtContent>
          <w:r w:rsidR="003D0BBC" w:rsidRPr="00A91023">
            <w:rPr>
              <w:rFonts w:ascii="Arial" w:hAnsi="Arial" w:cs="Arial"/>
              <w:sz w:val="24"/>
              <w:szCs w:val="24"/>
              <w:u w:color="333333"/>
            </w:rPr>
            <w:fldChar w:fldCharType="begin"/>
          </w:r>
          <w:r w:rsidR="003D0BBC" w:rsidRPr="00A91023">
            <w:rPr>
              <w:rFonts w:ascii="Arial" w:hAnsi="Arial" w:cs="Arial"/>
              <w:sz w:val="24"/>
              <w:szCs w:val="24"/>
              <w:u w:color="333333"/>
            </w:rPr>
            <w:instrText xml:space="preserve">CITATION Rob55 \l 1033 </w:instrText>
          </w:r>
          <w:r w:rsidR="003D0BBC" w:rsidRPr="00A91023">
            <w:rPr>
              <w:rFonts w:ascii="Arial" w:hAnsi="Arial" w:cs="Arial"/>
              <w:sz w:val="24"/>
              <w:szCs w:val="24"/>
              <w:u w:color="333333"/>
            </w:rPr>
            <w:fldChar w:fldCharType="separate"/>
          </w:r>
          <w:r w:rsidR="003D0BBC" w:rsidRPr="00A91023">
            <w:rPr>
              <w:rFonts w:ascii="Arial" w:hAnsi="Arial" w:cs="Arial"/>
              <w:noProof/>
              <w:sz w:val="24"/>
              <w:szCs w:val="24"/>
              <w:u w:color="333333"/>
            </w:rPr>
            <w:t xml:space="preserve"> (Lewis, 1955)</w:t>
          </w:r>
          <w:r w:rsidR="003D0BBC" w:rsidRPr="00A91023">
            <w:rPr>
              <w:rFonts w:ascii="Arial" w:hAnsi="Arial" w:cs="Arial"/>
              <w:sz w:val="24"/>
              <w:szCs w:val="24"/>
              <w:u w:color="333333"/>
            </w:rPr>
            <w:fldChar w:fldCharType="end"/>
          </w:r>
        </w:sdtContent>
      </w:sdt>
      <w:r w:rsidR="003D0BBC" w:rsidRPr="00A91023">
        <w:rPr>
          <w:rFonts w:ascii="Arial" w:hAnsi="Arial" w:cs="Arial"/>
          <w:sz w:val="24"/>
          <w:szCs w:val="24"/>
          <w:u w:color="333333"/>
        </w:rPr>
        <w:t>. Managers are likely to dispose projects with 25% r</w:t>
      </w:r>
      <w:r w:rsidR="00BF00FC">
        <w:rPr>
          <w:rFonts w:ascii="Arial" w:hAnsi="Arial" w:cs="Arial"/>
          <w:sz w:val="24"/>
          <w:szCs w:val="24"/>
          <w:u w:color="333333"/>
        </w:rPr>
        <w:t>eturn on investment (ROI) with</w:t>
      </w:r>
      <w:r w:rsidR="003D0BBC" w:rsidRPr="00A91023">
        <w:rPr>
          <w:rFonts w:ascii="Arial" w:hAnsi="Arial" w:cs="Arial"/>
          <w:sz w:val="24"/>
          <w:szCs w:val="24"/>
          <w:u w:color="333333"/>
        </w:rPr>
        <w:t xml:space="preserve"> preference to a 30% ROI project. This will cause profit reduction for the whole company</w:t>
      </w:r>
      <w:r w:rsidR="00BF00FC" w:rsidRPr="00A91023">
        <w:rPr>
          <w:rFonts w:ascii="Arial" w:hAnsi="Arial" w:cs="Arial"/>
          <w:noProof/>
          <w:sz w:val="24"/>
          <w:szCs w:val="24"/>
          <w:u w:color="333333"/>
        </w:rPr>
        <w:t xml:space="preserve"> (Anthony</w:t>
      </w:r>
      <w:r w:rsidR="00BF00FC">
        <w:rPr>
          <w:rFonts w:ascii="Arial" w:hAnsi="Arial" w:cs="Arial"/>
          <w:noProof/>
          <w:sz w:val="24"/>
          <w:szCs w:val="24"/>
          <w:u w:color="333333"/>
        </w:rPr>
        <w:t xml:space="preserve"> et al</w:t>
      </w:r>
      <w:r w:rsidR="00BF00FC" w:rsidRPr="00A91023">
        <w:rPr>
          <w:rFonts w:ascii="Arial" w:hAnsi="Arial" w:cs="Arial"/>
          <w:noProof/>
          <w:sz w:val="24"/>
          <w:szCs w:val="24"/>
          <w:u w:color="333333"/>
        </w:rPr>
        <w:t>, 2014)</w:t>
      </w:r>
      <w:r w:rsidR="003D0BBC" w:rsidRPr="00A91023">
        <w:rPr>
          <w:rFonts w:ascii="Arial" w:hAnsi="Arial" w:cs="Arial"/>
          <w:sz w:val="24"/>
          <w:szCs w:val="24"/>
          <w:u w:color="333333"/>
        </w:rPr>
        <w:t xml:space="preserve">. Besides, given an investment opportunity of which ROI is higher than the cost of capital but below an investment center’s current ROI, the center’s manager will forgo this opportunity </w:t>
      </w:r>
      <w:sdt>
        <w:sdtPr>
          <w:rPr>
            <w:rFonts w:ascii="Arial" w:hAnsi="Arial" w:cs="Arial"/>
            <w:sz w:val="24"/>
            <w:szCs w:val="24"/>
            <w:u w:color="333333"/>
          </w:rPr>
          <w:id w:val="-1661761940"/>
          <w:citation/>
        </w:sdtPr>
        <w:sdtEndPr/>
        <w:sdtContent>
          <w:r w:rsidR="003D0BBC" w:rsidRPr="00A91023">
            <w:rPr>
              <w:rFonts w:ascii="Arial" w:hAnsi="Arial" w:cs="Arial"/>
              <w:sz w:val="24"/>
              <w:szCs w:val="24"/>
              <w:u w:color="333333"/>
            </w:rPr>
            <w:fldChar w:fldCharType="begin"/>
          </w:r>
          <w:r w:rsidR="003D0BBC" w:rsidRPr="00A91023">
            <w:rPr>
              <w:rFonts w:ascii="Arial" w:hAnsi="Arial" w:cs="Arial"/>
              <w:sz w:val="24"/>
              <w:szCs w:val="24"/>
              <w:u w:color="333333"/>
            </w:rPr>
            <w:instrText xml:space="preserve"> CITATION Jam78 \l 1033 </w:instrText>
          </w:r>
          <w:r w:rsidR="003D0BBC" w:rsidRPr="00A91023">
            <w:rPr>
              <w:rFonts w:ascii="Arial" w:hAnsi="Arial" w:cs="Arial"/>
              <w:sz w:val="24"/>
              <w:szCs w:val="24"/>
              <w:u w:color="333333"/>
            </w:rPr>
            <w:fldChar w:fldCharType="separate"/>
          </w:r>
          <w:r w:rsidR="003D0BBC" w:rsidRPr="00A91023">
            <w:rPr>
              <w:rFonts w:ascii="Arial" w:hAnsi="Arial" w:cs="Arial"/>
              <w:noProof/>
              <w:sz w:val="24"/>
              <w:szCs w:val="24"/>
              <w:u w:color="333333"/>
            </w:rPr>
            <w:t>(James &amp; Cool, 1978)</w:t>
          </w:r>
          <w:r w:rsidR="003D0BBC" w:rsidRPr="00A91023">
            <w:rPr>
              <w:rFonts w:ascii="Arial" w:hAnsi="Arial" w:cs="Arial"/>
              <w:sz w:val="24"/>
              <w:szCs w:val="24"/>
              <w:u w:color="333333"/>
            </w:rPr>
            <w:fldChar w:fldCharType="end"/>
          </w:r>
        </w:sdtContent>
      </w:sdt>
      <w:r w:rsidR="003D0BBC" w:rsidRPr="00A91023">
        <w:rPr>
          <w:rFonts w:ascii="Arial" w:hAnsi="Arial" w:cs="Arial"/>
          <w:sz w:val="24"/>
          <w:szCs w:val="24"/>
          <w:u w:color="333333"/>
        </w:rPr>
        <w:t xml:space="preserve">. </w:t>
      </w:r>
    </w:p>
    <w:p w14:paraId="31874BB2" w14:textId="37678B83" w:rsidR="004A6CF2" w:rsidRPr="00E25882" w:rsidRDefault="0090635B" w:rsidP="004A6CF2">
      <w:pPr>
        <w:pStyle w:val="Default"/>
        <w:spacing w:line="360" w:lineRule="auto"/>
        <w:jc w:val="both"/>
        <w:rPr>
          <w:rFonts w:ascii="Arial" w:hAnsi="Arial" w:cs="Arial"/>
          <w:sz w:val="24"/>
          <w:szCs w:val="24"/>
          <w:u w:color="333333"/>
        </w:rPr>
      </w:pPr>
      <w:r w:rsidRPr="00E25882">
        <w:rPr>
          <w:rFonts w:ascii="Arial" w:hAnsi="Arial" w:cs="Arial"/>
          <w:sz w:val="24"/>
          <w:szCs w:val="24"/>
          <w:u w:color="333333"/>
        </w:rPr>
        <w:t xml:space="preserve">Residual income has the </w:t>
      </w:r>
      <w:r w:rsidR="00A91023" w:rsidRPr="00E25882">
        <w:rPr>
          <w:rFonts w:ascii="Arial" w:hAnsi="Arial" w:cs="Arial"/>
          <w:sz w:val="24"/>
          <w:szCs w:val="24"/>
          <w:u w:color="333333"/>
        </w:rPr>
        <w:t>advantage</w:t>
      </w:r>
      <w:r w:rsidRPr="00E25882">
        <w:rPr>
          <w:rFonts w:ascii="Arial" w:hAnsi="Arial" w:cs="Arial"/>
          <w:sz w:val="24"/>
          <w:szCs w:val="24"/>
          <w:u w:color="333333"/>
        </w:rPr>
        <w:t xml:space="preserve"> over other performance measurement</w:t>
      </w:r>
      <w:r w:rsidR="00A91023">
        <w:rPr>
          <w:rFonts w:ascii="Arial" w:hAnsi="Arial" w:cs="Arial"/>
          <w:sz w:val="24"/>
          <w:szCs w:val="24"/>
          <w:u w:color="333333"/>
        </w:rPr>
        <w:t>s</w:t>
      </w:r>
      <w:r w:rsidRPr="00E25882">
        <w:rPr>
          <w:rFonts w:ascii="Arial" w:hAnsi="Arial" w:cs="Arial"/>
          <w:sz w:val="24"/>
          <w:szCs w:val="24"/>
          <w:u w:color="333333"/>
        </w:rPr>
        <w:t xml:space="preserve"> in goal congruence. There are three reasons. First, residual income in essence is NPV. According to the formula mentioned in chapter 3, when managers accept investment projects whose residual income is positive, it automatically means managers accept projects with positive NPV. Since max</w:t>
      </w:r>
      <w:r w:rsidR="00BF00FC">
        <w:rPr>
          <w:rFonts w:ascii="Arial" w:hAnsi="Arial" w:cs="Arial"/>
          <w:sz w:val="24"/>
          <w:szCs w:val="24"/>
          <w:u w:color="333333"/>
        </w:rPr>
        <w:t>imizing NPV of a division is</w:t>
      </w:r>
      <w:r w:rsidR="00A91023">
        <w:rPr>
          <w:rFonts w:ascii="Arial" w:hAnsi="Arial" w:cs="Arial"/>
          <w:sz w:val="24"/>
          <w:szCs w:val="24"/>
          <w:u w:color="333333"/>
        </w:rPr>
        <w:t xml:space="preserve"> overall economic</w:t>
      </w:r>
      <w:r w:rsidRPr="00E25882">
        <w:rPr>
          <w:rFonts w:ascii="Arial" w:hAnsi="Arial" w:cs="Arial"/>
          <w:sz w:val="24"/>
          <w:szCs w:val="24"/>
          <w:u w:color="333333"/>
        </w:rPr>
        <w:t xml:space="preserve"> goal of investment centers, residual income is the best performance measure in controlling goal congruence. Second,</w:t>
      </w:r>
      <w:r w:rsidR="004A6CF2" w:rsidRPr="00E25882">
        <w:rPr>
          <w:rFonts w:ascii="Arial" w:hAnsi="Arial" w:cs="Arial"/>
          <w:sz w:val="24"/>
          <w:szCs w:val="24"/>
          <w:u w:color="333333"/>
        </w:rPr>
        <w:t xml:space="preserve"> </w:t>
      </w:r>
      <w:bookmarkStart w:id="153" w:name="_Toc421558658"/>
      <w:r w:rsidR="004A6CF2" w:rsidRPr="00E25882">
        <w:rPr>
          <w:rFonts w:ascii="Arial" w:hAnsi="Arial" w:cs="Arial"/>
          <w:sz w:val="24"/>
          <w:szCs w:val="24"/>
          <w:u w:color="333333"/>
        </w:rPr>
        <w:t xml:space="preserve">the purpose of maximizing NPV of a division is to increase shareholder’s wealth. </w:t>
      </w:r>
      <w:r w:rsidR="00B94229" w:rsidRPr="00E25882">
        <w:rPr>
          <w:rFonts w:ascii="Arial" w:hAnsi="Arial" w:cs="Arial"/>
          <w:sz w:val="24"/>
          <w:szCs w:val="24"/>
          <w:u w:color="333333"/>
        </w:rPr>
        <w:t>Wealth</w:t>
      </w:r>
      <w:r w:rsidR="004A6CF2" w:rsidRPr="00E25882">
        <w:rPr>
          <w:rFonts w:ascii="Arial" w:hAnsi="Arial" w:cs="Arial"/>
          <w:sz w:val="24"/>
          <w:szCs w:val="24"/>
          <w:u w:color="333333"/>
        </w:rPr>
        <w:t xml:space="preserve"> creation refers to changes in the wealth of shareholders on a periodic basis. These changes are inferred mostly from changes from stock prices, dividend paid and equity raised </w:t>
      </w:r>
      <w:sdt>
        <w:sdtPr>
          <w:rPr>
            <w:rFonts w:ascii="Arial" w:hAnsi="Arial" w:cs="Arial"/>
            <w:sz w:val="24"/>
            <w:szCs w:val="24"/>
            <w:u w:color="333333"/>
          </w:rPr>
          <w:id w:val="1394165808"/>
          <w:citation/>
        </w:sdtPr>
        <w:sdtEndPr/>
        <w:sdtContent>
          <w:r w:rsidR="004A6CF2" w:rsidRPr="00E25882">
            <w:rPr>
              <w:rFonts w:ascii="Arial" w:hAnsi="Arial" w:cs="Arial"/>
              <w:sz w:val="24"/>
              <w:szCs w:val="24"/>
              <w:u w:color="333333"/>
            </w:rPr>
            <w:fldChar w:fldCharType="begin"/>
          </w:r>
          <w:r w:rsidR="004A6CF2" w:rsidRPr="00E25882">
            <w:rPr>
              <w:rFonts w:ascii="Arial" w:hAnsi="Arial" w:cs="Arial"/>
              <w:sz w:val="24"/>
              <w:szCs w:val="24"/>
              <w:u w:color="333333"/>
            </w:rPr>
            <w:instrText xml:space="preserve"> CITATION Ins97 \l 1033 </w:instrText>
          </w:r>
          <w:r w:rsidR="004A6CF2" w:rsidRPr="00E25882">
            <w:rPr>
              <w:rFonts w:ascii="Arial" w:hAnsi="Arial" w:cs="Arial"/>
              <w:sz w:val="24"/>
              <w:szCs w:val="24"/>
              <w:u w:color="333333"/>
            </w:rPr>
            <w:fldChar w:fldCharType="separate"/>
          </w:r>
          <w:r w:rsidR="004A6CF2" w:rsidRPr="00E25882">
            <w:rPr>
              <w:rFonts w:ascii="Arial" w:hAnsi="Arial" w:cs="Arial"/>
              <w:noProof/>
              <w:sz w:val="24"/>
              <w:szCs w:val="24"/>
              <w:u w:color="333333"/>
            </w:rPr>
            <w:t>(Institute of Management Accountant, 1997)</w:t>
          </w:r>
          <w:r w:rsidR="004A6CF2" w:rsidRPr="00E25882">
            <w:rPr>
              <w:rFonts w:ascii="Arial" w:hAnsi="Arial" w:cs="Arial"/>
              <w:sz w:val="24"/>
              <w:szCs w:val="24"/>
              <w:u w:color="333333"/>
            </w:rPr>
            <w:fldChar w:fldCharType="end"/>
          </w:r>
        </w:sdtContent>
      </w:sdt>
      <w:r w:rsidR="004A6CF2" w:rsidRPr="00E25882">
        <w:rPr>
          <w:rFonts w:ascii="Arial" w:hAnsi="Arial" w:cs="Arial"/>
          <w:sz w:val="24"/>
          <w:szCs w:val="24"/>
          <w:u w:color="333333"/>
        </w:rPr>
        <w:t>. In order to increase shareholder wealth, it follows naturally that the manager of a division should make investment decisions based on NPV of projects</w:t>
      </w:r>
      <w:sdt>
        <w:sdtPr>
          <w:rPr>
            <w:rFonts w:ascii="Arial" w:hAnsi="Arial" w:cs="Arial"/>
            <w:sz w:val="24"/>
            <w:szCs w:val="24"/>
            <w:u w:color="333333"/>
          </w:rPr>
          <w:id w:val="-1904051316"/>
          <w:citation/>
        </w:sdtPr>
        <w:sdtEndPr/>
        <w:sdtContent>
          <w:r w:rsidR="004A6CF2" w:rsidRPr="00E25882">
            <w:rPr>
              <w:rFonts w:ascii="Arial" w:hAnsi="Arial" w:cs="Arial"/>
              <w:sz w:val="24"/>
              <w:szCs w:val="24"/>
              <w:u w:color="333333"/>
            </w:rPr>
            <w:fldChar w:fldCharType="begin"/>
          </w:r>
          <w:r w:rsidR="004A6CF2" w:rsidRPr="00E25882">
            <w:rPr>
              <w:rFonts w:ascii="Arial" w:hAnsi="Arial" w:cs="Arial"/>
              <w:sz w:val="24"/>
              <w:szCs w:val="24"/>
              <w:u w:color="333333"/>
            </w:rPr>
            <w:instrText xml:space="preserve">CITATION Don15 \l 1033 </w:instrText>
          </w:r>
          <w:r w:rsidR="004A6CF2" w:rsidRPr="00E25882">
            <w:rPr>
              <w:rFonts w:ascii="Arial" w:hAnsi="Arial" w:cs="Arial"/>
              <w:sz w:val="24"/>
              <w:szCs w:val="24"/>
              <w:u w:color="333333"/>
            </w:rPr>
            <w:fldChar w:fldCharType="separate"/>
          </w:r>
          <w:r w:rsidR="004A6CF2" w:rsidRPr="00E25882">
            <w:rPr>
              <w:rFonts w:ascii="Arial" w:hAnsi="Arial" w:cs="Arial"/>
              <w:noProof/>
              <w:sz w:val="24"/>
              <w:szCs w:val="24"/>
              <w:u w:color="333333"/>
            </w:rPr>
            <w:t xml:space="preserve"> (Donnelly, 2014)</w:t>
          </w:r>
          <w:r w:rsidR="004A6CF2" w:rsidRPr="00E25882">
            <w:rPr>
              <w:rFonts w:ascii="Arial" w:hAnsi="Arial" w:cs="Arial"/>
              <w:sz w:val="24"/>
              <w:szCs w:val="24"/>
              <w:u w:color="333333"/>
            </w:rPr>
            <w:fldChar w:fldCharType="end"/>
          </w:r>
        </w:sdtContent>
      </w:sdt>
      <w:r w:rsidR="004A6CF2" w:rsidRPr="00E25882">
        <w:rPr>
          <w:rFonts w:ascii="Arial" w:hAnsi="Arial" w:cs="Arial"/>
          <w:sz w:val="24"/>
          <w:szCs w:val="24"/>
          <w:u w:color="333333"/>
        </w:rPr>
        <w:t xml:space="preserve">. They will maximize their value and hence shareholder wealth if they accept projects with positive NPV and reject projects with negative NPV. </w:t>
      </w:r>
      <w:bookmarkStart w:id="154" w:name="_Toc420414070"/>
      <w:bookmarkEnd w:id="153"/>
      <w:r w:rsidR="004A6CF2" w:rsidRPr="00E25882">
        <w:rPr>
          <w:rFonts w:ascii="Arial" w:hAnsi="Arial" w:cs="Arial"/>
          <w:sz w:val="24"/>
          <w:szCs w:val="24"/>
          <w:u w:color="333333"/>
        </w:rPr>
        <w:t xml:space="preserve">Third, compared to ROI, residual income will not forgo investment opportunities. One disadvantage of ROI is that managers </w:t>
      </w:r>
      <w:r w:rsidR="004A6CF2" w:rsidRPr="00E25882">
        <w:rPr>
          <w:rFonts w:ascii="Arial" w:hAnsi="Arial" w:cs="Arial"/>
          <w:sz w:val="24"/>
          <w:szCs w:val="24"/>
          <w:u w:color="333333"/>
        </w:rPr>
        <w:lastRenderedPageBreak/>
        <w:t>dispose projects of which ROI is higher than cost of capital but lower than current overall ROI, because managers worry that these projects will lower their current overall ROI level, and this will affect their performance evaluation. If this is the case, managers missed opportunities of generating profits and this is not good for the goal. However, when residual income is used, all projects with positive residual income will be attractive to managers and managers have no need to worry about lower</w:t>
      </w:r>
      <w:r w:rsidR="00A91023">
        <w:rPr>
          <w:rFonts w:ascii="Arial" w:hAnsi="Arial" w:cs="Arial"/>
          <w:sz w:val="24"/>
          <w:szCs w:val="24"/>
          <w:u w:color="333333"/>
        </w:rPr>
        <w:t>ing</w:t>
      </w:r>
      <w:r w:rsidR="004A6CF2" w:rsidRPr="00E25882">
        <w:rPr>
          <w:rFonts w:ascii="Arial" w:hAnsi="Arial" w:cs="Arial"/>
          <w:sz w:val="24"/>
          <w:szCs w:val="24"/>
          <w:u w:color="333333"/>
        </w:rPr>
        <w:t xml:space="preserve"> its current financing situation.</w:t>
      </w:r>
      <w:r w:rsidR="00B94229" w:rsidRPr="00E25882">
        <w:rPr>
          <w:rFonts w:ascii="Arial" w:hAnsi="Arial" w:cs="Arial"/>
          <w:sz w:val="24"/>
          <w:szCs w:val="24"/>
          <w:u w:color="333333"/>
        </w:rPr>
        <w:t xml:space="preserve"> </w:t>
      </w:r>
      <w:r w:rsidR="004A6CF2" w:rsidRPr="00E25882">
        <w:rPr>
          <w:rFonts w:ascii="Arial" w:hAnsi="Arial" w:cs="Arial"/>
          <w:sz w:val="24"/>
          <w:szCs w:val="24"/>
          <w:u w:color="333333"/>
        </w:rPr>
        <w:t>EVA, as an extension form of residual income, it possesses the advantages of residual income. Hence, EVA also works well in goal congruence.</w:t>
      </w:r>
    </w:p>
    <w:p w14:paraId="43C390E1" w14:textId="7DE84EB2" w:rsidR="00B94229" w:rsidRPr="00E25882" w:rsidRDefault="00B94229" w:rsidP="004A6CF2">
      <w:pPr>
        <w:pStyle w:val="Default"/>
        <w:spacing w:line="360" w:lineRule="auto"/>
        <w:jc w:val="both"/>
        <w:rPr>
          <w:rFonts w:ascii="Arial" w:hAnsi="Arial" w:cs="Arial"/>
          <w:sz w:val="24"/>
          <w:szCs w:val="24"/>
          <w:u w:color="333333"/>
        </w:rPr>
      </w:pPr>
      <w:r w:rsidRPr="00E25882">
        <w:rPr>
          <w:rFonts w:ascii="Arial" w:hAnsi="Arial" w:cs="Arial"/>
          <w:sz w:val="24"/>
          <w:szCs w:val="24"/>
          <w:u w:color="333333"/>
        </w:rPr>
        <w:t>In logistic</w:t>
      </w:r>
      <w:r w:rsidR="00BF00FC">
        <w:rPr>
          <w:rFonts w:ascii="Arial" w:hAnsi="Arial" w:cs="Arial"/>
          <w:sz w:val="24"/>
          <w:szCs w:val="24"/>
          <w:u w:color="333333"/>
        </w:rPr>
        <w:t>s</w:t>
      </w:r>
      <w:r w:rsidRPr="00E25882">
        <w:rPr>
          <w:rFonts w:ascii="Arial" w:hAnsi="Arial" w:cs="Arial"/>
          <w:sz w:val="24"/>
          <w:szCs w:val="24"/>
          <w:u w:color="333333"/>
        </w:rPr>
        <w:t xml:space="preserve"> industry, which is facing global competition and fast developing, it is significant for those investment centers to keep realizing high economic profits and thus, managers should only invest in projects which generate positive NPV. High economic profits lead to wealth creation of shareholders and it supports company’s expansion and long-term growth. </w:t>
      </w:r>
      <w:r w:rsidR="00BF00FC">
        <w:rPr>
          <w:rFonts w:ascii="Arial" w:hAnsi="Arial" w:cs="Arial"/>
          <w:sz w:val="24"/>
          <w:szCs w:val="24"/>
          <w:u w:color="333333"/>
        </w:rPr>
        <w:t xml:space="preserve">Therefore, logistics companies should seriously consider residual income method. </w:t>
      </w:r>
      <w:r w:rsidRPr="00E25882">
        <w:rPr>
          <w:rFonts w:ascii="Arial" w:hAnsi="Arial" w:cs="Arial"/>
          <w:sz w:val="24"/>
          <w:szCs w:val="24"/>
          <w:u w:color="333333"/>
        </w:rPr>
        <w:t>However, it is not enough for top management to only evaluate the overall goal.</w:t>
      </w:r>
      <w:r w:rsidR="00BF00FC">
        <w:rPr>
          <w:rFonts w:ascii="Arial" w:hAnsi="Arial" w:cs="Arial"/>
          <w:sz w:val="24"/>
          <w:szCs w:val="24"/>
          <w:u w:color="333333"/>
        </w:rPr>
        <w:t xml:space="preserve"> Strategic</w:t>
      </w:r>
      <w:r w:rsidR="00E25882" w:rsidRPr="00E25882">
        <w:rPr>
          <w:rFonts w:ascii="Arial" w:hAnsi="Arial" w:cs="Arial"/>
          <w:sz w:val="24"/>
          <w:szCs w:val="24"/>
          <w:u w:color="333333"/>
        </w:rPr>
        <w:t xml:space="preserve"> goals such as customer retention rate, market share and </w:t>
      </w:r>
      <w:r w:rsidR="00A91023" w:rsidRPr="00E25882">
        <w:rPr>
          <w:rFonts w:ascii="Arial" w:hAnsi="Arial" w:cs="Arial"/>
          <w:sz w:val="24"/>
          <w:szCs w:val="24"/>
          <w:u w:color="333333"/>
        </w:rPr>
        <w:t>satisfaction</w:t>
      </w:r>
      <w:r w:rsidR="00E25882" w:rsidRPr="00E25882">
        <w:rPr>
          <w:rFonts w:ascii="Arial" w:hAnsi="Arial" w:cs="Arial"/>
          <w:sz w:val="24"/>
          <w:szCs w:val="24"/>
          <w:u w:color="333333"/>
        </w:rPr>
        <w:t xml:space="preserve"> rate</w:t>
      </w:r>
      <w:r w:rsidR="00BF00FC">
        <w:rPr>
          <w:rFonts w:ascii="Arial" w:hAnsi="Arial" w:cs="Arial"/>
          <w:sz w:val="24"/>
          <w:szCs w:val="24"/>
          <w:u w:color="333333"/>
        </w:rPr>
        <w:t xml:space="preserve"> are also important elements of</w:t>
      </w:r>
      <w:r w:rsidR="00E25882" w:rsidRPr="00E25882">
        <w:rPr>
          <w:rFonts w:ascii="Arial" w:hAnsi="Arial" w:cs="Arial"/>
          <w:sz w:val="24"/>
          <w:szCs w:val="24"/>
          <w:u w:color="333333"/>
        </w:rPr>
        <w:t xml:space="preserve"> a company. It is possible that a division does not realize high profits while it does achieve high customer satisfaction rate. Or it might happen that a division </w:t>
      </w:r>
      <w:r w:rsidR="00A91023" w:rsidRPr="00E25882">
        <w:rPr>
          <w:rFonts w:ascii="Arial" w:hAnsi="Arial" w:cs="Arial"/>
          <w:sz w:val="24"/>
          <w:szCs w:val="24"/>
          <w:u w:color="333333"/>
        </w:rPr>
        <w:t>occupies</w:t>
      </w:r>
      <w:r w:rsidR="00E25882" w:rsidRPr="00E25882">
        <w:rPr>
          <w:rFonts w:ascii="Arial" w:hAnsi="Arial" w:cs="Arial"/>
          <w:sz w:val="24"/>
          <w:szCs w:val="24"/>
          <w:u w:color="333333"/>
        </w:rPr>
        <w:t xml:space="preserve"> a big market share in a new market while does not realize high economic profit. Therefore, market measures also play a significant role in realizing goal congruence in logistic</w:t>
      </w:r>
      <w:r w:rsidR="00BF00FC">
        <w:rPr>
          <w:rFonts w:ascii="Arial" w:hAnsi="Arial" w:cs="Arial"/>
          <w:sz w:val="24"/>
          <w:szCs w:val="24"/>
          <w:u w:color="333333"/>
        </w:rPr>
        <w:t>s</w:t>
      </w:r>
      <w:r w:rsidR="00E25882" w:rsidRPr="00E25882">
        <w:rPr>
          <w:rFonts w:ascii="Arial" w:hAnsi="Arial" w:cs="Arial"/>
          <w:sz w:val="24"/>
          <w:szCs w:val="24"/>
          <w:u w:color="333333"/>
        </w:rPr>
        <w:t xml:space="preserve"> industry. So it can be concluded that residual income is a better performance measure for evaluating overall goal but market measures are better performance measuremen</w:t>
      </w:r>
      <w:r w:rsidR="00BF00FC">
        <w:rPr>
          <w:rFonts w:ascii="Arial" w:hAnsi="Arial" w:cs="Arial"/>
          <w:sz w:val="24"/>
          <w:szCs w:val="24"/>
          <w:u w:color="333333"/>
        </w:rPr>
        <w:t>ts for evaluating various strategic</w:t>
      </w:r>
      <w:r w:rsidR="00E25882" w:rsidRPr="00E25882">
        <w:rPr>
          <w:rFonts w:ascii="Arial" w:hAnsi="Arial" w:cs="Arial"/>
          <w:sz w:val="24"/>
          <w:szCs w:val="24"/>
          <w:u w:color="333333"/>
        </w:rPr>
        <w:t xml:space="preserve"> goals.</w:t>
      </w:r>
    </w:p>
    <w:p w14:paraId="717CD0A3" w14:textId="77777777" w:rsidR="00F70E8A" w:rsidRPr="00825609" w:rsidRDefault="00E25882" w:rsidP="002B4036">
      <w:pPr>
        <w:pStyle w:val="Default"/>
        <w:numPr>
          <w:ilvl w:val="0"/>
          <w:numId w:val="34"/>
        </w:numPr>
        <w:spacing w:line="360" w:lineRule="auto"/>
        <w:jc w:val="both"/>
        <w:rPr>
          <w:rFonts w:ascii="Arial" w:hAnsi="Arial" w:cs="Arial"/>
          <w:sz w:val="24"/>
          <w:szCs w:val="24"/>
          <w:u w:color="333333"/>
        </w:rPr>
      </w:pPr>
      <w:r w:rsidRPr="00825609">
        <w:rPr>
          <w:rFonts w:ascii="Arial" w:hAnsi="Arial" w:cs="Arial"/>
          <w:sz w:val="24"/>
          <w:szCs w:val="24"/>
          <w:u w:color="333333"/>
        </w:rPr>
        <w:t>Reinforcing company’s strategy</w:t>
      </w:r>
      <w:bookmarkEnd w:id="154"/>
      <w:bookmarkEnd w:id="152"/>
    </w:p>
    <w:p w14:paraId="0080B4FF" w14:textId="5EA08400" w:rsidR="002B4036" w:rsidRPr="00A91023" w:rsidRDefault="00F70E8A" w:rsidP="00F70E8A">
      <w:pPr>
        <w:pStyle w:val="Default"/>
        <w:spacing w:line="360" w:lineRule="auto"/>
        <w:jc w:val="both"/>
        <w:rPr>
          <w:rFonts w:ascii="Arial" w:eastAsia="Arial" w:hAnsi="Arial" w:cs="Arial"/>
          <w:color w:val="auto"/>
          <w:sz w:val="24"/>
          <w:szCs w:val="24"/>
          <w:u w:color="333333"/>
        </w:rPr>
      </w:pPr>
      <w:r w:rsidRPr="00A91023">
        <w:rPr>
          <w:rFonts w:ascii="Arial" w:hAnsi="Arial" w:cs="Arial"/>
          <w:color w:val="auto"/>
          <w:sz w:val="24"/>
          <w:szCs w:val="24"/>
        </w:rPr>
        <w:t xml:space="preserve">Lamber&amp;Larcker find that </w:t>
      </w:r>
      <w:r w:rsidR="002B4036" w:rsidRPr="00A91023">
        <w:rPr>
          <w:rFonts w:ascii="Arial" w:hAnsi="Arial" w:cs="Arial"/>
          <w:color w:val="auto"/>
          <w:sz w:val="24"/>
          <w:szCs w:val="24"/>
        </w:rPr>
        <w:t>firms place relatively more weight on market performance m</w:t>
      </w:r>
      <w:r w:rsidRPr="00A91023">
        <w:rPr>
          <w:rFonts w:ascii="Arial" w:hAnsi="Arial" w:cs="Arial"/>
          <w:color w:val="auto"/>
          <w:sz w:val="24"/>
          <w:szCs w:val="24"/>
        </w:rPr>
        <w:t>easures for situations in which:</w:t>
      </w:r>
      <w:r w:rsidR="002B4036" w:rsidRPr="00A91023">
        <w:rPr>
          <w:rFonts w:ascii="Arial" w:hAnsi="Arial" w:cs="Arial"/>
          <w:color w:val="auto"/>
          <w:sz w:val="24"/>
          <w:szCs w:val="24"/>
        </w:rPr>
        <w:t>(i) the variance of the accounting measure of performance measure is high relative to the variance of the market measure of performance, (ii) the firm is experiencing high growth rates in assets and sales, and</w:t>
      </w:r>
      <w:r w:rsidRPr="00A91023">
        <w:rPr>
          <w:rFonts w:ascii="Arial" w:hAnsi="Arial" w:cs="Arial"/>
          <w:color w:val="auto"/>
          <w:sz w:val="24"/>
          <w:szCs w:val="24"/>
        </w:rPr>
        <w:t xml:space="preserve"> </w:t>
      </w:r>
      <w:r w:rsidR="002B4036" w:rsidRPr="00A91023">
        <w:rPr>
          <w:rFonts w:ascii="Arial" w:hAnsi="Arial" w:cs="Arial"/>
          <w:color w:val="auto"/>
          <w:sz w:val="24"/>
          <w:szCs w:val="24"/>
        </w:rPr>
        <w:t>(iii) the value of the manager’s personal holding of his firm’s stock is low</w:t>
      </w:r>
      <w:sdt>
        <w:sdtPr>
          <w:rPr>
            <w:rFonts w:ascii="Arial" w:hAnsi="Arial" w:cs="Arial"/>
            <w:color w:val="auto"/>
            <w:sz w:val="24"/>
            <w:szCs w:val="24"/>
          </w:rPr>
          <w:id w:val="-1942668917"/>
          <w:citation/>
        </w:sdtPr>
        <w:sdtEndPr/>
        <w:sdtContent>
          <w:r w:rsidR="002B4036" w:rsidRPr="00A91023">
            <w:rPr>
              <w:rFonts w:ascii="Arial" w:hAnsi="Arial" w:cs="Arial"/>
              <w:color w:val="auto"/>
              <w:sz w:val="24"/>
              <w:szCs w:val="24"/>
            </w:rPr>
            <w:fldChar w:fldCharType="begin"/>
          </w:r>
          <w:r w:rsidR="002B4036" w:rsidRPr="00A91023">
            <w:rPr>
              <w:rFonts w:ascii="Arial" w:hAnsi="Arial" w:cs="Arial"/>
              <w:color w:val="auto"/>
              <w:sz w:val="24"/>
              <w:szCs w:val="24"/>
            </w:rPr>
            <w:instrText xml:space="preserve"> CITATION Lam871 \l 1033 </w:instrText>
          </w:r>
          <w:r w:rsidR="002B4036" w:rsidRPr="00A91023">
            <w:rPr>
              <w:rFonts w:ascii="Arial" w:hAnsi="Arial" w:cs="Arial"/>
              <w:color w:val="auto"/>
              <w:sz w:val="24"/>
              <w:szCs w:val="24"/>
            </w:rPr>
            <w:fldChar w:fldCharType="separate"/>
          </w:r>
          <w:r w:rsidR="00A2407F" w:rsidRPr="00A91023">
            <w:rPr>
              <w:rFonts w:ascii="Arial" w:hAnsi="Arial" w:cs="Arial"/>
              <w:noProof/>
              <w:color w:val="auto"/>
              <w:sz w:val="24"/>
              <w:szCs w:val="24"/>
            </w:rPr>
            <w:t xml:space="preserve"> (Lambert &amp; Larcker, 1987)</w:t>
          </w:r>
          <w:r w:rsidR="002B4036" w:rsidRPr="00A91023">
            <w:rPr>
              <w:rFonts w:ascii="Arial" w:hAnsi="Arial" w:cs="Arial"/>
              <w:color w:val="auto"/>
              <w:sz w:val="24"/>
              <w:szCs w:val="24"/>
            </w:rPr>
            <w:fldChar w:fldCharType="end"/>
          </w:r>
        </w:sdtContent>
      </w:sdt>
      <w:r w:rsidR="002B4036" w:rsidRPr="00A91023">
        <w:rPr>
          <w:rFonts w:ascii="Arial" w:hAnsi="Arial" w:cs="Arial"/>
          <w:color w:val="auto"/>
          <w:sz w:val="24"/>
          <w:szCs w:val="24"/>
        </w:rPr>
        <w:t xml:space="preserve">. </w:t>
      </w:r>
      <w:r w:rsidR="00245A3A" w:rsidRPr="00A91023">
        <w:rPr>
          <w:rFonts w:ascii="Arial" w:hAnsi="Arial" w:cs="Arial"/>
          <w:color w:val="auto"/>
          <w:sz w:val="24"/>
          <w:szCs w:val="24"/>
        </w:rPr>
        <w:t xml:space="preserve">In these situations, firms can reinforce their strategy through market </w:t>
      </w:r>
      <w:r w:rsidR="00245A3A" w:rsidRPr="00A91023">
        <w:rPr>
          <w:rFonts w:ascii="Arial" w:hAnsi="Arial" w:cs="Arial"/>
          <w:color w:val="auto"/>
          <w:sz w:val="24"/>
          <w:szCs w:val="24"/>
        </w:rPr>
        <w:lastRenderedPageBreak/>
        <w:t xml:space="preserve">measures. For instance, if the firm’s strategy is to increase its sales by 10%, then market </w:t>
      </w:r>
      <w:r w:rsidR="00C01228" w:rsidRPr="00A91023">
        <w:rPr>
          <w:rFonts w:ascii="Arial" w:hAnsi="Arial" w:cs="Arial"/>
          <w:color w:val="auto"/>
          <w:sz w:val="24"/>
          <w:szCs w:val="24"/>
        </w:rPr>
        <w:t>measure that focus on</w:t>
      </w:r>
      <w:r w:rsidR="00245A3A" w:rsidRPr="00A91023">
        <w:rPr>
          <w:rFonts w:ascii="Arial" w:hAnsi="Arial" w:cs="Arial"/>
          <w:color w:val="auto"/>
          <w:sz w:val="24"/>
          <w:szCs w:val="24"/>
        </w:rPr>
        <w:t xml:space="preserve"> sales can be used.</w:t>
      </w:r>
      <w:r w:rsidR="00C01228" w:rsidRPr="00A91023">
        <w:rPr>
          <w:rFonts w:ascii="Arial" w:hAnsi="Arial" w:cs="Arial"/>
          <w:color w:val="auto"/>
          <w:sz w:val="24"/>
          <w:szCs w:val="24"/>
        </w:rPr>
        <w:t xml:space="preserve"> </w:t>
      </w:r>
      <w:r w:rsidR="00A91023" w:rsidRPr="00A91023">
        <w:rPr>
          <w:rFonts w:ascii="Arial" w:eastAsia="Arial" w:hAnsi="Arial" w:cs="Arial"/>
          <w:color w:val="auto"/>
          <w:sz w:val="24"/>
          <w:szCs w:val="24"/>
          <w:u w:color="333333"/>
        </w:rPr>
        <w:t>Market measures can</w:t>
      </w:r>
      <w:r w:rsidR="00C01228" w:rsidRPr="00A91023">
        <w:rPr>
          <w:rFonts w:ascii="Arial" w:eastAsia="Arial" w:hAnsi="Arial" w:cs="Arial"/>
          <w:color w:val="auto"/>
          <w:sz w:val="24"/>
          <w:szCs w:val="24"/>
          <w:u w:color="333333"/>
        </w:rPr>
        <w:t xml:space="preserve">not only control </w:t>
      </w:r>
      <w:r w:rsidR="00A91023" w:rsidRPr="00A91023">
        <w:rPr>
          <w:rFonts w:ascii="Arial" w:eastAsia="Arial" w:hAnsi="Arial" w:cs="Arial"/>
          <w:color w:val="auto"/>
          <w:sz w:val="24"/>
          <w:szCs w:val="24"/>
          <w:u w:color="333333"/>
        </w:rPr>
        <w:t xml:space="preserve">whether </w:t>
      </w:r>
      <w:r w:rsidR="00C01228" w:rsidRPr="00A91023">
        <w:rPr>
          <w:rFonts w:ascii="Arial" w:eastAsia="Arial" w:hAnsi="Arial" w:cs="Arial"/>
          <w:color w:val="auto"/>
          <w:sz w:val="24"/>
          <w:szCs w:val="24"/>
          <w:u w:color="333333"/>
        </w:rPr>
        <w:t xml:space="preserve">the divisional strategy is inline with the whole company’s strategy, but also it monitors the actions that managers take to follow the strategy. In this way, each manager’s action is </w:t>
      </w:r>
      <w:r w:rsidR="00C01228" w:rsidRPr="00A91023">
        <w:rPr>
          <w:rFonts w:ascii="Arial" w:eastAsia="Arial" w:hAnsi="Arial" w:cs="Arial" w:hint="eastAsia"/>
          <w:color w:val="auto"/>
          <w:sz w:val="24"/>
          <w:szCs w:val="24"/>
          <w:u w:color="333333"/>
        </w:rPr>
        <w:t>under</w:t>
      </w:r>
      <w:r w:rsidR="00C01228" w:rsidRPr="00A91023">
        <w:rPr>
          <w:rFonts w:ascii="Arial" w:eastAsia="Arial" w:hAnsi="Arial" w:cs="Arial"/>
          <w:color w:val="auto"/>
          <w:sz w:val="24"/>
          <w:szCs w:val="24"/>
          <w:u w:color="333333"/>
        </w:rPr>
        <w:t xml:space="preserve"> control of the top management and each action can be evaluate.</w:t>
      </w:r>
    </w:p>
    <w:p w14:paraId="64AC47F7" w14:textId="627ABBCA" w:rsidR="002B4036" w:rsidRPr="00825609" w:rsidRDefault="00C01228" w:rsidP="002B4036">
      <w:pPr>
        <w:pStyle w:val="Default"/>
        <w:spacing w:line="360" w:lineRule="auto"/>
        <w:jc w:val="both"/>
        <w:rPr>
          <w:rFonts w:ascii="Arial" w:hAnsi="Arial" w:cs="Arial"/>
          <w:color w:val="auto"/>
          <w:sz w:val="24"/>
          <w:szCs w:val="24"/>
        </w:rPr>
      </w:pPr>
      <w:r w:rsidRPr="00A91023">
        <w:rPr>
          <w:rFonts w:ascii="Arial" w:eastAsia="Arial" w:hAnsi="Arial" w:cs="Arial"/>
          <w:color w:val="auto"/>
          <w:sz w:val="24"/>
          <w:szCs w:val="24"/>
          <w:u w:color="333333"/>
        </w:rPr>
        <w:t xml:space="preserve">Accounting measures, on the contrary, do not meet this criterion. </w:t>
      </w:r>
      <w:r w:rsidR="002B4036" w:rsidRPr="00A91023">
        <w:rPr>
          <w:rFonts w:ascii="Arial" w:hAnsi="Arial" w:cs="Arial"/>
          <w:color w:val="auto"/>
          <w:sz w:val="24"/>
          <w:szCs w:val="24"/>
        </w:rPr>
        <w:t>These internal financial measures are incomplete and focuses on data largely historical and internal to t</w:t>
      </w:r>
      <w:r w:rsidRPr="00A91023">
        <w:rPr>
          <w:rFonts w:ascii="Arial" w:hAnsi="Arial" w:cs="Arial"/>
          <w:color w:val="auto"/>
          <w:sz w:val="24"/>
          <w:szCs w:val="24"/>
        </w:rPr>
        <w:t>he firm. Kaplan &amp; Norton believe</w:t>
      </w:r>
      <w:r w:rsidR="002B4036" w:rsidRPr="00A91023">
        <w:rPr>
          <w:rFonts w:ascii="Arial" w:hAnsi="Arial" w:cs="Arial"/>
          <w:color w:val="auto"/>
          <w:sz w:val="24"/>
          <w:szCs w:val="24"/>
        </w:rPr>
        <w:t xml:space="preserve"> that these traditional financial measures report on what happened last period without indicating how managers can improve performance in the next period</w:t>
      </w:r>
      <w:sdt>
        <w:sdtPr>
          <w:rPr>
            <w:rFonts w:ascii="Arial" w:hAnsi="Arial" w:cs="Arial"/>
            <w:color w:val="auto"/>
            <w:sz w:val="24"/>
            <w:szCs w:val="24"/>
          </w:rPr>
          <w:id w:val="-699393617"/>
          <w:citation/>
        </w:sdtPr>
        <w:sdtEndPr/>
        <w:sdtContent>
          <w:r w:rsidR="002B4036" w:rsidRPr="00A91023">
            <w:rPr>
              <w:rFonts w:ascii="Arial" w:hAnsi="Arial" w:cs="Arial"/>
              <w:color w:val="auto"/>
              <w:sz w:val="24"/>
              <w:szCs w:val="24"/>
            </w:rPr>
            <w:fldChar w:fldCharType="begin"/>
          </w:r>
          <w:r w:rsidR="002B4036" w:rsidRPr="00A91023">
            <w:rPr>
              <w:rFonts w:ascii="Arial" w:hAnsi="Arial" w:cs="Arial"/>
              <w:color w:val="auto"/>
              <w:sz w:val="24"/>
              <w:szCs w:val="24"/>
            </w:rPr>
            <w:instrText xml:space="preserve"> CITATION Kap96 \l 1033 </w:instrText>
          </w:r>
          <w:r w:rsidR="002B4036" w:rsidRPr="00A91023">
            <w:rPr>
              <w:rFonts w:ascii="Arial" w:hAnsi="Arial" w:cs="Arial"/>
              <w:color w:val="auto"/>
              <w:sz w:val="24"/>
              <w:szCs w:val="24"/>
            </w:rPr>
            <w:fldChar w:fldCharType="separate"/>
          </w:r>
          <w:r w:rsidR="00A2407F" w:rsidRPr="00A91023">
            <w:rPr>
              <w:rFonts w:ascii="Arial" w:hAnsi="Arial" w:cs="Arial"/>
              <w:noProof/>
              <w:color w:val="auto"/>
              <w:sz w:val="24"/>
              <w:szCs w:val="24"/>
            </w:rPr>
            <w:t xml:space="preserve"> (Kaplan &amp; Norton, 1996)</w:t>
          </w:r>
          <w:r w:rsidR="002B4036" w:rsidRPr="00A91023">
            <w:rPr>
              <w:rFonts w:ascii="Arial" w:hAnsi="Arial" w:cs="Arial"/>
              <w:color w:val="auto"/>
              <w:sz w:val="24"/>
              <w:szCs w:val="24"/>
            </w:rPr>
            <w:fldChar w:fldCharType="end"/>
          </w:r>
        </w:sdtContent>
      </w:sdt>
      <w:r w:rsidR="002B4036" w:rsidRPr="00A91023">
        <w:rPr>
          <w:rFonts w:ascii="Arial" w:hAnsi="Arial" w:cs="Arial"/>
          <w:color w:val="auto"/>
          <w:sz w:val="24"/>
          <w:szCs w:val="24"/>
        </w:rPr>
        <w:t>.</w:t>
      </w:r>
      <w:r w:rsidR="002B4036">
        <w:rPr>
          <w:rFonts w:ascii="Arial" w:hAnsi="Arial" w:cs="Arial"/>
          <w:color w:val="D70A00" w:themeColor="accent5" w:themeShade="BF"/>
          <w:sz w:val="24"/>
          <w:szCs w:val="24"/>
        </w:rPr>
        <w:t xml:space="preserve"> </w:t>
      </w:r>
      <w:r>
        <w:rPr>
          <w:rFonts w:ascii="Arial" w:hAnsi="Arial" w:cs="Arial"/>
          <w:color w:val="auto"/>
          <w:sz w:val="24"/>
          <w:szCs w:val="24"/>
        </w:rPr>
        <w:t xml:space="preserve">In addition, </w:t>
      </w:r>
      <w:r w:rsidRPr="00B50821">
        <w:rPr>
          <w:rFonts w:ascii="Arial" w:hAnsi="Arial" w:cs="Arial"/>
          <w:color w:val="auto"/>
          <w:sz w:val="24"/>
          <w:szCs w:val="24"/>
          <w:u w:color="333333"/>
        </w:rPr>
        <w:t xml:space="preserve">John Deard argues that traditional performance </w:t>
      </w:r>
      <w:r>
        <w:rPr>
          <w:rFonts w:ascii="Arial" w:hAnsi="Arial" w:cs="Arial"/>
          <w:color w:val="auto"/>
          <w:sz w:val="24"/>
          <w:szCs w:val="24"/>
          <w:u w:color="333333"/>
        </w:rPr>
        <w:t>measure</w:t>
      </w:r>
      <w:r w:rsidR="00A91023">
        <w:rPr>
          <w:rFonts w:ascii="Arial" w:hAnsi="Arial" w:cs="Arial"/>
          <w:color w:val="auto"/>
          <w:sz w:val="24"/>
          <w:szCs w:val="24"/>
          <w:u w:color="333333"/>
        </w:rPr>
        <w:t>s</w:t>
      </w:r>
      <w:r>
        <w:rPr>
          <w:rFonts w:ascii="Arial" w:hAnsi="Arial" w:cs="Arial"/>
          <w:color w:val="auto"/>
          <w:sz w:val="24"/>
          <w:szCs w:val="24"/>
          <w:u w:color="333333"/>
        </w:rPr>
        <w:t xml:space="preserve"> </w:t>
      </w:r>
      <w:r w:rsidR="00A91023">
        <w:rPr>
          <w:rFonts w:ascii="Arial" w:hAnsi="Arial" w:cs="Arial"/>
          <w:color w:val="auto"/>
          <w:sz w:val="24"/>
          <w:szCs w:val="24"/>
          <w:u w:color="333333"/>
        </w:rPr>
        <w:t>are</w:t>
      </w:r>
      <w:r w:rsidRPr="00B50821">
        <w:rPr>
          <w:rFonts w:ascii="Arial" w:hAnsi="Arial" w:cs="Arial"/>
          <w:color w:val="auto"/>
          <w:sz w:val="24"/>
          <w:szCs w:val="24"/>
          <w:u w:color="333333"/>
        </w:rPr>
        <w:t xml:space="preserve"> </w:t>
      </w:r>
      <w:r>
        <w:rPr>
          <w:rFonts w:ascii="Arial" w:hAnsi="Arial" w:cs="Arial"/>
          <w:color w:val="auto"/>
          <w:sz w:val="24"/>
          <w:szCs w:val="24"/>
          <w:u w:color="333333"/>
        </w:rPr>
        <w:t>not set validly to meet future plans</w:t>
      </w:r>
      <w:r w:rsidRPr="00B50821">
        <w:rPr>
          <w:rFonts w:ascii="Arial" w:hAnsi="Arial" w:cs="Arial"/>
          <w:color w:val="auto"/>
          <w:sz w:val="24"/>
          <w:szCs w:val="24"/>
          <w:u w:color="333333"/>
        </w:rPr>
        <w:t xml:space="preserve">, because the historical costs of assets- on which it is based-are meaningless in planning future action. </w:t>
      </w:r>
      <w:r w:rsidRPr="00A91023">
        <w:rPr>
          <w:rFonts w:ascii="Arial" w:hAnsi="Arial" w:cs="Arial"/>
          <w:color w:val="auto"/>
          <w:sz w:val="24"/>
          <w:szCs w:val="24"/>
        </w:rPr>
        <w:t xml:space="preserve">In a word, these accounting measures do not provide forward-looking </w:t>
      </w:r>
      <w:r w:rsidRPr="00825609">
        <w:rPr>
          <w:rFonts w:ascii="Arial" w:hAnsi="Arial" w:cs="Arial"/>
          <w:color w:val="auto"/>
          <w:sz w:val="24"/>
          <w:szCs w:val="24"/>
        </w:rPr>
        <w:t>suggestions of what should be done to follow company’s strategy.</w:t>
      </w:r>
    </w:p>
    <w:p w14:paraId="718C94BC" w14:textId="6A1B7C20" w:rsidR="00C01228" w:rsidRPr="00825609" w:rsidRDefault="00BB19B3" w:rsidP="002B4036">
      <w:pPr>
        <w:pStyle w:val="Default"/>
        <w:spacing w:line="360" w:lineRule="auto"/>
        <w:jc w:val="both"/>
        <w:rPr>
          <w:rFonts w:ascii="Arial" w:hAnsi="Arial" w:cs="Arial"/>
          <w:color w:val="auto"/>
          <w:sz w:val="24"/>
          <w:szCs w:val="24"/>
        </w:rPr>
      </w:pPr>
      <w:r w:rsidRPr="00825609">
        <w:rPr>
          <w:rFonts w:ascii="Arial" w:hAnsi="Arial" w:cs="Arial"/>
          <w:color w:val="auto"/>
          <w:sz w:val="24"/>
          <w:szCs w:val="24"/>
        </w:rPr>
        <w:t>It is especially crucial for logistic</w:t>
      </w:r>
      <w:r w:rsidR="00BF00FC">
        <w:rPr>
          <w:rFonts w:ascii="Arial" w:hAnsi="Arial" w:cs="Arial"/>
          <w:color w:val="auto"/>
          <w:sz w:val="24"/>
          <w:szCs w:val="24"/>
        </w:rPr>
        <w:t>s</w:t>
      </w:r>
      <w:r w:rsidRPr="00825609">
        <w:rPr>
          <w:rFonts w:ascii="Arial" w:hAnsi="Arial" w:cs="Arial"/>
          <w:color w:val="auto"/>
          <w:sz w:val="24"/>
          <w:szCs w:val="24"/>
        </w:rPr>
        <w:t xml:space="preserve"> company to follow their strategy because logistic</w:t>
      </w:r>
      <w:r w:rsidR="00BF00FC">
        <w:rPr>
          <w:rFonts w:ascii="Arial" w:hAnsi="Arial" w:cs="Arial"/>
          <w:color w:val="auto"/>
          <w:sz w:val="24"/>
          <w:szCs w:val="24"/>
        </w:rPr>
        <w:t>s</w:t>
      </w:r>
      <w:r w:rsidRPr="00825609">
        <w:rPr>
          <w:rFonts w:ascii="Arial" w:hAnsi="Arial" w:cs="Arial"/>
          <w:color w:val="auto"/>
          <w:sz w:val="24"/>
          <w:szCs w:val="24"/>
        </w:rPr>
        <w:t xml:space="preserve"> companies have their own value chain. From the process of receiving products, distribution, to the time of delivery, each stage has strong autonomy</w:t>
      </w:r>
      <w:r w:rsidR="00BF00FC">
        <w:rPr>
          <w:rFonts w:ascii="Arial" w:hAnsi="Arial" w:cs="Arial"/>
          <w:color w:val="auto"/>
          <w:sz w:val="24"/>
          <w:szCs w:val="24"/>
        </w:rPr>
        <w:t>. However,</w:t>
      </w:r>
      <w:r w:rsidRPr="00825609">
        <w:rPr>
          <w:rFonts w:ascii="Arial" w:hAnsi="Arial" w:cs="Arial"/>
          <w:color w:val="auto"/>
          <w:sz w:val="24"/>
          <w:szCs w:val="24"/>
        </w:rPr>
        <w:t xml:space="preserve"> the performance of each latter stage is </w:t>
      </w:r>
      <w:r w:rsidR="00BF00FC">
        <w:rPr>
          <w:rFonts w:ascii="Arial" w:hAnsi="Arial" w:cs="Arial"/>
          <w:color w:val="auto"/>
          <w:sz w:val="24"/>
          <w:szCs w:val="24"/>
        </w:rPr>
        <w:t xml:space="preserve">highly </w:t>
      </w:r>
      <w:r w:rsidRPr="00825609">
        <w:rPr>
          <w:rFonts w:ascii="Arial" w:hAnsi="Arial" w:cs="Arial"/>
          <w:color w:val="auto"/>
          <w:sz w:val="24"/>
          <w:szCs w:val="24"/>
        </w:rPr>
        <w:t>dependent on the performance of the former stage. If a manager is not following the strategy, it is likely that the managers in the latter stage cannot follow the strategy either and the whole value chain is damaged. Hence, it is significant that every part of this value chain is wo</w:t>
      </w:r>
      <w:r w:rsidR="00BB1C03">
        <w:rPr>
          <w:rFonts w:ascii="Arial" w:hAnsi="Arial" w:cs="Arial"/>
          <w:color w:val="auto"/>
          <w:sz w:val="24"/>
          <w:szCs w:val="24"/>
        </w:rPr>
        <w:t xml:space="preserve">rking according to the strategy to </w:t>
      </w:r>
      <w:r w:rsidRPr="00825609">
        <w:rPr>
          <w:rFonts w:ascii="Arial" w:hAnsi="Arial" w:cs="Arial"/>
          <w:color w:val="auto"/>
          <w:sz w:val="24"/>
          <w:szCs w:val="24"/>
        </w:rPr>
        <w:t>prevent from working toward a wrong direction. Under this criterion, market measures are better than accounting measures including ROI, traditional RI and EVA.</w:t>
      </w:r>
    </w:p>
    <w:p w14:paraId="62C69BB7" w14:textId="47EBE810" w:rsidR="00BB19B3" w:rsidRPr="00825609" w:rsidRDefault="00BB19B3" w:rsidP="00BB19B3">
      <w:pPr>
        <w:pStyle w:val="Default"/>
        <w:numPr>
          <w:ilvl w:val="0"/>
          <w:numId w:val="34"/>
        </w:numPr>
        <w:spacing w:line="360" w:lineRule="auto"/>
        <w:jc w:val="both"/>
        <w:rPr>
          <w:rFonts w:ascii="Arial" w:hAnsi="Arial" w:cs="Arial"/>
          <w:color w:val="auto"/>
          <w:sz w:val="24"/>
          <w:szCs w:val="24"/>
        </w:rPr>
      </w:pPr>
      <w:r w:rsidRPr="00825609">
        <w:rPr>
          <w:rFonts w:ascii="Arial" w:hAnsi="Arial" w:cs="Arial"/>
          <w:color w:val="auto"/>
          <w:sz w:val="24"/>
          <w:szCs w:val="24"/>
        </w:rPr>
        <w:t>Quantifiable and controllable</w:t>
      </w:r>
    </w:p>
    <w:p w14:paraId="11AEEE8C" w14:textId="4D51B3D3" w:rsidR="00C01228" w:rsidRDefault="00BB19B3" w:rsidP="002B4036">
      <w:pPr>
        <w:pStyle w:val="Default"/>
        <w:spacing w:line="360" w:lineRule="auto"/>
        <w:jc w:val="both"/>
        <w:rPr>
          <w:rFonts w:ascii="Arial" w:hAnsi="Arial" w:cs="Arial"/>
          <w:color w:val="auto"/>
          <w:sz w:val="24"/>
          <w:szCs w:val="24"/>
          <w:u w:color="333333"/>
        </w:rPr>
      </w:pPr>
      <w:r>
        <w:rPr>
          <w:rFonts w:ascii="Arial" w:hAnsi="Arial" w:cs="Arial"/>
          <w:color w:val="auto"/>
          <w:sz w:val="24"/>
          <w:szCs w:val="24"/>
          <w:u w:color="333333"/>
        </w:rPr>
        <w:t>Market measures</w:t>
      </w:r>
      <w:r w:rsidR="00D00F38">
        <w:rPr>
          <w:rFonts w:ascii="Arial" w:hAnsi="Arial" w:cs="Arial"/>
          <w:color w:val="auto"/>
          <w:sz w:val="24"/>
          <w:szCs w:val="24"/>
          <w:u w:color="333333"/>
        </w:rPr>
        <w:t xml:space="preserve"> can be quantifiable. For instance, customer retention rate and market share can both be expressed in absolute numbers. However, most of market measures are not quantifiable, especially in some subjective areas such as customers’ satisfaction </w:t>
      </w:r>
      <w:r w:rsidR="00BB1C03">
        <w:rPr>
          <w:rFonts w:ascii="Arial" w:hAnsi="Arial" w:cs="Arial"/>
          <w:color w:val="auto"/>
          <w:sz w:val="24"/>
          <w:szCs w:val="24"/>
          <w:u w:color="333333"/>
        </w:rPr>
        <w:t xml:space="preserve">rate </w:t>
      </w:r>
      <w:r w:rsidR="00D00F38">
        <w:rPr>
          <w:rFonts w:ascii="Arial" w:hAnsi="Arial" w:cs="Arial"/>
          <w:color w:val="auto"/>
          <w:sz w:val="24"/>
          <w:szCs w:val="24"/>
          <w:u w:color="333333"/>
        </w:rPr>
        <w:t xml:space="preserve">and how much do they follow the strategy. Non-quantifiable makes the </w:t>
      </w:r>
      <w:r w:rsidR="00D00F38">
        <w:rPr>
          <w:rFonts w:ascii="Arial" w:hAnsi="Arial" w:cs="Arial"/>
          <w:color w:val="auto"/>
          <w:sz w:val="24"/>
          <w:szCs w:val="24"/>
          <w:u w:color="333333"/>
        </w:rPr>
        <w:lastRenderedPageBreak/>
        <w:t>performance measurements lack consistency among different people and there is no single standard for top management to judge their performance. Also it makes the compari</w:t>
      </w:r>
      <w:r w:rsidR="00272E35">
        <w:rPr>
          <w:rFonts w:ascii="Arial" w:hAnsi="Arial" w:cs="Arial"/>
          <w:color w:val="auto"/>
          <w:sz w:val="24"/>
          <w:szCs w:val="24"/>
          <w:u w:color="333333"/>
        </w:rPr>
        <w:t>s</w:t>
      </w:r>
      <w:r w:rsidR="00D00F38">
        <w:rPr>
          <w:rFonts w:ascii="Arial" w:hAnsi="Arial" w:cs="Arial"/>
          <w:color w:val="auto"/>
          <w:sz w:val="24"/>
          <w:szCs w:val="24"/>
          <w:u w:color="333333"/>
        </w:rPr>
        <w:t xml:space="preserve">ons </w:t>
      </w:r>
      <w:r w:rsidR="00272E35">
        <w:rPr>
          <w:rFonts w:ascii="Arial" w:hAnsi="Arial" w:cs="Arial"/>
          <w:color w:val="auto"/>
          <w:sz w:val="24"/>
          <w:szCs w:val="24"/>
          <w:u w:color="333333"/>
        </w:rPr>
        <w:t>among different periods impossible. In addition</w:t>
      </w:r>
      <w:r w:rsidR="00D00F38">
        <w:rPr>
          <w:rFonts w:ascii="Arial" w:hAnsi="Arial" w:cs="Arial"/>
          <w:color w:val="auto"/>
          <w:sz w:val="24"/>
          <w:szCs w:val="24"/>
          <w:u w:color="333333"/>
        </w:rPr>
        <w:t xml:space="preserve">, they are always hard to be </w:t>
      </w:r>
      <w:r w:rsidR="00BB1C03">
        <w:rPr>
          <w:rFonts w:ascii="Arial" w:hAnsi="Arial" w:cs="Arial"/>
          <w:color w:val="auto"/>
          <w:sz w:val="24"/>
          <w:szCs w:val="24"/>
          <w:u w:color="333333"/>
        </w:rPr>
        <w:t>controlled</w:t>
      </w:r>
      <w:r w:rsidR="00D00F38">
        <w:rPr>
          <w:rFonts w:ascii="Arial" w:hAnsi="Arial" w:cs="Arial"/>
          <w:color w:val="auto"/>
          <w:sz w:val="24"/>
          <w:szCs w:val="24"/>
          <w:u w:color="333333"/>
        </w:rPr>
        <w:t xml:space="preserve">. The advantages of market shares are that they are forward-looking, however, this also indicates they are not under control of the managers because managers cannot be responsible for something that has not happened.  </w:t>
      </w:r>
    </w:p>
    <w:p w14:paraId="0FB7672C" w14:textId="727826F4" w:rsidR="00EE6289" w:rsidRDefault="00D00F38" w:rsidP="00272E35">
      <w:pPr>
        <w:pStyle w:val="Default"/>
        <w:spacing w:line="360" w:lineRule="auto"/>
        <w:jc w:val="both"/>
        <w:rPr>
          <w:rFonts w:ascii="Arial" w:hAnsi="Arial" w:cs="Arial"/>
          <w:color w:val="auto"/>
          <w:sz w:val="24"/>
          <w:szCs w:val="24"/>
        </w:rPr>
      </w:pPr>
      <w:r>
        <w:rPr>
          <w:rFonts w:ascii="Arial" w:hAnsi="Arial" w:cs="Arial"/>
          <w:color w:val="auto"/>
          <w:sz w:val="24"/>
          <w:szCs w:val="24"/>
        </w:rPr>
        <w:t>Accounting measures are both controllable and quantifiable</w:t>
      </w:r>
      <w:r w:rsidR="00272E35">
        <w:rPr>
          <w:rFonts w:ascii="Arial" w:hAnsi="Arial" w:cs="Arial"/>
          <w:color w:val="auto"/>
          <w:sz w:val="24"/>
          <w:szCs w:val="24"/>
        </w:rPr>
        <w:t>. The first advantages of</w:t>
      </w:r>
      <w:r w:rsidR="0032620B" w:rsidRPr="00F870E6">
        <w:rPr>
          <w:rFonts w:ascii="Arial" w:hAnsi="Arial" w:cs="Arial"/>
          <w:color w:val="auto"/>
          <w:sz w:val="24"/>
          <w:szCs w:val="24"/>
        </w:rPr>
        <w:t xml:space="preserve"> these accounting measures </w:t>
      </w:r>
      <w:r w:rsidR="00272E35">
        <w:rPr>
          <w:rFonts w:ascii="Arial" w:hAnsi="Arial" w:cs="Arial"/>
          <w:color w:val="auto"/>
          <w:sz w:val="24"/>
          <w:szCs w:val="24"/>
        </w:rPr>
        <w:t xml:space="preserve">are that they </w:t>
      </w:r>
      <w:r w:rsidR="0032620B" w:rsidRPr="00F870E6">
        <w:rPr>
          <w:rFonts w:ascii="Arial" w:hAnsi="Arial" w:cs="Arial"/>
          <w:color w:val="auto"/>
          <w:sz w:val="24"/>
          <w:szCs w:val="24"/>
        </w:rPr>
        <w:t>make comparisons of performances between past and today, actual result and objective resu</w:t>
      </w:r>
      <w:r w:rsidR="00272E35">
        <w:rPr>
          <w:rFonts w:ascii="Arial" w:hAnsi="Arial" w:cs="Arial"/>
          <w:color w:val="auto"/>
          <w:sz w:val="24"/>
          <w:szCs w:val="24"/>
        </w:rPr>
        <w:t xml:space="preserve">lt possible. The second </w:t>
      </w:r>
      <w:r w:rsidR="0032620B">
        <w:rPr>
          <w:rFonts w:ascii="Arial" w:hAnsi="Arial" w:cs="Arial"/>
          <w:color w:val="auto"/>
          <w:sz w:val="24"/>
          <w:szCs w:val="24"/>
        </w:rPr>
        <w:t>advantage</w:t>
      </w:r>
      <w:r w:rsidR="0032620B" w:rsidRPr="00F870E6">
        <w:rPr>
          <w:rFonts w:ascii="Arial" w:hAnsi="Arial" w:cs="Arial"/>
          <w:color w:val="auto"/>
          <w:sz w:val="24"/>
          <w:szCs w:val="24"/>
        </w:rPr>
        <w:t xml:space="preserve"> is that these accounting measures enable outsiders of investment centers understand their performance situations. For outsiders who do not possess internal information, they can judge different investment centers’ performance based on these accounting measures and numbers are easily to be compared by these outsiders. For instance, 30% ROI is definitely better than 20% ROI. Hence, it is straightforward for them to make decisions. </w:t>
      </w:r>
      <w:bookmarkStart w:id="155" w:name="_Toc420413946"/>
      <w:bookmarkStart w:id="156" w:name="_Toc420413993"/>
      <w:bookmarkStart w:id="157" w:name="_Toc420414068"/>
      <w:bookmarkStart w:id="158" w:name="_Toc421558648"/>
      <w:bookmarkStart w:id="159" w:name="_Toc421558792"/>
      <w:bookmarkStart w:id="160" w:name="_Toc421559705"/>
    </w:p>
    <w:p w14:paraId="146A0D16" w14:textId="564F6282" w:rsidR="00A11C69" w:rsidRDefault="00A11C69" w:rsidP="00A11C69">
      <w:pPr>
        <w:pStyle w:val="Heading2"/>
        <w:rPr>
          <w:sz w:val="28"/>
          <w:szCs w:val="28"/>
        </w:rPr>
      </w:pPr>
      <w:bookmarkStart w:id="161" w:name="_Toc298421256"/>
      <w:bookmarkStart w:id="162" w:name="_Toc298429347"/>
      <w:bookmarkStart w:id="163" w:name="_Toc298429366"/>
      <w:bookmarkStart w:id="164" w:name="_Toc298429385"/>
      <w:bookmarkStart w:id="165" w:name="_Toc298709048"/>
      <w:r>
        <w:t>Conclusion</w:t>
      </w:r>
      <w:bookmarkEnd w:id="161"/>
      <w:bookmarkEnd w:id="162"/>
      <w:bookmarkEnd w:id="163"/>
      <w:bookmarkEnd w:id="164"/>
      <w:bookmarkEnd w:id="165"/>
    </w:p>
    <w:bookmarkEnd w:id="155"/>
    <w:bookmarkEnd w:id="156"/>
    <w:bookmarkEnd w:id="157"/>
    <w:bookmarkEnd w:id="158"/>
    <w:bookmarkEnd w:id="159"/>
    <w:bookmarkEnd w:id="160"/>
    <w:p w14:paraId="49AC82F4" w14:textId="5C5E2703" w:rsidR="0058097C" w:rsidRDefault="00A11C69" w:rsidP="000A26F4">
      <w:pPr>
        <w:pStyle w:val="Default"/>
        <w:spacing w:line="360" w:lineRule="auto"/>
        <w:jc w:val="both"/>
        <w:rPr>
          <w:rFonts w:ascii="Arial"/>
          <w:sz w:val="24"/>
          <w:szCs w:val="24"/>
          <w:u w:color="333333"/>
        </w:rPr>
      </w:pPr>
      <w:r>
        <w:rPr>
          <w:rFonts w:ascii="Arial"/>
          <w:sz w:val="24"/>
          <w:szCs w:val="24"/>
          <w:u w:color="333333"/>
        </w:rPr>
        <w:t xml:space="preserve">To be concluded, market measures are better at reaching goal congruence when </w:t>
      </w:r>
      <w:r w:rsidR="00BB1C03">
        <w:rPr>
          <w:rFonts w:ascii="Arial"/>
          <w:sz w:val="24"/>
          <w:szCs w:val="24"/>
          <w:u w:color="333333"/>
        </w:rPr>
        <w:t xml:space="preserve">divisional </w:t>
      </w:r>
      <w:r>
        <w:rPr>
          <w:rFonts w:ascii="Arial"/>
          <w:sz w:val="24"/>
          <w:szCs w:val="24"/>
          <w:u w:color="333333"/>
        </w:rPr>
        <w:t xml:space="preserve">managers emphasize on </w:t>
      </w:r>
      <w:r w:rsidR="00BB1C03">
        <w:rPr>
          <w:rFonts w:ascii="Arial"/>
          <w:sz w:val="24"/>
          <w:szCs w:val="24"/>
          <w:u w:color="333333"/>
        </w:rPr>
        <w:t>strategic</w:t>
      </w:r>
      <w:r>
        <w:rPr>
          <w:rFonts w:ascii="Arial"/>
          <w:sz w:val="24"/>
          <w:szCs w:val="24"/>
          <w:u w:color="333333"/>
        </w:rPr>
        <w:t xml:space="preserve"> perspectives such as objective customer retention rate and target marke</w:t>
      </w:r>
      <w:r w:rsidR="00857328">
        <w:rPr>
          <w:rFonts w:ascii="Arial"/>
          <w:sz w:val="24"/>
          <w:szCs w:val="24"/>
          <w:u w:color="333333"/>
        </w:rPr>
        <w:t xml:space="preserve">t share. However, when performances are evaluated based on the achievements of overall economical goals, residual income is a better indicator because it is similar to NPV. When you accept a project with a positive residual income, you automatically accept a project with positive NPV. And this will lead to the maximization of </w:t>
      </w:r>
      <w:r w:rsidR="00BB1C03">
        <w:rPr>
          <w:rFonts w:ascii="Arial"/>
          <w:sz w:val="24"/>
          <w:szCs w:val="24"/>
          <w:u w:color="333333"/>
        </w:rPr>
        <w:t xml:space="preserve">logistics </w:t>
      </w:r>
      <w:r w:rsidR="00857328">
        <w:rPr>
          <w:rFonts w:ascii="Arial"/>
          <w:sz w:val="24"/>
          <w:szCs w:val="24"/>
          <w:u w:color="333333"/>
        </w:rPr>
        <w:t>company</w:t>
      </w:r>
      <w:r w:rsidR="00857328">
        <w:rPr>
          <w:rFonts w:ascii="Arial"/>
          <w:sz w:val="24"/>
          <w:szCs w:val="24"/>
          <w:u w:color="333333"/>
        </w:rPr>
        <w:t>’</w:t>
      </w:r>
      <w:r w:rsidR="00857328">
        <w:rPr>
          <w:rFonts w:ascii="Arial"/>
          <w:sz w:val="24"/>
          <w:szCs w:val="24"/>
          <w:u w:color="333333"/>
        </w:rPr>
        <w:t xml:space="preserve">s economic profits. </w:t>
      </w:r>
      <w:r w:rsidR="00282D28">
        <w:rPr>
          <w:rFonts w:ascii="Arial"/>
          <w:sz w:val="24"/>
          <w:szCs w:val="24"/>
          <w:u w:color="333333"/>
        </w:rPr>
        <w:t>ROI do not guarantee goal congruence because managers have more incentives to maximize ratio instead of economic profit. Reaching high ROI can be done through selling assets and reducing investments, which are not beneficial for the company</w:t>
      </w:r>
      <w:r w:rsidR="00282D28">
        <w:rPr>
          <w:rFonts w:ascii="Arial"/>
          <w:sz w:val="24"/>
          <w:szCs w:val="24"/>
          <w:u w:color="333333"/>
        </w:rPr>
        <w:t>’</w:t>
      </w:r>
      <w:r w:rsidR="00282D28">
        <w:rPr>
          <w:rFonts w:ascii="Arial"/>
          <w:sz w:val="24"/>
          <w:szCs w:val="24"/>
          <w:u w:color="333333"/>
        </w:rPr>
        <w:t xml:space="preserve">s long-term development. </w:t>
      </w:r>
      <w:r w:rsidR="00BB1C03">
        <w:rPr>
          <w:rFonts w:ascii="Arial"/>
          <w:sz w:val="24"/>
          <w:szCs w:val="24"/>
          <w:u w:color="333333"/>
        </w:rPr>
        <w:t xml:space="preserve">In a word, logistics companies should use residual income to support its economic goal and some market measures to support its strategic goals. </w:t>
      </w:r>
    </w:p>
    <w:p w14:paraId="0351FED6" w14:textId="26CC248F" w:rsidR="0058097C" w:rsidRPr="00825609" w:rsidRDefault="00282D28" w:rsidP="000A26F4">
      <w:pPr>
        <w:pStyle w:val="Default"/>
        <w:spacing w:line="360" w:lineRule="auto"/>
        <w:jc w:val="both"/>
        <w:rPr>
          <w:rFonts w:ascii="Arial" w:eastAsia="Arial" w:hAnsi="Arial" w:cs="Arial"/>
          <w:color w:val="auto"/>
          <w:sz w:val="24"/>
          <w:szCs w:val="24"/>
          <w:u w:color="333333"/>
        </w:rPr>
      </w:pPr>
      <w:r w:rsidRPr="00825609">
        <w:rPr>
          <w:rFonts w:ascii="Arial"/>
          <w:color w:val="auto"/>
          <w:sz w:val="24"/>
          <w:szCs w:val="24"/>
          <w:u w:color="333333"/>
        </w:rPr>
        <w:lastRenderedPageBreak/>
        <w:t xml:space="preserve">In addition, market measures are best at reinforcing strategy within the company because </w:t>
      </w:r>
      <w:r w:rsidRPr="00825609">
        <w:rPr>
          <w:rFonts w:ascii="Arial" w:eastAsia="Arial" w:hAnsi="Arial" w:cs="Arial"/>
          <w:color w:val="auto"/>
          <w:sz w:val="24"/>
          <w:szCs w:val="24"/>
          <w:u w:color="333333"/>
        </w:rPr>
        <w:t xml:space="preserve">market measures can not only control </w:t>
      </w:r>
      <w:r w:rsidR="00825609" w:rsidRPr="00825609">
        <w:rPr>
          <w:rFonts w:ascii="Arial" w:eastAsia="Arial" w:hAnsi="Arial" w:cs="Arial"/>
          <w:color w:val="auto"/>
          <w:sz w:val="24"/>
          <w:szCs w:val="24"/>
          <w:u w:color="333333"/>
        </w:rPr>
        <w:t xml:space="preserve">whether </w:t>
      </w:r>
      <w:r w:rsidRPr="00825609">
        <w:rPr>
          <w:rFonts w:ascii="Arial" w:eastAsia="Arial" w:hAnsi="Arial" w:cs="Arial"/>
          <w:color w:val="auto"/>
          <w:sz w:val="24"/>
          <w:szCs w:val="24"/>
          <w:u w:color="333333"/>
        </w:rPr>
        <w:t>the divisional strategy is inline with the whole company’s strategy, but also it monitors the actions that manag</w:t>
      </w:r>
      <w:r w:rsidR="00E91F66" w:rsidRPr="00825609">
        <w:rPr>
          <w:rFonts w:ascii="Arial" w:eastAsia="Arial" w:hAnsi="Arial" w:cs="Arial"/>
          <w:color w:val="auto"/>
          <w:sz w:val="24"/>
          <w:szCs w:val="24"/>
          <w:u w:color="333333"/>
        </w:rPr>
        <w:t>ers take to follow the strategy</w:t>
      </w:r>
      <w:r w:rsidRPr="00825609">
        <w:rPr>
          <w:rFonts w:ascii="Arial" w:eastAsia="Arial" w:hAnsi="Arial" w:cs="Arial"/>
          <w:color w:val="auto"/>
          <w:sz w:val="24"/>
          <w:szCs w:val="24"/>
          <w:u w:color="333333"/>
        </w:rPr>
        <w:t>. Besides, market measures offer forward-looking information</w:t>
      </w:r>
      <w:r w:rsidR="000A26F4" w:rsidRPr="00825609">
        <w:rPr>
          <w:rFonts w:ascii="Arial" w:eastAsia="Arial" w:hAnsi="Arial" w:cs="Arial"/>
          <w:color w:val="auto"/>
          <w:sz w:val="24"/>
          <w:szCs w:val="24"/>
          <w:u w:color="333333"/>
        </w:rPr>
        <w:t xml:space="preserve">, which means they indicate what the company to make improvement should do. On the other hand, accounting measures do not provide forward-looking information. They only focus on historical data and </w:t>
      </w:r>
      <w:r w:rsidR="00BB1C03">
        <w:rPr>
          <w:rFonts w:ascii="Arial" w:eastAsia="Arial" w:hAnsi="Arial" w:cs="Arial"/>
          <w:color w:val="auto"/>
          <w:sz w:val="24"/>
          <w:szCs w:val="24"/>
          <w:u w:color="333333"/>
        </w:rPr>
        <w:t>can only be used to evaluate</w:t>
      </w:r>
      <w:r w:rsidR="000A26F4" w:rsidRPr="00825609">
        <w:rPr>
          <w:rFonts w:ascii="Arial" w:eastAsia="Arial" w:hAnsi="Arial" w:cs="Arial"/>
          <w:color w:val="auto"/>
          <w:sz w:val="24"/>
          <w:szCs w:val="24"/>
          <w:u w:color="333333"/>
        </w:rPr>
        <w:t xml:space="preserve"> past performance</w:t>
      </w:r>
      <w:r w:rsidR="00BB1C03">
        <w:rPr>
          <w:rFonts w:ascii="Arial" w:eastAsia="Arial" w:hAnsi="Arial" w:cs="Arial"/>
          <w:color w:val="auto"/>
          <w:sz w:val="24"/>
          <w:szCs w:val="24"/>
          <w:u w:color="333333"/>
        </w:rPr>
        <w:t>s</w:t>
      </w:r>
      <w:r w:rsidR="000A26F4" w:rsidRPr="00825609">
        <w:rPr>
          <w:rFonts w:ascii="Arial" w:eastAsia="Arial" w:hAnsi="Arial" w:cs="Arial"/>
          <w:color w:val="auto"/>
          <w:sz w:val="24"/>
          <w:szCs w:val="24"/>
          <w:u w:color="333333"/>
        </w:rPr>
        <w:t>.</w:t>
      </w:r>
      <w:r w:rsidR="00E91F66" w:rsidRPr="00825609">
        <w:rPr>
          <w:rFonts w:ascii="Arial" w:eastAsia="Arial" w:hAnsi="Arial" w:cs="Arial"/>
          <w:color w:val="auto"/>
          <w:sz w:val="24"/>
          <w:szCs w:val="24"/>
          <w:u w:color="333333"/>
        </w:rPr>
        <w:t xml:space="preserve"> It does not offer specific suggestion of what to do within the company to reinforce its strategy. In logistic</w:t>
      </w:r>
      <w:r w:rsidR="00BB1C03">
        <w:rPr>
          <w:rFonts w:ascii="Arial" w:eastAsia="Arial" w:hAnsi="Arial" w:cs="Arial"/>
          <w:color w:val="auto"/>
          <w:sz w:val="24"/>
          <w:szCs w:val="24"/>
          <w:u w:color="333333"/>
        </w:rPr>
        <w:t>s</w:t>
      </w:r>
      <w:r w:rsidR="00E91F66" w:rsidRPr="00825609">
        <w:rPr>
          <w:rFonts w:ascii="Arial" w:eastAsia="Arial" w:hAnsi="Arial" w:cs="Arial"/>
          <w:color w:val="auto"/>
          <w:sz w:val="24"/>
          <w:szCs w:val="24"/>
          <w:u w:color="333333"/>
        </w:rPr>
        <w:t xml:space="preserve"> industry, it is especially important to use a performance measurement that can reinforce the strategy within the company because each stage of logistic is influencing the performance of the next stage. Only when all stages of the value chain are behaving according to the strategy, will the whole company move towards the direction it wants.</w:t>
      </w:r>
      <w:r w:rsidR="000A26F4" w:rsidRPr="00825609">
        <w:rPr>
          <w:rFonts w:ascii="Arial" w:eastAsia="Arial" w:hAnsi="Arial" w:cs="Arial"/>
          <w:color w:val="auto"/>
          <w:sz w:val="24"/>
          <w:szCs w:val="24"/>
          <w:u w:color="333333"/>
        </w:rPr>
        <w:t xml:space="preserve"> </w:t>
      </w:r>
    </w:p>
    <w:p w14:paraId="319FA763" w14:textId="7C2AFCC7" w:rsidR="0058097C" w:rsidRDefault="00E91F66" w:rsidP="000A26F4">
      <w:pPr>
        <w:pStyle w:val="Default"/>
        <w:spacing w:line="360" w:lineRule="auto"/>
        <w:jc w:val="both"/>
        <w:rPr>
          <w:rFonts w:ascii="Arial" w:hAnsi="Arial" w:cs="Arial"/>
          <w:color w:val="auto"/>
          <w:sz w:val="24"/>
          <w:szCs w:val="24"/>
        </w:rPr>
      </w:pPr>
      <w:r w:rsidRPr="00825609">
        <w:rPr>
          <w:rFonts w:ascii="Arial" w:eastAsia="Arial" w:hAnsi="Arial" w:cs="Arial"/>
          <w:color w:val="auto"/>
          <w:sz w:val="24"/>
          <w:szCs w:val="24"/>
          <w:u w:color="333333"/>
        </w:rPr>
        <w:t>Last, market measures are neither quantifiable nor controllable. The evaluations given by market measures are hard to be expressed as an absolute number, which make the</w:t>
      </w:r>
      <w:r>
        <w:rPr>
          <w:rFonts w:ascii="Arial" w:eastAsia="Arial" w:hAnsi="Arial" w:cs="Arial"/>
          <w:color w:val="D70A00" w:themeColor="accent5" w:themeShade="BF"/>
          <w:sz w:val="24"/>
          <w:szCs w:val="24"/>
          <w:u w:color="333333"/>
        </w:rPr>
        <w:t xml:space="preserve"> </w:t>
      </w:r>
      <w:r w:rsidR="008D519C">
        <w:rPr>
          <w:rFonts w:ascii="Arial" w:hAnsi="Arial" w:cs="Arial"/>
          <w:color w:val="auto"/>
          <w:sz w:val="24"/>
          <w:szCs w:val="24"/>
          <w:u w:color="333333"/>
        </w:rPr>
        <w:t>performance measurements lack consistency among different people. And there is no single standard for top management to judge their performance</w:t>
      </w:r>
      <w:r w:rsidR="00BB1C03">
        <w:rPr>
          <w:rFonts w:ascii="Arial" w:hAnsi="Arial" w:cs="Arial"/>
          <w:color w:val="auto"/>
          <w:sz w:val="24"/>
          <w:szCs w:val="24"/>
          <w:u w:color="333333"/>
        </w:rPr>
        <w:t>s</w:t>
      </w:r>
      <w:r w:rsidR="008D519C">
        <w:rPr>
          <w:rFonts w:ascii="Arial" w:hAnsi="Arial" w:cs="Arial"/>
          <w:color w:val="auto"/>
          <w:sz w:val="24"/>
          <w:szCs w:val="24"/>
          <w:u w:color="333333"/>
        </w:rPr>
        <w:t xml:space="preserve"> </w:t>
      </w:r>
      <w:r w:rsidR="00BB1C03">
        <w:rPr>
          <w:rFonts w:ascii="Arial" w:hAnsi="Arial" w:cs="Arial"/>
          <w:color w:val="auto"/>
          <w:sz w:val="24"/>
          <w:szCs w:val="24"/>
          <w:u w:color="333333"/>
        </w:rPr>
        <w:t>and it</w:t>
      </w:r>
      <w:r w:rsidR="008D519C">
        <w:rPr>
          <w:rFonts w:ascii="Arial" w:hAnsi="Arial" w:cs="Arial"/>
          <w:color w:val="auto"/>
          <w:sz w:val="24"/>
          <w:szCs w:val="24"/>
          <w:u w:color="333333"/>
        </w:rPr>
        <w:t xml:space="preserve"> makes the comparisons among different periods impossible. </w:t>
      </w:r>
      <w:r w:rsidR="0058097C">
        <w:rPr>
          <w:rFonts w:ascii="Arial" w:hAnsi="Arial" w:cs="Arial"/>
          <w:color w:val="auto"/>
          <w:sz w:val="24"/>
          <w:szCs w:val="24"/>
          <w:u w:color="333333"/>
        </w:rPr>
        <w:t xml:space="preserve">In addition, market measures are barely controllable because they are forward-looking and focus on market perspective. Managers cannot control something that has not happened and the market elements are almost impossible </w:t>
      </w:r>
      <w:r w:rsidR="00BB1C03">
        <w:rPr>
          <w:rFonts w:ascii="Arial" w:hAnsi="Arial" w:cs="Arial"/>
          <w:color w:val="auto"/>
          <w:sz w:val="24"/>
          <w:szCs w:val="24"/>
          <w:u w:color="333333"/>
        </w:rPr>
        <w:t xml:space="preserve">to be </w:t>
      </w:r>
      <w:r w:rsidR="0058097C">
        <w:rPr>
          <w:rFonts w:ascii="Arial" w:hAnsi="Arial" w:cs="Arial"/>
          <w:color w:val="auto"/>
          <w:sz w:val="24"/>
          <w:szCs w:val="24"/>
          <w:u w:color="333333"/>
        </w:rPr>
        <w:t xml:space="preserve">changed by divisions. </w:t>
      </w:r>
      <w:r w:rsidR="008D519C">
        <w:rPr>
          <w:rFonts w:ascii="Arial" w:hAnsi="Arial" w:cs="Arial"/>
          <w:color w:val="auto"/>
          <w:sz w:val="24"/>
          <w:szCs w:val="24"/>
          <w:u w:color="333333"/>
        </w:rPr>
        <w:t xml:space="preserve">Accounting measures are both quantifiable and controllable, and they </w:t>
      </w:r>
      <w:r w:rsidR="008D519C" w:rsidRPr="00F870E6">
        <w:rPr>
          <w:rFonts w:ascii="Arial" w:hAnsi="Arial" w:cs="Arial"/>
          <w:color w:val="auto"/>
          <w:sz w:val="24"/>
          <w:szCs w:val="24"/>
        </w:rPr>
        <w:t>make comparisons of performances between past and today, actual result and objective resu</w:t>
      </w:r>
      <w:r w:rsidR="008D519C">
        <w:rPr>
          <w:rFonts w:ascii="Arial" w:hAnsi="Arial" w:cs="Arial"/>
          <w:color w:val="auto"/>
          <w:sz w:val="24"/>
          <w:szCs w:val="24"/>
        </w:rPr>
        <w:t>lt possible. Also,</w:t>
      </w:r>
      <w:r w:rsidR="0058097C">
        <w:rPr>
          <w:rFonts w:ascii="Arial" w:hAnsi="Arial" w:cs="Arial"/>
          <w:color w:val="auto"/>
          <w:sz w:val="24"/>
          <w:szCs w:val="24"/>
        </w:rPr>
        <w:t xml:space="preserve"> they are understandable even for outsiders of the company. It is very straightforward to make sense. For instance, 20% ROI is always better than 10% ROI.  In addition, nowadays accounting measures tend to only take items which can be controlled by managers into account. Manages can change these financial figures from both income statement and balance sheet. They decide how much to be invested and which projects to be accepted. Quantifiable and controllable are both significant characteristics of performance measurements used in logistic</w:t>
      </w:r>
      <w:r w:rsidR="00BB1C03">
        <w:rPr>
          <w:rFonts w:ascii="Arial" w:hAnsi="Arial" w:cs="Arial"/>
          <w:color w:val="auto"/>
          <w:sz w:val="24"/>
          <w:szCs w:val="24"/>
        </w:rPr>
        <w:t>s</w:t>
      </w:r>
      <w:r w:rsidR="0058097C">
        <w:rPr>
          <w:rFonts w:ascii="Arial" w:hAnsi="Arial" w:cs="Arial"/>
          <w:color w:val="auto"/>
          <w:sz w:val="24"/>
          <w:szCs w:val="24"/>
        </w:rPr>
        <w:t xml:space="preserve"> industry. Obviously when a </w:t>
      </w:r>
      <w:r w:rsidR="00825609">
        <w:rPr>
          <w:rFonts w:ascii="Arial" w:hAnsi="Arial" w:cs="Arial"/>
          <w:color w:val="auto"/>
          <w:sz w:val="24"/>
          <w:szCs w:val="24"/>
        </w:rPr>
        <w:t xml:space="preserve">logistic </w:t>
      </w:r>
      <w:r w:rsidR="0058097C">
        <w:rPr>
          <w:rFonts w:ascii="Arial" w:hAnsi="Arial" w:cs="Arial"/>
          <w:color w:val="auto"/>
          <w:sz w:val="24"/>
          <w:szCs w:val="24"/>
        </w:rPr>
        <w:t xml:space="preserve">company wants to survive from the global competition, it has to realize good financial </w:t>
      </w:r>
      <w:r w:rsidR="0058097C">
        <w:rPr>
          <w:rFonts w:ascii="Arial" w:hAnsi="Arial" w:cs="Arial"/>
          <w:color w:val="auto"/>
          <w:sz w:val="24"/>
          <w:szCs w:val="24"/>
        </w:rPr>
        <w:lastRenderedPageBreak/>
        <w:t>fi</w:t>
      </w:r>
      <w:r w:rsidR="001C5AC7">
        <w:rPr>
          <w:rFonts w:ascii="Arial" w:hAnsi="Arial" w:cs="Arial"/>
          <w:color w:val="auto"/>
          <w:sz w:val="24"/>
          <w:szCs w:val="24"/>
        </w:rPr>
        <w:t>gures. Accounting measures enable companies in logistic</w:t>
      </w:r>
      <w:r w:rsidR="00BB1C03">
        <w:rPr>
          <w:rFonts w:ascii="Arial" w:hAnsi="Arial" w:cs="Arial"/>
          <w:color w:val="auto"/>
          <w:sz w:val="24"/>
          <w:szCs w:val="24"/>
        </w:rPr>
        <w:t>s</w:t>
      </w:r>
      <w:r w:rsidR="001C5AC7">
        <w:rPr>
          <w:rFonts w:ascii="Arial" w:hAnsi="Arial" w:cs="Arial"/>
          <w:color w:val="auto"/>
          <w:sz w:val="24"/>
          <w:szCs w:val="24"/>
        </w:rPr>
        <w:t xml:space="preserve"> industry easily to be compared with each other. Also, they offer opportunities to evaluate the performance of companies on timely basis. Lastly, they give general ideas of how these business divisions perform as a whole. If the final financial figures are bad, then maybe the business division should consider about rebuild its value chain.</w:t>
      </w:r>
      <w:r w:rsidR="006A6C88">
        <w:rPr>
          <w:rFonts w:ascii="Arial" w:hAnsi="Arial" w:cs="Arial"/>
          <w:color w:val="auto"/>
          <w:sz w:val="24"/>
          <w:szCs w:val="24"/>
        </w:rPr>
        <w:t xml:space="preserve"> </w:t>
      </w:r>
    </w:p>
    <w:p w14:paraId="47EFF55E" w14:textId="73CF89D8" w:rsidR="006A6C88" w:rsidRDefault="006A6C88" w:rsidP="000A26F4">
      <w:pPr>
        <w:pStyle w:val="Default"/>
        <w:spacing w:line="360" w:lineRule="auto"/>
        <w:jc w:val="both"/>
        <w:rPr>
          <w:rFonts w:ascii="Arial" w:hAnsi="Arial" w:cs="Arial"/>
          <w:color w:val="auto"/>
          <w:sz w:val="24"/>
          <w:szCs w:val="24"/>
        </w:rPr>
      </w:pPr>
      <w:r>
        <w:rPr>
          <w:rFonts w:ascii="Arial" w:hAnsi="Arial" w:cs="Arial"/>
          <w:color w:val="auto"/>
          <w:sz w:val="24"/>
          <w:szCs w:val="24"/>
        </w:rPr>
        <w:t>Conclusion table:</w:t>
      </w:r>
    </w:p>
    <w:tbl>
      <w:tblPr>
        <w:tblStyle w:val="TableGrid"/>
        <w:tblW w:w="9576" w:type="dxa"/>
        <w:tblLook w:val="04A0" w:firstRow="1" w:lastRow="0" w:firstColumn="1" w:lastColumn="0" w:noHBand="0" w:noVBand="1"/>
      </w:tblPr>
      <w:tblGrid>
        <w:gridCol w:w="2394"/>
        <w:gridCol w:w="2394"/>
        <w:gridCol w:w="2394"/>
        <w:gridCol w:w="2394"/>
      </w:tblGrid>
      <w:tr w:rsidR="001C79D8" w14:paraId="4E03BCD1" w14:textId="77777777" w:rsidTr="001C79D8">
        <w:tc>
          <w:tcPr>
            <w:tcW w:w="2394" w:type="dxa"/>
          </w:tcPr>
          <w:p w14:paraId="4F5906E3" w14:textId="77777777"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0"/>
                <w:szCs w:val="20"/>
              </w:rPr>
            </w:pPr>
            <w:r w:rsidRPr="001C79D8">
              <w:rPr>
                <w:rFonts w:ascii="Arial" w:hAnsi="Arial" w:cs="Arial"/>
                <w:color w:val="auto"/>
                <w:sz w:val="20"/>
                <w:szCs w:val="20"/>
              </w:rPr>
              <w:t>Performance measures</w:t>
            </w:r>
          </w:p>
          <w:p w14:paraId="1EC5D8FC" w14:textId="726658E9" w:rsidR="001C79D8" w:rsidRPr="001C79D8" w:rsidRDefault="001C79D8" w:rsidP="001C79D8">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Arial" w:hAnsi="Arial" w:cs="Arial"/>
                <w:color w:val="auto"/>
                <w:sz w:val="20"/>
                <w:szCs w:val="20"/>
              </w:rPr>
            </w:pPr>
            <w:r>
              <w:rPr>
                <w:rFonts w:ascii="Arial" w:hAnsi="Arial" w:cs="Arial"/>
                <w:color w:val="auto"/>
                <w:sz w:val="20"/>
                <w:szCs w:val="20"/>
              </w:rPr>
              <w:t>Criteria</w:t>
            </w:r>
          </w:p>
        </w:tc>
        <w:tc>
          <w:tcPr>
            <w:tcW w:w="2394" w:type="dxa"/>
          </w:tcPr>
          <w:p w14:paraId="2721F731" w14:textId="41DE4774" w:rsidR="001C79D8" w:rsidRDefault="001C79D8" w:rsidP="001C79D8">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Arial" w:hAnsi="Arial" w:cs="Arial"/>
                <w:color w:val="auto"/>
                <w:sz w:val="24"/>
                <w:szCs w:val="24"/>
              </w:rPr>
            </w:pPr>
            <w:r>
              <w:rPr>
                <w:rFonts w:ascii="Arial" w:hAnsi="Arial" w:cs="Arial"/>
                <w:color w:val="auto"/>
                <w:sz w:val="24"/>
                <w:szCs w:val="24"/>
              </w:rPr>
              <w:t>Market measures</w:t>
            </w:r>
          </w:p>
        </w:tc>
        <w:tc>
          <w:tcPr>
            <w:tcW w:w="2394" w:type="dxa"/>
          </w:tcPr>
          <w:p w14:paraId="5D14DCC1" w14:textId="0768002A"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ROI</w:t>
            </w:r>
          </w:p>
        </w:tc>
        <w:tc>
          <w:tcPr>
            <w:tcW w:w="2394" w:type="dxa"/>
          </w:tcPr>
          <w:p w14:paraId="5CE6B2E5" w14:textId="77777777"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Residual Income</w:t>
            </w:r>
          </w:p>
          <w:p w14:paraId="0465BCAC" w14:textId="560E5BD4"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(Including EVA)</w:t>
            </w:r>
          </w:p>
        </w:tc>
      </w:tr>
      <w:tr w:rsidR="001C79D8" w14:paraId="606ACB86" w14:textId="77777777" w:rsidTr="001C79D8">
        <w:tc>
          <w:tcPr>
            <w:tcW w:w="2394" w:type="dxa"/>
          </w:tcPr>
          <w:p w14:paraId="006F8FD2" w14:textId="10C4700A"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Goal Congruence</w:t>
            </w:r>
          </w:p>
        </w:tc>
        <w:tc>
          <w:tcPr>
            <w:tcW w:w="2394" w:type="dxa"/>
          </w:tcPr>
          <w:p w14:paraId="52ED225C" w14:textId="6726B6DB"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Yes</w:t>
            </w:r>
          </w:p>
        </w:tc>
        <w:tc>
          <w:tcPr>
            <w:tcW w:w="2394" w:type="dxa"/>
          </w:tcPr>
          <w:p w14:paraId="6E4C10AA" w14:textId="2014C667"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No</w:t>
            </w:r>
          </w:p>
        </w:tc>
        <w:tc>
          <w:tcPr>
            <w:tcW w:w="2394" w:type="dxa"/>
          </w:tcPr>
          <w:p w14:paraId="77284EFA" w14:textId="1EACD629"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Yes</w:t>
            </w:r>
          </w:p>
        </w:tc>
      </w:tr>
      <w:tr w:rsidR="001C79D8" w14:paraId="2A109C95" w14:textId="77777777" w:rsidTr="001C79D8">
        <w:tc>
          <w:tcPr>
            <w:tcW w:w="2394" w:type="dxa"/>
          </w:tcPr>
          <w:p w14:paraId="7C0EB382" w14:textId="5B0AF6E3"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Reinforcing strategy</w:t>
            </w:r>
          </w:p>
        </w:tc>
        <w:tc>
          <w:tcPr>
            <w:tcW w:w="2394" w:type="dxa"/>
          </w:tcPr>
          <w:p w14:paraId="5B098EA4" w14:textId="67A097DE"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Yes</w:t>
            </w:r>
          </w:p>
        </w:tc>
        <w:tc>
          <w:tcPr>
            <w:tcW w:w="2394" w:type="dxa"/>
          </w:tcPr>
          <w:p w14:paraId="18B212B5" w14:textId="16EF099A"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No</w:t>
            </w:r>
          </w:p>
        </w:tc>
        <w:tc>
          <w:tcPr>
            <w:tcW w:w="2394" w:type="dxa"/>
          </w:tcPr>
          <w:p w14:paraId="0284572A" w14:textId="6B500646"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No</w:t>
            </w:r>
          </w:p>
        </w:tc>
      </w:tr>
      <w:tr w:rsidR="001C79D8" w14:paraId="6D1A74BE" w14:textId="77777777" w:rsidTr="001C79D8">
        <w:tc>
          <w:tcPr>
            <w:tcW w:w="2394" w:type="dxa"/>
          </w:tcPr>
          <w:p w14:paraId="5A53CE0E" w14:textId="4EAE58B3"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Quantifiable</w:t>
            </w:r>
          </w:p>
        </w:tc>
        <w:tc>
          <w:tcPr>
            <w:tcW w:w="2394" w:type="dxa"/>
          </w:tcPr>
          <w:p w14:paraId="5C14DC54" w14:textId="780DA782"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No</w:t>
            </w:r>
          </w:p>
        </w:tc>
        <w:tc>
          <w:tcPr>
            <w:tcW w:w="2394" w:type="dxa"/>
          </w:tcPr>
          <w:p w14:paraId="27557C47" w14:textId="3EE01EA3"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Yes</w:t>
            </w:r>
          </w:p>
        </w:tc>
        <w:tc>
          <w:tcPr>
            <w:tcW w:w="2394" w:type="dxa"/>
          </w:tcPr>
          <w:p w14:paraId="158D69A4" w14:textId="37042929"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Yes</w:t>
            </w:r>
          </w:p>
        </w:tc>
      </w:tr>
      <w:tr w:rsidR="001C79D8" w14:paraId="1A9F3785" w14:textId="77777777" w:rsidTr="001C79D8">
        <w:tc>
          <w:tcPr>
            <w:tcW w:w="2394" w:type="dxa"/>
          </w:tcPr>
          <w:p w14:paraId="2AFD97C2" w14:textId="118DBCFF"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Controllable</w:t>
            </w:r>
          </w:p>
        </w:tc>
        <w:tc>
          <w:tcPr>
            <w:tcW w:w="2394" w:type="dxa"/>
          </w:tcPr>
          <w:p w14:paraId="5DB3B555" w14:textId="35ABCA7C"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No</w:t>
            </w:r>
          </w:p>
        </w:tc>
        <w:tc>
          <w:tcPr>
            <w:tcW w:w="2394" w:type="dxa"/>
          </w:tcPr>
          <w:p w14:paraId="52405F23" w14:textId="1A83C08E"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Yes</w:t>
            </w:r>
          </w:p>
        </w:tc>
        <w:tc>
          <w:tcPr>
            <w:tcW w:w="2394" w:type="dxa"/>
          </w:tcPr>
          <w:p w14:paraId="0A8E92B7" w14:textId="4B7EC254" w:rsidR="001C79D8" w:rsidRDefault="001C79D8" w:rsidP="000A26F4">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color w:val="auto"/>
                <w:sz w:val="24"/>
                <w:szCs w:val="24"/>
              </w:rPr>
            </w:pPr>
            <w:r>
              <w:rPr>
                <w:rFonts w:ascii="Arial" w:hAnsi="Arial" w:cs="Arial"/>
                <w:color w:val="auto"/>
                <w:sz w:val="24"/>
                <w:szCs w:val="24"/>
              </w:rPr>
              <w:t>Yes</w:t>
            </w:r>
          </w:p>
        </w:tc>
      </w:tr>
    </w:tbl>
    <w:p w14:paraId="6B7B49EA" w14:textId="77777777" w:rsidR="006A6C88" w:rsidRDefault="006A6C88" w:rsidP="000A26F4">
      <w:pPr>
        <w:pStyle w:val="Default"/>
        <w:spacing w:line="360" w:lineRule="auto"/>
        <w:jc w:val="both"/>
        <w:rPr>
          <w:rFonts w:ascii="Arial" w:hAnsi="Arial" w:cs="Arial"/>
          <w:color w:val="auto"/>
          <w:sz w:val="24"/>
          <w:szCs w:val="24"/>
        </w:rPr>
      </w:pPr>
    </w:p>
    <w:p w14:paraId="77D78028" w14:textId="1352CB2E" w:rsidR="00825609" w:rsidRDefault="001C79D8" w:rsidP="00825609">
      <w:pPr>
        <w:pStyle w:val="Heading1"/>
      </w:pPr>
      <w:bookmarkStart w:id="166" w:name="_Toc298429348"/>
      <w:bookmarkStart w:id="167" w:name="_Toc298429367"/>
      <w:bookmarkStart w:id="168" w:name="_Toc298429386"/>
      <w:bookmarkStart w:id="169" w:name="_Toc298709049"/>
      <w:r>
        <w:t xml:space="preserve">Chapter 7: </w:t>
      </w:r>
      <w:r w:rsidR="00825609">
        <w:t>Conclusion</w:t>
      </w:r>
      <w:bookmarkEnd w:id="166"/>
      <w:bookmarkEnd w:id="167"/>
      <w:bookmarkEnd w:id="168"/>
      <w:bookmarkEnd w:id="169"/>
    </w:p>
    <w:p w14:paraId="7E41B860" w14:textId="03BB5729" w:rsidR="00DF095B" w:rsidRDefault="001C5AC7" w:rsidP="000A26F4">
      <w:pPr>
        <w:pStyle w:val="Default"/>
        <w:spacing w:line="360" w:lineRule="auto"/>
        <w:jc w:val="both"/>
        <w:rPr>
          <w:rFonts w:ascii="Arial" w:hAnsi="Arial" w:cs="Arial"/>
          <w:color w:val="auto"/>
          <w:sz w:val="24"/>
          <w:szCs w:val="24"/>
        </w:rPr>
      </w:pPr>
      <w:r>
        <w:rPr>
          <w:rFonts w:ascii="Arial" w:hAnsi="Arial" w:cs="Arial"/>
          <w:color w:val="auto"/>
          <w:sz w:val="24"/>
          <w:szCs w:val="24"/>
        </w:rPr>
        <w:t xml:space="preserve">Based on the discussion above, </w:t>
      </w:r>
      <w:r w:rsidR="001C79D8">
        <w:rPr>
          <w:rFonts w:ascii="Arial" w:hAnsi="Arial" w:cs="Arial"/>
          <w:color w:val="auto"/>
          <w:sz w:val="24"/>
          <w:szCs w:val="24"/>
        </w:rPr>
        <w:t>the research question</w:t>
      </w:r>
      <w:r w:rsidR="00677024">
        <w:rPr>
          <w:rFonts w:ascii="Arial" w:hAnsi="Arial" w:cs="Arial"/>
          <w:color w:val="auto"/>
          <w:sz w:val="24"/>
          <w:szCs w:val="24"/>
        </w:rPr>
        <w:t xml:space="preserve"> of this paper,</w:t>
      </w:r>
      <w:r w:rsidR="001C79D8">
        <w:rPr>
          <w:rFonts w:ascii="Arial" w:hAnsi="Arial" w:cs="Arial"/>
          <w:color w:val="auto"/>
          <w:sz w:val="24"/>
          <w:szCs w:val="24"/>
        </w:rPr>
        <w:t xml:space="preserve"> </w:t>
      </w:r>
      <w:r w:rsidR="00677024">
        <w:rPr>
          <w:rFonts w:ascii="Arial" w:hAnsi="Arial" w:cs="Arial"/>
          <w:color w:val="auto"/>
          <w:sz w:val="24"/>
          <w:szCs w:val="24"/>
          <w:u w:color="333333"/>
        </w:rPr>
        <w:t>w</w:t>
      </w:r>
      <w:r w:rsidR="001C79D8" w:rsidRPr="00677024">
        <w:rPr>
          <w:rFonts w:ascii="Arial" w:hAnsi="Arial" w:cs="Arial"/>
          <w:color w:val="auto"/>
          <w:sz w:val="24"/>
          <w:szCs w:val="24"/>
          <w:u w:color="333333"/>
        </w:rPr>
        <w:t>hat is the optimal performance measurement for investment centers in logistics industry</w:t>
      </w:r>
      <w:r w:rsidR="00677024">
        <w:rPr>
          <w:rFonts w:ascii="Arial" w:hAnsi="Arial" w:cs="Arial"/>
          <w:color w:val="auto"/>
          <w:sz w:val="24"/>
          <w:szCs w:val="24"/>
          <w:u w:color="333333"/>
        </w:rPr>
        <w:t xml:space="preserve">, </w:t>
      </w:r>
      <w:r w:rsidR="00677024">
        <w:rPr>
          <w:rFonts w:ascii="Arial" w:hAnsi="Arial" w:cs="Arial"/>
          <w:color w:val="auto"/>
          <w:sz w:val="24"/>
          <w:szCs w:val="24"/>
        </w:rPr>
        <w:t>shall be answered.</w:t>
      </w:r>
      <w:r w:rsidR="00677024">
        <w:rPr>
          <w:rFonts w:ascii="Arial" w:hAnsi="Arial" w:cs="Arial"/>
          <w:color w:val="FF0000"/>
          <w:sz w:val="24"/>
          <w:szCs w:val="24"/>
          <w:u w:color="333333"/>
        </w:rPr>
        <w:t xml:space="preserve"> </w:t>
      </w:r>
      <w:r w:rsidR="00677024">
        <w:rPr>
          <w:rFonts w:ascii="Arial" w:hAnsi="Arial" w:cs="Arial"/>
          <w:color w:val="auto"/>
          <w:sz w:val="24"/>
          <w:szCs w:val="24"/>
        </w:rPr>
        <w:t>M</w:t>
      </w:r>
      <w:r>
        <w:rPr>
          <w:rFonts w:ascii="Arial" w:hAnsi="Arial" w:cs="Arial"/>
          <w:color w:val="auto"/>
          <w:sz w:val="24"/>
          <w:szCs w:val="24"/>
        </w:rPr>
        <w:t>arket measures and residual income method works best when investment center</w:t>
      </w:r>
      <w:r w:rsidR="00825609">
        <w:rPr>
          <w:rFonts w:ascii="Arial" w:hAnsi="Arial" w:cs="Arial"/>
          <w:color w:val="auto"/>
          <w:sz w:val="24"/>
          <w:szCs w:val="24"/>
        </w:rPr>
        <w:t>s in logistic</w:t>
      </w:r>
      <w:r w:rsidR="003011AB">
        <w:rPr>
          <w:rFonts w:ascii="Arial" w:hAnsi="Arial" w:cs="Arial"/>
          <w:color w:val="auto"/>
          <w:sz w:val="24"/>
          <w:szCs w:val="24"/>
        </w:rPr>
        <w:t>s</w:t>
      </w:r>
      <w:r w:rsidR="00825609">
        <w:rPr>
          <w:rFonts w:ascii="Arial" w:hAnsi="Arial" w:cs="Arial"/>
          <w:color w:val="auto"/>
          <w:sz w:val="24"/>
          <w:szCs w:val="24"/>
        </w:rPr>
        <w:t xml:space="preserve"> industry</w:t>
      </w:r>
      <w:r>
        <w:rPr>
          <w:rFonts w:ascii="Arial" w:hAnsi="Arial" w:cs="Arial"/>
          <w:color w:val="auto"/>
          <w:sz w:val="24"/>
          <w:szCs w:val="24"/>
        </w:rPr>
        <w:t xml:space="preserve"> combine them together. They together enable business units to reach goal congruence, reinforce strategies and </w:t>
      </w:r>
      <w:r w:rsidR="00DF095B">
        <w:rPr>
          <w:rFonts w:ascii="Arial" w:hAnsi="Arial" w:cs="Arial"/>
          <w:color w:val="auto"/>
          <w:sz w:val="24"/>
          <w:szCs w:val="24"/>
        </w:rPr>
        <w:t>they are</w:t>
      </w:r>
      <w:r>
        <w:rPr>
          <w:rFonts w:ascii="Arial" w:hAnsi="Arial" w:cs="Arial"/>
          <w:color w:val="auto"/>
          <w:sz w:val="24"/>
          <w:szCs w:val="24"/>
        </w:rPr>
        <w:t xml:space="preserve"> quantifiable and contro</w:t>
      </w:r>
      <w:r w:rsidR="00DF095B">
        <w:rPr>
          <w:rFonts w:ascii="Arial" w:hAnsi="Arial" w:cs="Arial"/>
          <w:color w:val="auto"/>
          <w:sz w:val="24"/>
          <w:szCs w:val="24"/>
        </w:rPr>
        <w:t>llable, supporting business units to realize</w:t>
      </w:r>
      <w:r>
        <w:rPr>
          <w:rFonts w:ascii="Arial" w:hAnsi="Arial" w:cs="Arial"/>
          <w:color w:val="auto"/>
          <w:sz w:val="24"/>
          <w:szCs w:val="24"/>
        </w:rPr>
        <w:t xml:space="preserve"> good accounting figures and improve co</w:t>
      </w:r>
      <w:r w:rsidR="00DF095B">
        <w:rPr>
          <w:rFonts w:ascii="Arial" w:hAnsi="Arial" w:cs="Arial"/>
          <w:color w:val="auto"/>
          <w:sz w:val="24"/>
          <w:szCs w:val="24"/>
        </w:rPr>
        <w:t>nstantly in all aspects. Combining market measures with residual income method lead</w:t>
      </w:r>
      <w:r w:rsidR="003011AB">
        <w:rPr>
          <w:rFonts w:ascii="Arial" w:hAnsi="Arial" w:cs="Arial"/>
          <w:color w:val="auto"/>
          <w:sz w:val="24"/>
          <w:szCs w:val="24"/>
        </w:rPr>
        <w:t>s</w:t>
      </w:r>
      <w:r w:rsidR="00DF095B">
        <w:rPr>
          <w:rFonts w:ascii="Arial" w:hAnsi="Arial" w:cs="Arial"/>
          <w:color w:val="auto"/>
          <w:sz w:val="24"/>
          <w:szCs w:val="24"/>
        </w:rPr>
        <w:t xml:space="preserve"> to </w:t>
      </w:r>
      <w:r w:rsidR="003011AB">
        <w:rPr>
          <w:rFonts w:ascii="Arial" w:hAnsi="Arial" w:cs="Arial"/>
          <w:color w:val="auto"/>
          <w:sz w:val="24"/>
          <w:szCs w:val="24"/>
        </w:rPr>
        <w:t>a multidimensional performance measurement system, which helps investment centers in logistics industry to maintain</w:t>
      </w:r>
      <w:r>
        <w:rPr>
          <w:rFonts w:ascii="Arial" w:hAnsi="Arial" w:cs="Arial"/>
          <w:color w:val="auto"/>
          <w:sz w:val="24"/>
          <w:szCs w:val="24"/>
        </w:rPr>
        <w:t xml:space="preserve"> high developing speed and win from global competition.</w:t>
      </w:r>
    </w:p>
    <w:p w14:paraId="10D864A1" w14:textId="6233823E" w:rsidR="00677024" w:rsidRPr="00677024" w:rsidRDefault="000D41B6" w:rsidP="000A26F4">
      <w:pPr>
        <w:pStyle w:val="Default"/>
        <w:spacing w:line="360" w:lineRule="auto"/>
        <w:jc w:val="both"/>
        <w:rPr>
          <w:rFonts w:ascii="Arial" w:hAnsi="Arial" w:cs="Arial"/>
          <w:color w:val="FF0000"/>
          <w:sz w:val="24"/>
          <w:szCs w:val="24"/>
          <w:u w:color="333333"/>
        </w:rPr>
      </w:pPr>
      <w:r>
        <w:rPr>
          <w:rFonts w:ascii="Arial" w:hAnsi="Arial" w:cs="Arial"/>
          <w:color w:val="auto"/>
          <w:sz w:val="24"/>
          <w:szCs w:val="24"/>
        </w:rPr>
        <w:lastRenderedPageBreak/>
        <w:t>The limitations of this paper are</w:t>
      </w:r>
      <w:r w:rsidR="00677024">
        <w:rPr>
          <w:rFonts w:ascii="Arial" w:hAnsi="Arial" w:cs="Arial"/>
          <w:color w:val="auto"/>
          <w:sz w:val="24"/>
          <w:szCs w:val="24"/>
        </w:rPr>
        <w:t xml:space="preserve"> that</w:t>
      </w:r>
      <w:r>
        <w:rPr>
          <w:rFonts w:ascii="Arial" w:hAnsi="Arial" w:cs="Arial"/>
          <w:color w:val="auto"/>
          <w:sz w:val="24"/>
          <w:szCs w:val="24"/>
        </w:rPr>
        <w:t xml:space="preserve"> first; no logistic</w:t>
      </w:r>
      <w:r w:rsidR="003011AB">
        <w:rPr>
          <w:rFonts w:ascii="Arial" w:hAnsi="Arial" w:cs="Arial"/>
          <w:color w:val="auto"/>
          <w:sz w:val="24"/>
          <w:szCs w:val="24"/>
        </w:rPr>
        <w:t>s</w:t>
      </w:r>
      <w:r>
        <w:rPr>
          <w:rFonts w:ascii="Arial" w:hAnsi="Arial" w:cs="Arial"/>
          <w:color w:val="auto"/>
          <w:sz w:val="24"/>
          <w:szCs w:val="24"/>
        </w:rPr>
        <w:t xml:space="preserve"> companies are selected </w:t>
      </w:r>
      <w:r w:rsidR="003011AB">
        <w:rPr>
          <w:rFonts w:ascii="Arial" w:hAnsi="Arial" w:cs="Arial"/>
          <w:color w:val="auto"/>
          <w:sz w:val="24"/>
          <w:szCs w:val="24"/>
        </w:rPr>
        <w:t xml:space="preserve">as samples </w:t>
      </w:r>
      <w:r>
        <w:rPr>
          <w:rFonts w:ascii="Arial" w:hAnsi="Arial" w:cs="Arial"/>
          <w:color w:val="auto"/>
          <w:sz w:val="24"/>
          <w:szCs w:val="24"/>
        </w:rPr>
        <w:t>so that no empirical data are available for the discussion. The whole paper is based on theoretical discussion and it lacks data support.  Second, only four criteria are chosen due to the scope of the paper, yet there might be other criteria which are significant for logistic industry.  Hence, the future research should first, focus on the empirical test of this paper and second, take more criteria into consideration.</w:t>
      </w:r>
    </w:p>
    <w:p w14:paraId="40350248" w14:textId="77777777" w:rsidR="00DF095B" w:rsidRDefault="00DF095B" w:rsidP="000A26F4">
      <w:pPr>
        <w:pStyle w:val="Default"/>
        <w:spacing w:line="360" w:lineRule="auto"/>
        <w:jc w:val="both"/>
        <w:rPr>
          <w:rFonts w:ascii="Arial" w:hAnsi="Arial" w:cs="Arial"/>
          <w:color w:val="auto"/>
          <w:sz w:val="24"/>
          <w:szCs w:val="24"/>
        </w:rPr>
      </w:pPr>
    </w:p>
    <w:p w14:paraId="4CA5675C" w14:textId="77777777" w:rsidR="00DF095B" w:rsidRDefault="00DF095B" w:rsidP="000A26F4">
      <w:pPr>
        <w:pStyle w:val="Default"/>
        <w:spacing w:line="360" w:lineRule="auto"/>
        <w:jc w:val="both"/>
        <w:rPr>
          <w:rFonts w:ascii="Arial" w:hAnsi="Arial" w:cs="Arial"/>
          <w:color w:val="auto"/>
          <w:sz w:val="24"/>
          <w:szCs w:val="24"/>
        </w:rPr>
      </w:pPr>
    </w:p>
    <w:bookmarkStart w:id="170" w:name="_Toc298709050" w:displacedByCustomXml="next"/>
    <w:bookmarkStart w:id="171" w:name="_Toc298421257" w:displacedByCustomXml="next"/>
    <w:bookmarkStart w:id="172" w:name="_Toc298429349" w:displacedByCustomXml="next"/>
    <w:bookmarkStart w:id="173" w:name="_Toc298429368" w:displacedByCustomXml="next"/>
    <w:bookmarkStart w:id="174" w:name="_Toc298429387" w:displacedByCustomXml="next"/>
    <w:sdt>
      <w:sdtPr>
        <w:rPr>
          <w:rFonts w:ascii="Calibri" w:eastAsia="Calibri" w:hAnsi="Calibri" w:cs="Calibri"/>
          <w:b w:val="0"/>
          <w:bCs w:val="0"/>
          <w:color w:val="000000"/>
          <w:sz w:val="22"/>
          <w:szCs w:val="22"/>
          <w:u w:color="000000"/>
          <w:lang w:eastAsia="en-US"/>
        </w:rPr>
        <w:id w:val="1250630142"/>
        <w:docPartObj>
          <w:docPartGallery w:val="Bibliographies"/>
          <w:docPartUnique/>
        </w:docPartObj>
      </w:sdtPr>
      <w:sdtEndPr/>
      <w:sdtContent>
        <w:p w14:paraId="71E72E4A" w14:textId="4EAB8625" w:rsidR="00DF095B" w:rsidRDefault="00DF095B">
          <w:pPr>
            <w:pStyle w:val="Heading1"/>
          </w:pPr>
          <w:r>
            <w:t>Bibliography</w:t>
          </w:r>
          <w:bookmarkEnd w:id="174"/>
          <w:bookmarkEnd w:id="173"/>
          <w:bookmarkEnd w:id="172"/>
          <w:bookmarkEnd w:id="171"/>
          <w:bookmarkEnd w:id="170"/>
        </w:p>
        <w:sdt>
          <w:sdtPr>
            <w:rPr>
              <w:rFonts w:ascii="Calibri" w:eastAsia="Calibri" w:hAnsi="Calibri" w:cs="Calibri"/>
              <w:sz w:val="22"/>
              <w:szCs w:val="22"/>
              <w:lang w:eastAsia="en-US"/>
            </w:rPr>
            <w:id w:val="111145805"/>
            <w:bibliography/>
          </w:sdtPr>
          <w:sdtEndPr/>
          <w:sdtContent>
            <w:p w14:paraId="7559BA19" w14:textId="77777777" w:rsidR="00DF095B" w:rsidRDefault="00DF095B" w:rsidP="00DF095B">
              <w:pPr>
                <w:pStyle w:val="Bibliography"/>
                <w:rPr>
                  <w:rFonts w:cs="Times New Roman"/>
                  <w:noProof/>
                </w:rPr>
              </w:pPr>
              <w:r>
                <w:fldChar w:fldCharType="begin"/>
              </w:r>
              <w:r>
                <w:instrText xml:space="preserve"> BIBLIOGRAPHY </w:instrText>
              </w:r>
              <w:r>
                <w:fldChar w:fldCharType="separate"/>
              </w:r>
              <w:r>
                <w:rPr>
                  <w:rFonts w:cs="Times New Roman"/>
                  <w:noProof/>
                </w:rPr>
                <w:t xml:space="preserve">Accounting Tools. (2012, 1 13). </w:t>
              </w:r>
              <w:r>
                <w:rPr>
                  <w:rFonts w:cs="Times New Roman"/>
                  <w:i/>
                  <w:iCs/>
                  <w:noProof/>
                </w:rPr>
                <w:t>What is an investment center</w:t>
              </w:r>
              <w:r>
                <w:rPr>
                  <w:rFonts w:cs="Times New Roman"/>
                  <w:noProof/>
                </w:rPr>
                <w:t xml:space="preserve">. Retrieved 5 26, 2015, from Accounting Tools: http://www.accountingtools.com/questions-and-answers/what-is-an-investment-center.html </w:t>
              </w:r>
            </w:p>
            <w:p w14:paraId="0E454EAA" w14:textId="77777777" w:rsidR="00DF095B" w:rsidRDefault="00DF095B" w:rsidP="00DF095B">
              <w:pPr>
                <w:pStyle w:val="Bibliography"/>
                <w:rPr>
                  <w:rFonts w:cs="Times New Roman"/>
                  <w:noProof/>
                </w:rPr>
              </w:pPr>
              <w:r>
                <w:rPr>
                  <w:rFonts w:cs="Times New Roman"/>
                  <w:noProof/>
                </w:rPr>
                <w:t xml:space="preserve">Anthony, R., Govindarajan, V., Hartmann, F., Kraus, K., &amp; Nilsson, G. (2014). </w:t>
              </w:r>
              <w:r>
                <w:rPr>
                  <w:rFonts w:cs="Times New Roman"/>
                  <w:i/>
                  <w:iCs/>
                  <w:noProof/>
                </w:rPr>
                <w:t>Management Conrtrol System.</w:t>
              </w:r>
              <w:r>
                <w:rPr>
                  <w:rFonts w:cs="Times New Roman"/>
                  <w:noProof/>
                </w:rPr>
                <w:t xml:space="preserve"> McGraw-Hill Education.</w:t>
              </w:r>
            </w:p>
            <w:p w14:paraId="13E793B9" w14:textId="77777777" w:rsidR="00DF095B" w:rsidRDefault="00DF095B" w:rsidP="00DF095B">
              <w:pPr>
                <w:pStyle w:val="Bibliography"/>
                <w:rPr>
                  <w:rFonts w:cs="Times New Roman"/>
                  <w:noProof/>
                </w:rPr>
              </w:pPr>
              <w:r>
                <w:rPr>
                  <w:rFonts w:cs="Times New Roman"/>
                  <w:noProof/>
                </w:rPr>
                <w:t xml:space="preserve">Baker et al. (N.D). </w:t>
              </w:r>
              <w:r>
                <w:rPr>
                  <w:rFonts w:cs="Times New Roman"/>
                  <w:i/>
                  <w:iCs/>
                  <w:noProof/>
                </w:rPr>
                <w:t>Logistic Performance measurement-issues and reviews.</w:t>
              </w:r>
              <w:r>
                <w:rPr>
                  <w:rFonts w:cs="Times New Roman"/>
                  <w:noProof/>
                </w:rPr>
                <w:t xml:space="preserve"> Retrieved 7 3, 2015, from Academia.edu: https://www.academia.edu/8716985/Logistics_Performance_Measurements_-_Issues_and_Reviews</w:t>
              </w:r>
            </w:p>
            <w:p w14:paraId="361ACA05" w14:textId="77777777" w:rsidR="00DF095B" w:rsidRDefault="00DF095B" w:rsidP="00DF095B">
              <w:pPr>
                <w:pStyle w:val="Bibliography"/>
                <w:rPr>
                  <w:rFonts w:cs="Times New Roman"/>
                  <w:noProof/>
                </w:rPr>
              </w:pPr>
              <w:r>
                <w:rPr>
                  <w:rFonts w:cs="Times New Roman"/>
                  <w:noProof/>
                </w:rPr>
                <w:t xml:space="preserve">Dechow, P. M. (1994). Accounting earnings and cash flows as measures of firm perfomance, the role of accounting accruals. </w:t>
              </w:r>
              <w:r>
                <w:rPr>
                  <w:rFonts w:cs="Times New Roman"/>
                  <w:i/>
                  <w:iCs/>
                  <w:noProof/>
                </w:rPr>
                <w:t>Journal of accounting and economics</w:t>
              </w:r>
              <w:r>
                <w:rPr>
                  <w:rFonts w:cs="Times New Roman"/>
                  <w:noProof/>
                </w:rPr>
                <w:t xml:space="preserve"> , 3-42.</w:t>
              </w:r>
            </w:p>
            <w:p w14:paraId="3CC4E2EE" w14:textId="77777777" w:rsidR="00DF095B" w:rsidRDefault="00DF095B" w:rsidP="00DF095B">
              <w:pPr>
                <w:pStyle w:val="Bibliography"/>
                <w:rPr>
                  <w:rFonts w:cs="Times New Roman"/>
                  <w:noProof/>
                </w:rPr>
              </w:pPr>
              <w:r>
                <w:rPr>
                  <w:rFonts w:cs="Times New Roman"/>
                  <w:noProof/>
                </w:rPr>
                <w:t xml:space="preserve">Department of Trade and Industry. (N.D). </w:t>
              </w:r>
              <w:r>
                <w:rPr>
                  <w:rFonts w:cs="Times New Roman"/>
                  <w:i/>
                  <w:iCs/>
                  <w:noProof/>
                </w:rPr>
                <w:t>Performance measurement.</w:t>
              </w:r>
              <w:r>
                <w:rPr>
                  <w:rFonts w:cs="Times New Roman"/>
                  <w:noProof/>
                </w:rPr>
                <w:t xml:space="preserve"> UK: Department of Trade and Industry.</w:t>
              </w:r>
            </w:p>
            <w:p w14:paraId="68429861" w14:textId="77777777" w:rsidR="00DF095B" w:rsidRDefault="00DF095B" w:rsidP="00DF095B">
              <w:pPr>
                <w:pStyle w:val="Bibliography"/>
                <w:rPr>
                  <w:rFonts w:cs="Times New Roman"/>
                  <w:noProof/>
                </w:rPr>
              </w:pPr>
              <w:r>
                <w:rPr>
                  <w:rFonts w:cs="Times New Roman"/>
                  <w:noProof/>
                </w:rPr>
                <w:t>Donnelly, R. (2014). Retrieved 6 8, 2015, from cpaireland: http://www.cpaireland.ie/docs/default-source/Students/exam-related-articles-2014/p2-scf-residual-income-and-valuation.pdf?sfvrsn=2</w:t>
              </w:r>
            </w:p>
            <w:p w14:paraId="5DDCABDC" w14:textId="77777777" w:rsidR="00DF095B" w:rsidRDefault="00DF095B" w:rsidP="00DF095B">
              <w:pPr>
                <w:pStyle w:val="Bibliography"/>
                <w:rPr>
                  <w:rFonts w:cs="Times New Roman"/>
                  <w:noProof/>
                </w:rPr>
              </w:pPr>
              <w:r>
                <w:rPr>
                  <w:rFonts w:cs="Times New Roman"/>
                  <w:noProof/>
                </w:rPr>
                <w:t xml:space="preserve">Edwards, E. O., &amp; Bell, P. W. (1961). </w:t>
              </w:r>
              <w:r>
                <w:rPr>
                  <w:rFonts w:cs="Times New Roman"/>
                  <w:i/>
                  <w:iCs/>
                  <w:noProof/>
                </w:rPr>
                <w:t>The theory and Measurement of Business Income.</w:t>
              </w:r>
              <w:r>
                <w:rPr>
                  <w:rFonts w:cs="Times New Roman"/>
                  <w:noProof/>
                </w:rPr>
                <w:t xml:space="preserve"> Berkeley: University of California Press.</w:t>
              </w:r>
            </w:p>
            <w:p w14:paraId="75BA02F7" w14:textId="77777777" w:rsidR="00DF095B" w:rsidRDefault="00DF095B" w:rsidP="00DF095B">
              <w:pPr>
                <w:pStyle w:val="Bibliography"/>
                <w:rPr>
                  <w:rFonts w:cs="Times New Roman"/>
                  <w:noProof/>
                </w:rPr>
              </w:pPr>
              <w:r>
                <w:rPr>
                  <w:rFonts w:cs="Times New Roman"/>
                  <w:noProof/>
                </w:rPr>
                <w:t xml:space="preserve">Egginton, D. (1995). Divisional performance measurement: residual income and the asset base. </w:t>
              </w:r>
              <w:r>
                <w:rPr>
                  <w:rFonts w:cs="Times New Roman"/>
                  <w:i/>
                  <w:iCs/>
                  <w:noProof/>
                </w:rPr>
                <w:t>management accounting research</w:t>
              </w:r>
              <w:r>
                <w:rPr>
                  <w:rFonts w:cs="Times New Roman"/>
                  <w:noProof/>
                </w:rPr>
                <w:t xml:space="preserve"> , 201-222.</w:t>
              </w:r>
            </w:p>
            <w:p w14:paraId="7C10BB15" w14:textId="77777777" w:rsidR="00DF095B" w:rsidRDefault="00DF095B" w:rsidP="00DF095B">
              <w:pPr>
                <w:pStyle w:val="Bibliography"/>
                <w:rPr>
                  <w:rFonts w:cs="Times New Roman"/>
                  <w:noProof/>
                </w:rPr>
              </w:pPr>
              <w:r>
                <w:rPr>
                  <w:rFonts w:cs="Times New Roman"/>
                  <w:noProof/>
                </w:rPr>
                <w:t xml:space="preserve">Hagel, J., Brown, J. S., &amp; Davison, L. (2010). The best way to measure company performance. </w:t>
              </w:r>
              <w:r>
                <w:rPr>
                  <w:rFonts w:cs="Times New Roman"/>
                  <w:i/>
                  <w:iCs/>
                  <w:noProof/>
                </w:rPr>
                <w:t>Harvard Business Review</w:t>
              </w:r>
              <w:r>
                <w:rPr>
                  <w:rFonts w:cs="Times New Roman"/>
                  <w:noProof/>
                </w:rPr>
                <w:t xml:space="preserve"> .</w:t>
              </w:r>
            </w:p>
            <w:p w14:paraId="28E6107D" w14:textId="77777777" w:rsidR="00DF095B" w:rsidRDefault="00DF095B" w:rsidP="00DF095B">
              <w:pPr>
                <w:pStyle w:val="Bibliography"/>
                <w:rPr>
                  <w:rFonts w:cs="Times New Roman"/>
                  <w:noProof/>
                </w:rPr>
              </w:pPr>
              <w:r>
                <w:rPr>
                  <w:rFonts w:cs="Times New Roman"/>
                  <w:noProof/>
                </w:rPr>
                <w:t xml:space="preserve">Heath, Huddart, &amp; Slotta. (N.D). Transfer Pricing. </w:t>
              </w:r>
              <w:r>
                <w:rPr>
                  <w:rFonts w:cs="Times New Roman"/>
                  <w:i/>
                  <w:iCs/>
                  <w:noProof/>
                </w:rPr>
                <w:t>International Strategy</w:t>
              </w:r>
              <w:r>
                <w:rPr>
                  <w:rFonts w:cs="Times New Roman"/>
                  <w:noProof/>
                </w:rPr>
                <w:t xml:space="preserve"> , 434.</w:t>
              </w:r>
            </w:p>
            <w:p w14:paraId="1D1348A1" w14:textId="77777777" w:rsidR="00DF095B" w:rsidRDefault="00DF095B" w:rsidP="00DF095B">
              <w:pPr>
                <w:pStyle w:val="Bibliography"/>
                <w:rPr>
                  <w:rFonts w:cs="Times New Roman"/>
                  <w:noProof/>
                </w:rPr>
              </w:pPr>
              <w:r>
                <w:rPr>
                  <w:rFonts w:cs="Times New Roman"/>
                  <w:noProof/>
                </w:rPr>
                <w:t xml:space="preserve">Heisinger, K., &amp; Hoyle, J. (2015). Using return on investment to evaluate performance. In K. Heisinger, &amp; J. Hoyle, </w:t>
              </w:r>
              <w:r>
                <w:rPr>
                  <w:rFonts w:cs="Times New Roman"/>
                  <w:i/>
                  <w:iCs/>
                  <w:noProof/>
                </w:rPr>
                <w:t>managerial accounting.</w:t>
              </w:r>
              <w:r>
                <w:rPr>
                  <w:rFonts w:cs="Times New Roman"/>
                  <w:noProof/>
                </w:rPr>
                <w:t xml:space="preserve"> flat world education.</w:t>
              </w:r>
            </w:p>
            <w:p w14:paraId="07D60B54" w14:textId="77777777" w:rsidR="00DF095B" w:rsidRDefault="00DF095B" w:rsidP="00DF095B">
              <w:pPr>
                <w:pStyle w:val="Bibliography"/>
                <w:rPr>
                  <w:rFonts w:cs="Times New Roman"/>
                  <w:noProof/>
                </w:rPr>
              </w:pPr>
              <w:r>
                <w:rPr>
                  <w:rFonts w:cs="Times New Roman"/>
                  <w:noProof/>
                </w:rPr>
                <w:t xml:space="preserve">Hicks, J. R. (1946). </w:t>
              </w:r>
              <w:r>
                <w:rPr>
                  <w:rFonts w:cs="Times New Roman"/>
                  <w:i/>
                  <w:iCs/>
                  <w:noProof/>
                </w:rPr>
                <w:t>Value and Capital.</w:t>
              </w:r>
              <w:r>
                <w:rPr>
                  <w:rFonts w:cs="Times New Roman"/>
                  <w:noProof/>
                </w:rPr>
                <w:t xml:space="preserve"> Oxford: Clarendon Press.</w:t>
              </w:r>
            </w:p>
            <w:p w14:paraId="397D49E4" w14:textId="77777777" w:rsidR="00DF095B" w:rsidRDefault="00DF095B" w:rsidP="00DF095B">
              <w:pPr>
                <w:pStyle w:val="Bibliography"/>
                <w:rPr>
                  <w:rFonts w:cs="Times New Roman"/>
                  <w:noProof/>
                </w:rPr>
              </w:pPr>
              <w:r>
                <w:rPr>
                  <w:rFonts w:cs="Times New Roman"/>
                  <w:noProof/>
                </w:rPr>
                <w:t xml:space="preserve">Holtzman, P. M. (2013). </w:t>
              </w:r>
              <w:r>
                <w:rPr>
                  <w:rFonts w:cs="Times New Roman"/>
                  <w:i/>
                  <w:iCs/>
                  <w:noProof/>
                </w:rPr>
                <w:t>Managerial Accounting:Types of Responsibility centers</w:t>
              </w:r>
              <w:r>
                <w:rPr>
                  <w:rFonts w:cs="Times New Roman"/>
                  <w:noProof/>
                </w:rPr>
                <w:t>. Retrieved 6 15, 2015, from Managerial Accounting for dummies: http://www.dummies.com/how-to/content/managerial-accounting-types-of-responsibility-cent.html</w:t>
              </w:r>
            </w:p>
            <w:p w14:paraId="16888865" w14:textId="77777777" w:rsidR="00DF095B" w:rsidRDefault="00DF095B" w:rsidP="00DF095B">
              <w:pPr>
                <w:pStyle w:val="Bibliography"/>
                <w:rPr>
                  <w:rFonts w:cs="Times New Roman"/>
                  <w:noProof/>
                </w:rPr>
              </w:pPr>
              <w:r>
                <w:rPr>
                  <w:rFonts w:cs="Times New Roman"/>
                  <w:noProof/>
                </w:rPr>
                <w:lastRenderedPageBreak/>
                <w:t xml:space="preserve">Hoque, Z., &amp; Mia, L. (2001). MARKET COMPETITION, COMPUTER-AIDED MANUFACTURING AND USE OF MULTIPLE PERFORMANCE MEASURES: AN EMPIRICAL STUDY . </w:t>
              </w:r>
              <w:r>
                <w:rPr>
                  <w:rFonts w:cs="Times New Roman"/>
                  <w:i/>
                  <w:iCs/>
                  <w:noProof/>
                </w:rPr>
                <w:t>British Accounting Review</w:t>
              </w:r>
              <w:r>
                <w:rPr>
                  <w:rFonts w:cs="Times New Roman"/>
                  <w:noProof/>
                </w:rPr>
                <w:t xml:space="preserve"> </w:t>
              </w:r>
              <w:r>
                <w:rPr>
                  <w:rFonts w:cs="Times New Roman"/>
                  <w:i/>
                  <w:iCs/>
                  <w:noProof/>
                </w:rPr>
                <w:t>, 33</w:t>
              </w:r>
              <w:r>
                <w:rPr>
                  <w:rFonts w:cs="Times New Roman"/>
                  <w:noProof/>
                </w:rPr>
                <w:t>, 23-45.</w:t>
              </w:r>
            </w:p>
            <w:p w14:paraId="0EE558FF" w14:textId="77777777" w:rsidR="00DF095B" w:rsidRDefault="00DF095B" w:rsidP="00DF095B">
              <w:pPr>
                <w:pStyle w:val="Bibliography"/>
                <w:rPr>
                  <w:rFonts w:cs="Times New Roman"/>
                  <w:noProof/>
                </w:rPr>
              </w:pPr>
              <w:r>
                <w:rPr>
                  <w:rFonts w:cs="Times New Roman"/>
                  <w:noProof/>
                </w:rPr>
                <w:t xml:space="preserve">Hussain, M. M. (2005). Management accounting performance measurement systems in Swedish banks. </w:t>
              </w:r>
              <w:r>
                <w:rPr>
                  <w:rFonts w:cs="Times New Roman"/>
                  <w:i/>
                  <w:iCs/>
                  <w:noProof/>
                </w:rPr>
                <w:t>European Business Review</w:t>
              </w:r>
              <w:r>
                <w:rPr>
                  <w:rFonts w:cs="Times New Roman"/>
                  <w:noProof/>
                </w:rPr>
                <w:t xml:space="preserve"> </w:t>
              </w:r>
              <w:r>
                <w:rPr>
                  <w:rFonts w:cs="Times New Roman"/>
                  <w:i/>
                  <w:iCs/>
                  <w:noProof/>
                </w:rPr>
                <w:t>, 17</w:t>
              </w:r>
              <w:r>
                <w:rPr>
                  <w:rFonts w:cs="Times New Roman"/>
                  <w:noProof/>
                </w:rPr>
                <w:t xml:space="preserve"> (6), 566-589.</w:t>
              </w:r>
            </w:p>
            <w:p w14:paraId="0F93DAFF" w14:textId="77777777" w:rsidR="00DF095B" w:rsidRDefault="00DF095B" w:rsidP="00DF095B">
              <w:pPr>
                <w:pStyle w:val="Bibliography"/>
                <w:rPr>
                  <w:rFonts w:cs="Times New Roman"/>
                  <w:noProof/>
                </w:rPr>
              </w:pPr>
              <w:r>
                <w:rPr>
                  <w:rFonts w:cs="Times New Roman"/>
                  <w:noProof/>
                </w:rPr>
                <w:t xml:space="preserve">Institute of Management Accountant. (1997). </w:t>
              </w:r>
              <w:r>
                <w:rPr>
                  <w:rFonts w:cs="Times New Roman"/>
                  <w:i/>
                  <w:iCs/>
                  <w:noProof/>
                </w:rPr>
                <w:t>Measuring and Managing Shareholder Value Creation.</w:t>
              </w:r>
              <w:r>
                <w:rPr>
                  <w:rFonts w:cs="Times New Roman"/>
                  <w:noProof/>
                </w:rPr>
                <w:t xml:space="preserve"> Institute of Management Accountant.</w:t>
              </w:r>
            </w:p>
            <w:p w14:paraId="3645307E" w14:textId="77777777" w:rsidR="00DF095B" w:rsidRDefault="00DF095B" w:rsidP="00DF095B">
              <w:pPr>
                <w:pStyle w:val="Bibliography"/>
                <w:rPr>
                  <w:rFonts w:cs="Times New Roman"/>
                  <w:noProof/>
                </w:rPr>
              </w:pPr>
              <w:r>
                <w:rPr>
                  <w:rFonts w:cs="Times New Roman"/>
                  <w:noProof/>
                </w:rPr>
                <w:t xml:space="preserve">James, R., &amp; Cool, W. (1978). Measuring investment center performance. </w:t>
              </w:r>
              <w:r>
                <w:rPr>
                  <w:rFonts w:cs="Times New Roman"/>
                  <w:i/>
                  <w:iCs/>
                  <w:noProof/>
                </w:rPr>
                <w:t>Havard Business Review</w:t>
              </w:r>
              <w:r>
                <w:rPr>
                  <w:rFonts w:cs="Times New Roman"/>
                  <w:noProof/>
                </w:rPr>
                <w:t xml:space="preserve"> .</w:t>
              </w:r>
            </w:p>
            <w:p w14:paraId="17623308" w14:textId="77777777" w:rsidR="00DF095B" w:rsidRDefault="00DF095B" w:rsidP="00DF095B">
              <w:pPr>
                <w:pStyle w:val="Bibliography"/>
                <w:rPr>
                  <w:rFonts w:cs="Times New Roman"/>
                  <w:noProof/>
                </w:rPr>
              </w:pPr>
              <w:r>
                <w:rPr>
                  <w:rFonts w:cs="Times New Roman"/>
                  <w:noProof/>
                </w:rPr>
                <w:t xml:space="preserve">Kaplan, R. S. (1992). Measuring manufacturing performance:a new challenge for managerial accounting resarch. In R. S. Kaplan, </w:t>
              </w:r>
              <w:r>
                <w:rPr>
                  <w:rFonts w:cs="Times New Roman"/>
                  <w:i/>
                  <w:iCs/>
                  <w:noProof/>
                </w:rPr>
                <w:t>Readings in Accounting for Management Control</w:t>
              </w:r>
              <w:r>
                <w:rPr>
                  <w:rFonts w:cs="Times New Roman"/>
                  <w:noProof/>
                </w:rPr>
                <w:t xml:space="preserve"> (pp. 284-306).</w:t>
              </w:r>
            </w:p>
            <w:p w14:paraId="2D4C8AE8" w14:textId="77777777" w:rsidR="00DF095B" w:rsidRDefault="00DF095B" w:rsidP="00DF095B">
              <w:pPr>
                <w:pStyle w:val="Bibliography"/>
                <w:rPr>
                  <w:rFonts w:cs="Times New Roman"/>
                  <w:noProof/>
                </w:rPr>
              </w:pPr>
              <w:r>
                <w:rPr>
                  <w:rFonts w:cs="Times New Roman"/>
                  <w:noProof/>
                </w:rPr>
                <w:t xml:space="preserve">Kaplan, R. S., &amp; Norton, D. (1996). </w:t>
              </w:r>
              <w:r>
                <w:rPr>
                  <w:rFonts w:cs="Times New Roman"/>
                  <w:i/>
                  <w:iCs/>
                  <w:noProof/>
                </w:rPr>
                <w:t>The valanced scorecard-translating strategy into action.</w:t>
              </w:r>
              <w:r>
                <w:rPr>
                  <w:rFonts w:cs="Times New Roman"/>
                  <w:noProof/>
                </w:rPr>
                <w:t xml:space="preserve"> Boston, , MA: Harvard Business School Press.</w:t>
              </w:r>
            </w:p>
            <w:p w14:paraId="6C79A751" w14:textId="77777777" w:rsidR="00DF095B" w:rsidRDefault="00DF095B" w:rsidP="00DF095B">
              <w:pPr>
                <w:pStyle w:val="Bibliography"/>
                <w:rPr>
                  <w:rFonts w:cs="Times New Roman"/>
                  <w:noProof/>
                </w:rPr>
              </w:pPr>
              <w:r>
                <w:rPr>
                  <w:rFonts w:cs="Times New Roman"/>
                  <w:noProof/>
                </w:rPr>
                <w:t xml:space="preserve">Knight, J. A. (1998). </w:t>
              </w:r>
              <w:r>
                <w:rPr>
                  <w:rFonts w:cs="Times New Roman"/>
                  <w:i/>
                  <w:iCs/>
                  <w:noProof/>
                </w:rPr>
                <w:t>Value Based Management: Developing a Systematic Approach to Creating Shareholder's Value.</w:t>
              </w:r>
              <w:r>
                <w:rPr>
                  <w:rFonts w:cs="Times New Roman"/>
                  <w:noProof/>
                </w:rPr>
                <w:t xml:space="preserve"> New York: McGraw-Hill.</w:t>
              </w:r>
            </w:p>
            <w:p w14:paraId="1214C1BE" w14:textId="77777777" w:rsidR="00DF095B" w:rsidRDefault="00DF095B" w:rsidP="00DF095B">
              <w:pPr>
                <w:pStyle w:val="Bibliography"/>
                <w:rPr>
                  <w:rFonts w:cs="Times New Roman"/>
                  <w:noProof/>
                </w:rPr>
              </w:pPr>
              <w:r>
                <w:rPr>
                  <w:rFonts w:cs="Times New Roman"/>
                  <w:noProof/>
                </w:rPr>
                <w:t xml:space="preserve">Knowledgiate. (2014, 10 14). </w:t>
              </w:r>
              <w:r>
                <w:rPr>
                  <w:rFonts w:cs="Times New Roman"/>
                  <w:i/>
                  <w:iCs/>
                  <w:noProof/>
                </w:rPr>
                <w:t>advantages and disadvantages of ROI</w:t>
              </w:r>
              <w:r>
                <w:rPr>
                  <w:rFonts w:cs="Times New Roman"/>
                  <w:noProof/>
                </w:rPr>
                <w:t>. Retrieved 5 26, 2015, from Knowledgiate: http://www.knowledgiate.com/advantages-and-disadvantages-of-roi/</w:t>
              </w:r>
            </w:p>
            <w:p w14:paraId="41595E7B" w14:textId="77777777" w:rsidR="00DF095B" w:rsidRDefault="00DF095B" w:rsidP="00DF095B">
              <w:pPr>
                <w:pStyle w:val="Bibliography"/>
                <w:rPr>
                  <w:rFonts w:cs="Times New Roman"/>
                  <w:noProof/>
                </w:rPr>
              </w:pPr>
              <w:r>
                <w:rPr>
                  <w:rFonts w:cs="Times New Roman"/>
                  <w:noProof/>
                </w:rPr>
                <w:t xml:space="preserve">Lambert, R. A., &amp; Larcker, D. F. (1987). An Analysis of the use of Accounting and Market Measures of Performance in Executive Compensation Contracts . </w:t>
              </w:r>
              <w:r>
                <w:rPr>
                  <w:rFonts w:cs="Times New Roman"/>
                  <w:i/>
                  <w:iCs/>
                  <w:noProof/>
                </w:rPr>
                <w:t>Journal of Accounting Research</w:t>
              </w:r>
              <w:r>
                <w:rPr>
                  <w:rFonts w:cs="Times New Roman"/>
                  <w:noProof/>
                </w:rPr>
                <w:t xml:space="preserve"> </w:t>
              </w:r>
              <w:r>
                <w:rPr>
                  <w:rFonts w:cs="Times New Roman"/>
                  <w:i/>
                  <w:iCs/>
                  <w:noProof/>
                </w:rPr>
                <w:t>, 25</w:t>
              </w:r>
              <w:r>
                <w:rPr>
                  <w:rFonts w:cs="Times New Roman"/>
                  <w:noProof/>
                </w:rPr>
                <w:t>, 85-125.</w:t>
              </w:r>
            </w:p>
            <w:p w14:paraId="1C8A60F7" w14:textId="77777777" w:rsidR="00DF095B" w:rsidRDefault="00DF095B" w:rsidP="00DF095B">
              <w:pPr>
                <w:pStyle w:val="Bibliography"/>
                <w:rPr>
                  <w:rFonts w:cs="Times New Roman"/>
                  <w:noProof/>
                </w:rPr>
              </w:pPr>
              <w:r>
                <w:rPr>
                  <w:rFonts w:cs="Times New Roman"/>
                  <w:noProof/>
                </w:rPr>
                <w:t xml:space="preserve">Lambert, R. A., &amp; Larcker, D. F. (1987). An Analysis of the use of Accounting and Market Measures of Performance in Executive Compensation Contracts. </w:t>
              </w:r>
              <w:r>
                <w:rPr>
                  <w:rFonts w:cs="Times New Roman"/>
                  <w:i/>
                  <w:iCs/>
                  <w:noProof/>
                </w:rPr>
                <w:t>Journal of Accounting Research</w:t>
              </w:r>
              <w:r>
                <w:rPr>
                  <w:rFonts w:cs="Times New Roman"/>
                  <w:noProof/>
                </w:rPr>
                <w:t xml:space="preserve"> , 85-125.</w:t>
              </w:r>
            </w:p>
            <w:p w14:paraId="03B693C3" w14:textId="77777777" w:rsidR="00DF095B" w:rsidRDefault="00DF095B" w:rsidP="00DF095B">
              <w:pPr>
                <w:pStyle w:val="Bibliography"/>
                <w:rPr>
                  <w:rFonts w:cs="Times New Roman"/>
                  <w:noProof/>
                </w:rPr>
              </w:pPr>
              <w:r>
                <w:rPr>
                  <w:rFonts w:cs="Times New Roman"/>
                  <w:noProof/>
                </w:rPr>
                <w:t xml:space="preserve">lambert, R., &amp; Larcker, D. (1987). An Analysis of the use of Accounting and Market Measures of Performance in Executive Compensation Contrats. </w:t>
              </w:r>
              <w:r>
                <w:rPr>
                  <w:rFonts w:cs="Times New Roman"/>
                  <w:i/>
                  <w:iCs/>
                  <w:noProof/>
                </w:rPr>
                <w:t>Journal of Accounting Research</w:t>
              </w:r>
              <w:r>
                <w:rPr>
                  <w:rFonts w:cs="Times New Roman"/>
                  <w:noProof/>
                </w:rPr>
                <w:t xml:space="preserve"> , 85-125.</w:t>
              </w:r>
            </w:p>
            <w:p w14:paraId="0E4F63E1" w14:textId="77777777" w:rsidR="00DF095B" w:rsidRDefault="00DF095B" w:rsidP="00DF095B">
              <w:pPr>
                <w:pStyle w:val="Bibliography"/>
                <w:rPr>
                  <w:rFonts w:cs="Times New Roman"/>
                  <w:noProof/>
                </w:rPr>
              </w:pPr>
              <w:r>
                <w:rPr>
                  <w:rFonts w:cs="Times New Roman"/>
                  <w:noProof/>
                </w:rPr>
                <w:t xml:space="preserve">Lewis, W. R. (1955). Measuring, Reporting and Appraising Results of Operations With Reference to Goals,Plans and Budgets. </w:t>
              </w:r>
              <w:r>
                <w:rPr>
                  <w:rFonts w:cs="Times New Roman"/>
                  <w:i/>
                  <w:iCs/>
                  <w:noProof/>
                </w:rPr>
                <w:t>Planning, Managing, Measuring the Business</w:t>
              </w:r>
              <w:r>
                <w:rPr>
                  <w:rFonts w:cs="Times New Roman"/>
                  <w:noProof/>
                </w:rPr>
                <w:t xml:space="preserve"> , 32.</w:t>
              </w:r>
            </w:p>
            <w:p w14:paraId="16B75F85" w14:textId="77777777" w:rsidR="00DF095B" w:rsidRDefault="00DF095B" w:rsidP="00DF095B">
              <w:pPr>
                <w:pStyle w:val="Bibliography"/>
                <w:rPr>
                  <w:rFonts w:cs="Times New Roman"/>
                  <w:noProof/>
                </w:rPr>
              </w:pPr>
              <w:r>
                <w:rPr>
                  <w:rFonts w:cs="Times New Roman"/>
                  <w:noProof/>
                </w:rPr>
                <w:t xml:space="preserve">M.Bromwich, &amp; Walker, M. (1998). Residual income past and future. </w:t>
              </w:r>
              <w:r>
                <w:rPr>
                  <w:rFonts w:cs="Times New Roman"/>
                  <w:i/>
                  <w:iCs/>
                  <w:noProof/>
                </w:rPr>
                <w:t>Management accounting research</w:t>
              </w:r>
              <w:r>
                <w:rPr>
                  <w:rFonts w:cs="Times New Roman"/>
                  <w:noProof/>
                </w:rPr>
                <w:t xml:space="preserve"> , 391-419.</w:t>
              </w:r>
            </w:p>
            <w:p w14:paraId="13D82E50" w14:textId="77777777" w:rsidR="00DF095B" w:rsidRDefault="00DF095B" w:rsidP="00DF095B">
              <w:pPr>
                <w:pStyle w:val="Bibliography"/>
                <w:rPr>
                  <w:rFonts w:cs="Times New Roman"/>
                  <w:noProof/>
                </w:rPr>
              </w:pPr>
              <w:r>
                <w:rPr>
                  <w:rFonts w:cs="Times New Roman"/>
                  <w:noProof/>
                </w:rPr>
                <w:t xml:space="preserve">Maditinos, D., Sevic, Z., &amp; Theriou, N. (2006). A review of the empirical literature on earnings and economic value added(EVA) in explaining stock market returns. Which performance measure is more value relevant in the Athens stock exchange(ASE)? </w:t>
              </w:r>
              <w:r>
                <w:rPr>
                  <w:rFonts w:cs="Times New Roman"/>
                  <w:i/>
                  <w:iCs/>
                  <w:noProof/>
                </w:rPr>
                <w:t>5th Annual conference of the Hellenic Finance and Accounting Association .</w:t>
              </w:r>
              <w:r>
                <w:rPr>
                  <w:rFonts w:cs="Times New Roman"/>
                  <w:noProof/>
                </w:rPr>
                <w:t xml:space="preserve"> Thessaloniki: University of Macedonia.</w:t>
              </w:r>
            </w:p>
            <w:p w14:paraId="677560FE" w14:textId="77777777" w:rsidR="00DF095B" w:rsidRDefault="00DF095B" w:rsidP="00DF095B">
              <w:pPr>
                <w:pStyle w:val="Bibliography"/>
                <w:rPr>
                  <w:rFonts w:cs="Times New Roman"/>
                  <w:noProof/>
                </w:rPr>
              </w:pPr>
              <w:r>
                <w:rPr>
                  <w:rFonts w:cs="Times New Roman"/>
                  <w:noProof/>
                </w:rPr>
                <w:t xml:space="preserve">Merchant, K., &amp; Sandino, T. (2009). Four Options for Measuring Value Creation. </w:t>
              </w:r>
              <w:r>
                <w:rPr>
                  <w:rFonts w:cs="Times New Roman"/>
                  <w:i/>
                  <w:iCs/>
                  <w:noProof/>
                </w:rPr>
                <w:t>Journal of Accountancy</w:t>
              </w:r>
              <w:r>
                <w:rPr>
                  <w:rFonts w:cs="Times New Roman"/>
                  <w:noProof/>
                </w:rPr>
                <w:t xml:space="preserve"> , 1-4.</w:t>
              </w:r>
            </w:p>
            <w:p w14:paraId="1D16D761" w14:textId="77777777" w:rsidR="00DF095B" w:rsidRDefault="00DF095B" w:rsidP="00DF095B">
              <w:pPr>
                <w:pStyle w:val="Bibliography"/>
                <w:rPr>
                  <w:rFonts w:cs="Times New Roman"/>
                  <w:noProof/>
                </w:rPr>
              </w:pPr>
              <w:r>
                <w:rPr>
                  <w:rFonts w:cs="Times New Roman"/>
                  <w:noProof/>
                </w:rPr>
                <w:t xml:space="preserve">Merchant, K., &amp; Sandino.T. (2009). Four Options for Measuring Value Creation. </w:t>
              </w:r>
              <w:r>
                <w:rPr>
                  <w:rFonts w:cs="Times New Roman"/>
                  <w:i/>
                  <w:iCs/>
                  <w:noProof/>
                </w:rPr>
                <w:t>Journal of Accountancy</w:t>
              </w:r>
              <w:r>
                <w:rPr>
                  <w:rFonts w:cs="Times New Roman"/>
                  <w:noProof/>
                </w:rPr>
                <w:t xml:space="preserve"> , 1-4.</w:t>
              </w:r>
            </w:p>
            <w:p w14:paraId="10515552" w14:textId="77777777" w:rsidR="00DF095B" w:rsidRDefault="00DF095B" w:rsidP="00DF095B">
              <w:pPr>
                <w:pStyle w:val="Bibliography"/>
                <w:rPr>
                  <w:rFonts w:cs="Times New Roman"/>
                  <w:noProof/>
                </w:rPr>
              </w:pPr>
              <w:r>
                <w:rPr>
                  <w:rFonts w:cs="Times New Roman"/>
                  <w:noProof/>
                </w:rPr>
                <w:t xml:space="preserve">Merchant, K., &amp; Van der Stede, W. (2011). </w:t>
              </w:r>
              <w:r>
                <w:rPr>
                  <w:rFonts w:cs="Times New Roman"/>
                  <w:i/>
                  <w:iCs/>
                  <w:noProof/>
                </w:rPr>
                <w:t>Management Control Systems.</w:t>
              </w:r>
              <w:r>
                <w:rPr>
                  <w:rFonts w:cs="Times New Roman"/>
                  <w:noProof/>
                </w:rPr>
                <w:t xml:space="preserve"> Financial Times/Pretice Hall.</w:t>
              </w:r>
            </w:p>
            <w:p w14:paraId="1B42DD4B" w14:textId="77777777" w:rsidR="00DF095B" w:rsidRDefault="00DF095B" w:rsidP="00DF095B">
              <w:pPr>
                <w:pStyle w:val="Bibliography"/>
                <w:rPr>
                  <w:rFonts w:cs="Times New Roman"/>
                  <w:noProof/>
                </w:rPr>
              </w:pPr>
              <w:r>
                <w:rPr>
                  <w:rFonts w:cs="Times New Roman"/>
                  <w:noProof/>
                </w:rPr>
                <w:t xml:space="preserve">Mielcarz, P. (2010, 10 3). Increasing shareholder's value through NPV-Negative projects. </w:t>
              </w:r>
              <w:r>
                <w:rPr>
                  <w:rFonts w:cs="Times New Roman"/>
                  <w:i/>
                  <w:iCs/>
                  <w:noProof/>
                </w:rPr>
                <w:t>Contemporary Economics</w:t>
              </w:r>
              <w:r>
                <w:rPr>
                  <w:rFonts w:cs="Times New Roman"/>
                  <w:noProof/>
                </w:rPr>
                <w:t xml:space="preserve"> , pp. Vol. 4, Issue 3, pp. 119-130.</w:t>
              </w:r>
            </w:p>
            <w:p w14:paraId="6F304A0E" w14:textId="77777777" w:rsidR="00DF095B" w:rsidRDefault="00DF095B" w:rsidP="00DF095B">
              <w:pPr>
                <w:pStyle w:val="Bibliography"/>
                <w:rPr>
                  <w:rFonts w:cs="Times New Roman"/>
                  <w:noProof/>
                </w:rPr>
              </w:pPr>
              <w:r>
                <w:rPr>
                  <w:rFonts w:cs="Times New Roman"/>
                  <w:noProof/>
                </w:rPr>
                <w:t xml:space="preserve">Muckler, F. A., &amp; Seven, S. A. (1992). Selecting Performance Measures: "Objective" versus "Subjective" Measurement. </w:t>
              </w:r>
              <w:r>
                <w:rPr>
                  <w:rFonts w:cs="Times New Roman"/>
                  <w:i/>
                  <w:iCs/>
                  <w:noProof/>
                </w:rPr>
                <w:t>Human factors</w:t>
              </w:r>
              <w:r>
                <w:rPr>
                  <w:rFonts w:cs="Times New Roman"/>
                  <w:noProof/>
                </w:rPr>
                <w:t xml:space="preserve"> </w:t>
              </w:r>
              <w:r>
                <w:rPr>
                  <w:rFonts w:cs="Times New Roman"/>
                  <w:i/>
                  <w:iCs/>
                  <w:noProof/>
                </w:rPr>
                <w:t>, 34</w:t>
              </w:r>
              <w:r>
                <w:rPr>
                  <w:rFonts w:cs="Times New Roman"/>
                  <w:noProof/>
                </w:rPr>
                <w:t xml:space="preserve"> (4), 441-455.</w:t>
              </w:r>
            </w:p>
            <w:p w14:paraId="2A95E3B0" w14:textId="77777777" w:rsidR="00DF095B" w:rsidRDefault="00DF095B" w:rsidP="00DF095B">
              <w:pPr>
                <w:pStyle w:val="Bibliography"/>
                <w:rPr>
                  <w:rFonts w:cs="Times New Roman"/>
                  <w:noProof/>
                </w:rPr>
              </w:pPr>
              <w:r>
                <w:rPr>
                  <w:rFonts w:cs="Times New Roman"/>
                  <w:noProof/>
                </w:rPr>
                <w:t xml:space="preserve">Nanni, A. J., Dixon, R. J., &amp; Vollmann, T. E. (1990). Strategic Control Performance Measurement. </w:t>
              </w:r>
              <w:r>
                <w:rPr>
                  <w:rFonts w:cs="Times New Roman"/>
                  <w:i/>
                  <w:iCs/>
                  <w:noProof/>
                </w:rPr>
                <w:t>Journal of Cost Management</w:t>
              </w:r>
              <w:r>
                <w:rPr>
                  <w:rFonts w:cs="Times New Roman"/>
                  <w:noProof/>
                </w:rPr>
                <w:t xml:space="preserve"> , 33-42.</w:t>
              </w:r>
            </w:p>
            <w:p w14:paraId="534CA04B" w14:textId="77777777" w:rsidR="00DF095B" w:rsidRDefault="00DF095B" w:rsidP="00DF095B">
              <w:pPr>
                <w:pStyle w:val="Bibliography"/>
                <w:rPr>
                  <w:rFonts w:cs="Times New Roman"/>
                  <w:noProof/>
                </w:rPr>
              </w:pPr>
              <w:r>
                <w:rPr>
                  <w:rFonts w:cs="Times New Roman"/>
                  <w:noProof/>
                </w:rPr>
                <w:lastRenderedPageBreak/>
                <w:t xml:space="preserve">Neely, A. (2007). </w:t>
              </w:r>
              <w:r>
                <w:rPr>
                  <w:rFonts w:cs="Times New Roman"/>
                  <w:i/>
                  <w:iCs/>
                  <w:noProof/>
                </w:rPr>
                <w:t>Business performance measurement.</w:t>
              </w:r>
              <w:r>
                <w:rPr>
                  <w:rFonts w:cs="Times New Roman"/>
                  <w:noProof/>
                </w:rPr>
                <w:t xml:space="preserve"> New York: Cambridge University Press.</w:t>
              </w:r>
            </w:p>
            <w:p w14:paraId="3DAE306B" w14:textId="77777777" w:rsidR="00DF095B" w:rsidRDefault="00DF095B" w:rsidP="00DF095B">
              <w:pPr>
                <w:pStyle w:val="Bibliography"/>
                <w:rPr>
                  <w:rFonts w:cs="Times New Roman"/>
                  <w:noProof/>
                </w:rPr>
              </w:pPr>
              <w:r>
                <w:rPr>
                  <w:rFonts w:cs="Times New Roman"/>
                  <w:noProof/>
                </w:rPr>
                <w:t xml:space="preserve">Neely, A., Gregory, M., &amp; Platts, K. (2005). Perofrmance measurement system design: A literature review and research agenda. </w:t>
              </w:r>
              <w:r>
                <w:rPr>
                  <w:rFonts w:cs="Times New Roman"/>
                  <w:i/>
                  <w:iCs/>
                  <w:noProof/>
                </w:rPr>
                <w:t>International Journal of Operations&amp;Production Management , 25</w:t>
              </w:r>
              <w:r>
                <w:rPr>
                  <w:rFonts w:cs="Times New Roman"/>
                  <w:noProof/>
                </w:rPr>
                <w:t xml:space="preserve"> (12), 1228-1263.</w:t>
              </w:r>
            </w:p>
            <w:p w14:paraId="5E84442C" w14:textId="77777777" w:rsidR="00DF095B" w:rsidRDefault="00DF095B" w:rsidP="00DF095B">
              <w:pPr>
                <w:pStyle w:val="Bibliography"/>
                <w:rPr>
                  <w:rFonts w:cs="Times New Roman"/>
                  <w:noProof/>
                </w:rPr>
              </w:pPr>
              <w:r>
                <w:rPr>
                  <w:rFonts w:cs="Times New Roman"/>
                  <w:noProof/>
                </w:rPr>
                <w:t xml:space="preserve">O'hanlon, J., &amp; Peasnell, K. (1998). Wall street's contribution to management accounting: the stern stewart EVA financial management system. </w:t>
              </w:r>
              <w:r>
                <w:rPr>
                  <w:rFonts w:cs="Times New Roman"/>
                  <w:i/>
                  <w:iCs/>
                  <w:noProof/>
                </w:rPr>
                <w:t>Management Accounting Research</w:t>
              </w:r>
              <w:r>
                <w:rPr>
                  <w:rFonts w:cs="Times New Roman"/>
                  <w:noProof/>
                </w:rPr>
                <w:t xml:space="preserve"> , 421-444.</w:t>
              </w:r>
            </w:p>
            <w:p w14:paraId="13383AE2" w14:textId="77777777" w:rsidR="00DF095B" w:rsidRDefault="00DF095B" w:rsidP="00DF095B">
              <w:pPr>
                <w:pStyle w:val="Bibliography"/>
                <w:rPr>
                  <w:rFonts w:cs="Times New Roman"/>
                  <w:noProof/>
                </w:rPr>
              </w:pPr>
              <w:r>
                <w:rPr>
                  <w:rFonts w:cs="Times New Roman"/>
                  <w:noProof/>
                </w:rPr>
                <w:t xml:space="preserve">Otley, D. (1999). Performance Management: A framework for management control system research. </w:t>
              </w:r>
              <w:r>
                <w:rPr>
                  <w:rFonts w:cs="Times New Roman"/>
                  <w:i/>
                  <w:iCs/>
                  <w:noProof/>
                </w:rPr>
                <w:t>Management Accoounting Research</w:t>
              </w:r>
              <w:r>
                <w:rPr>
                  <w:rFonts w:cs="Times New Roman"/>
                  <w:noProof/>
                </w:rPr>
                <w:t xml:space="preserve"> , 363-382.</w:t>
              </w:r>
            </w:p>
            <w:p w14:paraId="6F379CFB" w14:textId="77777777" w:rsidR="00DF095B" w:rsidRDefault="00DF095B" w:rsidP="00DF095B">
              <w:pPr>
                <w:pStyle w:val="Bibliography"/>
                <w:rPr>
                  <w:rFonts w:cs="Times New Roman"/>
                  <w:noProof/>
                </w:rPr>
              </w:pPr>
              <w:r>
                <w:rPr>
                  <w:rFonts w:cs="Times New Roman"/>
                  <w:noProof/>
                </w:rPr>
                <w:t xml:space="preserve">Papa, M. (N.D). </w:t>
              </w:r>
              <w:r>
                <w:rPr>
                  <w:rFonts w:cs="Times New Roman"/>
                  <w:i/>
                  <w:iCs/>
                  <w:noProof/>
                </w:rPr>
                <w:t>EVA,Residual Income and Performance Measurement.</w:t>
              </w:r>
              <w:r>
                <w:rPr>
                  <w:rFonts w:cs="Times New Roman"/>
                  <w:noProof/>
                </w:rPr>
                <w:t xml:space="preserve"> Retrieved 5 20, 2015, from https://books.google.nl/books?id=Dnw8J_I4bk4C&amp;pg=PA17&amp;lpg=PA17&amp;dq=what+are+the+effects+of+using+residual+income+on+managerial+performance&amp;source=bl&amp;ots=giSzqE4UlO&amp;sig=HeYG5oW-bhD-u3PGFPonAhufqZM&amp;hl=en&amp;sa=X&amp;ei=UHdjVevJOsLlUpiogagH&amp;ved=0CCcQ6AEwATgK#v=onepa</w:t>
              </w:r>
            </w:p>
            <w:p w14:paraId="438E41D1" w14:textId="77777777" w:rsidR="00DF095B" w:rsidRDefault="00DF095B" w:rsidP="00DF095B">
              <w:pPr>
                <w:pStyle w:val="Bibliography"/>
                <w:rPr>
                  <w:rFonts w:cs="Times New Roman"/>
                  <w:noProof/>
                </w:rPr>
              </w:pPr>
              <w:r>
                <w:rPr>
                  <w:rFonts w:cs="Times New Roman"/>
                  <w:noProof/>
                </w:rPr>
                <w:t xml:space="preserve">Paragh, A. (2012). </w:t>
              </w:r>
              <w:r>
                <w:rPr>
                  <w:rFonts w:cs="Times New Roman"/>
                  <w:i/>
                  <w:iCs/>
                  <w:noProof/>
                </w:rPr>
                <w:t>Economic value added and its effect on managerial behavior.</w:t>
              </w:r>
              <w:r>
                <w:rPr>
                  <w:rFonts w:cs="Times New Roman"/>
                  <w:noProof/>
                </w:rPr>
                <w:t xml:space="preserve"> Rotterdam: Erasmus universiteit Rotterdam.</w:t>
              </w:r>
            </w:p>
            <w:p w14:paraId="437FD9D9" w14:textId="77777777" w:rsidR="00DF095B" w:rsidRDefault="00DF095B" w:rsidP="00DF095B">
              <w:pPr>
                <w:pStyle w:val="Bibliography"/>
                <w:rPr>
                  <w:rFonts w:cs="Times New Roman"/>
                  <w:noProof/>
                </w:rPr>
              </w:pPr>
              <w:r>
                <w:rPr>
                  <w:rFonts w:cs="Times New Roman"/>
                  <w:noProof/>
                </w:rPr>
                <w:t xml:space="preserve">Preinreich, G. (1938). Annual study of economic theory: the theory of depreciation. </w:t>
              </w:r>
              <w:r>
                <w:rPr>
                  <w:rFonts w:cs="Times New Roman"/>
                  <w:i/>
                  <w:iCs/>
                  <w:noProof/>
                </w:rPr>
                <w:t>Econometrica</w:t>
              </w:r>
              <w:r>
                <w:rPr>
                  <w:rFonts w:cs="Times New Roman"/>
                  <w:noProof/>
                </w:rPr>
                <w:t xml:space="preserve"> , 219-241.</w:t>
              </w:r>
            </w:p>
            <w:p w14:paraId="1AD53B64" w14:textId="77777777" w:rsidR="00DF095B" w:rsidRDefault="00DF095B" w:rsidP="00DF095B">
              <w:pPr>
                <w:pStyle w:val="Bibliography"/>
                <w:rPr>
                  <w:rFonts w:cs="Times New Roman"/>
                  <w:noProof/>
                </w:rPr>
              </w:pPr>
              <w:r>
                <w:rPr>
                  <w:rFonts w:cs="Times New Roman"/>
                  <w:noProof/>
                </w:rPr>
                <w:t xml:space="preserve">Raab, D. M. (2012, 5 23). </w:t>
              </w:r>
              <w:r>
                <w:rPr>
                  <w:rFonts w:cs="Times New Roman"/>
                  <w:i/>
                  <w:iCs/>
                  <w:noProof/>
                </w:rPr>
                <w:t>6 Key Marketing Measures That Don't Include Revenue</w:t>
              </w:r>
              <w:r>
                <w:rPr>
                  <w:rFonts w:cs="Times New Roman"/>
                  <w:noProof/>
                </w:rPr>
                <w:t>. Retrieved 6 18, 2015, from customer experience matrix: http://customerexperiencematrix.blogspot.nl/2012/05/5-key-marketing-measures-that-dont.html</w:t>
              </w:r>
            </w:p>
            <w:p w14:paraId="015431D7" w14:textId="77777777" w:rsidR="00DF095B" w:rsidRDefault="00DF095B" w:rsidP="00DF095B">
              <w:pPr>
                <w:pStyle w:val="Bibliography"/>
                <w:rPr>
                  <w:rFonts w:cs="Times New Roman"/>
                  <w:noProof/>
                </w:rPr>
              </w:pPr>
              <w:r>
                <w:rPr>
                  <w:rFonts w:cs="Times New Roman"/>
                  <w:noProof/>
                </w:rPr>
                <w:t xml:space="preserve">Scapens, R. (1979, 6,3). Profit measurement in divisionalised companies. </w:t>
              </w:r>
              <w:r>
                <w:rPr>
                  <w:rFonts w:cs="Times New Roman"/>
                  <w:i/>
                  <w:iCs/>
                  <w:noProof/>
                </w:rPr>
                <w:t>Journal of Business Finance&amp;Accounting</w:t>
              </w:r>
              <w:r>
                <w:rPr>
                  <w:rFonts w:cs="Times New Roman"/>
                  <w:noProof/>
                </w:rPr>
                <w:t xml:space="preserve"> .</w:t>
              </w:r>
            </w:p>
            <w:p w14:paraId="1608B5A9" w14:textId="77777777" w:rsidR="00DF095B" w:rsidRDefault="00DF095B" w:rsidP="00DF095B">
              <w:pPr>
                <w:pStyle w:val="Bibliography"/>
                <w:rPr>
                  <w:rFonts w:cs="Times New Roman"/>
                  <w:noProof/>
                </w:rPr>
              </w:pPr>
              <w:r>
                <w:rPr>
                  <w:rFonts w:cs="Times New Roman"/>
                  <w:noProof/>
                </w:rPr>
                <w:t xml:space="preserve">Schofield, T. (N.D). </w:t>
              </w:r>
              <w:r>
                <w:rPr>
                  <w:rFonts w:cs="Times New Roman"/>
                  <w:i/>
                  <w:iCs/>
                  <w:noProof/>
                </w:rPr>
                <w:t>What is residual income?-Definition,model&amp;formula.</w:t>
              </w:r>
              <w:r>
                <w:rPr>
                  <w:rFonts w:cs="Times New Roman"/>
                  <w:noProof/>
                </w:rPr>
                <w:t xml:space="preserve"> Retrieved 5 20, 2015, from Study.com: http://study.com/academy/lesson/what-is-residual-income-definition-model-formula.html</w:t>
              </w:r>
            </w:p>
            <w:p w14:paraId="672DE2D8" w14:textId="77777777" w:rsidR="00DF095B" w:rsidRDefault="00DF095B" w:rsidP="00DF095B">
              <w:pPr>
                <w:pStyle w:val="Bibliography"/>
                <w:rPr>
                  <w:rFonts w:cs="Times New Roman"/>
                  <w:noProof/>
                </w:rPr>
              </w:pPr>
              <w:r>
                <w:rPr>
                  <w:rFonts w:cs="Times New Roman"/>
                  <w:noProof/>
                </w:rPr>
                <w:t xml:space="preserve">Simons, R. (1999). </w:t>
              </w:r>
              <w:r>
                <w:rPr>
                  <w:rFonts w:cs="Times New Roman"/>
                  <w:i/>
                  <w:iCs/>
                  <w:noProof/>
                </w:rPr>
                <w:t>Performance Measurement and Control Systems for Implementing Strategy,.</w:t>
              </w:r>
              <w:r>
                <w:rPr>
                  <w:rFonts w:cs="Times New Roman"/>
                  <w:noProof/>
                </w:rPr>
                <w:t xml:space="preserve"> Upper Saddle River: Prentice-Hall.</w:t>
              </w:r>
            </w:p>
            <w:p w14:paraId="666464A0" w14:textId="77777777" w:rsidR="00DF095B" w:rsidRDefault="00DF095B" w:rsidP="00DF095B">
              <w:pPr>
                <w:pStyle w:val="Bibliography"/>
                <w:rPr>
                  <w:rFonts w:cs="Times New Roman"/>
                  <w:noProof/>
                </w:rPr>
              </w:pPr>
              <w:r>
                <w:rPr>
                  <w:rFonts w:cs="Times New Roman"/>
                  <w:noProof/>
                </w:rPr>
                <w:t xml:space="preserve">Solomons, D. (1983). Profit as a measure of divisional performance. In D. Solomons, </w:t>
              </w:r>
              <w:r>
                <w:rPr>
                  <w:rFonts w:cs="Times New Roman"/>
                  <w:i/>
                  <w:iCs/>
                  <w:noProof/>
                </w:rPr>
                <w:t>Divisional Performance: Measurement and Control</w:t>
              </w:r>
              <w:r>
                <w:rPr>
                  <w:rFonts w:cs="Times New Roman"/>
                  <w:noProof/>
                </w:rPr>
                <w:t xml:space="preserve"> (pp. 59-85). Markus Wiener Publishing, INC.</w:t>
              </w:r>
            </w:p>
            <w:p w14:paraId="347542B7" w14:textId="77777777" w:rsidR="00DF095B" w:rsidRDefault="00DF095B" w:rsidP="00DF095B">
              <w:pPr>
                <w:pStyle w:val="Bibliography"/>
                <w:rPr>
                  <w:rFonts w:cs="Times New Roman"/>
                  <w:noProof/>
                </w:rPr>
              </w:pPr>
              <w:r>
                <w:rPr>
                  <w:rFonts w:cs="Times New Roman"/>
                  <w:noProof/>
                </w:rPr>
                <w:t xml:space="preserve">Success factors. (n.d). </w:t>
              </w:r>
              <w:r>
                <w:rPr>
                  <w:rFonts w:cs="Times New Roman"/>
                  <w:i/>
                  <w:iCs/>
                  <w:noProof/>
                </w:rPr>
                <w:t>Importance of Performance Management Process &amp; Best Practices To Optimize Monitoring Performance Work Reviews/Feedback and Goal Management</w:t>
              </w:r>
              <w:r>
                <w:rPr>
                  <w:rFonts w:cs="Times New Roman"/>
                  <w:noProof/>
                </w:rPr>
                <w:t>. Retrieved 5 26, 2015, from Success factor: https://www.successfactors.com/en_us/lp/articles/optimize-performance-management.html</w:t>
              </w:r>
            </w:p>
            <w:p w14:paraId="118D323C" w14:textId="77777777" w:rsidR="00DF095B" w:rsidRDefault="00DF095B" w:rsidP="00DF095B">
              <w:pPr>
                <w:pStyle w:val="Bibliography"/>
                <w:rPr>
                  <w:rFonts w:cs="Times New Roman"/>
                  <w:noProof/>
                </w:rPr>
              </w:pPr>
              <w:r>
                <w:rPr>
                  <w:rFonts w:cs="Times New Roman"/>
                  <w:noProof/>
                </w:rPr>
                <w:t xml:space="preserve">Transfer Pricing Associates. (N.D). </w:t>
              </w:r>
              <w:r>
                <w:rPr>
                  <w:rFonts w:cs="Times New Roman"/>
                  <w:i/>
                  <w:iCs/>
                  <w:noProof/>
                </w:rPr>
                <w:t>Manual for Responsibility Center.</w:t>
              </w:r>
              <w:r>
                <w:rPr>
                  <w:rFonts w:cs="Times New Roman"/>
                  <w:noProof/>
                </w:rPr>
                <w:t xml:space="preserve"> </w:t>
              </w:r>
            </w:p>
            <w:p w14:paraId="70CCF3C6" w14:textId="77777777" w:rsidR="00DF095B" w:rsidRDefault="00DF095B" w:rsidP="00DF095B">
              <w:pPr>
                <w:pStyle w:val="Bibliography"/>
                <w:rPr>
                  <w:rFonts w:cs="Times New Roman"/>
                  <w:noProof/>
                </w:rPr>
              </w:pPr>
              <w:r>
                <w:rPr>
                  <w:rFonts w:cs="Times New Roman"/>
                  <w:noProof/>
                </w:rPr>
                <w:t xml:space="preserve">Wallace, J. (1997). Adopting residual-income based compensation plans:Do you get what you pay for? </w:t>
              </w:r>
              <w:r>
                <w:rPr>
                  <w:rFonts w:cs="Times New Roman"/>
                  <w:i/>
                  <w:iCs/>
                  <w:noProof/>
                </w:rPr>
                <w:t>Journal of Accounting and Economics</w:t>
              </w:r>
              <w:r>
                <w:rPr>
                  <w:rFonts w:cs="Times New Roman"/>
                  <w:noProof/>
                </w:rPr>
                <w:t xml:space="preserve"> , 275-300.</w:t>
              </w:r>
            </w:p>
            <w:p w14:paraId="01B0D3D1" w14:textId="77777777" w:rsidR="00DF095B" w:rsidRDefault="00DF095B" w:rsidP="00DF095B">
              <w:pPr>
                <w:pStyle w:val="Bibliography"/>
                <w:rPr>
                  <w:rFonts w:cs="Times New Roman"/>
                  <w:noProof/>
                </w:rPr>
              </w:pPr>
              <w:r>
                <w:rPr>
                  <w:rFonts w:cs="Times New Roman"/>
                  <w:noProof/>
                </w:rPr>
                <w:t xml:space="preserve">Way, J. (2012). </w:t>
              </w:r>
              <w:r>
                <w:rPr>
                  <w:rFonts w:cs="Times New Roman"/>
                  <w:i/>
                  <w:iCs/>
                  <w:noProof/>
                </w:rPr>
                <w:t>Advantages of using return on investment</w:t>
              </w:r>
              <w:r>
                <w:rPr>
                  <w:rFonts w:cs="Times New Roman"/>
                  <w:noProof/>
                </w:rPr>
                <w:t>. Retrieved 5 26, 2015, from eHow: http://www.ehow.com/list_6754512_advantages-using-return-investment.html</w:t>
              </w:r>
            </w:p>
            <w:p w14:paraId="09FDB9B0" w14:textId="104772EE" w:rsidR="00EE6289" w:rsidRPr="00DF095B" w:rsidRDefault="00DF095B" w:rsidP="00DF095B">
              <w:r>
                <w:rPr>
                  <w:b/>
                  <w:bCs/>
                  <w:noProof/>
                </w:rPr>
                <w:fldChar w:fldCharType="end"/>
              </w:r>
            </w:p>
          </w:sdtContent>
        </w:sdt>
      </w:sdtContent>
    </w:sdt>
    <w:sectPr w:rsidR="00EE6289" w:rsidRPr="00DF095B" w:rsidSect="005F0973">
      <w:footerReference w:type="default" r:id="rId15"/>
      <w:pgSz w:w="12240" w:h="15840"/>
      <w:pgMar w:top="1440" w:right="1440" w:bottom="1440" w:left="1440" w:header="720" w:footer="864"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02049C" w14:textId="77777777" w:rsidR="00BB1C03" w:rsidRDefault="00BB1C03">
      <w:pPr>
        <w:spacing w:after="0" w:line="240" w:lineRule="auto"/>
      </w:pPr>
      <w:r>
        <w:separator/>
      </w:r>
    </w:p>
  </w:endnote>
  <w:endnote w:type="continuationSeparator" w:id="0">
    <w:p w14:paraId="4C3E227B" w14:textId="77777777" w:rsidR="00BB1C03" w:rsidRDefault="00BB1C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Bold">
    <w:panose1 w:val="020B07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1401337"/>
      <w:docPartObj>
        <w:docPartGallery w:val="Page Numbers (Bottom of Page)"/>
        <w:docPartUnique/>
      </w:docPartObj>
    </w:sdtPr>
    <w:sdtEndPr/>
    <w:sdtContent>
      <w:p w14:paraId="3D8B2E35" w14:textId="77777777" w:rsidR="00BB1C03" w:rsidRDefault="00BB1C03">
        <w:pPr>
          <w:pStyle w:val="Footer"/>
          <w:jc w:val="right"/>
        </w:pPr>
        <w:r>
          <w:fldChar w:fldCharType="begin"/>
        </w:r>
        <w:r>
          <w:instrText>PAGE   \* MERGEFORMAT</w:instrText>
        </w:r>
        <w:r>
          <w:fldChar w:fldCharType="separate"/>
        </w:r>
        <w:r w:rsidR="00343098" w:rsidRPr="00343098">
          <w:rPr>
            <w:noProof/>
            <w:lang w:val="zh-CN" w:eastAsia="zh-CN"/>
          </w:rPr>
          <w:t>1</w:t>
        </w:r>
        <w:r>
          <w:fldChar w:fldCharType="end"/>
        </w:r>
      </w:p>
    </w:sdtContent>
  </w:sdt>
  <w:p w14:paraId="1F788777" w14:textId="77777777" w:rsidR="00BB1C03" w:rsidRDefault="00BB1C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847A02" w14:textId="77777777" w:rsidR="00BB1C03" w:rsidRDefault="00BB1C03">
      <w:pPr>
        <w:spacing w:after="0" w:line="240" w:lineRule="auto"/>
      </w:pPr>
      <w:r>
        <w:separator/>
      </w:r>
    </w:p>
  </w:footnote>
  <w:footnote w:type="continuationSeparator" w:id="0">
    <w:p w14:paraId="1368CD63" w14:textId="77777777" w:rsidR="00BB1C03" w:rsidRDefault="00BB1C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C7C43"/>
    <w:multiLevelType w:val="multilevel"/>
    <w:tmpl w:val="AFBC4B74"/>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 w15:restartNumberingAfterBreak="0">
    <w:nsid w:val="01096F00"/>
    <w:multiLevelType w:val="multilevel"/>
    <w:tmpl w:val="45565152"/>
    <w:styleLink w:val="List1"/>
    <w:lvl w:ilvl="0">
      <w:numFmt w:val="bullet"/>
      <w:lvlText w:val="•"/>
      <w:lvlJc w:val="left"/>
      <w:pPr>
        <w:tabs>
          <w:tab w:val="num" w:pos="720"/>
        </w:tabs>
        <w:ind w:left="720" w:hanging="360"/>
      </w:pPr>
      <w:rPr>
        <w:rFonts w:ascii="Arial" w:eastAsia="Arial" w:hAnsi="Arial" w:cs="Arial"/>
        <w:position w:val="0"/>
        <w:sz w:val="22"/>
        <w:szCs w:val="2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abstractNum w:abstractNumId="2" w15:restartNumberingAfterBreak="0">
    <w:nsid w:val="04637EC9"/>
    <w:multiLevelType w:val="multilevel"/>
    <w:tmpl w:val="76AADED2"/>
    <w:lvl w:ilvl="0">
      <w:start w:val="1"/>
      <w:numFmt w:val="bullet"/>
      <w:lvlText w:val="•"/>
      <w:lvlJc w:val="left"/>
      <w:pPr>
        <w:tabs>
          <w:tab w:val="num" w:pos="720"/>
        </w:tabs>
        <w:ind w:left="720" w:hanging="360"/>
      </w:pPr>
      <w:rPr>
        <w:rFonts w:ascii="Arial" w:eastAsia="Arial" w:hAnsi="Arial" w:cs="Arial"/>
        <w:position w:val="0"/>
        <w:sz w:val="32"/>
        <w:szCs w:val="3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abstractNum w:abstractNumId="3" w15:restartNumberingAfterBreak="0">
    <w:nsid w:val="04CC282E"/>
    <w:multiLevelType w:val="multilevel"/>
    <w:tmpl w:val="6D5CE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DE5075"/>
    <w:multiLevelType w:val="multilevel"/>
    <w:tmpl w:val="E2183F74"/>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5" w15:restartNumberingAfterBreak="0">
    <w:nsid w:val="0A0C18F7"/>
    <w:multiLevelType w:val="multilevel"/>
    <w:tmpl w:val="E7E6EFE4"/>
    <w:styleLink w:val="31"/>
    <w:lvl w:ilvl="0">
      <w:numFmt w:val="bullet"/>
      <w:lvlText w:val="•"/>
      <w:lvlJc w:val="left"/>
      <w:pPr>
        <w:tabs>
          <w:tab w:val="num" w:pos="720"/>
        </w:tabs>
        <w:ind w:left="720" w:hanging="360"/>
      </w:pPr>
      <w:rPr>
        <w:rFonts w:ascii="Arial" w:eastAsia="Arial" w:hAnsi="Arial" w:cs="Arial"/>
        <w:position w:val="0"/>
        <w:sz w:val="22"/>
        <w:szCs w:val="2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abstractNum w:abstractNumId="6" w15:restartNumberingAfterBreak="0">
    <w:nsid w:val="0F403357"/>
    <w:multiLevelType w:val="hybridMultilevel"/>
    <w:tmpl w:val="8A5430D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A676B1"/>
    <w:multiLevelType w:val="multilevel"/>
    <w:tmpl w:val="7AAC8260"/>
    <w:lvl w:ilvl="0">
      <w:start w:val="1"/>
      <w:numFmt w:val="bullet"/>
      <w:lvlText w:val="•"/>
      <w:lvlJc w:val="left"/>
      <w:pPr>
        <w:tabs>
          <w:tab w:val="num" w:pos="720"/>
        </w:tabs>
        <w:ind w:left="720" w:hanging="360"/>
      </w:pPr>
      <w:rPr>
        <w:rFonts w:ascii="Arial" w:eastAsia="Arial" w:hAnsi="Arial" w:cs="Arial"/>
        <w:position w:val="0"/>
        <w:sz w:val="32"/>
        <w:szCs w:val="3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abstractNum w:abstractNumId="8" w15:restartNumberingAfterBreak="0">
    <w:nsid w:val="1D1E3A45"/>
    <w:multiLevelType w:val="hybridMultilevel"/>
    <w:tmpl w:val="906CF60E"/>
    <w:lvl w:ilvl="0" w:tplc="04130015">
      <w:start w:val="1"/>
      <w:numFmt w:val="upp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20B73372"/>
    <w:multiLevelType w:val="hybridMultilevel"/>
    <w:tmpl w:val="6FB60D32"/>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216F50C2"/>
    <w:multiLevelType w:val="hybridMultilevel"/>
    <w:tmpl w:val="C96A6C0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94565F"/>
    <w:multiLevelType w:val="multilevel"/>
    <w:tmpl w:val="68B44118"/>
    <w:lvl w:ilvl="0">
      <w:start w:val="1"/>
      <w:numFmt w:val="bullet"/>
      <w:lvlText w:val="•"/>
      <w:lvlJc w:val="left"/>
      <w:pPr>
        <w:tabs>
          <w:tab w:val="num" w:pos="720"/>
        </w:tabs>
        <w:ind w:left="720" w:hanging="360"/>
      </w:pPr>
      <w:rPr>
        <w:rFonts w:ascii="Arial" w:eastAsia="Arial" w:hAnsi="Arial" w:cs="Arial"/>
        <w:position w:val="0"/>
        <w:sz w:val="32"/>
        <w:szCs w:val="3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abstractNum w:abstractNumId="12" w15:restartNumberingAfterBreak="0">
    <w:nsid w:val="2E3E390E"/>
    <w:multiLevelType w:val="hybridMultilevel"/>
    <w:tmpl w:val="4E2C6A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E47287"/>
    <w:multiLevelType w:val="hybridMultilevel"/>
    <w:tmpl w:val="DD7206C8"/>
    <w:lvl w:ilvl="0" w:tplc="04090017">
      <w:start w:val="1"/>
      <w:numFmt w:val="lowerLetter"/>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4" w15:restartNumberingAfterBreak="0">
    <w:nsid w:val="3D423FF9"/>
    <w:multiLevelType w:val="hybridMultilevel"/>
    <w:tmpl w:val="CCECED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1D01624"/>
    <w:multiLevelType w:val="hybridMultilevel"/>
    <w:tmpl w:val="F4DAD39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47CC0E09"/>
    <w:multiLevelType w:val="hybridMultilevel"/>
    <w:tmpl w:val="F09E8F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C34DC6"/>
    <w:multiLevelType w:val="hybridMultilevel"/>
    <w:tmpl w:val="D384F67A"/>
    <w:lvl w:ilvl="0" w:tplc="3EF0F482">
      <w:start w:val="1"/>
      <w:numFmt w:val="upperLetter"/>
      <w:lvlText w:val="%1."/>
      <w:lvlJc w:val="left"/>
      <w:pPr>
        <w:ind w:left="720" w:hanging="360"/>
      </w:pPr>
      <w:rPr>
        <w:rFonts w:eastAsia="Arial" w:hAnsi="Arial" w:cs="Aria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4FA36384"/>
    <w:multiLevelType w:val="hybridMultilevel"/>
    <w:tmpl w:val="DEFC11AC"/>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532327B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41900C3"/>
    <w:multiLevelType w:val="multilevel"/>
    <w:tmpl w:val="C9623064"/>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21" w15:restartNumberingAfterBreak="0">
    <w:nsid w:val="566A6609"/>
    <w:multiLevelType w:val="multilevel"/>
    <w:tmpl w:val="8A544F14"/>
    <w:lvl w:ilvl="0">
      <w:start w:val="1"/>
      <w:numFmt w:val="bullet"/>
      <w:lvlText w:val="•"/>
      <w:lvlJc w:val="left"/>
      <w:pPr>
        <w:tabs>
          <w:tab w:val="num" w:pos="720"/>
        </w:tabs>
        <w:ind w:left="720" w:hanging="360"/>
      </w:pPr>
      <w:rPr>
        <w:rFonts w:ascii="Arial" w:eastAsia="Arial" w:hAnsi="Arial" w:cs="Arial"/>
        <w:position w:val="0"/>
        <w:sz w:val="32"/>
        <w:szCs w:val="3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abstractNum w:abstractNumId="22" w15:restartNumberingAfterBreak="0">
    <w:nsid w:val="5850329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598922CE"/>
    <w:multiLevelType w:val="hybridMultilevel"/>
    <w:tmpl w:val="DD78D50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5AC631A0"/>
    <w:multiLevelType w:val="hybridMultilevel"/>
    <w:tmpl w:val="B92AF6C0"/>
    <w:lvl w:ilvl="0" w:tplc="04130019">
      <w:start w:val="3"/>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5B1D3A3A"/>
    <w:multiLevelType w:val="hybridMultilevel"/>
    <w:tmpl w:val="E882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241481"/>
    <w:multiLevelType w:val="multilevel"/>
    <w:tmpl w:val="BBD2E718"/>
    <w:styleLink w:val="List0"/>
    <w:lvl w:ilvl="0">
      <w:numFmt w:val="bullet"/>
      <w:lvlText w:val="•"/>
      <w:lvlJc w:val="left"/>
      <w:pPr>
        <w:tabs>
          <w:tab w:val="num" w:pos="720"/>
        </w:tabs>
        <w:ind w:left="720" w:hanging="360"/>
      </w:pPr>
      <w:rPr>
        <w:rFonts w:ascii="Arial" w:eastAsia="Arial" w:hAnsi="Arial" w:cs="Arial"/>
        <w:position w:val="0"/>
        <w:sz w:val="22"/>
        <w:szCs w:val="2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abstractNum w:abstractNumId="27" w15:restartNumberingAfterBreak="0">
    <w:nsid w:val="5C2C6026"/>
    <w:multiLevelType w:val="hybridMultilevel"/>
    <w:tmpl w:val="4E2C6A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2A34A99"/>
    <w:multiLevelType w:val="hybridMultilevel"/>
    <w:tmpl w:val="EF4A9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DB40D4"/>
    <w:multiLevelType w:val="multilevel"/>
    <w:tmpl w:val="92F40FC2"/>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30" w15:restartNumberingAfterBreak="0">
    <w:nsid w:val="77666147"/>
    <w:multiLevelType w:val="hybridMultilevel"/>
    <w:tmpl w:val="8F089B08"/>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31" w15:restartNumberingAfterBreak="0">
    <w:nsid w:val="794E6ECD"/>
    <w:multiLevelType w:val="hybridMultilevel"/>
    <w:tmpl w:val="C166EFE4"/>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79C36EB8"/>
    <w:multiLevelType w:val="hybridMultilevel"/>
    <w:tmpl w:val="A3543C24"/>
    <w:lvl w:ilvl="0" w:tplc="644E701E">
      <w:start w:val="1"/>
      <w:numFmt w:val="upperLetter"/>
      <w:lvlText w:val="%1."/>
      <w:lvlJc w:val="left"/>
      <w:pPr>
        <w:ind w:left="720" w:hanging="360"/>
      </w:pPr>
      <w:rPr>
        <w:rFonts w:eastAsia="Arial" w:hAnsi="Arial" w:cs="Aria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7DDF2960"/>
    <w:multiLevelType w:val="multilevel"/>
    <w:tmpl w:val="F88A7DD6"/>
    <w:styleLink w:val="21"/>
    <w:lvl w:ilvl="0">
      <w:numFmt w:val="bullet"/>
      <w:lvlText w:val="•"/>
      <w:lvlJc w:val="left"/>
      <w:pPr>
        <w:tabs>
          <w:tab w:val="num" w:pos="720"/>
        </w:tabs>
        <w:ind w:left="720" w:hanging="360"/>
      </w:pPr>
      <w:rPr>
        <w:rFonts w:ascii="Arial" w:eastAsia="Arial" w:hAnsi="Arial" w:cs="Arial"/>
        <w:position w:val="0"/>
        <w:sz w:val="22"/>
        <w:szCs w:val="22"/>
        <w:u w:val="single"/>
      </w:rPr>
    </w:lvl>
    <w:lvl w:ilvl="1">
      <w:start w:val="1"/>
      <w:numFmt w:val="bullet"/>
      <w:lvlText w:val="o"/>
      <w:lvlJc w:val="left"/>
      <w:pPr>
        <w:tabs>
          <w:tab w:val="num" w:pos="1560"/>
        </w:tabs>
        <w:ind w:left="1560" w:hanging="480"/>
      </w:pPr>
      <w:rPr>
        <w:rFonts w:ascii="Arial" w:eastAsia="Arial" w:hAnsi="Arial" w:cs="Arial"/>
        <w:position w:val="0"/>
        <w:sz w:val="32"/>
        <w:szCs w:val="32"/>
        <w:u w:val="single"/>
      </w:rPr>
    </w:lvl>
    <w:lvl w:ilvl="2">
      <w:start w:val="1"/>
      <w:numFmt w:val="bullet"/>
      <w:lvlText w:val="▪"/>
      <w:lvlJc w:val="left"/>
      <w:pPr>
        <w:tabs>
          <w:tab w:val="num" w:pos="2280"/>
        </w:tabs>
        <w:ind w:left="2280" w:hanging="480"/>
      </w:pPr>
      <w:rPr>
        <w:rFonts w:ascii="Arial" w:eastAsia="Arial" w:hAnsi="Arial" w:cs="Arial"/>
        <w:position w:val="0"/>
        <w:sz w:val="32"/>
        <w:szCs w:val="32"/>
        <w:u w:val="single"/>
      </w:rPr>
    </w:lvl>
    <w:lvl w:ilvl="3">
      <w:start w:val="1"/>
      <w:numFmt w:val="bullet"/>
      <w:lvlText w:val="•"/>
      <w:lvlJc w:val="left"/>
      <w:pPr>
        <w:tabs>
          <w:tab w:val="num" w:pos="3000"/>
        </w:tabs>
        <w:ind w:left="3000" w:hanging="480"/>
      </w:pPr>
      <w:rPr>
        <w:rFonts w:ascii="Arial" w:eastAsia="Arial" w:hAnsi="Arial" w:cs="Arial"/>
        <w:position w:val="0"/>
        <w:sz w:val="32"/>
        <w:szCs w:val="32"/>
        <w:u w:val="single"/>
      </w:rPr>
    </w:lvl>
    <w:lvl w:ilvl="4">
      <w:start w:val="1"/>
      <w:numFmt w:val="bullet"/>
      <w:lvlText w:val="o"/>
      <w:lvlJc w:val="left"/>
      <w:pPr>
        <w:tabs>
          <w:tab w:val="num" w:pos="3720"/>
        </w:tabs>
        <w:ind w:left="3720" w:hanging="480"/>
      </w:pPr>
      <w:rPr>
        <w:rFonts w:ascii="Arial" w:eastAsia="Arial" w:hAnsi="Arial" w:cs="Arial"/>
        <w:position w:val="0"/>
        <w:sz w:val="32"/>
        <w:szCs w:val="32"/>
        <w:u w:val="single"/>
      </w:rPr>
    </w:lvl>
    <w:lvl w:ilvl="5">
      <w:start w:val="1"/>
      <w:numFmt w:val="bullet"/>
      <w:lvlText w:val="▪"/>
      <w:lvlJc w:val="left"/>
      <w:pPr>
        <w:tabs>
          <w:tab w:val="num" w:pos="4440"/>
        </w:tabs>
        <w:ind w:left="4440" w:hanging="480"/>
      </w:pPr>
      <w:rPr>
        <w:rFonts w:ascii="Arial" w:eastAsia="Arial" w:hAnsi="Arial" w:cs="Arial"/>
        <w:position w:val="0"/>
        <w:sz w:val="32"/>
        <w:szCs w:val="32"/>
        <w:u w:val="single"/>
      </w:rPr>
    </w:lvl>
    <w:lvl w:ilvl="6">
      <w:start w:val="1"/>
      <w:numFmt w:val="bullet"/>
      <w:lvlText w:val="•"/>
      <w:lvlJc w:val="left"/>
      <w:pPr>
        <w:tabs>
          <w:tab w:val="num" w:pos="5160"/>
        </w:tabs>
        <w:ind w:left="5160" w:hanging="480"/>
      </w:pPr>
      <w:rPr>
        <w:rFonts w:ascii="Arial" w:eastAsia="Arial" w:hAnsi="Arial" w:cs="Arial"/>
        <w:position w:val="0"/>
        <w:sz w:val="32"/>
        <w:szCs w:val="32"/>
        <w:u w:val="single"/>
      </w:rPr>
    </w:lvl>
    <w:lvl w:ilvl="7">
      <w:start w:val="1"/>
      <w:numFmt w:val="bullet"/>
      <w:lvlText w:val="o"/>
      <w:lvlJc w:val="left"/>
      <w:pPr>
        <w:tabs>
          <w:tab w:val="num" w:pos="5880"/>
        </w:tabs>
        <w:ind w:left="5880" w:hanging="480"/>
      </w:pPr>
      <w:rPr>
        <w:rFonts w:ascii="Arial" w:eastAsia="Arial" w:hAnsi="Arial" w:cs="Arial"/>
        <w:position w:val="0"/>
        <w:sz w:val="32"/>
        <w:szCs w:val="32"/>
        <w:u w:val="single"/>
      </w:rPr>
    </w:lvl>
    <w:lvl w:ilvl="8">
      <w:start w:val="1"/>
      <w:numFmt w:val="bullet"/>
      <w:lvlText w:val="▪"/>
      <w:lvlJc w:val="left"/>
      <w:pPr>
        <w:tabs>
          <w:tab w:val="num" w:pos="6600"/>
        </w:tabs>
        <w:ind w:left="6600" w:hanging="480"/>
      </w:pPr>
      <w:rPr>
        <w:rFonts w:ascii="Arial" w:eastAsia="Arial" w:hAnsi="Arial" w:cs="Arial"/>
        <w:position w:val="0"/>
        <w:sz w:val="32"/>
        <w:szCs w:val="32"/>
        <w:u w:val="single"/>
      </w:rPr>
    </w:lvl>
  </w:abstractNum>
  <w:num w:numId="1">
    <w:abstractNumId w:val="21"/>
  </w:num>
  <w:num w:numId="2">
    <w:abstractNumId w:val="4"/>
  </w:num>
  <w:num w:numId="3">
    <w:abstractNumId w:val="26"/>
  </w:num>
  <w:num w:numId="4">
    <w:abstractNumId w:val="2"/>
  </w:num>
  <w:num w:numId="5">
    <w:abstractNumId w:val="29"/>
  </w:num>
  <w:num w:numId="6">
    <w:abstractNumId w:val="1"/>
  </w:num>
  <w:num w:numId="7">
    <w:abstractNumId w:val="11"/>
  </w:num>
  <w:num w:numId="8">
    <w:abstractNumId w:val="20"/>
  </w:num>
  <w:num w:numId="9">
    <w:abstractNumId w:val="33"/>
  </w:num>
  <w:num w:numId="10">
    <w:abstractNumId w:val="7"/>
  </w:num>
  <w:num w:numId="11">
    <w:abstractNumId w:val="0"/>
  </w:num>
  <w:num w:numId="12">
    <w:abstractNumId w:val="5"/>
  </w:num>
  <w:num w:numId="13">
    <w:abstractNumId w:val="8"/>
  </w:num>
  <w:num w:numId="14">
    <w:abstractNumId w:val="18"/>
  </w:num>
  <w:num w:numId="15">
    <w:abstractNumId w:val="32"/>
  </w:num>
  <w:num w:numId="16">
    <w:abstractNumId w:val="17"/>
  </w:num>
  <w:num w:numId="17">
    <w:abstractNumId w:val="9"/>
  </w:num>
  <w:num w:numId="18">
    <w:abstractNumId w:val="31"/>
  </w:num>
  <w:num w:numId="19">
    <w:abstractNumId w:val="24"/>
  </w:num>
  <w:num w:numId="20">
    <w:abstractNumId w:val="14"/>
  </w:num>
  <w:num w:numId="21">
    <w:abstractNumId w:val="30"/>
  </w:num>
  <w:num w:numId="22">
    <w:abstractNumId w:val="23"/>
  </w:num>
  <w:num w:numId="23">
    <w:abstractNumId w:val="15"/>
  </w:num>
  <w:num w:numId="24">
    <w:abstractNumId w:val="6"/>
  </w:num>
  <w:num w:numId="25">
    <w:abstractNumId w:val="27"/>
  </w:num>
  <w:num w:numId="26">
    <w:abstractNumId w:val="3"/>
  </w:num>
  <w:num w:numId="27">
    <w:abstractNumId w:val="12"/>
  </w:num>
  <w:num w:numId="28">
    <w:abstractNumId w:val="10"/>
  </w:num>
  <w:num w:numId="29">
    <w:abstractNumId w:val="28"/>
  </w:num>
  <w:num w:numId="30">
    <w:abstractNumId w:val="19"/>
  </w:num>
  <w:num w:numId="31">
    <w:abstractNumId w:val="25"/>
  </w:num>
  <w:num w:numId="32">
    <w:abstractNumId w:val="22"/>
  </w:num>
  <w:num w:numId="33">
    <w:abstractNumId w:val="13"/>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6CE"/>
    <w:rsid w:val="00006EA4"/>
    <w:rsid w:val="000073F1"/>
    <w:rsid w:val="000129D0"/>
    <w:rsid w:val="00022180"/>
    <w:rsid w:val="00024E90"/>
    <w:rsid w:val="00037572"/>
    <w:rsid w:val="00043808"/>
    <w:rsid w:val="00044264"/>
    <w:rsid w:val="00063060"/>
    <w:rsid w:val="000759A1"/>
    <w:rsid w:val="000766CE"/>
    <w:rsid w:val="00076730"/>
    <w:rsid w:val="00080323"/>
    <w:rsid w:val="00090C26"/>
    <w:rsid w:val="00091475"/>
    <w:rsid w:val="000A26F4"/>
    <w:rsid w:val="000A523C"/>
    <w:rsid w:val="000B4355"/>
    <w:rsid w:val="000C6AA2"/>
    <w:rsid w:val="000D41B6"/>
    <w:rsid w:val="000E001A"/>
    <w:rsid w:val="000E3CB3"/>
    <w:rsid w:val="000F0340"/>
    <w:rsid w:val="001078DB"/>
    <w:rsid w:val="00114B20"/>
    <w:rsid w:val="0012214B"/>
    <w:rsid w:val="00123AFB"/>
    <w:rsid w:val="00124CA0"/>
    <w:rsid w:val="00132640"/>
    <w:rsid w:val="00141B17"/>
    <w:rsid w:val="001438A1"/>
    <w:rsid w:val="00160226"/>
    <w:rsid w:val="00166A3E"/>
    <w:rsid w:val="001756A3"/>
    <w:rsid w:val="0019730C"/>
    <w:rsid w:val="001A7333"/>
    <w:rsid w:val="001C5AC7"/>
    <w:rsid w:val="001C79D8"/>
    <w:rsid w:val="001D0D1E"/>
    <w:rsid w:val="001D5788"/>
    <w:rsid w:val="001D7173"/>
    <w:rsid w:val="001E10B0"/>
    <w:rsid w:val="001E24C0"/>
    <w:rsid w:val="001E56C7"/>
    <w:rsid w:val="001F305B"/>
    <w:rsid w:val="001F6632"/>
    <w:rsid w:val="00214502"/>
    <w:rsid w:val="00245A3A"/>
    <w:rsid w:val="0025441A"/>
    <w:rsid w:val="00260215"/>
    <w:rsid w:val="00272E35"/>
    <w:rsid w:val="00275FE8"/>
    <w:rsid w:val="00282D28"/>
    <w:rsid w:val="00285277"/>
    <w:rsid w:val="00296A8A"/>
    <w:rsid w:val="00296AE5"/>
    <w:rsid w:val="002A03C9"/>
    <w:rsid w:val="002B2CB3"/>
    <w:rsid w:val="002B4036"/>
    <w:rsid w:val="002C17F7"/>
    <w:rsid w:val="002D0F38"/>
    <w:rsid w:val="002D18B2"/>
    <w:rsid w:val="002D2F54"/>
    <w:rsid w:val="002D55AE"/>
    <w:rsid w:val="002E0F98"/>
    <w:rsid w:val="002E558D"/>
    <w:rsid w:val="003011AB"/>
    <w:rsid w:val="0032040E"/>
    <w:rsid w:val="0032620B"/>
    <w:rsid w:val="00334805"/>
    <w:rsid w:val="00341292"/>
    <w:rsid w:val="00343098"/>
    <w:rsid w:val="00344DF7"/>
    <w:rsid w:val="00361DE1"/>
    <w:rsid w:val="00367292"/>
    <w:rsid w:val="00392F7F"/>
    <w:rsid w:val="0039685A"/>
    <w:rsid w:val="003D0BBC"/>
    <w:rsid w:val="003D679C"/>
    <w:rsid w:val="003D7A72"/>
    <w:rsid w:val="00416EB6"/>
    <w:rsid w:val="00421209"/>
    <w:rsid w:val="00430042"/>
    <w:rsid w:val="004421A7"/>
    <w:rsid w:val="004628B3"/>
    <w:rsid w:val="00467F73"/>
    <w:rsid w:val="00491976"/>
    <w:rsid w:val="00495C38"/>
    <w:rsid w:val="004976A4"/>
    <w:rsid w:val="004A6CF2"/>
    <w:rsid w:val="004B4D9C"/>
    <w:rsid w:val="004B55AC"/>
    <w:rsid w:val="004D4E25"/>
    <w:rsid w:val="004F4BC5"/>
    <w:rsid w:val="0050415E"/>
    <w:rsid w:val="00514093"/>
    <w:rsid w:val="00514DFC"/>
    <w:rsid w:val="00522FCA"/>
    <w:rsid w:val="00524F41"/>
    <w:rsid w:val="00533068"/>
    <w:rsid w:val="00535B83"/>
    <w:rsid w:val="00541503"/>
    <w:rsid w:val="00543B4D"/>
    <w:rsid w:val="00554A98"/>
    <w:rsid w:val="00560B80"/>
    <w:rsid w:val="0056514F"/>
    <w:rsid w:val="00570451"/>
    <w:rsid w:val="0058097C"/>
    <w:rsid w:val="005950DD"/>
    <w:rsid w:val="005A1F40"/>
    <w:rsid w:val="005C6E94"/>
    <w:rsid w:val="005E09DD"/>
    <w:rsid w:val="005E222D"/>
    <w:rsid w:val="005F0973"/>
    <w:rsid w:val="006011E1"/>
    <w:rsid w:val="00642480"/>
    <w:rsid w:val="00650F4E"/>
    <w:rsid w:val="006537A8"/>
    <w:rsid w:val="006621F1"/>
    <w:rsid w:val="00677024"/>
    <w:rsid w:val="00683030"/>
    <w:rsid w:val="006A6C88"/>
    <w:rsid w:val="006C3715"/>
    <w:rsid w:val="006C5120"/>
    <w:rsid w:val="006D0F50"/>
    <w:rsid w:val="006E233C"/>
    <w:rsid w:val="006E480B"/>
    <w:rsid w:val="006E7EC4"/>
    <w:rsid w:val="006F4A85"/>
    <w:rsid w:val="006F51FE"/>
    <w:rsid w:val="0070477F"/>
    <w:rsid w:val="00713EEB"/>
    <w:rsid w:val="0072573E"/>
    <w:rsid w:val="00733E27"/>
    <w:rsid w:val="00734177"/>
    <w:rsid w:val="007356CF"/>
    <w:rsid w:val="00736753"/>
    <w:rsid w:val="00753013"/>
    <w:rsid w:val="0075352E"/>
    <w:rsid w:val="00756FAE"/>
    <w:rsid w:val="007656AB"/>
    <w:rsid w:val="00770569"/>
    <w:rsid w:val="00782177"/>
    <w:rsid w:val="00785F0F"/>
    <w:rsid w:val="00790C0C"/>
    <w:rsid w:val="00792F2D"/>
    <w:rsid w:val="007A3BD7"/>
    <w:rsid w:val="007C7824"/>
    <w:rsid w:val="007D4C82"/>
    <w:rsid w:val="007E184B"/>
    <w:rsid w:val="00814BC3"/>
    <w:rsid w:val="00825609"/>
    <w:rsid w:val="00825A7E"/>
    <w:rsid w:val="00827FEA"/>
    <w:rsid w:val="00833F55"/>
    <w:rsid w:val="00844809"/>
    <w:rsid w:val="00847078"/>
    <w:rsid w:val="00857328"/>
    <w:rsid w:val="008808FE"/>
    <w:rsid w:val="008B00EB"/>
    <w:rsid w:val="008C0C5F"/>
    <w:rsid w:val="008D3FEC"/>
    <w:rsid w:val="008D519C"/>
    <w:rsid w:val="008E7C06"/>
    <w:rsid w:val="008F405C"/>
    <w:rsid w:val="00900F77"/>
    <w:rsid w:val="0090635B"/>
    <w:rsid w:val="00917E64"/>
    <w:rsid w:val="0093249B"/>
    <w:rsid w:val="009433D1"/>
    <w:rsid w:val="00946B68"/>
    <w:rsid w:val="00950D81"/>
    <w:rsid w:val="0096175E"/>
    <w:rsid w:val="00963EC5"/>
    <w:rsid w:val="009642A1"/>
    <w:rsid w:val="009659EA"/>
    <w:rsid w:val="00980CC6"/>
    <w:rsid w:val="00982108"/>
    <w:rsid w:val="0098523F"/>
    <w:rsid w:val="009A46B9"/>
    <w:rsid w:val="009F0B24"/>
    <w:rsid w:val="00A0155B"/>
    <w:rsid w:val="00A11C69"/>
    <w:rsid w:val="00A22E7E"/>
    <w:rsid w:val="00A2407F"/>
    <w:rsid w:val="00A31490"/>
    <w:rsid w:val="00A32F8A"/>
    <w:rsid w:val="00A446D9"/>
    <w:rsid w:val="00A51818"/>
    <w:rsid w:val="00A56E1D"/>
    <w:rsid w:val="00A72C0E"/>
    <w:rsid w:val="00A8359F"/>
    <w:rsid w:val="00A874F2"/>
    <w:rsid w:val="00A91023"/>
    <w:rsid w:val="00AB056F"/>
    <w:rsid w:val="00AB267A"/>
    <w:rsid w:val="00AC140C"/>
    <w:rsid w:val="00AC1531"/>
    <w:rsid w:val="00AC6FA6"/>
    <w:rsid w:val="00AD3C6B"/>
    <w:rsid w:val="00AE6772"/>
    <w:rsid w:val="00AE68A4"/>
    <w:rsid w:val="00AF2CAC"/>
    <w:rsid w:val="00B0091D"/>
    <w:rsid w:val="00B1799F"/>
    <w:rsid w:val="00B26FE2"/>
    <w:rsid w:val="00B36516"/>
    <w:rsid w:val="00B4238D"/>
    <w:rsid w:val="00B50821"/>
    <w:rsid w:val="00B6221A"/>
    <w:rsid w:val="00B638FE"/>
    <w:rsid w:val="00B7176E"/>
    <w:rsid w:val="00B71B46"/>
    <w:rsid w:val="00B81618"/>
    <w:rsid w:val="00B94229"/>
    <w:rsid w:val="00BB19B3"/>
    <w:rsid w:val="00BB1C03"/>
    <w:rsid w:val="00BD25AA"/>
    <w:rsid w:val="00BD29EE"/>
    <w:rsid w:val="00BD64E3"/>
    <w:rsid w:val="00BF00FC"/>
    <w:rsid w:val="00BF134F"/>
    <w:rsid w:val="00BF5F4A"/>
    <w:rsid w:val="00C001C2"/>
    <w:rsid w:val="00C01228"/>
    <w:rsid w:val="00C0195A"/>
    <w:rsid w:val="00C12027"/>
    <w:rsid w:val="00C14461"/>
    <w:rsid w:val="00C14F7A"/>
    <w:rsid w:val="00C5276B"/>
    <w:rsid w:val="00C6026F"/>
    <w:rsid w:val="00C6355C"/>
    <w:rsid w:val="00C707CD"/>
    <w:rsid w:val="00C739C4"/>
    <w:rsid w:val="00C7560D"/>
    <w:rsid w:val="00C76D96"/>
    <w:rsid w:val="00C7749A"/>
    <w:rsid w:val="00C9000F"/>
    <w:rsid w:val="00CB1273"/>
    <w:rsid w:val="00CC2D6D"/>
    <w:rsid w:val="00CC596F"/>
    <w:rsid w:val="00CC5F1C"/>
    <w:rsid w:val="00CE3375"/>
    <w:rsid w:val="00CE5044"/>
    <w:rsid w:val="00CE52B7"/>
    <w:rsid w:val="00CE58E7"/>
    <w:rsid w:val="00CF6D3A"/>
    <w:rsid w:val="00D00F38"/>
    <w:rsid w:val="00D012F8"/>
    <w:rsid w:val="00D052C6"/>
    <w:rsid w:val="00D065D6"/>
    <w:rsid w:val="00D21565"/>
    <w:rsid w:val="00D2300C"/>
    <w:rsid w:val="00D2755A"/>
    <w:rsid w:val="00D30457"/>
    <w:rsid w:val="00D47E87"/>
    <w:rsid w:val="00D618EB"/>
    <w:rsid w:val="00D80ABB"/>
    <w:rsid w:val="00D94807"/>
    <w:rsid w:val="00D94B39"/>
    <w:rsid w:val="00DA2601"/>
    <w:rsid w:val="00DA435C"/>
    <w:rsid w:val="00DB5942"/>
    <w:rsid w:val="00DC6033"/>
    <w:rsid w:val="00DD2158"/>
    <w:rsid w:val="00DE5C0B"/>
    <w:rsid w:val="00DF095B"/>
    <w:rsid w:val="00DF6B31"/>
    <w:rsid w:val="00E00FBD"/>
    <w:rsid w:val="00E05788"/>
    <w:rsid w:val="00E25882"/>
    <w:rsid w:val="00E5692D"/>
    <w:rsid w:val="00E60A69"/>
    <w:rsid w:val="00E82BE3"/>
    <w:rsid w:val="00E85F89"/>
    <w:rsid w:val="00E919A1"/>
    <w:rsid w:val="00E91F66"/>
    <w:rsid w:val="00EA0C65"/>
    <w:rsid w:val="00EA41B6"/>
    <w:rsid w:val="00EA5D31"/>
    <w:rsid w:val="00EA5F7E"/>
    <w:rsid w:val="00EB4219"/>
    <w:rsid w:val="00ED06B0"/>
    <w:rsid w:val="00ED68B7"/>
    <w:rsid w:val="00EE6289"/>
    <w:rsid w:val="00EF20EA"/>
    <w:rsid w:val="00F07FEC"/>
    <w:rsid w:val="00F105F3"/>
    <w:rsid w:val="00F14286"/>
    <w:rsid w:val="00F2117C"/>
    <w:rsid w:val="00F33578"/>
    <w:rsid w:val="00F34AF8"/>
    <w:rsid w:val="00F4226A"/>
    <w:rsid w:val="00F54728"/>
    <w:rsid w:val="00F566CF"/>
    <w:rsid w:val="00F6799A"/>
    <w:rsid w:val="00F70E8A"/>
    <w:rsid w:val="00F76275"/>
    <w:rsid w:val="00F76A66"/>
    <w:rsid w:val="00F820ED"/>
    <w:rsid w:val="00F870E6"/>
    <w:rsid w:val="00F90EAB"/>
    <w:rsid w:val="00F94AE1"/>
    <w:rsid w:val="00FA53AC"/>
    <w:rsid w:val="00FB1925"/>
    <w:rsid w:val="00FC575D"/>
    <w:rsid w:val="00FE009A"/>
    <w:rsid w:val="00FE2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139D65"/>
  <w15:docId w15:val="{1C7FDB3F-92D9-4E86-8BC5-ECA25308A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200" w:line="276" w:lineRule="auto"/>
    </w:pPr>
    <w:rPr>
      <w:rFonts w:ascii="Calibri" w:eastAsia="Calibri" w:hAnsi="Calibri" w:cs="Calibri"/>
      <w:color w:val="000000"/>
      <w:sz w:val="22"/>
      <w:szCs w:val="22"/>
      <w:u w:color="000000"/>
      <w:lang w:eastAsia="en-US"/>
    </w:rPr>
  </w:style>
  <w:style w:type="paragraph" w:styleId="Heading1">
    <w:name w:val="heading 1"/>
    <w:next w:val="Normal"/>
    <w:link w:val="Heading1Char"/>
    <w:uiPriority w:val="9"/>
    <w:qFormat/>
    <w:pPr>
      <w:keepNext/>
      <w:keepLines/>
      <w:spacing w:before="480" w:line="276" w:lineRule="auto"/>
      <w:outlineLvl w:val="0"/>
    </w:pPr>
    <w:rPr>
      <w:rFonts w:ascii="Helvetica" w:eastAsia="Helvetica" w:hAnsi="Helvetica" w:cs="Helvetica"/>
      <w:b/>
      <w:bCs/>
      <w:color w:val="2F759E"/>
      <w:sz w:val="28"/>
      <w:szCs w:val="28"/>
      <w:u w:color="2F759E"/>
    </w:rPr>
  </w:style>
  <w:style w:type="paragraph" w:styleId="Heading2">
    <w:name w:val="heading 2"/>
    <w:basedOn w:val="Normal"/>
    <w:next w:val="Normal"/>
    <w:link w:val="Heading2Char"/>
    <w:uiPriority w:val="9"/>
    <w:unhideWhenUsed/>
    <w:qFormat/>
    <w:rsid w:val="001C79D8"/>
    <w:pPr>
      <w:keepNext/>
      <w:keepLines/>
      <w:spacing w:before="200" w:after="0"/>
      <w:outlineLvl w:val="1"/>
    </w:pPr>
    <w:rPr>
      <w:rFonts w:asciiTheme="majorHAnsi" w:eastAsiaTheme="majorEastAsia" w:hAnsiTheme="majorHAnsi" w:cstheme="majorBidi"/>
      <w:b/>
      <w:bCs/>
      <w:color w:val="auto"/>
      <w:sz w:val="26"/>
      <w:szCs w:val="26"/>
      <w:u w:color="3333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Arial Unicode MS" w:cs="Arial Unicode MS"/>
      <w:color w:val="000000"/>
      <w:sz w:val="24"/>
      <w:szCs w:val="24"/>
    </w:rPr>
  </w:style>
  <w:style w:type="paragraph" w:customStyle="1" w:styleId="Default">
    <w:name w:val="Default"/>
    <w:pPr>
      <w:spacing w:after="200" w:line="276" w:lineRule="auto"/>
    </w:pPr>
    <w:rPr>
      <w:rFonts w:ascii="Helvetica" w:eastAsia="Arial Unicode MS" w:hAnsi="Arial Unicode MS" w:cs="Arial Unicode MS"/>
      <w:color w:val="000000"/>
      <w:sz w:val="22"/>
      <w:szCs w:val="22"/>
      <w:u w:color="000000"/>
    </w:rPr>
  </w:style>
  <w:style w:type="numbering" w:customStyle="1" w:styleId="List0">
    <w:name w:val="List 0"/>
    <w:basedOn w:val="ImportedStyle1"/>
    <w:pPr>
      <w:numPr>
        <w:numId w:val="3"/>
      </w:numPr>
    </w:pPr>
  </w:style>
  <w:style w:type="numbering" w:customStyle="1" w:styleId="ImportedStyle1">
    <w:name w:val="Imported Style 1"/>
  </w:style>
  <w:style w:type="character" w:customStyle="1" w:styleId="Hyperlink0">
    <w:name w:val="Hyperlink.0"/>
    <w:basedOn w:val="Hyperlink"/>
    <w:rPr>
      <w:u w:val="single"/>
    </w:rPr>
  </w:style>
  <w:style w:type="numbering" w:customStyle="1" w:styleId="List1">
    <w:name w:val="List 1"/>
    <w:basedOn w:val="ImportedStyle2"/>
    <w:pPr>
      <w:numPr>
        <w:numId w:val="6"/>
      </w:numPr>
    </w:pPr>
  </w:style>
  <w:style w:type="numbering" w:customStyle="1" w:styleId="ImportedStyle2">
    <w:name w:val="Imported Style 2"/>
  </w:style>
  <w:style w:type="numbering" w:customStyle="1" w:styleId="21">
    <w:name w:val="列表 21"/>
    <w:basedOn w:val="ImportedStyle3"/>
    <w:pPr>
      <w:numPr>
        <w:numId w:val="9"/>
      </w:numPr>
    </w:pPr>
  </w:style>
  <w:style w:type="numbering" w:customStyle="1" w:styleId="ImportedStyle3">
    <w:name w:val="Imported Style 3"/>
  </w:style>
  <w:style w:type="numbering" w:customStyle="1" w:styleId="31">
    <w:name w:val="列表 31"/>
    <w:basedOn w:val="ImportedStyle4"/>
    <w:pPr>
      <w:numPr>
        <w:numId w:val="12"/>
      </w:numPr>
    </w:pPr>
  </w:style>
  <w:style w:type="numbering" w:customStyle="1" w:styleId="ImportedStyle4">
    <w:name w:val="Imported Style 4"/>
  </w:style>
  <w:style w:type="paragraph" w:styleId="TOCHeading">
    <w:name w:val="TOC Heading"/>
    <w:next w:val="Normal"/>
    <w:uiPriority w:val="39"/>
    <w:qFormat/>
    <w:pPr>
      <w:keepNext/>
      <w:keepLines/>
      <w:spacing w:before="480" w:line="276" w:lineRule="auto"/>
    </w:pPr>
    <w:rPr>
      <w:rFonts w:ascii="Helvetica" w:eastAsia="Arial Unicode MS" w:hAnsi="Arial Unicode MS" w:cs="Arial Unicode MS"/>
      <w:b/>
      <w:bCs/>
      <w:color w:val="2F759E"/>
      <w:sz w:val="28"/>
      <w:szCs w:val="28"/>
      <w:u w:color="2F759E"/>
    </w:rPr>
  </w:style>
  <w:style w:type="paragraph" w:styleId="TOC1">
    <w:name w:val="toc 1"/>
    <w:uiPriority w:val="39"/>
    <w:pPr>
      <w:spacing w:before="240" w:after="120" w:line="276" w:lineRule="auto"/>
    </w:pPr>
    <w:rPr>
      <w:rFonts w:asciiTheme="minorHAnsi" w:eastAsia="Calibri" w:hAnsiTheme="minorHAnsi" w:cs="Calibri"/>
      <w:b/>
      <w:caps/>
      <w:color w:val="000000"/>
      <w:sz w:val="22"/>
      <w:szCs w:val="22"/>
      <w:u w:val="single" w:color="000000"/>
      <w:lang w:eastAsia="en-US"/>
    </w:rPr>
  </w:style>
  <w:style w:type="paragraph" w:styleId="Bibliography">
    <w:name w:val="Bibliography"/>
    <w:next w:val="Normal"/>
    <w:rPr>
      <w:rFonts w:eastAsia="Arial Unicode MS" w:hAnsi="Arial Unicode MS" w:cs="Arial Unicode MS"/>
      <w:color w:val="000000"/>
      <w:sz w:val="24"/>
      <w:szCs w:val="24"/>
      <w:u w:color="000000"/>
    </w:rPr>
  </w:style>
  <w:style w:type="paragraph" w:styleId="BalloonText">
    <w:name w:val="Balloon Text"/>
    <w:basedOn w:val="Normal"/>
    <w:link w:val="BalloonTextChar"/>
    <w:uiPriority w:val="99"/>
    <w:semiHidden/>
    <w:unhideWhenUsed/>
    <w:rsid w:val="008F405C"/>
    <w:pPr>
      <w:spacing w:after="0" w:line="240" w:lineRule="auto"/>
    </w:pPr>
    <w:rPr>
      <w:sz w:val="18"/>
      <w:szCs w:val="18"/>
    </w:rPr>
  </w:style>
  <w:style w:type="character" w:customStyle="1" w:styleId="BalloonTextChar">
    <w:name w:val="Balloon Text Char"/>
    <w:basedOn w:val="DefaultParagraphFont"/>
    <w:link w:val="BalloonText"/>
    <w:uiPriority w:val="99"/>
    <w:semiHidden/>
    <w:rsid w:val="008F405C"/>
    <w:rPr>
      <w:rFonts w:ascii="Calibri" w:eastAsia="Calibri" w:hAnsi="Calibri" w:cs="Calibri"/>
      <w:color w:val="000000"/>
      <w:sz w:val="18"/>
      <w:szCs w:val="18"/>
      <w:u w:color="000000"/>
      <w:lang w:eastAsia="en-US"/>
    </w:rPr>
  </w:style>
  <w:style w:type="character" w:customStyle="1" w:styleId="apple-converted-space">
    <w:name w:val="apple-converted-space"/>
    <w:basedOn w:val="DefaultParagraphFont"/>
    <w:rsid w:val="007656AB"/>
  </w:style>
  <w:style w:type="paragraph" w:styleId="Header">
    <w:name w:val="header"/>
    <w:basedOn w:val="Normal"/>
    <w:link w:val="HeaderChar"/>
    <w:uiPriority w:val="99"/>
    <w:unhideWhenUsed/>
    <w:rsid w:val="006537A8"/>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6537A8"/>
    <w:rPr>
      <w:rFonts w:ascii="Calibri" w:eastAsia="Calibri" w:hAnsi="Calibri" w:cs="Calibri"/>
      <w:color w:val="000000"/>
      <w:sz w:val="18"/>
      <w:szCs w:val="18"/>
      <w:u w:color="000000"/>
      <w:lang w:eastAsia="en-US"/>
    </w:rPr>
  </w:style>
  <w:style w:type="paragraph" w:styleId="Footer">
    <w:name w:val="footer"/>
    <w:basedOn w:val="Normal"/>
    <w:link w:val="FooterChar"/>
    <w:uiPriority w:val="99"/>
    <w:unhideWhenUsed/>
    <w:rsid w:val="006537A8"/>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6537A8"/>
    <w:rPr>
      <w:rFonts w:ascii="Calibri" w:eastAsia="Calibri" w:hAnsi="Calibri" w:cs="Calibri"/>
      <w:color w:val="000000"/>
      <w:sz w:val="18"/>
      <w:szCs w:val="18"/>
      <w:u w:color="000000"/>
      <w:lang w:eastAsia="en-US"/>
    </w:rPr>
  </w:style>
  <w:style w:type="paragraph" w:styleId="TOC2">
    <w:name w:val="toc 2"/>
    <w:basedOn w:val="Normal"/>
    <w:next w:val="Normal"/>
    <w:autoRedefine/>
    <w:uiPriority w:val="39"/>
    <w:unhideWhenUsed/>
    <w:rsid w:val="00CC596F"/>
    <w:pPr>
      <w:spacing w:after="0"/>
    </w:pPr>
    <w:rPr>
      <w:rFonts w:asciiTheme="minorHAnsi" w:hAnsiTheme="minorHAnsi"/>
      <w:b/>
      <w:smallCaps/>
    </w:rPr>
  </w:style>
  <w:style w:type="paragraph" w:styleId="TOC3">
    <w:name w:val="toc 3"/>
    <w:basedOn w:val="Normal"/>
    <w:next w:val="Normal"/>
    <w:autoRedefine/>
    <w:uiPriority w:val="39"/>
    <w:unhideWhenUsed/>
    <w:rsid w:val="00CF6D3A"/>
    <w:pPr>
      <w:spacing w:after="0"/>
    </w:pPr>
    <w:rPr>
      <w:rFonts w:asciiTheme="minorHAnsi" w:hAnsiTheme="minorHAnsi"/>
      <w:smallCaps/>
    </w:rPr>
  </w:style>
  <w:style w:type="character" w:customStyle="1" w:styleId="Heading1Char">
    <w:name w:val="Heading 1 Char"/>
    <w:basedOn w:val="DefaultParagraphFont"/>
    <w:link w:val="Heading1"/>
    <w:uiPriority w:val="9"/>
    <w:rsid w:val="00533068"/>
    <w:rPr>
      <w:rFonts w:ascii="Helvetica" w:eastAsia="Helvetica" w:hAnsi="Helvetica" w:cs="Helvetica"/>
      <w:b/>
      <w:bCs/>
      <w:color w:val="2F759E"/>
      <w:sz w:val="28"/>
      <w:szCs w:val="28"/>
      <w:u w:color="2F759E"/>
    </w:rPr>
  </w:style>
  <w:style w:type="paragraph" w:styleId="TOC4">
    <w:name w:val="toc 4"/>
    <w:basedOn w:val="Normal"/>
    <w:next w:val="Normal"/>
    <w:autoRedefine/>
    <w:uiPriority w:val="39"/>
    <w:semiHidden/>
    <w:unhideWhenUsed/>
    <w:rsid w:val="00533068"/>
    <w:pPr>
      <w:spacing w:after="0"/>
    </w:pPr>
    <w:rPr>
      <w:rFonts w:asciiTheme="minorHAnsi" w:hAnsiTheme="minorHAnsi"/>
    </w:rPr>
  </w:style>
  <w:style w:type="paragraph" w:styleId="TOC5">
    <w:name w:val="toc 5"/>
    <w:basedOn w:val="Normal"/>
    <w:next w:val="Normal"/>
    <w:autoRedefine/>
    <w:uiPriority w:val="39"/>
    <w:semiHidden/>
    <w:unhideWhenUsed/>
    <w:rsid w:val="00533068"/>
    <w:pPr>
      <w:spacing w:after="0"/>
    </w:pPr>
    <w:rPr>
      <w:rFonts w:asciiTheme="minorHAnsi" w:hAnsiTheme="minorHAnsi"/>
    </w:rPr>
  </w:style>
  <w:style w:type="paragraph" w:styleId="TOC6">
    <w:name w:val="toc 6"/>
    <w:basedOn w:val="Normal"/>
    <w:next w:val="Normal"/>
    <w:autoRedefine/>
    <w:uiPriority w:val="39"/>
    <w:semiHidden/>
    <w:unhideWhenUsed/>
    <w:rsid w:val="00533068"/>
    <w:pPr>
      <w:spacing w:after="0"/>
    </w:pPr>
    <w:rPr>
      <w:rFonts w:asciiTheme="minorHAnsi" w:hAnsiTheme="minorHAnsi"/>
    </w:rPr>
  </w:style>
  <w:style w:type="paragraph" w:styleId="TOC7">
    <w:name w:val="toc 7"/>
    <w:basedOn w:val="Normal"/>
    <w:next w:val="Normal"/>
    <w:autoRedefine/>
    <w:uiPriority w:val="39"/>
    <w:semiHidden/>
    <w:unhideWhenUsed/>
    <w:rsid w:val="00533068"/>
    <w:pPr>
      <w:spacing w:after="0"/>
    </w:pPr>
    <w:rPr>
      <w:rFonts w:asciiTheme="minorHAnsi" w:hAnsiTheme="minorHAnsi"/>
    </w:rPr>
  </w:style>
  <w:style w:type="paragraph" w:styleId="TOC8">
    <w:name w:val="toc 8"/>
    <w:basedOn w:val="Normal"/>
    <w:next w:val="Normal"/>
    <w:autoRedefine/>
    <w:uiPriority w:val="39"/>
    <w:semiHidden/>
    <w:unhideWhenUsed/>
    <w:rsid w:val="00533068"/>
    <w:pPr>
      <w:spacing w:after="0"/>
    </w:pPr>
    <w:rPr>
      <w:rFonts w:asciiTheme="minorHAnsi" w:hAnsiTheme="minorHAnsi"/>
    </w:rPr>
  </w:style>
  <w:style w:type="paragraph" w:styleId="TOC9">
    <w:name w:val="toc 9"/>
    <w:basedOn w:val="Normal"/>
    <w:next w:val="Normal"/>
    <w:autoRedefine/>
    <w:uiPriority w:val="39"/>
    <w:semiHidden/>
    <w:unhideWhenUsed/>
    <w:rsid w:val="00533068"/>
    <w:pPr>
      <w:spacing w:after="0"/>
    </w:pPr>
    <w:rPr>
      <w:rFonts w:asciiTheme="minorHAnsi" w:hAnsiTheme="minorHAnsi"/>
    </w:rPr>
  </w:style>
  <w:style w:type="character" w:customStyle="1" w:styleId="Heading2Char">
    <w:name w:val="Heading 2 Char"/>
    <w:basedOn w:val="DefaultParagraphFont"/>
    <w:link w:val="Heading2"/>
    <w:uiPriority w:val="9"/>
    <w:rsid w:val="001C79D8"/>
    <w:rPr>
      <w:rFonts w:asciiTheme="majorHAnsi" w:eastAsiaTheme="majorEastAsia" w:hAnsiTheme="majorHAnsi" w:cstheme="majorBidi"/>
      <w:b/>
      <w:bCs/>
      <w:sz w:val="26"/>
      <w:szCs w:val="26"/>
      <w:u w:color="333333"/>
      <w:lang w:eastAsia="en-US"/>
    </w:rPr>
  </w:style>
  <w:style w:type="paragraph" w:styleId="NoSpacing">
    <w:name w:val="No Spacing"/>
    <w:uiPriority w:val="1"/>
    <w:qFormat/>
    <w:rsid w:val="00006EA4"/>
    <w:rPr>
      <w:rFonts w:ascii="Calibri" w:eastAsia="Calibri" w:hAnsi="Calibri" w:cs="Calibri"/>
      <w:color w:val="000000"/>
      <w:sz w:val="22"/>
      <w:szCs w:val="22"/>
      <w:u w:color="000000"/>
      <w:lang w:eastAsia="en-US"/>
    </w:rPr>
  </w:style>
  <w:style w:type="table" w:styleId="TableGrid">
    <w:name w:val="Table Grid"/>
    <w:basedOn w:val="TableNormal"/>
    <w:uiPriority w:val="59"/>
    <w:rsid w:val="001C79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2">
    <w:name w:val="Light Shading Accent 2"/>
    <w:basedOn w:val="TableNormal"/>
    <w:uiPriority w:val="60"/>
    <w:rsid w:val="001C79D8"/>
    <w:rPr>
      <w:color w:val="528F2A" w:themeColor="accent2" w:themeShade="BF"/>
    </w:rPr>
    <w:tblPr>
      <w:tblStyleRowBandSize w:val="1"/>
      <w:tblStyleColBandSize w:val="1"/>
      <w:tblBorders>
        <w:top w:val="single" w:sz="8" w:space="0" w:color="6EC038" w:themeColor="accent2"/>
        <w:bottom w:val="single" w:sz="8" w:space="0" w:color="6EC038" w:themeColor="accent2"/>
      </w:tblBorders>
    </w:tblPr>
    <w:tblStylePr w:type="firstRow">
      <w:pPr>
        <w:spacing w:before="0" w:after="0" w:line="240" w:lineRule="auto"/>
      </w:pPr>
      <w:rPr>
        <w:b/>
        <w:bCs/>
      </w:rPr>
      <w:tblPr/>
      <w:tcPr>
        <w:tcBorders>
          <w:top w:val="single" w:sz="8" w:space="0" w:color="6EC038" w:themeColor="accent2"/>
          <w:left w:val="nil"/>
          <w:bottom w:val="single" w:sz="8" w:space="0" w:color="6EC038" w:themeColor="accent2"/>
          <w:right w:val="nil"/>
          <w:insideH w:val="nil"/>
          <w:insideV w:val="nil"/>
        </w:tcBorders>
      </w:tcPr>
    </w:tblStylePr>
    <w:tblStylePr w:type="lastRow">
      <w:pPr>
        <w:spacing w:before="0" w:after="0" w:line="240" w:lineRule="auto"/>
      </w:pPr>
      <w:rPr>
        <w:b/>
        <w:bCs/>
      </w:rPr>
      <w:tblPr/>
      <w:tcPr>
        <w:tcBorders>
          <w:top w:val="single" w:sz="8" w:space="0" w:color="6EC038" w:themeColor="accent2"/>
          <w:left w:val="nil"/>
          <w:bottom w:val="single" w:sz="8" w:space="0" w:color="6EC038"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F0CC" w:themeFill="accent2" w:themeFillTint="3F"/>
      </w:tcPr>
    </w:tblStylePr>
    <w:tblStylePr w:type="band1Horz">
      <w:tblPr/>
      <w:tcPr>
        <w:tcBorders>
          <w:left w:val="nil"/>
          <w:right w:val="nil"/>
          <w:insideH w:val="nil"/>
          <w:insideV w:val="nil"/>
        </w:tcBorders>
        <w:shd w:val="clear" w:color="auto" w:fill="DAF0CC" w:themeFill="accent2"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150296">
      <w:bodyDiv w:val="1"/>
      <w:marLeft w:val="0"/>
      <w:marRight w:val="0"/>
      <w:marTop w:val="0"/>
      <w:marBottom w:val="0"/>
      <w:divBdr>
        <w:top w:val="none" w:sz="0" w:space="0" w:color="auto"/>
        <w:left w:val="none" w:sz="0" w:space="0" w:color="auto"/>
        <w:bottom w:val="none" w:sz="0" w:space="0" w:color="auto"/>
        <w:right w:val="none" w:sz="0" w:space="0" w:color="auto"/>
      </w:divBdr>
      <w:divsChild>
        <w:div w:id="1416439058">
          <w:marLeft w:val="0"/>
          <w:marRight w:val="0"/>
          <w:marTop w:val="0"/>
          <w:marBottom w:val="0"/>
          <w:divBdr>
            <w:top w:val="none" w:sz="0" w:space="0" w:color="auto"/>
            <w:left w:val="none" w:sz="0" w:space="0" w:color="auto"/>
            <w:bottom w:val="none" w:sz="0" w:space="0" w:color="auto"/>
            <w:right w:val="none" w:sz="0" w:space="0" w:color="auto"/>
          </w:divBdr>
          <w:divsChild>
            <w:div w:id="725493746">
              <w:marLeft w:val="0"/>
              <w:marRight w:val="0"/>
              <w:marTop w:val="0"/>
              <w:marBottom w:val="0"/>
              <w:divBdr>
                <w:top w:val="none" w:sz="0" w:space="0" w:color="auto"/>
                <w:left w:val="none" w:sz="0" w:space="0" w:color="auto"/>
                <w:bottom w:val="none" w:sz="0" w:space="0" w:color="auto"/>
                <w:right w:val="none" w:sz="0" w:space="0" w:color="auto"/>
              </w:divBdr>
              <w:divsChild>
                <w:div w:id="508835832">
                  <w:marLeft w:val="0"/>
                  <w:marRight w:val="0"/>
                  <w:marTop w:val="0"/>
                  <w:marBottom w:val="0"/>
                  <w:divBdr>
                    <w:top w:val="none" w:sz="0" w:space="0" w:color="auto"/>
                    <w:left w:val="none" w:sz="0" w:space="0" w:color="auto"/>
                    <w:bottom w:val="none" w:sz="0" w:space="0" w:color="auto"/>
                    <w:right w:val="none" w:sz="0" w:space="0" w:color="auto"/>
                  </w:divBdr>
                </w:div>
              </w:divsChild>
            </w:div>
            <w:div w:id="478041715">
              <w:marLeft w:val="0"/>
              <w:marRight w:val="0"/>
              <w:marTop w:val="0"/>
              <w:marBottom w:val="0"/>
              <w:divBdr>
                <w:top w:val="none" w:sz="0" w:space="0" w:color="auto"/>
                <w:left w:val="none" w:sz="0" w:space="0" w:color="auto"/>
                <w:bottom w:val="none" w:sz="0" w:space="0" w:color="auto"/>
                <w:right w:val="none" w:sz="0" w:space="0" w:color="auto"/>
              </w:divBdr>
              <w:divsChild>
                <w:div w:id="133370588">
                  <w:marLeft w:val="0"/>
                  <w:marRight w:val="0"/>
                  <w:marTop w:val="0"/>
                  <w:marBottom w:val="0"/>
                  <w:divBdr>
                    <w:top w:val="none" w:sz="0" w:space="0" w:color="auto"/>
                    <w:left w:val="none" w:sz="0" w:space="0" w:color="auto"/>
                    <w:bottom w:val="none" w:sz="0" w:space="0" w:color="auto"/>
                    <w:right w:val="none" w:sz="0" w:space="0" w:color="auto"/>
                  </w:divBdr>
                </w:div>
              </w:divsChild>
            </w:div>
            <w:div w:id="1348605023">
              <w:marLeft w:val="0"/>
              <w:marRight w:val="0"/>
              <w:marTop w:val="0"/>
              <w:marBottom w:val="0"/>
              <w:divBdr>
                <w:top w:val="none" w:sz="0" w:space="0" w:color="auto"/>
                <w:left w:val="none" w:sz="0" w:space="0" w:color="auto"/>
                <w:bottom w:val="none" w:sz="0" w:space="0" w:color="auto"/>
                <w:right w:val="none" w:sz="0" w:space="0" w:color="auto"/>
              </w:divBdr>
              <w:divsChild>
                <w:div w:id="659966977">
                  <w:marLeft w:val="0"/>
                  <w:marRight w:val="0"/>
                  <w:marTop w:val="0"/>
                  <w:marBottom w:val="0"/>
                  <w:divBdr>
                    <w:top w:val="none" w:sz="0" w:space="0" w:color="auto"/>
                    <w:left w:val="none" w:sz="0" w:space="0" w:color="auto"/>
                    <w:bottom w:val="none" w:sz="0" w:space="0" w:color="auto"/>
                    <w:right w:val="none" w:sz="0" w:space="0" w:color="auto"/>
                  </w:divBdr>
                </w:div>
              </w:divsChild>
            </w:div>
            <w:div w:id="1032993561">
              <w:marLeft w:val="0"/>
              <w:marRight w:val="0"/>
              <w:marTop w:val="0"/>
              <w:marBottom w:val="0"/>
              <w:divBdr>
                <w:top w:val="none" w:sz="0" w:space="0" w:color="auto"/>
                <w:left w:val="none" w:sz="0" w:space="0" w:color="auto"/>
                <w:bottom w:val="none" w:sz="0" w:space="0" w:color="auto"/>
                <w:right w:val="none" w:sz="0" w:space="0" w:color="auto"/>
              </w:divBdr>
              <w:divsChild>
                <w:div w:id="501968048">
                  <w:marLeft w:val="0"/>
                  <w:marRight w:val="0"/>
                  <w:marTop w:val="0"/>
                  <w:marBottom w:val="0"/>
                  <w:divBdr>
                    <w:top w:val="none" w:sz="0" w:space="0" w:color="auto"/>
                    <w:left w:val="none" w:sz="0" w:space="0" w:color="auto"/>
                    <w:bottom w:val="none" w:sz="0" w:space="0" w:color="auto"/>
                    <w:right w:val="none" w:sz="0" w:space="0" w:color="auto"/>
                  </w:divBdr>
                </w:div>
                <w:div w:id="881285558">
                  <w:marLeft w:val="0"/>
                  <w:marRight w:val="0"/>
                  <w:marTop w:val="0"/>
                  <w:marBottom w:val="0"/>
                  <w:divBdr>
                    <w:top w:val="none" w:sz="0" w:space="0" w:color="auto"/>
                    <w:left w:val="none" w:sz="0" w:space="0" w:color="auto"/>
                    <w:bottom w:val="none" w:sz="0" w:space="0" w:color="auto"/>
                    <w:right w:val="none" w:sz="0" w:space="0" w:color="auto"/>
                  </w:divBdr>
                </w:div>
              </w:divsChild>
            </w:div>
            <w:div w:id="1746683094">
              <w:marLeft w:val="0"/>
              <w:marRight w:val="0"/>
              <w:marTop w:val="0"/>
              <w:marBottom w:val="0"/>
              <w:divBdr>
                <w:top w:val="none" w:sz="0" w:space="0" w:color="auto"/>
                <w:left w:val="none" w:sz="0" w:space="0" w:color="auto"/>
                <w:bottom w:val="none" w:sz="0" w:space="0" w:color="auto"/>
                <w:right w:val="none" w:sz="0" w:space="0" w:color="auto"/>
              </w:divBdr>
              <w:divsChild>
                <w:div w:id="1218316431">
                  <w:marLeft w:val="0"/>
                  <w:marRight w:val="0"/>
                  <w:marTop w:val="0"/>
                  <w:marBottom w:val="0"/>
                  <w:divBdr>
                    <w:top w:val="none" w:sz="0" w:space="0" w:color="auto"/>
                    <w:left w:val="none" w:sz="0" w:space="0" w:color="auto"/>
                    <w:bottom w:val="none" w:sz="0" w:space="0" w:color="auto"/>
                    <w:right w:val="none" w:sz="0" w:space="0" w:color="auto"/>
                  </w:divBdr>
                </w:div>
                <w:div w:id="1403214107">
                  <w:marLeft w:val="0"/>
                  <w:marRight w:val="0"/>
                  <w:marTop w:val="0"/>
                  <w:marBottom w:val="0"/>
                  <w:divBdr>
                    <w:top w:val="none" w:sz="0" w:space="0" w:color="auto"/>
                    <w:left w:val="none" w:sz="0" w:space="0" w:color="auto"/>
                    <w:bottom w:val="none" w:sz="0" w:space="0" w:color="auto"/>
                    <w:right w:val="none" w:sz="0" w:space="0" w:color="auto"/>
                  </w:divBdr>
                </w:div>
                <w:div w:id="35666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13679">
      <w:bodyDiv w:val="1"/>
      <w:marLeft w:val="0"/>
      <w:marRight w:val="0"/>
      <w:marTop w:val="0"/>
      <w:marBottom w:val="0"/>
      <w:divBdr>
        <w:top w:val="none" w:sz="0" w:space="0" w:color="auto"/>
        <w:left w:val="none" w:sz="0" w:space="0" w:color="auto"/>
        <w:bottom w:val="none" w:sz="0" w:space="0" w:color="auto"/>
        <w:right w:val="none" w:sz="0" w:space="0" w:color="auto"/>
      </w:divBdr>
      <w:divsChild>
        <w:div w:id="1361052140">
          <w:marLeft w:val="0"/>
          <w:marRight w:val="0"/>
          <w:marTop w:val="0"/>
          <w:marBottom w:val="0"/>
          <w:divBdr>
            <w:top w:val="none" w:sz="0" w:space="0" w:color="auto"/>
            <w:left w:val="none" w:sz="0" w:space="0" w:color="auto"/>
            <w:bottom w:val="none" w:sz="0" w:space="0" w:color="auto"/>
            <w:right w:val="none" w:sz="0" w:space="0" w:color="auto"/>
          </w:divBdr>
          <w:divsChild>
            <w:div w:id="1879659391">
              <w:marLeft w:val="0"/>
              <w:marRight w:val="0"/>
              <w:marTop w:val="0"/>
              <w:marBottom w:val="0"/>
              <w:divBdr>
                <w:top w:val="none" w:sz="0" w:space="0" w:color="auto"/>
                <w:left w:val="none" w:sz="0" w:space="0" w:color="auto"/>
                <w:bottom w:val="none" w:sz="0" w:space="0" w:color="auto"/>
                <w:right w:val="none" w:sz="0" w:space="0" w:color="auto"/>
              </w:divBdr>
              <w:divsChild>
                <w:div w:id="90049036">
                  <w:marLeft w:val="0"/>
                  <w:marRight w:val="0"/>
                  <w:marTop w:val="195"/>
                  <w:marBottom w:val="0"/>
                  <w:divBdr>
                    <w:top w:val="none" w:sz="0" w:space="0" w:color="auto"/>
                    <w:left w:val="none" w:sz="0" w:space="0" w:color="auto"/>
                    <w:bottom w:val="none" w:sz="0" w:space="0" w:color="auto"/>
                    <w:right w:val="none" w:sz="0" w:space="0" w:color="auto"/>
                  </w:divBdr>
                  <w:divsChild>
                    <w:div w:id="1855880301">
                      <w:marLeft w:val="0"/>
                      <w:marRight w:val="0"/>
                      <w:marTop w:val="0"/>
                      <w:marBottom w:val="0"/>
                      <w:divBdr>
                        <w:top w:val="none" w:sz="0" w:space="0" w:color="auto"/>
                        <w:left w:val="none" w:sz="0" w:space="0" w:color="auto"/>
                        <w:bottom w:val="none" w:sz="0" w:space="0" w:color="auto"/>
                        <w:right w:val="none" w:sz="0" w:space="0" w:color="auto"/>
                      </w:divBdr>
                      <w:divsChild>
                        <w:div w:id="767701846">
                          <w:marLeft w:val="0"/>
                          <w:marRight w:val="0"/>
                          <w:marTop w:val="0"/>
                          <w:marBottom w:val="0"/>
                          <w:divBdr>
                            <w:top w:val="none" w:sz="0" w:space="0" w:color="auto"/>
                            <w:left w:val="none" w:sz="0" w:space="0" w:color="auto"/>
                            <w:bottom w:val="none" w:sz="0" w:space="0" w:color="auto"/>
                            <w:right w:val="none" w:sz="0" w:space="0" w:color="auto"/>
                          </w:divBdr>
                          <w:divsChild>
                            <w:div w:id="35009003">
                              <w:marLeft w:val="0"/>
                              <w:marRight w:val="0"/>
                              <w:marTop w:val="0"/>
                              <w:marBottom w:val="0"/>
                              <w:divBdr>
                                <w:top w:val="none" w:sz="0" w:space="0" w:color="auto"/>
                                <w:left w:val="none" w:sz="0" w:space="0" w:color="auto"/>
                                <w:bottom w:val="none" w:sz="0" w:space="0" w:color="auto"/>
                                <w:right w:val="none" w:sz="0" w:space="0" w:color="auto"/>
                              </w:divBdr>
                              <w:divsChild>
                                <w:div w:id="440758120">
                                  <w:marLeft w:val="0"/>
                                  <w:marRight w:val="0"/>
                                  <w:marTop w:val="0"/>
                                  <w:marBottom w:val="0"/>
                                  <w:divBdr>
                                    <w:top w:val="none" w:sz="0" w:space="0" w:color="auto"/>
                                    <w:left w:val="none" w:sz="0" w:space="0" w:color="auto"/>
                                    <w:bottom w:val="none" w:sz="0" w:space="0" w:color="auto"/>
                                    <w:right w:val="none" w:sz="0" w:space="0" w:color="auto"/>
                                  </w:divBdr>
                                  <w:divsChild>
                                    <w:div w:id="1326594970">
                                      <w:marLeft w:val="0"/>
                                      <w:marRight w:val="0"/>
                                      <w:marTop w:val="0"/>
                                      <w:marBottom w:val="0"/>
                                      <w:divBdr>
                                        <w:top w:val="none" w:sz="0" w:space="0" w:color="auto"/>
                                        <w:left w:val="none" w:sz="0" w:space="0" w:color="auto"/>
                                        <w:bottom w:val="none" w:sz="0" w:space="0" w:color="auto"/>
                                        <w:right w:val="none" w:sz="0" w:space="0" w:color="auto"/>
                                      </w:divBdr>
                                      <w:divsChild>
                                        <w:div w:id="1898009117">
                                          <w:marLeft w:val="0"/>
                                          <w:marRight w:val="0"/>
                                          <w:marTop w:val="0"/>
                                          <w:marBottom w:val="0"/>
                                          <w:divBdr>
                                            <w:top w:val="none" w:sz="0" w:space="0" w:color="auto"/>
                                            <w:left w:val="none" w:sz="0" w:space="0" w:color="auto"/>
                                            <w:bottom w:val="none" w:sz="0" w:space="0" w:color="auto"/>
                                            <w:right w:val="none" w:sz="0" w:space="0" w:color="auto"/>
                                          </w:divBdr>
                                          <w:divsChild>
                                            <w:div w:id="755132576">
                                              <w:marLeft w:val="0"/>
                                              <w:marRight w:val="0"/>
                                              <w:marTop w:val="0"/>
                                              <w:marBottom w:val="180"/>
                                              <w:divBdr>
                                                <w:top w:val="none" w:sz="0" w:space="0" w:color="auto"/>
                                                <w:left w:val="none" w:sz="0" w:space="0" w:color="auto"/>
                                                <w:bottom w:val="none" w:sz="0" w:space="0" w:color="auto"/>
                                                <w:right w:val="none" w:sz="0" w:space="0" w:color="auto"/>
                                              </w:divBdr>
                                              <w:divsChild>
                                                <w:div w:id="1349914182">
                                                  <w:marLeft w:val="0"/>
                                                  <w:marRight w:val="0"/>
                                                  <w:marTop w:val="0"/>
                                                  <w:marBottom w:val="0"/>
                                                  <w:divBdr>
                                                    <w:top w:val="none" w:sz="0" w:space="0" w:color="auto"/>
                                                    <w:left w:val="none" w:sz="0" w:space="0" w:color="auto"/>
                                                    <w:bottom w:val="none" w:sz="0" w:space="0" w:color="auto"/>
                                                    <w:right w:val="none" w:sz="0" w:space="0" w:color="auto"/>
                                                  </w:divBdr>
                                                  <w:divsChild>
                                                    <w:div w:id="1206985432">
                                                      <w:marLeft w:val="0"/>
                                                      <w:marRight w:val="0"/>
                                                      <w:marTop w:val="0"/>
                                                      <w:marBottom w:val="0"/>
                                                      <w:divBdr>
                                                        <w:top w:val="none" w:sz="0" w:space="0" w:color="auto"/>
                                                        <w:left w:val="none" w:sz="0" w:space="0" w:color="auto"/>
                                                        <w:bottom w:val="none" w:sz="0" w:space="0" w:color="auto"/>
                                                        <w:right w:val="none" w:sz="0" w:space="0" w:color="auto"/>
                                                      </w:divBdr>
                                                      <w:divsChild>
                                                        <w:div w:id="1414861267">
                                                          <w:marLeft w:val="0"/>
                                                          <w:marRight w:val="0"/>
                                                          <w:marTop w:val="0"/>
                                                          <w:marBottom w:val="0"/>
                                                          <w:divBdr>
                                                            <w:top w:val="none" w:sz="0" w:space="0" w:color="auto"/>
                                                            <w:left w:val="none" w:sz="0" w:space="0" w:color="auto"/>
                                                            <w:bottom w:val="none" w:sz="0" w:space="0" w:color="auto"/>
                                                            <w:right w:val="none" w:sz="0" w:space="0" w:color="auto"/>
                                                          </w:divBdr>
                                                          <w:divsChild>
                                                            <w:div w:id="896282780">
                                                              <w:marLeft w:val="0"/>
                                                              <w:marRight w:val="0"/>
                                                              <w:marTop w:val="0"/>
                                                              <w:marBottom w:val="0"/>
                                                              <w:divBdr>
                                                                <w:top w:val="none" w:sz="0" w:space="0" w:color="auto"/>
                                                                <w:left w:val="none" w:sz="0" w:space="0" w:color="auto"/>
                                                                <w:bottom w:val="none" w:sz="0" w:space="0" w:color="auto"/>
                                                                <w:right w:val="none" w:sz="0" w:space="0" w:color="auto"/>
                                                              </w:divBdr>
                                                              <w:divsChild>
                                                                <w:div w:id="689647220">
                                                                  <w:marLeft w:val="0"/>
                                                                  <w:marRight w:val="0"/>
                                                                  <w:marTop w:val="0"/>
                                                                  <w:marBottom w:val="0"/>
                                                                  <w:divBdr>
                                                                    <w:top w:val="none" w:sz="0" w:space="0" w:color="auto"/>
                                                                    <w:left w:val="none" w:sz="0" w:space="0" w:color="auto"/>
                                                                    <w:bottom w:val="none" w:sz="0" w:space="0" w:color="auto"/>
                                                                    <w:right w:val="none" w:sz="0" w:space="0" w:color="auto"/>
                                                                  </w:divBdr>
                                                                  <w:divsChild>
                                                                    <w:div w:id="1865631263">
                                                                      <w:marLeft w:val="0"/>
                                                                      <w:marRight w:val="0"/>
                                                                      <w:marTop w:val="0"/>
                                                                      <w:marBottom w:val="0"/>
                                                                      <w:divBdr>
                                                                        <w:top w:val="none" w:sz="0" w:space="0" w:color="auto"/>
                                                                        <w:left w:val="none" w:sz="0" w:space="0" w:color="auto"/>
                                                                        <w:bottom w:val="none" w:sz="0" w:space="0" w:color="auto"/>
                                                                        <w:right w:val="none" w:sz="0" w:space="0" w:color="auto"/>
                                                                      </w:divBdr>
                                                                      <w:divsChild>
                                                                        <w:div w:id="2464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2312213">
      <w:bodyDiv w:val="1"/>
      <w:marLeft w:val="0"/>
      <w:marRight w:val="0"/>
      <w:marTop w:val="0"/>
      <w:marBottom w:val="0"/>
      <w:divBdr>
        <w:top w:val="none" w:sz="0" w:space="0" w:color="auto"/>
        <w:left w:val="none" w:sz="0" w:space="0" w:color="auto"/>
        <w:bottom w:val="none" w:sz="0" w:space="0" w:color="auto"/>
        <w:right w:val="none" w:sz="0" w:space="0" w:color="auto"/>
      </w:divBdr>
    </w:div>
    <w:div w:id="1154564241">
      <w:bodyDiv w:val="1"/>
      <w:marLeft w:val="0"/>
      <w:marRight w:val="0"/>
      <w:marTop w:val="0"/>
      <w:marBottom w:val="0"/>
      <w:divBdr>
        <w:top w:val="none" w:sz="0" w:space="0" w:color="auto"/>
        <w:left w:val="none" w:sz="0" w:space="0" w:color="auto"/>
        <w:bottom w:val="none" w:sz="0" w:space="0" w:color="auto"/>
        <w:right w:val="none" w:sz="0" w:space="0" w:color="auto"/>
      </w:divBdr>
      <w:divsChild>
        <w:div w:id="22483994">
          <w:marLeft w:val="0"/>
          <w:marRight w:val="0"/>
          <w:marTop w:val="0"/>
          <w:marBottom w:val="0"/>
          <w:divBdr>
            <w:top w:val="none" w:sz="0" w:space="0" w:color="auto"/>
            <w:left w:val="none" w:sz="0" w:space="0" w:color="auto"/>
            <w:bottom w:val="none" w:sz="0" w:space="0" w:color="auto"/>
            <w:right w:val="none" w:sz="0" w:space="0" w:color="auto"/>
          </w:divBdr>
          <w:divsChild>
            <w:div w:id="2052536141">
              <w:marLeft w:val="0"/>
              <w:marRight w:val="0"/>
              <w:marTop w:val="0"/>
              <w:marBottom w:val="0"/>
              <w:divBdr>
                <w:top w:val="none" w:sz="0" w:space="0" w:color="auto"/>
                <w:left w:val="none" w:sz="0" w:space="0" w:color="auto"/>
                <w:bottom w:val="none" w:sz="0" w:space="0" w:color="auto"/>
                <w:right w:val="none" w:sz="0" w:space="0" w:color="auto"/>
              </w:divBdr>
              <w:divsChild>
                <w:div w:id="280114396">
                  <w:marLeft w:val="0"/>
                  <w:marRight w:val="0"/>
                  <w:marTop w:val="0"/>
                  <w:marBottom w:val="0"/>
                  <w:divBdr>
                    <w:top w:val="none" w:sz="0" w:space="0" w:color="auto"/>
                    <w:left w:val="none" w:sz="0" w:space="0" w:color="auto"/>
                    <w:bottom w:val="none" w:sz="0" w:space="0" w:color="auto"/>
                    <w:right w:val="none" w:sz="0" w:space="0" w:color="auto"/>
                  </w:divBdr>
                </w:div>
              </w:divsChild>
            </w:div>
            <w:div w:id="1360279402">
              <w:marLeft w:val="0"/>
              <w:marRight w:val="0"/>
              <w:marTop w:val="0"/>
              <w:marBottom w:val="0"/>
              <w:divBdr>
                <w:top w:val="none" w:sz="0" w:space="0" w:color="auto"/>
                <w:left w:val="none" w:sz="0" w:space="0" w:color="auto"/>
                <w:bottom w:val="none" w:sz="0" w:space="0" w:color="auto"/>
                <w:right w:val="none" w:sz="0" w:space="0" w:color="auto"/>
              </w:divBdr>
              <w:divsChild>
                <w:div w:id="470637847">
                  <w:marLeft w:val="0"/>
                  <w:marRight w:val="0"/>
                  <w:marTop w:val="0"/>
                  <w:marBottom w:val="0"/>
                  <w:divBdr>
                    <w:top w:val="none" w:sz="0" w:space="0" w:color="auto"/>
                    <w:left w:val="none" w:sz="0" w:space="0" w:color="auto"/>
                    <w:bottom w:val="none" w:sz="0" w:space="0" w:color="auto"/>
                    <w:right w:val="none" w:sz="0" w:space="0" w:color="auto"/>
                  </w:divBdr>
                </w:div>
              </w:divsChild>
            </w:div>
            <w:div w:id="181480441">
              <w:marLeft w:val="0"/>
              <w:marRight w:val="0"/>
              <w:marTop w:val="0"/>
              <w:marBottom w:val="0"/>
              <w:divBdr>
                <w:top w:val="none" w:sz="0" w:space="0" w:color="auto"/>
                <w:left w:val="none" w:sz="0" w:space="0" w:color="auto"/>
                <w:bottom w:val="none" w:sz="0" w:space="0" w:color="auto"/>
                <w:right w:val="none" w:sz="0" w:space="0" w:color="auto"/>
              </w:divBdr>
              <w:divsChild>
                <w:div w:id="1994601102">
                  <w:marLeft w:val="0"/>
                  <w:marRight w:val="0"/>
                  <w:marTop w:val="0"/>
                  <w:marBottom w:val="0"/>
                  <w:divBdr>
                    <w:top w:val="none" w:sz="0" w:space="0" w:color="auto"/>
                    <w:left w:val="none" w:sz="0" w:space="0" w:color="auto"/>
                    <w:bottom w:val="none" w:sz="0" w:space="0" w:color="auto"/>
                    <w:right w:val="none" w:sz="0" w:space="0" w:color="auto"/>
                  </w:divBdr>
                </w:div>
              </w:divsChild>
            </w:div>
            <w:div w:id="439884903">
              <w:marLeft w:val="0"/>
              <w:marRight w:val="0"/>
              <w:marTop w:val="0"/>
              <w:marBottom w:val="0"/>
              <w:divBdr>
                <w:top w:val="none" w:sz="0" w:space="0" w:color="auto"/>
                <w:left w:val="none" w:sz="0" w:space="0" w:color="auto"/>
                <w:bottom w:val="none" w:sz="0" w:space="0" w:color="auto"/>
                <w:right w:val="none" w:sz="0" w:space="0" w:color="auto"/>
              </w:divBdr>
              <w:divsChild>
                <w:div w:id="254900133">
                  <w:marLeft w:val="0"/>
                  <w:marRight w:val="0"/>
                  <w:marTop w:val="0"/>
                  <w:marBottom w:val="0"/>
                  <w:divBdr>
                    <w:top w:val="none" w:sz="0" w:space="0" w:color="auto"/>
                    <w:left w:val="none" w:sz="0" w:space="0" w:color="auto"/>
                    <w:bottom w:val="none" w:sz="0" w:space="0" w:color="auto"/>
                    <w:right w:val="none" w:sz="0" w:space="0" w:color="auto"/>
                  </w:divBdr>
                </w:div>
                <w:div w:id="650521150">
                  <w:marLeft w:val="0"/>
                  <w:marRight w:val="0"/>
                  <w:marTop w:val="0"/>
                  <w:marBottom w:val="0"/>
                  <w:divBdr>
                    <w:top w:val="none" w:sz="0" w:space="0" w:color="auto"/>
                    <w:left w:val="none" w:sz="0" w:space="0" w:color="auto"/>
                    <w:bottom w:val="none" w:sz="0" w:space="0" w:color="auto"/>
                    <w:right w:val="none" w:sz="0" w:space="0" w:color="auto"/>
                  </w:divBdr>
                </w:div>
              </w:divsChild>
            </w:div>
            <w:div w:id="1468205817">
              <w:marLeft w:val="0"/>
              <w:marRight w:val="0"/>
              <w:marTop w:val="0"/>
              <w:marBottom w:val="0"/>
              <w:divBdr>
                <w:top w:val="none" w:sz="0" w:space="0" w:color="auto"/>
                <w:left w:val="none" w:sz="0" w:space="0" w:color="auto"/>
                <w:bottom w:val="none" w:sz="0" w:space="0" w:color="auto"/>
                <w:right w:val="none" w:sz="0" w:space="0" w:color="auto"/>
              </w:divBdr>
              <w:divsChild>
                <w:div w:id="901522104">
                  <w:marLeft w:val="0"/>
                  <w:marRight w:val="0"/>
                  <w:marTop w:val="0"/>
                  <w:marBottom w:val="0"/>
                  <w:divBdr>
                    <w:top w:val="none" w:sz="0" w:space="0" w:color="auto"/>
                    <w:left w:val="none" w:sz="0" w:space="0" w:color="auto"/>
                    <w:bottom w:val="none" w:sz="0" w:space="0" w:color="auto"/>
                    <w:right w:val="none" w:sz="0" w:space="0" w:color="auto"/>
                  </w:divBdr>
                </w:div>
                <w:div w:id="2143769795">
                  <w:marLeft w:val="0"/>
                  <w:marRight w:val="0"/>
                  <w:marTop w:val="0"/>
                  <w:marBottom w:val="0"/>
                  <w:divBdr>
                    <w:top w:val="none" w:sz="0" w:space="0" w:color="auto"/>
                    <w:left w:val="none" w:sz="0" w:space="0" w:color="auto"/>
                    <w:bottom w:val="none" w:sz="0" w:space="0" w:color="auto"/>
                    <w:right w:val="none" w:sz="0" w:space="0" w:color="auto"/>
                  </w:divBdr>
                </w:div>
                <w:div w:id="133163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910803">
      <w:bodyDiv w:val="1"/>
      <w:marLeft w:val="0"/>
      <w:marRight w:val="0"/>
      <w:marTop w:val="0"/>
      <w:marBottom w:val="0"/>
      <w:divBdr>
        <w:top w:val="none" w:sz="0" w:space="0" w:color="auto"/>
        <w:left w:val="none" w:sz="0" w:space="0" w:color="auto"/>
        <w:bottom w:val="none" w:sz="0" w:space="0" w:color="auto"/>
        <w:right w:val="none" w:sz="0" w:space="0" w:color="auto"/>
      </w:divBdr>
      <w:divsChild>
        <w:div w:id="419760144">
          <w:marLeft w:val="0"/>
          <w:marRight w:val="0"/>
          <w:marTop w:val="0"/>
          <w:marBottom w:val="0"/>
          <w:divBdr>
            <w:top w:val="none" w:sz="0" w:space="0" w:color="auto"/>
            <w:left w:val="none" w:sz="0" w:space="0" w:color="auto"/>
            <w:bottom w:val="none" w:sz="0" w:space="0" w:color="auto"/>
            <w:right w:val="none" w:sz="0" w:space="0" w:color="auto"/>
          </w:divBdr>
          <w:divsChild>
            <w:div w:id="1348799511">
              <w:marLeft w:val="0"/>
              <w:marRight w:val="0"/>
              <w:marTop w:val="0"/>
              <w:marBottom w:val="0"/>
              <w:divBdr>
                <w:top w:val="none" w:sz="0" w:space="0" w:color="auto"/>
                <w:left w:val="none" w:sz="0" w:space="0" w:color="auto"/>
                <w:bottom w:val="none" w:sz="0" w:space="0" w:color="auto"/>
                <w:right w:val="none" w:sz="0" w:space="0" w:color="auto"/>
              </w:divBdr>
              <w:divsChild>
                <w:div w:id="2095588343">
                  <w:marLeft w:val="0"/>
                  <w:marRight w:val="0"/>
                  <w:marTop w:val="0"/>
                  <w:marBottom w:val="0"/>
                  <w:divBdr>
                    <w:top w:val="none" w:sz="0" w:space="0" w:color="auto"/>
                    <w:left w:val="none" w:sz="0" w:space="0" w:color="auto"/>
                    <w:bottom w:val="none" w:sz="0" w:space="0" w:color="auto"/>
                    <w:right w:val="none" w:sz="0" w:space="0" w:color="auto"/>
                  </w:divBdr>
                </w:div>
              </w:divsChild>
            </w:div>
            <w:div w:id="376584933">
              <w:marLeft w:val="0"/>
              <w:marRight w:val="0"/>
              <w:marTop w:val="0"/>
              <w:marBottom w:val="0"/>
              <w:divBdr>
                <w:top w:val="none" w:sz="0" w:space="0" w:color="auto"/>
                <w:left w:val="none" w:sz="0" w:space="0" w:color="auto"/>
                <w:bottom w:val="none" w:sz="0" w:space="0" w:color="auto"/>
                <w:right w:val="none" w:sz="0" w:space="0" w:color="auto"/>
              </w:divBdr>
              <w:divsChild>
                <w:div w:id="1578780788">
                  <w:marLeft w:val="0"/>
                  <w:marRight w:val="0"/>
                  <w:marTop w:val="0"/>
                  <w:marBottom w:val="0"/>
                  <w:divBdr>
                    <w:top w:val="none" w:sz="0" w:space="0" w:color="auto"/>
                    <w:left w:val="none" w:sz="0" w:space="0" w:color="auto"/>
                    <w:bottom w:val="none" w:sz="0" w:space="0" w:color="auto"/>
                    <w:right w:val="none" w:sz="0" w:space="0" w:color="auto"/>
                  </w:divBdr>
                </w:div>
              </w:divsChild>
            </w:div>
            <w:div w:id="1007908626">
              <w:marLeft w:val="0"/>
              <w:marRight w:val="0"/>
              <w:marTop w:val="0"/>
              <w:marBottom w:val="0"/>
              <w:divBdr>
                <w:top w:val="none" w:sz="0" w:space="0" w:color="auto"/>
                <w:left w:val="none" w:sz="0" w:space="0" w:color="auto"/>
                <w:bottom w:val="none" w:sz="0" w:space="0" w:color="auto"/>
                <w:right w:val="none" w:sz="0" w:space="0" w:color="auto"/>
              </w:divBdr>
              <w:divsChild>
                <w:div w:id="2076736392">
                  <w:marLeft w:val="0"/>
                  <w:marRight w:val="0"/>
                  <w:marTop w:val="0"/>
                  <w:marBottom w:val="0"/>
                  <w:divBdr>
                    <w:top w:val="none" w:sz="0" w:space="0" w:color="auto"/>
                    <w:left w:val="none" w:sz="0" w:space="0" w:color="auto"/>
                    <w:bottom w:val="none" w:sz="0" w:space="0" w:color="auto"/>
                    <w:right w:val="none" w:sz="0" w:space="0" w:color="auto"/>
                  </w:divBdr>
                </w:div>
              </w:divsChild>
            </w:div>
            <w:div w:id="316149923">
              <w:marLeft w:val="0"/>
              <w:marRight w:val="0"/>
              <w:marTop w:val="0"/>
              <w:marBottom w:val="0"/>
              <w:divBdr>
                <w:top w:val="none" w:sz="0" w:space="0" w:color="auto"/>
                <w:left w:val="none" w:sz="0" w:space="0" w:color="auto"/>
                <w:bottom w:val="none" w:sz="0" w:space="0" w:color="auto"/>
                <w:right w:val="none" w:sz="0" w:space="0" w:color="auto"/>
              </w:divBdr>
              <w:divsChild>
                <w:div w:id="304548898">
                  <w:marLeft w:val="0"/>
                  <w:marRight w:val="0"/>
                  <w:marTop w:val="0"/>
                  <w:marBottom w:val="0"/>
                  <w:divBdr>
                    <w:top w:val="none" w:sz="0" w:space="0" w:color="auto"/>
                    <w:left w:val="none" w:sz="0" w:space="0" w:color="auto"/>
                    <w:bottom w:val="none" w:sz="0" w:space="0" w:color="auto"/>
                    <w:right w:val="none" w:sz="0" w:space="0" w:color="auto"/>
                  </w:divBdr>
                </w:div>
                <w:div w:id="1975287480">
                  <w:marLeft w:val="0"/>
                  <w:marRight w:val="0"/>
                  <w:marTop w:val="0"/>
                  <w:marBottom w:val="0"/>
                  <w:divBdr>
                    <w:top w:val="none" w:sz="0" w:space="0" w:color="auto"/>
                    <w:left w:val="none" w:sz="0" w:space="0" w:color="auto"/>
                    <w:bottom w:val="none" w:sz="0" w:space="0" w:color="auto"/>
                    <w:right w:val="none" w:sz="0" w:space="0" w:color="auto"/>
                  </w:divBdr>
                </w:div>
              </w:divsChild>
            </w:div>
            <w:div w:id="874078352">
              <w:marLeft w:val="0"/>
              <w:marRight w:val="0"/>
              <w:marTop w:val="0"/>
              <w:marBottom w:val="0"/>
              <w:divBdr>
                <w:top w:val="none" w:sz="0" w:space="0" w:color="auto"/>
                <w:left w:val="none" w:sz="0" w:space="0" w:color="auto"/>
                <w:bottom w:val="none" w:sz="0" w:space="0" w:color="auto"/>
                <w:right w:val="none" w:sz="0" w:space="0" w:color="auto"/>
              </w:divBdr>
              <w:divsChild>
                <w:div w:id="1295528112">
                  <w:marLeft w:val="0"/>
                  <w:marRight w:val="0"/>
                  <w:marTop w:val="0"/>
                  <w:marBottom w:val="0"/>
                  <w:divBdr>
                    <w:top w:val="none" w:sz="0" w:space="0" w:color="auto"/>
                    <w:left w:val="none" w:sz="0" w:space="0" w:color="auto"/>
                    <w:bottom w:val="none" w:sz="0" w:space="0" w:color="auto"/>
                    <w:right w:val="none" w:sz="0" w:space="0" w:color="auto"/>
                  </w:divBdr>
                </w:div>
                <w:div w:id="1839923507">
                  <w:marLeft w:val="0"/>
                  <w:marRight w:val="0"/>
                  <w:marTop w:val="0"/>
                  <w:marBottom w:val="0"/>
                  <w:divBdr>
                    <w:top w:val="none" w:sz="0" w:space="0" w:color="auto"/>
                    <w:left w:val="none" w:sz="0" w:space="0" w:color="auto"/>
                    <w:bottom w:val="none" w:sz="0" w:space="0" w:color="auto"/>
                    <w:right w:val="none" w:sz="0" w:space="0" w:color="auto"/>
                  </w:divBdr>
                </w:div>
                <w:div w:id="209874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703119">
      <w:bodyDiv w:val="1"/>
      <w:marLeft w:val="0"/>
      <w:marRight w:val="0"/>
      <w:marTop w:val="0"/>
      <w:marBottom w:val="0"/>
      <w:divBdr>
        <w:top w:val="none" w:sz="0" w:space="0" w:color="auto"/>
        <w:left w:val="none" w:sz="0" w:space="0" w:color="auto"/>
        <w:bottom w:val="none" w:sz="0" w:space="0" w:color="auto"/>
        <w:right w:val="none" w:sz="0" w:space="0" w:color="auto"/>
      </w:divBdr>
    </w:div>
    <w:div w:id="17251337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google.nl/url?sa=i&amp;rct=j&amp;q=&amp;esrc=s&amp;source=images&amp;cd=&amp;cad=rja&amp;uact=8&amp;ved=0CAcQjRw&amp;url=http://www.yourarticlelibrary.com/accounting/responsibility-accounting/financial-measures-for-evaluating-divisions-performance/52919/&amp;ei=DO-GVaTiL4nbU6D4mfgF&amp;bvm=bv.96339352,d.d24&amp;psig=AFQjCNFFNtCTOibOYGWptAoJJHP1U3nvrQ&amp;ust=1434992674440931" TargetMode="External"/><Relationship Id="rId14" Type="http://schemas.openxmlformats.org/officeDocument/2006/relationships/image" Target="media/image6.png"/></Relationships>
</file>

<file path=word/theme/_rels/theme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Hei15</b:Tag>
    <b:SourceType>BookSection</b:SourceType>
    <b:Guid>{EF4DA736-98FE-4511-99C4-97FF97AB84A3}</b:Guid>
    <b:Title>Using return on investment to evaluate performance</b:Title>
    <b:InternetSiteTitle>flatworldknowledge</b:InternetSiteTitle>
    <b:Year>2015</b:Year>
    <b:Author>
      <b:Author>
        <b:NameList>
          <b:Person>
            <b:Last>Heisinger</b:Last>
            <b:First>Kurt</b:First>
          </b:Person>
          <b:Person>
            <b:Last>Hoyle</b:Last>
            <b:First>Joy</b:First>
          </b:Person>
        </b:NameList>
      </b:Author>
      <b:BookAuthor>
        <b:NameList>
          <b:Person>
            <b:Last>Heisinger</b:Last>
            <b:First>Kurt</b:First>
          </b:Person>
          <b:Person>
            <b:Last>Hoyle</b:Last>
            <b:First>Joy</b:First>
          </b:Person>
        </b:NameList>
      </b:BookAuthor>
    </b:Author>
    <b:BookTitle>managerial accounting</b:BookTitle>
    <b:Publisher>flat world education</b:Publisher>
    <b:LCID>en-US</b:LCID>
    <b:RefOrder>36</b:RefOrder>
  </b:Source>
  <b:Source>
    <b:Tag>MBr98</b:Tag>
    <b:SourceType>JournalArticle</b:SourceType>
    <b:Guid>{BDAAFCED-AC5D-49D5-A45C-7F6842CA91AD}</b:Guid>
    <b:Title>Residual income past and future</b:Title>
    <b:Year>1998</b:Year>
    <b:LCID>en-US</b:LCID>
    <b:Author>
      <b:Author>
        <b:NameList>
          <b:Person>
            <b:Last>M.Bromwich</b:Last>
          </b:Person>
          <b:Person>
            <b:Last>Walker</b:Last>
            <b:First>M.</b:First>
          </b:Person>
        </b:NameList>
      </b:Author>
    </b:Author>
    <b:Pages>391-419</b:Pages>
    <b:JournalName>Management accounting research</b:JournalName>
    <b:RefOrder>37</b:RefOrder>
  </b:Source>
  <b:Source>
    <b:Tag>kno14</b:Tag>
    <b:SourceType>InternetSite</b:SourceType>
    <b:Guid>{F89DD8A4-3E03-4940-8BEE-1E417803D02F}</b:Guid>
    <b:Title>advantages and disadvantages of ROI</b:Title>
    <b:Year>2014</b:Year>
    <b:LCID>en-US</b:LCID>
    <b:Author>
      <b:Author>
        <b:Corporate>Knowledgiate</b:Corporate>
      </b:Author>
    </b:Author>
    <b:InternetSiteTitle>Knowledgiate</b:InternetSiteTitle>
    <b:Month>10</b:Month>
    <b:Day>14</b:Day>
    <b:YearAccessed>2015</b:YearAccessed>
    <b:MonthAccessed>5</b:MonthAccessed>
    <b:DayAccessed>26</b:DayAccessed>
    <b:URL>http://www.knowledgiate.com/advantages-and-disadvantages-of-roi/</b:URL>
    <b:RefOrder>38</b:RefOrder>
  </b:Source>
  <b:Source>
    <b:Tag>Ant14</b:Tag>
    <b:SourceType>Book</b:SourceType>
    <b:Guid>{2EFA5D1F-4820-4828-8872-7C17AECAFA8F}</b:Guid>
    <b:LCID>en-US</b:LCID>
    <b:Title>Management Conrtrol System</b:Title>
    <b:Year>2014</b:Year>
    <b:Publisher>McGraw-Hill Education</b:Publisher>
    <b:Author>
      <b:Author>
        <b:NameList>
          <b:Person>
            <b:Last>Anthony</b:Last>
            <b:First>R.N</b:First>
          </b:Person>
          <b:Person>
            <b:Last>Govindarajan</b:Last>
            <b:First>V</b:First>
          </b:Person>
          <b:Person>
            <b:Last>Hartmann</b:Last>
            <b:First>F.G.N</b:First>
          </b:Person>
          <b:Person>
            <b:Last>Kraus</b:Last>
            <b:First>K</b:First>
          </b:Person>
          <b:Person>
            <b:Last>Nilsson</b:Last>
            <b:First>G</b:First>
          </b:Person>
        </b:NameList>
      </b:Author>
    </b:Author>
    <b:RefOrder>32</b:RefOrder>
  </b:Source>
  <b:Source>
    <b:Tag>Jam78</b:Tag>
    <b:SourceType>JournalArticle</b:SourceType>
    <b:Guid>{422A175A-D40D-412A-A499-25B6CAA5DF28}</b:Guid>
    <b:Title>Measuring investment center performance</b:Title>
    <b:Year>1978</b:Year>
    <b:LCID>en-US</b:LCID>
    <b:JournalName>Havard Business Review</b:JournalName>
    <b:Author>
      <b:Author>
        <b:NameList>
          <b:Person>
            <b:Last>James</b:Last>
            <b:First>Reece</b:First>
          </b:Person>
          <b:Person>
            <b:Last>Cool</b:Last>
            <b:First>William</b:First>
          </b:Person>
        </b:NameList>
      </b:Author>
    </b:Author>
    <b:RefOrder>11</b:RefOrder>
  </b:Source>
  <b:Source>
    <b:Tag>Wal97</b:Tag>
    <b:SourceType>JournalArticle</b:SourceType>
    <b:Guid>{D0AC45CD-80CB-473C-ABAE-D2AF4315EE98}</b:Guid>
    <b:Title>Adopting residual-income based compensation plans:Do you get what you pay for?</b:Title>
    <b:JournalName>Journal of Accounting and Economics</b:JournalName>
    <b:Year>1997</b:Year>
    <b:Pages>275-300</b:Pages>
    <b:Author>
      <b:Author>
        <b:NameList>
          <b:Person>
            <b:Last>Wallace</b:Last>
            <b:First>J.S</b:First>
          </b:Person>
        </b:NameList>
      </b:Author>
    </b:Author>
    <b:RefOrder>39</b:RefOrder>
  </b:Source>
  <b:Source>
    <b:Tag>DepND</b:Tag>
    <b:SourceType>Report</b:SourceType>
    <b:Guid>{8E4339C3-FF29-42EA-8F05-2543BA2A9AC4}</b:Guid>
    <b:Title>Performance measurement</b:Title>
    <b:Year>N.D</b:Year>
    <b:LCID>en-US</b:LCID>
    <b:Author>
      <b:Author>
        <b:Corporate>Department of Trade and Industry</b:Corporate>
      </b:Author>
    </b:Author>
    <b:Publisher>Department of Trade and Industry</b:Publisher>
    <b:City>UK</b:City>
    <b:RefOrder>9</b:RefOrder>
  </b:Source>
  <b:Source>
    <b:Tag>HeaND</b:Tag>
    <b:SourceType>JournalArticle</b:SourceType>
    <b:Guid>{BB803185-36AA-4436-B169-44069368A1BC}</b:Guid>
    <b:Title>Transfer Pricing</b:Title>
    <b:Year>N.D</b:Year>
    <b:LCID>en-US</b:LCID>
    <b:JournalName>International Strategy</b:JournalName>
    <b:Pages>434</b:Pages>
    <b:Author>
      <b:Author>
        <b:NameList>
          <b:Person>
            <b:Last>Heath</b:Last>
          </b:Person>
          <b:Person>
            <b:Last>Huddart</b:Last>
          </b:Person>
          <b:Person>
            <b:Last>Slotta</b:Last>
          </b:Person>
        </b:NameList>
      </b:Author>
    </b:Author>
    <b:RefOrder>40</b:RefOrder>
  </b:Source>
  <b:Source>
    <b:Tag>Acc12</b:Tag>
    <b:SourceType>InternetSite</b:SourceType>
    <b:Guid>{4E084EBD-E46E-4422-B613-2AFA22633983}</b:Guid>
    <b:Title>What is an investment center</b:Title>
    <b:Year>2012</b:Year>
    <b:LCID>en-US</b:LCID>
    <b:Author>
      <b:Author>
        <b:Corporate>Accounting Tools</b:Corporate>
      </b:Author>
    </b:Author>
    <b:InternetSiteTitle>Accounting Tools</b:InternetSiteTitle>
    <b:Month>1</b:Month>
    <b:Day>13</b:Day>
    <b:YearAccessed>2015</b:YearAccessed>
    <b:MonthAccessed>5</b:MonthAccessed>
    <b:DayAccessed>26</b:DayAccessed>
    <b:URL>http://www.accountingtools.com/questions-and-answers/what-is-an-investment-center.html </b:URL>
    <b:RefOrder>12</b:RefOrder>
  </b:Source>
  <b:Source>
    <b:Tag>Sol83</b:Tag>
    <b:SourceType>BookSection</b:SourceType>
    <b:Guid>{C64C66AE-6AAC-4525-8149-AA18550F0F35}</b:Guid>
    <b:Title>Profit as a measure of divisional performance</b:Title>
    <b:Year>1983</b:Year>
    <b:LCID>en-US</b:LCID>
    <b:BookTitle>Divisional Performance: Measurement and Control</b:BookTitle>
    <b:Pages>59-85</b:Pages>
    <b:Publisher>Markus Wiener Publishing, INC</b:Publisher>
    <b:Author>
      <b:Author>
        <b:NameList>
          <b:Person>
            <b:Last>Solomons</b:Last>
            <b:First>David</b:First>
          </b:Person>
        </b:NameList>
      </b:Author>
      <b:BookAuthor>
        <b:NameList>
          <b:Person>
            <b:Last>Solomons</b:Last>
            <b:First>David</b:First>
          </b:Person>
        </b:NameList>
      </b:BookAuthor>
    </b:Author>
    <b:RefOrder>20</b:RefOrder>
  </b:Source>
  <b:Source>
    <b:Tag>lam87</b:Tag>
    <b:SourceType>JournalArticle</b:SourceType>
    <b:Guid>{230C374F-F42B-497C-8099-200998D57ED2}</b:Guid>
    <b:Title>An Analysis of the use of Accounting and Market Measures of Performance in Executive Compensation Contrats</b:Title>
    <b:Year>1987</b:Year>
    <b:LCID>en-US</b:LCID>
    <b:JournalName>Journal of Accounting Research</b:JournalName>
    <b:Pages>85-125</b:Pages>
    <b:Author>
      <b:Author>
        <b:NameList>
          <b:Person>
            <b:Last>lambert</b:Last>
            <b:First>R.A</b:First>
          </b:Person>
          <b:Person>
            <b:Last>Larcker</b:Last>
            <b:First>D.F</b:First>
          </b:Person>
        </b:NameList>
      </b:Author>
    </b:Author>
    <b:RefOrder>41</b:RefOrder>
  </b:Source>
  <b:Source>
    <b:Tag>Mer</b:Tag>
    <b:SourceType>JournalArticle</b:SourceType>
    <b:Guid>{F360D3A4-1E4A-4D24-84D4-FD51D891108B}</b:Guid>
    <b:LCID>en-US</b:LCID>
    <b:Title>Four Options for Measuring Value Creation</b:Title>
    <b:JournalName>Journal of Accountancy</b:JournalName>
    <b:Pages>1-4</b:Pages>
    <b:Author>
      <b:Author>
        <b:NameList>
          <b:Person>
            <b:Last>Merchant</b:Last>
            <b:First>K.A</b:First>
          </b:Person>
          <b:Person>
            <b:Last>Sandino.T</b:Last>
          </b:Person>
        </b:NameList>
      </b:Author>
    </b:Author>
    <b:Year>2009</b:Year>
    <b:RefOrder>42</b:RefOrder>
  </b:Source>
  <b:Source>
    <b:Tag>Mer09</b:Tag>
    <b:SourceType>JournalArticle</b:SourceType>
    <b:Guid>{6C34BE14-F902-417E-A405-E74B2DCAEA88}</b:Guid>
    <b:LCID>en-US</b:LCID>
    <b:Title>Four Options for Measuring Value Creation</b:Title>
    <b:JournalName>Journal of Accountancy</b:JournalName>
    <b:Year>2009</b:Year>
    <b:Pages>1-4</b:Pages>
    <b:Author>
      <b:Author>
        <b:NameList>
          <b:Person>
            <b:Last>Merchant</b:Last>
            <b:First>K.A</b:First>
          </b:Person>
          <b:Person>
            <b:Last>Sandino</b:Last>
            <b:First>T</b:First>
          </b:Person>
        </b:NameList>
      </b:Author>
    </b:Author>
    <b:RefOrder>14</b:RefOrder>
  </b:Source>
  <b:Source>
    <b:Tag>Way12</b:Tag>
    <b:SourceType>InternetSite</b:SourceType>
    <b:Guid>{C279C709-1F88-44F5-B4B0-E40B7D648688}</b:Guid>
    <b:Title>Advantages of using return on investment</b:Title>
    <b:Year>2012</b:Year>
    <b:LCID>en-US</b:LCID>
    <b:InternetSiteTitle>eHow</b:InternetSiteTitle>
    <b:YearAccessed>2015</b:YearAccessed>
    <b:MonthAccessed>5</b:MonthAccessed>
    <b:DayAccessed>26</b:DayAccessed>
    <b:URL>http://www.ehow.com/list_6754512_advantages-using-return-investment.html</b:URL>
    <b:Author>
      <b:Author>
        <b:NameList>
          <b:Person>
            <b:Last>Way</b:Last>
            <b:First>J</b:First>
          </b:Person>
        </b:NameList>
      </b:Author>
    </b:Author>
    <b:RefOrder>19</b:RefOrder>
  </b:Source>
  <b:Source>
    <b:Tag>PapND</b:Tag>
    <b:SourceType>DocumentFromInternetSite</b:SourceType>
    <b:Guid>{8428B9DE-874A-4381-970B-DDA5AA449F27}</b:Guid>
    <b:Title>EVA,Residual Income and Performance Measurement</b:Title>
    <b:Year>N.D</b:Year>
    <b:LCID>en-US</b:LCID>
    <b:Author>
      <b:Author>
        <b:NameList>
          <b:Person>
            <b:Last>Papa</b:Last>
            <b:First>Marco</b:First>
          </b:Person>
        </b:NameList>
      </b:Author>
    </b:Author>
    <b:YearAccessed>2015</b:YearAccessed>
    <b:MonthAccessed>5</b:MonthAccessed>
    <b:DayAccessed>20</b:DayAccessed>
    <b:URL>https://books.google.nl/books?id=Dnw8J_I4bk4C&amp;pg=PA17&amp;lpg=PA17&amp;dq=what+are+the+effects+of+using+residual+income+on+managerial+performance&amp;source=bl&amp;ots=giSzqE4UlO&amp;sig=HeYG5oW-bhD-u3PGFPonAhufqZM&amp;hl=en&amp;sa=X&amp;ei=UHdjVevJOsLlUpiogagH&amp;ved=0CCcQ6AEwATgK#v=onepa</b:URL>
    <b:RefOrder>43</b:RefOrder>
  </b:Source>
  <b:Source>
    <b:Tag>sucnd</b:Tag>
    <b:SourceType>InternetSite</b:SourceType>
    <b:Guid>{C4E8723F-32EF-44AF-A012-D8186AF801F6}</b:Guid>
    <b:Title>Importance of Performance Management Process &amp; Best Practices To Optimize Monitoring Performance Work Reviews/Feedback and Goal Management</b:Title>
    <b:Year>n.d</b:Year>
    <b:LCID>en-US</b:LCID>
    <b:Author>
      <b:Author>
        <b:Corporate>Success factors</b:Corporate>
      </b:Author>
    </b:Author>
    <b:InternetSiteTitle>Success factor</b:InternetSiteTitle>
    <b:YearAccessed>2015</b:YearAccessed>
    <b:MonthAccessed>5</b:MonthAccessed>
    <b:DayAccessed>26</b:DayAccessed>
    <b:URL>https://www.successfactors.com/en_us/lp/articles/optimize-performance-management.html</b:URL>
    <b:RefOrder>1</b:RefOrder>
  </b:Source>
  <b:Source>
    <b:Tag>Mer11</b:Tag>
    <b:SourceType>Book</b:SourceType>
    <b:Guid>{0CA3B8DB-6E3F-4814-94EA-A55374F66F0C}</b:Guid>
    <b:Title>Management Control Systems</b:Title>
    <b:Year>2011</b:Year>
    <b:Publisher>Financial Times/Pretice Hall</b:Publisher>
    <b:LCID>en-US</b:LCID>
    <b:Author>
      <b:Author>
        <b:NameList>
          <b:Person>
            <b:Last>Merchant</b:Last>
            <b:First>K.A</b:First>
          </b:Person>
          <b:Person>
            <b:Last>Van der Stede</b:Last>
            <b:First>W</b:First>
          </b:Person>
        </b:NameList>
      </b:Author>
    </b:Author>
    <b:RefOrder>13</b:RefOrder>
  </b:Source>
  <b:Source>
    <b:Tag>Sca79</b:Tag>
    <b:SourceType>ArticleInAPeriodical</b:SourceType>
    <b:Guid>{9D7741DD-5173-4D11-961B-FB13B4A91880}</b:Guid>
    <b:Title>Profit measurement in divisionalised companies</b:Title>
    <b:PeriodicalTitle>Journal of Business Finance&amp;Accounting</b:PeriodicalTitle>
    <b:Year>1979</b:Year>
    <b:Month>6,3</b:Month>
    <b:Author>
      <b:Author>
        <b:NameList>
          <b:Person>
            <b:Last>Scapens</b:Last>
            <b:First>Robert W</b:First>
          </b:Person>
        </b:NameList>
      </b:Author>
    </b:Author>
    <b:LCID>en-US</b:LCID>
    <b:RefOrder>29</b:RefOrder>
  </b:Source>
  <b:Source>
    <b:Tag>Mie10</b:Tag>
    <b:SourceType>ArticleInAPeriodical</b:SourceType>
    <b:Guid>{613AD5F5-A188-4F01-91DE-EF840DCBB9EF}</b:Guid>
    <b:Title>Increasing shareholder's value through NPV-Negative projects</b:Title>
    <b:Year>2010</b:Year>
    <b:Month>10</b:Month>
    <b:Day>3</b:Day>
    <b:PeriodicalTitle>Contemporary Economics</b:PeriodicalTitle>
    <b:Pages>Vol. 4, Issue 3, pp. 119-130</b:Pages>
    <b:Author>
      <b:Author>
        <b:NameList>
          <b:Person>
            <b:Last>Mielcarz</b:Last>
            <b:First>Pawel</b:First>
          </b:Person>
        </b:NameList>
      </b:Author>
    </b:Author>
    <b:LCID>en-US</b:LCID>
    <b:RefOrder>44</b:RefOrder>
  </b:Source>
  <b:Source>
    <b:Tag>SchND</b:Tag>
    <b:SourceType>DocumentFromInternetSite</b:SourceType>
    <b:Guid>{0170C2B5-7B0A-4FCA-8F7F-055BCE8B3C2C}</b:Guid>
    <b:Title>What is residual income?-Definition,model&amp;formula</b:Title>
    <b:InternetSiteTitle>Study.com</b:InternetSiteTitle>
    <b:Year>N.D</b:Year>
    <b:YearAccessed>2015</b:YearAccessed>
    <b:MonthAccessed>5</b:MonthAccessed>
    <b:DayAccessed>20</b:DayAccessed>
    <b:URL>http://study.com/academy/lesson/what-is-residual-income-definition-model-formula.html</b:URL>
    <b:Author>
      <b:Author>
        <b:NameList>
          <b:Person>
            <b:Last>Schofield</b:Last>
            <b:First>Tara</b:First>
          </b:Person>
        </b:NameList>
      </b:Author>
    </b:Author>
    <b:LCID>en-US</b:LCID>
    <b:RefOrder>21</b:RefOrder>
  </b:Source>
  <b:Source>
    <b:Tag>Hag10</b:Tag>
    <b:SourceType>JournalArticle</b:SourceType>
    <b:Guid>{23753236-9E52-46F5-AEF9-4E4C8C28A6BA}</b:Guid>
    <b:LCID>en-US</b:LCID>
    <b:Title>The best way to measure company performance</b:Title>
    <b:Year>2010</b:Year>
    <b:JournalName>Harvard Business Review</b:JournalName>
    <b:Author>
      <b:Author>
        <b:NameList>
          <b:Person>
            <b:Last>Hagel</b:Last>
            <b:First>John</b:First>
          </b:Person>
          <b:Person>
            <b:Last>Brown</b:Last>
            <b:Middle>Seely</b:Middle>
            <b:First>John</b:First>
          </b:Person>
          <b:Person>
            <b:Last>Davison</b:Last>
            <b:First>Lang</b:First>
          </b:Person>
        </b:NameList>
      </b:Author>
    </b:Author>
    <b:RefOrder>7</b:RefOrder>
  </b:Source>
  <b:Source>
    <b:Tag>Ins97</b:Tag>
    <b:SourceType>Report</b:SourceType>
    <b:Guid>{6452CF3D-60C9-4077-9B46-BEA7F1D3F0F3}</b:Guid>
    <b:Title>Measuring and Managing Shareholder Value Creation</b:Title>
    <b:Year>1997</b:Year>
    <b:Publisher>Institute of Management Accountant</b:Publisher>
    <b:LCID>en-US</b:LCID>
    <b:Author>
      <b:Author>
        <b:Corporate>Institute of Management Accountant</b:Corporate>
      </b:Author>
    </b:Author>
    <b:RefOrder>33</b:RefOrder>
  </b:Source>
  <b:Source>
    <b:Tag>Don15</b:Tag>
    <b:SourceType>DocumentFromInternetSite</b:SourceType>
    <b:Guid>{8655EBA6-EA67-4886-B90A-26C7CF1F7C4F}</b:Guid>
    <b:LCID>en-US</b:LCID>
    <b:InternetSiteTitle>cpaireland</b:InternetSiteTitle>
    <b:YearAccessed>2015</b:YearAccessed>
    <b:MonthAccessed>6</b:MonthAccessed>
    <b:DayAccessed>8</b:DayAccessed>
    <b:URL>http://www.cpaireland.ie/docs/default-source/Students/exam-related-articles-2014/p2-scf-residual-income-and-valuation.pdf?sfvrsn=2</b:URL>
    <b:Author>
      <b:Author>
        <b:NameList>
          <b:Person>
            <b:Last>Donnelly</b:Last>
            <b:First>Ray</b:First>
          </b:Person>
        </b:NameList>
      </b:Author>
    </b:Author>
    <b:Year>2014</b:Year>
    <b:RefOrder>34</b:RefOrder>
  </b:Source>
  <b:Source>
    <b:Tag>Rob55</b:Tag>
    <b:SourceType>JournalArticle</b:SourceType>
    <b:Guid>{7E945741-4341-4B6F-9D35-E1FE5C054B1C}</b:Guid>
    <b:Title>Measuring, Reporting and Appraising Results of Operations With Reference to Goals,Plans and Budgets</b:Title>
    <b:Year>1955</b:Year>
    <b:JournalName>Planning, Managing, Measuring the Business</b:JournalName>
    <b:Pages>32</b:Pages>
    <b:Author>
      <b:Author>
        <b:NameList>
          <b:Person>
            <b:Last>Lewis</b:Last>
            <b:Middle>Robert</b:Middle>
            <b:First>W</b:First>
          </b:Person>
        </b:NameList>
      </b:Author>
    </b:Author>
    <b:LCID>en-US</b:LCID>
    <b:RefOrder>31</b:RefOrder>
  </b:Source>
  <b:Source>
    <b:Tag>Hol13</b:Tag>
    <b:SourceType>InternetSite</b:SourceType>
    <b:Guid>{EA5D25B6-00BC-4D95-BC78-91A0A0ABB09C}</b:Guid>
    <b:Title>Managerial Accounting:Types of Responsibility centers</b:Title>
    <b:Year>2013</b:Year>
    <b:InternetSiteTitle>Managerial Accounting for dummies</b:InternetSiteTitle>
    <b:YearAccessed>2015</b:YearAccessed>
    <b:MonthAccessed>6</b:MonthAccessed>
    <b:DayAccessed>15</b:DayAccessed>
    <b:URL>http://www.dummies.com/how-to/content/managerial-accounting-types-of-responsibility-cent.html</b:URL>
    <b:Author>
      <b:Author>
        <b:NameList>
          <b:Person>
            <b:Last>Holtzman</b:Last>
            <b:Middle>Mark</b:Middle>
            <b:First>P</b:First>
          </b:Person>
        </b:NameList>
      </b:Author>
    </b:Author>
    <b:RefOrder>10</b:RefOrder>
  </b:Source>
  <b:Source>
    <b:Tag>TraND</b:Tag>
    <b:SourceType>Report</b:SourceType>
    <b:Guid>{F645F869-F066-4C83-9A7E-6BDAB6AFB78E}</b:Guid>
    <b:Title>Manual for Responsibility Center</b:Title>
    <b:Year>N.D</b:Year>
    <b:Author>
      <b:Author>
        <b:Corporate>Transfer Pricing Associates</b:Corporate>
      </b:Author>
    </b:Author>
    <b:RefOrder>45</b:RefOrder>
  </b:Source>
  <b:Source>
    <b:Tag>Raa12</b:Tag>
    <b:SourceType>InternetSite</b:SourceType>
    <b:Guid>{3547EC64-4A3D-46D9-857C-BFD41C1944D6}</b:Guid>
    <b:Title>6 Key Marketing Measures That Don't Include Revenue</b:Title>
    <b:Year>2012</b:Year>
    <b:InternetSiteTitle>customer experience matrix</b:InternetSiteTitle>
    <b:Month>5</b:Month>
    <b:Day>23</b:Day>
    <b:YearAccessed>2015</b:YearAccessed>
    <b:MonthAccessed>6</b:MonthAccessed>
    <b:DayAccessed>18</b:DayAccessed>
    <b:URL>http://customerexperiencematrix.blogspot.nl/2012/05/5-key-marketing-measures-that-dont.html</b:URL>
    <b:Author>
      <b:Author>
        <b:NameList>
          <b:Person>
            <b:Last>Raab</b:Last>
            <b:Middle>M</b:Middle>
            <b:First>David</b:First>
          </b:Person>
        </b:NameList>
      </b:Author>
    </b:Author>
    <b:RefOrder>17</b:RefOrder>
  </b:Source>
  <b:Source>
    <b:Tag>Lam87</b:Tag>
    <b:SourceType>JournalArticle</b:SourceType>
    <b:Guid>{BAABC40B-B989-476C-99D9-389CE638CC1B}</b:Guid>
    <b:Title>An Analysis of the use of Accounting and Market Measures of Performance in Executive Compensation Contracts.</b:Title>
    <b:Year>1987</b:Year>
    <b:JournalName>Journal of Accounting Research</b:JournalName>
    <b:Pages>85-125</b:Pages>
    <b:Author>
      <b:Author>
        <b:NameList>
          <b:Person>
            <b:Last>Lambert</b:Last>
            <b:Middle>A</b:Middle>
            <b:First>R</b:First>
          </b:Person>
          <b:Person>
            <b:Last>Larcker</b:Last>
            <b:Middle>F</b:Middle>
            <b:First>D</b:First>
          </b:Person>
        </b:NameList>
      </b:Author>
    </b:Author>
    <b:RefOrder>46</b:RefOrder>
  </b:Source>
  <b:Source>
    <b:Tag>Kap92</b:Tag>
    <b:SourceType>BookSection</b:SourceType>
    <b:Guid>{61754778-81EF-472F-BA78-DEEB14329F14}</b:Guid>
    <b:Title>Measuring manufacturing performance:a new challenge for managerial accounting resarch</b:Title>
    <b:Year>1992</b:Year>
    <b:Author>
      <b:Author>
        <b:NameList>
          <b:Person>
            <b:Last>Kaplan</b:Last>
            <b:Middle>S</b:Middle>
            <b:First>Robert </b:First>
          </b:Person>
        </b:NameList>
      </b:Author>
      <b:BookAuthor>
        <b:NameList>
          <b:Person>
            <b:Last>Kaplan</b:Last>
            <b:First>Robert</b:First>
            <b:Middle>S</b:Middle>
          </b:Person>
        </b:NameList>
      </b:BookAuthor>
    </b:Author>
    <b:BookTitle>Readings in Accounting for Management Control</b:BookTitle>
    <b:Pages>284-306</b:Pages>
    <b:RefOrder>47</b:RefOrder>
  </b:Source>
  <b:Source>
    <b:Tag>Dec94</b:Tag>
    <b:SourceType>JournalArticle</b:SourceType>
    <b:Guid>{5D9849BB-6A12-4807-8AB8-F0021830E419}</b:Guid>
    <b:Title>Accounting earnings and cash flows as measures of firm perfomance, the role of accounting accruals</b:Title>
    <b:Year>1994</b:Year>
    <b:Pages>3-42</b:Pages>
    <b:JournalName>Journal of accounting and economics</b:JournalName>
    <b:Author>
      <b:Author>
        <b:NameList>
          <b:Person>
            <b:Last>Dechow</b:Last>
            <b:Middle>M</b:Middle>
            <b:First>Patricia</b:First>
          </b:Person>
        </b:NameList>
      </b:Author>
    </b:Author>
    <b:RefOrder>48</b:RefOrder>
  </b:Source>
  <b:Source>
    <b:Tag>Aru12</b:Tag>
    <b:SourceType>Report</b:SourceType>
    <b:Guid>{1FCE078B-8E32-48D2-9520-CE335BAFBA28}</b:Guid>
    <b:Title>Economic value added and its effect on managerial behavior</b:Title>
    <b:Year>2012</b:Year>
    <b:Author>
      <b:Author>
        <b:NameList>
          <b:Person>
            <b:Last>Paragh</b:Last>
            <b:First>Arun</b:First>
          </b:Person>
        </b:NameList>
      </b:Author>
    </b:Author>
    <b:Publisher>Erasmus universiteit Rotterdam</b:Publisher>
    <b:City>Rotterdam</b:City>
    <b:RefOrder>49</b:RefOrder>
  </b:Source>
  <b:Source>
    <b:Tag>Oha98</b:Tag>
    <b:SourceType>JournalArticle</b:SourceType>
    <b:Guid>{FB36221C-D1B8-4BAE-9D7B-ED2ED5FE688C}</b:Guid>
    <b:Title>Wall street's contribution to management accounting: the stern stewart EVA financial management system</b:Title>
    <b:Year>1998</b:Year>
    <b:JournalName>Management Accounting Research</b:JournalName>
    <b:Pages>421-444</b:Pages>
    <b:Author>
      <b:Author>
        <b:NameList>
          <b:Person>
            <b:Last>O'hanlon</b:Last>
            <b:First>J</b:First>
          </b:Person>
          <b:Person>
            <b:Last>Peasnell</b:Last>
            <b:First>K</b:First>
          </b:Person>
        </b:NameList>
      </b:Author>
    </b:Author>
    <b:RefOrder>26</b:RefOrder>
  </b:Source>
  <b:Source>
    <b:Tag>Mad06</b:Tag>
    <b:SourceType>ConferenceProceedings</b:SourceType>
    <b:Guid>{4DE2C58C-256B-40B7-94F8-311FCC395AC8}</b:Guid>
    <b:Title>A review of the empirical literature on earnings and economic value added(EVA) in explaining stock market returns. Which performance measure is more value relevant in the Athens stock exchange(ASE)?</b:Title>
    <b:Year>2006</b:Year>
    <b:ConferenceName>5th Annual conference of the Hellenic Finance and Accounting Association </b:ConferenceName>
    <b:City>Thessaloniki</b:City>
    <b:Publisher>University of Macedonia</b:Publisher>
    <b:Author>
      <b:Author>
        <b:NameList>
          <b:Person>
            <b:Last>Maditinos</b:Last>
            <b:First>Dimitrios</b:First>
          </b:Person>
          <b:Person>
            <b:Last>Sevic</b:Last>
            <b:First>Zeljko</b:First>
          </b:Person>
          <b:Person>
            <b:Last>Theriou</b:Last>
            <b:First>Nikolaos</b:First>
          </b:Person>
        </b:NameList>
      </b:Author>
    </b:Author>
    <b:RefOrder>2</b:RefOrder>
  </b:Source>
  <b:Source>
    <b:Tag>Otl99</b:Tag>
    <b:SourceType>JournalArticle</b:SourceType>
    <b:Guid>{3028B046-42AE-4D6D-9C9C-87FC4F517106}</b:Guid>
    <b:Title>Performance Management: A framework for management control system research</b:Title>
    <b:Year>1999</b:Year>
    <b:JournalName>Management Accoounting Research</b:JournalName>
    <b:Pages>363-382</b:Pages>
    <b:Author>
      <b:Author>
        <b:NameList>
          <b:Person>
            <b:Last>Otley</b:Last>
            <b:First>D</b:First>
          </b:Person>
        </b:NameList>
      </b:Author>
    </b:Author>
    <b:RefOrder>3</b:RefOrder>
  </b:Source>
  <b:Source>
    <b:Tag>Sim99</b:Tag>
    <b:SourceType>Book</b:SourceType>
    <b:Guid>{EF926F53-4228-433C-8CE2-58B2488755BC}</b:Guid>
    <b:Title>Performance Measurement and Control Systems for Implementing Strategy,</b:Title>
    <b:Year>1999</b:Year>
    <b:Publisher>Upper Saddle River: Prentice-Hall</b:Publisher>
    <b:Author>
      <b:Author>
        <b:NameList>
          <b:Person>
            <b:Last>Simons</b:Last>
            <b:First>R</b:First>
          </b:Person>
        </b:NameList>
      </b:Author>
    </b:Author>
    <b:RefOrder>4</b:RefOrder>
  </b:Source>
  <b:Source>
    <b:Tag>Nan90</b:Tag>
    <b:SourceType>JournalArticle</b:SourceType>
    <b:Guid>{93430422-ED3E-4FA0-888C-94BA49FCD37E}</b:Guid>
    <b:Title>Strategic Control Performance Measurement</b:Title>
    <b:JournalName>Journal of Cost Management</b:JournalName>
    <b:Year>1990</b:Year>
    <b:Pages>33-42</b:Pages>
    <b:Author>
      <b:Author>
        <b:NameList>
          <b:Person>
            <b:Last>Nanni</b:Last>
            <b:Middle>J.Jr</b:Middle>
            <b:First>A</b:First>
          </b:Person>
          <b:Person>
            <b:Last>Dixon</b:Last>
            <b:Middle>J</b:Middle>
            <b:First>R</b:First>
          </b:Person>
          <b:Person>
            <b:Last>Vollmann</b:Last>
            <b:Middle>E</b:Middle>
            <b:First>T</b:First>
          </b:Person>
        </b:NameList>
      </b:Author>
    </b:Author>
    <b:RefOrder>5</b:RefOrder>
  </b:Source>
  <b:Source>
    <b:Tag>Kni98</b:Tag>
    <b:SourceType>Book</b:SourceType>
    <b:Guid>{603EB777-8196-4E51-A354-1F79FC6F1F79}</b:Guid>
    <b:Title>Value Based Management: Developing a Systematic Approach to Creating Shareholder's Value</b:Title>
    <b:Year>1998</b:Year>
    <b:City>New York</b:City>
    <b:Publisher>McGraw-Hill</b:Publisher>
    <b:Author>
      <b:Author>
        <b:NameList>
          <b:Person>
            <b:Last>Knight</b:Last>
            <b:Middle>A</b:Middle>
            <b:First>J</b:First>
          </b:Person>
        </b:NameList>
      </b:Author>
    </b:Author>
    <b:RefOrder>6</b:RefOrder>
  </b:Source>
  <b:Source>
    <b:Tag>Nee05</b:Tag>
    <b:SourceType>JournalArticle</b:SourceType>
    <b:Guid>{91C53AC6-284E-304E-AF41-F0160FE6CE17}</b:Guid>
    <b:Title>Perofrmance measurement system design: A literature review and research agenda</b:Title>
    <b:City>Cambrdghe</b:City>
    <b:Year>2005</b:Year>
    <b:Volume>25</b:Volume>
    <b:Pages>1228-1263</b:Pages>
    <b:Author>
      <b:Author>
        <b:NameList>
          <b:Person>
            <b:Last>Neely</b:Last>
            <b:First>Andy</b:First>
          </b:Person>
          <b:Person>
            <b:Last>Gregory</b:Last>
            <b:First>Mike</b:First>
          </b:Person>
          <b:Person>
            <b:Last>Platts</b:Last>
            <b:First>Ken</b:First>
          </b:Person>
        </b:NameList>
      </b:Author>
    </b:Author>
    <b:JournalName>International Journal of Operations&amp;Production Management </b:JournalName>
    <b:Issue>12</b:Issue>
    <b:RefOrder>50</b:RefOrder>
  </b:Source>
  <b:Source>
    <b:Tag>BakND</b:Tag>
    <b:SourceType>DocumentFromInternetSite</b:SourceType>
    <b:Guid>{1E945BF2-F18C-5649-A418-193FE4A5B08A}</b:Guid>
    <b:Author>
      <b:Author>
        <b:NameList>
          <b:Person>
            <b:Last>Baker et al</b:Last>
          </b:Person>
        </b:NameList>
      </b:Author>
    </b:Author>
    <b:Title>Logistic Performance measurement-issues and reviews</b:Title>
    <b:Year>N.D</b:Year>
    <b:InternetSiteTitle>Academia.edu</b:InternetSiteTitle>
    <b:URL>https://www.academia.edu/8716985/Logistics_Performance_Measurements_-_Issues_and_Reviews</b:URL>
    <b:YearAccessed>2015</b:YearAccessed>
    <b:MonthAccessed>7</b:MonthAccessed>
    <b:DayAccessed>3</b:DayAccessed>
    <b:RefOrder>8</b:RefOrder>
  </b:Source>
  <b:Source>
    <b:Tag>Lam871</b:Tag>
    <b:SourceType>JournalArticle</b:SourceType>
    <b:Guid>{96984E2F-16D9-C64E-98D0-FF920E0A1FD8}</b:Guid>
    <b:Title>An Analysis of the use of Accounting and Market Measures of Performance in Executive Compensation Contracts </b:Title>
    <b:Year>1987</b:Year>
    <b:JournalName>Journal of Accounting Research</b:JournalName>
    <b:Volume>25</b:Volume>
    <b:Pages>85-125</b:Pages>
    <b:Author>
      <b:Author>
        <b:NameList>
          <b:Person>
            <b:Last>Lambert</b:Last>
            <b:Middle>A</b:Middle>
            <b:First>Richard</b:First>
          </b:Person>
          <b:Person>
            <b:Last>Larcker</b:Last>
            <b:Middle>F</b:Middle>
            <b:First>David</b:First>
          </b:Person>
        </b:NameList>
      </b:Author>
    </b:Author>
    <b:RefOrder>35</b:RefOrder>
  </b:Source>
  <b:Source>
    <b:Tag>Kap96</b:Tag>
    <b:SourceType>Book</b:SourceType>
    <b:Guid>{B9D80610-DC03-504C-8394-F2C7A0145E02}</b:Guid>
    <b:Title>The valanced scorecard-translating strategy into action</b:Title>
    <b:JournalName>Harvard business review</b:JournalName>
    <b:Publisher>Harvard Business School Press</b:Publisher>
    <b:City>Boston, </b:City>
    <b:Year>1996</b:Year>
    <b:Author>
      <b:Author>
        <b:NameList>
          <b:Person>
            <b:Last>Kaplan</b:Last>
            <b:Middle>S</b:Middle>
            <b:First>R</b:First>
          </b:Person>
          <b:Person>
            <b:Last>Norton</b:Last>
            <b:First>D</b:First>
          </b:Person>
        </b:NameList>
      </b:Author>
    </b:Author>
    <b:StateProvince>MA</b:StateProvince>
    <b:RefOrder>16</b:RefOrder>
  </b:Source>
  <b:Source>
    <b:Tag>Hoq01</b:Tag>
    <b:SourceType>JournalArticle</b:SourceType>
    <b:Guid>{51BEDB83-0DB5-8A4D-A53D-4D18ACAB193C}</b:Guid>
    <b:Title>MARKET COMPETITION, COMPUTER-AIDED MANUFACTURING AND USE OF MULTIPLE PERFORMANCE MEASURES: AN EMPIRICAL STUDY </b:Title>
    <b:Year>2001</b:Year>
    <b:Volume>33</b:Volume>
    <b:Pages>23-45</b:Pages>
    <b:JournalName>British Accounting Review</b:JournalName>
    <b:Author>
      <b:Author>
        <b:NameList>
          <b:Person>
            <b:Last>Hoque</b:Last>
            <b:First>Zahirul</b:First>
          </b:Person>
          <b:Person>
            <b:Last>Mia</b:Last>
            <b:First>Lokman</b:First>
          </b:Person>
        </b:NameList>
      </b:Author>
    </b:Author>
    <b:RefOrder>15</b:RefOrder>
  </b:Source>
  <b:Source>
    <b:Tag>Muc92</b:Tag>
    <b:SourceType>JournalArticle</b:SourceType>
    <b:Guid>{668430F5-D1D5-6245-AB8D-FC3B5EFE89DE}</b:Guid>
    <b:Title>Selecting Performance Measures: "Objective" versus "Subjective" Measurement</b:Title>
    <b:JournalName>Human factors</b:JournalName>
    <b:Year>1992</b:Year>
    <b:Volume>34</b:Volume>
    <b:Issue>4</b:Issue>
    <b:Pages>441-455</b:Pages>
    <b:Author>
      <b:Author>
        <b:NameList>
          <b:Person>
            <b:Last>Muckler</b:Last>
            <b:Middle>A</b:Middle>
            <b:First>Frederick</b:First>
          </b:Person>
          <b:Person>
            <b:Last>Seven</b:Last>
            <b:Middle>A</b:Middle>
            <b:First>Sally</b:First>
          </b:Person>
        </b:NameList>
      </b:Author>
    </b:Author>
    <b:RefOrder>30</b:RefOrder>
  </b:Source>
  <b:Source>
    <b:Tag>Nee07</b:Tag>
    <b:SourceType>Book</b:SourceType>
    <b:Guid>{00366ADC-52E4-8C4D-80EF-B027B12312A8}</b:Guid>
    <b:Title>Business performance measurement</b:Title>
    <b:Publisher>Cambridge University Press</b:Publisher>
    <b:City>New York</b:City>
    <b:Year>2007</b:Year>
    <b:Author>
      <b:Author>
        <b:NameList>
          <b:Person>
            <b:Last>Neely</b:Last>
            <b:First>Andy</b:First>
          </b:Person>
        </b:NameList>
      </b:Author>
    </b:Author>
    <b:RefOrder>51</b:RefOrder>
  </b:Source>
  <b:Source>
    <b:Tag>Hus05</b:Tag>
    <b:SourceType>JournalArticle</b:SourceType>
    <b:Guid>{48461A54-3B72-444E-87C9-C0A337DD8F9E}</b:Guid>
    <b:Title>Management accounting performance measurement systems in Swedish banks</b:Title>
    <b:Year>2005</b:Year>
    <b:Volume>17</b:Volume>
    <b:Pages>566-589</b:Pages>
    <b:Author>
      <b:Author>
        <b:NameList>
          <b:Person>
            <b:Last>Hussain</b:Last>
            <b:Middle>Md</b:Middle>
            <b:First>Mostaque</b:First>
          </b:Person>
        </b:NameList>
      </b:Author>
    </b:Author>
    <b:JournalName>European Business Review</b:JournalName>
    <b:Issue>6</b:Issue>
    <b:RefOrder>18</b:RefOrder>
  </b:Source>
  <b:Source>
    <b:Tag>Egg95</b:Tag>
    <b:SourceType>JournalArticle</b:SourceType>
    <b:Guid>{4CACEDD4-311E-9748-8AD4-A8CE4415B748}</b:Guid>
    <b:Title>Divisional performance measurement: residual income and the asset base</b:Title>
    <b:JournalName>management accounting research</b:JournalName>
    <b:Year>1995</b:Year>
    <b:Pages>201-222</b:Pages>
    <b:Author>
      <b:Author>
        <b:NameList>
          <b:Person>
            <b:Last>Egginton</b:Last>
            <b:First>Don</b:First>
          </b:Person>
        </b:NameList>
      </b:Author>
    </b:Author>
    <b:RefOrder>22</b:RefOrder>
  </b:Source>
  <b:Source>
    <b:Tag>Pre38</b:Tag>
    <b:SourceType>JournalArticle</b:SourceType>
    <b:Guid>{0C3A48AF-8324-4EAE-9884-1D7F489E3B96}</b:Guid>
    <b:Title>Annual study of economic theory: the theory of depreciation</b:Title>
    <b:Year>1938</b:Year>
    <b:JournalName>Econometrica</b:JournalName>
    <b:Pages>219-241</b:Pages>
    <b:Author>
      <b:Author>
        <b:NameList>
          <b:Person>
            <b:Last>Preinreich</b:Last>
            <b:First>G</b:First>
          </b:Person>
        </b:NameList>
      </b:Author>
    </b:Author>
    <b:RefOrder>23</b:RefOrder>
  </b:Source>
  <b:Source>
    <b:Tag>Hic46</b:Tag>
    <b:SourceType>Book</b:SourceType>
    <b:Guid>{1BB98A8D-DF1F-4306-8DAF-788276CE5276}</b:Guid>
    <b:Title>Value and Capital</b:Title>
    <b:Year>1946</b:Year>
    <b:Author>
      <b:Author>
        <b:NameList>
          <b:Person>
            <b:Last>Hicks</b:Last>
            <b:Middle>R</b:Middle>
            <b:First>J</b:First>
          </b:Person>
        </b:NameList>
      </b:Author>
    </b:Author>
    <b:LCID>en-US</b:LCID>
    <b:City>Oxford</b:City>
    <b:Publisher>Clarendon Press</b:Publisher>
    <b:RefOrder>24</b:RefOrder>
  </b:Source>
  <b:Source>
    <b:Tag>Edw61</b:Tag>
    <b:SourceType>Book</b:SourceType>
    <b:Guid>{624D9FE7-BD4F-4EB4-B368-B07396F9F089}</b:Guid>
    <b:Title>The theory and Measurement of Business Income</b:Title>
    <b:Year>1961</b:Year>
    <b:City>Berkeley</b:City>
    <b:Publisher>University of California Press</b:Publisher>
    <b:Author>
      <b:Author>
        <b:NameList>
          <b:Person>
            <b:Last>Edwards</b:Last>
            <b:Middle>O</b:Middle>
            <b:First>E</b:First>
          </b:Person>
          <b:Person>
            <b:Last>Bell</b:Last>
            <b:Middle>W</b:Middle>
            <b:First>P</b:First>
          </b:Person>
        </b:NameList>
      </b:Author>
    </b:Author>
    <b:RefOrder>25</b:RefOrder>
  </b:Source>
  <b:Source>
    <b:Tag>Zho13</b:Tag>
    <b:SourceType>JournalArticle</b:SourceType>
    <b:Guid>{42B6E69A-3D96-634B-BF4D-78404F805FE4}</b:Guid>
    <b:Title>Research on Logistics value chain analysis and competitiveness construction for express enterprise</b:Title>
    <b:JournalName>American Journal of Industrial and Business Management</b:JournalName>
    <b:Year>2013</b:Year>
    <b:Volume>3</b:Volume>
    <b:Pages>131-135</b:Pages>
    <b:Author>
      <b:Author>
        <b:NameList>
          <b:Person>
            <b:Last>Zhou</b:Last>
            <b:First>Xingjian</b:First>
          </b:Person>
        </b:NameList>
      </b:Author>
    </b:Author>
    <b:RefOrder>27</b:RefOrder>
  </b:Source>
  <b:Source>
    <b:Tag>HRD12</b:Tag>
    <b:SourceType>ConferenceProceedings</b:SourceType>
    <b:Guid>{A32AC3C1-EBEC-A446-9E42-74AF971ECCD3}</b:Guid>
    <b:Title>sustainable logistics and its role in value chain of industrial business with context of CSR and CSV</b:Title>
    <b:City>Jesenik</b:City>
    <b:Year>2012</b:Year>
    <b:ConferenceName>Carpathian logistis conference</b:ConferenceName>
    <b:Author>
      <b:Author>
        <b:NameList>
          <b:Person>
            <b:Last>HRDINOVA</b:Last>
            <b:First>Gabriela</b:First>
          </b:Person>
          <b:Person>
            <b:Last>Sakal</b:Last>
            <b:First>Peter</b:First>
          </b:Person>
          <b:Person>
            <b:Last>Fidlerova</b:Last>
            <b:First>Helena</b:First>
          </b:Person>
        </b:NameList>
      </b:Author>
    </b:Author>
    <b:RefOrder>28</b:RefOrder>
  </b:Source>
</b:Sources>
</file>

<file path=customXml/itemProps1.xml><?xml version="1.0" encoding="utf-8"?>
<ds:datastoreItem xmlns:ds="http://schemas.openxmlformats.org/officeDocument/2006/customXml" ds:itemID="{0A5E76EE-F146-48FF-812F-EEC408271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10030</Words>
  <Characters>57175</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67071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Y.</dc:creator>
  <cp:lastModifiedBy>Ted Welten</cp:lastModifiedBy>
  <cp:revision>2</cp:revision>
  <dcterms:created xsi:type="dcterms:W3CDTF">2015-07-28T14:57:00Z</dcterms:created>
  <dcterms:modified xsi:type="dcterms:W3CDTF">2015-07-28T14:57:00Z</dcterms:modified>
</cp:coreProperties>
</file>