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2BAD" w:rsidRPr="00C36AD4" w:rsidRDefault="00AD2BAD" w:rsidP="00E43DDD">
      <w:pPr>
        <w:spacing w:after="0" w:line="360" w:lineRule="auto"/>
        <w:jc w:val="both"/>
        <w:rPr>
          <w:rFonts w:ascii="Times New Roman" w:eastAsia="Times New Roman" w:hAnsi="Times New Roman"/>
          <w:bCs/>
          <w:color w:val="000000"/>
          <w:sz w:val="28"/>
          <w:szCs w:val="28"/>
        </w:rPr>
      </w:pPr>
      <w:bookmarkStart w:id="0" w:name="_GoBack"/>
      <w:bookmarkEnd w:id="0"/>
    </w:p>
    <w:p w:rsidR="00F47413" w:rsidRPr="00C36AD4" w:rsidRDefault="00F47413" w:rsidP="00E43DDD">
      <w:pPr>
        <w:spacing w:after="0" w:line="360" w:lineRule="auto"/>
        <w:jc w:val="both"/>
        <w:rPr>
          <w:rFonts w:ascii="Times New Roman" w:eastAsia="Times New Roman" w:hAnsi="Times New Roman"/>
          <w:bCs/>
          <w:color w:val="000000"/>
          <w:sz w:val="28"/>
          <w:szCs w:val="28"/>
        </w:rPr>
      </w:pPr>
    </w:p>
    <w:p w:rsidR="00F47413" w:rsidRPr="00C36AD4" w:rsidRDefault="00F47413" w:rsidP="00E43DDD">
      <w:pPr>
        <w:spacing w:after="0" w:line="360" w:lineRule="auto"/>
        <w:jc w:val="both"/>
        <w:rPr>
          <w:rFonts w:ascii="Times New Roman" w:eastAsia="Times New Roman" w:hAnsi="Times New Roman"/>
          <w:bCs/>
          <w:color w:val="000000"/>
          <w:sz w:val="28"/>
          <w:szCs w:val="28"/>
        </w:rPr>
      </w:pPr>
    </w:p>
    <w:p w:rsidR="000A2FB4" w:rsidRPr="00C36AD4" w:rsidRDefault="00AD2BAD" w:rsidP="00DD152F">
      <w:pPr>
        <w:spacing w:after="0" w:line="360" w:lineRule="auto"/>
        <w:jc w:val="center"/>
        <w:rPr>
          <w:rFonts w:ascii="Times New Roman" w:eastAsia="Times New Roman" w:hAnsi="Times New Roman"/>
          <w:bCs/>
          <w:color w:val="000000"/>
          <w:sz w:val="28"/>
          <w:szCs w:val="28"/>
        </w:rPr>
      </w:pPr>
      <w:r w:rsidRPr="00C36AD4">
        <w:rPr>
          <w:rFonts w:ascii="Times New Roman" w:eastAsia="Times New Roman" w:hAnsi="Times New Roman"/>
          <w:bCs/>
          <w:color w:val="000000"/>
          <w:sz w:val="28"/>
          <w:szCs w:val="28"/>
        </w:rPr>
        <w:t>Erasmus University Rotterdam</w:t>
      </w:r>
    </w:p>
    <w:p w:rsidR="00AD2BAD" w:rsidRPr="00C36AD4" w:rsidRDefault="00AD2BAD" w:rsidP="00DD152F">
      <w:pPr>
        <w:spacing w:after="0" w:line="360" w:lineRule="auto"/>
        <w:jc w:val="center"/>
        <w:rPr>
          <w:rFonts w:ascii="Times New Roman" w:eastAsia="Times New Roman" w:hAnsi="Times New Roman"/>
          <w:bCs/>
          <w:color w:val="000000"/>
          <w:sz w:val="28"/>
          <w:szCs w:val="28"/>
        </w:rPr>
      </w:pPr>
    </w:p>
    <w:p w:rsidR="00AD2BAD" w:rsidRPr="00C36AD4" w:rsidRDefault="00AD2BAD" w:rsidP="00DD152F">
      <w:pPr>
        <w:spacing w:after="0" w:line="360" w:lineRule="auto"/>
        <w:jc w:val="center"/>
        <w:rPr>
          <w:rFonts w:ascii="Times New Roman" w:eastAsia="Times New Roman" w:hAnsi="Times New Roman"/>
          <w:bCs/>
          <w:color w:val="000000"/>
          <w:sz w:val="24"/>
          <w:szCs w:val="24"/>
        </w:rPr>
      </w:pPr>
      <w:r w:rsidRPr="00C36AD4">
        <w:rPr>
          <w:rFonts w:ascii="Times New Roman" w:eastAsia="Times New Roman" w:hAnsi="Times New Roman"/>
          <w:bCs/>
          <w:color w:val="000000"/>
          <w:sz w:val="24"/>
          <w:szCs w:val="24"/>
        </w:rPr>
        <w:t>Erasmus School of Economics</w:t>
      </w:r>
    </w:p>
    <w:p w:rsidR="00AD2BAD" w:rsidRPr="00C36AD4" w:rsidRDefault="00AD2BAD" w:rsidP="00DD152F">
      <w:pPr>
        <w:spacing w:after="0" w:line="360" w:lineRule="auto"/>
        <w:jc w:val="center"/>
        <w:rPr>
          <w:rFonts w:ascii="Times New Roman" w:eastAsia="Times New Roman" w:hAnsi="Times New Roman"/>
          <w:bCs/>
          <w:color w:val="000000"/>
          <w:sz w:val="24"/>
          <w:szCs w:val="24"/>
        </w:rPr>
      </w:pPr>
    </w:p>
    <w:p w:rsidR="00AD2BAD" w:rsidRPr="00C36AD4" w:rsidRDefault="00AD2BAD" w:rsidP="00DD152F">
      <w:pPr>
        <w:spacing w:after="0" w:line="360" w:lineRule="auto"/>
        <w:jc w:val="center"/>
        <w:rPr>
          <w:rFonts w:ascii="Times New Roman" w:eastAsia="Times New Roman" w:hAnsi="Times New Roman"/>
          <w:bCs/>
          <w:color w:val="000000"/>
          <w:sz w:val="24"/>
          <w:szCs w:val="24"/>
        </w:rPr>
      </w:pPr>
      <w:r w:rsidRPr="00C36AD4">
        <w:rPr>
          <w:rFonts w:ascii="Times New Roman" w:eastAsia="Times New Roman" w:hAnsi="Times New Roman"/>
          <w:bCs/>
          <w:color w:val="000000"/>
          <w:sz w:val="24"/>
          <w:szCs w:val="24"/>
        </w:rPr>
        <w:t>Master Thesis Entrepreneurship and Strategy Economics</w:t>
      </w:r>
    </w:p>
    <w:p w:rsidR="00AD2BAD" w:rsidRPr="00C36AD4" w:rsidRDefault="00AD2BAD" w:rsidP="00DD152F">
      <w:pPr>
        <w:spacing w:after="0" w:line="360" w:lineRule="auto"/>
        <w:jc w:val="center"/>
        <w:rPr>
          <w:rFonts w:ascii="Times New Roman" w:eastAsia="Times New Roman" w:hAnsi="Times New Roman"/>
          <w:bCs/>
          <w:color w:val="000000"/>
          <w:sz w:val="24"/>
          <w:szCs w:val="24"/>
        </w:rPr>
      </w:pPr>
    </w:p>
    <w:p w:rsidR="00AD2BAD" w:rsidRPr="00C36AD4" w:rsidRDefault="00AD2BAD" w:rsidP="00DD152F">
      <w:pPr>
        <w:pBdr>
          <w:bottom w:val="single" w:sz="12" w:space="1" w:color="auto"/>
        </w:pBdr>
        <w:spacing w:after="0" w:line="360" w:lineRule="auto"/>
        <w:jc w:val="center"/>
        <w:rPr>
          <w:rFonts w:ascii="Times New Roman" w:eastAsia="Times New Roman" w:hAnsi="Times New Roman"/>
          <w:bCs/>
          <w:color w:val="000000"/>
          <w:sz w:val="24"/>
          <w:szCs w:val="24"/>
        </w:rPr>
      </w:pPr>
    </w:p>
    <w:p w:rsidR="00AD2BAD" w:rsidRPr="00C36AD4" w:rsidRDefault="00AD2BAD" w:rsidP="00DD152F">
      <w:pPr>
        <w:spacing w:after="0" w:line="360" w:lineRule="auto"/>
        <w:jc w:val="center"/>
        <w:rPr>
          <w:rFonts w:ascii="Times New Roman" w:eastAsia="Times New Roman" w:hAnsi="Times New Roman"/>
          <w:bCs/>
          <w:color w:val="000000"/>
          <w:sz w:val="24"/>
          <w:szCs w:val="24"/>
        </w:rPr>
      </w:pPr>
    </w:p>
    <w:p w:rsidR="00AD2BAD" w:rsidRPr="00C36AD4" w:rsidRDefault="00AD2BAD" w:rsidP="00DD152F">
      <w:pPr>
        <w:spacing w:after="0" w:line="360" w:lineRule="auto"/>
        <w:jc w:val="center"/>
        <w:rPr>
          <w:rFonts w:ascii="Times New Roman" w:eastAsia="Times New Roman" w:hAnsi="Times New Roman"/>
          <w:bCs/>
          <w:color w:val="000000"/>
          <w:sz w:val="30"/>
          <w:szCs w:val="30"/>
        </w:rPr>
      </w:pPr>
      <w:r w:rsidRPr="00C36AD4">
        <w:rPr>
          <w:rFonts w:ascii="Times New Roman" w:eastAsia="Times New Roman" w:hAnsi="Times New Roman"/>
          <w:bCs/>
          <w:color w:val="000000"/>
          <w:sz w:val="30"/>
          <w:szCs w:val="30"/>
        </w:rPr>
        <w:t>The Economic Impact of Hosting the 2010 FIFA World Cup by South Africa:</w:t>
      </w:r>
    </w:p>
    <w:p w:rsidR="00AD2BAD" w:rsidRPr="00C36AD4" w:rsidRDefault="00AD2BAD" w:rsidP="00DD152F">
      <w:pPr>
        <w:pBdr>
          <w:bottom w:val="single" w:sz="12" w:space="1" w:color="auto"/>
        </w:pBdr>
        <w:spacing w:after="0" w:line="360" w:lineRule="auto"/>
        <w:jc w:val="center"/>
        <w:rPr>
          <w:rFonts w:ascii="Times New Roman" w:eastAsia="Times New Roman" w:hAnsi="Times New Roman"/>
          <w:bCs/>
          <w:i/>
          <w:color w:val="000000"/>
          <w:sz w:val="28"/>
          <w:szCs w:val="28"/>
        </w:rPr>
      </w:pPr>
      <w:r w:rsidRPr="00C36AD4">
        <w:rPr>
          <w:rFonts w:ascii="Times New Roman" w:eastAsia="Times New Roman" w:hAnsi="Times New Roman"/>
          <w:bCs/>
          <w:i/>
          <w:color w:val="000000"/>
          <w:sz w:val="28"/>
          <w:szCs w:val="28"/>
        </w:rPr>
        <w:t>Is hosting the FIFA World Cup worth bribing for?</w:t>
      </w:r>
    </w:p>
    <w:p w:rsidR="00AD2BAD" w:rsidRPr="00C36AD4" w:rsidRDefault="00AD2BAD" w:rsidP="00DD152F">
      <w:pPr>
        <w:spacing w:after="0" w:line="360" w:lineRule="auto"/>
        <w:jc w:val="center"/>
        <w:rPr>
          <w:rFonts w:ascii="Times New Roman" w:eastAsia="Times New Roman" w:hAnsi="Times New Roman"/>
          <w:bCs/>
          <w:color w:val="000000"/>
          <w:sz w:val="28"/>
          <w:szCs w:val="28"/>
        </w:rPr>
      </w:pPr>
    </w:p>
    <w:p w:rsidR="00AD2BAD" w:rsidRPr="00C36AD4" w:rsidRDefault="00AD2BAD" w:rsidP="00DD152F">
      <w:pPr>
        <w:spacing w:after="0" w:line="360" w:lineRule="auto"/>
        <w:jc w:val="center"/>
        <w:rPr>
          <w:rFonts w:ascii="Museo Sans" w:hAnsi="Museo Sans" w:hint="eastAsia"/>
          <w:color w:val="002328"/>
          <w:sz w:val="21"/>
          <w:szCs w:val="21"/>
          <w:shd w:val="clear" w:color="auto" w:fill="CCDCDD"/>
        </w:rPr>
      </w:pPr>
      <w:r w:rsidRPr="00C36AD4">
        <w:rPr>
          <w:rFonts w:ascii="Times New Roman" w:eastAsia="Times New Roman" w:hAnsi="Times New Roman"/>
          <w:bCs/>
          <w:color w:val="000000"/>
          <w:sz w:val="24"/>
          <w:szCs w:val="24"/>
        </w:rPr>
        <w:t>Supervisor:</w:t>
      </w:r>
      <w:r w:rsidR="00F47413" w:rsidRPr="00C36AD4">
        <w:rPr>
          <w:rFonts w:ascii="Times New Roman" w:eastAsia="Times New Roman" w:hAnsi="Times New Roman"/>
          <w:bCs/>
          <w:color w:val="000000"/>
          <w:sz w:val="24"/>
          <w:szCs w:val="24"/>
        </w:rPr>
        <w:t xml:space="preserve"> dr. T.L.P.R. Peeters</w:t>
      </w:r>
    </w:p>
    <w:p w:rsidR="00AD2BAD" w:rsidRPr="00C65C47" w:rsidRDefault="00F47413" w:rsidP="00DD152F">
      <w:pPr>
        <w:spacing w:after="0" w:line="360" w:lineRule="auto"/>
        <w:jc w:val="center"/>
        <w:rPr>
          <w:rFonts w:ascii="Times New Roman" w:eastAsia="Times New Roman" w:hAnsi="Times New Roman"/>
          <w:bCs/>
          <w:color w:val="000000"/>
          <w:sz w:val="24"/>
          <w:szCs w:val="24"/>
          <w:lang w:val="nl-NL"/>
        </w:rPr>
      </w:pPr>
      <w:r w:rsidRPr="00C65C47">
        <w:rPr>
          <w:rFonts w:ascii="Times New Roman" w:eastAsia="Times New Roman" w:hAnsi="Times New Roman"/>
          <w:bCs/>
          <w:color w:val="000000"/>
          <w:sz w:val="24"/>
          <w:szCs w:val="24"/>
          <w:lang w:val="nl-NL"/>
        </w:rPr>
        <w:t>Student: Rinse Luidinga</w:t>
      </w:r>
    </w:p>
    <w:p w:rsidR="00F47413" w:rsidRPr="00C65C47" w:rsidRDefault="00F47413" w:rsidP="00DD152F">
      <w:pPr>
        <w:spacing w:after="0" w:line="360" w:lineRule="auto"/>
        <w:jc w:val="center"/>
        <w:rPr>
          <w:rFonts w:ascii="Times New Roman" w:eastAsia="Times New Roman" w:hAnsi="Times New Roman"/>
          <w:bCs/>
          <w:color w:val="000000"/>
          <w:sz w:val="24"/>
          <w:szCs w:val="24"/>
          <w:lang w:val="nl-NL"/>
        </w:rPr>
      </w:pPr>
      <w:r w:rsidRPr="00C65C47">
        <w:rPr>
          <w:rFonts w:ascii="Times New Roman" w:eastAsia="Times New Roman" w:hAnsi="Times New Roman"/>
          <w:bCs/>
          <w:color w:val="000000"/>
          <w:sz w:val="24"/>
          <w:szCs w:val="24"/>
          <w:lang w:val="nl-NL"/>
        </w:rPr>
        <w:t>Student number: 358596</w:t>
      </w:r>
    </w:p>
    <w:p w:rsidR="00F47413" w:rsidRPr="00C65C47" w:rsidRDefault="00F47413" w:rsidP="00E43DDD">
      <w:pPr>
        <w:spacing w:after="0" w:line="360" w:lineRule="auto"/>
        <w:jc w:val="both"/>
        <w:rPr>
          <w:rFonts w:ascii="Times New Roman" w:eastAsia="Times New Roman" w:hAnsi="Times New Roman"/>
          <w:bCs/>
          <w:color w:val="000000"/>
          <w:sz w:val="24"/>
          <w:szCs w:val="24"/>
          <w:lang w:val="nl-NL"/>
        </w:rPr>
      </w:pPr>
    </w:p>
    <w:p w:rsidR="00F47413" w:rsidRPr="00C36AD4" w:rsidRDefault="00F47413" w:rsidP="00DD152F">
      <w:pPr>
        <w:spacing w:after="0" w:line="360" w:lineRule="auto"/>
        <w:jc w:val="center"/>
        <w:rPr>
          <w:rFonts w:ascii="Times New Roman" w:eastAsia="Times New Roman" w:hAnsi="Times New Roman"/>
          <w:bCs/>
          <w:color w:val="000000"/>
          <w:sz w:val="24"/>
          <w:szCs w:val="24"/>
        </w:rPr>
      </w:pPr>
      <w:r w:rsidRPr="00C36AD4">
        <w:rPr>
          <w:rFonts w:ascii="Times New Roman" w:eastAsia="Times New Roman" w:hAnsi="Times New Roman"/>
          <w:bCs/>
          <w:color w:val="000000"/>
          <w:sz w:val="24"/>
          <w:szCs w:val="24"/>
        </w:rPr>
        <w:t xml:space="preserve">Date: </w:t>
      </w:r>
      <w:r w:rsidR="006347CF">
        <w:rPr>
          <w:rFonts w:ascii="Times New Roman" w:eastAsia="Times New Roman" w:hAnsi="Times New Roman"/>
          <w:bCs/>
          <w:color w:val="000000"/>
          <w:sz w:val="24"/>
          <w:szCs w:val="24"/>
        </w:rPr>
        <w:t>1</w:t>
      </w:r>
      <w:r w:rsidR="006B3CAE">
        <w:rPr>
          <w:rFonts w:ascii="Times New Roman" w:eastAsia="Times New Roman" w:hAnsi="Times New Roman"/>
          <w:bCs/>
          <w:color w:val="000000"/>
          <w:sz w:val="24"/>
          <w:szCs w:val="24"/>
        </w:rPr>
        <w:t>9</w:t>
      </w:r>
      <w:r w:rsidR="006347CF">
        <w:rPr>
          <w:rFonts w:ascii="Times New Roman" w:eastAsia="Times New Roman" w:hAnsi="Times New Roman"/>
          <w:bCs/>
          <w:color w:val="000000"/>
          <w:sz w:val="24"/>
          <w:szCs w:val="24"/>
        </w:rPr>
        <w:t xml:space="preserve"> August 2015</w:t>
      </w:r>
    </w:p>
    <w:p w:rsidR="000A2FB4" w:rsidRPr="00C36AD4" w:rsidRDefault="00F47413" w:rsidP="00E43DDD">
      <w:pPr>
        <w:spacing w:after="0" w:line="360" w:lineRule="auto"/>
        <w:jc w:val="both"/>
        <w:rPr>
          <w:rFonts w:ascii="Times New Roman" w:eastAsia="Times New Roman" w:hAnsi="Times New Roman"/>
          <w:b/>
          <w:bCs/>
          <w:color w:val="000000"/>
          <w:sz w:val="24"/>
          <w:szCs w:val="24"/>
        </w:rPr>
      </w:pPr>
      <w:r w:rsidRPr="00C36AD4">
        <w:rPr>
          <w:rFonts w:ascii="Times New Roman" w:eastAsia="Times New Roman" w:hAnsi="Times New Roman"/>
          <w:b/>
          <w:bCs/>
          <w:color w:val="000000"/>
          <w:sz w:val="24"/>
          <w:szCs w:val="24"/>
        </w:rPr>
        <w:t>Abstract</w:t>
      </w:r>
    </w:p>
    <w:p w:rsidR="00F47413" w:rsidRPr="00F735DC" w:rsidRDefault="00F735DC" w:rsidP="00E43DDD">
      <w:pPr>
        <w:spacing w:after="0" w:line="360" w:lineRule="auto"/>
        <w:jc w:val="both"/>
        <w:rPr>
          <w:rFonts w:ascii="Times New Roman" w:eastAsia="Times New Roman" w:hAnsi="Times New Roman"/>
          <w:bCs/>
          <w:color w:val="000000"/>
        </w:rPr>
      </w:pPr>
      <w:r w:rsidRPr="00F735DC">
        <w:rPr>
          <w:rFonts w:ascii="Times New Roman" w:eastAsia="Times New Roman" w:hAnsi="Times New Roman"/>
          <w:bCs/>
          <w:color w:val="000000"/>
        </w:rPr>
        <w:t xml:space="preserve">Hosting the FIFA World Cup </w:t>
      </w:r>
      <w:r>
        <w:rPr>
          <w:rFonts w:ascii="Times New Roman" w:eastAsia="Times New Roman" w:hAnsi="Times New Roman"/>
          <w:bCs/>
          <w:color w:val="000000"/>
        </w:rPr>
        <w:t xml:space="preserve">is considered to be a valuable investment by the countries that bid for the </w:t>
      </w:r>
      <w:r w:rsidR="00116C19">
        <w:rPr>
          <w:rFonts w:ascii="Times New Roman" w:eastAsia="Times New Roman" w:hAnsi="Times New Roman"/>
          <w:bCs/>
          <w:color w:val="000000"/>
        </w:rPr>
        <w:t xml:space="preserve">sport </w:t>
      </w:r>
      <w:r>
        <w:rPr>
          <w:rFonts w:ascii="Times New Roman" w:eastAsia="Times New Roman" w:hAnsi="Times New Roman"/>
          <w:bCs/>
          <w:color w:val="000000"/>
        </w:rPr>
        <w:t>mega-event. The economic impact of hosting the event is considered to be positive. This thesis examines two economic aspects that are affected by hosting the 2010 FIFA World Cup by</w:t>
      </w:r>
      <w:r w:rsidR="00153DAC">
        <w:rPr>
          <w:rFonts w:ascii="Times New Roman" w:eastAsia="Times New Roman" w:hAnsi="Times New Roman"/>
          <w:bCs/>
          <w:color w:val="000000"/>
        </w:rPr>
        <w:t xml:space="preserve"> South Africa. The estimated models find</w:t>
      </w:r>
      <w:r>
        <w:rPr>
          <w:rFonts w:ascii="Times New Roman" w:eastAsia="Times New Roman" w:hAnsi="Times New Roman"/>
          <w:bCs/>
          <w:color w:val="000000"/>
        </w:rPr>
        <w:t xml:space="preserve"> increased tourism during as well as after the event. During the World Cup </w:t>
      </w:r>
      <w:r>
        <w:rPr>
          <w:rFonts w:ascii="Times New Roman" w:hAnsi="Times New Roman"/>
        </w:rPr>
        <w:t xml:space="preserve">203,949 additional tourists </w:t>
      </w:r>
      <w:r w:rsidR="00116C19">
        <w:rPr>
          <w:rFonts w:ascii="Times New Roman" w:hAnsi="Times New Roman"/>
        </w:rPr>
        <w:t>travelled</w:t>
      </w:r>
      <w:r>
        <w:rPr>
          <w:rFonts w:ascii="Times New Roman" w:hAnsi="Times New Roman"/>
        </w:rPr>
        <w:t xml:space="preserve"> to South Africa</w:t>
      </w:r>
      <w:r w:rsidRPr="00F735DC">
        <w:rPr>
          <w:rFonts w:ascii="Times New Roman" w:hAnsi="Times New Roman"/>
        </w:rPr>
        <w:t xml:space="preserve">. The legacy effects of the World Cup estimate that 345,484 additional tourists travelled </w:t>
      </w:r>
      <w:r w:rsidR="00116C19">
        <w:rPr>
          <w:rFonts w:ascii="Times New Roman" w:hAnsi="Times New Roman"/>
        </w:rPr>
        <w:t>to South Africa</w:t>
      </w:r>
      <w:r w:rsidRPr="00F735DC">
        <w:rPr>
          <w:rFonts w:ascii="Times New Roman" w:hAnsi="Times New Roman"/>
        </w:rPr>
        <w:t xml:space="preserve"> post-event.</w:t>
      </w:r>
      <w:r>
        <w:rPr>
          <w:rFonts w:ascii="Times New Roman" w:eastAsia="Times New Roman" w:hAnsi="Times New Roman"/>
          <w:bCs/>
          <w:color w:val="000000"/>
        </w:rPr>
        <w:t xml:space="preserve"> However, the expenditures of these additional tourists will not accumulate to the large investment for the event. The Random Effects model of the effects of the 2010 FIFA World Cup on</w:t>
      </w:r>
      <w:r w:rsidR="00B01B1D">
        <w:rPr>
          <w:rFonts w:ascii="Times New Roman" w:eastAsia="Times New Roman" w:hAnsi="Times New Roman"/>
          <w:bCs/>
          <w:color w:val="000000"/>
        </w:rPr>
        <w:t xml:space="preserve"> </w:t>
      </w:r>
      <w:r>
        <w:rPr>
          <w:rFonts w:ascii="Times New Roman" w:eastAsia="Times New Roman" w:hAnsi="Times New Roman"/>
          <w:bCs/>
          <w:color w:val="000000"/>
        </w:rPr>
        <w:t xml:space="preserve">South Africa’s international trade show </w:t>
      </w:r>
      <w:r w:rsidR="006347CF">
        <w:rPr>
          <w:rFonts w:ascii="Times New Roman" w:eastAsia="Times New Roman" w:hAnsi="Times New Roman"/>
          <w:bCs/>
          <w:color w:val="000000"/>
        </w:rPr>
        <w:t>a significant increase of South Africa’s exports both during as</w:t>
      </w:r>
      <w:r w:rsidR="00116C19">
        <w:rPr>
          <w:rFonts w:ascii="Times New Roman" w:eastAsia="Times New Roman" w:hAnsi="Times New Roman"/>
          <w:bCs/>
          <w:color w:val="000000"/>
        </w:rPr>
        <w:t xml:space="preserve"> well as</w:t>
      </w:r>
      <w:r w:rsidR="006347CF">
        <w:rPr>
          <w:rFonts w:ascii="Times New Roman" w:eastAsia="Times New Roman" w:hAnsi="Times New Roman"/>
          <w:bCs/>
          <w:color w:val="000000"/>
        </w:rPr>
        <w:t xml:space="preserve"> after the event. South Africa’s imports increased significantly in the years following the event.</w:t>
      </w:r>
      <w:r w:rsidR="00B01B1D">
        <w:rPr>
          <w:rFonts w:ascii="Times New Roman" w:eastAsia="Times New Roman" w:hAnsi="Times New Roman"/>
          <w:bCs/>
          <w:color w:val="000000"/>
        </w:rPr>
        <w:t xml:space="preserve"> </w:t>
      </w:r>
    </w:p>
    <w:sdt>
      <w:sdtPr>
        <w:rPr>
          <w:rFonts w:ascii="Calibri" w:eastAsia="SimSun" w:hAnsi="Calibri" w:cs="Times New Roman"/>
          <w:b w:val="0"/>
          <w:bCs w:val="0"/>
          <w:color w:val="auto"/>
          <w:sz w:val="22"/>
          <w:szCs w:val="22"/>
          <w:lang w:val="en-US" w:eastAsia="zh-CN"/>
        </w:rPr>
        <w:id w:val="3411041"/>
        <w:docPartObj>
          <w:docPartGallery w:val="Table of Contents"/>
          <w:docPartUnique/>
        </w:docPartObj>
      </w:sdtPr>
      <w:sdtEndPr/>
      <w:sdtContent>
        <w:p w:rsidR="00595F00" w:rsidRDefault="00595F00">
          <w:pPr>
            <w:pStyle w:val="TOCHeading"/>
            <w:rPr>
              <w:rFonts w:ascii="Times New Roman" w:hAnsi="Times New Roman" w:cs="Times New Roman"/>
              <w:color w:val="auto"/>
            </w:rPr>
          </w:pPr>
          <w:r w:rsidRPr="00BF2EE0">
            <w:rPr>
              <w:rFonts w:ascii="Times New Roman" w:hAnsi="Times New Roman" w:cs="Times New Roman"/>
              <w:color w:val="auto"/>
              <w:sz w:val="32"/>
              <w:szCs w:val="32"/>
            </w:rPr>
            <w:t>Table of contents</w:t>
          </w:r>
        </w:p>
        <w:p w:rsidR="00595F00" w:rsidRPr="00595F00" w:rsidRDefault="00595F00" w:rsidP="00595F00">
          <w:pPr>
            <w:rPr>
              <w:lang w:val="nl-NL" w:eastAsia="en-US"/>
            </w:rPr>
          </w:pPr>
        </w:p>
        <w:p w:rsidR="00595F00" w:rsidRPr="00595F00" w:rsidRDefault="00EB1A96">
          <w:pPr>
            <w:pStyle w:val="TOC1"/>
            <w:tabs>
              <w:tab w:val="right" w:leader="dot" w:pos="9350"/>
            </w:tabs>
            <w:rPr>
              <w:rFonts w:ascii="Times New Roman" w:eastAsiaTheme="minorEastAsia" w:hAnsi="Times New Roman"/>
              <w:noProof/>
              <w:lang w:val="nl-NL" w:eastAsia="nl-NL"/>
            </w:rPr>
          </w:pPr>
          <w:r>
            <w:rPr>
              <w:lang w:val="nl-NL"/>
            </w:rPr>
            <w:fldChar w:fldCharType="begin"/>
          </w:r>
          <w:r w:rsidR="00595F00">
            <w:rPr>
              <w:lang w:val="nl-NL"/>
            </w:rPr>
            <w:instrText xml:space="preserve"> TOC \o "1-3" \h \z \u </w:instrText>
          </w:r>
          <w:r>
            <w:rPr>
              <w:lang w:val="nl-NL"/>
            </w:rPr>
            <w:fldChar w:fldCharType="separate"/>
          </w:r>
          <w:hyperlink w:anchor="_Toc426969994" w:history="1">
            <w:r w:rsidR="00595F00" w:rsidRPr="00595F00">
              <w:rPr>
                <w:rStyle w:val="Hyperlink"/>
                <w:rFonts w:ascii="Times New Roman" w:hAnsi="Times New Roman"/>
                <w:noProof/>
              </w:rPr>
              <w:t>Introduction</w:t>
            </w:r>
            <w:r w:rsidR="00595F00" w:rsidRPr="00595F00">
              <w:rPr>
                <w:rFonts w:ascii="Times New Roman" w:hAnsi="Times New Roman"/>
                <w:noProof/>
                <w:webHidden/>
              </w:rPr>
              <w:tab/>
            </w:r>
            <w:r w:rsidRPr="00595F00">
              <w:rPr>
                <w:rFonts w:ascii="Times New Roman" w:hAnsi="Times New Roman"/>
                <w:noProof/>
                <w:webHidden/>
              </w:rPr>
              <w:fldChar w:fldCharType="begin"/>
            </w:r>
            <w:r w:rsidR="00595F00" w:rsidRPr="00595F00">
              <w:rPr>
                <w:rFonts w:ascii="Times New Roman" w:hAnsi="Times New Roman"/>
                <w:noProof/>
                <w:webHidden/>
              </w:rPr>
              <w:instrText xml:space="preserve"> PAGEREF _Toc426969994 \h </w:instrText>
            </w:r>
            <w:r w:rsidRPr="00595F00">
              <w:rPr>
                <w:rFonts w:ascii="Times New Roman" w:hAnsi="Times New Roman"/>
                <w:noProof/>
                <w:webHidden/>
              </w:rPr>
            </w:r>
            <w:r w:rsidRPr="00595F00">
              <w:rPr>
                <w:rFonts w:ascii="Times New Roman" w:hAnsi="Times New Roman"/>
                <w:noProof/>
                <w:webHidden/>
              </w:rPr>
              <w:fldChar w:fldCharType="separate"/>
            </w:r>
            <w:r w:rsidR="00AA409C">
              <w:rPr>
                <w:rFonts w:ascii="Times New Roman" w:hAnsi="Times New Roman"/>
                <w:noProof/>
                <w:webHidden/>
              </w:rPr>
              <w:t>2</w:t>
            </w:r>
            <w:r w:rsidRPr="00595F00">
              <w:rPr>
                <w:rFonts w:ascii="Times New Roman" w:hAnsi="Times New Roman"/>
                <w:noProof/>
                <w:webHidden/>
              </w:rPr>
              <w:fldChar w:fldCharType="end"/>
            </w:r>
          </w:hyperlink>
        </w:p>
        <w:p w:rsidR="00595F00" w:rsidRPr="00595F00" w:rsidRDefault="00B30650">
          <w:pPr>
            <w:pStyle w:val="TOC1"/>
            <w:tabs>
              <w:tab w:val="right" w:leader="dot" w:pos="9350"/>
            </w:tabs>
            <w:rPr>
              <w:rFonts w:ascii="Times New Roman" w:eastAsiaTheme="minorEastAsia" w:hAnsi="Times New Roman"/>
              <w:noProof/>
              <w:lang w:val="nl-NL" w:eastAsia="nl-NL"/>
            </w:rPr>
          </w:pPr>
          <w:hyperlink w:anchor="_Toc426969995" w:history="1">
            <w:r w:rsidR="00595F00" w:rsidRPr="00595F00">
              <w:rPr>
                <w:rStyle w:val="Hyperlink"/>
                <w:rFonts w:ascii="Times New Roman" w:hAnsi="Times New Roman"/>
                <w:noProof/>
              </w:rPr>
              <w:t>Literature review</w:t>
            </w:r>
            <w:r w:rsidR="00595F00" w:rsidRPr="00595F00">
              <w:rPr>
                <w:rFonts w:ascii="Times New Roman" w:hAnsi="Times New Roman"/>
                <w:noProof/>
                <w:webHidden/>
              </w:rPr>
              <w:tab/>
            </w:r>
            <w:r w:rsidR="00EB1A96" w:rsidRPr="00595F00">
              <w:rPr>
                <w:rFonts w:ascii="Times New Roman" w:hAnsi="Times New Roman"/>
                <w:noProof/>
                <w:webHidden/>
              </w:rPr>
              <w:fldChar w:fldCharType="begin"/>
            </w:r>
            <w:r w:rsidR="00595F00" w:rsidRPr="00595F00">
              <w:rPr>
                <w:rFonts w:ascii="Times New Roman" w:hAnsi="Times New Roman"/>
                <w:noProof/>
                <w:webHidden/>
              </w:rPr>
              <w:instrText xml:space="preserve"> PAGEREF _Toc426969995 \h </w:instrText>
            </w:r>
            <w:r w:rsidR="00EB1A96" w:rsidRPr="00595F00">
              <w:rPr>
                <w:rFonts w:ascii="Times New Roman" w:hAnsi="Times New Roman"/>
                <w:noProof/>
                <w:webHidden/>
              </w:rPr>
            </w:r>
            <w:r w:rsidR="00EB1A96" w:rsidRPr="00595F00">
              <w:rPr>
                <w:rFonts w:ascii="Times New Roman" w:hAnsi="Times New Roman"/>
                <w:noProof/>
                <w:webHidden/>
              </w:rPr>
              <w:fldChar w:fldCharType="separate"/>
            </w:r>
            <w:r w:rsidR="00AA409C">
              <w:rPr>
                <w:rFonts w:ascii="Times New Roman" w:hAnsi="Times New Roman"/>
                <w:noProof/>
                <w:webHidden/>
              </w:rPr>
              <w:t>9</w:t>
            </w:r>
            <w:r w:rsidR="00EB1A96" w:rsidRPr="00595F00">
              <w:rPr>
                <w:rFonts w:ascii="Times New Roman" w:hAnsi="Times New Roman"/>
                <w:noProof/>
                <w:webHidden/>
              </w:rPr>
              <w:fldChar w:fldCharType="end"/>
            </w:r>
          </w:hyperlink>
        </w:p>
        <w:p w:rsidR="00595F00" w:rsidRPr="00595F00" w:rsidRDefault="00B30650">
          <w:pPr>
            <w:pStyle w:val="TOC1"/>
            <w:tabs>
              <w:tab w:val="right" w:leader="dot" w:pos="9350"/>
            </w:tabs>
            <w:rPr>
              <w:rFonts w:ascii="Times New Roman" w:eastAsiaTheme="minorEastAsia" w:hAnsi="Times New Roman"/>
              <w:noProof/>
              <w:lang w:val="nl-NL" w:eastAsia="nl-NL"/>
            </w:rPr>
          </w:pPr>
          <w:hyperlink w:anchor="_Toc426969996" w:history="1">
            <w:r w:rsidR="00595F00" w:rsidRPr="00595F00">
              <w:rPr>
                <w:rStyle w:val="Hyperlink"/>
                <w:rFonts w:ascii="Times New Roman" w:hAnsi="Times New Roman"/>
                <w:noProof/>
              </w:rPr>
              <w:t>Data</w:t>
            </w:r>
            <w:r w:rsidR="00595F00" w:rsidRPr="00595F00">
              <w:rPr>
                <w:rFonts w:ascii="Times New Roman" w:hAnsi="Times New Roman"/>
                <w:noProof/>
                <w:webHidden/>
              </w:rPr>
              <w:tab/>
            </w:r>
            <w:r w:rsidR="00EB1A96" w:rsidRPr="00595F00">
              <w:rPr>
                <w:rFonts w:ascii="Times New Roman" w:hAnsi="Times New Roman"/>
                <w:noProof/>
                <w:webHidden/>
              </w:rPr>
              <w:fldChar w:fldCharType="begin"/>
            </w:r>
            <w:r w:rsidR="00595F00" w:rsidRPr="00595F00">
              <w:rPr>
                <w:rFonts w:ascii="Times New Roman" w:hAnsi="Times New Roman"/>
                <w:noProof/>
                <w:webHidden/>
              </w:rPr>
              <w:instrText xml:space="preserve"> PAGEREF _Toc426969996 \h </w:instrText>
            </w:r>
            <w:r w:rsidR="00EB1A96" w:rsidRPr="00595F00">
              <w:rPr>
                <w:rFonts w:ascii="Times New Roman" w:hAnsi="Times New Roman"/>
                <w:noProof/>
                <w:webHidden/>
              </w:rPr>
            </w:r>
            <w:r w:rsidR="00EB1A96" w:rsidRPr="00595F00">
              <w:rPr>
                <w:rFonts w:ascii="Times New Roman" w:hAnsi="Times New Roman"/>
                <w:noProof/>
                <w:webHidden/>
              </w:rPr>
              <w:fldChar w:fldCharType="separate"/>
            </w:r>
            <w:r w:rsidR="00AA409C">
              <w:rPr>
                <w:rFonts w:ascii="Times New Roman" w:hAnsi="Times New Roman"/>
                <w:noProof/>
                <w:webHidden/>
              </w:rPr>
              <w:t>21</w:t>
            </w:r>
            <w:r w:rsidR="00EB1A96" w:rsidRPr="00595F00">
              <w:rPr>
                <w:rFonts w:ascii="Times New Roman" w:hAnsi="Times New Roman"/>
                <w:noProof/>
                <w:webHidden/>
              </w:rPr>
              <w:fldChar w:fldCharType="end"/>
            </w:r>
          </w:hyperlink>
        </w:p>
        <w:p w:rsidR="00595F00" w:rsidRPr="00595F00" w:rsidRDefault="00B30650">
          <w:pPr>
            <w:pStyle w:val="TOC1"/>
            <w:tabs>
              <w:tab w:val="right" w:leader="dot" w:pos="9350"/>
            </w:tabs>
            <w:rPr>
              <w:rFonts w:ascii="Times New Roman" w:eastAsiaTheme="minorEastAsia" w:hAnsi="Times New Roman"/>
              <w:noProof/>
              <w:lang w:val="nl-NL" w:eastAsia="nl-NL"/>
            </w:rPr>
          </w:pPr>
          <w:hyperlink w:anchor="_Toc426969997" w:history="1">
            <w:r w:rsidR="00595F00" w:rsidRPr="00595F00">
              <w:rPr>
                <w:rStyle w:val="Hyperlink"/>
                <w:rFonts w:ascii="Times New Roman" w:hAnsi="Times New Roman"/>
                <w:noProof/>
              </w:rPr>
              <w:t>Methodology</w:t>
            </w:r>
            <w:r w:rsidR="00595F00" w:rsidRPr="00595F00">
              <w:rPr>
                <w:rFonts w:ascii="Times New Roman" w:hAnsi="Times New Roman"/>
                <w:noProof/>
                <w:webHidden/>
              </w:rPr>
              <w:tab/>
            </w:r>
            <w:r w:rsidR="00EB1A96" w:rsidRPr="00595F00">
              <w:rPr>
                <w:rFonts w:ascii="Times New Roman" w:hAnsi="Times New Roman"/>
                <w:noProof/>
                <w:webHidden/>
              </w:rPr>
              <w:fldChar w:fldCharType="begin"/>
            </w:r>
            <w:r w:rsidR="00595F00" w:rsidRPr="00595F00">
              <w:rPr>
                <w:rFonts w:ascii="Times New Roman" w:hAnsi="Times New Roman"/>
                <w:noProof/>
                <w:webHidden/>
              </w:rPr>
              <w:instrText xml:space="preserve"> PAGEREF _Toc426969997 \h </w:instrText>
            </w:r>
            <w:r w:rsidR="00EB1A96" w:rsidRPr="00595F00">
              <w:rPr>
                <w:rFonts w:ascii="Times New Roman" w:hAnsi="Times New Roman"/>
                <w:noProof/>
                <w:webHidden/>
              </w:rPr>
            </w:r>
            <w:r w:rsidR="00EB1A96" w:rsidRPr="00595F00">
              <w:rPr>
                <w:rFonts w:ascii="Times New Roman" w:hAnsi="Times New Roman"/>
                <w:noProof/>
                <w:webHidden/>
              </w:rPr>
              <w:fldChar w:fldCharType="separate"/>
            </w:r>
            <w:r w:rsidR="00AA409C">
              <w:rPr>
                <w:rFonts w:ascii="Times New Roman" w:hAnsi="Times New Roman"/>
                <w:noProof/>
                <w:webHidden/>
              </w:rPr>
              <w:t>29</w:t>
            </w:r>
            <w:r w:rsidR="00EB1A96" w:rsidRPr="00595F00">
              <w:rPr>
                <w:rFonts w:ascii="Times New Roman" w:hAnsi="Times New Roman"/>
                <w:noProof/>
                <w:webHidden/>
              </w:rPr>
              <w:fldChar w:fldCharType="end"/>
            </w:r>
          </w:hyperlink>
        </w:p>
        <w:p w:rsidR="00595F00" w:rsidRPr="00595F00" w:rsidRDefault="00B30650">
          <w:pPr>
            <w:pStyle w:val="TOC1"/>
            <w:tabs>
              <w:tab w:val="right" w:leader="dot" w:pos="9350"/>
            </w:tabs>
            <w:rPr>
              <w:rFonts w:ascii="Times New Roman" w:eastAsiaTheme="minorEastAsia" w:hAnsi="Times New Roman"/>
              <w:noProof/>
              <w:lang w:val="nl-NL" w:eastAsia="nl-NL"/>
            </w:rPr>
          </w:pPr>
          <w:hyperlink w:anchor="_Toc426969998" w:history="1">
            <w:r w:rsidR="00595F00" w:rsidRPr="00595F00">
              <w:rPr>
                <w:rStyle w:val="Hyperlink"/>
                <w:rFonts w:ascii="Times New Roman" w:hAnsi="Times New Roman"/>
                <w:noProof/>
              </w:rPr>
              <w:t>Results</w:t>
            </w:r>
            <w:r w:rsidR="00595F00" w:rsidRPr="00595F00">
              <w:rPr>
                <w:rFonts w:ascii="Times New Roman" w:hAnsi="Times New Roman"/>
                <w:noProof/>
                <w:webHidden/>
              </w:rPr>
              <w:tab/>
            </w:r>
            <w:r w:rsidR="00EB1A96" w:rsidRPr="00595F00">
              <w:rPr>
                <w:rFonts w:ascii="Times New Roman" w:hAnsi="Times New Roman"/>
                <w:noProof/>
                <w:webHidden/>
              </w:rPr>
              <w:fldChar w:fldCharType="begin"/>
            </w:r>
            <w:r w:rsidR="00595F00" w:rsidRPr="00595F00">
              <w:rPr>
                <w:rFonts w:ascii="Times New Roman" w:hAnsi="Times New Roman"/>
                <w:noProof/>
                <w:webHidden/>
              </w:rPr>
              <w:instrText xml:space="preserve"> PAGEREF _Toc426969998 \h </w:instrText>
            </w:r>
            <w:r w:rsidR="00EB1A96" w:rsidRPr="00595F00">
              <w:rPr>
                <w:rFonts w:ascii="Times New Roman" w:hAnsi="Times New Roman"/>
                <w:noProof/>
                <w:webHidden/>
              </w:rPr>
            </w:r>
            <w:r w:rsidR="00EB1A96" w:rsidRPr="00595F00">
              <w:rPr>
                <w:rFonts w:ascii="Times New Roman" w:hAnsi="Times New Roman"/>
                <w:noProof/>
                <w:webHidden/>
              </w:rPr>
              <w:fldChar w:fldCharType="separate"/>
            </w:r>
            <w:r w:rsidR="00AA409C">
              <w:rPr>
                <w:rFonts w:ascii="Times New Roman" w:hAnsi="Times New Roman"/>
                <w:noProof/>
                <w:webHidden/>
              </w:rPr>
              <w:t>30</w:t>
            </w:r>
            <w:r w:rsidR="00EB1A96" w:rsidRPr="00595F00">
              <w:rPr>
                <w:rFonts w:ascii="Times New Roman" w:hAnsi="Times New Roman"/>
                <w:noProof/>
                <w:webHidden/>
              </w:rPr>
              <w:fldChar w:fldCharType="end"/>
            </w:r>
          </w:hyperlink>
        </w:p>
        <w:p w:rsidR="00595F00" w:rsidRPr="00595F00" w:rsidRDefault="00B30650">
          <w:pPr>
            <w:pStyle w:val="TOC1"/>
            <w:tabs>
              <w:tab w:val="right" w:leader="dot" w:pos="9350"/>
            </w:tabs>
            <w:rPr>
              <w:rFonts w:ascii="Times New Roman" w:eastAsiaTheme="minorEastAsia" w:hAnsi="Times New Roman"/>
              <w:noProof/>
              <w:lang w:val="nl-NL" w:eastAsia="nl-NL"/>
            </w:rPr>
          </w:pPr>
          <w:hyperlink w:anchor="_Toc426969999" w:history="1">
            <w:r w:rsidR="00595F00" w:rsidRPr="00595F00">
              <w:rPr>
                <w:rStyle w:val="Hyperlink"/>
                <w:rFonts w:ascii="Times New Roman" w:hAnsi="Times New Roman"/>
                <w:noProof/>
              </w:rPr>
              <w:t>Discussion</w:t>
            </w:r>
            <w:r w:rsidR="00595F00" w:rsidRPr="00595F00">
              <w:rPr>
                <w:rFonts w:ascii="Times New Roman" w:hAnsi="Times New Roman"/>
                <w:noProof/>
                <w:webHidden/>
              </w:rPr>
              <w:tab/>
            </w:r>
            <w:r w:rsidR="00EB1A96" w:rsidRPr="00595F00">
              <w:rPr>
                <w:rFonts w:ascii="Times New Roman" w:hAnsi="Times New Roman"/>
                <w:noProof/>
                <w:webHidden/>
              </w:rPr>
              <w:fldChar w:fldCharType="begin"/>
            </w:r>
            <w:r w:rsidR="00595F00" w:rsidRPr="00595F00">
              <w:rPr>
                <w:rFonts w:ascii="Times New Roman" w:hAnsi="Times New Roman"/>
                <w:noProof/>
                <w:webHidden/>
              </w:rPr>
              <w:instrText xml:space="preserve"> PAGEREF _Toc426969999 \h </w:instrText>
            </w:r>
            <w:r w:rsidR="00EB1A96" w:rsidRPr="00595F00">
              <w:rPr>
                <w:rFonts w:ascii="Times New Roman" w:hAnsi="Times New Roman"/>
                <w:noProof/>
                <w:webHidden/>
              </w:rPr>
            </w:r>
            <w:r w:rsidR="00EB1A96" w:rsidRPr="00595F00">
              <w:rPr>
                <w:rFonts w:ascii="Times New Roman" w:hAnsi="Times New Roman"/>
                <w:noProof/>
                <w:webHidden/>
              </w:rPr>
              <w:fldChar w:fldCharType="separate"/>
            </w:r>
            <w:r w:rsidR="00AA409C">
              <w:rPr>
                <w:rFonts w:ascii="Times New Roman" w:hAnsi="Times New Roman"/>
                <w:noProof/>
                <w:webHidden/>
              </w:rPr>
              <w:t>46</w:t>
            </w:r>
            <w:r w:rsidR="00EB1A96" w:rsidRPr="00595F00">
              <w:rPr>
                <w:rFonts w:ascii="Times New Roman" w:hAnsi="Times New Roman"/>
                <w:noProof/>
                <w:webHidden/>
              </w:rPr>
              <w:fldChar w:fldCharType="end"/>
            </w:r>
          </w:hyperlink>
        </w:p>
        <w:p w:rsidR="00595F00" w:rsidRPr="00595F00" w:rsidRDefault="00B30650">
          <w:pPr>
            <w:pStyle w:val="TOC1"/>
            <w:tabs>
              <w:tab w:val="right" w:leader="dot" w:pos="9350"/>
            </w:tabs>
            <w:rPr>
              <w:rFonts w:ascii="Times New Roman" w:eastAsiaTheme="minorEastAsia" w:hAnsi="Times New Roman"/>
              <w:noProof/>
              <w:lang w:val="nl-NL" w:eastAsia="nl-NL"/>
            </w:rPr>
          </w:pPr>
          <w:hyperlink w:anchor="_Toc426970000" w:history="1">
            <w:r w:rsidR="00595F00" w:rsidRPr="00595F00">
              <w:rPr>
                <w:rStyle w:val="Hyperlink"/>
                <w:rFonts w:ascii="Times New Roman" w:hAnsi="Times New Roman"/>
                <w:noProof/>
              </w:rPr>
              <w:t>Executive Summary</w:t>
            </w:r>
            <w:r w:rsidR="00595F00" w:rsidRPr="00595F00">
              <w:rPr>
                <w:rFonts w:ascii="Times New Roman" w:hAnsi="Times New Roman"/>
                <w:noProof/>
                <w:webHidden/>
              </w:rPr>
              <w:tab/>
            </w:r>
            <w:r w:rsidR="00EB1A96" w:rsidRPr="00595F00">
              <w:rPr>
                <w:rFonts w:ascii="Times New Roman" w:hAnsi="Times New Roman"/>
                <w:noProof/>
                <w:webHidden/>
              </w:rPr>
              <w:fldChar w:fldCharType="begin"/>
            </w:r>
            <w:r w:rsidR="00595F00" w:rsidRPr="00595F00">
              <w:rPr>
                <w:rFonts w:ascii="Times New Roman" w:hAnsi="Times New Roman"/>
                <w:noProof/>
                <w:webHidden/>
              </w:rPr>
              <w:instrText xml:space="preserve"> PAGEREF _Toc426970000 \h </w:instrText>
            </w:r>
            <w:r w:rsidR="00EB1A96" w:rsidRPr="00595F00">
              <w:rPr>
                <w:rFonts w:ascii="Times New Roman" w:hAnsi="Times New Roman"/>
                <w:noProof/>
                <w:webHidden/>
              </w:rPr>
            </w:r>
            <w:r w:rsidR="00EB1A96" w:rsidRPr="00595F00">
              <w:rPr>
                <w:rFonts w:ascii="Times New Roman" w:hAnsi="Times New Roman"/>
                <w:noProof/>
                <w:webHidden/>
              </w:rPr>
              <w:fldChar w:fldCharType="separate"/>
            </w:r>
            <w:r w:rsidR="00AA409C">
              <w:rPr>
                <w:rFonts w:ascii="Times New Roman" w:hAnsi="Times New Roman"/>
                <w:noProof/>
                <w:webHidden/>
              </w:rPr>
              <w:t>48</w:t>
            </w:r>
            <w:r w:rsidR="00EB1A96" w:rsidRPr="00595F00">
              <w:rPr>
                <w:rFonts w:ascii="Times New Roman" w:hAnsi="Times New Roman"/>
                <w:noProof/>
                <w:webHidden/>
              </w:rPr>
              <w:fldChar w:fldCharType="end"/>
            </w:r>
          </w:hyperlink>
        </w:p>
        <w:p w:rsidR="00595F00" w:rsidRPr="00595F00" w:rsidRDefault="00B30650">
          <w:pPr>
            <w:pStyle w:val="TOC1"/>
            <w:tabs>
              <w:tab w:val="right" w:leader="dot" w:pos="9350"/>
            </w:tabs>
            <w:rPr>
              <w:rFonts w:ascii="Times New Roman" w:eastAsiaTheme="minorEastAsia" w:hAnsi="Times New Roman"/>
              <w:noProof/>
              <w:lang w:val="nl-NL" w:eastAsia="nl-NL"/>
            </w:rPr>
          </w:pPr>
          <w:hyperlink w:anchor="_Toc426970001" w:history="1">
            <w:r w:rsidR="00595F00" w:rsidRPr="00595F00">
              <w:rPr>
                <w:rStyle w:val="Hyperlink"/>
                <w:rFonts w:ascii="Times New Roman" w:hAnsi="Times New Roman"/>
                <w:noProof/>
              </w:rPr>
              <w:t>Limitations and future research</w:t>
            </w:r>
            <w:r w:rsidR="00595F00" w:rsidRPr="00595F00">
              <w:rPr>
                <w:rFonts w:ascii="Times New Roman" w:hAnsi="Times New Roman"/>
                <w:noProof/>
                <w:webHidden/>
              </w:rPr>
              <w:tab/>
            </w:r>
            <w:r w:rsidR="00EB1A96" w:rsidRPr="00595F00">
              <w:rPr>
                <w:rFonts w:ascii="Times New Roman" w:hAnsi="Times New Roman"/>
                <w:noProof/>
                <w:webHidden/>
              </w:rPr>
              <w:fldChar w:fldCharType="begin"/>
            </w:r>
            <w:r w:rsidR="00595F00" w:rsidRPr="00595F00">
              <w:rPr>
                <w:rFonts w:ascii="Times New Roman" w:hAnsi="Times New Roman"/>
                <w:noProof/>
                <w:webHidden/>
              </w:rPr>
              <w:instrText xml:space="preserve"> PAGEREF _Toc426970001 \h </w:instrText>
            </w:r>
            <w:r w:rsidR="00EB1A96" w:rsidRPr="00595F00">
              <w:rPr>
                <w:rFonts w:ascii="Times New Roman" w:hAnsi="Times New Roman"/>
                <w:noProof/>
                <w:webHidden/>
              </w:rPr>
            </w:r>
            <w:r w:rsidR="00EB1A96" w:rsidRPr="00595F00">
              <w:rPr>
                <w:rFonts w:ascii="Times New Roman" w:hAnsi="Times New Roman"/>
                <w:noProof/>
                <w:webHidden/>
              </w:rPr>
              <w:fldChar w:fldCharType="separate"/>
            </w:r>
            <w:r w:rsidR="00AA409C">
              <w:rPr>
                <w:rFonts w:ascii="Times New Roman" w:hAnsi="Times New Roman"/>
                <w:noProof/>
                <w:webHidden/>
              </w:rPr>
              <w:t>49</w:t>
            </w:r>
            <w:r w:rsidR="00EB1A96" w:rsidRPr="00595F00">
              <w:rPr>
                <w:rFonts w:ascii="Times New Roman" w:hAnsi="Times New Roman"/>
                <w:noProof/>
                <w:webHidden/>
              </w:rPr>
              <w:fldChar w:fldCharType="end"/>
            </w:r>
          </w:hyperlink>
        </w:p>
        <w:p w:rsidR="00595F00" w:rsidRDefault="00B30650">
          <w:pPr>
            <w:pStyle w:val="TOC1"/>
            <w:tabs>
              <w:tab w:val="right" w:leader="dot" w:pos="9350"/>
            </w:tabs>
            <w:rPr>
              <w:rFonts w:asciiTheme="minorHAnsi" w:eastAsiaTheme="minorEastAsia" w:hAnsiTheme="minorHAnsi" w:cstheme="minorBidi"/>
              <w:noProof/>
              <w:lang w:val="nl-NL" w:eastAsia="nl-NL"/>
            </w:rPr>
          </w:pPr>
          <w:hyperlink w:anchor="_Toc426970002" w:history="1">
            <w:r w:rsidR="00595F00" w:rsidRPr="00595F00">
              <w:rPr>
                <w:rStyle w:val="Hyperlink"/>
                <w:rFonts w:ascii="Times New Roman" w:hAnsi="Times New Roman"/>
                <w:noProof/>
              </w:rPr>
              <w:t>References</w:t>
            </w:r>
            <w:r w:rsidR="00595F00" w:rsidRPr="00595F00">
              <w:rPr>
                <w:rFonts w:ascii="Times New Roman" w:hAnsi="Times New Roman"/>
                <w:noProof/>
                <w:webHidden/>
              </w:rPr>
              <w:tab/>
            </w:r>
            <w:r w:rsidR="00EB1A96" w:rsidRPr="00595F00">
              <w:rPr>
                <w:rFonts w:ascii="Times New Roman" w:hAnsi="Times New Roman"/>
                <w:noProof/>
                <w:webHidden/>
              </w:rPr>
              <w:fldChar w:fldCharType="begin"/>
            </w:r>
            <w:r w:rsidR="00595F00" w:rsidRPr="00595F00">
              <w:rPr>
                <w:rFonts w:ascii="Times New Roman" w:hAnsi="Times New Roman"/>
                <w:noProof/>
                <w:webHidden/>
              </w:rPr>
              <w:instrText xml:space="preserve"> PAGEREF _Toc426970002 \h </w:instrText>
            </w:r>
            <w:r w:rsidR="00EB1A96" w:rsidRPr="00595F00">
              <w:rPr>
                <w:rFonts w:ascii="Times New Roman" w:hAnsi="Times New Roman"/>
                <w:noProof/>
                <w:webHidden/>
              </w:rPr>
            </w:r>
            <w:r w:rsidR="00EB1A96" w:rsidRPr="00595F00">
              <w:rPr>
                <w:rFonts w:ascii="Times New Roman" w:hAnsi="Times New Roman"/>
                <w:noProof/>
                <w:webHidden/>
              </w:rPr>
              <w:fldChar w:fldCharType="separate"/>
            </w:r>
            <w:r w:rsidR="00AA409C">
              <w:rPr>
                <w:rFonts w:ascii="Times New Roman" w:hAnsi="Times New Roman"/>
                <w:noProof/>
                <w:webHidden/>
              </w:rPr>
              <w:t>50</w:t>
            </w:r>
            <w:r w:rsidR="00EB1A96" w:rsidRPr="00595F00">
              <w:rPr>
                <w:rFonts w:ascii="Times New Roman" w:hAnsi="Times New Roman"/>
                <w:noProof/>
                <w:webHidden/>
              </w:rPr>
              <w:fldChar w:fldCharType="end"/>
            </w:r>
          </w:hyperlink>
        </w:p>
        <w:p w:rsidR="00595F00" w:rsidRDefault="00EB1A96" w:rsidP="00595F00">
          <w:pPr>
            <w:rPr>
              <w:lang w:val="nl-NL"/>
            </w:rPr>
          </w:pPr>
          <w:r>
            <w:rPr>
              <w:lang w:val="nl-NL"/>
            </w:rPr>
            <w:fldChar w:fldCharType="end"/>
          </w:r>
        </w:p>
      </w:sdtContent>
    </w:sdt>
    <w:bookmarkStart w:id="1" w:name="_Toc426969994" w:displacedByCustomXml="prev"/>
    <w:p w:rsidR="00595F00" w:rsidRDefault="00595F00" w:rsidP="00595F00">
      <w:pPr>
        <w:pStyle w:val="Heading1"/>
        <w:rPr>
          <w:rFonts w:ascii="Times New Roman" w:hAnsi="Times New Roman"/>
          <w:color w:val="auto"/>
        </w:rPr>
      </w:pPr>
    </w:p>
    <w:p w:rsidR="00595F00" w:rsidRDefault="00595F00" w:rsidP="00595F00">
      <w:pPr>
        <w:pStyle w:val="Heading1"/>
        <w:rPr>
          <w:rFonts w:ascii="Times New Roman" w:hAnsi="Times New Roman"/>
          <w:color w:val="auto"/>
        </w:rPr>
      </w:pPr>
    </w:p>
    <w:p w:rsidR="00595F00" w:rsidRDefault="00595F00" w:rsidP="00595F00">
      <w:pPr>
        <w:pStyle w:val="Heading1"/>
        <w:rPr>
          <w:rFonts w:ascii="Times New Roman" w:hAnsi="Times New Roman"/>
          <w:color w:val="auto"/>
        </w:rPr>
      </w:pPr>
    </w:p>
    <w:p w:rsidR="00595F00" w:rsidRDefault="00595F00" w:rsidP="00595F00">
      <w:pPr>
        <w:pStyle w:val="Heading1"/>
        <w:rPr>
          <w:rFonts w:ascii="Times New Roman" w:hAnsi="Times New Roman"/>
          <w:color w:val="auto"/>
        </w:rPr>
      </w:pPr>
    </w:p>
    <w:p w:rsidR="00595F00" w:rsidRDefault="00595F00" w:rsidP="00595F00">
      <w:pPr>
        <w:pStyle w:val="Heading1"/>
        <w:rPr>
          <w:rFonts w:ascii="Times New Roman" w:hAnsi="Times New Roman"/>
          <w:color w:val="auto"/>
        </w:rPr>
      </w:pPr>
    </w:p>
    <w:p w:rsidR="00595F00" w:rsidRDefault="00595F00" w:rsidP="00595F00">
      <w:pPr>
        <w:pStyle w:val="Heading1"/>
        <w:rPr>
          <w:rFonts w:ascii="Times New Roman" w:hAnsi="Times New Roman"/>
          <w:color w:val="auto"/>
        </w:rPr>
      </w:pPr>
    </w:p>
    <w:p w:rsidR="00595F00" w:rsidRDefault="00595F00" w:rsidP="00595F00">
      <w:pPr>
        <w:pStyle w:val="Heading1"/>
        <w:rPr>
          <w:rFonts w:ascii="Times New Roman" w:hAnsi="Times New Roman"/>
          <w:color w:val="auto"/>
        </w:rPr>
      </w:pPr>
    </w:p>
    <w:p w:rsidR="00595F00" w:rsidRDefault="00595F00" w:rsidP="00595F00">
      <w:pPr>
        <w:pStyle w:val="Heading1"/>
        <w:rPr>
          <w:rFonts w:ascii="Times New Roman" w:hAnsi="Times New Roman"/>
          <w:color w:val="auto"/>
        </w:rPr>
      </w:pPr>
    </w:p>
    <w:bookmarkEnd w:id="1"/>
    <w:p w:rsidR="00595F00" w:rsidRDefault="00595F00" w:rsidP="00595F00">
      <w:pPr>
        <w:contextualSpacing/>
        <w:rPr>
          <w:lang w:eastAsia="ja-JP"/>
        </w:rPr>
      </w:pPr>
    </w:p>
    <w:p w:rsidR="00595F00" w:rsidRDefault="00595F00" w:rsidP="00595F00">
      <w:pPr>
        <w:contextualSpacing/>
        <w:rPr>
          <w:lang w:eastAsia="ja-JP"/>
        </w:rPr>
      </w:pPr>
    </w:p>
    <w:p w:rsidR="00595F00" w:rsidRPr="00595F00" w:rsidRDefault="00595F00" w:rsidP="00595F00">
      <w:pPr>
        <w:contextualSpacing/>
        <w:rPr>
          <w:lang w:eastAsia="ja-JP"/>
        </w:rPr>
      </w:pPr>
    </w:p>
    <w:p w:rsidR="00595F00" w:rsidRDefault="00595F00" w:rsidP="00595F00">
      <w:pPr>
        <w:pStyle w:val="Heading1"/>
        <w:contextualSpacing/>
        <w:rPr>
          <w:rFonts w:ascii="Times New Roman" w:hAnsi="Times New Roman"/>
          <w:color w:val="auto"/>
          <w:sz w:val="32"/>
          <w:szCs w:val="32"/>
        </w:rPr>
      </w:pPr>
      <w:r w:rsidRPr="00713B39">
        <w:rPr>
          <w:rFonts w:ascii="Times New Roman" w:hAnsi="Times New Roman"/>
          <w:color w:val="auto"/>
          <w:sz w:val="32"/>
          <w:szCs w:val="32"/>
        </w:rPr>
        <w:lastRenderedPageBreak/>
        <w:t>Introduction</w:t>
      </w:r>
    </w:p>
    <w:p w:rsidR="00AA409C" w:rsidRPr="00AA409C" w:rsidRDefault="00AA409C" w:rsidP="00AA409C">
      <w:pPr>
        <w:contextualSpacing/>
        <w:rPr>
          <w:lang w:eastAsia="ja-JP"/>
        </w:rPr>
      </w:pPr>
    </w:p>
    <w:p w:rsidR="0098719B" w:rsidRDefault="00A64B15" w:rsidP="00E43DDD">
      <w:pPr>
        <w:spacing w:line="360" w:lineRule="auto"/>
        <w:contextualSpacing/>
        <w:jc w:val="both"/>
        <w:rPr>
          <w:rFonts w:ascii="Times New Roman" w:eastAsia="Times New Roman" w:hAnsi="Times New Roman"/>
          <w:color w:val="000000"/>
        </w:rPr>
      </w:pPr>
      <w:r w:rsidRPr="00C36AD4">
        <w:rPr>
          <w:rFonts w:ascii="Times New Roman" w:eastAsia="Times New Roman" w:hAnsi="Times New Roman"/>
          <w:color w:val="000000"/>
        </w:rPr>
        <w:t xml:space="preserve">Hosting sport events is </w:t>
      </w:r>
      <w:r w:rsidR="00B01B1D">
        <w:rPr>
          <w:rFonts w:ascii="Times New Roman" w:eastAsia="Times New Roman" w:hAnsi="Times New Roman"/>
          <w:color w:val="000000"/>
        </w:rPr>
        <w:t>often</w:t>
      </w:r>
      <w:r w:rsidRPr="00C36AD4">
        <w:rPr>
          <w:rFonts w:ascii="Times New Roman" w:eastAsia="Times New Roman" w:hAnsi="Times New Roman"/>
          <w:color w:val="000000"/>
        </w:rPr>
        <w:t xml:space="preserve"> considered to be a valuable investment</w:t>
      </w:r>
      <w:r w:rsidR="0098719B" w:rsidRPr="00C36AD4">
        <w:rPr>
          <w:rFonts w:ascii="Times New Roman" w:eastAsia="Times New Roman" w:hAnsi="Times New Roman"/>
          <w:color w:val="000000"/>
        </w:rPr>
        <w:t xml:space="preserve">, but the long-term effects of hosting such events are often neglected. This research is focused on the </w:t>
      </w:r>
      <w:r w:rsidR="00B01B1D">
        <w:rPr>
          <w:rFonts w:ascii="Times New Roman" w:eastAsia="Times New Roman" w:hAnsi="Times New Roman"/>
          <w:color w:val="000000"/>
        </w:rPr>
        <w:t>legacy effects</w:t>
      </w:r>
      <w:r w:rsidR="0098719B" w:rsidRPr="00C36AD4">
        <w:rPr>
          <w:rFonts w:ascii="Times New Roman" w:eastAsia="Times New Roman" w:hAnsi="Times New Roman"/>
          <w:color w:val="000000"/>
        </w:rPr>
        <w:t xml:space="preserve"> of hosting the </w:t>
      </w:r>
      <w:r w:rsidR="0002234D" w:rsidRPr="00C36AD4">
        <w:rPr>
          <w:rFonts w:ascii="Times New Roman" w:eastAsia="Times New Roman" w:hAnsi="Times New Roman"/>
          <w:color w:val="000000"/>
        </w:rPr>
        <w:t>FIFA</w:t>
      </w:r>
      <w:r w:rsidR="0002234D" w:rsidRPr="00C36AD4">
        <w:rPr>
          <w:rStyle w:val="FootnoteReference"/>
          <w:rFonts w:ascii="Times New Roman" w:eastAsia="Times New Roman" w:hAnsi="Times New Roman"/>
          <w:color w:val="000000"/>
        </w:rPr>
        <w:footnoteReference w:id="1"/>
      </w:r>
      <w:r w:rsidR="0002234D" w:rsidRPr="00C36AD4">
        <w:rPr>
          <w:rFonts w:ascii="Times New Roman" w:eastAsia="Times New Roman" w:hAnsi="Times New Roman"/>
          <w:color w:val="000000"/>
        </w:rPr>
        <w:t xml:space="preserve"> </w:t>
      </w:r>
      <w:r w:rsidR="0098719B" w:rsidRPr="00C36AD4">
        <w:rPr>
          <w:rFonts w:ascii="Times New Roman" w:eastAsia="Times New Roman" w:hAnsi="Times New Roman"/>
          <w:color w:val="000000"/>
        </w:rPr>
        <w:t>World Cup</w:t>
      </w:r>
      <w:r w:rsidR="0002234D" w:rsidRPr="00C36AD4">
        <w:rPr>
          <w:rFonts w:ascii="Times New Roman" w:eastAsia="Times New Roman" w:hAnsi="Times New Roman"/>
          <w:color w:val="000000"/>
        </w:rPr>
        <w:t>, specifically the World Cup hosted by South Africa</w:t>
      </w:r>
      <w:r w:rsidR="0098719B" w:rsidRPr="00C36AD4">
        <w:rPr>
          <w:rFonts w:ascii="Times New Roman" w:eastAsia="Times New Roman" w:hAnsi="Times New Roman"/>
          <w:color w:val="000000"/>
        </w:rPr>
        <w:t xml:space="preserve">. </w:t>
      </w:r>
      <w:r w:rsidRPr="00C36AD4">
        <w:rPr>
          <w:rFonts w:ascii="Times New Roman" w:eastAsia="Times New Roman" w:hAnsi="Times New Roman"/>
          <w:color w:val="000000"/>
        </w:rPr>
        <w:t xml:space="preserve">Governments are eager to </w:t>
      </w:r>
      <w:r w:rsidR="00B01B1D">
        <w:rPr>
          <w:rFonts w:ascii="Times New Roman" w:eastAsia="Times New Roman" w:hAnsi="Times New Roman"/>
          <w:color w:val="000000"/>
        </w:rPr>
        <w:t>be appointed as host</w:t>
      </w:r>
      <w:r w:rsidRPr="00C36AD4">
        <w:rPr>
          <w:rFonts w:ascii="Times New Roman" w:eastAsia="Times New Roman" w:hAnsi="Times New Roman"/>
          <w:color w:val="000000"/>
        </w:rPr>
        <w:t xml:space="preserve"> in the so-called </w:t>
      </w:r>
      <w:r w:rsidR="00116C19">
        <w:rPr>
          <w:rFonts w:ascii="Times New Roman" w:eastAsia="Times New Roman" w:hAnsi="Times New Roman"/>
          <w:color w:val="000000"/>
        </w:rPr>
        <w:t>sport mega-</w:t>
      </w:r>
      <w:r w:rsidRPr="00C36AD4">
        <w:rPr>
          <w:rFonts w:ascii="Times New Roman" w:eastAsia="Times New Roman" w:hAnsi="Times New Roman"/>
          <w:color w:val="000000"/>
        </w:rPr>
        <w:t>events. Besides the Olympics, the World Cup</w:t>
      </w:r>
      <w:r w:rsidR="00145030" w:rsidRPr="00C36AD4">
        <w:rPr>
          <w:rFonts w:ascii="Times New Roman" w:eastAsia="Times New Roman" w:hAnsi="Times New Roman"/>
          <w:color w:val="000000"/>
        </w:rPr>
        <w:t xml:space="preserve"> for football</w:t>
      </w:r>
      <w:r w:rsidRPr="00C36AD4">
        <w:rPr>
          <w:rFonts w:ascii="Times New Roman" w:eastAsia="Times New Roman" w:hAnsi="Times New Roman"/>
          <w:color w:val="000000"/>
        </w:rPr>
        <w:t xml:space="preserve"> is categorized as such. </w:t>
      </w:r>
      <w:r w:rsidR="00CA3C36" w:rsidRPr="00C36AD4">
        <w:rPr>
          <w:rFonts w:ascii="Times New Roman" w:eastAsia="Times New Roman" w:hAnsi="Times New Roman"/>
          <w:color w:val="000000"/>
        </w:rPr>
        <w:t xml:space="preserve">The number of candidates for hosting the FIFA World Cups shows the interest of </w:t>
      </w:r>
      <w:r w:rsidR="00EA637C" w:rsidRPr="00C36AD4">
        <w:rPr>
          <w:rFonts w:ascii="Times New Roman" w:eastAsia="Times New Roman" w:hAnsi="Times New Roman"/>
          <w:color w:val="000000"/>
        </w:rPr>
        <w:t>countries in being the organizer</w:t>
      </w:r>
      <w:r w:rsidR="00116C19">
        <w:rPr>
          <w:rFonts w:ascii="Times New Roman" w:eastAsia="Times New Roman" w:hAnsi="Times New Roman"/>
          <w:color w:val="000000"/>
        </w:rPr>
        <w:t xml:space="preserve"> of the sport</w:t>
      </w:r>
      <w:r w:rsidR="00CA3C36" w:rsidRPr="00C36AD4">
        <w:rPr>
          <w:rFonts w:ascii="Times New Roman" w:eastAsia="Times New Roman" w:hAnsi="Times New Roman"/>
          <w:color w:val="000000"/>
        </w:rPr>
        <w:t xml:space="preserve"> mega-event. The country will be the center of sporting fans attention for </w:t>
      </w:r>
      <w:r w:rsidR="006B07AF" w:rsidRPr="00C36AD4">
        <w:rPr>
          <w:rFonts w:ascii="Times New Roman" w:eastAsia="Times New Roman" w:hAnsi="Times New Roman"/>
          <w:color w:val="000000"/>
        </w:rPr>
        <w:t>two</w:t>
      </w:r>
      <w:r w:rsidR="00CA3C36" w:rsidRPr="00C36AD4">
        <w:rPr>
          <w:rFonts w:ascii="Times New Roman" w:eastAsia="Times New Roman" w:hAnsi="Times New Roman"/>
          <w:color w:val="000000"/>
        </w:rPr>
        <w:t xml:space="preserve"> month</w:t>
      </w:r>
      <w:r w:rsidR="006B07AF" w:rsidRPr="00C36AD4">
        <w:rPr>
          <w:rFonts w:ascii="Times New Roman" w:eastAsia="Times New Roman" w:hAnsi="Times New Roman"/>
          <w:color w:val="000000"/>
        </w:rPr>
        <w:t>s</w:t>
      </w:r>
      <w:r w:rsidR="00CA3C36" w:rsidRPr="00C36AD4">
        <w:rPr>
          <w:rFonts w:ascii="Times New Roman" w:eastAsia="Times New Roman" w:hAnsi="Times New Roman"/>
          <w:color w:val="000000"/>
        </w:rPr>
        <w:t>.</w:t>
      </w:r>
      <w:r w:rsidR="0098719B" w:rsidRPr="00C36AD4">
        <w:rPr>
          <w:rFonts w:ascii="Times New Roman" w:eastAsia="Times New Roman" w:hAnsi="Times New Roman"/>
          <w:color w:val="000000"/>
        </w:rPr>
        <w:t xml:space="preserve"> The economic benefits associated with hosting the World Cup </w:t>
      </w:r>
      <w:r w:rsidR="00B01B1D">
        <w:rPr>
          <w:rFonts w:ascii="Times New Roman" w:eastAsia="Times New Roman" w:hAnsi="Times New Roman"/>
          <w:color w:val="000000"/>
        </w:rPr>
        <w:t>manifest primar</w:t>
      </w:r>
      <w:r w:rsidR="00153DAC">
        <w:rPr>
          <w:rFonts w:ascii="Times New Roman" w:eastAsia="Times New Roman" w:hAnsi="Times New Roman"/>
          <w:color w:val="000000"/>
        </w:rPr>
        <w:t>il</w:t>
      </w:r>
      <w:r w:rsidR="00B01B1D">
        <w:rPr>
          <w:rFonts w:ascii="Times New Roman" w:eastAsia="Times New Roman" w:hAnsi="Times New Roman"/>
          <w:color w:val="000000"/>
        </w:rPr>
        <w:t xml:space="preserve">y </w:t>
      </w:r>
      <w:r w:rsidR="00153DAC">
        <w:rPr>
          <w:rFonts w:ascii="Times New Roman" w:eastAsia="Times New Roman" w:hAnsi="Times New Roman"/>
          <w:color w:val="000000"/>
        </w:rPr>
        <w:t>in</w:t>
      </w:r>
      <w:r w:rsidR="00B01B1D">
        <w:rPr>
          <w:rFonts w:ascii="Times New Roman" w:eastAsia="Times New Roman" w:hAnsi="Times New Roman"/>
          <w:color w:val="000000"/>
        </w:rPr>
        <w:t xml:space="preserve"> </w:t>
      </w:r>
      <w:r w:rsidR="0098719B" w:rsidRPr="00C36AD4">
        <w:rPr>
          <w:rFonts w:ascii="Times New Roman" w:eastAsia="Times New Roman" w:hAnsi="Times New Roman"/>
          <w:color w:val="000000"/>
        </w:rPr>
        <w:t>increased tourism</w:t>
      </w:r>
      <w:r w:rsidR="00B01B1D">
        <w:rPr>
          <w:rFonts w:ascii="Times New Roman" w:eastAsia="Times New Roman" w:hAnsi="Times New Roman"/>
          <w:color w:val="000000"/>
        </w:rPr>
        <w:t>. A second effect of being the host could be increased international trade.</w:t>
      </w:r>
      <w:r w:rsidR="0098719B" w:rsidRPr="00C36AD4">
        <w:rPr>
          <w:rFonts w:ascii="Times New Roman" w:eastAsia="Times New Roman" w:hAnsi="Times New Roman"/>
          <w:color w:val="000000"/>
        </w:rPr>
        <w:t xml:space="preserve"> </w:t>
      </w:r>
      <w:r w:rsidR="00015322" w:rsidRPr="00C36AD4">
        <w:rPr>
          <w:rFonts w:ascii="Times New Roman" w:eastAsia="Times New Roman" w:hAnsi="Times New Roman"/>
          <w:color w:val="000000"/>
        </w:rPr>
        <w:t xml:space="preserve">But </w:t>
      </w:r>
      <w:r w:rsidR="00116C19">
        <w:rPr>
          <w:rFonts w:ascii="Times New Roman" w:eastAsia="Times New Roman" w:hAnsi="Times New Roman"/>
          <w:color w:val="000000"/>
        </w:rPr>
        <w:t>to what extent is hosting the World Cup</w:t>
      </w:r>
      <w:r w:rsidR="00015322" w:rsidRPr="00C36AD4">
        <w:rPr>
          <w:rFonts w:ascii="Times New Roman" w:eastAsia="Times New Roman" w:hAnsi="Times New Roman"/>
          <w:color w:val="000000"/>
        </w:rPr>
        <w:t xml:space="preserve"> economic viable? Is hosting the World Cup a “sure-win” or is it an expensive mistake? Is the event even worth bribing for?</w:t>
      </w:r>
    </w:p>
    <w:p w:rsidR="00595F00" w:rsidRDefault="00595F00" w:rsidP="00E43DDD">
      <w:pPr>
        <w:spacing w:line="360" w:lineRule="auto"/>
        <w:contextualSpacing/>
        <w:jc w:val="both"/>
        <w:rPr>
          <w:rFonts w:ascii="Times New Roman" w:eastAsia="Times New Roman" w:hAnsi="Times New Roman"/>
          <w:color w:val="000000"/>
        </w:rPr>
      </w:pPr>
    </w:p>
    <w:p w:rsidR="001B60F8" w:rsidRPr="00C36AD4" w:rsidRDefault="001B60F8" w:rsidP="001B60F8">
      <w:pPr>
        <w:spacing w:after="0" w:line="240" w:lineRule="auto"/>
        <w:contextualSpacing/>
        <w:jc w:val="both"/>
        <w:rPr>
          <w:rFonts w:ascii="Times New Roman" w:hAnsi="Times New Roman"/>
          <w:b/>
          <w:sz w:val="24"/>
          <w:szCs w:val="24"/>
          <w:lang w:eastAsia="nl-NL"/>
        </w:rPr>
      </w:pPr>
      <w:r w:rsidRPr="00C36AD4">
        <w:rPr>
          <w:rFonts w:ascii="Times New Roman" w:hAnsi="Times New Roman"/>
          <w:b/>
          <w:sz w:val="24"/>
          <w:szCs w:val="24"/>
          <w:lang w:eastAsia="nl-NL"/>
        </w:rPr>
        <w:t>Background</w:t>
      </w:r>
    </w:p>
    <w:p w:rsidR="001B60F8" w:rsidRPr="00C36AD4" w:rsidRDefault="001B60F8" w:rsidP="001B60F8">
      <w:pPr>
        <w:spacing w:after="0" w:line="240" w:lineRule="auto"/>
        <w:contextualSpacing/>
        <w:jc w:val="both"/>
        <w:rPr>
          <w:rFonts w:ascii="Times New Roman" w:hAnsi="Times New Roman"/>
          <w:b/>
          <w:lang w:eastAsia="nl-NL"/>
        </w:rPr>
      </w:pPr>
    </w:p>
    <w:p w:rsidR="001B60F8" w:rsidRDefault="001B60F8" w:rsidP="001B60F8">
      <w:pPr>
        <w:spacing w:after="0" w:line="360" w:lineRule="auto"/>
        <w:jc w:val="both"/>
        <w:rPr>
          <w:rFonts w:ascii="Times New Roman" w:hAnsi="Times New Roman"/>
          <w:lang w:eastAsia="nl-NL"/>
        </w:rPr>
      </w:pPr>
      <w:r w:rsidRPr="00D543BE">
        <w:rPr>
          <w:rFonts w:ascii="Times New Roman" w:hAnsi="Times New Roman"/>
          <w:lang w:eastAsia="nl-NL"/>
        </w:rPr>
        <w:t xml:space="preserve">The first FIFA World Cup was held in 1930 and only received bids for hosting the events from the </w:t>
      </w:r>
      <w:r w:rsidR="0092790E">
        <w:rPr>
          <w:rFonts w:ascii="Times New Roman" w:hAnsi="Times New Roman"/>
          <w:lang w:eastAsia="nl-NL"/>
        </w:rPr>
        <w:t>places</w:t>
      </w:r>
      <w:r w:rsidRPr="00D543BE">
        <w:rPr>
          <w:rFonts w:ascii="Times New Roman" w:hAnsi="Times New Roman"/>
          <w:lang w:eastAsia="nl-NL"/>
        </w:rPr>
        <w:t xml:space="preserve"> where the sport was most popular: Europe and </w:t>
      </w:r>
      <w:r w:rsidR="0092790E">
        <w:rPr>
          <w:rFonts w:ascii="Times New Roman" w:hAnsi="Times New Roman"/>
          <w:lang w:eastAsia="nl-NL"/>
        </w:rPr>
        <w:t>Latin America</w:t>
      </w:r>
      <w:r w:rsidRPr="00D543BE">
        <w:rPr>
          <w:rFonts w:ascii="Times New Roman" w:hAnsi="Times New Roman"/>
          <w:lang w:eastAsia="nl-NL"/>
        </w:rPr>
        <w:t xml:space="preserve">. It took forty years before </w:t>
      </w:r>
      <w:r w:rsidR="0092790E">
        <w:rPr>
          <w:rFonts w:ascii="Times New Roman" w:hAnsi="Times New Roman"/>
          <w:lang w:eastAsia="nl-NL"/>
        </w:rPr>
        <w:t xml:space="preserve">countries from other places </w:t>
      </w:r>
      <w:r w:rsidRPr="00D543BE">
        <w:rPr>
          <w:rFonts w:ascii="Times New Roman" w:hAnsi="Times New Roman"/>
          <w:lang w:eastAsia="nl-NL"/>
        </w:rPr>
        <w:t xml:space="preserve">started competing for the hosting-gig. </w:t>
      </w:r>
      <w:r>
        <w:rPr>
          <w:rFonts w:ascii="Times New Roman" w:hAnsi="Times New Roman"/>
          <w:lang w:eastAsia="nl-NL"/>
        </w:rPr>
        <w:t>Japan was the one that tried to</w:t>
      </w:r>
      <w:r w:rsidRPr="00D543BE">
        <w:rPr>
          <w:rFonts w:ascii="Times New Roman" w:hAnsi="Times New Roman"/>
          <w:lang w:eastAsia="nl-NL"/>
        </w:rPr>
        <w:t xml:space="preserve"> </w:t>
      </w:r>
      <w:r>
        <w:rPr>
          <w:rFonts w:ascii="Times New Roman" w:hAnsi="Times New Roman"/>
          <w:lang w:eastAsia="nl-NL"/>
        </w:rPr>
        <w:t>get</w:t>
      </w:r>
      <w:r w:rsidRPr="00D543BE">
        <w:rPr>
          <w:rFonts w:ascii="Times New Roman" w:hAnsi="Times New Roman"/>
          <w:lang w:eastAsia="nl-NL"/>
        </w:rPr>
        <w:t xml:space="preserve"> the event in 1970, but had to leave the event to Mexico. Sixteen years later, the United States and Canada started bidding, but again it was Mexico that was </w:t>
      </w:r>
      <w:r w:rsidR="00B01B1D">
        <w:rPr>
          <w:rFonts w:ascii="Times New Roman" w:hAnsi="Times New Roman"/>
          <w:lang w:eastAsia="nl-NL"/>
        </w:rPr>
        <w:t>appointed as</w:t>
      </w:r>
      <w:r w:rsidRPr="00D543BE">
        <w:rPr>
          <w:rFonts w:ascii="Times New Roman" w:hAnsi="Times New Roman"/>
          <w:lang w:eastAsia="nl-NL"/>
        </w:rPr>
        <w:t xml:space="preserve"> the host. 1994 was the first time that a country (the United States) hosted the event other than countries from Europe </w:t>
      </w:r>
      <w:r w:rsidR="0092790E">
        <w:rPr>
          <w:rFonts w:ascii="Times New Roman" w:hAnsi="Times New Roman"/>
          <w:lang w:eastAsia="nl-NL"/>
        </w:rPr>
        <w:t>or</w:t>
      </w:r>
      <w:r w:rsidRPr="00D543BE">
        <w:rPr>
          <w:rFonts w:ascii="Times New Roman" w:hAnsi="Times New Roman"/>
          <w:lang w:eastAsia="nl-NL"/>
        </w:rPr>
        <w:t xml:space="preserve"> </w:t>
      </w:r>
      <w:r w:rsidR="00153DAC">
        <w:rPr>
          <w:rFonts w:ascii="Times New Roman" w:hAnsi="Times New Roman"/>
          <w:lang w:eastAsia="nl-NL"/>
        </w:rPr>
        <w:t>Latin America</w:t>
      </w:r>
      <w:r w:rsidRPr="00D543BE">
        <w:rPr>
          <w:rFonts w:ascii="Times New Roman" w:hAnsi="Times New Roman"/>
          <w:lang w:eastAsia="nl-NL"/>
        </w:rPr>
        <w:t xml:space="preserve">. Asia </w:t>
      </w:r>
      <w:r w:rsidR="00B01B1D">
        <w:rPr>
          <w:rFonts w:ascii="Times New Roman" w:hAnsi="Times New Roman"/>
          <w:lang w:eastAsia="nl-NL"/>
        </w:rPr>
        <w:t>hosted</w:t>
      </w:r>
      <w:r w:rsidRPr="00D543BE">
        <w:rPr>
          <w:rFonts w:ascii="Times New Roman" w:hAnsi="Times New Roman"/>
          <w:lang w:eastAsia="nl-NL"/>
        </w:rPr>
        <w:t xml:space="preserve"> event in 2002, whe</w:t>
      </w:r>
      <w:r>
        <w:rPr>
          <w:rFonts w:ascii="Times New Roman" w:hAnsi="Times New Roman"/>
          <w:lang w:eastAsia="nl-NL"/>
        </w:rPr>
        <w:t>n</w:t>
      </w:r>
      <w:r w:rsidRPr="00D543BE">
        <w:rPr>
          <w:rFonts w:ascii="Times New Roman" w:hAnsi="Times New Roman"/>
          <w:lang w:eastAsia="nl-NL"/>
        </w:rPr>
        <w:t xml:space="preserve"> South Korea </w:t>
      </w:r>
      <w:r w:rsidR="00153DAC">
        <w:rPr>
          <w:rFonts w:ascii="Times New Roman" w:hAnsi="Times New Roman"/>
          <w:lang w:eastAsia="nl-NL"/>
        </w:rPr>
        <w:t xml:space="preserve">and Japan </w:t>
      </w:r>
      <w:r w:rsidRPr="00D543BE">
        <w:rPr>
          <w:rFonts w:ascii="Times New Roman" w:hAnsi="Times New Roman"/>
          <w:lang w:eastAsia="nl-NL"/>
        </w:rPr>
        <w:t>w</w:t>
      </w:r>
      <w:r w:rsidR="00153DAC">
        <w:rPr>
          <w:rFonts w:ascii="Times New Roman" w:hAnsi="Times New Roman"/>
          <w:lang w:eastAsia="nl-NL"/>
        </w:rPr>
        <w:t>ere</w:t>
      </w:r>
      <w:r w:rsidRPr="00D543BE">
        <w:rPr>
          <w:rFonts w:ascii="Times New Roman" w:hAnsi="Times New Roman"/>
          <w:lang w:eastAsia="nl-NL"/>
        </w:rPr>
        <w:t xml:space="preserve"> appointed a</w:t>
      </w:r>
      <w:r w:rsidR="00B01B1D">
        <w:rPr>
          <w:rFonts w:ascii="Times New Roman" w:hAnsi="Times New Roman"/>
          <w:lang w:eastAsia="nl-NL"/>
        </w:rPr>
        <w:t>s</w:t>
      </w:r>
      <w:r w:rsidR="00153DAC">
        <w:rPr>
          <w:rFonts w:ascii="Times New Roman" w:hAnsi="Times New Roman"/>
          <w:lang w:eastAsia="nl-NL"/>
        </w:rPr>
        <w:t xml:space="preserve"> host countries</w:t>
      </w:r>
      <w:r w:rsidRPr="00D543BE">
        <w:rPr>
          <w:rFonts w:ascii="Times New Roman" w:hAnsi="Times New Roman"/>
          <w:lang w:eastAsia="nl-NL"/>
        </w:rPr>
        <w:t xml:space="preserve">. After South Africa (the first African bid) came in second after the voting round in 2006, FIFA decided that the 2010 FIFA World Cup should be held in an African country </w:t>
      </w:r>
      <w:sdt>
        <w:sdtPr>
          <w:rPr>
            <w:rFonts w:ascii="Times New Roman" w:hAnsi="Times New Roman"/>
            <w:lang w:eastAsia="nl-NL"/>
          </w:rPr>
          <w:id w:val="8312015"/>
          <w:citation/>
        </w:sdtPr>
        <w:sdtEndPr/>
        <w:sdtContent>
          <w:r w:rsidR="00EB1A96">
            <w:rPr>
              <w:rFonts w:ascii="Times New Roman" w:hAnsi="Times New Roman"/>
              <w:lang w:eastAsia="nl-NL"/>
            </w:rPr>
            <w:fldChar w:fldCharType="begin"/>
          </w:r>
          <w:r w:rsidR="000F5796" w:rsidRPr="000F5796">
            <w:rPr>
              <w:rFonts w:ascii="Times New Roman" w:hAnsi="Times New Roman"/>
              <w:noProof/>
              <w:lang w:eastAsia="nl-NL"/>
            </w:rPr>
            <w:instrText xml:space="preserve"> CITATION FIF04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(FIFA, 2004)</w:t>
          </w:r>
          <w:r w:rsidR="00EB1A96">
            <w:rPr>
              <w:rFonts w:ascii="Times New Roman" w:hAnsi="Times New Roman"/>
              <w:lang w:eastAsia="nl-NL"/>
            </w:rPr>
            <w:fldChar w:fldCharType="end"/>
          </w:r>
        </w:sdtContent>
      </w:sdt>
      <w:r w:rsidRPr="00D543BE">
        <w:rPr>
          <w:rFonts w:ascii="Times New Roman" w:hAnsi="Times New Roman"/>
          <w:lang w:eastAsia="nl-NL"/>
        </w:rPr>
        <w:t xml:space="preserve">. </w:t>
      </w:r>
    </w:p>
    <w:p w:rsidR="00AA409C" w:rsidRPr="00D543BE" w:rsidRDefault="00AA409C" w:rsidP="001B60F8">
      <w:pPr>
        <w:spacing w:after="0" w:line="360" w:lineRule="auto"/>
        <w:contextualSpacing/>
        <w:jc w:val="both"/>
        <w:rPr>
          <w:rFonts w:ascii="Times New Roman" w:hAnsi="Times New Roman"/>
          <w:lang w:eastAsia="nl-NL"/>
        </w:rPr>
      </w:pPr>
    </w:p>
    <w:p w:rsidR="001B60F8" w:rsidRDefault="001B60F8" w:rsidP="001B60F8">
      <w:pPr>
        <w:spacing w:after="0" w:line="360" w:lineRule="auto"/>
        <w:contextualSpacing/>
        <w:jc w:val="both"/>
        <w:rPr>
          <w:rFonts w:ascii="Times New Roman" w:hAnsi="Times New Roman"/>
        </w:rPr>
      </w:pPr>
      <w:r w:rsidRPr="00D543BE">
        <w:rPr>
          <w:rFonts w:ascii="Times New Roman" w:eastAsia="Times New Roman" w:hAnsi="Times New Roman"/>
          <w:color w:val="000000"/>
        </w:rPr>
        <w:t xml:space="preserve">Africa is </w:t>
      </w:r>
      <w:r>
        <w:rPr>
          <w:rFonts w:ascii="Times New Roman" w:eastAsia="Times New Roman" w:hAnsi="Times New Roman"/>
          <w:color w:val="000000"/>
        </w:rPr>
        <w:t>considered</w:t>
      </w:r>
      <w:r w:rsidRPr="00D543BE">
        <w:rPr>
          <w:rFonts w:ascii="Times New Roman" w:eastAsia="Times New Roman" w:hAnsi="Times New Roman"/>
          <w:color w:val="000000"/>
        </w:rPr>
        <w:t xml:space="preserve"> the poorest continent of the world, meaning that hosting a sport mega-event is far from achievable for many of its countries. The five countries that bid on hosting the event are therefore several of the richer countries in Africa: Egypt, Libya, Morocco, Tunisia and South Africa. Libya and Tunisia had to withdr</w:t>
      </w:r>
      <w:r>
        <w:rPr>
          <w:rFonts w:ascii="Times New Roman" w:eastAsia="Times New Roman" w:hAnsi="Times New Roman"/>
          <w:color w:val="000000"/>
        </w:rPr>
        <w:t>a</w:t>
      </w:r>
      <w:r w:rsidRPr="00D543BE">
        <w:rPr>
          <w:rFonts w:ascii="Times New Roman" w:eastAsia="Times New Roman" w:hAnsi="Times New Roman"/>
          <w:color w:val="000000"/>
        </w:rPr>
        <w:t>w their bids after the FIFA</w:t>
      </w:r>
      <w:r w:rsidR="00B01B1D">
        <w:rPr>
          <w:rFonts w:ascii="Times New Roman" w:eastAsia="Times New Roman" w:hAnsi="Times New Roman"/>
          <w:color w:val="000000"/>
        </w:rPr>
        <w:t xml:space="preserve"> made clear</w:t>
      </w:r>
      <w:r w:rsidRPr="00D543BE">
        <w:rPr>
          <w:rFonts w:ascii="Times New Roman" w:eastAsia="Times New Roman" w:hAnsi="Times New Roman"/>
          <w:color w:val="000000"/>
        </w:rPr>
        <w:t xml:space="preserve"> that co-hosting was not allowed. The FIFA Executive committee (24 members) voted for a hosting country on May 15</w:t>
      </w:r>
      <w:r w:rsidRPr="00D543BE">
        <w:rPr>
          <w:rFonts w:ascii="Times New Roman" w:eastAsia="Times New Roman" w:hAnsi="Times New Roman"/>
          <w:color w:val="000000"/>
          <w:vertAlign w:val="superscript"/>
        </w:rPr>
        <w:t>th</w:t>
      </w:r>
      <w:r w:rsidRPr="00D543BE">
        <w:rPr>
          <w:rFonts w:ascii="Times New Roman" w:eastAsia="Times New Roman" w:hAnsi="Times New Roman"/>
          <w:color w:val="000000"/>
        </w:rPr>
        <w:t xml:space="preserve"> 2004. South Africa was granted the event with 14 votes over 10 votes for Morocco and zero votes for Egypt. Local hero, Nelson Mandela flew all the way to Zurich to witness th</w:t>
      </w:r>
      <w:r w:rsidR="00153DAC">
        <w:rPr>
          <w:rFonts w:ascii="Times New Roman" w:eastAsia="Times New Roman" w:hAnsi="Times New Roman"/>
          <w:color w:val="000000"/>
        </w:rPr>
        <w:t>e appointment ceremony and showed</w:t>
      </w:r>
      <w:r w:rsidRPr="00D543BE">
        <w:rPr>
          <w:rFonts w:ascii="Times New Roman" w:eastAsia="Times New Roman" w:hAnsi="Times New Roman"/>
          <w:color w:val="000000"/>
        </w:rPr>
        <w:t xml:space="preserve"> a widespread smile </w:t>
      </w:r>
      <w:r w:rsidRPr="00D543BE">
        <w:rPr>
          <w:rFonts w:ascii="Times New Roman" w:eastAsia="Times New Roman" w:hAnsi="Times New Roman"/>
          <w:color w:val="000000"/>
        </w:rPr>
        <w:lastRenderedPageBreak/>
        <w:t>while FIFA president Joseph S. Blatter announce</w:t>
      </w:r>
      <w:r w:rsidR="00153DAC">
        <w:rPr>
          <w:rFonts w:ascii="Times New Roman" w:eastAsia="Times New Roman" w:hAnsi="Times New Roman"/>
          <w:color w:val="000000"/>
        </w:rPr>
        <w:t>d</w:t>
      </w:r>
      <w:r w:rsidRPr="00D543BE">
        <w:rPr>
          <w:rFonts w:ascii="Times New Roman" w:eastAsia="Times New Roman" w:hAnsi="Times New Roman"/>
          <w:color w:val="000000"/>
        </w:rPr>
        <w:t xml:space="preserve"> South Africa as 2010’s World Cup host. “</w:t>
      </w:r>
      <w:r w:rsidRPr="00D543BE">
        <w:rPr>
          <w:rFonts w:ascii="Times New Roman" w:hAnsi="Times New Roman"/>
        </w:rPr>
        <w:t xml:space="preserve">We accept with humility and without arrogance,” Mandela had said </w:t>
      </w:r>
      <w:sdt>
        <w:sdtPr>
          <w:rPr>
            <w:rFonts w:ascii="Times New Roman" w:hAnsi="Times New Roman"/>
          </w:rPr>
          <w:id w:val="8312016"/>
          <w:citation/>
        </w:sdtPr>
        <w:sdtEndPr/>
        <w:sdtContent>
          <w:r w:rsidR="00EB1A96">
            <w:rPr>
              <w:rFonts w:ascii="Times New Roman" w:hAnsi="Times New Roman"/>
            </w:rPr>
            <w:fldChar w:fldCharType="begin"/>
          </w:r>
          <w:r w:rsidR="000F5796" w:rsidRPr="000F5796">
            <w:rPr>
              <w:rFonts w:ascii="Times New Roman" w:hAnsi="Times New Roman"/>
              <w:noProof/>
            </w:rPr>
            <w:instrText xml:space="preserve"> CITATION FIF04 \l 1043 </w:instrText>
          </w:r>
          <w:r w:rsidR="00EB1A96">
            <w:rPr>
              <w:rFonts w:ascii="Times New Roman" w:hAnsi="Times New Roman"/>
            </w:rPr>
            <w:fldChar w:fldCharType="separate"/>
          </w:r>
          <w:r w:rsidR="00AA409C" w:rsidRPr="00AA409C">
            <w:rPr>
              <w:rFonts w:ascii="Times New Roman" w:hAnsi="Times New Roman"/>
              <w:noProof/>
            </w:rPr>
            <w:t>(FIFA, 2004)</w:t>
          </w:r>
          <w:r w:rsidR="00EB1A96">
            <w:rPr>
              <w:rFonts w:ascii="Times New Roman" w:hAnsi="Times New Roman"/>
            </w:rPr>
            <w:fldChar w:fldCharType="end"/>
          </w:r>
        </w:sdtContent>
      </w:sdt>
      <w:r w:rsidR="000F5796">
        <w:rPr>
          <w:rFonts w:ascii="Times New Roman" w:hAnsi="Times New Roman"/>
        </w:rPr>
        <w:t>.</w:t>
      </w:r>
      <w:r w:rsidR="00B01B1D">
        <w:rPr>
          <w:rFonts w:ascii="Times New Roman" w:hAnsi="Times New Roman"/>
        </w:rPr>
        <w:t xml:space="preserve"> This statement alone reveals the government’s attitude for hosting the event.</w:t>
      </w:r>
    </w:p>
    <w:p w:rsidR="00B01B1D" w:rsidRPr="00D543BE" w:rsidRDefault="00B01B1D" w:rsidP="001B60F8">
      <w:pPr>
        <w:spacing w:after="0" w:line="360" w:lineRule="auto"/>
        <w:contextualSpacing/>
        <w:jc w:val="both"/>
        <w:rPr>
          <w:rFonts w:ascii="Times New Roman" w:eastAsia="Times New Roman" w:hAnsi="Times New Roman"/>
          <w:color w:val="000000"/>
        </w:rPr>
      </w:pPr>
    </w:p>
    <w:p w:rsidR="001B60F8" w:rsidRPr="00D543BE" w:rsidRDefault="001B60F8" w:rsidP="001B60F8">
      <w:pPr>
        <w:spacing w:line="360" w:lineRule="auto"/>
        <w:contextualSpacing/>
        <w:jc w:val="both"/>
        <w:rPr>
          <w:rFonts w:ascii="Times New Roman" w:hAnsi="Times New Roman"/>
        </w:rPr>
      </w:pPr>
      <w:r w:rsidRPr="00D543BE">
        <w:rPr>
          <w:rFonts w:ascii="Times New Roman" w:hAnsi="Times New Roman"/>
        </w:rPr>
        <w:t xml:space="preserve">The first consideration that one would make when considering potential hosts for the FIFA World Cup </w:t>
      </w:r>
      <w:r>
        <w:rPr>
          <w:rFonts w:ascii="Times New Roman" w:hAnsi="Times New Roman"/>
        </w:rPr>
        <w:t>is</w:t>
      </w:r>
      <w:r w:rsidRPr="00D543BE">
        <w:rPr>
          <w:rFonts w:ascii="Times New Roman" w:hAnsi="Times New Roman"/>
        </w:rPr>
        <w:t xml:space="preserve"> the</w:t>
      </w:r>
      <w:r>
        <w:rPr>
          <w:rFonts w:ascii="Times New Roman" w:hAnsi="Times New Roman"/>
        </w:rPr>
        <w:t>ir</w:t>
      </w:r>
      <w:r w:rsidRPr="00D543BE">
        <w:rPr>
          <w:rFonts w:ascii="Times New Roman" w:hAnsi="Times New Roman"/>
        </w:rPr>
        <w:t xml:space="preserve"> ability of </w:t>
      </w:r>
      <w:r>
        <w:rPr>
          <w:rFonts w:ascii="Times New Roman" w:hAnsi="Times New Roman"/>
        </w:rPr>
        <w:t>financing</w:t>
      </w:r>
      <w:r w:rsidRPr="00D543BE">
        <w:rPr>
          <w:rFonts w:ascii="Times New Roman" w:hAnsi="Times New Roman"/>
        </w:rPr>
        <w:t xml:space="preserve"> the event. South Africa had shown a stead</w:t>
      </w:r>
      <w:r>
        <w:rPr>
          <w:rFonts w:ascii="Times New Roman" w:hAnsi="Times New Roman"/>
        </w:rPr>
        <w:t>y</w:t>
      </w:r>
      <w:r w:rsidRPr="00D543BE">
        <w:rPr>
          <w:rFonts w:ascii="Times New Roman" w:hAnsi="Times New Roman"/>
        </w:rPr>
        <w:t xml:space="preserve"> growth of GDP the two years preceding the appointment of the World Cup in 2004 (see graph 1). The other competing candidates had lower GDP (estimated in US Dollars) compared to South Africa.</w:t>
      </w:r>
      <w:r w:rsidRPr="00D543BE">
        <w:rPr>
          <w:rFonts w:ascii="Times New Roman" w:hAnsi="Times New Roman"/>
          <w:color w:val="FF0000"/>
        </w:rPr>
        <w:t xml:space="preserve"> </w:t>
      </w:r>
    </w:p>
    <w:p w:rsidR="001B60F8" w:rsidRPr="00C36AD4" w:rsidRDefault="001B60F8" w:rsidP="001B60F8">
      <w:pPr>
        <w:jc w:val="center"/>
        <w:rPr>
          <w:rFonts w:ascii="Times New Roman" w:hAnsi="Times New Roman"/>
          <w:b/>
          <w:noProof/>
          <w:sz w:val="24"/>
          <w:szCs w:val="24"/>
          <w:lang w:eastAsia="en-US"/>
        </w:rPr>
      </w:pPr>
      <w:r w:rsidRPr="00C36AD4">
        <w:rPr>
          <w:rFonts w:ascii="Times New Roman" w:hAnsi="Times New Roman"/>
          <w:b/>
          <w:noProof/>
          <w:sz w:val="24"/>
          <w:szCs w:val="24"/>
          <w:lang w:eastAsia="en-US"/>
        </w:rPr>
        <w:t>Graph 1: GDP (Current US$) of the three candidates of the 2010 FIFA World Cup</w:t>
      </w:r>
    </w:p>
    <w:p w:rsidR="001B60F8" w:rsidRPr="00C36AD4" w:rsidRDefault="00486DB4" w:rsidP="001B60F8">
      <w:pPr>
        <w:jc w:val="center"/>
        <w:rPr>
          <w:noProof/>
          <w:lang w:eastAsia="en-US"/>
        </w:rPr>
      </w:pPr>
      <w:r>
        <w:rPr>
          <w:noProof/>
          <w:lang w:val="en-GB" w:eastAsia="en-GB"/>
        </w:rPr>
        <w:drawing>
          <wp:inline distT="0" distB="0" distL="0" distR="0">
            <wp:extent cx="5961380" cy="1697990"/>
            <wp:effectExtent l="19050" t="0" r="1270" b="0"/>
            <wp:docPr id="1"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noChangeArrowheads="1"/>
                    </pic:cNvPicPr>
                  </pic:nvPicPr>
                  <pic:blipFill>
                    <a:blip r:embed="rId8" cstate="print"/>
                    <a:srcRect/>
                    <a:stretch>
                      <a:fillRect/>
                    </a:stretch>
                  </pic:blipFill>
                  <pic:spPr bwMode="auto">
                    <a:xfrm>
                      <a:off x="0" y="0"/>
                      <a:ext cx="5961380" cy="1697990"/>
                    </a:xfrm>
                    <a:prstGeom prst="rect">
                      <a:avLst/>
                    </a:prstGeom>
                    <a:noFill/>
                    <a:ln w="9525">
                      <a:noFill/>
                      <a:miter lim="800000"/>
                      <a:headEnd/>
                      <a:tailEnd/>
                    </a:ln>
                  </pic:spPr>
                </pic:pic>
              </a:graphicData>
            </a:graphic>
          </wp:inline>
        </w:drawing>
      </w:r>
    </w:p>
    <w:p w:rsidR="001B60F8" w:rsidRPr="00B01B1D" w:rsidRDefault="001B60F8" w:rsidP="001B60F8">
      <w:pPr>
        <w:spacing w:line="360" w:lineRule="auto"/>
        <w:jc w:val="both"/>
        <w:rPr>
          <w:rFonts w:ascii="Times New Roman" w:hAnsi="Times New Roman"/>
        </w:rPr>
      </w:pPr>
      <w:r w:rsidRPr="00C36AD4">
        <w:rPr>
          <w:rFonts w:ascii="Times New Roman" w:hAnsi="Times New Roman"/>
          <w:noProof/>
          <w:lang w:eastAsia="en-US"/>
        </w:rPr>
        <w:t xml:space="preserve">Their ability to </w:t>
      </w:r>
      <w:r>
        <w:rPr>
          <w:rFonts w:ascii="Times New Roman" w:hAnsi="Times New Roman"/>
          <w:noProof/>
          <w:lang w:eastAsia="en-US"/>
        </w:rPr>
        <w:t>finance</w:t>
      </w:r>
      <w:r w:rsidRPr="00C36AD4">
        <w:rPr>
          <w:rFonts w:ascii="Times New Roman" w:hAnsi="Times New Roman"/>
          <w:noProof/>
          <w:lang w:eastAsia="en-US"/>
        </w:rPr>
        <w:t xml:space="preserve"> the event would</w:t>
      </w:r>
      <w:r w:rsidR="00B01B1D">
        <w:rPr>
          <w:rFonts w:ascii="Times New Roman" w:hAnsi="Times New Roman"/>
          <w:noProof/>
          <w:lang w:eastAsia="en-US"/>
        </w:rPr>
        <w:t xml:space="preserve"> possibly</w:t>
      </w:r>
      <w:r w:rsidRPr="00C36AD4">
        <w:rPr>
          <w:rFonts w:ascii="Times New Roman" w:hAnsi="Times New Roman"/>
          <w:noProof/>
          <w:lang w:eastAsia="en-US"/>
        </w:rPr>
        <w:t xml:space="preserve"> make South Africa the</w:t>
      </w:r>
      <w:r w:rsidR="00B01B1D">
        <w:rPr>
          <w:rFonts w:ascii="Times New Roman" w:hAnsi="Times New Roman"/>
          <w:noProof/>
          <w:lang w:eastAsia="en-US"/>
        </w:rPr>
        <w:t xml:space="preserve"> most</w:t>
      </w:r>
      <w:r w:rsidRPr="00C36AD4">
        <w:rPr>
          <w:rFonts w:ascii="Times New Roman" w:hAnsi="Times New Roman"/>
          <w:noProof/>
          <w:lang w:eastAsia="en-US"/>
        </w:rPr>
        <w:t xml:space="preserve"> viable host for the event, but the FIFA Executive committee also assesses other aspects. </w:t>
      </w:r>
      <w:r>
        <w:rPr>
          <w:rFonts w:ascii="Times New Roman" w:hAnsi="Times New Roman"/>
          <w:noProof/>
          <w:lang w:eastAsia="en-US"/>
        </w:rPr>
        <w:t>This</w:t>
      </w:r>
      <w:r w:rsidRPr="00C36AD4">
        <w:rPr>
          <w:rFonts w:ascii="Times New Roman" w:hAnsi="Times New Roman"/>
          <w:noProof/>
          <w:lang w:eastAsia="en-US"/>
        </w:rPr>
        <w:t xml:space="preserve"> is where the</w:t>
      </w:r>
      <w:r w:rsidRPr="00C36AD4">
        <w:rPr>
          <w:rFonts w:ascii="Times New Roman" w:hAnsi="Times New Roman"/>
        </w:rPr>
        <w:t xml:space="preserve"> reasons why South Africa is chosen as a host country gets a bit </w:t>
      </w:r>
      <w:r w:rsidR="00B01B1D">
        <w:rPr>
          <w:rFonts w:ascii="Times New Roman" w:hAnsi="Times New Roman"/>
        </w:rPr>
        <w:t>alarming</w:t>
      </w:r>
      <w:r w:rsidRPr="00C36AD4">
        <w:rPr>
          <w:rFonts w:ascii="Times New Roman" w:hAnsi="Times New Roman"/>
        </w:rPr>
        <w:t xml:space="preserve">. When looking at the report that FIFA put out on the considerations of their candidates, Morocco turns out to be at least as viable a candidate as South Africa (see table 1 </w:t>
      </w:r>
      <w:r w:rsidR="00B01B1D">
        <w:rPr>
          <w:rFonts w:ascii="Times New Roman" w:hAnsi="Times New Roman"/>
        </w:rPr>
        <w:t>on the next page</w:t>
      </w:r>
      <w:r w:rsidR="000F5796">
        <w:rPr>
          <w:rFonts w:ascii="Times New Roman" w:hAnsi="Times New Roman"/>
        </w:rPr>
        <w:t>)</w:t>
      </w:r>
      <w:sdt>
        <w:sdtPr>
          <w:rPr>
            <w:rFonts w:ascii="Times New Roman" w:hAnsi="Times New Roman"/>
          </w:rPr>
          <w:id w:val="8312017"/>
          <w:citation/>
        </w:sdtPr>
        <w:sdtEndPr/>
        <w:sdtContent>
          <w:r w:rsidR="00EB1A96">
            <w:rPr>
              <w:rFonts w:ascii="Times New Roman" w:hAnsi="Times New Roman"/>
            </w:rPr>
            <w:fldChar w:fldCharType="begin"/>
          </w:r>
          <w:r w:rsidR="000F5796" w:rsidRPr="000F5796">
            <w:rPr>
              <w:rFonts w:ascii="Times New Roman" w:hAnsi="Times New Roman"/>
            </w:rPr>
            <w:instrText xml:space="preserve"> CITATION FIF04 \l 1043 </w:instrText>
          </w:r>
          <w:r w:rsidR="00EB1A96">
            <w:rPr>
              <w:rFonts w:ascii="Times New Roman" w:hAnsi="Times New Roman"/>
            </w:rPr>
            <w:fldChar w:fldCharType="separate"/>
          </w:r>
          <w:r w:rsidR="00AA409C">
            <w:rPr>
              <w:rFonts w:ascii="Times New Roman" w:hAnsi="Times New Roman"/>
              <w:noProof/>
            </w:rPr>
            <w:t xml:space="preserve"> </w:t>
          </w:r>
          <w:r w:rsidR="00AA409C" w:rsidRPr="00AA409C">
            <w:rPr>
              <w:rFonts w:ascii="Times New Roman" w:hAnsi="Times New Roman"/>
              <w:noProof/>
            </w:rPr>
            <w:t>(FIFA, 2004)</w:t>
          </w:r>
          <w:r w:rsidR="00EB1A96">
            <w:rPr>
              <w:rFonts w:ascii="Times New Roman" w:hAnsi="Times New Roman"/>
            </w:rPr>
            <w:fldChar w:fldCharType="end"/>
          </w:r>
        </w:sdtContent>
      </w:sdt>
      <w:r w:rsidR="000F5796">
        <w:rPr>
          <w:rFonts w:ascii="Times New Roman" w:hAnsi="Times New Roman"/>
        </w:rPr>
        <w:t>.</w:t>
      </w:r>
      <w:r w:rsidRPr="00C36AD4">
        <w:rPr>
          <w:rFonts w:ascii="Times New Roman" w:hAnsi="Times New Roman"/>
        </w:rPr>
        <w:t xml:space="preserve"> South Africa excels in </w:t>
      </w:r>
      <w:r>
        <w:rPr>
          <w:rFonts w:ascii="Times New Roman" w:hAnsi="Times New Roman"/>
        </w:rPr>
        <w:t>its</w:t>
      </w:r>
      <w:r w:rsidRPr="00C36AD4">
        <w:rPr>
          <w:rFonts w:ascii="Times New Roman" w:hAnsi="Times New Roman"/>
        </w:rPr>
        <w:t xml:space="preserve"> effort </w:t>
      </w:r>
      <w:r>
        <w:rPr>
          <w:rFonts w:ascii="Times New Roman" w:hAnsi="Times New Roman"/>
        </w:rPr>
        <w:t>to build</w:t>
      </w:r>
      <w:r w:rsidRPr="00C36AD4">
        <w:rPr>
          <w:rFonts w:ascii="Times New Roman" w:hAnsi="Times New Roman"/>
        </w:rPr>
        <w:t xml:space="preserve"> the stadiums and the factors of general country infrastructure, according to the FIFA inspection group. Notable is the fact that South Africa ranks lowest for important factors </w:t>
      </w:r>
      <w:r>
        <w:rPr>
          <w:rFonts w:ascii="Times New Roman" w:hAnsi="Times New Roman"/>
        </w:rPr>
        <w:t>like</w:t>
      </w:r>
      <w:r w:rsidRPr="00C36AD4">
        <w:rPr>
          <w:rFonts w:ascii="Times New Roman" w:hAnsi="Times New Roman"/>
        </w:rPr>
        <w:t xml:space="preserve"> Safety and Security, Ticket Policy and Budget. Morocco is the only candidate that has a sufficient budget for the event. However, it has the lowest number of potential stadiums. The only two aspects were Egypt fell short on </w:t>
      </w:r>
      <w:r>
        <w:rPr>
          <w:rFonts w:ascii="Times New Roman" w:hAnsi="Times New Roman"/>
        </w:rPr>
        <w:t xml:space="preserve">compared to </w:t>
      </w:r>
      <w:r w:rsidRPr="00C36AD4">
        <w:rPr>
          <w:rFonts w:ascii="Times New Roman" w:hAnsi="Times New Roman"/>
        </w:rPr>
        <w:t>the other candidates are the number of stadiums and budget for hostin</w:t>
      </w:r>
      <w:r w:rsidR="00AA7145">
        <w:rPr>
          <w:rFonts w:ascii="Times New Roman" w:hAnsi="Times New Roman"/>
        </w:rPr>
        <w:t>g the World Cup. Remarkably, it i</w:t>
      </w:r>
      <w:r w:rsidRPr="00C36AD4">
        <w:rPr>
          <w:rFonts w:ascii="Times New Roman" w:hAnsi="Times New Roman"/>
        </w:rPr>
        <w:t>s the only country that has a descent ticket policy, meaning that it does not need revision.</w:t>
      </w:r>
      <w:r>
        <w:rPr>
          <w:rFonts w:ascii="Times New Roman" w:hAnsi="Times New Roman"/>
          <w:color w:val="FF0000"/>
        </w:rPr>
        <w:t xml:space="preserve"> </w:t>
      </w:r>
    </w:p>
    <w:p w:rsidR="008B5F26" w:rsidRDefault="008B5F26" w:rsidP="008B5F26">
      <w:pPr>
        <w:spacing w:line="360" w:lineRule="auto"/>
        <w:jc w:val="both"/>
        <w:rPr>
          <w:rFonts w:ascii="Times New Roman" w:hAnsi="Times New Roman"/>
        </w:rPr>
      </w:pPr>
      <w:r>
        <w:rPr>
          <w:rFonts w:ascii="Times New Roman" w:hAnsi="Times New Roman"/>
        </w:rPr>
        <w:t>This report on the considerations for choosing the host country for the 2010 FIFA World Cup therefore cannot give conclusive arguments for why South Africa is chosen over Morocco. The question arise</w:t>
      </w:r>
      <w:r w:rsidR="00153DAC">
        <w:rPr>
          <w:rFonts w:ascii="Times New Roman" w:hAnsi="Times New Roman"/>
        </w:rPr>
        <w:t>s</w:t>
      </w:r>
      <w:r>
        <w:rPr>
          <w:rFonts w:ascii="Times New Roman" w:hAnsi="Times New Roman"/>
        </w:rPr>
        <w:t xml:space="preserve"> what gave South Africa the slight edge in the end. The public opinion tends to speculate about corruptive behavior around FIFA’s higher executives. The following section will address this issue. </w:t>
      </w:r>
    </w:p>
    <w:p w:rsidR="001A7776" w:rsidRPr="001A7776" w:rsidRDefault="00BF2EE0" w:rsidP="001A7776">
      <w:pPr>
        <w:jc w:val="both"/>
        <w:rPr>
          <w:rFonts w:ascii="Times New Roman" w:hAnsi="Times New Roman"/>
          <w:b/>
          <w:sz w:val="24"/>
          <w:szCs w:val="24"/>
        </w:rPr>
      </w:pPr>
      <w:r>
        <w:rPr>
          <w:rFonts w:ascii="Times New Roman" w:hAnsi="Times New Roman"/>
          <w:b/>
          <w:sz w:val="24"/>
          <w:szCs w:val="24"/>
        </w:rPr>
        <w:lastRenderedPageBreak/>
        <w:t xml:space="preserve">Table 1: </w:t>
      </w:r>
      <w:r w:rsidR="001A7776" w:rsidRPr="001A7776">
        <w:rPr>
          <w:rFonts w:ascii="Times New Roman" w:hAnsi="Times New Roman"/>
          <w:b/>
          <w:sz w:val="24"/>
          <w:szCs w:val="24"/>
        </w:rPr>
        <w:t xml:space="preserve">Formatted results of FIFA Inspection Group for the 2010 FIFA World Cup </w:t>
      </w:r>
    </w:p>
    <w:tbl>
      <w:tblPr>
        <w:tblW w:w="9606" w:type="dxa"/>
        <w:tblLook w:val="04A0" w:firstRow="1" w:lastRow="0" w:firstColumn="1" w:lastColumn="0" w:noHBand="0" w:noVBand="1"/>
      </w:tblPr>
      <w:tblGrid>
        <w:gridCol w:w="2660"/>
        <w:gridCol w:w="2128"/>
        <w:gridCol w:w="2408"/>
        <w:gridCol w:w="2410"/>
      </w:tblGrid>
      <w:tr w:rsidR="001A7776" w:rsidRPr="00C36AD4" w:rsidTr="00BF2EE0">
        <w:tc>
          <w:tcPr>
            <w:tcW w:w="2660" w:type="dxa"/>
            <w:tcBorders>
              <w:top w:val="single" w:sz="4" w:space="0" w:color="auto"/>
              <w:left w:val="single" w:sz="4" w:space="0" w:color="auto"/>
              <w:bottom w:val="single" w:sz="4" w:space="0" w:color="auto"/>
            </w:tcBorders>
            <w:shd w:val="clear" w:color="auto" w:fill="auto"/>
          </w:tcPr>
          <w:p w:rsidR="001A7776" w:rsidRPr="00C36AD4" w:rsidRDefault="001A7776" w:rsidP="001A7776">
            <w:pPr>
              <w:spacing w:line="240" w:lineRule="auto"/>
              <w:jc w:val="both"/>
              <w:rPr>
                <w:rFonts w:ascii="Times New Roman" w:hAnsi="Times New Roman"/>
              </w:rPr>
            </w:pPr>
            <w:r>
              <w:rPr>
                <w:rFonts w:ascii="Times New Roman" w:hAnsi="Times New Roman"/>
              </w:rPr>
              <w:t xml:space="preserve"> </w:t>
            </w:r>
          </w:p>
        </w:tc>
        <w:tc>
          <w:tcPr>
            <w:tcW w:w="2128" w:type="dxa"/>
            <w:tcBorders>
              <w:top w:val="single" w:sz="4" w:space="0" w:color="auto"/>
              <w:bottom w:val="single" w:sz="4" w:space="0" w:color="auto"/>
            </w:tcBorders>
            <w:shd w:val="clear" w:color="auto" w:fill="auto"/>
          </w:tcPr>
          <w:p w:rsidR="001A7776" w:rsidRPr="00C36AD4" w:rsidRDefault="001A7776" w:rsidP="00BA50EC">
            <w:pPr>
              <w:spacing w:line="240" w:lineRule="auto"/>
              <w:jc w:val="center"/>
              <w:rPr>
                <w:rFonts w:ascii="Times New Roman" w:hAnsi="Times New Roman"/>
                <w:b/>
              </w:rPr>
            </w:pPr>
            <w:r w:rsidRPr="00C36AD4">
              <w:rPr>
                <w:rFonts w:ascii="Times New Roman" w:hAnsi="Times New Roman"/>
                <w:b/>
              </w:rPr>
              <w:t>South Africa</w:t>
            </w:r>
          </w:p>
        </w:tc>
        <w:tc>
          <w:tcPr>
            <w:tcW w:w="2408" w:type="dxa"/>
            <w:tcBorders>
              <w:top w:val="single" w:sz="4" w:space="0" w:color="auto"/>
              <w:bottom w:val="single" w:sz="4" w:space="0" w:color="auto"/>
            </w:tcBorders>
            <w:shd w:val="clear" w:color="auto" w:fill="auto"/>
          </w:tcPr>
          <w:p w:rsidR="001A7776" w:rsidRPr="00C36AD4" w:rsidRDefault="001A7776" w:rsidP="00BA50EC">
            <w:pPr>
              <w:spacing w:line="240" w:lineRule="auto"/>
              <w:jc w:val="center"/>
              <w:rPr>
                <w:rFonts w:ascii="Times New Roman" w:hAnsi="Times New Roman"/>
                <w:b/>
              </w:rPr>
            </w:pPr>
            <w:r w:rsidRPr="00C36AD4">
              <w:rPr>
                <w:rFonts w:ascii="Times New Roman" w:hAnsi="Times New Roman"/>
                <w:b/>
              </w:rPr>
              <w:t>Morocco</w:t>
            </w:r>
          </w:p>
        </w:tc>
        <w:tc>
          <w:tcPr>
            <w:tcW w:w="2410" w:type="dxa"/>
            <w:tcBorders>
              <w:top w:val="single" w:sz="4" w:space="0" w:color="auto"/>
              <w:bottom w:val="single" w:sz="4" w:space="0" w:color="auto"/>
              <w:right w:val="single" w:sz="4" w:space="0" w:color="auto"/>
            </w:tcBorders>
            <w:shd w:val="clear" w:color="auto" w:fill="auto"/>
          </w:tcPr>
          <w:p w:rsidR="001A7776" w:rsidRPr="00C36AD4" w:rsidRDefault="001A7776" w:rsidP="00BA50EC">
            <w:pPr>
              <w:spacing w:line="240" w:lineRule="auto"/>
              <w:jc w:val="center"/>
              <w:rPr>
                <w:rFonts w:ascii="Times New Roman" w:hAnsi="Times New Roman"/>
                <w:b/>
              </w:rPr>
            </w:pPr>
            <w:r w:rsidRPr="00C36AD4">
              <w:rPr>
                <w:rFonts w:ascii="Times New Roman" w:hAnsi="Times New Roman"/>
                <w:b/>
              </w:rPr>
              <w:t>Egypt</w:t>
            </w:r>
          </w:p>
        </w:tc>
      </w:tr>
      <w:tr w:rsidR="001A7776" w:rsidRPr="00C36AD4" w:rsidTr="00BF2EE0">
        <w:trPr>
          <w:trHeight w:val="352"/>
        </w:trPr>
        <w:tc>
          <w:tcPr>
            <w:tcW w:w="9606" w:type="dxa"/>
            <w:gridSpan w:val="4"/>
            <w:tcBorders>
              <w:top w:val="single" w:sz="4" w:space="0" w:color="auto"/>
              <w:left w:val="single" w:sz="4" w:space="0" w:color="auto"/>
              <w:righ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b/>
                <w:sz w:val="20"/>
                <w:szCs w:val="20"/>
              </w:rPr>
              <w:t>Country Commitment</w:t>
            </w:r>
          </w:p>
        </w:tc>
      </w:tr>
      <w:tr w:rsidR="001A7776" w:rsidRPr="00C36AD4" w:rsidTr="00BF2EE0">
        <w:tc>
          <w:tcPr>
            <w:tcW w:w="2660" w:type="dxa"/>
            <w:tcBorders>
              <w:lef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Government Commitment</w:t>
            </w:r>
          </w:p>
        </w:tc>
        <w:tc>
          <w:tcPr>
            <w:tcW w:w="212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0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 +</w:t>
            </w:r>
          </w:p>
        </w:tc>
        <w:tc>
          <w:tcPr>
            <w:tcW w:w="2410" w:type="dxa"/>
            <w:tcBorders>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r>
      <w:tr w:rsidR="001A7776" w:rsidRPr="00C36AD4" w:rsidTr="00BF2EE0">
        <w:tc>
          <w:tcPr>
            <w:tcW w:w="2660" w:type="dxa"/>
            <w:tcBorders>
              <w:left w:val="single" w:sz="4" w:space="0" w:color="auto"/>
              <w:bottom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 xml:space="preserve">Public Enthusiasm </w:t>
            </w:r>
          </w:p>
        </w:tc>
        <w:tc>
          <w:tcPr>
            <w:tcW w:w="2128" w:type="dxa"/>
            <w:tcBorders>
              <w:bottom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08" w:type="dxa"/>
            <w:tcBorders>
              <w:bottom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10" w:type="dxa"/>
            <w:tcBorders>
              <w:bottom w:val="single" w:sz="4" w:space="0" w:color="auto"/>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r>
      <w:tr w:rsidR="001A7776" w:rsidRPr="00C36AD4" w:rsidTr="00BF2EE0">
        <w:tc>
          <w:tcPr>
            <w:tcW w:w="9606" w:type="dxa"/>
            <w:gridSpan w:val="4"/>
            <w:tcBorders>
              <w:top w:val="single" w:sz="4" w:space="0" w:color="auto"/>
              <w:left w:val="single" w:sz="4" w:space="0" w:color="auto"/>
              <w:righ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b/>
                <w:sz w:val="20"/>
                <w:szCs w:val="20"/>
              </w:rPr>
              <w:t>Football</w:t>
            </w:r>
          </w:p>
        </w:tc>
      </w:tr>
      <w:tr w:rsidR="001A7776" w:rsidRPr="00C36AD4" w:rsidTr="00BF2EE0">
        <w:trPr>
          <w:trHeight w:val="464"/>
        </w:trPr>
        <w:tc>
          <w:tcPr>
            <w:tcW w:w="2660" w:type="dxa"/>
            <w:tcBorders>
              <w:left w:val="single" w:sz="4" w:space="0" w:color="auto"/>
              <w:bottom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Stadiums</w:t>
            </w:r>
          </w:p>
        </w:tc>
        <w:tc>
          <w:tcPr>
            <w:tcW w:w="2128" w:type="dxa"/>
            <w:tcBorders>
              <w:bottom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13</w:t>
            </w:r>
          </w:p>
        </w:tc>
        <w:tc>
          <w:tcPr>
            <w:tcW w:w="2408" w:type="dxa"/>
            <w:tcBorders>
              <w:bottom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9</w:t>
            </w:r>
          </w:p>
        </w:tc>
        <w:tc>
          <w:tcPr>
            <w:tcW w:w="2410" w:type="dxa"/>
            <w:tcBorders>
              <w:bottom w:val="single" w:sz="4" w:space="0" w:color="auto"/>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10</w:t>
            </w:r>
          </w:p>
        </w:tc>
      </w:tr>
      <w:tr w:rsidR="001A7776" w:rsidRPr="00C36AD4" w:rsidTr="00BF2EE0">
        <w:tc>
          <w:tcPr>
            <w:tcW w:w="2660" w:type="dxa"/>
            <w:tcBorders>
              <w:top w:val="single" w:sz="4" w:space="0" w:color="auto"/>
              <w:left w:val="single" w:sz="4" w:space="0" w:color="auto"/>
              <w:bottom w:val="single" w:sz="4" w:space="0" w:color="auto"/>
            </w:tcBorders>
            <w:shd w:val="clear" w:color="auto" w:fill="auto"/>
          </w:tcPr>
          <w:p w:rsidR="001A7776" w:rsidRPr="00BA50EC" w:rsidRDefault="001A7776" w:rsidP="001A7776">
            <w:pPr>
              <w:numPr>
                <w:ilvl w:val="0"/>
                <w:numId w:val="4"/>
              </w:numPr>
              <w:spacing w:line="240" w:lineRule="auto"/>
              <w:jc w:val="both"/>
              <w:rPr>
                <w:rFonts w:ascii="Times New Roman" w:hAnsi="Times New Roman"/>
                <w:sz w:val="20"/>
                <w:szCs w:val="20"/>
              </w:rPr>
            </w:pPr>
            <w:r w:rsidRPr="00BA50EC">
              <w:rPr>
                <w:rFonts w:ascii="Times New Roman" w:hAnsi="Times New Roman"/>
                <w:sz w:val="20"/>
                <w:szCs w:val="20"/>
              </w:rPr>
              <w:t>Ready</w:t>
            </w:r>
          </w:p>
          <w:p w:rsidR="001A7776" w:rsidRPr="00BA50EC" w:rsidRDefault="001A7776" w:rsidP="001A7776">
            <w:pPr>
              <w:numPr>
                <w:ilvl w:val="0"/>
                <w:numId w:val="4"/>
              </w:numPr>
              <w:spacing w:line="240" w:lineRule="auto"/>
              <w:jc w:val="both"/>
              <w:rPr>
                <w:rFonts w:ascii="Times New Roman" w:hAnsi="Times New Roman"/>
                <w:sz w:val="20"/>
                <w:szCs w:val="20"/>
              </w:rPr>
            </w:pPr>
            <w:r w:rsidRPr="00BA50EC">
              <w:rPr>
                <w:rFonts w:ascii="Times New Roman" w:hAnsi="Times New Roman"/>
                <w:sz w:val="20"/>
                <w:szCs w:val="20"/>
              </w:rPr>
              <w:t>Under renovation</w:t>
            </w:r>
          </w:p>
          <w:p w:rsidR="001A7776" w:rsidRPr="00BA50EC" w:rsidRDefault="001A7776" w:rsidP="001A7776">
            <w:pPr>
              <w:numPr>
                <w:ilvl w:val="0"/>
                <w:numId w:val="4"/>
              </w:numPr>
              <w:spacing w:line="240" w:lineRule="auto"/>
              <w:jc w:val="both"/>
              <w:rPr>
                <w:rFonts w:ascii="Times New Roman" w:hAnsi="Times New Roman"/>
                <w:sz w:val="20"/>
                <w:szCs w:val="20"/>
              </w:rPr>
            </w:pPr>
            <w:r w:rsidRPr="00BA50EC">
              <w:rPr>
                <w:rFonts w:ascii="Times New Roman" w:hAnsi="Times New Roman"/>
                <w:sz w:val="20"/>
                <w:szCs w:val="20"/>
              </w:rPr>
              <w:t>To be renovated</w:t>
            </w:r>
          </w:p>
          <w:p w:rsidR="001A7776" w:rsidRPr="00BA50EC" w:rsidRDefault="001A7776" w:rsidP="001A7776">
            <w:pPr>
              <w:numPr>
                <w:ilvl w:val="0"/>
                <w:numId w:val="4"/>
              </w:numPr>
              <w:spacing w:line="240" w:lineRule="auto"/>
              <w:jc w:val="both"/>
              <w:rPr>
                <w:rFonts w:ascii="Times New Roman" w:hAnsi="Times New Roman"/>
                <w:sz w:val="20"/>
                <w:szCs w:val="20"/>
              </w:rPr>
            </w:pPr>
            <w:r w:rsidRPr="00BA50EC">
              <w:rPr>
                <w:rFonts w:ascii="Times New Roman" w:hAnsi="Times New Roman"/>
                <w:sz w:val="20"/>
                <w:szCs w:val="20"/>
              </w:rPr>
              <w:t>Under Construction</w:t>
            </w:r>
          </w:p>
          <w:p w:rsidR="001A7776" w:rsidRPr="00BA50EC" w:rsidRDefault="001A7776" w:rsidP="001A7776">
            <w:pPr>
              <w:numPr>
                <w:ilvl w:val="0"/>
                <w:numId w:val="4"/>
              </w:numPr>
              <w:spacing w:line="240" w:lineRule="auto"/>
              <w:jc w:val="both"/>
              <w:rPr>
                <w:rFonts w:ascii="Times New Roman" w:hAnsi="Times New Roman"/>
                <w:sz w:val="20"/>
                <w:szCs w:val="20"/>
              </w:rPr>
            </w:pPr>
            <w:r w:rsidRPr="00BA50EC">
              <w:rPr>
                <w:rFonts w:ascii="Times New Roman" w:hAnsi="Times New Roman"/>
                <w:sz w:val="20"/>
                <w:szCs w:val="20"/>
              </w:rPr>
              <w:t>To be Build</w:t>
            </w:r>
          </w:p>
        </w:tc>
        <w:tc>
          <w:tcPr>
            <w:tcW w:w="2128" w:type="dxa"/>
            <w:tcBorders>
              <w:top w:val="single" w:sz="4" w:space="0" w:color="auto"/>
              <w:bottom w:val="single" w:sz="4" w:space="0" w:color="auto"/>
            </w:tcBorders>
            <w:shd w:val="clear" w:color="auto" w:fill="auto"/>
            <w:vAlign w:val="center"/>
          </w:tcPr>
          <w:p w:rsidR="001A7776" w:rsidRPr="00BA50EC" w:rsidRDefault="001A7776" w:rsidP="001A7776">
            <w:pPr>
              <w:spacing w:line="240" w:lineRule="auto"/>
              <w:ind w:left="16"/>
              <w:jc w:val="center"/>
              <w:rPr>
                <w:rFonts w:ascii="Times New Roman" w:hAnsi="Times New Roman"/>
                <w:sz w:val="20"/>
                <w:szCs w:val="20"/>
              </w:rPr>
            </w:pPr>
            <w:r w:rsidRPr="00BA50EC">
              <w:rPr>
                <w:rFonts w:ascii="Times New Roman" w:hAnsi="Times New Roman"/>
                <w:sz w:val="20"/>
                <w:szCs w:val="20"/>
              </w:rPr>
              <w:t>3</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5</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5</w:t>
            </w:r>
          </w:p>
        </w:tc>
        <w:tc>
          <w:tcPr>
            <w:tcW w:w="2408" w:type="dxa"/>
            <w:tcBorders>
              <w:top w:val="single" w:sz="4" w:space="0" w:color="auto"/>
              <w:bottom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3</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2</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4</w:t>
            </w:r>
          </w:p>
        </w:tc>
        <w:tc>
          <w:tcPr>
            <w:tcW w:w="2410" w:type="dxa"/>
            <w:tcBorders>
              <w:top w:val="single" w:sz="4" w:space="0" w:color="auto"/>
              <w:bottom w:val="single" w:sz="4" w:space="0" w:color="auto"/>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1</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2</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3</w:t>
            </w:r>
          </w:p>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4</w:t>
            </w:r>
          </w:p>
        </w:tc>
      </w:tr>
      <w:tr w:rsidR="001A7776" w:rsidRPr="00C36AD4" w:rsidTr="00BF2EE0">
        <w:tc>
          <w:tcPr>
            <w:tcW w:w="2660" w:type="dxa"/>
            <w:tcBorders>
              <w:top w:val="single" w:sz="4" w:space="0" w:color="auto"/>
              <w:lef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Stadiums not build if not appointed the World Cup</w:t>
            </w:r>
          </w:p>
        </w:tc>
        <w:tc>
          <w:tcPr>
            <w:tcW w:w="2128" w:type="dxa"/>
            <w:tcBorders>
              <w:top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1 (at least)</w:t>
            </w:r>
          </w:p>
        </w:tc>
        <w:tc>
          <w:tcPr>
            <w:tcW w:w="2408" w:type="dxa"/>
            <w:tcBorders>
              <w:top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3</w:t>
            </w:r>
          </w:p>
        </w:tc>
        <w:tc>
          <w:tcPr>
            <w:tcW w:w="2410" w:type="dxa"/>
            <w:tcBorders>
              <w:top w:val="single" w:sz="4" w:space="0" w:color="auto"/>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sz w:val="20"/>
                <w:szCs w:val="20"/>
              </w:rPr>
            </w:pPr>
            <w:r w:rsidRPr="00BA50EC">
              <w:rPr>
                <w:rFonts w:ascii="Times New Roman" w:hAnsi="Times New Roman"/>
                <w:sz w:val="20"/>
                <w:szCs w:val="20"/>
              </w:rPr>
              <w:t>2</w:t>
            </w:r>
          </w:p>
        </w:tc>
      </w:tr>
      <w:tr w:rsidR="001A7776" w:rsidRPr="00C36AD4" w:rsidTr="00BF2EE0">
        <w:tc>
          <w:tcPr>
            <w:tcW w:w="2660" w:type="dxa"/>
            <w:tcBorders>
              <w:lef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Training facilities</w:t>
            </w:r>
          </w:p>
        </w:tc>
        <w:tc>
          <w:tcPr>
            <w:tcW w:w="212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 +</w:t>
            </w:r>
          </w:p>
        </w:tc>
        <w:tc>
          <w:tcPr>
            <w:tcW w:w="240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10" w:type="dxa"/>
            <w:tcBorders>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r>
      <w:tr w:rsidR="001A7776" w:rsidRPr="00C36AD4" w:rsidTr="00BF2EE0">
        <w:tc>
          <w:tcPr>
            <w:tcW w:w="2660" w:type="dxa"/>
            <w:tcBorders>
              <w:left w:val="single" w:sz="4" w:space="0" w:color="auto"/>
              <w:bottom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Standard of national football</w:t>
            </w:r>
          </w:p>
        </w:tc>
        <w:tc>
          <w:tcPr>
            <w:tcW w:w="2128" w:type="dxa"/>
            <w:tcBorders>
              <w:bottom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08" w:type="dxa"/>
            <w:tcBorders>
              <w:bottom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10" w:type="dxa"/>
            <w:tcBorders>
              <w:bottom w:val="single" w:sz="4" w:space="0" w:color="auto"/>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r>
      <w:tr w:rsidR="001A7776" w:rsidRPr="00C36AD4" w:rsidTr="00BF2EE0">
        <w:tc>
          <w:tcPr>
            <w:tcW w:w="9606" w:type="dxa"/>
            <w:gridSpan w:val="4"/>
            <w:tcBorders>
              <w:top w:val="single" w:sz="4" w:space="0" w:color="auto"/>
              <w:left w:val="single" w:sz="4" w:space="0" w:color="auto"/>
              <w:righ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b/>
                <w:sz w:val="20"/>
                <w:szCs w:val="20"/>
              </w:rPr>
              <w:t>General Country Infrastructure</w:t>
            </w:r>
          </w:p>
        </w:tc>
      </w:tr>
      <w:tr w:rsidR="001A7776" w:rsidRPr="00C36AD4" w:rsidTr="00BF2EE0">
        <w:tc>
          <w:tcPr>
            <w:tcW w:w="2660" w:type="dxa"/>
            <w:tcBorders>
              <w:lef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Transportation</w:t>
            </w:r>
          </w:p>
        </w:tc>
        <w:tc>
          <w:tcPr>
            <w:tcW w:w="212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0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10" w:type="dxa"/>
            <w:tcBorders>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r>
      <w:tr w:rsidR="001A7776" w:rsidRPr="00C36AD4" w:rsidTr="00BF2EE0">
        <w:tc>
          <w:tcPr>
            <w:tcW w:w="2660" w:type="dxa"/>
            <w:tcBorders>
              <w:lef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Telecommunications</w:t>
            </w:r>
          </w:p>
        </w:tc>
        <w:tc>
          <w:tcPr>
            <w:tcW w:w="212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0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10" w:type="dxa"/>
            <w:tcBorders>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r>
      <w:tr w:rsidR="001A7776" w:rsidRPr="00C36AD4" w:rsidTr="00BF2EE0">
        <w:tc>
          <w:tcPr>
            <w:tcW w:w="2660" w:type="dxa"/>
            <w:tcBorders>
              <w:lef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Hotels</w:t>
            </w:r>
          </w:p>
        </w:tc>
        <w:tc>
          <w:tcPr>
            <w:tcW w:w="212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0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10" w:type="dxa"/>
            <w:tcBorders>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r>
      <w:tr w:rsidR="001A7776" w:rsidRPr="00C36AD4" w:rsidTr="00BF2EE0">
        <w:tc>
          <w:tcPr>
            <w:tcW w:w="2660" w:type="dxa"/>
            <w:tcBorders>
              <w:lef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Safety and security</w:t>
            </w:r>
          </w:p>
        </w:tc>
        <w:tc>
          <w:tcPr>
            <w:tcW w:w="212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0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10" w:type="dxa"/>
            <w:tcBorders>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r>
      <w:tr w:rsidR="001A7776" w:rsidRPr="00C36AD4" w:rsidTr="00BF2EE0">
        <w:tc>
          <w:tcPr>
            <w:tcW w:w="2660" w:type="dxa"/>
            <w:tcBorders>
              <w:left w:val="single" w:sz="4" w:space="0" w:color="auto"/>
              <w:bottom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Medical centers</w:t>
            </w:r>
          </w:p>
        </w:tc>
        <w:tc>
          <w:tcPr>
            <w:tcW w:w="2128" w:type="dxa"/>
            <w:tcBorders>
              <w:bottom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08" w:type="dxa"/>
            <w:tcBorders>
              <w:bottom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10" w:type="dxa"/>
            <w:tcBorders>
              <w:bottom w:val="single" w:sz="4" w:space="0" w:color="auto"/>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r>
      <w:tr w:rsidR="001A7776" w:rsidRPr="00C36AD4" w:rsidTr="00BF2EE0">
        <w:tc>
          <w:tcPr>
            <w:tcW w:w="9606" w:type="dxa"/>
            <w:gridSpan w:val="4"/>
            <w:tcBorders>
              <w:top w:val="single" w:sz="4" w:space="0" w:color="auto"/>
              <w:left w:val="single" w:sz="4" w:space="0" w:color="auto"/>
              <w:righ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b/>
                <w:sz w:val="20"/>
                <w:szCs w:val="20"/>
              </w:rPr>
              <w:t>Finance</w:t>
            </w:r>
          </w:p>
        </w:tc>
      </w:tr>
      <w:tr w:rsidR="001A7776" w:rsidRPr="00C36AD4" w:rsidTr="00BF2EE0">
        <w:tc>
          <w:tcPr>
            <w:tcW w:w="2660" w:type="dxa"/>
            <w:tcBorders>
              <w:left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Budget for the 2010 FIFA World Cup</w:t>
            </w:r>
          </w:p>
        </w:tc>
        <w:tc>
          <w:tcPr>
            <w:tcW w:w="212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08" w:type="dxa"/>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10" w:type="dxa"/>
            <w:tcBorders>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r>
      <w:tr w:rsidR="001A7776" w:rsidRPr="00C36AD4" w:rsidTr="00BF2EE0">
        <w:tc>
          <w:tcPr>
            <w:tcW w:w="2660" w:type="dxa"/>
            <w:tcBorders>
              <w:left w:val="single" w:sz="4" w:space="0" w:color="auto"/>
              <w:bottom w:val="single" w:sz="4" w:space="0" w:color="auto"/>
            </w:tcBorders>
            <w:shd w:val="clear" w:color="auto" w:fill="auto"/>
          </w:tcPr>
          <w:p w:rsidR="001A7776" w:rsidRPr="00BA50EC" w:rsidRDefault="001A7776" w:rsidP="001A7776">
            <w:pPr>
              <w:spacing w:line="240" w:lineRule="auto"/>
              <w:jc w:val="both"/>
              <w:rPr>
                <w:rFonts w:ascii="Times New Roman" w:hAnsi="Times New Roman"/>
                <w:sz w:val="20"/>
                <w:szCs w:val="20"/>
              </w:rPr>
            </w:pPr>
            <w:r w:rsidRPr="00BA50EC">
              <w:rPr>
                <w:rFonts w:ascii="Times New Roman" w:hAnsi="Times New Roman"/>
                <w:sz w:val="20"/>
                <w:szCs w:val="20"/>
              </w:rPr>
              <w:t>Ticketing</w:t>
            </w:r>
          </w:p>
        </w:tc>
        <w:tc>
          <w:tcPr>
            <w:tcW w:w="2128" w:type="dxa"/>
            <w:tcBorders>
              <w:bottom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08" w:type="dxa"/>
            <w:tcBorders>
              <w:bottom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c>
          <w:tcPr>
            <w:tcW w:w="2410" w:type="dxa"/>
            <w:tcBorders>
              <w:bottom w:val="single" w:sz="4" w:space="0" w:color="auto"/>
              <w:right w:val="single" w:sz="4" w:space="0" w:color="auto"/>
            </w:tcBorders>
            <w:shd w:val="clear" w:color="auto" w:fill="auto"/>
            <w:vAlign w:val="center"/>
          </w:tcPr>
          <w:p w:rsidR="001A7776" w:rsidRPr="00BA50EC" w:rsidRDefault="001A7776" w:rsidP="001A7776">
            <w:pPr>
              <w:spacing w:line="240" w:lineRule="auto"/>
              <w:jc w:val="center"/>
              <w:rPr>
                <w:rFonts w:ascii="Times New Roman" w:hAnsi="Times New Roman"/>
                <w:b/>
                <w:sz w:val="20"/>
                <w:szCs w:val="20"/>
              </w:rPr>
            </w:pPr>
            <w:r w:rsidRPr="00BA50EC">
              <w:rPr>
                <w:rFonts w:ascii="Times New Roman" w:hAnsi="Times New Roman"/>
                <w:b/>
                <w:sz w:val="20"/>
                <w:szCs w:val="20"/>
              </w:rPr>
              <w:t>+</w:t>
            </w:r>
          </w:p>
        </w:tc>
      </w:tr>
    </w:tbl>
    <w:p w:rsidR="00BF2EE0" w:rsidRDefault="00BF2EE0" w:rsidP="001B60F8">
      <w:pPr>
        <w:jc w:val="both"/>
        <w:rPr>
          <w:rFonts w:ascii="Times New Roman" w:hAnsi="Times New Roman"/>
          <w:b/>
          <w:sz w:val="24"/>
          <w:szCs w:val="24"/>
        </w:rPr>
      </w:pPr>
    </w:p>
    <w:p w:rsidR="00B604E3" w:rsidRDefault="00B604E3" w:rsidP="001B60F8">
      <w:pPr>
        <w:jc w:val="both"/>
        <w:rPr>
          <w:rFonts w:ascii="Times New Roman" w:hAnsi="Times New Roman"/>
          <w:b/>
          <w:sz w:val="24"/>
          <w:szCs w:val="24"/>
        </w:rPr>
      </w:pPr>
    </w:p>
    <w:p w:rsidR="00B604E3" w:rsidRDefault="00B604E3" w:rsidP="001B60F8">
      <w:pPr>
        <w:jc w:val="both"/>
        <w:rPr>
          <w:rFonts w:ascii="Times New Roman" w:hAnsi="Times New Roman"/>
          <w:b/>
          <w:sz w:val="24"/>
          <w:szCs w:val="24"/>
        </w:rPr>
      </w:pPr>
    </w:p>
    <w:p w:rsidR="001B60F8" w:rsidRPr="00C36AD4" w:rsidRDefault="001B60F8" w:rsidP="001B60F8">
      <w:pPr>
        <w:jc w:val="both"/>
        <w:rPr>
          <w:rFonts w:ascii="Times New Roman" w:hAnsi="Times New Roman"/>
          <w:b/>
          <w:sz w:val="24"/>
          <w:szCs w:val="24"/>
        </w:rPr>
      </w:pPr>
      <w:r w:rsidRPr="00C36AD4">
        <w:rPr>
          <w:rFonts w:ascii="Times New Roman" w:hAnsi="Times New Roman"/>
          <w:b/>
          <w:sz w:val="24"/>
          <w:szCs w:val="24"/>
        </w:rPr>
        <w:lastRenderedPageBreak/>
        <w:t>Corruption and Bidding for FIFA World Cup</w:t>
      </w:r>
    </w:p>
    <w:p w:rsidR="001B60F8" w:rsidRPr="00C36AD4" w:rsidRDefault="001B60F8" w:rsidP="001B60F8">
      <w:pPr>
        <w:spacing w:line="360" w:lineRule="auto"/>
        <w:jc w:val="both"/>
        <w:rPr>
          <w:rFonts w:ascii="Times New Roman" w:hAnsi="Times New Roman"/>
        </w:rPr>
      </w:pPr>
      <w:r w:rsidRPr="00C36AD4">
        <w:rPr>
          <w:rFonts w:ascii="Times New Roman" w:hAnsi="Times New Roman"/>
        </w:rPr>
        <w:t xml:space="preserve">Regretfully, the bidding schemes of FIFA concerning the hosts of World Cups have been subject to corruption accusations. </w:t>
      </w:r>
      <w:r w:rsidR="00244A47">
        <w:rPr>
          <w:rFonts w:ascii="Times New Roman" w:hAnsi="Times New Roman"/>
        </w:rPr>
        <w:t xml:space="preserve">First the bidding round on the appointment of Qatar as host was </w:t>
      </w:r>
      <w:r w:rsidR="00171D05">
        <w:rPr>
          <w:rFonts w:ascii="Times New Roman" w:hAnsi="Times New Roman"/>
        </w:rPr>
        <w:t>accused</w:t>
      </w:r>
      <w:r w:rsidR="00244A47">
        <w:rPr>
          <w:rFonts w:ascii="Times New Roman" w:hAnsi="Times New Roman"/>
        </w:rPr>
        <w:t xml:space="preserve"> of being corrupted by FIFA Executives receiving bribes. </w:t>
      </w:r>
      <w:r w:rsidRPr="00C36AD4">
        <w:rPr>
          <w:rFonts w:ascii="Times New Roman" w:hAnsi="Times New Roman"/>
        </w:rPr>
        <w:t xml:space="preserve">In 2015, South Africa </w:t>
      </w:r>
      <w:r w:rsidR="00244A47">
        <w:rPr>
          <w:rFonts w:ascii="Times New Roman" w:hAnsi="Times New Roman"/>
        </w:rPr>
        <w:t>was</w:t>
      </w:r>
      <w:r w:rsidRPr="00C36AD4">
        <w:rPr>
          <w:rFonts w:ascii="Times New Roman" w:hAnsi="Times New Roman"/>
        </w:rPr>
        <w:t xml:space="preserve"> also accused of bribing FIFA to be 2010’s host. The research conducted in this thesis is focused on the economic impact of hosting the World Cup and not how the event got appointed. However, the subjects are intertwined on such a high level, that this section will address some of the accusations. </w:t>
      </w:r>
    </w:p>
    <w:p w:rsidR="001B60F8" w:rsidRPr="00C36AD4" w:rsidRDefault="00244A47" w:rsidP="001B60F8">
      <w:pPr>
        <w:spacing w:line="360" w:lineRule="auto"/>
        <w:jc w:val="both"/>
        <w:rPr>
          <w:rFonts w:ascii="Times New Roman" w:hAnsi="Times New Roman"/>
          <w:color w:val="FF0000"/>
        </w:rPr>
      </w:pPr>
      <w:r>
        <w:rPr>
          <w:rFonts w:ascii="Times New Roman" w:hAnsi="Times New Roman"/>
        </w:rPr>
        <w:t>The US general-attorney,</w:t>
      </w:r>
      <w:r w:rsidR="001B60F8" w:rsidRPr="00C36AD4">
        <w:rPr>
          <w:rFonts w:ascii="Times New Roman" w:hAnsi="Times New Roman"/>
        </w:rPr>
        <w:t xml:space="preserve"> dedicated to the case of FIFA’s corruptions, claims that bribes were paid in order to influence the appointment of the 2010’s World Cup</w:t>
      </w:r>
      <w:r>
        <w:rPr>
          <w:rFonts w:ascii="Times New Roman" w:hAnsi="Times New Roman"/>
        </w:rPr>
        <w:t>, according to the Financial Times</w:t>
      </w:r>
      <w:r w:rsidR="00B01B1D">
        <w:rPr>
          <w:rFonts w:ascii="Times New Roman" w:hAnsi="Times New Roman"/>
        </w:rPr>
        <w:t xml:space="preserve"> </w:t>
      </w:r>
      <w:sdt>
        <w:sdtPr>
          <w:rPr>
            <w:rFonts w:ascii="Times New Roman" w:hAnsi="Times New Roman"/>
            <w:noProof/>
          </w:rPr>
          <w:id w:val="8312018"/>
          <w:citation/>
        </w:sdtPr>
        <w:sdtEndPr/>
        <w:sdtContent>
          <w:r w:rsidR="00EB1A96">
            <w:rPr>
              <w:rFonts w:ascii="Times New Roman" w:hAnsi="Times New Roman"/>
              <w:noProof/>
            </w:rPr>
            <w:fldChar w:fldCharType="begin"/>
          </w:r>
          <w:r w:rsidR="000F5796" w:rsidRPr="000F5796">
            <w:rPr>
              <w:rFonts w:ascii="Times New Roman" w:hAnsi="Times New Roman"/>
              <w:noProof/>
            </w:rPr>
            <w:instrText xml:space="preserve"> CITATION Sca15 \l 1043 </w:instrText>
          </w:r>
          <w:r w:rsidR="00EB1A96">
            <w:rPr>
              <w:rFonts w:ascii="Times New Roman" w:hAnsi="Times New Roman"/>
              <w:noProof/>
            </w:rPr>
            <w:fldChar w:fldCharType="separate"/>
          </w:r>
          <w:r w:rsidR="00AA409C" w:rsidRPr="00AA409C">
            <w:rPr>
              <w:rFonts w:ascii="Times New Roman" w:hAnsi="Times New Roman"/>
              <w:noProof/>
            </w:rPr>
            <w:t>(Scannell, Aglionby, Moore, &amp; Garrahan, 2015)</w:t>
          </w:r>
          <w:r w:rsidR="00EB1A96">
            <w:rPr>
              <w:rFonts w:ascii="Times New Roman" w:hAnsi="Times New Roman"/>
              <w:noProof/>
            </w:rPr>
            <w:fldChar w:fldCharType="end"/>
          </w:r>
        </w:sdtContent>
      </w:sdt>
      <w:r w:rsidR="000F5796">
        <w:rPr>
          <w:rFonts w:ascii="Times New Roman" w:hAnsi="Times New Roman"/>
          <w:noProof/>
        </w:rPr>
        <w:t xml:space="preserve">. </w:t>
      </w:r>
      <w:r w:rsidR="001B60F8" w:rsidRPr="00C36AD4">
        <w:rPr>
          <w:rFonts w:ascii="Times New Roman" w:hAnsi="Times New Roman"/>
        </w:rPr>
        <w:t>Former football executive Austin “Jack” Warner is the whistleblower on the scandal surrounding FIFA. “Not even death will stop the avalanche that is coming,” he has said</w:t>
      </w:r>
      <w:r w:rsidR="001B60F8">
        <w:rPr>
          <w:rFonts w:ascii="Times New Roman" w:hAnsi="Times New Roman"/>
        </w:rPr>
        <w:t xml:space="preserve"> </w:t>
      </w:r>
      <w:sdt>
        <w:sdtPr>
          <w:rPr>
            <w:rFonts w:ascii="Times New Roman" w:hAnsi="Times New Roman"/>
          </w:rPr>
          <w:id w:val="8312019"/>
          <w:citation/>
        </w:sdtPr>
        <w:sdtEndPr/>
        <w:sdtContent>
          <w:r w:rsidR="00EB1A96">
            <w:rPr>
              <w:rFonts w:ascii="Times New Roman" w:hAnsi="Times New Roman"/>
            </w:rPr>
            <w:fldChar w:fldCharType="begin"/>
          </w:r>
          <w:r w:rsidR="00E432CE" w:rsidRPr="00E432CE">
            <w:rPr>
              <w:rFonts w:ascii="Times New Roman" w:hAnsi="Times New Roman"/>
            </w:rPr>
            <w:instrText xml:space="preserve"> CITATION Sch15 \l 1043 </w:instrText>
          </w:r>
          <w:r w:rsidR="00EB1A96">
            <w:rPr>
              <w:rFonts w:ascii="Times New Roman" w:hAnsi="Times New Roman"/>
            </w:rPr>
            <w:fldChar w:fldCharType="separate"/>
          </w:r>
          <w:r w:rsidR="00AA409C" w:rsidRPr="00AA409C">
            <w:rPr>
              <w:rFonts w:ascii="Times New Roman" w:hAnsi="Times New Roman"/>
              <w:noProof/>
            </w:rPr>
            <w:t>(Schipani, Aglionby, &amp; Moore, 2015)</w:t>
          </w:r>
          <w:r w:rsidR="00EB1A96">
            <w:rPr>
              <w:rFonts w:ascii="Times New Roman" w:hAnsi="Times New Roman"/>
            </w:rPr>
            <w:fldChar w:fldCharType="end"/>
          </w:r>
        </w:sdtContent>
      </w:sdt>
      <w:r w:rsidR="00E432CE">
        <w:rPr>
          <w:rFonts w:ascii="Times New Roman" w:hAnsi="Times New Roman"/>
          <w:noProof/>
        </w:rPr>
        <w:t xml:space="preserve">. </w:t>
      </w:r>
      <w:r w:rsidR="001B60F8" w:rsidRPr="00C36AD4">
        <w:rPr>
          <w:rFonts w:ascii="Times New Roman" w:hAnsi="Times New Roman"/>
        </w:rPr>
        <w:t>The estimated value of the bribe by the media is $ 10,000,000. South Africa is believed to have donated the money generously to support football in the Caribbean</w:t>
      </w:r>
      <w:r w:rsidR="001B60F8">
        <w:rPr>
          <w:rFonts w:ascii="Times New Roman" w:hAnsi="Times New Roman"/>
        </w:rPr>
        <w:t xml:space="preserve"> </w:t>
      </w:r>
      <w:sdt>
        <w:sdtPr>
          <w:rPr>
            <w:rFonts w:ascii="Times New Roman" w:hAnsi="Times New Roman"/>
          </w:rPr>
          <w:id w:val="8312023"/>
          <w:citation/>
        </w:sdtPr>
        <w:sdtEndPr/>
        <w:sdtContent>
          <w:r w:rsidR="00EB1A96">
            <w:rPr>
              <w:rFonts w:ascii="Times New Roman" w:hAnsi="Times New Roman"/>
            </w:rPr>
            <w:fldChar w:fldCharType="begin"/>
          </w:r>
          <w:r w:rsidR="00E432CE" w:rsidRPr="00E432CE">
            <w:rPr>
              <w:rFonts w:ascii="Times New Roman" w:hAnsi="Times New Roman"/>
            </w:rPr>
            <w:instrText xml:space="preserve"> CITATION Har15 \l 1043 </w:instrText>
          </w:r>
          <w:r w:rsidR="00EB1A96">
            <w:rPr>
              <w:rFonts w:ascii="Times New Roman" w:hAnsi="Times New Roman"/>
            </w:rPr>
            <w:fldChar w:fldCharType="separate"/>
          </w:r>
          <w:r w:rsidR="00AA409C" w:rsidRPr="00AA409C">
            <w:rPr>
              <w:rFonts w:ascii="Times New Roman" w:hAnsi="Times New Roman"/>
              <w:noProof/>
            </w:rPr>
            <w:t>(Harding, 2015)</w:t>
          </w:r>
          <w:r w:rsidR="00EB1A96">
            <w:rPr>
              <w:rFonts w:ascii="Times New Roman" w:hAnsi="Times New Roman"/>
            </w:rPr>
            <w:fldChar w:fldCharType="end"/>
          </w:r>
        </w:sdtContent>
      </w:sdt>
      <w:r w:rsidR="001B60F8" w:rsidRPr="00C36AD4">
        <w:rPr>
          <w:rFonts w:ascii="Times New Roman" w:hAnsi="Times New Roman"/>
        </w:rPr>
        <w:t>. The bribe is relatively small compared the billion dollar costs of the event, but for the sake of argument, the alleged payments will be taken into account when calculating the costs of the World Cup.</w:t>
      </w:r>
      <w:r w:rsidR="001B60F8" w:rsidRPr="00C36AD4">
        <w:rPr>
          <w:rFonts w:ascii="Times New Roman" w:hAnsi="Times New Roman"/>
          <w:color w:val="FF0000"/>
        </w:rPr>
        <w:t xml:space="preserve"> </w:t>
      </w:r>
    </w:p>
    <w:p w:rsidR="001B60F8" w:rsidRPr="00244A47" w:rsidRDefault="001B60F8" w:rsidP="001B60F8">
      <w:pPr>
        <w:spacing w:line="360" w:lineRule="auto"/>
        <w:jc w:val="both"/>
        <w:rPr>
          <w:rFonts w:ascii="Times New Roman" w:hAnsi="Times New Roman"/>
        </w:rPr>
      </w:pPr>
      <w:r w:rsidRPr="00C36AD4">
        <w:rPr>
          <w:rFonts w:ascii="Times New Roman" w:hAnsi="Times New Roman"/>
        </w:rPr>
        <w:t xml:space="preserve">The </w:t>
      </w:r>
      <w:r w:rsidR="00244A47">
        <w:rPr>
          <w:rFonts w:ascii="Times New Roman" w:hAnsi="Times New Roman"/>
        </w:rPr>
        <w:t xml:space="preserve">only nice aspect of the </w:t>
      </w:r>
      <w:r w:rsidRPr="00C36AD4">
        <w:rPr>
          <w:rFonts w:ascii="Times New Roman" w:hAnsi="Times New Roman"/>
        </w:rPr>
        <w:t>accusation of</w:t>
      </w:r>
      <w:r w:rsidR="00244A47">
        <w:rPr>
          <w:rFonts w:ascii="Times New Roman" w:hAnsi="Times New Roman"/>
        </w:rPr>
        <w:t xml:space="preserve"> FIFA’s</w:t>
      </w:r>
      <w:r w:rsidRPr="00C36AD4">
        <w:rPr>
          <w:rFonts w:ascii="Times New Roman" w:hAnsi="Times New Roman"/>
        </w:rPr>
        <w:t xml:space="preserve"> corruption in appointing the FIFA W</w:t>
      </w:r>
      <w:r w:rsidR="00244A47">
        <w:rPr>
          <w:rFonts w:ascii="Times New Roman" w:hAnsi="Times New Roman"/>
        </w:rPr>
        <w:t xml:space="preserve">orld </w:t>
      </w:r>
      <w:r w:rsidRPr="00C36AD4">
        <w:rPr>
          <w:rFonts w:ascii="Times New Roman" w:hAnsi="Times New Roman"/>
        </w:rPr>
        <w:t>C</w:t>
      </w:r>
      <w:r w:rsidR="00244A47">
        <w:rPr>
          <w:rFonts w:ascii="Times New Roman" w:hAnsi="Times New Roman"/>
        </w:rPr>
        <w:t>up host</w:t>
      </w:r>
      <w:r w:rsidRPr="00C36AD4">
        <w:rPr>
          <w:rFonts w:ascii="Times New Roman" w:hAnsi="Times New Roman"/>
        </w:rPr>
        <w:t xml:space="preserve"> </w:t>
      </w:r>
      <w:r w:rsidR="00244A47">
        <w:rPr>
          <w:rFonts w:ascii="Times New Roman" w:hAnsi="Times New Roman"/>
        </w:rPr>
        <w:t>is that it</w:t>
      </w:r>
      <w:r w:rsidRPr="00C36AD4">
        <w:rPr>
          <w:rFonts w:ascii="Times New Roman" w:hAnsi="Times New Roman"/>
        </w:rPr>
        <w:t xml:space="preserve"> underline</w:t>
      </w:r>
      <w:r w:rsidR="00244A47">
        <w:rPr>
          <w:rFonts w:ascii="Times New Roman" w:hAnsi="Times New Roman"/>
        </w:rPr>
        <w:t>s</w:t>
      </w:r>
      <w:r w:rsidRPr="00C36AD4">
        <w:rPr>
          <w:rFonts w:ascii="Times New Roman" w:hAnsi="Times New Roman"/>
        </w:rPr>
        <w:t xml:space="preserve"> the fact that countries want to host a World Cup. The candidate countries are clearly convinced that hosting a WC </w:t>
      </w:r>
      <w:r w:rsidR="00244A47">
        <w:rPr>
          <w:rFonts w:ascii="Times New Roman" w:hAnsi="Times New Roman"/>
        </w:rPr>
        <w:t>will be beneficiary for</w:t>
      </w:r>
      <w:r w:rsidR="00AA7145">
        <w:rPr>
          <w:rFonts w:ascii="Times New Roman" w:hAnsi="Times New Roman"/>
        </w:rPr>
        <w:t xml:space="preserve"> their</w:t>
      </w:r>
      <w:r w:rsidR="00244A47">
        <w:rPr>
          <w:rFonts w:ascii="Times New Roman" w:hAnsi="Times New Roman"/>
        </w:rPr>
        <w:t xml:space="preserve"> </w:t>
      </w:r>
      <w:r w:rsidRPr="00C36AD4">
        <w:rPr>
          <w:rFonts w:ascii="Times New Roman" w:hAnsi="Times New Roman"/>
        </w:rPr>
        <w:t>country. They believe that being the host of the World Cup will support their economic development.</w:t>
      </w:r>
      <w:r w:rsidRPr="00C36AD4">
        <w:rPr>
          <w:rFonts w:ascii="Times New Roman" w:hAnsi="Times New Roman"/>
          <w:color w:val="FF0000"/>
        </w:rPr>
        <w:t xml:space="preserve"> </w:t>
      </w:r>
      <w:r w:rsidR="00244A47">
        <w:rPr>
          <w:rFonts w:ascii="Times New Roman" w:hAnsi="Times New Roman"/>
        </w:rPr>
        <w:t>The following section will further explain the reasoning of host-countries on bidding for the mega-event.</w:t>
      </w:r>
    </w:p>
    <w:p w:rsidR="008933CF" w:rsidRPr="00E277E2" w:rsidRDefault="008933CF" w:rsidP="008933CF">
      <w:pPr>
        <w:spacing w:after="0" w:line="240" w:lineRule="auto"/>
        <w:jc w:val="both"/>
        <w:rPr>
          <w:rFonts w:ascii="Times New Roman" w:hAnsi="Times New Roman"/>
          <w:b/>
          <w:sz w:val="24"/>
          <w:szCs w:val="24"/>
          <w:lang w:eastAsia="nl-NL"/>
        </w:rPr>
      </w:pPr>
      <w:r>
        <w:rPr>
          <w:rFonts w:ascii="Times New Roman" w:hAnsi="Times New Roman"/>
          <w:b/>
          <w:sz w:val="24"/>
          <w:szCs w:val="24"/>
          <w:lang w:eastAsia="nl-NL"/>
        </w:rPr>
        <w:t>Organizers’ reasons for hosting sport events</w:t>
      </w:r>
    </w:p>
    <w:p w:rsidR="008933CF" w:rsidRDefault="008933CF" w:rsidP="008933CF">
      <w:pPr>
        <w:spacing w:after="0" w:line="240" w:lineRule="auto"/>
        <w:contextualSpacing/>
        <w:jc w:val="both"/>
        <w:rPr>
          <w:rFonts w:ascii="Times New Roman" w:hAnsi="Times New Roman"/>
          <w:b/>
          <w:sz w:val="24"/>
          <w:szCs w:val="24"/>
          <w:lang w:eastAsia="nl-NL"/>
        </w:rPr>
      </w:pPr>
    </w:p>
    <w:p w:rsidR="008933CF" w:rsidRDefault="009D7D6F" w:rsidP="00353463">
      <w:pPr>
        <w:spacing w:after="0" w:line="360" w:lineRule="auto"/>
        <w:contextualSpacing/>
        <w:jc w:val="both"/>
        <w:rPr>
          <w:rFonts w:ascii="Times New Roman" w:hAnsi="Times New Roman"/>
          <w:lang w:eastAsia="nl-NL"/>
        </w:rPr>
      </w:pPr>
      <w:r>
        <w:rPr>
          <w:rFonts w:ascii="Times New Roman" w:hAnsi="Times New Roman"/>
          <w:lang w:eastAsia="nl-NL"/>
        </w:rPr>
        <w:t>A large amount of countries bid for hosting a World Cup, but what are their reasons behind the decision to bid</w:t>
      </w:r>
      <w:r w:rsidR="00AA7145">
        <w:rPr>
          <w:rFonts w:ascii="Times New Roman" w:hAnsi="Times New Roman"/>
          <w:lang w:eastAsia="nl-NL"/>
        </w:rPr>
        <w:t xml:space="preserve"> for the event</w:t>
      </w:r>
      <w:r>
        <w:rPr>
          <w:rFonts w:ascii="Times New Roman" w:hAnsi="Times New Roman"/>
          <w:lang w:eastAsia="nl-NL"/>
        </w:rPr>
        <w:t>. Bidding countries</w:t>
      </w:r>
      <w:r w:rsidR="008933CF">
        <w:rPr>
          <w:rFonts w:ascii="Times New Roman" w:hAnsi="Times New Roman"/>
          <w:lang w:eastAsia="nl-NL"/>
        </w:rPr>
        <w:t xml:space="preserve"> speak out their expectations on economic and social benefits regarding to being the host of a mega-sport event in the media. Meanwhile, the bidding process is often viewed as a competition amongst countries. Prestige is therefore one of the main motives. However, another trend is visible over the </w:t>
      </w:r>
      <w:r w:rsidR="00AA7145">
        <w:rPr>
          <w:rFonts w:ascii="Times New Roman" w:hAnsi="Times New Roman"/>
          <w:lang w:eastAsia="nl-NL"/>
        </w:rPr>
        <w:t xml:space="preserve">last </w:t>
      </w:r>
      <w:r w:rsidR="008933CF">
        <w:rPr>
          <w:rFonts w:ascii="Times New Roman" w:hAnsi="Times New Roman"/>
          <w:lang w:eastAsia="nl-NL"/>
        </w:rPr>
        <w:t>decade. Developing countries are competing along with the developed countries. Apparently, hosting a sport event is experienced as a successful development strategy. This strategy can also be attributed as a motivation for South Africa, which is part of the BRICS (Brazil, Russia, India, China, South Africa) countries. These countries, which are c</w:t>
      </w:r>
      <w:r w:rsidR="00AA7145">
        <w:rPr>
          <w:rFonts w:ascii="Times New Roman" w:hAnsi="Times New Roman"/>
          <w:lang w:eastAsia="nl-NL"/>
        </w:rPr>
        <w:t>haracterized</w:t>
      </w:r>
      <w:r w:rsidR="008933CF">
        <w:rPr>
          <w:rFonts w:ascii="Times New Roman" w:hAnsi="Times New Roman"/>
          <w:lang w:eastAsia="nl-NL"/>
        </w:rPr>
        <w:t xml:space="preserve"> by their emerging economies, are especially present on the bidding processes of sport mega-events. After the 2010 </w:t>
      </w:r>
      <w:r w:rsidR="008933CF">
        <w:rPr>
          <w:rFonts w:ascii="Times New Roman" w:hAnsi="Times New Roman"/>
          <w:lang w:eastAsia="nl-NL"/>
        </w:rPr>
        <w:lastRenderedPageBreak/>
        <w:t>FIFA World Cup in South Africa, Brazil has taken on the 2014 FIFA World Cup, as well as the 2016 Olympic Games. Russia hosted the Winter Olympics in 2014</w:t>
      </w:r>
      <w:r w:rsidR="00153DAC">
        <w:rPr>
          <w:rFonts w:ascii="Times New Roman" w:hAnsi="Times New Roman"/>
          <w:lang w:eastAsia="nl-NL"/>
        </w:rPr>
        <w:t xml:space="preserve"> and is appointed as the host for the FIFA World Cup 2018</w:t>
      </w:r>
      <w:r w:rsidR="008933CF">
        <w:rPr>
          <w:rFonts w:ascii="Times New Roman" w:hAnsi="Times New Roman"/>
          <w:lang w:eastAsia="nl-NL"/>
        </w:rPr>
        <w:t>. India has yet to host a mega-event, but the country hosted the Commonwealth Games in 2010, which is considered as a major-event. China was granted the Olympics in 2008</w:t>
      </w:r>
      <w:r w:rsidR="00BF0D3E">
        <w:rPr>
          <w:rFonts w:ascii="Times New Roman" w:hAnsi="Times New Roman"/>
          <w:lang w:eastAsia="nl-NL"/>
        </w:rPr>
        <w:t xml:space="preserve"> and has won the bidding round for the 2022 Winter Olympics</w:t>
      </w:r>
      <w:r w:rsidR="008933CF">
        <w:rPr>
          <w:rFonts w:ascii="Times New Roman" w:hAnsi="Times New Roman"/>
          <w:lang w:eastAsia="nl-NL"/>
        </w:rPr>
        <w:t xml:space="preserve">. The trend of emerging economies putting themselves in the spotlight of sport enthusiasts is clearly observable. </w:t>
      </w:r>
    </w:p>
    <w:p w:rsidR="008933CF" w:rsidRPr="0051501E" w:rsidRDefault="008933CF" w:rsidP="00353463">
      <w:pPr>
        <w:spacing w:after="0" w:line="360" w:lineRule="auto"/>
        <w:contextualSpacing/>
        <w:jc w:val="both"/>
        <w:rPr>
          <w:rFonts w:ascii="Times New Roman" w:hAnsi="Times New Roman"/>
          <w:lang w:eastAsia="nl-NL"/>
        </w:rPr>
      </w:pPr>
    </w:p>
    <w:p w:rsidR="008933CF" w:rsidRDefault="008933CF" w:rsidP="00353463">
      <w:pPr>
        <w:spacing w:after="0" w:line="360" w:lineRule="auto"/>
        <w:contextualSpacing/>
        <w:jc w:val="both"/>
        <w:rPr>
          <w:rFonts w:ascii="Times New Roman" w:hAnsi="Times New Roman"/>
          <w:lang w:eastAsia="nl-NL"/>
        </w:rPr>
      </w:pPr>
      <w:r>
        <w:rPr>
          <w:rFonts w:ascii="Times New Roman" w:hAnsi="Times New Roman"/>
          <w:lang w:eastAsia="nl-NL"/>
        </w:rPr>
        <w:t>Another motive is not economic or social, but rather sport-related. The sport</w:t>
      </w:r>
      <w:r w:rsidR="00BF0D3E">
        <w:rPr>
          <w:rFonts w:ascii="Times New Roman" w:hAnsi="Times New Roman"/>
          <w:lang w:eastAsia="nl-NL"/>
        </w:rPr>
        <w:t>s</w:t>
      </w:r>
      <w:r>
        <w:rPr>
          <w:rFonts w:ascii="Times New Roman" w:hAnsi="Times New Roman"/>
          <w:lang w:eastAsia="nl-NL"/>
        </w:rPr>
        <w:t xml:space="preserve"> results of national teams can be poor. For instance, South Africa was ranked 38</w:t>
      </w:r>
      <w:r w:rsidRPr="008E5D6C">
        <w:rPr>
          <w:rFonts w:ascii="Times New Roman" w:hAnsi="Times New Roman"/>
          <w:vertAlign w:val="superscript"/>
          <w:lang w:eastAsia="nl-NL"/>
        </w:rPr>
        <w:t>th</w:t>
      </w:r>
      <w:r>
        <w:rPr>
          <w:rFonts w:ascii="Times New Roman" w:hAnsi="Times New Roman"/>
          <w:lang w:eastAsia="nl-NL"/>
        </w:rPr>
        <w:t xml:space="preserve"> in the FIFA World Ranking by the end of 2004 </w:t>
      </w:r>
      <w:sdt>
        <w:sdtPr>
          <w:rPr>
            <w:rFonts w:ascii="Times New Roman" w:hAnsi="Times New Roman"/>
            <w:lang w:eastAsia="nl-NL"/>
          </w:rPr>
          <w:id w:val="8312030"/>
          <w:citation/>
        </w:sdtPr>
        <w:sdtEndPr/>
        <w:sdtContent>
          <w:r w:rsidR="00EB1A96">
            <w:rPr>
              <w:rFonts w:ascii="Times New Roman" w:hAnsi="Times New Roman"/>
              <w:lang w:eastAsia="nl-NL"/>
            </w:rPr>
            <w:fldChar w:fldCharType="begin"/>
          </w:r>
          <w:r w:rsidRPr="008660DA">
            <w:rPr>
              <w:rFonts w:ascii="Times New Roman" w:hAnsi="Times New Roman"/>
              <w:noProof/>
              <w:lang w:eastAsia="nl-NL"/>
            </w:rPr>
            <w:instrText xml:space="preserve"> CITATION FIF152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(FIFA, 2015)</w:t>
          </w:r>
          <w:r w:rsidR="00EB1A96">
            <w:rPr>
              <w:rFonts w:ascii="Times New Roman" w:hAnsi="Times New Roman"/>
              <w:lang w:eastAsia="nl-NL"/>
            </w:rPr>
            <w:fldChar w:fldCharType="end"/>
          </w:r>
        </w:sdtContent>
      </w:sdt>
      <w:r>
        <w:rPr>
          <w:rFonts w:ascii="Times New Roman" w:hAnsi="Times New Roman"/>
          <w:lang w:eastAsia="nl-NL"/>
        </w:rPr>
        <w:t xml:space="preserve">. They did not qualify for the 2006 World Cup in Germany. This is unacceptable for a nation where football is one of the most popular sports. </w:t>
      </w:r>
      <w:r w:rsidR="009D7D6F">
        <w:rPr>
          <w:rFonts w:ascii="Times New Roman" w:hAnsi="Times New Roman"/>
          <w:lang w:eastAsia="nl-NL"/>
        </w:rPr>
        <w:t xml:space="preserve">The situation for South Africa was even worse, because they also did not qualify </w:t>
      </w:r>
      <w:r w:rsidR="00BF0D3E">
        <w:rPr>
          <w:rFonts w:ascii="Times New Roman" w:hAnsi="Times New Roman"/>
          <w:lang w:eastAsia="nl-NL"/>
        </w:rPr>
        <w:t xml:space="preserve">for the event in 1998 and </w:t>
      </w:r>
      <w:r w:rsidR="009D7D6F">
        <w:rPr>
          <w:rFonts w:ascii="Times New Roman" w:hAnsi="Times New Roman"/>
          <w:lang w:eastAsia="nl-NL"/>
        </w:rPr>
        <w:t xml:space="preserve">2002. </w:t>
      </w:r>
      <w:r>
        <w:rPr>
          <w:rFonts w:ascii="Times New Roman" w:hAnsi="Times New Roman"/>
          <w:lang w:eastAsia="nl-NL"/>
        </w:rPr>
        <w:t xml:space="preserve">Hosting the World Cup ensures the national teams of competing and thus might be their only way into the event. </w:t>
      </w:r>
    </w:p>
    <w:p w:rsidR="008933CF" w:rsidRPr="0051501E" w:rsidRDefault="008933CF" w:rsidP="008933CF">
      <w:pPr>
        <w:spacing w:after="0" w:line="240" w:lineRule="auto"/>
        <w:contextualSpacing/>
        <w:jc w:val="both"/>
        <w:rPr>
          <w:rFonts w:ascii="Times New Roman" w:hAnsi="Times New Roman"/>
          <w:lang w:eastAsia="nl-NL"/>
        </w:rPr>
      </w:pPr>
    </w:p>
    <w:p w:rsidR="008933CF" w:rsidRPr="00CD5CAB" w:rsidRDefault="008933CF" w:rsidP="008933CF">
      <w:pPr>
        <w:spacing w:after="0" w:line="240" w:lineRule="auto"/>
        <w:contextualSpacing/>
        <w:jc w:val="both"/>
        <w:rPr>
          <w:rFonts w:ascii="Times New Roman" w:hAnsi="Times New Roman"/>
          <w:b/>
          <w:sz w:val="24"/>
          <w:szCs w:val="24"/>
          <w:lang w:eastAsia="nl-NL"/>
        </w:rPr>
      </w:pPr>
      <w:r w:rsidRPr="00CD5CAB">
        <w:rPr>
          <w:rFonts w:ascii="Times New Roman" w:hAnsi="Times New Roman"/>
          <w:b/>
          <w:sz w:val="24"/>
          <w:szCs w:val="24"/>
          <w:lang w:eastAsia="nl-NL"/>
        </w:rPr>
        <w:t>FIFA’s promised benefits of hosting the FIFA World Cup</w:t>
      </w:r>
    </w:p>
    <w:p w:rsidR="008933CF" w:rsidRDefault="008933CF" w:rsidP="008933CF">
      <w:pPr>
        <w:spacing w:after="0" w:line="240" w:lineRule="auto"/>
        <w:contextualSpacing/>
        <w:jc w:val="both"/>
        <w:rPr>
          <w:rFonts w:ascii="Times New Roman" w:hAnsi="Times New Roman"/>
          <w:sz w:val="24"/>
          <w:szCs w:val="24"/>
          <w:lang w:eastAsia="nl-NL"/>
        </w:rPr>
      </w:pPr>
    </w:p>
    <w:p w:rsidR="008933CF" w:rsidRDefault="009D7D6F" w:rsidP="008933CF">
      <w:pPr>
        <w:spacing w:after="0" w:line="360" w:lineRule="auto"/>
        <w:contextualSpacing/>
        <w:jc w:val="both"/>
        <w:rPr>
          <w:rStyle w:val="Emphasis"/>
          <w:rFonts w:ascii="Times New Roman" w:hAnsi="Times New Roman"/>
          <w:bCs/>
        </w:rPr>
      </w:pPr>
      <w:r>
        <w:rPr>
          <w:rFonts w:ascii="Times New Roman" w:hAnsi="Times New Roman"/>
          <w:lang w:eastAsia="nl-NL"/>
        </w:rPr>
        <w:t xml:space="preserve">FIFA’s perspective on the benefits of hosting the World Cup </w:t>
      </w:r>
      <w:r w:rsidR="00171D05">
        <w:rPr>
          <w:rFonts w:ascii="Times New Roman" w:hAnsi="Times New Roman"/>
          <w:lang w:eastAsia="nl-NL"/>
        </w:rPr>
        <w:t>is</w:t>
      </w:r>
      <w:r>
        <w:rPr>
          <w:rFonts w:ascii="Times New Roman" w:hAnsi="Times New Roman"/>
          <w:lang w:eastAsia="nl-NL"/>
        </w:rPr>
        <w:t xml:space="preserve"> mainly economic. They</w:t>
      </w:r>
      <w:r w:rsidR="008933CF" w:rsidRPr="00CD5CAB">
        <w:rPr>
          <w:rFonts w:ascii="Times New Roman" w:hAnsi="Times New Roman"/>
          <w:lang w:eastAsia="nl-NL"/>
        </w:rPr>
        <w:t xml:space="preserve"> advertizes their FIFA World Cup as the most popular sporting event in the world. They advocate that all member associations have the potential for hosting any of FIFA’s World Cups</w:t>
      </w:r>
      <w:r w:rsidR="008933CF" w:rsidRPr="00CD5CAB">
        <w:rPr>
          <w:rStyle w:val="FootnoteReference"/>
          <w:rFonts w:ascii="Times New Roman" w:hAnsi="Times New Roman"/>
          <w:lang w:eastAsia="nl-NL"/>
        </w:rPr>
        <w:footnoteReference w:id="2"/>
      </w:r>
      <w:r w:rsidR="008933CF" w:rsidRPr="00CD5CAB">
        <w:rPr>
          <w:rFonts w:ascii="Times New Roman" w:hAnsi="Times New Roman"/>
          <w:lang w:eastAsia="nl-NL"/>
        </w:rPr>
        <w:t xml:space="preserve">. FIFA promotes its events as a catalyst for new and improved facilities to support the development of national football. They ensure higher quality of development programs for the country’s elite game, talent identification and grassroots. Furthermore, FIFA is assuring the bid countries more cooperation with stakeholders and media, as well as an increase in civic pride </w:t>
      </w:r>
      <w:sdt>
        <w:sdtPr>
          <w:rPr>
            <w:rFonts w:ascii="Times New Roman" w:hAnsi="Times New Roman"/>
            <w:lang w:eastAsia="nl-NL"/>
          </w:rPr>
          <w:id w:val="8312031"/>
          <w:citation/>
        </w:sdtPr>
        <w:sdtEndPr/>
        <w:sdtContent>
          <w:r w:rsidR="00EB1A96">
            <w:rPr>
              <w:rFonts w:ascii="Times New Roman" w:hAnsi="Times New Roman"/>
              <w:lang w:eastAsia="nl-NL"/>
            </w:rPr>
            <w:fldChar w:fldCharType="begin"/>
          </w:r>
          <w:r w:rsidR="008933CF" w:rsidRPr="008660DA">
            <w:rPr>
              <w:rFonts w:ascii="Times New Roman" w:hAnsi="Times New Roman"/>
              <w:lang w:eastAsia="nl-NL"/>
            </w:rPr>
            <w:instrText xml:space="preserve"> CITATION FIF15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(FIFA, 2015)</w:t>
          </w:r>
          <w:r w:rsidR="00EB1A96">
            <w:rPr>
              <w:rFonts w:ascii="Times New Roman" w:hAnsi="Times New Roman"/>
              <w:lang w:eastAsia="nl-NL"/>
            </w:rPr>
            <w:fldChar w:fldCharType="end"/>
          </w:r>
        </w:sdtContent>
      </w:sdt>
      <w:r w:rsidR="008933CF" w:rsidRPr="00CD5CAB">
        <w:rPr>
          <w:rFonts w:ascii="Times New Roman" w:hAnsi="Times New Roman"/>
          <w:lang w:eastAsia="nl-NL"/>
        </w:rPr>
        <w:t xml:space="preserve">. Basically, FIFA is promoting economic benefits and social benefits. The last two benefits are even more far-fetched. FIFA will help break down the social barriers to participation and high performance of women and young people. Secondly, they will use successful players as role models to encourage other (emerging) football players and health </w:t>
      </w:r>
      <w:sdt>
        <w:sdtPr>
          <w:rPr>
            <w:rFonts w:ascii="Times New Roman" w:hAnsi="Times New Roman"/>
            <w:lang w:eastAsia="nl-NL"/>
          </w:rPr>
          <w:id w:val="8312033"/>
          <w:citation/>
        </w:sdtPr>
        <w:sdtEndPr/>
        <w:sdtContent>
          <w:r w:rsidR="00EB1A96">
            <w:rPr>
              <w:rFonts w:ascii="Times New Roman" w:hAnsi="Times New Roman"/>
              <w:lang w:eastAsia="nl-NL"/>
            </w:rPr>
            <w:fldChar w:fldCharType="begin"/>
          </w:r>
          <w:r w:rsidR="008933CF" w:rsidRPr="008660DA">
            <w:rPr>
              <w:rFonts w:ascii="Times New Roman" w:hAnsi="Times New Roman"/>
              <w:lang w:eastAsia="nl-NL"/>
            </w:rPr>
            <w:instrText xml:space="preserve"> CITATION FIF151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(FIFA, 2015)</w:t>
          </w:r>
          <w:r w:rsidR="00EB1A96">
            <w:rPr>
              <w:rFonts w:ascii="Times New Roman" w:hAnsi="Times New Roman"/>
              <w:lang w:eastAsia="nl-NL"/>
            </w:rPr>
            <w:fldChar w:fldCharType="end"/>
          </w:r>
        </w:sdtContent>
      </w:sdt>
      <w:r w:rsidR="008933CF">
        <w:rPr>
          <w:rFonts w:ascii="Times New Roman" w:hAnsi="Times New Roman"/>
          <w:lang w:eastAsia="nl-NL"/>
        </w:rPr>
        <w:t>.</w:t>
      </w:r>
      <w:r w:rsidR="008933CF" w:rsidRPr="00CD5CAB">
        <w:rPr>
          <w:rFonts w:ascii="Times New Roman" w:hAnsi="Times New Roman"/>
          <w:lang w:eastAsia="nl-NL"/>
        </w:rPr>
        <w:t xml:space="preserve"> </w:t>
      </w:r>
      <w:r w:rsidR="00BF0D3E">
        <w:rPr>
          <w:rFonts w:ascii="Times New Roman" w:hAnsi="Times New Roman"/>
          <w:lang w:eastAsia="nl-NL"/>
        </w:rPr>
        <w:t xml:space="preserve"> </w:t>
      </w:r>
      <w:r w:rsidR="008933CF" w:rsidRPr="00CD5CAB">
        <w:rPr>
          <w:rFonts w:ascii="Times New Roman" w:hAnsi="Times New Roman"/>
          <w:lang w:eastAsia="nl-NL"/>
        </w:rPr>
        <w:t>FIFA is thus convinced that hosting one of their events only yields benefits for the organizer. They call winning the bid the ultimate goal. Interestingly, regarding this thesis is the following statement by FIFA</w:t>
      </w:r>
      <w:r w:rsidR="00FD22BD">
        <w:rPr>
          <w:rFonts w:ascii="Times New Roman" w:hAnsi="Times New Roman"/>
          <w:lang w:eastAsia="nl-NL"/>
        </w:rPr>
        <w:t xml:space="preserve">, which catches </w:t>
      </w:r>
      <w:r w:rsidR="00171D05">
        <w:rPr>
          <w:rFonts w:ascii="Times New Roman" w:hAnsi="Times New Roman"/>
          <w:lang w:eastAsia="nl-NL"/>
        </w:rPr>
        <w:t>FIFA</w:t>
      </w:r>
      <w:r w:rsidR="00FD22BD">
        <w:rPr>
          <w:rFonts w:ascii="Times New Roman" w:hAnsi="Times New Roman"/>
          <w:lang w:eastAsia="nl-NL"/>
        </w:rPr>
        <w:t xml:space="preserve"> ensuring economic benefits both during the event as in the long run</w:t>
      </w:r>
      <w:r w:rsidR="008933CF" w:rsidRPr="00CD5CAB">
        <w:rPr>
          <w:rFonts w:ascii="Times New Roman" w:hAnsi="Times New Roman"/>
          <w:lang w:eastAsia="nl-NL"/>
        </w:rPr>
        <w:t xml:space="preserve">. </w:t>
      </w:r>
      <w:r w:rsidR="008933CF" w:rsidRPr="00940D00">
        <w:rPr>
          <w:rStyle w:val="Emphasis"/>
          <w:rFonts w:ascii="Times New Roman" w:hAnsi="Times New Roman"/>
          <w:bCs/>
        </w:rPr>
        <w:t>“The sustainable benefits generated for the host member association and country - well before, during and long after the event.”</w:t>
      </w:r>
      <w:r w:rsidR="008933CF">
        <w:rPr>
          <w:rStyle w:val="Emphasis"/>
          <w:rFonts w:ascii="Times New Roman" w:hAnsi="Times New Roman"/>
          <w:bCs/>
        </w:rPr>
        <w:t xml:space="preserve"> </w:t>
      </w:r>
    </w:p>
    <w:p w:rsidR="00001EC6" w:rsidRDefault="0086175D" w:rsidP="00001EC6">
      <w:pPr>
        <w:spacing w:line="360" w:lineRule="auto"/>
        <w:jc w:val="both"/>
        <w:rPr>
          <w:rFonts w:ascii="Times New Roman" w:hAnsi="Times New Roman"/>
          <w:b/>
          <w:sz w:val="24"/>
          <w:szCs w:val="24"/>
        </w:rPr>
      </w:pPr>
      <w:r w:rsidRPr="00C36AD4">
        <w:rPr>
          <w:rFonts w:ascii="Times New Roman" w:hAnsi="Times New Roman"/>
          <w:b/>
          <w:sz w:val="24"/>
          <w:szCs w:val="24"/>
        </w:rPr>
        <w:lastRenderedPageBreak/>
        <w:t>Research Structure</w:t>
      </w:r>
    </w:p>
    <w:p w:rsidR="00211A8B" w:rsidRDefault="00543497" w:rsidP="00E43DDD">
      <w:pPr>
        <w:spacing w:line="360" w:lineRule="auto"/>
        <w:jc w:val="both"/>
        <w:rPr>
          <w:rFonts w:ascii="Times New Roman" w:hAnsi="Times New Roman"/>
        </w:rPr>
      </w:pPr>
      <w:r w:rsidRPr="00C36AD4">
        <w:rPr>
          <w:rFonts w:ascii="Times New Roman" w:eastAsia="Times New Roman" w:hAnsi="Times New Roman"/>
          <w:color w:val="000000"/>
        </w:rPr>
        <w:t>There are papers estimating predictions for the South Africa World Cup, but there is not an extensive research base on post-event literature.</w:t>
      </w:r>
      <w:r>
        <w:rPr>
          <w:rFonts w:ascii="Times New Roman" w:eastAsia="Times New Roman" w:hAnsi="Times New Roman"/>
          <w:color w:val="000000"/>
        </w:rPr>
        <w:t xml:space="preserve"> </w:t>
      </w:r>
      <w:r w:rsidR="0086175D" w:rsidRPr="00C36AD4">
        <w:rPr>
          <w:rFonts w:ascii="Times New Roman" w:hAnsi="Times New Roman"/>
        </w:rPr>
        <w:t xml:space="preserve">The objective of this thesis is to give a conclusive outcome </w:t>
      </w:r>
      <w:r>
        <w:rPr>
          <w:rFonts w:ascii="Times New Roman" w:hAnsi="Times New Roman"/>
        </w:rPr>
        <w:t>on what the economic</w:t>
      </w:r>
      <w:r w:rsidR="00211A8B" w:rsidRPr="00C36AD4">
        <w:rPr>
          <w:rFonts w:ascii="Times New Roman" w:hAnsi="Times New Roman"/>
        </w:rPr>
        <w:t xml:space="preserve"> impact for South Africa is </w:t>
      </w:r>
      <w:r w:rsidR="00BF0D3E">
        <w:rPr>
          <w:rFonts w:ascii="Times New Roman" w:hAnsi="Times New Roman"/>
        </w:rPr>
        <w:t>by</w:t>
      </w:r>
      <w:r w:rsidR="00211A8B" w:rsidRPr="00C36AD4">
        <w:rPr>
          <w:rFonts w:ascii="Times New Roman" w:hAnsi="Times New Roman"/>
        </w:rPr>
        <w:t xml:space="preserve"> hosting the world’s biggest football event, the FIFA World Cup. </w:t>
      </w:r>
      <w:r w:rsidR="00001EC6" w:rsidRPr="00C36AD4">
        <w:rPr>
          <w:rFonts w:ascii="Times New Roman" w:hAnsi="Times New Roman"/>
          <w:i/>
        </w:rPr>
        <w:t xml:space="preserve">What </w:t>
      </w:r>
      <w:r w:rsidR="00BF0D3E">
        <w:rPr>
          <w:rFonts w:ascii="Times New Roman" w:hAnsi="Times New Roman"/>
          <w:i/>
        </w:rPr>
        <w:t>is the economic impact</w:t>
      </w:r>
      <w:r w:rsidR="00001EC6" w:rsidRPr="00C36AD4">
        <w:rPr>
          <w:rFonts w:ascii="Times New Roman" w:hAnsi="Times New Roman"/>
          <w:i/>
        </w:rPr>
        <w:t xml:space="preserve"> of hosting the 2010 FIFA World Cup for So</w:t>
      </w:r>
      <w:r w:rsidR="00001EC6">
        <w:rPr>
          <w:rFonts w:ascii="Times New Roman" w:hAnsi="Times New Roman"/>
          <w:i/>
        </w:rPr>
        <w:t>uth Africa?</w:t>
      </w:r>
      <w:r w:rsidR="00001EC6" w:rsidRPr="00C36AD4">
        <w:rPr>
          <w:rFonts w:ascii="Times New Roman" w:hAnsi="Times New Roman"/>
          <w:i/>
        </w:rPr>
        <w:t xml:space="preserve"> </w:t>
      </w:r>
      <w:r w:rsidR="00211A8B" w:rsidRPr="00C36AD4">
        <w:rPr>
          <w:rFonts w:ascii="Times New Roman" w:hAnsi="Times New Roman"/>
        </w:rPr>
        <w:t xml:space="preserve">More specifically, the research analyses </w:t>
      </w:r>
      <w:r w:rsidR="0086175D" w:rsidRPr="00C36AD4">
        <w:rPr>
          <w:rFonts w:ascii="Times New Roman" w:hAnsi="Times New Roman"/>
        </w:rPr>
        <w:t xml:space="preserve">whether South Africa has made a mistake or not in hosting the 2010 FIFA World Cup </w:t>
      </w:r>
      <w:r w:rsidR="00633A28" w:rsidRPr="00C36AD4">
        <w:rPr>
          <w:rFonts w:ascii="Times New Roman" w:hAnsi="Times New Roman"/>
        </w:rPr>
        <w:t>when looking at</w:t>
      </w:r>
      <w:r w:rsidR="0086175D" w:rsidRPr="00C36AD4">
        <w:rPr>
          <w:rFonts w:ascii="Times New Roman" w:hAnsi="Times New Roman"/>
        </w:rPr>
        <w:t xml:space="preserve"> </w:t>
      </w:r>
      <w:r w:rsidR="00633A28" w:rsidRPr="00C36AD4">
        <w:rPr>
          <w:rFonts w:ascii="Times New Roman" w:hAnsi="Times New Roman"/>
        </w:rPr>
        <w:t xml:space="preserve">increased </w:t>
      </w:r>
      <w:r w:rsidR="0086175D" w:rsidRPr="00C36AD4">
        <w:rPr>
          <w:rFonts w:ascii="Times New Roman" w:hAnsi="Times New Roman"/>
        </w:rPr>
        <w:t>tourism</w:t>
      </w:r>
      <w:r w:rsidR="00BF0D3E">
        <w:rPr>
          <w:rFonts w:ascii="Times New Roman" w:hAnsi="Times New Roman"/>
        </w:rPr>
        <w:t xml:space="preserve"> and increases in international trade</w:t>
      </w:r>
      <w:r w:rsidR="0086175D" w:rsidRPr="00C36AD4">
        <w:rPr>
          <w:rFonts w:ascii="Times New Roman" w:hAnsi="Times New Roman"/>
        </w:rPr>
        <w:t>,</w:t>
      </w:r>
      <w:r w:rsidR="00633A28" w:rsidRPr="00C36AD4">
        <w:rPr>
          <w:rFonts w:ascii="Times New Roman" w:hAnsi="Times New Roman"/>
        </w:rPr>
        <w:t xml:space="preserve"> that can be specifically contributed to the World Cup.</w:t>
      </w:r>
      <w:r w:rsidR="003C06D3">
        <w:rPr>
          <w:rFonts w:ascii="Times New Roman" w:hAnsi="Times New Roman"/>
        </w:rPr>
        <w:t xml:space="preserve"> </w:t>
      </w:r>
      <w:r w:rsidR="00633A28" w:rsidRPr="00C36AD4">
        <w:rPr>
          <w:rFonts w:ascii="Times New Roman" w:hAnsi="Times New Roman"/>
        </w:rPr>
        <w:t xml:space="preserve">The panel data enables a research based on individual regression for every country. Therefore, I </w:t>
      </w:r>
      <w:r w:rsidR="00BF0D3E">
        <w:rPr>
          <w:rFonts w:ascii="Times New Roman" w:hAnsi="Times New Roman"/>
        </w:rPr>
        <w:t>have chosen</w:t>
      </w:r>
      <w:r w:rsidR="00633A28" w:rsidRPr="00C36AD4">
        <w:rPr>
          <w:rFonts w:ascii="Times New Roman" w:hAnsi="Times New Roman"/>
        </w:rPr>
        <w:t xml:space="preserve"> to use a method described by Pesaran and Smith, which looks at the significance of the coefficients of all the different regressions </w:t>
      </w:r>
      <w:sdt>
        <w:sdtPr>
          <w:rPr>
            <w:rFonts w:ascii="Times New Roman" w:hAnsi="Times New Roman"/>
          </w:rPr>
          <w:id w:val="8312027"/>
          <w:citation/>
        </w:sdtPr>
        <w:sdtEndPr/>
        <w:sdtContent>
          <w:r w:rsidR="00EB1A96">
            <w:rPr>
              <w:rFonts w:ascii="Times New Roman" w:hAnsi="Times New Roman"/>
            </w:rPr>
            <w:fldChar w:fldCharType="begin"/>
          </w:r>
          <w:r w:rsidR="008660DA" w:rsidRPr="008660DA">
            <w:rPr>
              <w:rFonts w:ascii="Times New Roman" w:hAnsi="Times New Roman"/>
              <w:noProof/>
            </w:rPr>
            <w:instrText xml:space="preserve"> CITATION Pes \l 1043 </w:instrText>
          </w:r>
          <w:r w:rsidR="00EB1A96">
            <w:rPr>
              <w:rFonts w:ascii="Times New Roman" w:hAnsi="Times New Roman"/>
            </w:rPr>
            <w:fldChar w:fldCharType="separate"/>
          </w:r>
          <w:r w:rsidR="00AA409C" w:rsidRPr="00AA409C">
            <w:rPr>
              <w:rFonts w:ascii="Times New Roman" w:hAnsi="Times New Roman"/>
              <w:noProof/>
            </w:rPr>
            <w:t>(Pesaran &amp; Smith, 1995)</w:t>
          </w:r>
          <w:r w:rsidR="00EB1A96">
            <w:rPr>
              <w:rFonts w:ascii="Times New Roman" w:hAnsi="Times New Roman"/>
            </w:rPr>
            <w:fldChar w:fldCharType="end"/>
          </w:r>
        </w:sdtContent>
      </w:sdt>
      <w:r w:rsidR="008660DA">
        <w:rPr>
          <w:rFonts w:ascii="Times New Roman" w:hAnsi="Times New Roman"/>
        </w:rPr>
        <w:t>.</w:t>
      </w:r>
      <w:r w:rsidR="00BF0D3E">
        <w:rPr>
          <w:rFonts w:ascii="Times New Roman" w:hAnsi="Times New Roman"/>
        </w:rPr>
        <w:t xml:space="preserve"> This method is used for the tourism models.</w:t>
      </w:r>
      <w:r w:rsidR="008660DA">
        <w:rPr>
          <w:rFonts w:ascii="Times New Roman" w:hAnsi="Times New Roman"/>
        </w:rPr>
        <w:t xml:space="preserve"> </w:t>
      </w:r>
      <w:r w:rsidR="00633A28" w:rsidRPr="00C36AD4">
        <w:rPr>
          <w:rFonts w:ascii="Times New Roman" w:hAnsi="Times New Roman"/>
        </w:rPr>
        <w:t xml:space="preserve">Additionally, the research will cover the effect of hosting the World Cup on South Africa’s exports and imports. </w:t>
      </w:r>
      <w:r w:rsidR="00211A8B" w:rsidRPr="00C36AD4">
        <w:rPr>
          <w:rFonts w:ascii="Times New Roman" w:hAnsi="Times New Roman"/>
        </w:rPr>
        <w:t>The expor</w:t>
      </w:r>
      <w:r w:rsidR="00001EC6">
        <w:rPr>
          <w:rFonts w:ascii="Times New Roman" w:hAnsi="Times New Roman"/>
        </w:rPr>
        <w:t>t and import data is bilateral.</w:t>
      </w:r>
      <w:r w:rsidR="00153DAC">
        <w:rPr>
          <w:rFonts w:ascii="Times New Roman" w:hAnsi="Times New Roman"/>
        </w:rPr>
        <w:t xml:space="preserve"> These models are estimated using Random Effects models and Fixed Effects models</w:t>
      </w:r>
      <w:r w:rsidR="00001EC6">
        <w:rPr>
          <w:rFonts w:ascii="Times New Roman" w:hAnsi="Times New Roman"/>
        </w:rPr>
        <w:t>.</w:t>
      </w:r>
      <w:r w:rsidR="00153DAC">
        <w:rPr>
          <w:rFonts w:ascii="Times New Roman" w:hAnsi="Times New Roman"/>
        </w:rPr>
        <w:t xml:space="preserve"> The most efficient model between these two estimation methods is chosen by con</w:t>
      </w:r>
      <w:r w:rsidR="00240036">
        <w:rPr>
          <w:rFonts w:ascii="Times New Roman" w:hAnsi="Times New Roman"/>
        </w:rPr>
        <w:t>ducting a Hausman Test. The Pesa</w:t>
      </w:r>
      <w:r w:rsidR="00153DAC">
        <w:rPr>
          <w:rFonts w:ascii="Times New Roman" w:hAnsi="Times New Roman"/>
        </w:rPr>
        <w:t xml:space="preserve">ran-Smith method could not be used for this analysis, because the bilateral exports and bilateral imports are measured annually. The dataset therefore does not have </w:t>
      </w:r>
      <w:r w:rsidR="00240036">
        <w:rPr>
          <w:rFonts w:ascii="Times New Roman" w:hAnsi="Times New Roman"/>
        </w:rPr>
        <w:t>enough time periods for the Pesa</w:t>
      </w:r>
      <w:r w:rsidR="00153DAC">
        <w:rPr>
          <w:rFonts w:ascii="Times New Roman" w:hAnsi="Times New Roman"/>
        </w:rPr>
        <w:t>ran-Smith method to give accurate results.</w:t>
      </w:r>
      <w:r w:rsidR="00001EC6">
        <w:rPr>
          <w:rFonts w:ascii="Times New Roman" w:hAnsi="Times New Roman"/>
        </w:rPr>
        <w:t xml:space="preserve"> </w:t>
      </w:r>
      <w:r w:rsidR="00211A8B" w:rsidRPr="00C36AD4">
        <w:rPr>
          <w:rFonts w:ascii="Times New Roman" w:hAnsi="Times New Roman"/>
        </w:rPr>
        <w:t xml:space="preserve">In both cases, the World Cup is analyzed by incorporating specific dummies </w:t>
      </w:r>
      <w:r w:rsidR="00BF0D3E">
        <w:rPr>
          <w:rFonts w:ascii="Times New Roman" w:hAnsi="Times New Roman"/>
        </w:rPr>
        <w:t>to indicate the time period during the 2010 FIFA World Cup</w:t>
      </w:r>
      <w:r w:rsidR="00211A8B" w:rsidRPr="00C36AD4">
        <w:rPr>
          <w:rFonts w:ascii="Times New Roman" w:hAnsi="Times New Roman"/>
        </w:rPr>
        <w:t xml:space="preserve">. Another dummy called </w:t>
      </w:r>
      <w:r w:rsidR="00211A8B" w:rsidRPr="00C36AD4">
        <w:rPr>
          <w:rFonts w:ascii="Times New Roman" w:hAnsi="Times New Roman"/>
          <w:i/>
        </w:rPr>
        <w:t>legacy</w:t>
      </w:r>
      <w:r w:rsidR="00211A8B" w:rsidRPr="00C36AD4">
        <w:rPr>
          <w:rFonts w:ascii="Times New Roman" w:hAnsi="Times New Roman"/>
        </w:rPr>
        <w:t xml:space="preserve"> is constructed to capture the period after the World Cup, which gives an insight in the lasting effects </w:t>
      </w:r>
      <w:r w:rsidR="00211A8B" w:rsidRPr="00BF0D3E">
        <w:rPr>
          <w:rFonts w:ascii="Times New Roman" w:hAnsi="Times New Roman"/>
          <w:i/>
        </w:rPr>
        <w:t>of the World Cup</w:t>
      </w:r>
      <w:r w:rsidR="00211A8B" w:rsidRPr="00C36AD4">
        <w:rPr>
          <w:rFonts w:ascii="Times New Roman" w:hAnsi="Times New Roman"/>
        </w:rPr>
        <w:t xml:space="preserve">. </w:t>
      </w:r>
    </w:p>
    <w:p w:rsidR="00396868" w:rsidRDefault="00396868" w:rsidP="00E43DDD">
      <w:pPr>
        <w:spacing w:line="360" w:lineRule="auto"/>
        <w:jc w:val="both"/>
        <w:rPr>
          <w:rFonts w:ascii="Times New Roman" w:hAnsi="Times New Roman"/>
        </w:rPr>
      </w:pPr>
      <w:r>
        <w:rPr>
          <w:rFonts w:ascii="Times New Roman" w:hAnsi="Times New Roman"/>
        </w:rPr>
        <w:t xml:space="preserve">The findings in this thesis suggest that South Africa enjoys additional tourism due to organizing the FIFA World Cup. This effect is observed both during the event as well after the event. Differences in arrivals between foreigners of participating countries and from non-participating countries </w:t>
      </w:r>
      <w:r w:rsidR="00153DAC">
        <w:rPr>
          <w:rFonts w:ascii="Times New Roman" w:hAnsi="Times New Roman"/>
        </w:rPr>
        <w:t>are</w:t>
      </w:r>
      <w:r>
        <w:rPr>
          <w:rFonts w:ascii="Times New Roman" w:hAnsi="Times New Roman"/>
        </w:rPr>
        <w:t xml:space="preserve"> only observed during the World Cup. The international trade models show increased exports by South Africa both during as post-event. The country’s imports only increased significantly after the World Cup. </w:t>
      </w:r>
    </w:p>
    <w:p w:rsidR="00396868" w:rsidRPr="00C36AD4" w:rsidRDefault="00396868" w:rsidP="00E43DDD">
      <w:pPr>
        <w:spacing w:line="360" w:lineRule="auto"/>
        <w:jc w:val="both"/>
        <w:rPr>
          <w:rFonts w:ascii="Times New Roman" w:hAnsi="Times New Roman"/>
        </w:rPr>
      </w:pPr>
      <w:r>
        <w:rPr>
          <w:rFonts w:ascii="Times New Roman" w:hAnsi="Times New Roman"/>
        </w:rPr>
        <w:t>The following section will give a detailed summary of the literature on sport mega-events and their economic impact. It will also describe what a mega-event actually is. Additionally, the</w:t>
      </w:r>
      <w:r w:rsidR="00B01B1D">
        <w:rPr>
          <w:rFonts w:ascii="Times New Roman" w:hAnsi="Times New Roman"/>
        </w:rPr>
        <w:t xml:space="preserve"> </w:t>
      </w:r>
      <w:r>
        <w:rPr>
          <w:rFonts w:ascii="Times New Roman" w:hAnsi="Times New Roman"/>
        </w:rPr>
        <w:t>predictions of the 2010 FIFA World Cup on additional tourism and costs are presented. After the literature review, the data used in the analysis will be described. Following is the methodology section that will show wh</w:t>
      </w:r>
      <w:r w:rsidR="00153DAC">
        <w:rPr>
          <w:rFonts w:ascii="Times New Roman" w:hAnsi="Times New Roman"/>
        </w:rPr>
        <w:t>ich</w:t>
      </w:r>
      <w:r>
        <w:rPr>
          <w:rFonts w:ascii="Times New Roman" w:hAnsi="Times New Roman"/>
        </w:rPr>
        <w:t xml:space="preserve"> assumption</w:t>
      </w:r>
      <w:r w:rsidR="00171D05">
        <w:rPr>
          <w:rFonts w:ascii="Times New Roman" w:hAnsi="Times New Roman"/>
        </w:rPr>
        <w:t>s</w:t>
      </w:r>
      <w:r>
        <w:rPr>
          <w:rFonts w:ascii="Times New Roman" w:hAnsi="Times New Roman"/>
        </w:rPr>
        <w:t xml:space="preserve"> are </w:t>
      </w:r>
      <w:r w:rsidR="00153DAC">
        <w:rPr>
          <w:rFonts w:ascii="Times New Roman" w:hAnsi="Times New Roman"/>
        </w:rPr>
        <w:t>made</w:t>
      </w:r>
      <w:r>
        <w:rPr>
          <w:rFonts w:ascii="Times New Roman" w:hAnsi="Times New Roman"/>
        </w:rPr>
        <w:t xml:space="preserve"> while constructing the tourism models and international trade models. </w:t>
      </w:r>
      <w:r w:rsidR="00A32118">
        <w:rPr>
          <w:rFonts w:ascii="Times New Roman" w:hAnsi="Times New Roman"/>
        </w:rPr>
        <w:t>The results are found in the following section, separated in a section for the tourism models and another section for the international trade models. The results will be assessed in the discussion section, followed by the executive summary. Finally, the limitations and proposals for future research are reported.</w:t>
      </w:r>
    </w:p>
    <w:p w:rsidR="00CA18A8" w:rsidRPr="00713B39" w:rsidRDefault="00CA18A8" w:rsidP="00595F00">
      <w:pPr>
        <w:pStyle w:val="Heading1"/>
        <w:rPr>
          <w:rFonts w:ascii="Times New Roman" w:hAnsi="Times New Roman"/>
          <w:color w:val="auto"/>
          <w:sz w:val="32"/>
          <w:szCs w:val="32"/>
        </w:rPr>
      </w:pPr>
      <w:bookmarkStart w:id="2" w:name="_Toc426969995"/>
      <w:r w:rsidRPr="00713B39">
        <w:rPr>
          <w:rFonts w:ascii="Times New Roman" w:hAnsi="Times New Roman"/>
          <w:color w:val="auto"/>
          <w:sz w:val="32"/>
          <w:szCs w:val="32"/>
        </w:rPr>
        <w:lastRenderedPageBreak/>
        <w:t>Literature review</w:t>
      </w:r>
      <w:bookmarkEnd w:id="2"/>
    </w:p>
    <w:p w:rsidR="000B68F9" w:rsidRPr="00C36AD4" w:rsidRDefault="000B68F9" w:rsidP="00E43DDD">
      <w:pPr>
        <w:spacing w:after="0" w:line="240" w:lineRule="auto"/>
        <w:jc w:val="both"/>
        <w:rPr>
          <w:rFonts w:ascii="Times New Roman" w:hAnsi="Times New Roman"/>
          <w:sz w:val="24"/>
          <w:szCs w:val="24"/>
          <w:lang w:eastAsia="nl-NL"/>
        </w:rPr>
      </w:pPr>
    </w:p>
    <w:p w:rsidR="00A32118" w:rsidRDefault="005D0A77" w:rsidP="00E43DDD">
      <w:pPr>
        <w:spacing w:line="360" w:lineRule="auto"/>
        <w:jc w:val="both"/>
        <w:rPr>
          <w:rFonts w:ascii="Times New Roman" w:hAnsi="Times New Roman"/>
        </w:rPr>
      </w:pPr>
      <w:r w:rsidRPr="00C36AD4">
        <w:rPr>
          <w:rFonts w:ascii="Times New Roman" w:hAnsi="Times New Roman"/>
        </w:rPr>
        <w:t xml:space="preserve">The following section is devoted to the effect of sporting events on economic factors. Firstly, the difference between a normal sport event and a sport mega-event will be defined. Secondly, </w:t>
      </w:r>
      <w:r w:rsidR="00A32118">
        <w:rPr>
          <w:rFonts w:ascii="Times New Roman" w:hAnsi="Times New Roman"/>
        </w:rPr>
        <w:t>the predictions by the Grant Thornton Consultancy are presented. Furthermore, this section will give an insight in the existing literature on sport mega-event and in particular the literature on FIFA World Cups. The hypotheses are also described in this section.</w:t>
      </w:r>
    </w:p>
    <w:p w:rsidR="000B68F9" w:rsidRPr="00C36AD4" w:rsidRDefault="000B68F9" w:rsidP="00E43DDD">
      <w:pPr>
        <w:jc w:val="both"/>
        <w:rPr>
          <w:rFonts w:ascii="Times New Roman" w:eastAsia="Times New Roman" w:hAnsi="Times New Roman"/>
          <w:b/>
          <w:color w:val="000000"/>
          <w:sz w:val="24"/>
          <w:szCs w:val="24"/>
        </w:rPr>
      </w:pPr>
      <w:r w:rsidRPr="00C36AD4">
        <w:rPr>
          <w:rFonts w:ascii="Times New Roman" w:eastAsia="Times New Roman" w:hAnsi="Times New Roman"/>
          <w:b/>
          <w:color w:val="000000"/>
          <w:sz w:val="24"/>
          <w:szCs w:val="24"/>
        </w:rPr>
        <w:t xml:space="preserve">What is the </w:t>
      </w:r>
      <w:r w:rsidR="00153DAC">
        <w:rPr>
          <w:rFonts w:ascii="Times New Roman" w:eastAsia="Times New Roman" w:hAnsi="Times New Roman"/>
          <w:b/>
          <w:color w:val="000000"/>
          <w:sz w:val="24"/>
          <w:szCs w:val="24"/>
        </w:rPr>
        <w:t>d</w:t>
      </w:r>
      <w:r w:rsidRPr="00C36AD4">
        <w:rPr>
          <w:rFonts w:ascii="Times New Roman" w:eastAsia="Times New Roman" w:hAnsi="Times New Roman"/>
          <w:b/>
          <w:color w:val="000000"/>
          <w:sz w:val="24"/>
          <w:szCs w:val="24"/>
        </w:rPr>
        <w:t>ifference</w:t>
      </w:r>
      <w:r w:rsidR="00153DAC">
        <w:rPr>
          <w:rFonts w:ascii="Times New Roman" w:eastAsia="Times New Roman" w:hAnsi="Times New Roman"/>
          <w:b/>
          <w:color w:val="000000"/>
          <w:sz w:val="24"/>
          <w:szCs w:val="24"/>
        </w:rPr>
        <w:t xml:space="preserve"> between</w:t>
      </w:r>
      <w:r w:rsidRPr="00C36AD4">
        <w:rPr>
          <w:rFonts w:ascii="Times New Roman" w:eastAsia="Times New Roman" w:hAnsi="Times New Roman"/>
          <w:b/>
          <w:color w:val="000000"/>
          <w:sz w:val="24"/>
          <w:szCs w:val="24"/>
        </w:rPr>
        <w:t xml:space="preserve"> a Sport Event and a Sport Mega-Event?</w:t>
      </w:r>
    </w:p>
    <w:p w:rsidR="000B68F9" w:rsidRDefault="000B68F9" w:rsidP="00E43DDD">
      <w:pPr>
        <w:spacing w:line="360" w:lineRule="auto"/>
        <w:jc w:val="both"/>
        <w:rPr>
          <w:rFonts w:ascii="Times New Roman" w:hAnsi="Times New Roman"/>
          <w:noProof/>
        </w:rPr>
      </w:pPr>
      <w:r w:rsidRPr="00C36AD4">
        <w:rPr>
          <w:rFonts w:ascii="Times New Roman" w:hAnsi="Times New Roman"/>
        </w:rPr>
        <w:t xml:space="preserve">The FIFA World Cup is commonly considered as a sport mega-event. What </w:t>
      </w:r>
      <w:r w:rsidR="00153DAC">
        <w:rPr>
          <w:rFonts w:ascii="Times New Roman" w:hAnsi="Times New Roman"/>
        </w:rPr>
        <w:t xml:space="preserve">distinguishes </w:t>
      </w:r>
      <w:r w:rsidRPr="00C36AD4">
        <w:rPr>
          <w:rFonts w:ascii="Times New Roman" w:hAnsi="Times New Roman"/>
        </w:rPr>
        <w:t xml:space="preserve">normal sport events from sport mega-event is essentially the size of the event </w:t>
      </w:r>
      <w:sdt>
        <w:sdtPr>
          <w:rPr>
            <w:rFonts w:ascii="Times New Roman" w:hAnsi="Times New Roman"/>
          </w:rPr>
          <w:id w:val="8312028"/>
          <w:citation/>
        </w:sdtPr>
        <w:sdtEndPr/>
        <w:sdtContent>
          <w:r w:rsidR="00EB1A96">
            <w:rPr>
              <w:rFonts w:ascii="Times New Roman" w:hAnsi="Times New Roman"/>
            </w:rPr>
            <w:fldChar w:fldCharType="begin"/>
          </w:r>
          <w:r w:rsidR="008660DA" w:rsidRPr="008660DA">
            <w:rPr>
              <w:rFonts w:ascii="Times New Roman" w:hAnsi="Times New Roman"/>
            </w:rPr>
            <w:instrText xml:space="preserve"> CITATION Mül15 \l 1043 </w:instrText>
          </w:r>
          <w:r w:rsidR="00EB1A96">
            <w:rPr>
              <w:rFonts w:ascii="Times New Roman" w:hAnsi="Times New Roman"/>
            </w:rPr>
            <w:fldChar w:fldCharType="separate"/>
          </w:r>
          <w:r w:rsidR="00AA409C" w:rsidRPr="00AA409C">
            <w:rPr>
              <w:rFonts w:ascii="Times New Roman" w:hAnsi="Times New Roman"/>
              <w:noProof/>
            </w:rPr>
            <w:t>(Müller, 2015)</w:t>
          </w:r>
          <w:r w:rsidR="00EB1A96">
            <w:rPr>
              <w:rFonts w:ascii="Times New Roman" w:hAnsi="Times New Roman"/>
            </w:rPr>
            <w:fldChar w:fldCharType="end"/>
          </w:r>
        </w:sdtContent>
      </w:sdt>
      <w:r w:rsidR="008660DA">
        <w:rPr>
          <w:rFonts w:ascii="Times New Roman" w:hAnsi="Times New Roman"/>
          <w:noProof/>
        </w:rPr>
        <w:t xml:space="preserve">. </w:t>
      </w:r>
      <w:r w:rsidRPr="00C36AD4">
        <w:rPr>
          <w:rFonts w:ascii="Times New Roman" w:hAnsi="Times New Roman"/>
        </w:rPr>
        <w:t>According to M</w:t>
      </w:r>
      <w:r w:rsidRPr="00C36AD4">
        <w:rPr>
          <w:rFonts w:ascii="Times New Roman" w:hAnsi="Times New Roman"/>
          <w:noProof/>
        </w:rPr>
        <w:t>üller, there are four dimensions which should be taken into account when analyzing the size of an event. He created a scoring matrix that looks at these dimensions and grants points to three different ranges in which these dimensions</w:t>
      </w:r>
      <w:r w:rsidR="0017084F">
        <w:rPr>
          <w:rFonts w:ascii="Times New Roman" w:hAnsi="Times New Roman"/>
          <w:noProof/>
        </w:rPr>
        <w:t xml:space="preserve"> can be classified</w:t>
      </w:r>
      <w:r w:rsidRPr="00C36AD4">
        <w:rPr>
          <w:rFonts w:ascii="Times New Roman" w:hAnsi="Times New Roman"/>
          <w:noProof/>
        </w:rPr>
        <w:t xml:space="preserve"> (</w:t>
      </w:r>
      <w:r w:rsidR="00B06BA7" w:rsidRPr="00C36AD4">
        <w:rPr>
          <w:rFonts w:ascii="Times New Roman" w:hAnsi="Times New Roman"/>
          <w:noProof/>
        </w:rPr>
        <w:t xml:space="preserve">see table </w:t>
      </w:r>
      <w:r w:rsidR="00EC2E98">
        <w:rPr>
          <w:rFonts w:ascii="Times New Roman" w:hAnsi="Times New Roman"/>
          <w:noProof/>
        </w:rPr>
        <w:t>1</w:t>
      </w:r>
      <w:r w:rsidR="00562E10" w:rsidRPr="00C36AD4">
        <w:rPr>
          <w:rFonts w:ascii="Times New Roman" w:hAnsi="Times New Roman"/>
          <w:noProof/>
        </w:rPr>
        <w:t xml:space="preserve"> and table </w:t>
      </w:r>
      <w:r w:rsidR="00EC2E98">
        <w:rPr>
          <w:rFonts w:ascii="Times New Roman" w:hAnsi="Times New Roman"/>
          <w:noProof/>
        </w:rPr>
        <w:t>2</w:t>
      </w:r>
      <w:r w:rsidR="00B06BA7" w:rsidRPr="00C36AD4">
        <w:rPr>
          <w:rFonts w:ascii="Times New Roman" w:hAnsi="Times New Roman"/>
          <w:noProof/>
        </w:rPr>
        <w:t xml:space="preserve"> in the </w:t>
      </w:r>
      <w:r w:rsidR="00DD34DC">
        <w:rPr>
          <w:rFonts w:ascii="Times New Roman" w:hAnsi="Times New Roman"/>
          <w:noProof/>
        </w:rPr>
        <w:t>Appendix</w:t>
      </w:r>
      <w:r w:rsidR="0017084F">
        <w:rPr>
          <w:rFonts w:ascii="Times New Roman" w:hAnsi="Times New Roman"/>
          <w:noProof/>
        </w:rPr>
        <w:t xml:space="preserve">). When the points are summed </w:t>
      </w:r>
      <w:r w:rsidRPr="00C36AD4">
        <w:rPr>
          <w:rFonts w:ascii="Times New Roman" w:hAnsi="Times New Roman"/>
          <w:noProof/>
        </w:rPr>
        <w:t>up, the result shows whether the event is classified as a major event, mega-event or giga-event. Firstly, he looks at the visitor attractiveness, by which he means the visitors to the actual event. South Africa’s World Cup sold 3.1 million tickets, which falls in</w:t>
      </w:r>
      <w:r w:rsidR="0017084F">
        <w:rPr>
          <w:rFonts w:ascii="Times New Roman" w:hAnsi="Times New Roman"/>
          <w:noProof/>
        </w:rPr>
        <w:t>t</w:t>
      </w:r>
      <w:r w:rsidR="00E9592A">
        <w:rPr>
          <w:rFonts w:ascii="Times New Roman" w:hAnsi="Times New Roman"/>
          <w:noProof/>
        </w:rPr>
        <w:t>o</w:t>
      </w:r>
      <w:r w:rsidRPr="00C36AD4">
        <w:rPr>
          <w:rFonts w:ascii="Times New Roman" w:hAnsi="Times New Roman"/>
          <w:noProof/>
        </w:rPr>
        <w:t xml:space="preserve"> the highest category of Müller’s scoring matrix (</w:t>
      </w:r>
      <w:r w:rsidRPr="00C36AD4">
        <w:rPr>
          <w:rFonts w:ascii="Times New Roman" w:hAnsi="Times New Roman"/>
          <w:i/>
          <w:noProof/>
        </w:rPr>
        <w:t>3 points</w:t>
      </w:r>
      <w:r w:rsidRPr="00C36AD4">
        <w:rPr>
          <w:rFonts w:ascii="Times New Roman" w:hAnsi="Times New Roman"/>
          <w:noProof/>
        </w:rPr>
        <w:t>). The second dimension is that of mediated reach. This dimension captures the spectators that did no</w:t>
      </w:r>
      <w:r w:rsidR="00E9592A">
        <w:rPr>
          <w:rFonts w:ascii="Times New Roman" w:hAnsi="Times New Roman"/>
          <w:noProof/>
        </w:rPr>
        <w:t>t go through the trouble of hea</w:t>
      </w:r>
      <w:r w:rsidRPr="00C36AD4">
        <w:rPr>
          <w:rFonts w:ascii="Times New Roman" w:hAnsi="Times New Roman"/>
          <w:noProof/>
        </w:rPr>
        <w:t>ding over to the event,</w:t>
      </w:r>
      <w:r w:rsidR="00E9592A">
        <w:rPr>
          <w:rFonts w:ascii="Times New Roman" w:hAnsi="Times New Roman"/>
          <w:noProof/>
        </w:rPr>
        <w:t xml:space="preserve"> but</w:t>
      </w:r>
      <w:r w:rsidRPr="00C36AD4">
        <w:rPr>
          <w:rFonts w:ascii="Times New Roman" w:hAnsi="Times New Roman"/>
          <w:noProof/>
        </w:rPr>
        <w:t xml:space="preserve"> rather stayed home and enjoyed the event through various media. The scoring matrix shows that any value of broadcast rights exceeding </w:t>
      </w:r>
      <w:r w:rsidR="0017084F">
        <w:rPr>
          <w:rFonts w:ascii="Times New Roman" w:hAnsi="Times New Roman"/>
          <w:noProof/>
        </w:rPr>
        <w:t>$</w:t>
      </w:r>
      <w:r w:rsidRPr="00C36AD4">
        <w:rPr>
          <w:rFonts w:ascii="Times New Roman" w:hAnsi="Times New Roman"/>
          <w:noProof/>
        </w:rPr>
        <w:t xml:space="preserve"> 2 billion will be classified as the highest rank in this particular dimension. The value of the broadcasting rights for the 2010s World Cup are estimated to be </w:t>
      </w:r>
      <w:r w:rsidR="0017084F">
        <w:rPr>
          <w:rFonts w:ascii="Times New Roman" w:hAnsi="Times New Roman"/>
          <w:noProof/>
        </w:rPr>
        <w:t>$</w:t>
      </w:r>
      <w:r w:rsidRPr="00C36AD4">
        <w:rPr>
          <w:rFonts w:ascii="Times New Roman" w:hAnsi="Times New Roman"/>
          <w:noProof/>
        </w:rPr>
        <w:t xml:space="preserve"> 2.4 billion (</w:t>
      </w:r>
      <w:r w:rsidRPr="00C36AD4">
        <w:rPr>
          <w:rFonts w:ascii="Times New Roman" w:hAnsi="Times New Roman"/>
          <w:i/>
          <w:noProof/>
        </w:rPr>
        <w:t>3 points</w:t>
      </w:r>
      <w:r w:rsidRPr="00C36AD4">
        <w:rPr>
          <w:rFonts w:ascii="Times New Roman" w:hAnsi="Times New Roman"/>
          <w:noProof/>
        </w:rPr>
        <w:t xml:space="preserve">). The third dimension focuses on the costs accompanied by hosting an event. Total costs exceeding </w:t>
      </w:r>
      <w:r w:rsidR="0017084F">
        <w:rPr>
          <w:rFonts w:ascii="Times New Roman" w:hAnsi="Times New Roman"/>
          <w:noProof/>
        </w:rPr>
        <w:t>$</w:t>
      </w:r>
      <w:r w:rsidRPr="00C36AD4">
        <w:rPr>
          <w:rFonts w:ascii="Times New Roman" w:hAnsi="Times New Roman"/>
          <w:noProof/>
        </w:rPr>
        <w:t xml:space="preserve"> 10 billion are considered as extreme, while total costs that exceed </w:t>
      </w:r>
      <w:r w:rsidR="0017084F">
        <w:rPr>
          <w:rFonts w:ascii="Times New Roman" w:hAnsi="Times New Roman"/>
          <w:noProof/>
        </w:rPr>
        <w:t>$</w:t>
      </w:r>
      <w:r w:rsidRPr="00C36AD4">
        <w:rPr>
          <w:rFonts w:ascii="Times New Roman" w:hAnsi="Times New Roman"/>
          <w:noProof/>
        </w:rPr>
        <w:t xml:space="preserve"> 5 billion are second-rated. The </w:t>
      </w:r>
      <w:r w:rsidR="0017084F">
        <w:rPr>
          <w:rFonts w:ascii="Times New Roman" w:hAnsi="Times New Roman"/>
          <w:noProof/>
        </w:rPr>
        <w:t xml:space="preserve">FIFA </w:t>
      </w:r>
      <w:r w:rsidRPr="00C36AD4">
        <w:rPr>
          <w:rFonts w:ascii="Times New Roman" w:hAnsi="Times New Roman"/>
          <w:noProof/>
        </w:rPr>
        <w:t xml:space="preserve">World Cup finds itself in the second category with an estimated total cost of </w:t>
      </w:r>
      <w:r w:rsidR="0017084F">
        <w:rPr>
          <w:rFonts w:ascii="Times New Roman" w:hAnsi="Times New Roman"/>
          <w:noProof/>
        </w:rPr>
        <w:t>$</w:t>
      </w:r>
      <w:r w:rsidRPr="00C36AD4">
        <w:rPr>
          <w:rFonts w:ascii="Times New Roman" w:hAnsi="Times New Roman"/>
          <w:noProof/>
        </w:rPr>
        <w:t xml:space="preserve"> 5.5 billion (</w:t>
      </w:r>
      <w:r w:rsidRPr="00C36AD4">
        <w:rPr>
          <w:rFonts w:ascii="Times New Roman" w:hAnsi="Times New Roman"/>
          <w:i/>
          <w:noProof/>
        </w:rPr>
        <w:t>2 points</w:t>
      </w:r>
      <w:r w:rsidRPr="00C36AD4">
        <w:rPr>
          <w:rFonts w:ascii="Times New Roman" w:hAnsi="Times New Roman"/>
          <w:noProof/>
        </w:rPr>
        <w:t>). Lastly, Müller looked at the costs of urban transformation. Governing bodies like IOC</w:t>
      </w:r>
      <w:r w:rsidRPr="00C36AD4">
        <w:rPr>
          <w:rStyle w:val="FootnoteReference"/>
          <w:rFonts w:ascii="Times New Roman" w:hAnsi="Times New Roman"/>
          <w:noProof/>
        </w:rPr>
        <w:footnoteReference w:id="3"/>
      </w:r>
      <w:r w:rsidR="00E9592A">
        <w:rPr>
          <w:rFonts w:ascii="Times New Roman" w:hAnsi="Times New Roman"/>
          <w:noProof/>
        </w:rPr>
        <w:t xml:space="preserve"> and FIFA require</w:t>
      </w:r>
      <w:r w:rsidRPr="00C36AD4">
        <w:rPr>
          <w:rFonts w:ascii="Times New Roman" w:hAnsi="Times New Roman"/>
          <w:noProof/>
        </w:rPr>
        <w:t xml:space="preserve"> their hosting countries to invest in reconstruction of infrastructures and the urban environment. He looks at the amount invested in capital to grant a score to this dimension. The</w:t>
      </w:r>
      <w:r w:rsidR="0017084F">
        <w:rPr>
          <w:rFonts w:ascii="Times New Roman" w:hAnsi="Times New Roman"/>
          <w:noProof/>
        </w:rPr>
        <w:t xml:space="preserve"> $</w:t>
      </w:r>
      <w:r w:rsidRPr="00C36AD4">
        <w:rPr>
          <w:rFonts w:ascii="Times New Roman" w:hAnsi="Times New Roman"/>
          <w:noProof/>
        </w:rPr>
        <w:t xml:space="preserve"> 5.0 billion invested in capital for the South Africa World Cup listed them in the second category (</w:t>
      </w:r>
      <w:r w:rsidRPr="00C36AD4">
        <w:rPr>
          <w:rFonts w:ascii="Times New Roman" w:hAnsi="Times New Roman"/>
          <w:i/>
          <w:noProof/>
        </w:rPr>
        <w:t>2 points</w:t>
      </w:r>
      <w:r w:rsidRPr="00C36AD4">
        <w:rPr>
          <w:rFonts w:ascii="Times New Roman" w:hAnsi="Times New Roman"/>
          <w:noProof/>
        </w:rPr>
        <w:t xml:space="preserve">). The result of adding up the points leads to the conclusion that </w:t>
      </w:r>
      <w:r w:rsidR="0017084F">
        <w:rPr>
          <w:rFonts w:ascii="Times New Roman" w:hAnsi="Times New Roman"/>
          <w:noProof/>
        </w:rPr>
        <w:t>South Africa´s 2010 FIFA</w:t>
      </w:r>
      <w:r w:rsidRPr="00C36AD4">
        <w:rPr>
          <w:rFonts w:ascii="Times New Roman" w:hAnsi="Times New Roman"/>
          <w:noProof/>
        </w:rPr>
        <w:t xml:space="preserve"> World Cup is considered as a mega-event (</w:t>
      </w:r>
      <w:r w:rsidRPr="00C36AD4">
        <w:rPr>
          <w:rFonts w:ascii="Times New Roman" w:hAnsi="Times New Roman"/>
          <w:i/>
          <w:noProof/>
        </w:rPr>
        <w:t>10 points</w:t>
      </w:r>
      <w:r w:rsidRPr="00C36AD4">
        <w:rPr>
          <w:rFonts w:ascii="Times New Roman" w:hAnsi="Times New Roman"/>
          <w:noProof/>
        </w:rPr>
        <w:t>). Interestingly, the Olympic Summer Games in London, back in 2012, is considered as a giga-event (</w:t>
      </w:r>
      <w:r w:rsidRPr="00C36AD4">
        <w:rPr>
          <w:rFonts w:ascii="Times New Roman" w:hAnsi="Times New Roman"/>
          <w:i/>
          <w:noProof/>
        </w:rPr>
        <w:t>11 points</w:t>
      </w:r>
      <w:r w:rsidRPr="00C36AD4">
        <w:rPr>
          <w:rFonts w:ascii="Times New Roman" w:hAnsi="Times New Roman"/>
          <w:noProof/>
        </w:rPr>
        <w:t xml:space="preserve">), </w:t>
      </w:r>
      <w:r w:rsidR="00562E10" w:rsidRPr="00C36AD4">
        <w:rPr>
          <w:rFonts w:ascii="Times New Roman" w:hAnsi="Times New Roman"/>
          <w:noProof/>
        </w:rPr>
        <w:t>according to the Muller’s scoring matrix</w:t>
      </w:r>
      <w:r w:rsidR="0017084F">
        <w:rPr>
          <w:rFonts w:ascii="Times New Roman" w:hAnsi="Times New Roman"/>
          <w:noProof/>
        </w:rPr>
        <w:t>,</w:t>
      </w:r>
      <w:r w:rsidR="00562E10" w:rsidRPr="00C36AD4">
        <w:rPr>
          <w:rFonts w:ascii="Times New Roman" w:hAnsi="Times New Roman"/>
          <w:noProof/>
        </w:rPr>
        <w:t xml:space="preserve"> where it is widely acknowlegded as a mega-event. An example of a major-</w:t>
      </w:r>
      <w:r w:rsidR="00562E10" w:rsidRPr="00C36AD4">
        <w:rPr>
          <w:rFonts w:ascii="Times New Roman" w:hAnsi="Times New Roman"/>
          <w:noProof/>
        </w:rPr>
        <w:lastRenderedPageBreak/>
        <w:t xml:space="preserve">event will be </w:t>
      </w:r>
      <w:r w:rsidRPr="00C36AD4">
        <w:rPr>
          <w:rFonts w:ascii="Times New Roman" w:hAnsi="Times New Roman"/>
          <w:noProof/>
        </w:rPr>
        <w:t>the Commonwealth Games of Delhi (2010)</w:t>
      </w:r>
      <w:r w:rsidR="00562E10" w:rsidRPr="00C36AD4">
        <w:rPr>
          <w:rFonts w:ascii="Times New Roman" w:hAnsi="Times New Roman"/>
          <w:noProof/>
        </w:rPr>
        <w:t xml:space="preserve"> and the Super Bowl (2011), which score 6 points and 1 point respectively</w:t>
      </w:r>
      <w:r w:rsidRPr="00C36AD4">
        <w:rPr>
          <w:rFonts w:ascii="Times New Roman" w:hAnsi="Times New Roman"/>
          <w:noProof/>
        </w:rPr>
        <w:t xml:space="preserve"> </w:t>
      </w:r>
      <w:sdt>
        <w:sdtPr>
          <w:rPr>
            <w:rFonts w:ascii="Times New Roman" w:hAnsi="Times New Roman"/>
            <w:noProof/>
          </w:rPr>
          <w:id w:val="8312029"/>
          <w:citation/>
        </w:sdtPr>
        <w:sdtEndPr/>
        <w:sdtContent>
          <w:r w:rsidR="00EB1A96">
            <w:rPr>
              <w:rFonts w:ascii="Times New Roman" w:hAnsi="Times New Roman"/>
              <w:noProof/>
            </w:rPr>
            <w:fldChar w:fldCharType="begin"/>
          </w:r>
          <w:r w:rsidR="008660DA" w:rsidRPr="008660DA">
            <w:rPr>
              <w:rFonts w:ascii="Times New Roman" w:hAnsi="Times New Roman"/>
              <w:noProof/>
            </w:rPr>
            <w:instrText xml:space="preserve"> CITATION Mül15 \l 1043 </w:instrText>
          </w:r>
          <w:r w:rsidR="00EB1A96">
            <w:rPr>
              <w:rFonts w:ascii="Times New Roman" w:hAnsi="Times New Roman"/>
              <w:noProof/>
            </w:rPr>
            <w:fldChar w:fldCharType="separate"/>
          </w:r>
          <w:r w:rsidR="00AA409C" w:rsidRPr="00AA409C">
            <w:rPr>
              <w:rFonts w:ascii="Times New Roman" w:hAnsi="Times New Roman"/>
              <w:noProof/>
            </w:rPr>
            <w:t>(Müller, 2015)</w:t>
          </w:r>
          <w:r w:rsidR="00EB1A96">
            <w:rPr>
              <w:rFonts w:ascii="Times New Roman" w:hAnsi="Times New Roman"/>
              <w:noProof/>
            </w:rPr>
            <w:fldChar w:fldCharType="end"/>
          </w:r>
        </w:sdtContent>
      </w:sdt>
      <w:r w:rsidR="008660DA">
        <w:rPr>
          <w:rFonts w:ascii="Times New Roman" w:hAnsi="Times New Roman"/>
          <w:noProof/>
        </w:rPr>
        <w:t>.</w:t>
      </w:r>
      <w:r w:rsidR="0017084F">
        <w:rPr>
          <w:rFonts w:ascii="Times New Roman" w:hAnsi="Times New Roman"/>
          <w:noProof/>
        </w:rPr>
        <w:t xml:space="preserve"> </w:t>
      </w:r>
      <w:r w:rsidRPr="00C36AD4">
        <w:rPr>
          <w:rFonts w:ascii="Times New Roman" w:hAnsi="Times New Roman"/>
          <w:noProof/>
        </w:rPr>
        <w:t>The line between classifying an event as a mega-event is inconsistent and vague throughout the literature, that is why I decided to use this classification system.</w:t>
      </w:r>
      <w:r w:rsidR="003C06D3">
        <w:rPr>
          <w:rFonts w:ascii="Times New Roman" w:hAnsi="Times New Roman"/>
          <w:noProof/>
        </w:rPr>
        <w:t xml:space="preserve"> </w:t>
      </w:r>
    </w:p>
    <w:p w:rsidR="00396868" w:rsidRPr="001B60F8" w:rsidRDefault="00396868" w:rsidP="00396868">
      <w:pPr>
        <w:jc w:val="both"/>
        <w:rPr>
          <w:rFonts w:ascii="Times New Roman" w:hAnsi="Times New Roman"/>
          <w:b/>
          <w:sz w:val="24"/>
          <w:szCs w:val="24"/>
        </w:rPr>
      </w:pPr>
      <w:r w:rsidRPr="001B60F8">
        <w:rPr>
          <w:rFonts w:ascii="Times New Roman" w:hAnsi="Times New Roman"/>
          <w:b/>
          <w:sz w:val="24"/>
          <w:szCs w:val="24"/>
        </w:rPr>
        <w:t>Predictions of Tourism during the 2010 FIFA World Cup</w:t>
      </w:r>
    </w:p>
    <w:p w:rsidR="00396868" w:rsidRDefault="00244A47" w:rsidP="00396868">
      <w:pPr>
        <w:spacing w:line="360" w:lineRule="auto"/>
        <w:jc w:val="both"/>
        <w:rPr>
          <w:rFonts w:ascii="Times New Roman" w:hAnsi="Times New Roman"/>
          <w:noProof/>
        </w:rPr>
      </w:pPr>
      <w:r>
        <w:rPr>
          <w:rFonts w:ascii="Times New Roman" w:hAnsi="Times New Roman"/>
        </w:rPr>
        <w:t xml:space="preserve">Countries could base their decision on bidding for any mega-event on their personal motives and beliefs. However, they usually take on consultancies to estimate the benefits they could gain from being the host. The predictions for the 2010 FIFA World Cup were made by the Grant Thornton Consultancy. The literature on mega-event is </w:t>
      </w:r>
      <w:r w:rsidR="00171D05">
        <w:rPr>
          <w:rFonts w:ascii="Times New Roman" w:hAnsi="Times New Roman"/>
        </w:rPr>
        <w:t>skeptic</w:t>
      </w:r>
      <w:r>
        <w:rPr>
          <w:rFonts w:ascii="Times New Roman" w:hAnsi="Times New Roman"/>
        </w:rPr>
        <w:t xml:space="preserve"> about the predictions made by these consultancies, because c</w:t>
      </w:r>
      <w:r w:rsidR="00396868">
        <w:rPr>
          <w:rFonts w:ascii="Times New Roman" w:hAnsi="Times New Roman"/>
        </w:rPr>
        <w:t>onsultancy</w:t>
      </w:r>
      <w:r w:rsidR="00396868" w:rsidRPr="00C36AD4">
        <w:rPr>
          <w:rFonts w:ascii="Times New Roman" w:hAnsi="Times New Roman"/>
        </w:rPr>
        <w:t xml:space="preserve"> bureaus are found to display the numbers about tourism as more promising than </w:t>
      </w:r>
      <w:r w:rsidR="0017084F">
        <w:rPr>
          <w:rFonts w:ascii="Times New Roman" w:hAnsi="Times New Roman"/>
        </w:rPr>
        <w:t>they</w:t>
      </w:r>
      <w:r w:rsidR="00396868" w:rsidRPr="00C36AD4">
        <w:rPr>
          <w:rFonts w:ascii="Times New Roman" w:hAnsi="Times New Roman"/>
        </w:rPr>
        <w:t xml:space="preserve"> later turn out to be </w:t>
      </w:r>
      <w:sdt>
        <w:sdtPr>
          <w:rPr>
            <w:rFonts w:ascii="Times New Roman" w:hAnsi="Times New Roman"/>
          </w:rPr>
          <w:id w:val="3411126"/>
          <w:citation/>
        </w:sdtPr>
        <w:sdtEndPr/>
        <w:sdtContent>
          <w:r w:rsidR="00EB1A96">
            <w:rPr>
              <w:rFonts w:ascii="Times New Roman" w:hAnsi="Times New Roman"/>
            </w:rPr>
            <w:fldChar w:fldCharType="begin"/>
          </w:r>
          <w:r w:rsidR="00396868" w:rsidRPr="00E432CE">
            <w:rPr>
              <w:rFonts w:ascii="Times New Roman" w:hAnsi="Times New Roman"/>
            </w:rPr>
            <w:instrText xml:space="preserve"> CITATION Bon11 \l 1043 </w:instrText>
          </w:r>
          <w:r w:rsidR="00EB1A96">
            <w:rPr>
              <w:rFonts w:ascii="Times New Roman" w:hAnsi="Times New Roman"/>
            </w:rPr>
            <w:fldChar w:fldCharType="separate"/>
          </w:r>
          <w:r w:rsidR="00AA409C" w:rsidRPr="00AA409C">
            <w:rPr>
              <w:rFonts w:ascii="Times New Roman" w:hAnsi="Times New Roman"/>
              <w:noProof/>
            </w:rPr>
            <w:t>(Bond &amp; Cottle, 2011)</w:t>
          </w:r>
          <w:r w:rsidR="00EB1A96">
            <w:rPr>
              <w:rFonts w:ascii="Times New Roman" w:hAnsi="Times New Roman"/>
            </w:rPr>
            <w:fldChar w:fldCharType="end"/>
          </w:r>
        </w:sdtContent>
      </w:sdt>
      <w:r w:rsidR="00532A64">
        <w:rPr>
          <w:rFonts w:ascii="Times New Roman" w:hAnsi="Times New Roman"/>
          <w:noProof/>
        </w:rPr>
        <w:t xml:space="preserve">. Table 2 </w:t>
      </w:r>
      <w:r w:rsidR="00396868">
        <w:rPr>
          <w:rFonts w:ascii="Times New Roman" w:hAnsi="Times New Roman"/>
          <w:noProof/>
        </w:rPr>
        <w:t xml:space="preserve">shows </w:t>
      </w:r>
      <w:r w:rsidR="0017084F">
        <w:rPr>
          <w:rFonts w:ascii="Times New Roman" w:hAnsi="Times New Roman"/>
          <w:noProof/>
        </w:rPr>
        <w:t>Granth Thornton´s</w:t>
      </w:r>
      <w:r w:rsidR="00396868">
        <w:rPr>
          <w:rFonts w:ascii="Times New Roman" w:hAnsi="Times New Roman"/>
          <w:noProof/>
        </w:rPr>
        <w:t xml:space="preserve"> predictions in 2007 and 2010 </w:t>
      </w:r>
      <w:sdt>
        <w:sdtPr>
          <w:rPr>
            <w:rFonts w:ascii="Times New Roman" w:hAnsi="Times New Roman"/>
            <w:noProof/>
          </w:rPr>
          <w:id w:val="3411127"/>
          <w:citation/>
        </w:sdtPr>
        <w:sdtEndPr/>
        <w:sdtContent>
          <w:r w:rsidR="00EB1A96">
            <w:rPr>
              <w:rFonts w:ascii="Times New Roman" w:hAnsi="Times New Roman"/>
              <w:noProof/>
            </w:rPr>
            <w:fldChar w:fldCharType="begin"/>
          </w:r>
          <w:r w:rsidR="00396868" w:rsidRPr="00396868">
            <w:rPr>
              <w:rFonts w:ascii="Times New Roman" w:hAnsi="Times New Roman"/>
              <w:noProof/>
            </w:rPr>
            <w:instrText xml:space="preserve"> CITATION Sau10 \l 1043 </w:instrText>
          </w:r>
          <w:r w:rsidR="00EB1A96">
            <w:rPr>
              <w:rFonts w:ascii="Times New Roman" w:hAnsi="Times New Roman"/>
              <w:noProof/>
            </w:rPr>
            <w:fldChar w:fldCharType="separate"/>
          </w:r>
          <w:r w:rsidR="00AA409C" w:rsidRPr="00AA409C">
            <w:rPr>
              <w:rFonts w:ascii="Times New Roman" w:hAnsi="Times New Roman"/>
              <w:noProof/>
            </w:rPr>
            <w:t>(Saunders, 2010)</w:t>
          </w:r>
          <w:r w:rsidR="00EB1A96">
            <w:rPr>
              <w:rFonts w:ascii="Times New Roman" w:hAnsi="Times New Roman"/>
              <w:noProof/>
            </w:rPr>
            <w:fldChar w:fldCharType="end"/>
          </w:r>
        </w:sdtContent>
      </w:sdt>
      <w:r w:rsidR="00396868">
        <w:rPr>
          <w:rFonts w:ascii="Times New Roman" w:hAnsi="Times New Roman"/>
          <w:noProof/>
        </w:rPr>
        <w:t xml:space="preserve">. Their estimated actual values are from 2011 </w:t>
      </w:r>
      <w:sdt>
        <w:sdtPr>
          <w:rPr>
            <w:rFonts w:ascii="Times New Roman" w:hAnsi="Times New Roman"/>
            <w:noProof/>
          </w:rPr>
          <w:id w:val="3411128"/>
          <w:citation/>
        </w:sdtPr>
        <w:sdtEndPr/>
        <w:sdtContent>
          <w:r w:rsidR="00EB1A96">
            <w:rPr>
              <w:rFonts w:ascii="Times New Roman" w:hAnsi="Times New Roman"/>
              <w:noProof/>
            </w:rPr>
            <w:fldChar w:fldCharType="begin"/>
          </w:r>
          <w:r w:rsidR="00396868" w:rsidRPr="00FD22BD">
            <w:rPr>
              <w:rFonts w:ascii="Times New Roman" w:hAnsi="Times New Roman"/>
              <w:noProof/>
            </w:rPr>
            <w:instrText xml:space="preserve"> CITATION Gra11 \l 1043 </w:instrText>
          </w:r>
          <w:r w:rsidR="00EB1A96">
            <w:rPr>
              <w:rFonts w:ascii="Times New Roman" w:hAnsi="Times New Roman"/>
              <w:noProof/>
            </w:rPr>
            <w:fldChar w:fldCharType="separate"/>
          </w:r>
          <w:r w:rsidR="00AA409C" w:rsidRPr="00AA409C">
            <w:rPr>
              <w:rFonts w:ascii="Times New Roman" w:hAnsi="Times New Roman"/>
              <w:noProof/>
            </w:rPr>
            <w:t>(Grant Thornton, 2011)</w:t>
          </w:r>
          <w:r w:rsidR="00EB1A96">
            <w:rPr>
              <w:rFonts w:ascii="Times New Roman" w:hAnsi="Times New Roman"/>
              <w:noProof/>
            </w:rPr>
            <w:fldChar w:fldCharType="end"/>
          </w:r>
        </w:sdtContent>
      </w:sdt>
      <w:r w:rsidR="00396868">
        <w:rPr>
          <w:rFonts w:ascii="Times New Roman" w:hAnsi="Times New Roman"/>
          <w:noProof/>
        </w:rPr>
        <w:t xml:space="preserve">. </w:t>
      </w:r>
    </w:p>
    <w:p w:rsidR="00396868" w:rsidRPr="0051501E" w:rsidRDefault="00396868" w:rsidP="00396868">
      <w:pPr>
        <w:jc w:val="both"/>
        <w:rPr>
          <w:rFonts w:ascii="Times New Roman" w:hAnsi="Times New Roman"/>
          <w:b/>
          <w:sz w:val="24"/>
          <w:szCs w:val="24"/>
        </w:rPr>
      </w:pPr>
      <w:r w:rsidRPr="0051501E">
        <w:rPr>
          <w:rFonts w:ascii="Times New Roman" w:hAnsi="Times New Roman"/>
          <w:b/>
          <w:sz w:val="24"/>
          <w:szCs w:val="24"/>
        </w:rPr>
        <w:t>Table 2:</w:t>
      </w:r>
      <w:r w:rsidR="00B01B1D" w:rsidRPr="0051501E">
        <w:rPr>
          <w:rFonts w:ascii="Times New Roman" w:hAnsi="Times New Roman"/>
          <w:b/>
          <w:sz w:val="24"/>
          <w:szCs w:val="24"/>
        </w:rPr>
        <w:t xml:space="preserve"> </w:t>
      </w:r>
      <w:r w:rsidRPr="0051501E">
        <w:rPr>
          <w:rFonts w:ascii="Times New Roman" w:hAnsi="Times New Roman"/>
          <w:b/>
          <w:sz w:val="24"/>
          <w:szCs w:val="24"/>
        </w:rPr>
        <w:t>Predictions economic impact of foreign tourism by Grant Thornton</w:t>
      </w:r>
      <w:r w:rsidRPr="0051501E">
        <w:rPr>
          <w:rFonts w:ascii="Times New Roman" w:hAnsi="Times New Roman"/>
          <w:b/>
          <w:noProof/>
          <w:sz w:val="24"/>
          <w:szCs w:val="24"/>
        </w:rPr>
        <w:tab/>
      </w:r>
      <w:r w:rsidR="00B01B1D" w:rsidRPr="0051501E">
        <w:rPr>
          <w:rFonts w:ascii="Times New Roman" w:hAnsi="Times New Roman"/>
          <w:b/>
          <w:noProof/>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2376"/>
        <w:gridCol w:w="2374"/>
        <w:gridCol w:w="2375"/>
        <w:gridCol w:w="2375"/>
      </w:tblGrid>
      <w:tr w:rsidR="00396868" w:rsidRPr="00113D9D" w:rsidTr="00FA2BF4">
        <w:tc>
          <w:tcPr>
            <w:tcW w:w="2376" w:type="dxa"/>
          </w:tcPr>
          <w:p w:rsidR="00396868" w:rsidRPr="00113D9D" w:rsidRDefault="00396868" w:rsidP="00EC2E98">
            <w:pPr>
              <w:spacing w:line="360" w:lineRule="auto"/>
              <w:jc w:val="both"/>
              <w:rPr>
                <w:rFonts w:ascii="Times New Roman" w:hAnsi="Times New Roman"/>
              </w:rPr>
            </w:pPr>
          </w:p>
        </w:tc>
        <w:tc>
          <w:tcPr>
            <w:tcW w:w="2374" w:type="dxa"/>
            <w:vAlign w:val="bottom"/>
          </w:tcPr>
          <w:p w:rsidR="00396868" w:rsidRPr="00113D9D" w:rsidRDefault="00396868" w:rsidP="00EC2E98">
            <w:pPr>
              <w:spacing w:line="360" w:lineRule="auto"/>
              <w:jc w:val="center"/>
              <w:rPr>
                <w:rFonts w:ascii="Times New Roman" w:hAnsi="Times New Roman"/>
                <w:b/>
              </w:rPr>
            </w:pPr>
            <w:r w:rsidRPr="00113D9D">
              <w:rPr>
                <w:rFonts w:ascii="Times New Roman" w:hAnsi="Times New Roman"/>
                <w:b/>
              </w:rPr>
              <w:t>2007</w:t>
            </w:r>
          </w:p>
        </w:tc>
        <w:tc>
          <w:tcPr>
            <w:tcW w:w="2375" w:type="dxa"/>
            <w:vAlign w:val="bottom"/>
          </w:tcPr>
          <w:p w:rsidR="00396868" w:rsidRPr="00113D9D" w:rsidRDefault="00396868" w:rsidP="00EC2E98">
            <w:pPr>
              <w:spacing w:line="360" w:lineRule="auto"/>
              <w:jc w:val="center"/>
              <w:rPr>
                <w:rFonts w:ascii="Times New Roman" w:hAnsi="Times New Roman"/>
                <w:b/>
              </w:rPr>
            </w:pPr>
            <w:r w:rsidRPr="00113D9D">
              <w:rPr>
                <w:rFonts w:ascii="Times New Roman" w:hAnsi="Times New Roman"/>
                <w:b/>
              </w:rPr>
              <w:t>2010 (April)</w:t>
            </w:r>
          </w:p>
        </w:tc>
        <w:tc>
          <w:tcPr>
            <w:tcW w:w="2375" w:type="dxa"/>
            <w:vAlign w:val="bottom"/>
          </w:tcPr>
          <w:p w:rsidR="00396868" w:rsidRPr="00113D9D" w:rsidRDefault="00396868" w:rsidP="00EC2E98">
            <w:pPr>
              <w:spacing w:line="360" w:lineRule="auto"/>
              <w:jc w:val="center"/>
              <w:rPr>
                <w:rFonts w:ascii="Times New Roman" w:hAnsi="Times New Roman"/>
                <w:b/>
              </w:rPr>
            </w:pPr>
            <w:r w:rsidRPr="00113D9D">
              <w:rPr>
                <w:rFonts w:ascii="Times New Roman" w:hAnsi="Times New Roman"/>
                <w:b/>
              </w:rPr>
              <w:t>2011</w:t>
            </w:r>
          </w:p>
        </w:tc>
      </w:tr>
      <w:tr w:rsidR="00396868" w:rsidRPr="00113D9D" w:rsidTr="00FA2BF4">
        <w:tc>
          <w:tcPr>
            <w:tcW w:w="2376" w:type="dxa"/>
            <w:vAlign w:val="bottom"/>
          </w:tcPr>
          <w:p w:rsidR="00396868" w:rsidRPr="00113D9D" w:rsidRDefault="00396868" w:rsidP="00EC2E98">
            <w:pPr>
              <w:spacing w:line="360" w:lineRule="auto"/>
              <w:rPr>
                <w:rFonts w:ascii="Times New Roman" w:hAnsi="Times New Roman"/>
                <w:b/>
              </w:rPr>
            </w:pPr>
            <w:r w:rsidRPr="00113D9D">
              <w:rPr>
                <w:rFonts w:ascii="Times New Roman" w:hAnsi="Times New Roman"/>
                <w:b/>
              </w:rPr>
              <w:t>Visitors</w:t>
            </w:r>
          </w:p>
        </w:tc>
        <w:tc>
          <w:tcPr>
            <w:tcW w:w="2374" w:type="dxa"/>
            <w:vAlign w:val="bottom"/>
          </w:tcPr>
          <w:p w:rsidR="00396868" w:rsidRPr="00113D9D" w:rsidRDefault="00396868" w:rsidP="00EC2E98">
            <w:pPr>
              <w:spacing w:line="360" w:lineRule="auto"/>
              <w:jc w:val="center"/>
              <w:rPr>
                <w:rFonts w:ascii="Times New Roman" w:hAnsi="Times New Roman"/>
              </w:rPr>
            </w:pPr>
            <w:r w:rsidRPr="00113D9D">
              <w:rPr>
                <w:rFonts w:ascii="Times New Roman" w:hAnsi="Times New Roman"/>
              </w:rPr>
              <w:t>483,000</w:t>
            </w:r>
          </w:p>
        </w:tc>
        <w:tc>
          <w:tcPr>
            <w:tcW w:w="2375" w:type="dxa"/>
            <w:vAlign w:val="bottom"/>
          </w:tcPr>
          <w:p w:rsidR="00396868" w:rsidRPr="00113D9D" w:rsidRDefault="00396868" w:rsidP="00EC2E98">
            <w:pPr>
              <w:spacing w:line="360" w:lineRule="auto"/>
              <w:jc w:val="center"/>
              <w:rPr>
                <w:rFonts w:ascii="Times New Roman" w:hAnsi="Times New Roman"/>
              </w:rPr>
            </w:pPr>
            <w:r w:rsidRPr="00113D9D">
              <w:rPr>
                <w:rFonts w:ascii="Times New Roman" w:hAnsi="Times New Roman"/>
              </w:rPr>
              <w:t>373,000</w:t>
            </w:r>
          </w:p>
        </w:tc>
        <w:tc>
          <w:tcPr>
            <w:tcW w:w="2375" w:type="dxa"/>
            <w:vAlign w:val="bottom"/>
          </w:tcPr>
          <w:p w:rsidR="00396868" w:rsidRPr="00113D9D" w:rsidRDefault="00396868" w:rsidP="00EC2E98">
            <w:pPr>
              <w:spacing w:line="360" w:lineRule="auto"/>
              <w:jc w:val="center"/>
              <w:rPr>
                <w:rFonts w:ascii="Times New Roman" w:hAnsi="Times New Roman"/>
              </w:rPr>
            </w:pPr>
            <w:r w:rsidRPr="00113D9D">
              <w:rPr>
                <w:rFonts w:ascii="Times New Roman" w:hAnsi="Times New Roman"/>
              </w:rPr>
              <w:t>309,554</w:t>
            </w:r>
          </w:p>
        </w:tc>
      </w:tr>
      <w:tr w:rsidR="00396868" w:rsidRPr="00113D9D" w:rsidTr="00FA2BF4">
        <w:tc>
          <w:tcPr>
            <w:tcW w:w="2376" w:type="dxa"/>
            <w:vAlign w:val="bottom"/>
          </w:tcPr>
          <w:p w:rsidR="00396868" w:rsidRPr="00113D9D" w:rsidRDefault="00396868" w:rsidP="00EC2E98">
            <w:pPr>
              <w:spacing w:line="360" w:lineRule="auto"/>
              <w:rPr>
                <w:rFonts w:ascii="Times New Roman" w:hAnsi="Times New Roman"/>
                <w:b/>
              </w:rPr>
            </w:pPr>
            <w:r w:rsidRPr="00113D9D">
              <w:rPr>
                <w:rFonts w:ascii="Times New Roman" w:hAnsi="Times New Roman"/>
                <w:b/>
              </w:rPr>
              <w:t>Average expenditure by visitor in South Africa</w:t>
            </w:r>
          </w:p>
        </w:tc>
        <w:tc>
          <w:tcPr>
            <w:tcW w:w="2374" w:type="dxa"/>
            <w:vAlign w:val="center"/>
          </w:tcPr>
          <w:p w:rsidR="00396868" w:rsidRDefault="00396868" w:rsidP="00EC2E98">
            <w:pPr>
              <w:spacing w:line="360" w:lineRule="auto"/>
              <w:jc w:val="center"/>
              <w:rPr>
                <w:rFonts w:ascii="Times New Roman" w:hAnsi="Times New Roman"/>
              </w:rPr>
            </w:pPr>
            <w:r w:rsidRPr="00113D9D">
              <w:rPr>
                <w:rFonts w:ascii="Times New Roman" w:hAnsi="Times New Roman"/>
              </w:rPr>
              <w:t>R 22,000</w:t>
            </w:r>
          </w:p>
          <w:p w:rsidR="00396868" w:rsidRPr="00113D9D" w:rsidRDefault="00396868" w:rsidP="00EC2E98">
            <w:pPr>
              <w:spacing w:line="360" w:lineRule="auto"/>
              <w:jc w:val="center"/>
              <w:rPr>
                <w:rFonts w:ascii="Times New Roman" w:hAnsi="Times New Roman"/>
              </w:rPr>
            </w:pPr>
            <w:r>
              <w:rPr>
                <w:rFonts w:ascii="Times New Roman" w:hAnsi="Times New Roman"/>
              </w:rPr>
              <w:t>($ 3,123)</w:t>
            </w:r>
          </w:p>
        </w:tc>
        <w:tc>
          <w:tcPr>
            <w:tcW w:w="2375" w:type="dxa"/>
            <w:vAlign w:val="center"/>
          </w:tcPr>
          <w:p w:rsidR="00396868" w:rsidRDefault="00396868" w:rsidP="00EC2E98">
            <w:pPr>
              <w:spacing w:line="360" w:lineRule="auto"/>
              <w:jc w:val="center"/>
              <w:rPr>
                <w:rFonts w:ascii="Times New Roman" w:hAnsi="Times New Roman"/>
              </w:rPr>
            </w:pPr>
            <w:r w:rsidRPr="00113D9D">
              <w:rPr>
                <w:rFonts w:ascii="Times New Roman" w:hAnsi="Times New Roman"/>
              </w:rPr>
              <w:t>R 30,200</w:t>
            </w:r>
          </w:p>
          <w:p w:rsidR="00396868" w:rsidRPr="00113D9D" w:rsidRDefault="00396868" w:rsidP="00EC2E98">
            <w:pPr>
              <w:spacing w:line="360" w:lineRule="auto"/>
              <w:jc w:val="center"/>
              <w:rPr>
                <w:rFonts w:ascii="Times New Roman" w:hAnsi="Times New Roman"/>
              </w:rPr>
            </w:pPr>
            <w:r>
              <w:rPr>
                <w:rFonts w:ascii="Times New Roman" w:hAnsi="Times New Roman"/>
              </w:rPr>
              <w:t>($ 4,125)</w:t>
            </w:r>
          </w:p>
        </w:tc>
        <w:tc>
          <w:tcPr>
            <w:tcW w:w="2375" w:type="dxa"/>
            <w:vAlign w:val="center"/>
          </w:tcPr>
          <w:p w:rsidR="00396868" w:rsidRDefault="00396868" w:rsidP="00EC2E98">
            <w:pPr>
              <w:spacing w:line="360" w:lineRule="auto"/>
              <w:jc w:val="center"/>
              <w:rPr>
                <w:rFonts w:ascii="Times New Roman" w:hAnsi="Times New Roman"/>
              </w:rPr>
            </w:pPr>
            <w:r w:rsidRPr="00113D9D">
              <w:rPr>
                <w:rFonts w:ascii="Times New Roman" w:hAnsi="Times New Roman"/>
              </w:rPr>
              <w:t>R 11,800</w:t>
            </w:r>
          </w:p>
          <w:p w:rsidR="00396868" w:rsidRPr="00113D9D" w:rsidRDefault="00396868" w:rsidP="00EC2E98">
            <w:pPr>
              <w:spacing w:line="360" w:lineRule="auto"/>
              <w:jc w:val="center"/>
              <w:rPr>
                <w:rFonts w:ascii="Times New Roman" w:hAnsi="Times New Roman"/>
              </w:rPr>
            </w:pPr>
            <w:r>
              <w:rPr>
                <w:rFonts w:ascii="Times New Roman" w:hAnsi="Times New Roman"/>
              </w:rPr>
              <w:t>($ 1,625)</w:t>
            </w:r>
          </w:p>
        </w:tc>
      </w:tr>
      <w:tr w:rsidR="00396868" w:rsidRPr="00113D9D" w:rsidTr="00FA2BF4">
        <w:tc>
          <w:tcPr>
            <w:tcW w:w="2376" w:type="dxa"/>
            <w:vAlign w:val="bottom"/>
          </w:tcPr>
          <w:p w:rsidR="00396868" w:rsidRPr="00113D9D" w:rsidRDefault="00396868" w:rsidP="00EC2E98">
            <w:pPr>
              <w:spacing w:line="360" w:lineRule="auto"/>
              <w:rPr>
                <w:rFonts w:ascii="Times New Roman" w:hAnsi="Times New Roman"/>
                <w:b/>
              </w:rPr>
            </w:pPr>
            <w:r w:rsidRPr="00113D9D">
              <w:rPr>
                <w:rFonts w:ascii="Times New Roman" w:hAnsi="Times New Roman"/>
                <w:b/>
              </w:rPr>
              <w:t>Total Expenditures of foreign visitors (Rand)</w:t>
            </w:r>
          </w:p>
        </w:tc>
        <w:tc>
          <w:tcPr>
            <w:tcW w:w="2374" w:type="dxa"/>
            <w:vAlign w:val="center"/>
          </w:tcPr>
          <w:p w:rsidR="00396868" w:rsidRPr="00113D9D" w:rsidRDefault="00396868" w:rsidP="00EC2E98">
            <w:pPr>
              <w:spacing w:line="360" w:lineRule="auto"/>
              <w:jc w:val="center"/>
              <w:rPr>
                <w:rFonts w:ascii="Times New Roman" w:hAnsi="Times New Roman"/>
              </w:rPr>
            </w:pPr>
            <w:r w:rsidRPr="00113D9D">
              <w:rPr>
                <w:rFonts w:ascii="Times New Roman" w:hAnsi="Times New Roman"/>
              </w:rPr>
              <w:t>R 10,626,000,000</w:t>
            </w:r>
          </w:p>
        </w:tc>
        <w:tc>
          <w:tcPr>
            <w:tcW w:w="2375" w:type="dxa"/>
            <w:vAlign w:val="center"/>
          </w:tcPr>
          <w:p w:rsidR="00396868" w:rsidRPr="00113D9D" w:rsidRDefault="00396868" w:rsidP="00EC2E98">
            <w:pPr>
              <w:spacing w:line="360" w:lineRule="auto"/>
              <w:jc w:val="center"/>
              <w:rPr>
                <w:rFonts w:ascii="Times New Roman" w:hAnsi="Times New Roman"/>
              </w:rPr>
            </w:pPr>
            <w:r w:rsidRPr="00113D9D">
              <w:rPr>
                <w:rFonts w:ascii="Times New Roman" w:hAnsi="Times New Roman"/>
              </w:rPr>
              <w:t>R 11,264,600,000</w:t>
            </w:r>
          </w:p>
        </w:tc>
        <w:tc>
          <w:tcPr>
            <w:tcW w:w="2375" w:type="dxa"/>
            <w:vAlign w:val="center"/>
          </w:tcPr>
          <w:p w:rsidR="00396868" w:rsidRPr="00113D9D" w:rsidRDefault="00396868" w:rsidP="00EC2E98">
            <w:pPr>
              <w:spacing w:line="360" w:lineRule="auto"/>
              <w:jc w:val="center"/>
              <w:rPr>
                <w:rFonts w:ascii="Times New Roman" w:hAnsi="Times New Roman"/>
              </w:rPr>
            </w:pPr>
            <w:r w:rsidRPr="00113D9D">
              <w:rPr>
                <w:rFonts w:ascii="Times New Roman" w:hAnsi="Times New Roman"/>
              </w:rPr>
              <w:t>R 3,652,737,200</w:t>
            </w:r>
          </w:p>
        </w:tc>
      </w:tr>
      <w:tr w:rsidR="00396868" w:rsidRPr="00113D9D" w:rsidTr="00FA2BF4">
        <w:tc>
          <w:tcPr>
            <w:tcW w:w="2376" w:type="dxa"/>
            <w:vAlign w:val="bottom"/>
          </w:tcPr>
          <w:p w:rsidR="00396868" w:rsidRPr="00113D9D" w:rsidRDefault="00396868" w:rsidP="00EC2E98">
            <w:pPr>
              <w:spacing w:line="360" w:lineRule="auto"/>
              <w:rPr>
                <w:rFonts w:ascii="Times New Roman" w:hAnsi="Times New Roman"/>
                <w:b/>
              </w:rPr>
            </w:pPr>
            <w:r w:rsidRPr="00113D9D">
              <w:rPr>
                <w:rFonts w:ascii="Times New Roman" w:hAnsi="Times New Roman"/>
                <w:b/>
              </w:rPr>
              <w:t>Total Expenditures of foreign visitors ($)</w:t>
            </w:r>
            <w:r w:rsidRPr="00113D9D">
              <w:rPr>
                <w:rStyle w:val="FootnoteReference"/>
                <w:rFonts w:ascii="Times New Roman" w:hAnsi="Times New Roman"/>
                <w:b/>
              </w:rPr>
              <w:footnoteReference w:id="4"/>
            </w:r>
          </w:p>
        </w:tc>
        <w:tc>
          <w:tcPr>
            <w:tcW w:w="2374" w:type="dxa"/>
            <w:vAlign w:val="center"/>
          </w:tcPr>
          <w:p w:rsidR="00396868" w:rsidRPr="00113D9D" w:rsidRDefault="00396868" w:rsidP="00EC2E98">
            <w:pPr>
              <w:spacing w:line="360" w:lineRule="auto"/>
              <w:jc w:val="center"/>
              <w:rPr>
                <w:rFonts w:ascii="Times New Roman" w:hAnsi="Times New Roman"/>
              </w:rPr>
            </w:pPr>
            <w:r w:rsidRPr="00113D9D">
              <w:rPr>
                <w:rFonts w:ascii="Times New Roman" w:hAnsi="Times New Roman"/>
              </w:rPr>
              <w:t>$ 1,508,225,622</w:t>
            </w:r>
          </w:p>
        </w:tc>
        <w:tc>
          <w:tcPr>
            <w:tcW w:w="2375" w:type="dxa"/>
            <w:vAlign w:val="center"/>
          </w:tcPr>
          <w:p w:rsidR="00396868" w:rsidRPr="00113D9D" w:rsidRDefault="00396868" w:rsidP="00EC2E98">
            <w:pPr>
              <w:spacing w:line="360" w:lineRule="auto"/>
              <w:jc w:val="center"/>
              <w:rPr>
                <w:rFonts w:ascii="Times New Roman" w:hAnsi="Times New Roman"/>
              </w:rPr>
            </w:pPr>
            <w:r w:rsidRPr="00113D9D">
              <w:rPr>
                <w:rFonts w:ascii="Times New Roman" w:hAnsi="Times New Roman"/>
              </w:rPr>
              <w:t>$ 1,538,622,928</w:t>
            </w:r>
          </w:p>
        </w:tc>
        <w:tc>
          <w:tcPr>
            <w:tcW w:w="2375" w:type="dxa"/>
            <w:vAlign w:val="center"/>
          </w:tcPr>
          <w:p w:rsidR="00396868" w:rsidRPr="00113D9D" w:rsidRDefault="00396868" w:rsidP="00EC2E98">
            <w:pPr>
              <w:spacing w:line="360" w:lineRule="auto"/>
              <w:jc w:val="center"/>
              <w:rPr>
                <w:rFonts w:ascii="Times New Roman" w:hAnsi="Times New Roman"/>
              </w:rPr>
            </w:pPr>
            <w:r w:rsidRPr="00113D9D">
              <w:rPr>
                <w:rFonts w:ascii="Times New Roman" w:hAnsi="Times New Roman"/>
              </w:rPr>
              <w:t>$ 503,053,400</w:t>
            </w:r>
          </w:p>
        </w:tc>
      </w:tr>
    </w:tbl>
    <w:p w:rsidR="00396868" w:rsidRDefault="00396868" w:rsidP="00396868">
      <w:pPr>
        <w:jc w:val="both"/>
        <w:rPr>
          <w:rFonts w:ascii="Times New Roman" w:hAnsi="Times New Roman"/>
        </w:rPr>
      </w:pPr>
    </w:p>
    <w:p w:rsidR="00396868" w:rsidRDefault="00244A47" w:rsidP="00396868">
      <w:pPr>
        <w:spacing w:line="360" w:lineRule="auto"/>
        <w:jc w:val="both"/>
        <w:rPr>
          <w:rFonts w:ascii="Times New Roman" w:hAnsi="Times New Roman"/>
        </w:rPr>
      </w:pPr>
      <w:r>
        <w:rPr>
          <w:rFonts w:ascii="Times New Roman" w:hAnsi="Times New Roman"/>
        </w:rPr>
        <w:t>The figures in the table show that</w:t>
      </w:r>
      <w:r w:rsidR="00396868">
        <w:rPr>
          <w:rFonts w:ascii="Times New Roman" w:hAnsi="Times New Roman"/>
        </w:rPr>
        <w:t xml:space="preserve"> the predictions are higher before the event</w:t>
      </w:r>
      <w:r>
        <w:rPr>
          <w:rFonts w:ascii="Times New Roman" w:hAnsi="Times New Roman"/>
        </w:rPr>
        <w:t xml:space="preserve"> compared to after the event</w:t>
      </w:r>
      <w:r w:rsidR="00396868">
        <w:rPr>
          <w:rFonts w:ascii="Times New Roman" w:hAnsi="Times New Roman"/>
        </w:rPr>
        <w:t xml:space="preserve">. The Grant Thornton Consultancy even found that the expenditures by foreign tourists were only one third of what was predicted the year before (R 11.2 bn. in 2010 and R 3.6 bn. in 2011). The total expenditures even went down more than one third of originally predicted. Grant Thornton estimated the total foreign </w:t>
      </w:r>
      <w:r w:rsidR="00396868">
        <w:rPr>
          <w:rFonts w:ascii="Times New Roman" w:hAnsi="Times New Roman"/>
        </w:rPr>
        <w:lastRenderedPageBreak/>
        <w:t xml:space="preserve">visitors at 373.000 in April 2010, but estimated the actual values on 309,554 visitors </w:t>
      </w:r>
      <w:sdt>
        <w:sdtPr>
          <w:rPr>
            <w:rFonts w:ascii="Times New Roman" w:hAnsi="Times New Roman"/>
          </w:rPr>
          <w:id w:val="3411129"/>
          <w:citation/>
        </w:sdtPr>
        <w:sdtEndPr/>
        <w:sdtContent>
          <w:r w:rsidR="00EB1A96">
            <w:rPr>
              <w:rFonts w:ascii="Times New Roman" w:hAnsi="Times New Roman"/>
            </w:rPr>
            <w:fldChar w:fldCharType="begin"/>
          </w:r>
          <w:r w:rsidR="00396868" w:rsidRPr="00E432CE">
            <w:rPr>
              <w:rFonts w:ascii="Times New Roman" w:hAnsi="Times New Roman"/>
            </w:rPr>
            <w:instrText xml:space="preserve"> CITATION Gra11 \l 1043 </w:instrText>
          </w:r>
          <w:r w:rsidR="00EB1A96">
            <w:rPr>
              <w:rFonts w:ascii="Times New Roman" w:hAnsi="Times New Roman"/>
            </w:rPr>
            <w:fldChar w:fldCharType="separate"/>
          </w:r>
          <w:r w:rsidR="00AA409C" w:rsidRPr="00AA409C">
            <w:rPr>
              <w:rFonts w:ascii="Times New Roman" w:hAnsi="Times New Roman"/>
              <w:noProof/>
            </w:rPr>
            <w:t>(Grant Thornton, 2011)</w:t>
          </w:r>
          <w:r w:rsidR="00EB1A96">
            <w:rPr>
              <w:rFonts w:ascii="Times New Roman" w:hAnsi="Times New Roman"/>
            </w:rPr>
            <w:fldChar w:fldCharType="end"/>
          </w:r>
        </w:sdtContent>
      </w:sdt>
      <w:r w:rsidR="00396868">
        <w:rPr>
          <w:rFonts w:ascii="Times New Roman" w:hAnsi="Times New Roman"/>
        </w:rPr>
        <w:t>.</w:t>
      </w:r>
      <w:r>
        <w:rPr>
          <w:rFonts w:ascii="Times New Roman" w:hAnsi="Times New Roman"/>
        </w:rPr>
        <w:t xml:space="preserve"> These estimations will be compared to the estimations made in the results section of this thesis. </w:t>
      </w:r>
    </w:p>
    <w:p w:rsidR="00396868" w:rsidRPr="001B60F8" w:rsidRDefault="00396868" w:rsidP="00396868">
      <w:pPr>
        <w:jc w:val="both"/>
        <w:rPr>
          <w:rFonts w:ascii="Times New Roman" w:hAnsi="Times New Roman"/>
          <w:b/>
          <w:sz w:val="24"/>
          <w:szCs w:val="24"/>
        </w:rPr>
      </w:pPr>
      <w:r w:rsidRPr="001B60F8">
        <w:rPr>
          <w:rFonts w:ascii="Times New Roman" w:hAnsi="Times New Roman"/>
          <w:b/>
          <w:sz w:val="24"/>
          <w:szCs w:val="24"/>
        </w:rPr>
        <w:t>Costs of hosting the 2010 FIFA World Cup</w:t>
      </w:r>
    </w:p>
    <w:p w:rsidR="00396868" w:rsidRDefault="00396868" w:rsidP="00396868">
      <w:pPr>
        <w:spacing w:line="360" w:lineRule="auto"/>
        <w:jc w:val="both"/>
        <w:rPr>
          <w:rFonts w:ascii="Times New Roman" w:hAnsi="Times New Roman"/>
        </w:rPr>
      </w:pPr>
      <w:r>
        <w:rPr>
          <w:rFonts w:ascii="Times New Roman" w:hAnsi="Times New Roman"/>
        </w:rPr>
        <w:t>The Grant Thornton Consultancy estimated the total costs of the 2010 FIFA World Cup at R 40 bn.</w:t>
      </w:r>
      <w:r w:rsidR="00A32118">
        <w:rPr>
          <w:rFonts w:ascii="Times New Roman" w:hAnsi="Times New Roman"/>
        </w:rPr>
        <w:t xml:space="preserve"> ($</w:t>
      </w:r>
      <w:r>
        <w:rPr>
          <w:rFonts w:ascii="Times New Roman" w:hAnsi="Times New Roman"/>
        </w:rPr>
        <w:t>5.51 bn</w:t>
      </w:r>
      <w:r w:rsidR="00A32118">
        <w:rPr>
          <w:rFonts w:ascii="Times New Roman" w:hAnsi="Times New Roman"/>
        </w:rPr>
        <w:t>.</w:t>
      </w:r>
      <w:r>
        <w:rPr>
          <w:rStyle w:val="FootnoteReference"/>
          <w:rFonts w:ascii="Times New Roman" w:hAnsi="Times New Roman"/>
        </w:rPr>
        <w:footnoteReference w:id="5"/>
      </w:r>
      <w:r>
        <w:rPr>
          <w:rFonts w:ascii="Times New Roman" w:hAnsi="Times New Roman"/>
        </w:rPr>
        <w:t xml:space="preserve">). They call it well-spent money, </w:t>
      </w:r>
      <w:r w:rsidR="00C2599C">
        <w:rPr>
          <w:rFonts w:ascii="Times New Roman" w:hAnsi="Times New Roman"/>
        </w:rPr>
        <w:t>which they motivate by acknowledging</w:t>
      </w:r>
      <w:r>
        <w:rPr>
          <w:rFonts w:ascii="Times New Roman" w:hAnsi="Times New Roman"/>
        </w:rPr>
        <w:t xml:space="preserve"> necessary improvements to infrastructure, contribution to national GDP, generating of national pride, increased tourism and improving perceptions of South Africa all over the world. They estimate the total economic impact on R 18 bn. </w:t>
      </w:r>
      <w:r w:rsidR="00A32118">
        <w:rPr>
          <w:rFonts w:ascii="Times New Roman" w:hAnsi="Times New Roman"/>
        </w:rPr>
        <w:t>($</w:t>
      </w:r>
      <w:r>
        <w:rPr>
          <w:rFonts w:ascii="Times New Roman" w:hAnsi="Times New Roman"/>
        </w:rPr>
        <w:t xml:space="preserve">2.49 bn.) </w:t>
      </w:r>
      <w:r w:rsidRPr="00AE5399">
        <w:rPr>
          <w:rFonts w:ascii="Times New Roman" w:hAnsi="Times New Roman"/>
          <w:noProof/>
        </w:rPr>
        <w:t>(Grant Thornton, 2011)</w:t>
      </w:r>
      <w:r>
        <w:rPr>
          <w:rFonts w:ascii="Times New Roman" w:hAnsi="Times New Roman"/>
        </w:rPr>
        <w:t>.</w:t>
      </w:r>
      <w:r w:rsidR="0081223A">
        <w:rPr>
          <w:rFonts w:ascii="Times New Roman" w:hAnsi="Times New Roman"/>
        </w:rPr>
        <w:t xml:space="preserve"> </w:t>
      </w:r>
      <w:r w:rsidR="00311014">
        <w:rPr>
          <w:rFonts w:ascii="Times New Roman" w:hAnsi="Times New Roman"/>
        </w:rPr>
        <w:t xml:space="preserve">This investment must thus be earned through increased tourism and increased international trade. </w:t>
      </w:r>
    </w:p>
    <w:p w:rsidR="00E277E2" w:rsidRDefault="00E277E2" w:rsidP="00E43DDD">
      <w:pPr>
        <w:spacing w:after="0" w:line="240" w:lineRule="auto"/>
        <w:contextualSpacing/>
        <w:jc w:val="both"/>
        <w:rPr>
          <w:rFonts w:ascii="Times New Roman" w:hAnsi="Times New Roman"/>
          <w:b/>
          <w:sz w:val="24"/>
          <w:szCs w:val="24"/>
          <w:lang w:eastAsia="nl-NL"/>
        </w:rPr>
      </w:pPr>
      <w:r w:rsidRPr="00C36AD4">
        <w:rPr>
          <w:rFonts w:ascii="Times New Roman" w:hAnsi="Times New Roman"/>
          <w:b/>
          <w:sz w:val="24"/>
          <w:szCs w:val="24"/>
          <w:lang w:eastAsia="nl-NL"/>
        </w:rPr>
        <w:t>Economic impact of hosting sport events</w:t>
      </w:r>
    </w:p>
    <w:p w:rsidR="0012011D" w:rsidRDefault="0012011D" w:rsidP="00E43DDD">
      <w:pPr>
        <w:spacing w:after="0" w:line="240" w:lineRule="auto"/>
        <w:contextualSpacing/>
        <w:jc w:val="both"/>
        <w:rPr>
          <w:rFonts w:ascii="Times New Roman" w:hAnsi="Times New Roman"/>
          <w:b/>
          <w:sz w:val="24"/>
          <w:szCs w:val="24"/>
          <w:lang w:eastAsia="nl-NL"/>
        </w:rPr>
      </w:pPr>
    </w:p>
    <w:p w:rsidR="0012011D" w:rsidRPr="00CD5CAB" w:rsidRDefault="00924886" w:rsidP="00E43DDD">
      <w:pPr>
        <w:spacing w:after="0" w:line="360" w:lineRule="auto"/>
        <w:contextualSpacing/>
        <w:jc w:val="both"/>
        <w:rPr>
          <w:rFonts w:ascii="Times New Roman" w:hAnsi="Times New Roman"/>
          <w:lang w:eastAsia="nl-NL"/>
        </w:rPr>
      </w:pPr>
      <w:r>
        <w:rPr>
          <w:rFonts w:ascii="Times New Roman" w:hAnsi="Times New Roman"/>
          <w:lang w:eastAsia="nl-NL"/>
        </w:rPr>
        <w:t>T</w:t>
      </w:r>
      <w:r w:rsidR="00E9592A">
        <w:rPr>
          <w:rFonts w:ascii="Times New Roman" w:hAnsi="Times New Roman"/>
          <w:lang w:eastAsia="nl-NL"/>
        </w:rPr>
        <w:t xml:space="preserve">he following section will be about the literature that studied FIFA World Cups. The main question throughout the literature always comes down to whether hosting a sport event as large as the FIFA World Cup yields </w:t>
      </w:r>
      <w:r>
        <w:rPr>
          <w:rFonts w:ascii="Times New Roman" w:hAnsi="Times New Roman"/>
          <w:lang w:eastAsia="nl-NL"/>
        </w:rPr>
        <w:t>economic benefits for the host country.</w:t>
      </w:r>
      <w:r w:rsidR="0012011D" w:rsidRPr="00CD5CAB">
        <w:rPr>
          <w:rFonts w:ascii="Times New Roman" w:hAnsi="Times New Roman"/>
          <w:lang w:eastAsia="nl-NL"/>
        </w:rPr>
        <w:t xml:space="preserve"> </w:t>
      </w:r>
    </w:p>
    <w:p w:rsidR="00516E82" w:rsidRDefault="00516E82" w:rsidP="00E43DDD">
      <w:pPr>
        <w:spacing w:after="0" w:line="360" w:lineRule="auto"/>
        <w:jc w:val="both"/>
        <w:rPr>
          <w:rFonts w:ascii="Times New Roman" w:hAnsi="Times New Roman"/>
          <w:sz w:val="24"/>
          <w:szCs w:val="24"/>
          <w:lang w:eastAsia="nl-NL"/>
        </w:rPr>
      </w:pPr>
    </w:p>
    <w:p w:rsidR="00E277E2" w:rsidRPr="004049ED" w:rsidRDefault="00E277E2" w:rsidP="00347BE2">
      <w:pPr>
        <w:spacing w:after="0" w:line="360" w:lineRule="auto"/>
        <w:contextualSpacing/>
        <w:jc w:val="both"/>
        <w:rPr>
          <w:rFonts w:ascii="Times New Roman" w:hAnsi="Times New Roman"/>
          <w:lang w:eastAsia="nl-NL"/>
        </w:rPr>
      </w:pPr>
      <w:r>
        <w:rPr>
          <w:rFonts w:ascii="Times New Roman" w:hAnsi="Times New Roman"/>
          <w:lang w:eastAsia="nl-NL"/>
        </w:rPr>
        <w:t xml:space="preserve">Besides the FIFA World </w:t>
      </w:r>
      <w:r w:rsidR="003C06D3">
        <w:rPr>
          <w:rFonts w:ascii="Times New Roman" w:hAnsi="Times New Roman"/>
          <w:lang w:eastAsia="nl-NL"/>
        </w:rPr>
        <w:t>Cup,</w:t>
      </w:r>
      <w:r>
        <w:rPr>
          <w:rFonts w:ascii="Times New Roman" w:hAnsi="Times New Roman"/>
          <w:lang w:eastAsia="nl-NL"/>
        </w:rPr>
        <w:t xml:space="preserve"> there are many spo</w:t>
      </w:r>
      <w:r w:rsidR="00BE11C6">
        <w:rPr>
          <w:rFonts w:ascii="Times New Roman" w:hAnsi="Times New Roman"/>
          <w:lang w:eastAsia="nl-NL"/>
        </w:rPr>
        <w:t>rt events which can be bid on. World cups held for any kind of sport usually fall under the category of major sport-event, as described by Muller’</w:t>
      </w:r>
      <w:r w:rsidR="004049ED">
        <w:rPr>
          <w:rFonts w:ascii="Times New Roman" w:hAnsi="Times New Roman"/>
          <w:lang w:eastAsia="nl-NL"/>
        </w:rPr>
        <w:t xml:space="preserve">s score matrix </w:t>
      </w:r>
      <w:sdt>
        <w:sdtPr>
          <w:rPr>
            <w:rFonts w:ascii="Times New Roman" w:hAnsi="Times New Roman"/>
            <w:lang w:eastAsia="nl-NL"/>
          </w:rPr>
          <w:id w:val="8312034"/>
          <w:citation/>
        </w:sdtPr>
        <w:sdtEndPr/>
        <w:sdtContent>
          <w:r w:rsidR="00EB1A96">
            <w:rPr>
              <w:rFonts w:ascii="Times New Roman" w:hAnsi="Times New Roman"/>
              <w:lang w:eastAsia="nl-NL"/>
            </w:rPr>
            <w:fldChar w:fldCharType="begin"/>
          </w:r>
          <w:r w:rsidR="008660DA" w:rsidRPr="008660DA">
            <w:rPr>
              <w:rFonts w:ascii="Times New Roman" w:hAnsi="Times New Roman"/>
              <w:noProof/>
              <w:lang w:eastAsia="nl-NL"/>
            </w:rPr>
            <w:instrText xml:space="preserve"> CITATION Mül15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(Müller, 2015)</w:t>
          </w:r>
          <w:r w:rsidR="00EB1A96">
            <w:rPr>
              <w:rFonts w:ascii="Times New Roman" w:hAnsi="Times New Roman"/>
              <w:lang w:eastAsia="nl-NL"/>
            </w:rPr>
            <w:fldChar w:fldCharType="end"/>
          </w:r>
        </w:sdtContent>
      </w:sdt>
      <w:r w:rsidR="004049ED">
        <w:rPr>
          <w:rFonts w:ascii="Times New Roman" w:hAnsi="Times New Roman"/>
          <w:noProof/>
          <w:lang w:eastAsia="nl-NL"/>
        </w:rPr>
        <w:t xml:space="preserve">. The effects of these events on the hosting regions are not easy to research, according to Jones who conducted a study on the impacts of the 1999 Rugby World Cup (RWC99). The event was held in Cardiff, Wales. RWC99 was predicted to gross $ 1.3 billion world-wide and would stimulate 1.7 million additional tourists to Wales. On top of that, 3 billion people would be enjoying the event via television. However, his study finds that </w:t>
      </w:r>
      <w:r w:rsidR="00850D6C">
        <w:rPr>
          <w:rFonts w:ascii="Times New Roman" w:hAnsi="Times New Roman"/>
          <w:noProof/>
          <w:lang w:eastAsia="nl-NL"/>
        </w:rPr>
        <w:t xml:space="preserve">it is very uncertain whether any </w:t>
      </w:r>
      <w:r w:rsidR="004049ED">
        <w:rPr>
          <w:rFonts w:ascii="Times New Roman" w:hAnsi="Times New Roman"/>
          <w:noProof/>
          <w:lang w:eastAsia="nl-NL"/>
        </w:rPr>
        <w:t>profit is accrued by the events</w:t>
      </w:r>
      <w:r w:rsidR="0000191A">
        <w:rPr>
          <w:rFonts w:ascii="Times New Roman" w:hAnsi="Times New Roman"/>
          <w:noProof/>
          <w:lang w:eastAsia="nl-NL"/>
        </w:rPr>
        <w:t xml:space="preserve"> </w:t>
      </w:r>
      <w:sdt>
        <w:sdtPr>
          <w:rPr>
            <w:rFonts w:ascii="Times New Roman" w:hAnsi="Times New Roman"/>
            <w:noProof/>
            <w:lang w:eastAsia="nl-NL"/>
          </w:rPr>
          <w:id w:val="8312035"/>
          <w:citation/>
        </w:sdtPr>
        <w:sdtEndPr/>
        <w:sdtContent>
          <w:r w:rsidR="00EB1A96">
            <w:rPr>
              <w:rFonts w:ascii="Times New Roman" w:hAnsi="Times New Roman"/>
              <w:noProof/>
              <w:lang w:eastAsia="nl-NL"/>
            </w:rPr>
            <w:fldChar w:fldCharType="begin"/>
          </w:r>
          <w:r w:rsidR="008660DA" w:rsidRPr="008660DA">
            <w:rPr>
              <w:rFonts w:ascii="Times New Roman" w:hAnsi="Times New Roman"/>
              <w:noProof/>
              <w:lang w:eastAsia="nl-NL"/>
            </w:rPr>
            <w:instrText xml:space="preserve"> CITATION Jon01 \l 1043 </w:instrText>
          </w:r>
          <w:r w:rsidR="00EB1A96">
            <w:rPr>
              <w:rFonts w:ascii="Times New Roman" w:hAnsi="Times New Roman"/>
              <w:noProof/>
              <w:lang w:eastAsia="nl-NL"/>
            </w:rPr>
            <w:fldChar w:fldCharType="separate"/>
          </w:r>
          <w:r w:rsidR="00AA409C" w:rsidRPr="00AA409C">
            <w:rPr>
              <w:rFonts w:ascii="Times New Roman" w:hAnsi="Times New Roman"/>
              <w:noProof/>
              <w:lang w:eastAsia="nl-NL"/>
            </w:rPr>
            <w:t>(Jones, 2001)</w:t>
          </w:r>
          <w:r w:rsidR="00EB1A96">
            <w:rPr>
              <w:rFonts w:ascii="Times New Roman" w:hAnsi="Times New Roman"/>
              <w:noProof/>
              <w:lang w:eastAsia="nl-NL"/>
            </w:rPr>
            <w:fldChar w:fldCharType="end"/>
          </w:r>
        </w:sdtContent>
      </w:sdt>
      <w:r w:rsidR="004049ED">
        <w:rPr>
          <w:rFonts w:ascii="Times New Roman" w:hAnsi="Times New Roman"/>
          <w:noProof/>
          <w:lang w:eastAsia="nl-NL"/>
        </w:rPr>
        <w:t xml:space="preserve">. </w:t>
      </w:r>
    </w:p>
    <w:p w:rsidR="00E277E2" w:rsidRPr="00FF4FEA" w:rsidRDefault="00E277E2" w:rsidP="00347BE2">
      <w:pPr>
        <w:spacing w:after="0" w:line="360" w:lineRule="auto"/>
        <w:jc w:val="both"/>
        <w:rPr>
          <w:rFonts w:ascii="Times New Roman" w:hAnsi="Times New Roman"/>
          <w:lang w:eastAsia="nl-NL"/>
        </w:rPr>
      </w:pPr>
    </w:p>
    <w:p w:rsidR="00940D00" w:rsidRPr="00FF4FEA" w:rsidRDefault="00FF4FEA" w:rsidP="00347BE2">
      <w:pPr>
        <w:spacing w:after="0" w:line="360" w:lineRule="auto"/>
        <w:jc w:val="both"/>
        <w:rPr>
          <w:rFonts w:ascii="Times New Roman" w:hAnsi="Times New Roman"/>
          <w:lang w:eastAsia="nl-NL"/>
        </w:rPr>
      </w:pPr>
      <w:r w:rsidRPr="00FF4FEA">
        <w:rPr>
          <w:rFonts w:ascii="Times New Roman" w:hAnsi="Times New Roman"/>
          <w:lang w:eastAsia="nl-NL"/>
        </w:rPr>
        <w:t xml:space="preserve">Another study looked at three relatively small sport events on Hawaii. </w:t>
      </w:r>
      <w:r>
        <w:rPr>
          <w:rFonts w:ascii="Times New Roman" w:hAnsi="Times New Roman"/>
          <w:lang w:eastAsia="nl-NL"/>
        </w:rPr>
        <w:t>The</w:t>
      </w:r>
      <w:r w:rsidR="003C06D3">
        <w:rPr>
          <w:rFonts w:ascii="Times New Roman" w:hAnsi="Times New Roman"/>
          <w:lang w:eastAsia="nl-NL"/>
        </w:rPr>
        <w:t>y</w:t>
      </w:r>
      <w:r>
        <w:rPr>
          <w:rFonts w:ascii="Times New Roman" w:hAnsi="Times New Roman"/>
          <w:lang w:eastAsia="nl-NL"/>
        </w:rPr>
        <w:t xml:space="preserve"> find similar numbers of net arrivals for </w:t>
      </w:r>
      <w:r w:rsidRPr="00FF4FEA">
        <w:rPr>
          <w:rFonts w:ascii="Times New Roman" w:hAnsi="Times New Roman"/>
          <w:lang w:eastAsia="nl-NL"/>
        </w:rPr>
        <w:t>the Honolulu marathon, the Ironman Triathlon and the Pro Bowl</w:t>
      </w:r>
      <w:r>
        <w:rPr>
          <w:rFonts w:ascii="Times New Roman" w:hAnsi="Times New Roman"/>
          <w:lang w:eastAsia="nl-NL"/>
        </w:rPr>
        <w:t>, respectively 2,183 to 6,519 net arrivals, 1,880 to 3,583 net arrivals and 5,596 to 6,726</w:t>
      </w:r>
      <w:r w:rsidRPr="00FF4FEA">
        <w:rPr>
          <w:rFonts w:ascii="Times New Roman" w:hAnsi="Times New Roman"/>
          <w:lang w:eastAsia="nl-NL"/>
        </w:rPr>
        <w:t>.</w:t>
      </w:r>
      <w:r>
        <w:rPr>
          <w:rFonts w:ascii="Times New Roman" w:hAnsi="Times New Roman"/>
          <w:lang w:eastAsia="nl-NL"/>
        </w:rPr>
        <w:t xml:space="preserve"> The effects of each of these on the number of arrivals do not differ much, especially not between the Honolulu maratho</w:t>
      </w:r>
      <w:r w:rsidR="00850D6C">
        <w:rPr>
          <w:rFonts w:ascii="Times New Roman" w:hAnsi="Times New Roman"/>
          <w:lang w:eastAsia="nl-NL"/>
        </w:rPr>
        <w:t>n and the Pro Bowl. Interesting</w:t>
      </w:r>
      <w:r>
        <w:rPr>
          <w:rFonts w:ascii="Times New Roman" w:hAnsi="Times New Roman"/>
          <w:lang w:eastAsia="nl-NL"/>
        </w:rPr>
        <w:t xml:space="preserve"> is the fact that Hawaii’s government spends nearly two thirds of its sport tourism budget on the Pro Bowl, while spending significantly less on the Honolulu Marathon</w:t>
      </w:r>
      <w:sdt>
        <w:sdtPr>
          <w:rPr>
            <w:rFonts w:ascii="Times New Roman" w:hAnsi="Times New Roman"/>
            <w:lang w:eastAsia="nl-NL"/>
          </w:rPr>
          <w:id w:val="8312036"/>
          <w:citation/>
        </w:sdtPr>
        <w:sdtEndPr/>
        <w:sdtContent>
          <w:r w:rsidR="00EB1A96">
            <w:rPr>
              <w:rFonts w:ascii="Times New Roman" w:hAnsi="Times New Roman"/>
              <w:lang w:eastAsia="nl-NL"/>
            </w:rPr>
            <w:fldChar w:fldCharType="begin"/>
          </w:r>
          <w:r w:rsidR="008660DA" w:rsidRPr="008660DA">
            <w:rPr>
              <w:rFonts w:ascii="Times New Roman" w:hAnsi="Times New Roman"/>
              <w:noProof/>
              <w:lang w:eastAsia="nl-NL"/>
            </w:rPr>
            <w:instrText xml:space="preserve"> CITATION Bau091 \l 1043 </w:instrText>
          </w:r>
          <w:r w:rsidR="00EB1A96">
            <w:rPr>
              <w:rFonts w:ascii="Times New Roman" w:hAnsi="Times New Roman"/>
              <w:lang w:eastAsia="nl-NL"/>
            </w:rPr>
            <w:fldChar w:fldCharType="separate"/>
          </w:r>
          <w:r w:rsidR="00AA409C">
            <w:rPr>
              <w:rFonts w:ascii="Times New Roman" w:hAnsi="Times New Roman"/>
              <w:noProof/>
              <w:lang w:eastAsia="nl-NL"/>
            </w:rPr>
            <w:t xml:space="preserve"> </w:t>
          </w:r>
          <w:r w:rsidR="00AA409C" w:rsidRPr="00AA409C">
            <w:rPr>
              <w:rFonts w:ascii="Times New Roman" w:hAnsi="Times New Roman"/>
              <w:noProof/>
              <w:lang w:eastAsia="nl-NL"/>
            </w:rPr>
            <w:t>(Baumann, Matheson, &amp; Muroi, 2009)</w:t>
          </w:r>
          <w:r w:rsidR="00EB1A96">
            <w:rPr>
              <w:rFonts w:ascii="Times New Roman" w:hAnsi="Times New Roman"/>
              <w:lang w:eastAsia="nl-NL"/>
            </w:rPr>
            <w:fldChar w:fldCharType="end"/>
          </w:r>
        </w:sdtContent>
      </w:sdt>
      <w:r>
        <w:rPr>
          <w:rFonts w:ascii="Times New Roman" w:hAnsi="Times New Roman"/>
          <w:lang w:eastAsia="nl-NL"/>
        </w:rPr>
        <w:t xml:space="preserve">. The </w:t>
      </w:r>
      <w:r>
        <w:rPr>
          <w:rFonts w:ascii="Times New Roman" w:hAnsi="Times New Roman"/>
          <w:lang w:eastAsia="nl-NL"/>
        </w:rPr>
        <w:lastRenderedPageBreak/>
        <w:t xml:space="preserve">more expensive sport event does not need to be the most effective one. Hosting the World Cup is a very expensive investment, on which the government takes the risk of not earning their money back. This study finds that cheaper solution may have similar impacts on tourism. </w:t>
      </w:r>
      <w:r w:rsidR="00137C24">
        <w:rPr>
          <w:rFonts w:ascii="Times New Roman" w:hAnsi="Times New Roman"/>
          <w:lang w:eastAsia="nl-NL"/>
        </w:rPr>
        <w:t>One could argue that the return for the cheaper events is relatively higher.</w:t>
      </w:r>
      <w:r w:rsidR="003C06D3">
        <w:rPr>
          <w:rFonts w:ascii="Times New Roman" w:hAnsi="Times New Roman"/>
          <w:lang w:eastAsia="nl-NL"/>
        </w:rPr>
        <w:t xml:space="preserve"> </w:t>
      </w:r>
    </w:p>
    <w:p w:rsidR="00940D00" w:rsidRPr="00924886" w:rsidRDefault="00940D00" w:rsidP="00E43DDD">
      <w:pPr>
        <w:spacing w:after="0" w:line="240" w:lineRule="auto"/>
        <w:jc w:val="both"/>
        <w:rPr>
          <w:rFonts w:ascii="Times New Roman" w:hAnsi="Times New Roman"/>
          <w:lang w:eastAsia="nl-NL"/>
        </w:rPr>
      </w:pPr>
    </w:p>
    <w:p w:rsidR="00137C24" w:rsidRPr="00D543BE" w:rsidRDefault="00125E89" w:rsidP="00924886">
      <w:pPr>
        <w:spacing w:after="0" w:line="360" w:lineRule="auto"/>
        <w:contextualSpacing/>
        <w:jc w:val="both"/>
        <w:rPr>
          <w:rFonts w:ascii="Times New Roman" w:hAnsi="Times New Roman"/>
          <w:lang w:eastAsia="nl-NL"/>
        </w:rPr>
      </w:pPr>
      <w:r w:rsidRPr="00D543BE">
        <w:rPr>
          <w:rFonts w:ascii="Times New Roman" w:hAnsi="Times New Roman"/>
          <w:lang w:eastAsia="nl-NL"/>
        </w:rPr>
        <w:t xml:space="preserve">The two studies discussed above are on much smaller scale than that of the FIFA World Cup. They might be on sport events, but could be not representative for a sport mega-event. Only one type of sport event could be compared to the likes of the FIFA World Cups and that are the Olympic Games. </w:t>
      </w:r>
    </w:p>
    <w:p w:rsidR="00125E89" w:rsidRPr="00924886" w:rsidRDefault="00125E89" w:rsidP="00924886">
      <w:pPr>
        <w:spacing w:after="0" w:line="360" w:lineRule="auto"/>
        <w:contextualSpacing/>
        <w:jc w:val="both"/>
        <w:rPr>
          <w:rFonts w:ascii="Times New Roman" w:hAnsi="Times New Roman"/>
          <w:lang w:eastAsia="nl-NL"/>
        </w:rPr>
      </w:pPr>
    </w:p>
    <w:p w:rsidR="00125E89" w:rsidRPr="00D543BE" w:rsidRDefault="00125E89" w:rsidP="00EC2E98">
      <w:pPr>
        <w:spacing w:after="0" w:line="360" w:lineRule="auto"/>
        <w:contextualSpacing/>
        <w:jc w:val="both"/>
        <w:rPr>
          <w:rFonts w:ascii="Times New Roman" w:hAnsi="Times New Roman"/>
          <w:lang w:eastAsia="nl-NL"/>
        </w:rPr>
      </w:pPr>
      <w:r w:rsidRPr="00D543BE">
        <w:rPr>
          <w:rFonts w:ascii="Times New Roman" w:hAnsi="Times New Roman"/>
          <w:lang w:eastAsia="nl-NL"/>
        </w:rPr>
        <w:t xml:space="preserve">A study on the 1988 Summer Olympic Games in Korea found significant increases in tourism during the event as well as after the event. Remarkably, the greatest increase in tourism is observed the year following the prestigious event. However, the researchers find that the increase in tourism is not permanent and thus diminishes over time. The economic benefit flowing from the additional tourists for Korea is estimated to be $1.3 billion </w:t>
      </w:r>
      <w:sdt>
        <w:sdtPr>
          <w:rPr>
            <w:rFonts w:ascii="Times New Roman" w:hAnsi="Times New Roman"/>
            <w:lang w:eastAsia="nl-NL"/>
          </w:rPr>
          <w:id w:val="8312037"/>
          <w:citation/>
        </w:sdtPr>
        <w:sdtEndPr/>
        <w:sdtContent>
          <w:r w:rsidR="00EB1A96">
            <w:rPr>
              <w:rFonts w:ascii="Times New Roman" w:hAnsi="Times New Roman"/>
              <w:lang w:eastAsia="nl-NL"/>
            </w:rPr>
            <w:fldChar w:fldCharType="begin"/>
          </w:r>
          <w:r w:rsidR="008660DA" w:rsidRPr="008660DA">
            <w:rPr>
              <w:rFonts w:ascii="Times New Roman" w:hAnsi="Times New Roman"/>
              <w:lang w:eastAsia="nl-NL"/>
            </w:rPr>
            <w:instrText xml:space="preserve"> CITATION Kan94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(Kang &amp; Perdue, 1994)</w:t>
          </w:r>
          <w:r w:rsidR="00EB1A96">
            <w:rPr>
              <w:rFonts w:ascii="Times New Roman" w:hAnsi="Times New Roman"/>
              <w:lang w:eastAsia="nl-NL"/>
            </w:rPr>
            <w:fldChar w:fldCharType="end"/>
          </w:r>
        </w:sdtContent>
      </w:sdt>
      <w:r w:rsidR="008660DA">
        <w:rPr>
          <w:rFonts w:ascii="Times New Roman" w:hAnsi="Times New Roman"/>
          <w:noProof/>
        </w:rPr>
        <w:t>.</w:t>
      </w:r>
    </w:p>
    <w:p w:rsidR="00125E89" w:rsidRPr="00D543BE" w:rsidRDefault="00125E89" w:rsidP="00EC2E98">
      <w:pPr>
        <w:spacing w:after="0" w:line="360" w:lineRule="auto"/>
        <w:contextualSpacing/>
        <w:jc w:val="both"/>
        <w:rPr>
          <w:rFonts w:ascii="Times New Roman" w:hAnsi="Times New Roman"/>
          <w:lang w:eastAsia="nl-NL"/>
        </w:rPr>
      </w:pPr>
    </w:p>
    <w:p w:rsidR="003A45C5" w:rsidRPr="00D543BE" w:rsidRDefault="00347BE2" w:rsidP="00EC2E98">
      <w:pPr>
        <w:spacing w:after="0" w:line="360" w:lineRule="auto"/>
        <w:contextualSpacing/>
        <w:jc w:val="both"/>
        <w:rPr>
          <w:rFonts w:ascii="Times New Roman" w:hAnsi="Times New Roman"/>
          <w:lang w:eastAsia="nl-NL"/>
        </w:rPr>
      </w:pPr>
      <w:r w:rsidRPr="00D543BE">
        <w:rPr>
          <w:rFonts w:ascii="Times New Roman" w:hAnsi="Times New Roman"/>
          <w:lang w:eastAsia="nl-NL"/>
        </w:rPr>
        <w:t>Researcher</w:t>
      </w:r>
      <w:r w:rsidR="00850D6C">
        <w:rPr>
          <w:rFonts w:ascii="Times New Roman" w:hAnsi="Times New Roman"/>
          <w:lang w:eastAsia="nl-NL"/>
        </w:rPr>
        <w:t>s</w:t>
      </w:r>
      <w:r w:rsidRPr="00D543BE">
        <w:rPr>
          <w:rFonts w:ascii="Times New Roman" w:hAnsi="Times New Roman"/>
          <w:lang w:eastAsia="nl-NL"/>
        </w:rPr>
        <w:t xml:space="preserve"> Rose and Spiegel studied the effects associated with the Olympic Games in the time period between 1950 and 2006. They find that the economic benefits are rarely large or even negative. </w:t>
      </w:r>
      <w:r w:rsidR="003A45C5" w:rsidRPr="00D543BE">
        <w:rPr>
          <w:rFonts w:ascii="Times New Roman" w:hAnsi="Times New Roman"/>
          <w:lang w:eastAsia="nl-NL"/>
        </w:rPr>
        <w:t>Furthermore, they argue that non-economic benefits which are often addressed are difficult to verify. Still, countries are fiercely competing to be the host of the next Olympic Games. The researchers found an explanation for this and called it the Olympic Effect. They advocate that the economic benefits are not found in increased tourism, but rather in increased trade. A country’s openness will increase after hosting the games. This increase in openness is argued to be permanent. Their findings indicate that trade is 20% higher for host countries</w:t>
      </w:r>
      <w:r w:rsidR="008660DA">
        <w:rPr>
          <w:rFonts w:ascii="Times New Roman" w:hAnsi="Times New Roman"/>
          <w:lang w:eastAsia="nl-NL"/>
        </w:rPr>
        <w:t xml:space="preserve"> </w:t>
      </w:r>
      <w:sdt>
        <w:sdtPr>
          <w:rPr>
            <w:rFonts w:ascii="Times New Roman" w:hAnsi="Times New Roman"/>
            <w:lang w:eastAsia="nl-NL"/>
          </w:rPr>
          <w:id w:val="8312038"/>
          <w:citation/>
        </w:sdtPr>
        <w:sdtEndPr/>
        <w:sdtContent>
          <w:r w:rsidR="00EB1A96">
            <w:rPr>
              <w:rFonts w:ascii="Times New Roman" w:hAnsi="Times New Roman"/>
              <w:lang w:eastAsia="nl-NL"/>
            </w:rPr>
            <w:fldChar w:fldCharType="begin"/>
          </w:r>
          <w:r w:rsidR="008660DA" w:rsidRPr="008660DA">
            <w:rPr>
              <w:rFonts w:ascii="Times New Roman" w:hAnsi="Times New Roman"/>
              <w:lang w:eastAsia="nl-NL"/>
            </w:rPr>
            <w:instrText xml:space="preserve"> CITATION Ros111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(Rose &amp; Spiegel, 2011)</w:t>
          </w:r>
          <w:r w:rsidR="00EB1A96">
            <w:rPr>
              <w:rFonts w:ascii="Times New Roman" w:hAnsi="Times New Roman"/>
              <w:lang w:eastAsia="nl-NL"/>
            </w:rPr>
            <w:fldChar w:fldCharType="end"/>
          </w:r>
        </w:sdtContent>
      </w:sdt>
      <w:r w:rsidR="003A45C5" w:rsidRPr="00D543BE">
        <w:rPr>
          <w:rFonts w:ascii="Times New Roman" w:hAnsi="Times New Roman"/>
          <w:lang w:eastAsia="nl-NL"/>
        </w:rPr>
        <w:t>.</w:t>
      </w:r>
    </w:p>
    <w:p w:rsidR="00974CA4" w:rsidRPr="00D543BE" w:rsidRDefault="00974CA4" w:rsidP="00EC2E98">
      <w:pPr>
        <w:spacing w:after="0" w:line="360" w:lineRule="auto"/>
        <w:contextualSpacing/>
        <w:jc w:val="both"/>
        <w:rPr>
          <w:rFonts w:ascii="Times New Roman" w:hAnsi="Times New Roman"/>
          <w:lang w:eastAsia="nl-NL"/>
        </w:rPr>
      </w:pPr>
    </w:p>
    <w:p w:rsidR="00974CA4" w:rsidRPr="00D543BE" w:rsidRDefault="00974CA4" w:rsidP="00EC2E98">
      <w:pPr>
        <w:spacing w:after="0" w:line="360" w:lineRule="auto"/>
        <w:contextualSpacing/>
        <w:jc w:val="both"/>
        <w:rPr>
          <w:rFonts w:ascii="Times New Roman" w:hAnsi="Times New Roman"/>
          <w:lang w:eastAsia="nl-NL"/>
        </w:rPr>
      </w:pPr>
      <w:r w:rsidRPr="00D543BE">
        <w:rPr>
          <w:rFonts w:ascii="Times New Roman" w:hAnsi="Times New Roman"/>
          <w:lang w:eastAsia="nl-NL"/>
        </w:rPr>
        <w:t xml:space="preserve">A study on the Olympic Games of Barcelona in 1992 finds that the economic benefits are the urban transformation and changes in economic structure. The researcher finds that capitalization has grown, the quality of the service sector has increased and Barcelona has been more internationalized after the </w:t>
      </w:r>
      <w:r w:rsidR="003C06D3" w:rsidRPr="00D543BE">
        <w:rPr>
          <w:rFonts w:ascii="Times New Roman" w:hAnsi="Times New Roman"/>
          <w:lang w:eastAsia="nl-NL"/>
        </w:rPr>
        <w:t xml:space="preserve">event </w:t>
      </w:r>
      <w:r w:rsidR="003C06D3" w:rsidRPr="00D543BE">
        <w:rPr>
          <w:rFonts w:ascii="Times New Roman" w:hAnsi="Times New Roman"/>
          <w:noProof/>
          <w:lang w:eastAsia="nl-NL"/>
        </w:rPr>
        <w:t>(</w:t>
      </w:r>
      <w:r w:rsidRPr="00D543BE">
        <w:rPr>
          <w:rFonts w:ascii="Times New Roman" w:hAnsi="Times New Roman"/>
          <w:noProof/>
          <w:lang w:eastAsia="nl-NL"/>
        </w:rPr>
        <w:t>Brunet, 1995)</w:t>
      </w:r>
      <w:r w:rsidRPr="00D543BE">
        <w:rPr>
          <w:rFonts w:ascii="Times New Roman" w:hAnsi="Times New Roman"/>
          <w:lang w:eastAsia="nl-NL"/>
        </w:rPr>
        <w:t xml:space="preserve">. Researchers </w:t>
      </w:r>
      <w:r w:rsidR="00A415B8" w:rsidRPr="00D543BE">
        <w:rPr>
          <w:rFonts w:ascii="Times New Roman" w:hAnsi="Times New Roman"/>
          <w:lang w:eastAsia="nl-NL"/>
        </w:rPr>
        <w:t>Essex</w:t>
      </w:r>
      <w:r w:rsidRPr="00D543BE">
        <w:rPr>
          <w:rFonts w:ascii="Times New Roman" w:hAnsi="Times New Roman"/>
          <w:lang w:eastAsia="nl-NL"/>
        </w:rPr>
        <w:t xml:space="preserve"> and </w:t>
      </w:r>
      <w:r w:rsidR="00A415B8" w:rsidRPr="00D543BE">
        <w:rPr>
          <w:rFonts w:ascii="Times New Roman" w:hAnsi="Times New Roman"/>
          <w:lang w:eastAsia="nl-NL"/>
        </w:rPr>
        <w:t>Chalkley</w:t>
      </w:r>
      <w:r w:rsidRPr="00D543BE">
        <w:rPr>
          <w:rFonts w:ascii="Times New Roman" w:hAnsi="Times New Roman"/>
          <w:lang w:eastAsia="nl-NL"/>
        </w:rPr>
        <w:t xml:space="preserve"> </w:t>
      </w:r>
      <w:r w:rsidR="00850D6C">
        <w:rPr>
          <w:rFonts w:ascii="Times New Roman" w:hAnsi="Times New Roman"/>
          <w:lang w:eastAsia="nl-NL"/>
        </w:rPr>
        <w:t>come to</w:t>
      </w:r>
      <w:r w:rsidRPr="00D543BE">
        <w:rPr>
          <w:rFonts w:ascii="Times New Roman" w:hAnsi="Times New Roman"/>
          <w:lang w:eastAsia="nl-NL"/>
        </w:rPr>
        <w:t xml:space="preserve"> similar conclusions. They </w:t>
      </w:r>
      <w:r w:rsidR="00A415B8" w:rsidRPr="00D543BE">
        <w:rPr>
          <w:rFonts w:ascii="Times New Roman" w:hAnsi="Times New Roman"/>
          <w:lang w:eastAsia="nl-NL"/>
        </w:rPr>
        <w:t xml:space="preserve">reckon that </w:t>
      </w:r>
      <w:r w:rsidR="00850D6C">
        <w:rPr>
          <w:rFonts w:ascii="Times New Roman" w:hAnsi="Times New Roman"/>
          <w:lang w:eastAsia="nl-NL"/>
        </w:rPr>
        <w:t xml:space="preserve">the mere </w:t>
      </w:r>
      <w:r w:rsidR="00A415B8" w:rsidRPr="00D543BE">
        <w:rPr>
          <w:rFonts w:ascii="Times New Roman" w:hAnsi="Times New Roman"/>
          <w:lang w:eastAsia="nl-NL"/>
        </w:rPr>
        <w:t>size of the Olympic Games</w:t>
      </w:r>
      <w:r w:rsidR="00850D6C">
        <w:rPr>
          <w:rFonts w:ascii="Times New Roman" w:hAnsi="Times New Roman"/>
          <w:lang w:eastAsia="nl-NL"/>
        </w:rPr>
        <w:t xml:space="preserve"> is bound to leave</w:t>
      </w:r>
      <w:r w:rsidR="00A415B8" w:rsidRPr="00D543BE">
        <w:rPr>
          <w:rFonts w:ascii="Times New Roman" w:hAnsi="Times New Roman"/>
          <w:lang w:eastAsia="nl-NL"/>
        </w:rPr>
        <w:t xml:space="preserve"> a physical imprint on their host cities. These urban changes endure well beyond the </w:t>
      </w:r>
      <w:r w:rsidR="003C06D3" w:rsidRPr="00D543BE">
        <w:rPr>
          <w:rFonts w:ascii="Times New Roman" w:hAnsi="Times New Roman"/>
          <w:lang w:eastAsia="nl-NL"/>
        </w:rPr>
        <w:t xml:space="preserve">event </w:t>
      </w:r>
      <w:sdt>
        <w:sdtPr>
          <w:rPr>
            <w:rFonts w:ascii="Times New Roman" w:hAnsi="Times New Roman"/>
            <w:lang w:eastAsia="nl-NL"/>
          </w:rPr>
          <w:id w:val="8312039"/>
          <w:citation/>
        </w:sdtPr>
        <w:sdtEndPr/>
        <w:sdtContent>
          <w:r w:rsidR="00EB1A96">
            <w:rPr>
              <w:rFonts w:ascii="Times New Roman" w:hAnsi="Times New Roman"/>
              <w:lang w:eastAsia="nl-NL"/>
            </w:rPr>
            <w:fldChar w:fldCharType="begin"/>
          </w:r>
          <w:r w:rsidR="00C76335" w:rsidRPr="00C76335">
            <w:rPr>
              <w:rFonts w:ascii="Times New Roman" w:hAnsi="Times New Roman"/>
              <w:lang w:eastAsia="nl-NL"/>
            </w:rPr>
            <w:instrText xml:space="preserve"> CITATION Ess10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(Essex &amp; Chalkley, 2010)</w:t>
          </w:r>
          <w:r w:rsidR="00EB1A96">
            <w:rPr>
              <w:rFonts w:ascii="Times New Roman" w:hAnsi="Times New Roman"/>
              <w:lang w:eastAsia="nl-NL"/>
            </w:rPr>
            <w:fldChar w:fldCharType="end"/>
          </w:r>
        </w:sdtContent>
      </w:sdt>
      <w:r w:rsidR="00A415B8" w:rsidRPr="00D543BE">
        <w:rPr>
          <w:rFonts w:ascii="Times New Roman" w:hAnsi="Times New Roman"/>
          <w:lang w:eastAsia="nl-NL"/>
        </w:rPr>
        <w:t>.</w:t>
      </w:r>
    </w:p>
    <w:p w:rsidR="00A415B8" w:rsidRPr="00D543BE" w:rsidRDefault="00A415B8" w:rsidP="00125E89">
      <w:pPr>
        <w:spacing w:after="0" w:line="360" w:lineRule="auto"/>
        <w:jc w:val="both"/>
        <w:rPr>
          <w:rFonts w:ascii="Times New Roman" w:hAnsi="Times New Roman"/>
          <w:lang w:eastAsia="nl-NL"/>
        </w:rPr>
      </w:pPr>
    </w:p>
    <w:p w:rsidR="00A415B8" w:rsidRPr="00D543BE" w:rsidRDefault="00A415B8" w:rsidP="00125E89">
      <w:pPr>
        <w:spacing w:after="0" w:line="360" w:lineRule="auto"/>
        <w:jc w:val="both"/>
        <w:rPr>
          <w:rFonts w:ascii="Times New Roman" w:hAnsi="Times New Roman"/>
          <w:lang w:eastAsia="nl-NL"/>
        </w:rPr>
      </w:pPr>
      <w:r w:rsidRPr="00D543BE">
        <w:rPr>
          <w:rFonts w:ascii="Times New Roman" w:hAnsi="Times New Roman"/>
          <w:lang w:eastAsia="nl-NL"/>
        </w:rPr>
        <w:t xml:space="preserve">These modifications of the urban environment can be seen as another argument that even without economic benefit flowing from increased tourism and increased trade, hosting a mega-event is not all </w:t>
      </w:r>
      <w:r w:rsidRPr="00D543BE">
        <w:rPr>
          <w:rFonts w:ascii="Times New Roman" w:hAnsi="Times New Roman"/>
          <w:i/>
          <w:lang w:eastAsia="nl-NL"/>
        </w:rPr>
        <w:t>money down the drain</w:t>
      </w:r>
      <w:r w:rsidRPr="00D543BE">
        <w:rPr>
          <w:rFonts w:ascii="Times New Roman" w:hAnsi="Times New Roman"/>
          <w:lang w:eastAsia="nl-NL"/>
        </w:rPr>
        <w:t>.</w:t>
      </w:r>
      <w:r w:rsidR="009D3C14">
        <w:rPr>
          <w:rFonts w:ascii="Times New Roman" w:hAnsi="Times New Roman"/>
          <w:lang w:eastAsia="nl-NL"/>
        </w:rPr>
        <w:t xml:space="preserve"> However, researcher </w:t>
      </w:r>
      <w:r w:rsidR="00F8369E">
        <w:rPr>
          <w:rFonts w:ascii="Times New Roman" w:hAnsi="Times New Roman"/>
          <w:lang w:eastAsia="nl-NL"/>
        </w:rPr>
        <w:t>Pillay</w:t>
      </w:r>
      <w:r w:rsidR="009D3C14">
        <w:rPr>
          <w:rFonts w:ascii="Times New Roman" w:hAnsi="Times New Roman"/>
          <w:lang w:eastAsia="nl-NL"/>
        </w:rPr>
        <w:t xml:space="preserve"> and </w:t>
      </w:r>
      <w:r w:rsidR="00F8369E">
        <w:rPr>
          <w:rFonts w:ascii="Times New Roman" w:hAnsi="Times New Roman"/>
          <w:lang w:eastAsia="nl-NL"/>
        </w:rPr>
        <w:t>Bass</w:t>
      </w:r>
      <w:r w:rsidR="009D3C14">
        <w:rPr>
          <w:rFonts w:ascii="Times New Roman" w:hAnsi="Times New Roman"/>
          <w:lang w:eastAsia="nl-NL"/>
        </w:rPr>
        <w:t xml:space="preserve"> found contradictory results for the 2010 </w:t>
      </w:r>
      <w:r w:rsidR="009D3C14">
        <w:rPr>
          <w:rFonts w:ascii="Times New Roman" w:hAnsi="Times New Roman"/>
          <w:lang w:eastAsia="nl-NL"/>
        </w:rPr>
        <w:lastRenderedPageBreak/>
        <w:t xml:space="preserve">FIFA World Cup. They argue that urban development will not take off as expected as result of the World Cup. They even argue that inequality will be intensified by hosting the World Cup. Hosting the World Cup would not have any effects on infrastructural, service and facilities </w:t>
      </w:r>
      <w:r w:rsidR="003C06D3">
        <w:rPr>
          <w:rFonts w:ascii="Times New Roman" w:hAnsi="Times New Roman"/>
          <w:lang w:eastAsia="nl-NL"/>
        </w:rPr>
        <w:t xml:space="preserve">provision </w:t>
      </w:r>
      <w:sdt>
        <w:sdtPr>
          <w:rPr>
            <w:rFonts w:ascii="Times New Roman" w:hAnsi="Times New Roman"/>
            <w:lang w:eastAsia="nl-NL"/>
          </w:rPr>
          <w:id w:val="8312040"/>
          <w:citation/>
        </w:sdtPr>
        <w:sdtEndPr/>
        <w:sdtContent>
          <w:r w:rsidR="00EB1A96">
            <w:rPr>
              <w:rFonts w:ascii="Times New Roman" w:hAnsi="Times New Roman"/>
              <w:lang w:eastAsia="nl-NL"/>
            </w:rPr>
            <w:fldChar w:fldCharType="begin"/>
          </w:r>
          <w:r w:rsidR="00C76335" w:rsidRPr="00C76335">
            <w:rPr>
              <w:rFonts w:ascii="Times New Roman" w:hAnsi="Times New Roman"/>
              <w:lang w:eastAsia="nl-NL"/>
            </w:rPr>
            <w:instrText xml:space="preserve"> CITATION Pil08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(Pillay &amp; Bass, 2008)</w:t>
          </w:r>
          <w:r w:rsidR="00EB1A96">
            <w:rPr>
              <w:rFonts w:ascii="Times New Roman" w:hAnsi="Times New Roman"/>
              <w:lang w:eastAsia="nl-NL"/>
            </w:rPr>
            <w:fldChar w:fldCharType="end"/>
          </w:r>
        </w:sdtContent>
      </w:sdt>
      <w:r w:rsidR="009D3C14">
        <w:rPr>
          <w:rFonts w:ascii="Times New Roman" w:hAnsi="Times New Roman"/>
          <w:lang w:eastAsia="nl-NL"/>
        </w:rPr>
        <w:t>.</w:t>
      </w:r>
      <w:r w:rsidR="00F8369E">
        <w:rPr>
          <w:rFonts w:ascii="Times New Roman" w:hAnsi="Times New Roman"/>
          <w:lang w:eastAsia="nl-NL"/>
        </w:rPr>
        <w:t xml:space="preserve"> These finding will render the argument of benefits in the form of urban transformation as obsolete.</w:t>
      </w:r>
      <w:r w:rsidR="00697F23">
        <w:rPr>
          <w:rFonts w:ascii="Times New Roman" w:hAnsi="Times New Roman"/>
          <w:lang w:eastAsia="nl-NL"/>
        </w:rPr>
        <w:t xml:space="preserve"> </w:t>
      </w:r>
    </w:p>
    <w:p w:rsidR="00787DA5" w:rsidRPr="00C36AD4" w:rsidRDefault="00787DA5" w:rsidP="00E43DDD">
      <w:pPr>
        <w:spacing w:after="0" w:line="240" w:lineRule="auto"/>
        <w:ind w:left="360"/>
        <w:jc w:val="both"/>
        <w:rPr>
          <w:rFonts w:ascii="Times New Roman" w:hAnsi="Times New Roman"/>
          <w:b/>
          <w:color w:val="FF0000"/>
          <w:sz w:val="24"/>
          <w:szCs w:val="24"/>
          <w:lang w:eastAsia="nl-NL"/>
        </w:rPr>
      </w:pPr>
    </w:p>
    <w:p w:rsidR="006B07AF" w:rsidRPr="001B60F8" w:rsidRDefault="006B07AF" w:rsidP="00125E89">
      <w:pPr>
        <w:spacing w:line="360" w:lineRule="auto"/>
        <w:jc w:val="both"/>
        <w:rPr>
          <w:rFonts w:ascii="Times New Roman" w:hAnsi="Times New Roman"/>
          <w:b/>
          <w:sz w:val="24"/>
          <w:szCs w:val="24"/>
        </w:rPr>
      </w:pPr>
      <w:r w:rsidRPr="001B60F8">
        <w:rPr>
          <w:rFonts w:ascii="Times New Roman" w:hAnsi="Times New Roman"/>
          <w:b/>
          <w:sz w:val="24"/>
          <w:szCs w:val="24"/>
        </w:rPr>
        <w:t>Tourism</w:t>
      </w:r>
    </w:p>
    <w:p w:rsidR="00137C24" w:rsidRDefault="00137C24" w:rsidP="00D543BE">
      <w:pPr>
        <w:spacing w:line="360" w:lineRule="auto"/>
        <w:jc w:val="both"/>
        <w:rPr>
          <w:rFonts w:ascii="Times New Roman" w:hAnsi="Times New Roman"/>
        </w:rPr>
      </w:pPr>
      <w:r>
        <w:rPr>
          <w:rFonts w:ascii="Times New Roman" w:hAnsi="Times New Roman"/>
        </w:rPr>
        <w:t>When researchers talk about economic impact of sport mega-events, they usually are talking about the amount of tourism generated by the event.</w:t>
      </w:r>
      <w:r w:rsidR="00605335">
        <w:rPr>
          <w:rFonts w:ascii="Times New Roman" w:hAnsi="Times New Roman"/>
        </w:rPr>
        <w:t xml:space="preserve"> As stated before, it is one of the primary motives for countries to start bidding on sport events.</w:t>
      </w:r>
      <w:r>
        <w:rPr>
          <w:rFonts w:ascii="Times New Roman" w:hAnsi="Times New Roman"/>
        </w:rPr>
        <w:t xml:space="preserve"> These tourists spend additional money that would not have been </w:t>
      </w:r>
      <w:r w:rsidR="00153DAC">
        <w:rPr>
          <w:rFonts w:ascii="Times New Roman" w:hAnsi="Times New Roman"/>
        </w:rPr>
        <w:t>spent</w:t>
      </w:r>
      <w:r>
        <w:rPr>
          <w:rFonts w:ascii="Times New Roman" w:hAnsi="Times New Roman"/>
        </w:rPr>
        <w:t xml:space="preserve"> i</w:t>
      </w:r>
      <w:r w:rsidR="00153DAC">
        <w:rPr>
          <w:rFonts w:ascii="Times New Roman" w:hAnsi="Times New Roman"/>
        </w:rPr>
        <w:t>n</w:t>
      </w:r>
      <w:r>
        <w:rPr>
          <w:rFonts w:ascii="Times New Roman" w:hAnsi="Times New Roman"/>
        </w:rPr>
        <w:t xml:space="preserve"> absent of the event, meaning that increasing the </w:t>
      </w:r>
      <w:r w:rsidR="00850D6C">
        <w:rPr>
          <w:rFonts w:ascii="Times New Roman" w:hAnsi="Times New Roman"/>
        </w:rPr>
        <w:t xml:space="preserve">number </w:t>
      </w:r>
      <w:r>
        <w:rPr>
          <w:rFonts w:ascii="Times New Roman" w:hAnsi="Times New Roman"/>
        </w:rPr>
        <w:t>of tourists almost by definition is an economic benefit. The following section will discuss the literature that studies the effect of a sport event on national tourism.</w:t>
      </w:r>
    </w:p>
    <w:p w:rsidR="006B07AF" w:rsidRDefault="00605335" w:rsidP="00125E89">
      <w:pPr>
        <w:spacing w:line="360" w:lineRule="auto"/>
        <w:jc w:val="both"/>
        <w:rPr>
          <w:rFonts w:ascii="Times New Roman" w:hAnsi="Times New Roman"/>
        </w:rPr>
      </w:pPr>
      <w:r>
        <w:rPr>
          <w:rFonts w:ascii="Times New Roman" w:hAnsi="Times New Roman"/>
        </w:rPr>
        <w:t>Firstly, researcher</w:t>
      </w:r>
      <w:r w:rsidR="00850D6C">
        <w:rPr>
          <w:rFonts w:ascii="Times New Roman" w:hAnsi="Times New Roman"/>
        </w:rPr>
        <w:t>s</w:t>
      </w:r>
      <w:r>
        <w:rPr>
          <w:rFonts w:ascii="Times New Roman" w:hAnsi="Times New Roman"/>
        </w:rPr>
        <w:t xml:space="preserve"> should be cautious </w:t>
      </w:r>
      <w:r w:rsidR="00C34B84">
        <w:rPr>
          <w:rFonts w:ascii="Times New Roman" w:hAnsi="Times New Roman"/>
        </w:rPr>
        <w:t>when measuring tourism, because researchers should take into account the different types of tourists.</w:t>
      </w:r>
      <w:r w:rsidR="0000191A">
        <w:rPr>
          <w:rFonts w:ascii="Times New Roman" w:hAnsi="Times New Roman"/>
        </w:rPr>
        <w:t xml:space="preserve"> </w:t>
      </w:r>
      <w:r w:rsidR="00C34B84">
        <w:rPr>
          <w:rFonts w:ascii="Times New Roman" w:hAnsi="Times New Roman"/>
        </w:rPr>
        <w:t xml:space="preserve">The actual demand of tourism are the people that would travel to their destination regardless of any circumstances. In our case, these are the travelers that would have gone and are still going </w:t>
      </w:r>
      <w:r w:rsidR="00850D6C">
        <w:rPr>
          <w:rFonts w:ascii="Times New Roman" w:hAnsi="Times New Roman"/>
        </w:rPr>
        <w:t>to South Africa regardless if</w:t>
      </w:r>
      <w:r w:rsidR="00C34B84">
        <w:rPr>
          <w:rFonts w:ascii="Times New Roman" w:hAnsi="Times New Roman"/>
        </w:rPr>
        <w:t xml:space="preserve"> the World Cup is being held. T</w:t>
      </w:r>
      <w:r w:rsidR="00850D6C">
        <w:rPr>
          <w:rFonts w:ascii="Times New Roman" w:hAnsi="Times New Roman"/>
        </w:rPr>
        <w:t>he type of tourists that this</w:t>
      </w:r>
      <w:r w:rsidR="00C34B84">
        <w:rPr>
          <w:rFonts w:ascii="Times New Roman" w:hAnsi="Times New Roman"/>
        </w:rPr>
        <w:t xml:space="preserve"> study is more interested </w:t>
      </w:r>
      <w:r w:rsidR="00153DAC">
        <w:rPr>
          <w:rFonts w:ascii="Times New Roman" w:hAnsi="Times New Roman"/>
        </w:rPr>
        <w:t xml:space="preserve">in </w:t>
      </w:r>
      <w:r w:rsidR="00C34B84">
        <w:rPr>
          <w:rFonts w:ascii="Times New Roman" w:hAnsi="Times New Roman"/>
        </w:rPr>
        <w:t xml:space="preserve">is those who can be categorized under potential demand. These visitors will only travel to the destination when they </w:t>
      </w:r>
      <w:r w:rsidR="00850D6C">
        <w:rPr>
          <w:rFonts w:ascii="Times New Roman" w:hAnsi="Times New Roman"/>
        </w:rPr>
        <w:t>are motivated to go</w:t>
      </w:r>
      <w:r w:rsidR="00C34B84">
        <w:rPr>
          <w:rFonts w:ascii="Times New Roman" w:hAnsi="Times New Roman"/>
        </w:rPr>
        <w:t>, e.g.</w:t>
      </w:r>
      <w:r w:rsidR="00850D6C">
        <w:rPr>
          <w:rFonts w:ascii="Times New Roman" w:hAnsi="Times New Roman"/>
        </w:rPr>
        <w:t xml:space="preserve"> the</w:t>
      </w:r>
      <w:r w:rsidR="00C34B84">
        <w:rPr>
          <w:rFonts w:ascii="Times New Roman" w:hAnsi="Times New Roman"/>
        </w:rPr>
        <w:t xml:space="preserve"> FIFA World Cup</w:t>
      </w:r>
      <w:r w:rsidR="00850D6C">
        <w:rPr>
          <w:rFonts w:ascii="Times New Roman" w:hAnsi="Times New Roman"/>
        </w:rPr>
        <w:t xml:space="preserve"> is being held there</w:t>
      </w:r>
      <w:r w:rsidR="00C34B84">
        <w:rPr>
          <w:rFonts w:ascii="Times New Roman" w:hAnsi="Times New Roman"/>
        </w:rPr>
        <w:t>. These visitors specifically are the result of hosting the World Cup and thus the research is aiming to measure the magnitude of this particular group.</w:t>
      </w:r>
      <w:r w:rsidR="002F3452">
        <w:rPr>
          <w:rFonts w:ascii="Times New Roman" w:hAnsi="Times New Roman"/>
        </w:rPr>
        <w:t xml:space="preserve"> The following two types are more problematic for researchers when measuring tourism.</w:t>
      </w:r>
      <w:r w:rsidR="0000191A">
        <w:rPr>
          <w:rFonts w:ascii="Times New Roman" w:hAnsi="Times New Roman"/>
        </w:rPr>
        <w:t xml:space="preserve"> </w:t>
      </w:r>
      <w:r w:rsidR="002F3452">
        <w:rPr>
          <w:rFonts w:ascii="Times New Roman" w:hAnsi="Times New Roman"/>
        </w:rPr>
        <w:t>One of which is the</w:t>
      </w:r>
      <w:r w:rsidR="00C34B84">
        <w:rPr>
          <w:rFonts w:ascii="Times New Roman" w:hAnsi="Times New Roman"/>
        </w:rPr>
        <w:t xml:space="preserve"> type of tourists who flow from deterred demand. These tourists wished to have gone during the World Cup, but are deterred by the event. These tourists might decide to go to South Africa after the event, but should not be contributed to the long-term effects of the World Cup. </w:t>
      </w:r>
      <w:r w:rsidR="00CF65DD" w:rsidRPr="00C36AD4">
        <w:rPr>
          <w:rFonts w:ascii="Times New Roman" w:hAnsi="Times New Roman"/>
        </w:rPr>
        <w:t xml:space="preserve">This crowding out effect is also referred to as tourism displacement. </w:t>
      </w:r>
      <w:r w:rsidR="00C34B84">
        <w:rPr>
          <w:rFonts w:ascii="Times New Roman" w:hAnsi="Times New Roman"/>
        </w:rPr>
        <w:t xml:space="preserve">Lastly, an important type of tourists are the ones that </w:t>
      </w:r>
      <w:r w:rsidR="002F3452">
        <w:rPr>
          <w:rFonts w:ascii="Times New Roman" w:hAnsi="Times New Roman"/>
        </w:rPr>
        <w:t>would have gone any</w:t>
      </w:r>
      <w:r w:rsidR="00850D6C">
        <w:rPr>
          <w:rFonts w:ascii="Times New Roman" w:hAnsi="Times New Roman"/>
        </w:rPr>
        <w:t>way</w:t>
      </w:r>
      <w:r w:rsidR="002F3452">
        <w:rPr>
          <w:rFonts w:ascii="Times New Roman" w:hAnsi="Times New Roman"/>
        </w:rPr>
        <w:t>, but now reschedule their trip to coincide the event. These tourists can be considered as additional tourists during the event, but you will be missing them in other periods. When these tourists are attributed to the effects, a deceptive image will be described. The researcher Burgan and Mules are warning other researchers for precisely this problem of different types of tourists. Another concern that they point out concerns measuring the amount of expenditures that would not have occurred in the absence of a sporting event.</w:t>
      </w:r>
      <w:r w:rsidR="00CC58E1">
        <w:rPr>
          <w:rFonts w:ascii="Times New Roman" w:hAnsi="Times New Roman"/>
        </w:rPr>
        <w:t xml:space="preserve"> An event like the World Cup requires a lot of investments of the government body in, for instance, public infrastructure and provision of services. These are not the expenditures that researches should want to measure as result of </w:t>
      </w:r>
      <w:r w:rsidR="00CC58E1">
        <w:rPr>
          <w:rFonts w:ascii="Times New Roman" w:hAnsi="Times New Roman"/>
        </w:rPr>
        <w:lastRenderedPageBreak/>
        <w:t>hosting the mega-sport event. The two researchers even go as far as to encourage other researches to assume the expenditures within the region of where the event is held</w:t>
      </w:r>
      <w:r w:rsidR="00850D6C">
        <w:rPr>
          <w:rFonts w:ascii="Times New Roman" w:hAnsi="Times New Roman"/>
        </w:rPr>
        <w:t xml:space="preserve"> to be zero. This conservative</w:t>
      </w:r>
      <w:r w:rsidR="00CC58E1">
        <w:rPr>
          <w:rFonts w:ascii="Times New Roman" w:hAnsi="Times New Roman"/>
        </w:rPr>
        <w:t xml:space="preserve"> approach will leave only the expenditures outside the region, which according to them can be realistically treated as new expenditures, attributable to the event</w:t>
      </w:r>
      <w:r w:rsidR="0000191A">
        <w:rPr>
          <w:rFonts w:ascii="Times New Roman" w:hAnsi="Times New Roman"/>
        </w:rPr>
        <w:t xml:space="preserve"> </w:t>
      </w:r>
      <w:sdt>
        <w:sdtPr>
          <w:rPr>
            <w:rFonts w:ascii="Times New Roman" w:hAnsi="Times New Roman"/>
          </w:rPr>
          <w:id w:val="8312041"/>
          <w:citation/>
        </w:sdtPr>
        <w:sdtEndPr/>
        <w:sdtContent>
          <w:r w:rsidR="00EB1A96">
            <w:rPr>
              <w:rFonts w:ascii="Times New Roman" w:hAnsi="Times New Roman"/>
            </w:rPr>
            <w:fldChar w:fldCharType="begin"/>
          </w:r>
          <w:r w:rsidR="00C76335" w:rsidRPr="00C76335">
            <w:rPr>
              <w:rFonts w:ascii="Times New Roman" w:hAnsi="Times New Roman"/>
            </w:rPr>
            <w:instrText xml:space="preserve"> CITATION Bur92 \l 1043 </w:instrText>
          </w:r>
          <w:r w:rsidR="00EB1A96">
            <w:rPr>
              <w:rFonts w:ascii="Times New Roman" w:hAnsi="Times New Roman"/>
            </w:rPr>
            <w:fldChar w:fldCharType="separate"/>
          </w:r>
          <w:r w:rsidR="00AA409C" w:rsidRPr="00AA409C">
            <w:rPr>
              <w:rFonts w:ascii="Times New Roman" w:hAnsi="Times New Roman"/>
              <w:noProof/>
            </w:rPr>
            <w:t>(Burgan &amp; Mules, 1992)</w:t>
          </w:r>
          <w:r w:rsidR="00EB1A96">
            <w:rPr>
              <w:rFonts w:ascii="Times New Roman" w:hAnsi="Times New Roman"/>
            </w:rPr>
            <w:fldChar w:fldCharType="end"/>
          </w:r>
        </w:sdtContent>
      </w:sdt>
      <w:r w:rsidR="00CC58E1">
        <w:rPr>
          <w:rFonts w:ascii="Times New Roman" w:hAnsi="Times New Roman"/>
        </w:rPr>
        <w:t>.</w:t>
      </w:r>
      <w:r w:rsidR="0053535E">
        <w:rPr>
          <w:rFonts w:ascii="Times New Roman" w:hAnsi="Times New Roman"/>
        </w:rPr>
        <w:t xml:space="preserve"> </w:t>
      </w:r>
      <w:r w:rsidR="0053535E" w:rsidRPr="00125E89">
        <w:rPr>
          <w:rFonts w:ascii="Times New Roman" w:hAnsi="Times New Roman"/>
        </w:rPr>
        <w:t>These problems of measurements for both tourism and expenditures are taken into account in this research.</w:t>
      </w:r>
      <w:r w:rsidR="0053535E">
        <w:rPr>
          <w:rFonts w:ascii="Times New Roman" w:hAnsi="Times New Roman"/>
        </w:rPr>
        <w:t xml:space="preserve"> </w:t>
      </w:r>
    </w:p>
    <w:p w:rsidR="00AA358C" w:rsidRPr="00C36AD4" w:rsidRDefault="00D216A8" w:rsidP="00E43DDD">
      <w:pPr>
        <w:spacing w:line="360" w:lineRule="auto"/>
        <w:jc w:val="both"/>
        <w:rPr>
          <w:rFonts w:ascii="Times New Roman" w:hAnsi="Times New Roman"/>
        </w:rPr>
      </w:pPr>
      <w:r>
        <w:rPr>
          <w:rFonts w:ascii="Times New Roman" w:hAnsi="Times New Roman"/>
        </w:rPr>
        <w:t>The rich literature on sport</w:t>
      </w:r>
      <w:r w:rsidR="003C06D3">
        <w:rPr>
          <w:rFonts w:ascii="Times New Roman" w:hAnsi="Times New Roman"/>
        </w:rPr>
        <w:t xml:space="preserve"> events shows a positive effect</w:t>
      </w:r>
      <w:r>
        <w:rPr>
          <w:rFonts w:ascii="Times New Roman" w:hAnsi="Times New Roman"/>
        </w:rPr>
        <w:t xml:space="preserve"> on tourism </w:t>
      </w:r>
      <w:r w:rsidRPr="00D216A8">
        <w:rPr>
          <w:rFonts w:ascii="Times New Roman" w:hAnsi="Times New Roman"/>
          <w:i/>
        </w:rPr>
        <w:t>during</w:t>
      </w:r>
      <w:r>
        <w:rPr>
          <w:rFonts w:ascii="Times New Roman" w:hAnsi="Times New Roman"/>
        </w:rPr>
        <w:t xml:space="preserve"> the event. </w:t>
      </w:r>
      <w:r w:rsidR="00A17497" w:rsidRPr="00C36AD4">
        <w:rPr>
          <w:rFonts w:ascii="Times New Roman" w:hAnsi="Times New Roman"/>
        </w:rPr>
        <w:t>Research on</w:t>
      </w:r>
      <w:r w:rsidR="00171D05">
        <w:rPr>
          <w:rFonts w:ascii="Times New Roman" w:hAnsi="Times New Roman"/>
        </w:rPr>
        <w:t xml:space="preserve"> the</w:t>
      </w:r>
      <w:r w:rsidR="00A17497" w:rsidRPr="00C36AD4">
        <w:rPr>
          <w:rFonts w:ascii="Times New Roman" w:hAnsi="Times New Roman"/>
        </w:rPr>
        <w:t xml:space="preserve"> 2002 FIFA World Cup in South Korea show</w:t>
      </w:r>
      <w:r w:rsidR="003C06D3">
        <w:rPr>
          <w:rFonts w:ascii="Times New Roman" w:hAnsi="Times New Roman"/>
        </w:rPr>
        <w:t>s</w:t>
      </w:r>
      <w:r w:rsidR="00A17497" w:rsidRPr="00C36AD4">
        <w:rPr>
          <w:rFonts w:ascii="Times New Roman" w:hAnsi="Times New Roman"/>
        </w:rPr>
        <w:t xml:space="preserve"> that 57.7% of the tourists have </w:t>
      </w:r>
      <w:r w:rsidR="00171D05">
        <w:rPr>
          <w:rFonts w:ascii="Times New Roman" w:hAnsi="Times New Roman"/>
        </w:rPr>
        <w:t>especially</w:t>
      </w:r>
      <w:r w:rsidR="00A17497" w:rsidRPr="00C36AD4">
        <w:rPr>
          <w:rFonts w:ascii="Times New Roman" w:hAnsi="Times New Roman"/>
        </w:rPr>
        <w:t xml:space="preserve"> </w:t>
      </w:r>
      <w:r w:rsidR="003C06D3">
        <w:rPr>
          <w:rFonts w:ascii="Times New Roman" w:hAnsi="Times New Roman"/>
        </w:rPr>
        <w:t>travelled to South Korea</w:t>
      </w:r>
      <w:r w:rsidR="00A17497" w:rsidRPr="00C36AD4">
        <w:rPr>
          <w:rFonts w:ascii="Times New Roman" w:hAnsi="Times New Roman"/>
        </w:rPr>
        <w:t xml:space="preserve"> </w:t>
      </w:r>
      <w:r w:rsidR="003C06D3">
        <w:rPr>
          <w:rFonts w:ascii="Times New Roman" w:hAnsi="Times New Roman"/>
        </w:rPr>
        <w:t>because of</w:t>
      </w:r>
      <w:r w:rsidR="00A17497" w:rsidRPr="00C36AD4">
        <w:rPr>
          <w:rFonts w:ascii="Times New Roman" w:hAnsi="Times New Roman"/>
        </w:rPr>
        <w:t xml:space="preserve"> the World Cup. Besides, the tourists are spending 1.8 times as much as normal leisure tourists</w:t>
      </w:r>
      <w:r w:rsidR="0000191A">
        <w:rPr>
          <w:rFonts w:ascii="Times New Roman" w:hAnsi="Times New Roman"/>
        </w:rPr>
        <w:t xml:space="preserve"> </w:t>
      </w:r>
      <w:sdt>
        <w:sdtPr>
          <w:rPr>
            <w:rFonts w:ascii="Times New Roman" w:hAnsi="Times New Roman"/>
          </w:rPr>
          <w:id w:val="8312042"/>
          <w:citation/>
        </w:sdtPr>
        <w:sdtEndPr/>
        <w:sdtContent>
          <w:r w:rsidR="00EB1A96">
            <w:rPr>
              <w:rFonts w:ascii="Times New Roman" w:hAnsi="Times New Roman"/>
            </w:rPr>
            <w:fldChar w:fldCharType="begin"/>
          </w:r>
          <w:r w:rsidR="00C76335" w:rsidRPr="00C76335">
            <w:rPr>
              <w:rFonts w:ascii="Times New Roman" w:hAnsi="Times New Roman"/>
            </w:rPr>
            <w:instrText xml:space="preserve"> CITATION Lee05 \l 1043 </w:instrText>
          </w:r>
          <w:r w:rsidR="00EB1A96">
            <w:rPr>
              <w:rFonts w:ascii="Times New Roman" w:hAnsi="Times New Roman"/>
            </w:rPr>
            <w:fldChar w:fldCharType="separate"/>
          </w:r>
          <w:r w:rsidR="00AA409C" w:rsidRPr="00AA409C">
            <w:rPr>
              <w:rFonts w:ascii="Times New Roman" w:hAnsi="Times New Roman"/>
              <w:noProof/>
            </w:rPr>
            <w:t>(Lee &amp; Taylor, 2005)</w:t>
          </w:r>
          <w:r w:rsidR="00EB1A96">
            <w:rPr>
              <w:rFonts w:ascii="Times New Roman" w:hAnsi="Times New Roman"/>
            </w:rPr>
            <w:fldChar w:fldCharType="end"/>
          </w:r>
        </w:sdtContent>
      </w:sdt>
      <w:r w:rsidR="00C76335">
        <w:rPr>
          <w:rFonts w:ascii="Times New Roman" w:hAnsi="Times New Roman"/>
        </w:rPr>
        <w:t>.</w:t>
      </w:r>
      <w:r w:rsidR="00A17497">
        <w:rPr>
          <w:rFonts w:ascii="Times New Roman" w:hAnsi="Times New Roman"/>
        </w:rPr>
        <w:t xml:space="preserve"> </w:t>
      </w:r>
      <w:r w:rsidR="00AA358C" w:rsidRPr="00C36AD4">
        <w:rPr>
          <w:rFonts w:ascii="Times New Roman" w:hAnsi="Times New Roman"/>
        </w:rPr>
        <w:t xml:space="preserve">Specifically for the South Africa 2010 FIFA World Cup, an increase of tourism is found during the event. However, researchers note that studies ex-ante the event were too optimistic </w:t>
      </w:r>
      <w:sdt>
        <w:sdtPr>
          <w:rPr>
            <w:rFonts w:ascii="Times New Roman" w:hAnsi="Times New Roman"/>
          </w:rPr>
          <w:id w:val="8312044"/>
          <w:citation/>
        </w:sdtPr>
        <w:sdtEndPr/>
        <w:sdtContent>
          <w:r w:rsidR="00EB1A96">
            <w:rPr>
              <w:rFonts w:ascii="Times New Roman" w:hAnsi="Times New Roman"/>
            </w:rPr>
            <w:fldChar w:fldCharType="begin"/>
          </w:r>
          <w:r w:rsidR="00C76335" w:rsidRPr="00C76335">
            <w:rPr>
              <w:rFonts w:ascii="Times New Roman" w:hAnsi="Times New Roman"/>
            </w:rPr>
            <w:instrText xml:space="preserve"> CITATION Spr11 \l 1043  </w:instrText>
          </w:r>
          <w:r w:rsidR="00EB1A96">
            <w:rPr>
              <w:rFonts w:ascii="Times New Roman" w:hAnsi="Times New Roman"/>
            </w:rPr>
            <w:fldChar w:fldCharType="separate"/>
          </w:r>
          <w:r w:rsidR="00AA409C" w:rsidRPr="00AA409C">
            <w:rPr>
              <w:rFonts w:ascii="Times New Roman" w:hAnsi="Times New Roman"/>
              <w:noProof/>
            </w:rPr>
            <w:t>(Spronk &amp; Fourie, 2010)</w:t>
          </w:r>
          <w:r w:rsidR="00EB1A96">
            <w:rPr>
              <w:rFonts w:ascii="Times New Roman" w:hAnsi="Times New Roman"/>
            </w:rPr>
            <w:fldChar w:fldCharType="end"/>
          </w:r>
        </w:sdtContent>
      </w:sdt>
      <w:r w:rsidR="0000191A">
        <w:rPr>
          <w:rFonts w:ascii="Times New Roman" w:hAnsi="Times New Roman"/>
          <w:noProof/>
        </w:rPr>
        <w:t xml:space="preserve"> </w:t>
      </w:r>
      <w:sdt>
        <w:sdtPr>
          <w:rPr>
            <w:rFonts w:ascii="Times New Roman" w:hAnsi="Times New Roman"/>
            <w:noProof/>
          </w:rPr>
          <w:id w:val="8312045"/>
          <w:citation/>
        </w:sdtPr>
        <w:sdtEndPr/>
        <w:sdtContent>
          <w:r w:rsidR="00EB1A96">
            <w:rPr>
              <w:rFonts w:ascii="Times New Roman" w:hAnsi="Times New Roman"/>
              <w:noProof/>
            </w:rPr>
            <w:fldChar w:fldCharType="begin"/>
          </w:r>
          <w:r w:rsidR="00C76335" w:rsidRPr="00C76335">
            <w:rPr>
              <w:rFonts w:ascii="Times New Roman" w:hAnsi="Times New Roman"/>
              <w:noProof/>
            </w:rPr>
            <w:instrText xml:space="preserve"> CITATION Fou15 \l 1043 </w:instrText>
          </w:r>
          <w:r w:rsidR="00EB1A96">
            <w:rPr>
              <w:rFonts w:ascii="Times New Roman" w:hAnsi="Times New Roman"/>
              <w:noProof/>
            </w:rPr>
            <w:fldChar w:fldCharType="separate"/>
          </w:r>
          <w:r w:rsidR="00AA409C" w:rsidRPr="00AA409C">
            <w:rPr>
              <w:rFonts w:ascii="Times New Roman" w:hAnsi="Times New Roman"/>
              <w:noProof/>
            </w:rPr>
            <w:t>(Fourie &amp; Santana-Gallego, The invisible hand of Thierry Henry: How World Cup qualification influences host country tourists arrivals, 2015)</w:t>
          </w:r>
          <w:r w:rsidR="00EB1A96">
            <w:rPr>
              <w:rFonts w:ascii="Times New Roman" w:hAnsi="Times New Roman"/>
              <w:noProof/>
            </w:rPr>
            <w:fldChar w:fldCharType="end"/>
          </w:r>
        </w:sdtContent>
      </w:sdt>
      <w:r w:rsidR="00AA358C" w:rsidRPr="00C36AD4">
        <w:rPr>
          <w:rFonts w:ascii="Times New Roman" w:hAnsi="Times New Roman"/>
        </w:rPr>
        <w:t>. Other researchers even show that predictions made before the event imply that non-SADC visitors had cost the South African government $13,000 extra</w:t>
      </w:r>
      <w:r w:rsidR="0000191A">
        <w:rPr>
          <w:rFonts w:ascii="Times New Roman" w:hAnsi="Times New Roman"/>
        </w:rPr>
        <w:t xml:space="preserve"> </w:t>
      </w:r>
      <w:sdt>
        <w:sdtPr>
          <w:rPr>
            <w:rFonts w:ascii="Times New Roman" w:hAnsi="Times New Roman"/>
          </w:rPr>
          <w:id w:val="8312046"/>
          <w:citation/>
        </w:sdtPr>
        <w:sdtEndPr/>
        <w:sdtContent>
          <w:r w:rsidR="00EB1A96">
            <w:rPr>
              <w:rFonts w:ascii="Times New Roman" w:hAnsi="Times New Roman"/>
            </w:rPr>
            <w:fldChar w:fldCharType="begin"/>
          </w:r>
          <w:r w:rsidR="00C76335" w:rsidRPr="00C76335">
            <w:rPr>
              <w:rFonts w:ascii="Times New Roman" w:hAnsi="Times New Roman"/>
            </w:rPr>
            <w:instrText xml:space="preserve"> CITATION Pee14 \l 1043 </w:instrText>
          </w:r>
          <w:r w:rsidR="00EB1A96">
            <w:rPr>
              <w:rFonts w:ascii="Times New Roman" w:hAnsi="Times New Roman"/>
            </w:rPr>
            <w:fldChar w:fldCharType="separate"/>
          </w:r>
          <w:r w:rsidR="00AA409C" w:rsidRPr="00AA409C">
            <w:rPr>
              <w:rFonts w:ascii="Times New Roman" w:hAnsi="Times New Roman"/>
              <w:noProof/>
            </w:rPr>
            <w:t>(Peeters, Matheson, &amp; Szymanski, 2014)</w:t>
          </w:r>
          <w:r w:rsidR="00EB1A96">
            <w:rPr>
              <w:rFonts w:ascii="Times New Roman" w:hAnsi="Times New Roman"/>
            </w:rPr>
            <w:fldChar w:fldCharType="end"/>
          </w:r>
        </w:sdtContent>
      </w:sdt>
      <w:r w:rsidR="00AA358C" w:rsidRPr="00C36AD4">
        <w:rPr>
          <w:rFonts w:ascii="Times New Roman" w:hAnsi="Times New Roman"/>
        </w:rPr>
        <w:t>. The short term impacts of sporting events might be overestimated by consultancies. Du Plessis and Maennig warn countries for precisely this</w:t>
      </w:r>
      <w:r w:rsidR="0000191A">
        <w:rPr>
          <w:rFonts w:ascii="Times New Roman" w:hAnsi="Times New Roman"/>
        </w:rPr>
        <w:t xml:space="preserve"> </w:t>
      </w:r>
      <w:sdt>
        <w:sdtPr>
          <w:rPr>
            <w:rFonts w:ascii="Times New Roman" w:hAnsi="Times New Roman"/>
          </w:rPr>
          <w:id w:val="8312047"/>
          <w:citation/>
        </w:sdtPr>
        <w:sdtEndPr/>
        <w:sdtContent>
          <w:r w:rsidR="00EB1A96">
            <w:rPr>
              <w:rFonts w:ascii="Times New Roman" w:hAnsi="Times New Roman"/>
            </w:rPr>
            <w:fldChar w:fldCharType="begin"/>
          </w:r>
          <w:r w:rsidR="00C76335" w:rsidRPr="00C76335">
            <w:rPr>
              <w:rFonts w:ascii="Times New Roman" w:hAnsi="Times New Roman"/>
            </w:rPr>
            <w:instrText xml:space="preserve"> CITATION Ple11 \l 1043  </w:instrText>
          </w:r>
          <w:r w:rsidR="00EB1A96">
            <w:rPr>
              <w:rFonts w:ascii="Times New Roman" w:hAnsi="Times New Roman"/>
            </w:rPr>
            <w:fldChar w:fldCharType="separate"/>
          </w:r>
          <w:r w:rsidR="00AA409C" w:rsidRPr="00AA409C">
            <w:rPr>
              <w:rFonts w:ascii="Times New Roman" w:hAnsi="Times New Roman"/>
              <w:noProof/>
            </w:rPr>
            <w:t>(Du Plessis &amp; Maening, 2011)</w:t>
          </w:r>
          <w:r w:rsidR="00EB1A96">
            <w:rPr>
              <w:rFonts w:ascii="Times New Roman" w:hAnsi="Times New Roman"/>
            </w:rPr>
            <w:fldChar w:fldCharType="end"/>
          </w:r>
        </w:sdtContent>
      </w:sdt>
      <w:r w:rsidR="00AA358C" w:rsidRPr="00C36AD4">
        <w:rPr>
          <w:rFonts w:ascii="Times New Roman" w:hAnsi="Times New Roman"/>
        </w:rPr>
        <w:t>.</w:t>
      </w:r>
      <w:r w:rsidR="003C06D3">
        <w:rPr>
          <w:rFonts w:ascii="Times New Roman" w:hAnsi="Times New Roman"/>
        </w:rPr>
        <w:t xml:space="preserve"> </w:t>
      </w:r>
    </w:p>
    <w:p w:rsidR="00CF65DD" w:rsidRDefault="00D216A8" w:rsidP="00E43DDD">
      <w:pPr>
        <w:spacing w:line="360" w:lineRule="auto"/>
        <w:jc w:val="both"/>
        <w:rPr>
          <w:rFonts w:ascii="Times New Roman" w:hAnsi="Times New Roman"/>
        </w:rPr>
      </w:pPr>
      <w:r>
        <w:rPr>
          <w:rFonts w:ascii="Times New Roman" w:hAnsi="Times New Roman"/>
        </w:rPr>
        <w:t>Yet</w:t>
      </w:r>
      <w:r w:rsidR="00E33897" w:rsidRPr="00C36AD4">
        <w:rPr>
          <w:rFonts w:ascii="Times New Roman" w:hAnsi="Times New Roman"/>
        </w:rPr>
        <w:t>, several factors can influence the magnitude of the increasing tourism.</w:t>
      </w:r>
      <w:r>
        <w:rPr>
          <w:rFonts w:ascii="Times New Roman" w:hAnsi="Times New Roman"/>
        </w:rPr>
        <w:t xml:space="preserve"> </w:t>
      </w:r>
      <w:r w:rsidR="00E33897" w:rsidRPr="00C36AD4">
        <w:rPr>
          <w:rFonts w:ascii="Times New Roman" w:hAnsi="Times New Roman"/>
        </w:rPr>
        <w:t xml:space="preserve">The amount of newly obtained tourists depends on the type of mega-event and whether the event is held in the off-season or peak-season. Events held </w:t>
      </w:r>
      <w:r>
        <w:rPr>
          <w:rFonts w:ascii="Times New Roman" w:hAnsi="Times New Roman"/>
        </w:rPr>
        <w:t>i</w:t>
      </w:r>
      <w:r w:rsidR="00E33897" w:rsidRPr="00C36AD4">
        <w:rPr>
          <w:rFonts w:ascii="Times New Roman" w:hAnsi="Times New Roman"/>
        </w:rPr>
        <w:t>n the off-season show a higher increase of tourism</w:t>
      </w:r>
      <w:r>
        <w:rPr>
          <w:rFonts w:ascii="Times New Roman" w:hAnsi="Times New Roman"/>
        </w:rPr>
        <w:t xml:space="preserve"> than prior predicted</w:t>
      </w:r>
      <w:r w:rsidR="00E33897" w:rsidRPr="00C36AD4">
        <w:rPr>
          <w:rFonts w:ascii="Times New Roman" w:hAnsi="Times New Roman"/>
        </w:rPr>
        <w:t xml:space="preserve">, while events in the peak-season show </w:t>
      </w:r>
      <w:r w:rsidR="00CF65DD">
        <w:rPr>
          <w:rFonts w:ascii="Times New Roman" w:hAnsi="Times New Roman"/>
        </w:rPr>
        <w:t>a decline in predicted tourism</w:t>
      </w:r>
      <w:r>
        <w:rPr>
          <w:rFonts w:ascii="Times New Roman" w:hAnsi="Times New Roman"/>
        </w:rPr>
        <w:t>, according to the researc</w:t>
      </w:r>
      <w:r w:rsidR="003C06D3">
        <w:rPr>
          <w:rFonts w:ascii="Times New Roman" w:hAnsi="Times New Roman"/>
        </w:rPr>
        <w:t xml:space="preserve">h by Fourie and Santana-Gallego </w:t>
      </w:r>
      <w:sdt>
        <w:sdtPr>
          <w:rPr>
            <w:rFonts w:ascii="Times New Roman" w:hAnsi="Times New Roman"/>
          </w:rPr>
          <w:id w:val="8312048"/>
          <w:citation/>
        </w:sdtPr>
        <w:sdtEndPr/>
        <w:sdtContent>
          <w:r w:rsidR="00EB1A96">
            <w:rPr>
              <w:rFonts w:ascii="Times New Roman" w:hAnsi="Times New Roman"/>
            </w:rPr>
            <w:fldChar w:fldCharType="begin"/>
          </w:r>
          <w:r w:rsidR="00C76335" w:rsidRPr="00C76335">
            <w:rPr>
              <w:rFonts w:ascii="Times New Roman" w:hAnsi="Times New Roman"/>
            </w:rPr>
            <w:instrText xml:space="preserve"> CITATION Fou111 \l 1043 </w:instrText>
          </w:r>
          <w:r w:rsidR="00EB1A96">
            <w:rPr>
              <w:rFonts w:ascii="Times New Roman" w:hAnsi="Times New Roman"/>
            </w:rPr>
            <w:fldChar w:fldCharType="separate"/>
          </w:r>
          <w:r w:rsidR="00AA409C" w:rsidRPr="00AA409C">
            <w:rPr>
              <w:rFonts w:ascii="Times New Roman" w:hAnsi="Times New Roman"/>
              <w:noProof/>
            </w:rPr>
            <w:t>(Fourie &amp; Santana-Gallego, The impact of mega-sport events on tourist arrivals, 2011)</w:t>
          </w:r>
          <w:r w:rsidR="00EB1A96">
            <w:rPr>
              <w:rFonts w:ascii="Times New Roman" w:hAnsi="Times New Roman"/>
            </w:rPr>
            <w:fldChar w:fldCharType="end"/>
          </w:r>
        </w:sdtContent>
      </w:sdt>
      <w:r w:rsidR="00E33897" w:rsidRPr="00C36AD4">
        <w:rPr>
          <w:rFonts w:ascii="Times New Roman" w:hAnsi="Times New Roman"/>
        </w:rPr>
        <w:t xml:space="preserve">. </w:t>
      </w:r>
      <w:r w:rsidR="00CF65DD">
        <w:rPr>
          <w:rFonts w:ascii="Times New Roman" w:hAnsi="Times New Roman"/>
        </w:rPr>
        <w:t xml:space="preserve">Tourism displacement could very well be the reason behind these results. The tourists that were planning to go the destination where the event is </w:t>
      </w:r>
      <w:r w:rsidR="003C06D3">
        <w:rPr>
          <w:rFonts w:ascii="Times New Roman" w:hAnsi="Times New Roman"/>
        </w:rPr>
        <w:t>held</w:t>
      </w:r>
      <w:r w:rsidR="00CF65DD">
        <w:rPr>
          <w:rFonts w:ascii="Times New Roman" w:hAnsi="Times New Roman"/>
        </w:rPr>
        <w:t xml:space="preserve"> decide not to, because of the event. Tourism is subject to seasonality effects, meaning that the crowding out effect is less severe in the off-season.</w:t>
      </w:r>
      <w:r w:rsidR="0000191A">
        <w:rPr>
          <w:rFonts w:ascii="Times New Roman" w:hAnsi="Times New Roman"/>
        </w:rPr>
        <w:t xml:space="preserve"> </w:t>
      </w:r>
      <w:r w:rsidR="00CF65DD">
        <w:rPr>
          <w:rFonts w:ascii="Times New Roman" w:hAnsi="Times New Roman"/>
        </w:rPr>
        <w:t>The 2010 FIFA World Cup was held from the 11</w:t>
      </w:r>
      <w:r w:rsidR="00CF65DD" w:rsidRPr="00CF65DD">
        <w:rPr>
          <w:rFonts w:ascii="Times New Roman" w:hAnsi="Times New Roman"/>
          <w:vertAlign w:val="superscript"/>
        </w:rPr>
        <w:t>th</w:t>
      </w:r>
      <w:r w:rsidR="00CF65DD">
        <w:rPr>
          <w:rFonts w:ascii="Times New Roman" w:hAnsi="Times New Roman"/>
        </w:rPr>
        <w:t xml:space="preserve"> of June until the 11</w:t>
      </w:r>
      <w:r w:rsidR="00CF65DD" w:rsidRPr="00CF65DD">
        <w:rPr>
          <w:rFonts w:ascii="Times New Roman" w:hAnsi="Times New Roman"/>
          <w:vertAlign w:val="superscript"/>
        </w:rPr>
        <w:t>th</w:t>
      </w:r>
      <w:r w:rsidR="00CF65DD">
        <w:rPr>
          <w:rFonts w:ascii="Times New Roman" w:hAnsi="Times New Roman"/>
        </w:rPr>
        <w:t xml:space="preserve"> of July, which is the peak-season of South Africa’s tourism. </w:t>
      </w:r>
      <w:r w:rsidR="007B193B">
        <w:rPr>
          <w:rFonts w:ascii="Times New Roman" w:hAnsi="Times New Roman"/>
        </w:rPr>
        <w:t>The increased tourism during the event could therefore be less than it would have been if the event had been held in the off-season.</w:t>
      </w:r>
    </w:p>
    <w:p w:rsidR="008933CF" w:rsidRPr="00924886" w:rsidRDefault="008933CF" w:rsidP="008933CF">
      <w:pPr>
        <w:spacing w:line="360" w:lineRule="auto"/>
        <w:jc w:val="both"/>
        <w:rPr>
          <w:rFonts w:ascii="Times New Roman" w:eastAsia="Times New Roman" w:hAnsi="Times New Roman"/>
        </w:rPr>
      </w:pPr>
      <w:r w:rsidRPr="00924886">
        <w:rPr>
          <w:rFonts w:ascii="Times New Roman" w:eastAsia="Times New Roman" w:hAnsi="Times New Roman"/>
        </w:rPr>
        <w:t xml:space="preserve">The research conducted by Peeters, Matheson and Szymanski is devoted to the effect of hosting the World Cup by South Africa on the increase of tourism during the event. Their results show an additional 294,804 arrivals of non-SADC tourists to South Africa in 2010. This is an increase of 12% in the number of tourists. They specifically focus on tourists of non-SADC, because visitors from SADC countries tend to be migrant workers and therefore not the spending-type tourists. They find little seasonal patterns in the </w:t>
      </w:r>
      <w:r w:rsidRPr="00924886">
        <w:rPr>
          <w:rFonts w:ascii="Times New Roman" w:eastAsia="Times New Roman" w:hAnsi="Times New Roman"/>
        </w:rPr>
        <w:lastRenderedPageBreak/>
        <w:t xml:space="preserve">arrivals of SADC tourists, which indicate that this is a correct assumption. The additional tourists estimated by them are much lower than expected and reported for the event. When they spread out their costs over these additional visitors, it will mean that every visitor, whose visit can contributed to the World Cup, should spend $ 13.229 in order to equalize South Africa’s incomes with their expenses </w:t>
      </w:r>
      <w:sdt>
        <w:sdtPr>
          <w:rPr>
            <w:rFonts w:ascii="Times New Roman" w:eastAsia="Times New Roman" w:hAnsi="Times New Roman"/>
          </w:rPr>
          <w:id w:val="8312026"/>
          <w:citation/>
        </w:sdtPr>
        <w:sdtEndPr/>
        <w:sdtContent>
          <w:r w:rsidR="00EB1A96" w:rsidRPr="00924886">
            <w:rPr>
              <w:rFonts w:ascii="Times New Roman" w:eastAsia="Times New Roman" w:hAnsi="Times New Roman"/>
            </w:rPr>
            <w:fldChar w:fldCharType="begin"/>
          </w:r>
          <w:r w:rsidRPr="00924886">
            <w:rPr>
              <w:rFonts w:ascii="Times New Roman" w:eastAsia="Times New Roman" w:hAnsi="Times New Roman"/>
              <w:noProof/>
            </w:rPr>
            <w:instrText xml:space="preserve"> CITATION Pee14 \l 1043 </w:instrText>
          </w:r>
          <w:r w:rsidR="00EB1A96" w:rsidRPr="00924886">
            <w:rPr>
              <w:rFonts w:ascii="Times New Roman" w:eastAsia="Times New Roman" w:hAnsi="Times New Roman"/>
            </w:rPr>
            <w:fldChar w:fldCharType="separate"/>
          </w:r>
          <w:r w:rsidR="00AA409C" w:rsidRPr="00AA409C">
            <w:rPr>
              <w:rFonts w:ascii="Times New Roman" w:eastAsia="Times New Roman" w:hAnsi="Times New Roman"/>
              <w:noProof/>
            </w:rPr>
            <w:t>(Peeters, Matheson, &amp; Szymanski, 2014)</w:t>
          </w:r>
          <w:r w:rsidR="00EB1A96" w:rsidRPr="00924886">
            <w:rPr>
              <w:rFonts w:ascii="Times New Roman" w:eastAsia="Times New Roman" w:hAnsi="Times New Roman"/>
            </w:rPr>
            <w:fldChar w:fldCharType="end"/>
          </w:r>
        </w:sdtContent>
      </w:sdt>
      <w:r w:rsidRPr="00924886">
        <w:rPr>
          <w:rFonts w:ascii="Times New Roman" w:eastAsia="Times New Roman" w:hAnsi="Times New Roman"/>
        </w:rPr>
        <w:t>. They used total costs of $ 3.9 billion for the entire event, which is calculated by Saunders in 2011. The average amount estimated for a tourist to spend while on vacation is unknown, meaning that it remains questionable whether they spend an average of $ 13.229.</w:t>
      </w:r>
    </w:p>
    <w:p w:rsidR="008933CF" w:rsidRPr="00924886" w:rsidRDefault="008933CF" w:rsidP="008933CF">
      <w:pPr>
        <w:spacing w:line="360" w:lineRule="auto"/>
        <w:jc w:val="both"/>
        <w:rPr>
          <w:rFonts w:ascii="Times New Roman" w:eastAsia="Times New Roman" w:hAnsi="Times New Roman"/>
        </w:rPr>
      </w:pPr>
      <w:r w:rsidRPr="00924886">
        <w:rPr>
          <w:rFonts w:ascii="Times New Roman" w:eastAsia="Times New Roman" w:hAnsi="Times New Roman"/>
        </w:rPr>
        <w:t xml:space="preserve">Du Plessis and Maennig find similar down tuning results. Their results </w:t>
      </w:r>
      <w:r w:rsidR="00C2599C">
        <w:rPr>
          <w:rFonts w:ascii="Times New Roman" w:eastAsia="Times New Roman" w:hAnsi="Times New Roman"/>
        </w:rPr>
        <w:t>are</w:t>
      </w:r>
      <w:r w:rsidRPr="00924886">
        <w:rPr>
          <w:rFonts w:ascii="Times New Roman" w:eastAsia="Times New Roman" w:hAnsi="Times New Roman"/>
        </w:rPr>
        <w:t xml:space="preserve"> sobering compare</w:t>
      </w:r>
      <w:r w:rsidR="00924886" w:rsidRPr="00924886">
        <w:rPr>
          <w:rFonts w:ascii="Times New Roman" w:eastAsia="Times New Roman" w:hAnsi="Times New Roman"/>
        </w:rPr>
        <w:t>d</w:t>
      </w:r>
      <w:r w:rsidRPr="00924886">
        <w:rPr>
          <w:rFonts w:ascii="Times New Roman" w:eastAsia="Times New Roman" w:hAnsi="Times New Roman"/>
        </w:rPr>
        <w:t xml:space="preserve"> to the </w:t>
      </w:r>
      <w:r w:rsidR="00C2599C">
        <w:rPr>
          <w:rFonts w:ascii="Times New Roman" w:eastAsia="Times New Roman" w:hAnsi="Times New Roman"/>
        </w:rPr>
        <w:t>predictions</w:t>
      </w:r>
      <w:r w:rsidRPr="00924886">
        <w:rPr>
          <w:rFonts w:ascii="Times New Roman" w:eastAsia="Times New Roman" w:hAnsi="Times New Roman"/>
        </w:rPr>
        <w:t xml:space="preserve"> prior to the South Africa World Cup. The additional tourists are estimated to range between 90,000 and 108,000</w:t>
      </w:r>
      <w:r w:rsidRPr="00924886">
        <w:rPr>
          <w:rFonts w:ascii="Times New Roman" w:eastAsia="Times New Roman" w:hAnsi="Times New Roman"/>
          <w:noProof/>
        </w:rPr>
        <w:t xml:space="preserve"> (Du Plessis &amp; Maennig, 2011)</w:t>
      </w:r>
      <w:r w:rsidRPr="00924886">
        <w:rPr>
          <w:rFonts w:ascii="Times New Roman" w:eastAsia="Times New Roman" w:hAnsi="Times New Roman"/>
        </w:rPr>
        <w:t xml:space="preserve">. These estimations are even less than the estimations by Peeters et al. </w:t>
      </w:r>
    </w:p>
    <w:p w:rsidR="007B193B" w:rsidRDefault="007B193B" w:rsidP="00E43DDD">
      <w:pPr>
        <w:spacing w:line="360" w:lineRule="auto"/>
        <w:jc w:val="both"/>
        <w:rPr>
          <w:rFonts w:ascii="Times New Roman" w:hAnsi="Times New Roman"/>
        </w:rPr>
      </w:pPr>
      <w:r>
        <w:rPr>
          <w:rFonts w:ascii="Times New Roman" w:hAnsi="Times New Roman"/>
        </w:rPr>
        <w:t>The following hypothesis is constructed</w:t>
      </w:r>
      <w:r w:rsidR="00924886">
        <w:rPr>
          <w:rFonts w:ascii="Times New Roman" w:hAnsi="Times New Roman"/>
        </w:rPr>
        <w:t xml:space="preserve"> to </w:t>
      </w:r>
      <w:r>
        <w:rPr>
          <w:rFonts w:ascii="Times New Roman" w:hAnsi="Times New Roman"/>
        </w:rPr>
        <w:t>confirm th</w:t>
      </w:r>
      <w:r w:rsidR="00924886">
        <w:rPr>
          <w:rFonts w:ascii="Times New Roman" w:hAnsi="Times New Roman"/>
        </w:rPr>
        <w:t>ese</w:t>
      </w:r>
      <w:r>
        <w:rPr>
          <w:rFonts w:ascii="Times New Roman" w:hAnsi="Times New Roman"/>
        </w:rPr>
        <w:t xml:space="preserve"> previous findings on increased tourism during the FIFA World Cup</w:t>
      </w:r>
      <w:r w:rsidR="00C76335">
        <w:rPr>
          <w:rFonts w:ascii="Times New Roman" w:hAnsi="Times New Roman"/>
          <w:noProof/>
        </w:rPr>
        <w:t>.</w:t>
      </w:r>
      <w:r>
        <w:rPr>
          <w:rFonts w:ascii="Times New Roman" w:hAnsi="Times New Roman"/>
        </w:rPr>
        <w:t xml:space="preserve"> </w:t>
      </w:r>
    </w:p>
    <w:p w:rsidR="007B193B" w:rsidRDefault="007B193B" w:rsidP="00E43DDD">
      <w:pPr>
        <w:spacing w:line="360" w:lineRule="auto"/>
        <w:jc w:val="both"/>
        <w:rPr>
          <w:rFonts w:ascii="Times New Roman" w:hAnsi="Times New Roman"/>
          <w:i/>
        </w:rPr>
      </w:pPr>
      <w:r>
        <w:rPr>
          <w:rFonts w:ascii="Times New Roman" w:hAnsi="Times New Roman"/>
          <w:i/>
        </w:rPr>
        <w:t xml:space="preserve">1a: </w:t>
      </w:r>
      <w:r w:rsidRPr="00C36AD4">
        <w:rPr>
          <w:rFonts w:ascii="Times New Roman" w:hAnsi="Times New Roman"/>
          <w:i/>
        </w:rPr>
        <w:t>Hosting the 2010</w:t>
      </w:r>
      <w:r>
        <w:rPr>
          <w:rFonts w:ascii="Times New Roman" w:hAnsi="Times New Roman"/>
          <w:i/>
        </w:rPr>
        <w:t xml:space="preserve"> FIFA World Cup </w:t>
      </w:r>
      <w:r w:rsidRPr="00C36AD4">
        <w:rPr>
          <w:rFonts w:ascii="Times New Roman" w:hAnsi="Times New Roman"/>
          <w:i/>
        </w:rPr>
        <w:t xml:space="preserve">had a positive effect on tourism in South Africa </w:t>
      </w:r>
      <w:r w:rsidRPr="007B193B">
        <w:rPr>
          <w:rFonts w:ascii="Times New Roman" w:hAnsi="Times New Roman"/>
          <w:i/>
          <w:u w:val="single"/>
        </w:rPr>
        <w:t>during the event</w:t>
      </w:r>
      <w:r w:rsidRPr="00C36AD4">
        <w:rPr>
          <w:rFonts w:ascii="Times New Roman" w:hAnsi="Times New Roman"/>
          <w:i/>
        </w:rPr>
        <w:t>.</w:t>
      </w:r>
    </w:p>
    <w:p w:rsidR="00841945" w:rsidRDefault="003E2146" w:rsidP="00E43DDD">
      <w:pPr>
        <w:spacing w:line="360" w:lineRule="auto"/>
        <w:jc w:val="both"/>
        <w:rPr>
          <w:rFonts w:ascii="Times New Roman" w:hAnsi="Times New Roman"/>
        </w:rPr>
      </w:pPr>
      <w:r w:rsidRPr="00C36AD4">
        <w:rPr>
          <w:rFonts w:ascii="Times New Roman" w:hAnsi="Times New Roman"/>
        </w:rPr>
        <w:t>The li</w:t>
      </w:r>
      <w:r w:rsidR="007C5B7E">
        <w:rPr>
          <w:rFonts w:ascii="Times New Roman" w:hAnsi="Times New Roman"/>
        </w:rPr>
        <w:t>terature on mega-events shows a</w:t>
      </w:r>
      <w:r w:rsidRPr="00C36AD4">
        <w:rPr>
          <w:rFonts w:ascii="Times New Roman" w:hAnsi="Times New Roman"/>
        </w:rPr>
        <w:t xml:space="preserve"> steeper increase of tourists from participating countries than from non-participating countries </w:t>
      </w:r>
      <w:sdt>
        <w:sdtPr>
          <w:rPr>
            <w:rFonts w:ascii="Times New Roman" w:hAnsi="Times New Roman"/>
          </w:rPr>
          <w:id w:val="8312049"/>
          <w:citation/>
        </w:sdtPr>
        <w:sdtEndPr/>
        <w:sdtContent>
          <w:r w:rsidR="00EB1A96">
            <w:rPr>
              <w:rFonts w:ascii="Times New Roman" w:hAnsi="Times New Roman"/>
            </w:rPr>
            <w:fldChar w:fldCharType="begin"/>
          </w:r>
          <w:r w:rsidR="00C76335" w:rsidRPr="00C76335">
            <w:rPr>
              <w:rFonts w:ascii="Times New Roman" w:hAnsi="Times New Roman"/>
            </w:rPr>
            <w:instrText xml:space="preserve"> CITATION Fou111 \l 1043 </w:instrText>
          </w:r>
          <w:r w:rsidR="00EB1A96">
            <w:rPr>
              <w:rFonts w:ascii="Times New Roman" w:hAnsi="Times New Roman"/>
            </w:rPr>
            <w:fldChar w:fldCharType="separate"/>
          </w:r>
          <w:r w:rsidR="00AA409C" w:rsidRPr="00AA409C">
            <w:rPr>
              <w:rFonts w:ascii="Times New Roman" w:hAnsi="Times New Roman"/>
              <w:noProof/>
            </w:rPr>
            <w:t>(Fourie &amp; Santana-Gallego, The impact of mega-sport events on tourist arrivals, 2011)</w:t>
          </w:r>
          <w:r w:rsidR="00EB1A96">
            <w:rPr>
              <w:rFonts w:ascii="Times New Roman" w:hAnsi="Times New Roman"/>
            </w:rPr>
            <w:fldChar w:fldCharType="end"/>
          </w:r>
        </w:sdtContent>
      </w:sdt>
      <w:r w:rsidRPr="00C36AD4">
        <w:rPr>
          <w:rFonts w:ascii="Times New Roman" w:hAnsi="Times New Roman"/>
        </w:rPr>
        <w:t>.</w:t>
      </w:r>
      <w:r w:rsidR="009058F3">
        <w:rPr>
          <w:rFonts w:ascii="Times New Roman" w:hAnsi="Times New Roman"/>
        </w:rPr>
        <w:t xml:space="preserve"> Which countries qualify for the tournament drastically influences the arrivals of the host country </w:t>
      </w:r>
      <w:sdt>
        <w:sdtPr>
          <w:rPr>
            <w:rFonts w:ascii="Times New Roman" w:hAnsi="Times New Roman"/>
          </w:rPr>
          <w:id w:val="2621926"/>
          <w:citation/>
        </w:sdtPr>
        <w:sdtEndPr/>
        <w:sdtContent>
          <w:r w:rsidR="00EB1A96">
            <w:rPr>
              <w:rFonts w:ascii="Times New Roman" w:hAnsi="Times New Roman"/>
            </w:rPr>
            <w:fldChar w:fldCharType="begin"/>
          </w:r>
          <w:r w:rsidR="009058F3" w:rsidRPr="009058F3">
            <w:rPr>
              <w:rFonts w:ascii="Times New Roman" w:hAnsi="Times New Roman"/>
            </w:rPr>
            <w:instrText xml:space="preserve"> CITATION Fou15 \l 1043 </w:instrText>
          </w:r>
          <w:r w:rsidR="00EB1A96">
            <w:rPr>
              <w:rFonts w:ascii="Times New Roman" w:hAnsi="Times New Roman"/>
            </w:rPr>
            <w:fldChar w:fldCharType="separate"/>
          </w:r>
          <w:r w:rsidR="00AA409C" w:rsidRPr="00AA409C">
            <w:rPr>
              <w:rFonts w:ascii="Times New Roman" w:hAnsi="Times New Roman"/>
              <w:noProof/>
            </w:rPr>
            <w:t>(Fourie &amp; Santana-Gallego, The invisible hand of Thierry Henry: How World Cup qualification influences host country tourists arrivals, 2015)</w:t>
          </w:r>
          <w:r w:rsidR="00EB1A96">
            <w:rPr>
              <w:rFonts w:ascii="Times New Roman" w:hAnsi="Times New Roman"/>
            </w:rPr>
            <w:fldChar w:fldCharType="end"/>
          </w:r>
        </w:sdtContent>
      </w:sdt>
      <w:r w:rsidR="009058F3">
        <w:rPr>
          <w:rFonts w:ascii="Times New Roman" w:hAnsi="Times New Roman"/>
        </w:rPr>
        <w:t xml:space="preserve">. </w:t>
      </w:r>
      <w:r w:rsidRPr="00C36AD4">
        <w:rPr>
          <w:rFonts w:ascii="Times New Roman" w:hAnsi="Times New Roman"/>
        </w:rPr>
        <w:t xml:space="preserve">Even though not surprising, this does bring some considerations for the countries that are considering hosting a mega-event. When a country wants to promote itself to countries that they do not receive much tourism from, they might need to bid to different types of events. </w:t>
      </w:r>
      <w:r w:rsidR="000475D7">
        <w:rPr>
          <w:rFonts w:ascii="Times New Roman" w:hAnsi="Times New Roman"/>
        </w:rPr>
        <w:t>The effect on tourism specifically from participating countries will be tested in this study.</w:t>
      </w:r>
    </w:p>
    <w:p w:rsidR="000475D7" w:rsidRPr="000475D7" w:rsidRDefault="000475D7" w:rsidP="00E43DDD">
      <w:pPr>
        <w:spacing w:line="360" w:lineRule="auto"/>
        <w:jc w:val="both"/>
        <w:rPr>
          <w:rFonts w:ascii="Times New Roman" w:hAnsi="Times New Roman"/>
          <w:i/>
        </w:rPr>
      </w:pPr>
      <w:r>
        <w:rPr>
          <w:rFonts w:ascii="Times New Roman" w:hAnsi="Times New Roman"/>
          <w:i/>
        </w:rPr>
        <w:t xml:space="preserve">1b: Foreigners from participating countries of the 2010 FIFA World Cup visit South Africa more compared to foreigners of non-participants during the event. </w:t>
      </w:r>
    </w:p>
    <w:p w:rsidR="00E43DDD" w:rsidRDefault="000475D7" w:rsidP="0001540B">
      <w:pPr>
        <w:spacing w:line="360" w:lineRule="auto"/>
        <w:contextualSpacing/>
        <w:jc w:val="both"/>
        <w:rPr>
          <w:rFonts w:ascii="Times New Roman" w:hAnsi="Times New Roman"/>
          <w:lang w:eastAsia="nl-NL"/>
        </w:rPr>
      </w:pPr>
      <w:r>
        <w:rPr>
          <w:rFonts w:ascii="Times New Roman" w:hAnsi="Times New Roman"/>
        </w:rPr>
        <w:t>However, the effects of hosting the World Cup on tourism during the event</w:t>
      </w:r>
      <w:r w:rsidR="007B193B">
        <w:rPr>
          <w:rFonts w:ascii="Times New Roman" w:hAnsi="Times New Roman"/>
        </w:rPr>
        <w:t xml:space="preserve"> has be</w:t>
      </w:r>
      <w:r w:rsidR="00924886">
        <w:rPr>
          <w:rFonts w:ascii="Times New Roman" w:hAnsi="Times New Roman"/>
        </w:rPr>
        <w:t>en widely studied and confirmed,</w:t>
      </w:r>
      <w:r w:rsidR="007B193B">
        <w:rPr>
          <w:rFonts w:ascii="Times New Roman" w:hAnsi="Times New Roman"/>
        </w:rPr>
        <w:t xml:space="preserve"> </w:t>
      </w:r>
      <w:r w:rsidR="00924886">
        <w:rPr>
          <w:rFonts w:ascii="Times New Roman" w:hAnsi="Times New Roman"/>
        </w:rPr>
        <w:t>l</w:t>
      </w:r>
      <w:r w:rsidR="00BE11C6" w:rsidRPr="00D543BE">
        <w:rPr>
          <w:rFonts w:ascii="Times New Roman" w:hAnsi="Times New Roman"/>
        </w:rPr>
        <w:t xml:space="preserve">iterature regarding the long-term effects of FIFA World Cup is scarce in comparison. </w:t>
      </w:r>
      <w:r w:rsidR="009A3D83" w:rsidRPr="00D543BE">
        <w:rPr>
          <w:rFonts w:ascii="Times New Roman" w:hAnsi="Times New Roman"/>
        </w:rPr>
        <w:t>The</w:t>
      </w:r>
      <w:r w:rsidR="0001540B">
        <w:rPr>
          <w:rFonts w:ascii="Times New Roman" w:hAnsi="Times New Roman"/>
        </w:rPr>
        <w:t xml:space="preserve"> literature </w:t>
      </w:r>
      <w:r w:rsidR="003C06D3">
        <w:rPr>
          <w:rFonts w:ascii="Times New Roman" w:hAnsi="Times New Roman"/>
        </w:rPr>
        <w:t>is</w:t>
      </w:r>
      <w:r w:rsidR="009A3D83">
        <w:rPr>
          <w:rFonts w:ascii="Times New Roman" w:hAnsi="Times New Roman"/>
        </w:rPr>
        <w:t xml:space="preserve"> calling the </w:t>
      </w:r>
      <w:r w:rsidR="003C06D3">
        <w:rPr>
          <w:rFonts w:ascii="Times New Roman" w:hAnsi="Times New Roman"/>
        </w:rPr>
        <w:t xml:space="preserve">long-term </w:t>
      </w:r>
      <w:r w:rsidR="009A3D83">
        <w:rPr>
          <w:rFonts w:ascii="Times New Roman" w:hAnsi="Times New Roman"/>
        </w:rPr>
        <w:t xml:space="preserve">effects </w:t>
      </w:r>
      <w:r w:rsidR="009A3D83">
        <w:rPr>
          <w:rFonts w:ascii="Times New Roman" w:hAnsi="Times New Roman"/>
          <w:i/>
        </w:rPr>
        <w:t>the legacy</w:t>
      </w:r>
      <w:r w:rsidR="009A3D83">
        <w:rPr>
          <w:rFonts w:ascii="Times New Roman" w:hAnsi="Times New Roman"/>
        </w:rPr>
        <w:t xml:space="preserve"> of the World </w:t>
      </w:r>
      <w:r w:rsidR="003C06D3">
        <w:rPr>
          <w:rFonts w:ascii="Times New Roman" w:hAnsi="Times New Roman"/>
        </w:rPr>
        <w:t xml:space="preserve">Cup </w:t>
      </w:r>
      <w:sdt>
        <w:sdtPr>
          <w:rPr>
            <w:rFonts w:ascii="Times New Roman" w:hAnsi="Times New Roman"/>
          </w:rPr>
          <w:id w:val="8312051"/>
          <w:citation/>
        </w:sdtPr>
        <w:sdtEndPr/>
        <w:sdtContent>
          <w:r w:rsidR="00EB1A96">
            <w:rPr>
              <w:rFonts w:ascii="Times New Roman" w:hAnsi="Times New Roman"/>
            </w:rPr>
            <w:fldChar w:fldCharType="begin"/>
          </w:r>
          <w:r w:rsidR="00C76335" w:rsidRPr="00C76335">
            <w:rPr>
              <w:rFonts w:ascii="Times New Roman" w:hAnsi="Times New Roman"/>
            </w:rPr>
            <w:instrText xml:space="preserve"> CITATION Pre07 \l 1043 </w:instrText>
          </w:r>
          <w:r w:rsidR="00EB1A96">
            <w:rPr>
              <w:rFonts w:ascii="Times New Roman" w:hAnsi="Times New Roman"/>
            </w:rPr>
            <w:fldChar w:fldCharType="separate"/>
          </w:r>
          <w:r w:rsidR="00AA409C" w:rsidRPr="00AA409C">
            <w:rPr>
              <w:rFonts w:ascii="Times New Roman" w:hAnsi="Times New Roman"/>
              <w:noProof/>
            </w:rPr>
            <w:t>(Preuss, 2007)</w:t>
          </w:r>
          <w:r w:rsidR="00EB1A96">
            <w:rPr>
              <w:rFonts w:ascii="Times New Roman" w:hAnsi="Times New Roman"/>
            </w:rPr>
            <w:fldChar w:fldCharType="end"/>
          </w:r>
        </w:sdtContent>
      </w:sdt>
      <w:r w:rsidR="009A3D83">
        <w:rPr>
          <w:rFonts w:ascii="Times New Roman" w:hAnsi="Times New Roman"/>
        </w:rPr>
        <w:t xml:space="preserve">. The same definition is used throughout this thesis. Preuss emphasizes in his research that, what he calls, the six event structures are decisive in whether long-term effects on tourism will arise after the event is over. The six event structures he defines are </w:t>
      </w:r>
      <w:r w:rsidR="009A3D83" w:rsidRPr="009A3D83">
        <w:rPr>
          <w:rFonts w:ascii="Times New Roman" w:hAnsi="Times New Roman"/>
          <w:lang w:eastAsia="nl-NL"/>
        </w:rPr>
        <w:t>infrastructure, knowledge, ima</w:t>
      </w:r>
      <w:r w:rsidR="009A3D83">
        <w:rPr>
          <w:rFonts w:ascii="Times New Roman" w:hAnsi="Times New Roman"/>
          <w:lang w:eastAsia="nl-NL"/>
        </w:rPr>
        <w:t>ge, emotions, networks, culture</w:t>
      </w:r>
      <w:r w:rsidR="009A3D83" w:rsidRPr="009A3D83">
        <w:rPr>
          <w:rFonts w:ascii="Times New Roman" w:hAnsi="Times New Roman"/>
          <w:lang w:eastAsia="nl-NL"/>
        </w:rPr>
        <w:t>.</w:t>
      </w:r>
      <w:r w:rsidR="009A3D83">
        <w:rPr>
          <w:rFonts w:ascii="Times New Roman" w:hAnsi="Times New Roman"/>
          <w:lang w:eastAsia="nl-NL"/>
        </w:rPr>
        <w:t xml:space="preserve"> </w:t>
      </w:r>
      <w:r w:rsidR="00757FCD">
        <w:rPr>
          <w:rFonts w:ascii="Times New Roman" w:hAnsi="Times New Roman"/>
          <w:lang w:eastAsia="nl-NL"/>
        </w:rPr>
        <w:t xml:space="preserve">He studied </w:t>
      </w:r>
      <w:r w:rsidR="00757FCD">
        <w:rPr>
          <w:rFonts w:ascii="Times New Roman" w:hAnsi="Times New Roman"/>
          <w:lang w:eastAsia="nl-NL"/>
        </w:rPr>
        <w:lastRenderedPageBreak/>
        <w:t xml:space="preserve">the 2006 FIFA World Cup in Germany to get to his findings. He finds that infrastructure needs to be permanent after the event for the long-term effects to develop. He also argues that due to the World Cup, 100.000 Germans gained knowledge skilled which would be valuable in servicing tourists. The event structure he constructed around image is about the positive view of the world on Germany after </w:t>
      </w:r>
      <w:r w:rsidR="003C06D3">
        <w:rPr>
          <w:rFonts w:ascii="Times New Roman" w:hAnsi="Times New Roman"/>
          <w:lang w:eastAsia="nl-NL"/>
        </w:rPr>
        <w:t>the event</w:t>
      </w:r>
      <w:r w:rsidR="00757FCD">
        <w:rPr>
          <w:rFonts w:ascii="Times New Roman" w:hAnsi="Times New Roman"/>
          <w:lang w:eastAsia="nl-NL"/>
        </w:rPr>
        <w:t>. The more positive the image, the more likely that additional tourists arrive in the following years. His fourth event structure regard</w:t>
      </w:r>
      <w:r w:rsidR="003C06D3">
        <w:rPr>
          <w:rFonts w:ascii="Times New Roman" w:hAnsi="Times New Roman"/>
          <w:lang w:eastAsia="nl-NL"/>
        </w:rPr>
        <w:t>s</w:t>
      </w:r>
      <w:r w:rsidR="00757FCD">
        <w:rPr>
          <w:rFonts w:ascii="Times New Roman" w:hAnsi="Times New Roman"/>
          <w:lang w:eastAsia="nl-NL"/>
        </w:rPr>
        <w:t xml:space="preserve"> emotions. He argues that the football World Cup is an emotional event, whereby the pride of hosting the prestigious event plays an important role. The emotional aftermath</w:t>
      </w:r>
      <w:r w:rsidR="00B878CD">
        <w:rPr>
          <w:rFonts w:ascii="Times New Roman" w:hAnsi="Times New Roman"/>
          <w:lang w:eastAsia="nl-NL"/>
        </w:rPr>
        <w:t xml:space="preserve"> on the Germans would leave them with </w:t>
      </w:r>
      <w:r w:rsidR="003C06D3">
        <w:rPr>
          <w:rFonts w:ascii="Times New Roman" w:hAnsi="Times New Roman"/>
          <w:lang w:eastAsia="nl-NL"/>
        </w:rPr>
        <w:t>an</w:t>
      </w:r>
      <w:r w:rsidR="00B878CD">
        <w:rPr>
          <w:rFonts w:ascii="Times New Roman" w:hAnsi="Times New Roman"/>
          <w:lang w:eastAsia="nl-NL"/>
        </w:rPr>
        <w:t xml:space="preserve"> even more positive national identification. The fifth even</w:t>
      </w:r>
      <w:r w:rsidR="00F93B25">
        <w:rPr>
          <w:rFonts w:ascii="Times New Roman" w:hAnsi="Times New Roman"/>
          <w:lang w:eastAsia="nl-NL"/>
        </w:rPr>
        <w:t>t</w:t>
      </w:r>
      <w:r w:rsidR="00B878CD">
        <w:rPr>
          <w:rFonts w:ascii="Times New Roman" w:hAnsi="Times New Roman"/>
          <w:lang w:eastAsia="nl-NL"/>
        </w:rPr>
        <w:t xml:space="preserve"> structure regards the newly obtained networks when organizing an event like the World Cup. These networks with the FIFA, media, </w:t>
      </w:r>
      <w:r w:rsidR="00F93B25">
        <w:rPr>
          <w:rFonts w:ascii="Times New Roman" w:hAnsi="Times New Roman"/>
          <w:lang w:eastAsia="nl-NL"/>
        </w:rPr>
        <w:t>politicians</w:t>
      </w:r>
      <w:r w:rsidR="00B878CD">
        <w:rPr>
          <w:rFonts w:ascii="Times New Roman" w:hAnsi="Times New Roman"/>
          <w:lang w:eastAsia="nl-NL"/>
        </w:rPr>
        <w:t xml:space="preserve"> and tourism industry can yield positive influence on future tourism. Lastly, he addresses a structure around culture. Hosting the 2006 FIFA World Cup would have transmitted the cultural values and products of Germany to the world. A positive and relatable cultural image will </w:t>
      </w:r>
      <w:r w:rsidR="003C06D3">
        <w:rPr>
          <w:rFonts w:ascii="Times New Roman" w:hAnsi="Times New Roman"/>
          <w:lang w:eastAsia="nl-NL"/>
        </w:rPr>
        <w:t>attract</w:t>
      </w:r>
      <w:r w:rsidR="00B878CD">
        <w:rPr>
          <w:rFonts w:ascii="Times New Roman" w:hAnsi="Times New Roman"/>
          <w:lang w:eastAsia="nl-NL"/>
        </w:rPr>
        <w:t xml:space="preserve"> additional tourists </w:t>
      </w:r>
      <w:sdt>
        <w:sdtPr>
          <w:rPr>
            <w:rFonts w:ascii="Times New Roman" w:hAnsi="Times New Roman"/>
            <w:lang w:eastAsia="nl-NL"/>
          </w:rPr>
          <w:id w:val="8312052"/>
          <w:citation/>
        </w:sdtPr>
        <w:sdtEndPr/>
        <w:sdtContent>
          <w:r w:rsidR="00EB1A96">
            <w:rPr>
              <w:rFonts w:ascii="Times New Roman" w:hAnsi="Times New Roman"/>
              <w:lang w:eastAsia="nl-NL"/>
            </w:rPr>
            <w:fldChar w:fldCharType="begin"/>
          </w:r>
          <w:r w:rsidR="00C76335" w:rsidRPr="00C76335">
            <w:rPr>
              <w:rFonts w:ascii="Times New Roman" w:hAnsi="Times New Roman"/>
              <w:lang w:eastAsia="nl-NL"/>
            </w:rPr>
            <w:instrText xml:space="preserve"> CITATION Pre07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(Preuss, 2007)</w:t>
          </w:r>
          <w:r w:rsidR="00EB1A96">
            <w:rPr>
              <w:rFonts w:ascii="Times New Roman" w:hAnsi="Times New Roman"/>
              <w:lang w:eastAsia="nl-NL"/>
            </w:rPr>
            <w:fldChar w:fldCharType="end"/>
          </w:r>
        </w:sdtContent>
      </w:sdt>
      <w:r w:rsidR="00B878CD">
        <w:rPr>
          <w:rFonts w:ascii="Times New Roman" w:hAnsi="Times New Roman"/>
          <w:lang w:eastAsia="nl-NL"/>
        </w:rPr>
        <w:t xml:space="preserve">. </w:t>
      </w:r>
    </w:p>
    <w:p w:rsidR="006B4C82" w:rsidRPr="006B4C82" w:rsidRDefault="006B4C82" w:rsidP="0001540B">
      <w:pPr>
        <w:autoSpaceDE w:val="0"/>
        <w:autoSpaceDN w:val="0"/>
        <w:adjustRightInd w:val="0"/>
        <w:spacing w:after="0" w:line="240" w:lineRule="auto"/>
        <w:contextualSpacing/>
        <w:jc w:val="both"/>
        <w:rPr>
          <w:rFonts w:ascii="Times New Roman" w:hAnsi="Times New Roman"/>
          <w:lang w:eastAsia="nl-NL"/>
        </w:rPr>
      </w:pPr>
    </w:p>
    <w:p w:rsidR="0001540B" w:rsidRDefault="00924886" w:rsidP="0001540B">
      <w:pPr>
        <w:autoSpaceDE w:val="0"/>
        <w:autoSpaceDN w:val="0"/>
        <w:adjustRightInd w:val="0"/>
        <w:spacing w:after="0" w:line="360" w:lineRule="auto"/>
        <w:contextualSpacing/>
        <w:jc w:val="both"/>
        <w:rPr>
          <w:rFonts w:ascii="Times New Roman" w:eastAsia="Times New Roman" w:hAnsi="Times New Roman"/>
        </w:rPr>
      </w:pPr>
      <w:r w:rsidRPr="0001540B">
        <w:rPr>
          <w:rFonts w:ascii="Times New Roman" w:eastAsia="Times New Roman" w:hAnsi="Times New Roman"/>
        </w:rPr>
        <w:t>The research of Peeters, Matheson and Szymanski only control partly for the long-term effects of the World Cup on the arrivals. They control for the long-term effects by including a dummy for after the event, but do</w:t>
      </w:r>
      <w:r w:rsidR="003F53E3">
        <w:rPr>
          <w:rFonts w:ascii="Times New Roman" w:eastAsia="Times New Roman" w:hAnsi="Times New Roman"/>
        </w:rPr>
        <w:t xml:space="preserve"> not</w:t>
      </w:r>
      <w:r w:rsidRPr="0001540B">
        <w:rPr>
          <w:rFonts w:ascii="Times New Roman" w:eastAsia="Times New Roman" w:hAnsi="Times New Roman"/>
        </w:rPr>
        <w:t xml:space="preserve"> interpret the results associated with the dummy. Their data covered a time period from 2001 to 2010, which means that the </w:t>
      </w:r>
      <w:r w:rsidR="00171D05">
        <w:rPr>
          <w:rFonts w:ascii="Times New Roman" w:eastAsia="Times New Roman" w:hAnsi="Times New Roman"/>
        </w:rPr>
        <w:t xml:space="preserve">entire </w:t>
      </w:r>
      <w:r w:rsidRPr="0001540B">
        <w:rPr>
          <w:rFonts w:ascii="Times New Roman" w:eastAsia="Times New Roman" w:hAnsi="Times New Roman"/>
        </w:rPr>
        <w:t>long-term effects</w:t>
      </w:r>
      <w:r w:rsidR="00171D05">
        <w:rPr>
          <w:rFonts w:ascii="Times New Roman" w:eastAsia="Times New Roman" w:hAnsi="Times New Roman"/>
        </w:rPr>
        <w:t xml:space="preserve"> of the World Cup</w:t>
      </w:r>
      <w:r w:rsidRPr="0001540B">
        <w:rPr>
          <w:rFonts w:ascii="Times New Roman" w:eastAsia="Times New Roman" w:hAnsi="Times New Roman"/>
        </w:rPr>
        <w:t xml:space="preserve"> c</w:t>
      </w:r>
      <w:r w:rsidR="0001540B" w:rsidRPr="0001540B">
        <w:rPr>
          <w:rFonts w:ascii="Times New Roman" w:eastAsia="Times New Roman" w:hAnsi="Times New Roman"/>
        </w:rPr>
        <w:t>ould not have been</w:t>
      </w:r>
      <w:r w:rsidR="0081223A">
        <w:rPr>
          <w:rFonts w:ascii="Times New Roman" w:eastAsia="Times New Roman" w:hAnsi="Times New Roman"/>
        </w:rPr>
        <w:t xml:space="preserve"> </w:t>
      </w:r>
      <w:r w:rsidRPr="0001540B">
        <w:rPr>
          <w:rFonts w:ascii="Times New Roman" w:eastAsia="Times New Roman" w:hAnsi="Times New Roman"/>
        </w:rPr>
        <w:t>observed</w:t>
      </w:r>
      <w:r w:rsidR="0001540B" w:rsidRPr="0001540B">
        <w:rPr>
          <w:rFonts w:ascii="Times New Roman" w:eastAsia="Times New Roman" w:hAnsi="Times New Roman"/>
        </w:rPr>
        <w:t>.</w:t>
      </w:r>
    </w:p>
    <w:p w:rsidR="0001540B" w:rsidRDefault="0001540B" w:rsidP="0001540B">
      <w:pPr>
        <w:autoSpaceDE w:val="0"/>
        <w:autoSpaceDN w:val="0"/>
        <w:adjustRightInd w:val="0"/>
        <w:spacing w:after="0" w:line="360" w:lineRule="auto"/>
        <w:contextualSpacing/>
        <w:jc w:val="both"/>
        <w:rPr>
          <w:rFonts w:ascii="Times New Roman" w:hAnsi="Times New Roman"/>
        </w:rPr>
      </w:pPr>
    </w:p>
    <w:p w:rsidR="008E68A8" w:rsidRPr="008E68A8" w:rsidRDefault="0001540B" w:rsidP="008E68A8">
      <w:pPr>
        <w:autoSpaceDE w:val="0"/>
        <w:autoSpaceDN w:val="0"/>
        <w:adjustRightInd w:val="0"/>
        <w:spacing w:after="0" w:line="360" w:lineRule="auto"/>
        <w:jc w:val="both"/>
        <w:rPr>
          <w:rFonts w:ascii="Times New Roman" w:hAnsi="Times New Roman"/>
        </w:rPr>
      </w:pPr>
      <w:r>
        <w:rPr>
          <w:rFonts w:ascii="Times New Roman" w:hAnsi="Times New Roman"/>
        </w:rPr>
        <w:t xml:space="preserve">The previously discussed research on the Korean Olympics of 1988 did find some persisting increase of tourism after the event </w:t>
      </w:r>
      <w:sdt>
        <w:sdtPr>
          <w:rPr>
            <w:rFonts w:ascii="Times New Roman" w:hAnsi="Times New Roman"/>
          </w:rPr>
          <w:id w:val="8312054"/>
          <w:citation/>
        </w:sdtPr>
        <w:sdtEndPr/>
        <w:sdtContent>
          <w:r w:rsidR="00EB1A96">
            <w:rPr>
              <w:rFonts w:ascii="Times New Roman" w:hAnsi="Times New Roman"/>
            </w:rPr>
            <w:fldChar w:fldCharType="begin"/>
          </w:r>
          <w:r w:rsidR="00C76335" w:rsidRPr="00C76335">
            <w:rPr>
              <w:rFonts w:ascii="Times New Roman" w:hAnsi="Times New Roman"/>
            </w:rPr>
            <w:instrText xml:space="preserve"> CITATION Kan94 \l 1043 </w:instrText>
          </w:r>
          <w:r w:rsidR="00EB1A96">
            <w:rPr>
              <w:rFonts w:ascii="Times New Roman" w:hAnsi="Times New Roman"/>
            </w:rPr>
            <w:fldChar w:fldCharType="separate"/>
          </w:r>
          <w:r w:rsidR="00AA409C" w:rsidRPr="00AA409C">
            <w:rPr>
              <w:rFonts w:ascii="Times New Roman" w:hAnsi="Times New Roman"/>
              <w:noProof/>
            </w:rPr>
            <w:t>(Kang &amp; Perdue, 1994)</w:t>
          </w:r>
          <w:r w:rsidR="00EB1A96">
            <w:rPr>
              <w:rFonts w:ascii="Times New Roman" w:hAnsi="Times New Roman"/>
            </w:rPr>
            <w:fldChar w:fldCharType="end"/>
          </w:r>
        </w:sdtContent>
      </w:sdt>
      <w:r w:rsidR="00550E05">
        <w:rPr>
          <w:rFonts w:ascii="Times New Roman" w:hAnsi="Times New Roman"/>
        </w:rPr>
        <w:t xml:space="preserve">. </w:t>
      </w:r>
      <w:r w:rsidR="008E68A8">
        <w:rPr>
          <w:rFonts w:ascii="Times New Roman" w:hAnsi="Times New Roman"/>
        </w:rPr>
        <w:t>Fourie and Santa</w:t>
      </w:r>
      <w:r w:rsidR="00171D05">
        <w:rPr>
          <w:rFonts w:ascii="Times New Roman" w:hAnsi="Times New Roman"/>
        </w:rPr>
        <w:t>na</w:t>
      </w:r>
      <w:r w:rsidR="008E68A8">
        <w:rPr>
          <w:rFonts w:ascii="Times New Roman" w:hAnsi="Times New Roman"/>
        </w:rPr>
        <w:t>-Gallego studied the legacy effects of FIFA World Cups, but found no significant results for tourism post-event</w:t>
      </w:r>
      <w:r w:rsidR="00BB150D">
        <w:rPr>
          <w:rFonts w:ascii="Times New Roman" w:hAnsi="Times New Roman"/>
        </w:rPr>
        <w:t xml:space="preserve"> in their 2011 paper</w:t>
      </w:r>
      <w:r w:rsidR="008E68A8">
        <w:rPr>
          <w:rFonts w:ascii="Times New Roman" w:hAnsi="Times New Roman"/>
        </w:rPr>
        <w:t>. They reason that the effect might not be measured accurately, because of the strong increase in</w:t>
      </w:r>
      <w:r w:rsidR="00B862C6">
        <w:rPr>
          <w:rFonts w:ascii="Times New Roman" w:hAnsi="Times New Roman"/>
        </w:rPr>
        <w:t xml:space="preserve"> tourism in</w:t>
      </w:r>
      <w:r w:rsidR="008E68A8">
        <w:rPr>
          <w:rFonts w:ascii="Times New Roman" w:hAnsi="Times New Roman"/>
        </w:rPr>
        <w:t xml:space="preserve"> the pre-event years. The event-specific tourism growth is therefore already from a high base</w:t>
      </w:r>
      <w:r w:rsidR="003C06D3">
        <w:rPr>
          <w:rFonts w:ascii="Times New Roman" w:hAnsi="Times New Roman"/>
        </w:rPr>
        <w:t xml:space="preserve"> </w:t>
      </w:r>
      <w:sdt>
        <w:sdtPr>
          <w:rPr>
            <w:rFonts w:ascii="Times New Roman" w:hAnsi="Times New Roman"/>
          </w:rPr>
          <w:id w:val="8312056"/>
          <w:citation/>
        </w:sdtPr>
        <w:sdtEndPr/>
        <w:sdtContent>
          <w:r w:rsidR="00EB1A96">
            <w:rPr>
              <w:rFonts w:ascii="Times New Roman" w:hAnsi="Times New Roman"/>
            </w:rPr>
            <w:fldChar w:fldCharType="begin"/>
          </w:r>
          <w:r w:rsidR="002D6157" w:rsidRPr="002D6157">
            <w:rPr>
              <w:rFonts w:ascii="Times New Roman" w:hAnsi="Times New Roman"/>
            </w:rPr>
            <w:instrText xml:space="preserve"> CITATION Fou111 \l 1043 </w:instrText>
          </w:r>
          <w:r w:rsidR="00EB1A96">
            <w:rPr>
              <w:rFonts w:ascii="Times New Roman" w:hAnsi="Times New Roman"/>
            </w:rPr>
            <w:fldChar w:fldCharType="separate"/>
          </w:r>
          <w:r w:rsidR="00AA409C" w:rsidRPr="00AA409C">
            <w:rPr>
              <w:rFonts w:ascii="Times New Roman" w:hAnsi="Times New Roman"/>
              <w:noProof/>
            </w:rPr>
            <w:t>(Fourie &amp; Santana-Gallego, The impact of mega-sport events on tourist arrivals, 2011)</w:t>
          </w:r>
          <w:r w:rsidR="00EB1A96">
            <w:rPr>
              <w:rFonts w:ascii="Times New Roman" w:hAnsi="Times New Roman"/>
            </w:rPr>
            <w:fldChar w:fldCharType="end"/>
          </w:r>
        </w:sdtContent>
      </w:sdt>
      <w:r w:rsidR="008E68A8">
        <w:rPr>
          <w:rFonts w:ascii="Times New Roman" w:hAnsi="Times New Roman"/>
        </w:rPr>
        <w:t xml:space="preserve">. </w:t>
      </w:r>
    </w:p>
    <w:p w:rsidR="008E68A8" w:rsidRDefault="008E68A8" w:rsidP="008E68A8">
      <w:pPr>
        <w:autoSpaceDE w:val="0"/>
        <w:autoSpaceDN w:val="0"/>
        <w:adjustRightInd w:val="0"/>
        <w:spacing w:after="0" w:line="360" w:lineRule="auto"/>
        <w:jc w:val="both"/>
        <w:rPr>
          <w:rFonts w:ascii="Times New Roman" w:hAnsi="Times New Roman"/>
        </w:rPr>
      </w:pPr>
    </w:p>
    <w:p w:rsidR="0000230F" w:rsidRDefault="00BB150D" w:rsidP="008E68A8">
      <w:pPr>
        <w:autoSpaceDE w:val="0"/>
        <w:autoSpaceDN w:val="0"/>
        <w:adjustRightInd w:val="0"/>
        <w:spacing w:after="0" w:line="360" w:lineRule="auto"/>
        <w:jc w:val="both"/>
        <w:rPr>
          <w:rFonts w:ascii="Times New Roman" w:hAnsi="Times New Roman"/>
        </w:rPr>
      </w:pPr>
      <w:r>
        <w:rPr>
          <w:rFonts w:ascii="Times New Roman" w:hAnsi="Times New Roman"/>
        </w:rPr>
        <w:t>The same researchers published a paper in 2015 that examines the long-term effects of the World Cup on tourism inflows.</w:t>
      </w:r>
      <w:r w:rsidR="00B01B1D">
        <w:rPr>
          <w:rFonts w:ascii="Times New Roman" w:hAnsi="Times New Roman"/>
        </w:rPr>
        <w:t xml:space="preserve"> </w:t>
      </w:r>
      <w:r>
        <w:rPr>
          <w:rFonts w:ascii="Times New Roman" w:hAnsi="Times New Roman"/>
        </w:rPr>
        <w:t>They acknowledge that the legacy effects of the World Cup are often neglected in the literature. They find positive effects of the World Cup on tourism both during as after the event. They argue that the tourism growth is higher for non-traditional countries compared to traditional countries, meaning that tourists from countries that already went to South Africa pre-event show less growth in tourists numbers</w:t>
      </w:r>
      <w:r w:rsidR="009058F3">
        <w:rPr>
          <w:rFonts w:ascii="Times New Roman" w:hAnsi="Times New Roman"/>
        </w:rPr>
        <w:t xml:space="preserve"> </w:t>
      </w:r>
      <w:sdt>
        <w:sdtPr>
          <w:rPr>
            <w:rFonts w:ascii="Times New Roman" w:hAnsi="Times New Roman"/>
          </w:rPr>
          <w:id w:val="2621925"/>
          <w:citation/>
        </w:sdtPr>
        <w:sdtEndPr/>
        <w:sdtContent>
          <w:r w:rsidR="00EB1A96">
            <w:rPr>
              <w:rFonts w:ascii="Times New Roman" w:hAnsi="Times New Roman"/>
            </w:rPr>
            <w:fldChar w:fldCharType="begin"/>
          </w:r>
          <w:r w:rsidR="009058F3" w:rsidRPr="009058F3">
            <w:rPr>
              <w:rFonts w:ascii="Times New Roman" w:hAnsi="Times New Roman"/>
            </w:rPr>
            <w:instrText xml:space="preserve"> CITATION Fou15 \l 1043 </w:instrText>
          </w:r>
          <w:r w:rsidR="00EB1A96">
            <w:rPr>
              <w:rFonts w:ascii="Times New Roman" w:hAnsi="Times New Roman"/>
            </w:rPr>
            <w:fldChar w:fldCharType="separate"/>
          </w:r>
          <w:r w:rsidR="00AA409C" w:rsidRPr="00AA409C">
            <w:rPr>
              <w:rFonts w:ascii="Times New Roman" w:hAnsi="Times New Roman"/>
              <w:noProof/>
            </w:rPr>
            <w:t>(Fourie &amp; Santana-Gallego, The invisible hand of Thierry Henry: How World Cup qualification influences host country tourists arrivals, 2015)</w:t>
          </w:r>
          <w:r w:rsidR="00EB1A96">
            <w:rPr>
              <w:rFonts w:ascii="Times New Roman" w:hAnsi="Times New Roman"/>
            </w:rPr>
            <w:fldChar w:fldCharType="end"/>
          </w:r>
        </w:sdtContent>
      </w:sdt>
      <w:r>
        <w:rPr>
          <w:rFonts w:ascii="Times New Roman" w:hAnsi="Times New Roman"/>
        </w:rPr>
        <w:t>.</w:t>
      </w:r>
      <w:r w:rsidR="00B01B1D">
        <w:rPr>
          <w:rFonts w:ascii="Times New Roman" w:hAnsi="Times New Roman"/>
        </w:rPr>
        <w:t xml:space="preserve"> </w:t>
      </w:r>
      <w:r w:rsidR="009058F3">
        <w:rPr>
          <w:rFonts w:ascii="Times New Roman" w:hAnsi="Times New Roman"/>
        </w:rPr>
        <w:t xml:space="preserve">Their research does not exactly estimate the </w:t>
      </w:r>
      <w:r w:rsidR="009058F3">
        <w:rPr>
          <w:rFonts w:ascii="Times New Roman" w:hAnsi="Times New Roman"/>
        </w:rPr>
        <w:lastRenderedPageBreak/>
        <w:t xml:space="preserve">number of additional tourists travelling to South Africa after the event. </w:t>
      </w:r>
      <w:r w:rsidR="0000230F">
        <w:rPr>
          <w:rFonts w:ascii="Times New Roman" w:hAnsi="Times New Roman"/>
        </w:rPr>
        <w:t>The following hypothesis will be tested regarding these legacy effects of the 2010 FIFA World Cup</w:t>
      </w:r>
      <w:r w:rsidR="009058F3">
        <w:rPr>
          <w:rFonts w:ascii="Times New Roman" w:hAnsi="Times New Roman"/>
        </w:rPr>
        <w:t xml:space="preserve"> and an estimation of the additional tourists will follow</w:t>
      </w:r>
      <w:r w:rsidR="0000230F">
        <w:rPr>
          <w:rFonts w:ascii="Times New Roman" w:hAnsi="Times New Roman"/>
        </w:rPr>
        <w:t xml:space="preserve">. </w:t>
      </w:r>
      <w:r w:rsidR="0001540B">
        <w:rPr>
          <w:rFonts w:ascii="Times New Roman" w:hAnsi="Times New Roman"/>
        </w:rPr>
        <w:t>Hypothesis 1d will</w:t>
      </w:r>
      <w:r w:rsidR="00153DAC">
        <w:rPr>
          <w:rFonts w:ascii="Times New Roman" w:hAnsi="Times New Roman"/>
        </w:rPr>
        <w:t xml:space="preserve"> be</w:t>
      </w:r>
      <w:r w:rsidR="0001540B">
        <w:rPr>
          <w:rFonts w:ascii="Times New Roman" w:hAnsi="Times New Roman"/>
        </w:rPr>
        <w:t xml:space="preserve"> tested to see whether a similar difference can be observed between participants and non-participants as is expected for the tourism during the World Cup.</w:t>
      </w:r>
    </w:p>
    <w:p w:rsidR="0000230F" w:rsidRDefault="0000230F" w:rsidP="008E68A8">
      <w:pPr>
        <w:autoSpaceDE w:val="0"/>
        <w:autoSpaceDN w:val="0"/>
        <w:adjustRightInd w:val="0"/>
        <w:spacing w:after="0" w:line="360" w:lineRule="auto"/>
        <w:jc w:val="both"/>
        <w:rPr>
          <w:rFonts w:ascii="Times New Roman" w:hAnsi="Times New Roman"/>
        </w:rPr>
      </w:pPr>
    </w:p>
    <w:p w:rsidR="003E38FE" w:rsidRDefault="00AA358C" w:rsidP="00E43DDD">
      <w:pPr>
        <w:spacing w:line="360" w:lineRule="auto"/>
        <w:jc w:val="both"/>
        <w:rPr>
          <w:rFonts w:ascii="Times New Roman" w:hAnsi="Times New Roman"/>
          <w:i/>
        </w:rPr>
      </w:pPr>
      <w:r>
        <w:rPr>
          <w:rFonts w:ascii="Times New Roman" w:hAnsi="Times New Roman"/>
          <w:i/>
        </w:rPr>
        <w:t>1</w:t>
      </w:r>
      <w:r w:rsidR="006528B9">
        <w:rPr>
          <w:rFonts w:ascii="Times New Roman" w:hAnsi="Times New Roman"/>
          <w:i/>
        </w:rPr>
        <w:t>c</w:t>
      </w:r>
      <w:r>
        <w:rPr>
          <w:rFonts w:ascii="Times New Roman" w:hAnsi="Times New Roman"/>
          <w:i/>
        </w:rPr>
        <w:t xml:space="preserve">: </w:t>
      </w:r>
      <w:r w:rsidR="003E38FE" w:rsidRPr="00C36AD4">
        <w:rPr>
          <w:rFonts w:ascii="Times New Roman" w:hAnsi="Times New Roman"/>
          <w:i/>
        </w:rPr>
        <w:t xml:space="preserve">Hosting the 2010 FIFA World Cup has had a positive effect on tourism in South Africa </w:t>
      </w:r>
      <w:r w:rsidR="00A51613">
        <w:rPr>
          <w:rFonts w:ascii="Times New Roman" w:hAnsi="Times New Roman"/>
          <w:i/>
        </w:rPr>
        <w:t>in the long run.</w:t>
      </w:r>
    </w:p>
    <w:p w:rsidR="0001540B" w:rsidRPr="000475D7" w:rsidRDefault="0001540B" w:rsidP="0001540B">
      <w:pPr>
        <w:spacing w:line="360" w:lineRule="auto"/>
        <w:jc w:val="both"/>
        <w:rPr>
          <w:rFonts w:ascii="Times New Roman" w:hAnsi="Times New Roman"/>
          <w:i/>
        </w:rPr>
      </w:pPr>
      <w:r>
        <w:rPr>
          <w:rFonts w:ascii="Times New Roman" w:hAnsi="Times New Roman"/>
          <w:i/>
        </w:rPr>
        <w:t xml:space="preserve">1d: Foreigners from participating countries of the 2010 FIFA World Cup visit South Africa more compared to foreigners of non-participants after the event has passed. </w:t>
      </w:r>
    </w:p>
    <w:p w:rsidR="00BE11C6" w:rsidRPr="00BE11C6" w:rsidRDefault="00BE11C6" w:rsidP="00E43DDD">
      <w:pPr>
        <w:spacing w:line="360" w:lineRule="auto"/>
        <w:jc w:val="both"/>
        <w:rPr>
          <w:rFonts w:ascii="Times New Roman" w:hAnsi="Times New Roman"/>
        </w:rPr>
      </w:pPr>
      <w:r w:rsidRPr="00C36AD4">
        <w:rPr>
          <w:rFonts w:ascii="Times New Roman" w:hAnsi="Times New Roman"/>
        </w:rPr>
        <w:t xml:space="preserve">In all cases, described above, there is a clear indication that hosting a mega-event in the form of a World Cup will lead to increased tourism both during as after the event. However, it is questionable if the benefits exceed the costs. </w:t>
      </w:r>
      <w:r w:rsidR="00E43317">
        <w:rPr>
          <w:rFonts w:ascii="Times New Roman" w:hAnsi="Times New Roman"/>
        </w:rPr>
        <w:t>According to Solberg and Preuss, many host regions invest substantial amounts while organizing mega-events like the FIFA World Cup, e.g. sport facilities and public infrastructure. But the question remains whether the benefits exceed the costs of the event</w:t>
      </w:r>
      <w:r w:rsidR="0000191A">
        <w:rPr>
          <w:rFonts w:ascii="Times New Roman" w:hAnsi="Times New Roman"/>
        </w:rPr>
        <w:t xml:space="preserve"> </w:t>
      </w:r>
      <w:sdt>
        <w:sdtPr>
          <w:rPr>
            <w:rFonts w:ascii="Times New Roman" w:hAnsi="Times New Roman"/>
          </w:rPr>
          <w:id w:val="8312057"/>
          <w:citation/>
        </w:sdtPr>
        <w:sdtEndPr/>
        <w:sdtContent>
          <w:r w:rsidR="00EB1A96">
            <w:rPr>
              <w:rFonts w:ascii="Times New Roman" w:hAnsi="Times New Roman"/>
            </w:rPr>
            <w:fldChar w:fldCharType="begin"/>
          </w:r>
          <w:r w:rsidR="002D6157" w:rsidRPr="002D6157">
            <w:rPr>
              <w:rFonts w:ascii="Times New Roman" w:hAnsi="Times New Roman"/>
            </w:rPr>
            <w:instrText xml:space="preserve"> CITATION Sol07 \l 1043 </w:instrText>
          </w:r>
          <w:r w:rsidR="00EB1A96">
            <w:rPr>
              <w:rFonts w:ascii="Times New Roman" w:hAnsi="Times New Roman"/>
            </w:rPr>
            <w:fldChar w:fldCharType="separate"/>
          </w:r>
          <w:r w:rsidR="00AA409C" w:rsidRPr="00AA409C">
            <w:rPr>
              <w:rFonts w:ascii="Times New Roman" w:hAnsi="Times New Roman"/>
              <w:noProof/>
            </w:rPr>
            <w:t>(Solberg &amp; Preuss, 2007)</w:t>
          </w:r>
          <w:r w:rsidR="00EB1A96">
            <w:rPr>
              <w:rFonts w:ascii="Times New Roman" w:hAnsi="Times New Roman"/>
            </w:rPr>
            <w:fldChar w:fldCharType="end"/>
          </w:r>
        </w:sdtContent>
      </w:sdt>
      <w:r w:rsidR="00E43317">
        <w:rPr>
          <w:rFonts w:ascii="Times New Roman" w:hAnsi="Times New Roman"/>
        </w:rPr>
        <w:t>.</w:t>
      </w:r>
      <w:r w:rsidR="0000191A">
        <w:rPr>
          <w:rFonts w:ascii="Times New Roman" w:hAnsi="Times New Roman"/>
        </w:rPr>
        <w:t xml:space="preserve"> The two researchers studying the </w:t>
      </w:r>
      <w:r w:rsidR="009A3D83">
        <w:rPr>
          <w:rFonts w:ascii="Times New Roman" w:hAnsi="Times New Roman"/>
        </w:rPr>
        <w:t>2002 FIFA</w:t>
      </w:r>
      <w:r w:rsidR="003C06D3">
        <w:rPr>
          <w:rFonts w:ascii="Times New Roman" w:hAnsi="Times New Roman"/>
        </w:rPr>
        <w:t xml:space="preserve"> </w:t>
      </w:r>
      <w:r w:rsidR="0000191A">
        <w:rPr>
          <w:rFonts w:ascii="Times New Roman" w:hAnsi="Times New Roman"/>
        </w:rPr>
        <w:t>World Cup held in South Korea find the same overestimation of the effects before the event compared to after the event</w:t>
      </w:r>
      <w:r w:rsidR="003C06D3">
        <w:rPr>
          <w:rFonts w:ascii="Times New Roman" w:hAnsi="Times New Roman"/>
        </w:rPr>
        <w:t xml:space="preserve"> </w:t>
      </w:r>
      <w:sdt>
        <w:sdtPr>
          <w:rPr>
            <w:rFonts w:ascii="Times New Roman" w:hAnsi="Times New Roman"/>
          </w:rPr>
          <w:id w:val="8312058"/>
          <w:citation/>
        </w:sdtPr>
        <w:sdtEndPr/>
        <w:sdtContent>
          <w:r w:rsidR="00EB1A96">
            <w:rPr>
              <w:rFonts w:ascii="Times New Roman" w:hAnsi="Times New Roman"/>
            </w:rPr>
            <w:fldChar w:fldCharType="begin"/>
          </w:r>
          <w:r w:rsidR="002D6157" w:rsidRPr="002D6157">
            <w:rPr>
              <w:rFonts w:ascii="Times New Roman" w:hAnsi="Times New Roman"/>
            </w:rPr>
            <w:instrText xml:space="preserve"> CITATION Lee05 \l 1043 </w:instrText>
          </w:r>
          <w:r w:rsidR="00EB1A96">
            <w:rPr>
              <w:rFonts w:ascii="Times New Roman" w:hAnsi="Times New Roman"/>
            </w:rPr>
            <w:fldChar w:fldCharType="separate"/>
          </w:r>
          <w:r w:rsidR="00AA409C" w:rsidRPr="00AA409C">
            <w:rPr>
              <w:rFonts w:ascii="Times New Roman" w:hAnsi="Times New Roman"/>
              <w:noProof/>
            </w:rPr>
            <w:t>(Lee &amp; Taylor, 2005)</w:t>
          </w:r>
          <w:r w:rsidR="00EB1A96">
            <w:rPr>
              <w:rFonts w:ascii="Times New Roman" w:hAnsi="Times New Roman"/>
            </w:rPr>
            <w:fldChar w:fldCharType="end"/>
          </w:r>
        </w:sdtContent>
      </w:sdt>
      <w:r w:rsidR="0000191A">
        <w:rPr>
          <w:rFonts w:ascii="Times New Roman" w:hAnsi="Times New Roman"/>
        </w:rPr>
        <w:t xml:space="preserve">. </w:t>
      </w:r>
      <w:r w:rsidR="002D6157">
        <w:rPr>
          <w:rFonts w:ascii="Times New Roman" w:hAnsi="Times New Roman"/>
        </w:rPr>
        <w:t>Several</w:t>
      </w:r>
      <w:r w:rsidR="009A3D83">
        <w:rPr>
          <w:rFonts w:ascii="Times New Roman" w:hAnsi="Times New Roman"/>
        </w:rPr>
        <w:t xml:space="preserve"> other researchers find this distinctive overestimation of the predictions before the event</w:t>
      </w:r>
      <w:r w:rsidR="003C06D3">
        <w:rPr>
          <w:rFonts w:ascii="Times New Roman" w:hAnsi="Times New Roman"/>
        </w:rPr>
        <w:t xml:space="preserve"> </w:t>
      </w:r>
      <w:sdt>
        <w:sdtPr>
          <w:rPr>
            <w:rFonts w:ascii="Times New Roman" w:hAnsi="Times New Roman"/>
          </w:rPr>
          <w:id w:val="8312059"/>
          <w:citation/>
        </w:sdtPr>
        <w:sdtEndPr/>
        <w:sdtContent>
          <w:r w:rsidR="00EB1A96">
            <w:rPr>
              <w:rFonts w:ascii="Times New Roman" w:hAnsi="Times New Roman"/>
            </w:rPr>
            <w:fldChar w:fldCharType="begin"/>
          </w:r>
          <w:r w:rsidR="002D6157" w:rsidRPr="002D6157">
            <w:rPr>
              <w:rFonts w:ascii="Times New Roman" w:hAnsi="Times New Roman"/>
            </w:rPr>
            <w:instrText xml:space="preserve"> CITATION Pee14 \l 1043 </w:instrText>
          </w:r>
          <w:r w:rsidR="00EB1A96">
            <w:rPr>
              <w:rFonts w:ascii="Times New Roman" w:hAnsi="Times New Roman"/>
            </w:rPr>
            <w:fldChar w:fldCharType="separate"/>
          </w:r>
          <w:r w:rsidR="00AA409C" w:rsidRPr="00AA409C">
            <w:rPr>
              <w:rFonts w:ascii="Times New Roman" w:hAnsi="Times New Roman"/>
              <w:noProof/>
            </w:rPr>
            <w:t>(Peeters, Matheson, &amp; Szymanski, 2014)</w:t>
          </w:r>
          <w:r w:rsidR="00EB1A96">
            <w:rPr>
              <w:rFonts w:ascii="Times New Roman" w:hAnsi="Times New Roman"/>
            </w:rPr>
            <w:fldChar w:fldCharType="end"/>
          </w:r>
        </w:sdtContent>
      </w:sdt>
      <w:sdt>
        <w:sdtPr>
          <w:rPr>
            <w:rFonts w:ascii="Times New Roman" w:hAnsi="Times New Roman"/>
          </w:rPr>
          <w:id w:val="8312060"/>
          <w:citation/>
        </w:sdtPr>
        <w:sdtEndPr/>
        <w:sdtContent>
          <w:r w:rsidR="00EB1A96">
            <w:rPr>
              <w:rFonts w:ascii="Times New Roman" w:hAnsi="Times New Roman"/>
            </w:rPr>
            <w:fldChar w:fldCharType="begin"/>
          </w:r>
          <w:r w:rsidR="002D6157" w:rsidRPr="002D6157">
            <w:rPr>
              <w:rFonts w:ascii="Times New Roman" w:hAnsi="Times New Roman"/>
            </w:rPr>
            <w:instrText xml:space="preserve"> CITATION Fou111 \l 1043 </w:instrText>
          </w:r>
          <w:r w:rsidR="00EB1A96">
            <w:rPr>
              <w:rFonts w:ascii="Times New Roman" w:hAnsi="Times New Roman"/>
            </w:rPr>
            <w:fldChar w:fldCharType="separate"/>
          </w:r>
          <w:r w:rsidR="00AA409C">
            <w:rPr>
              <w:rFonts w:ascii="Times New Roman" w:hAnsi="Times New Roman"/>
              <w:noProof/>
            </w:rPr>
            <w:t xml:space="preserve"> </w:t>
          </w:r>
          <w:r w:rsidR="00AA409C" w:rsidRPr="00AA409C">
            <w:rPr>
              <w:rFonts w:ascii="Times New Roman" w:hAnsi="Times New Roman"/>
              <w:noProof/>
            </w:rPr>
            <w:t>(Fourie &amp; Santana-Gallego, The impact of mega-sport events on tourist arrivals, 2011)</w:t>
          </w:r>
          <w:r w:rsidR="00EB1A96">
            <w:rPr>
              <w:rFonts w:ascii="Times New Roman" w:hAnsi="Times New Roman"/>
            </w:rPr>
            <w:fldChar w:fldCharType="end"/>
          </w:r>
        </w:sdtContent>
      </w:sdt>
      <w:r w:rsidR="009A3D83">
        <w:rPr>
          <w:rFonts w:ascii="Times New Roman" w:hAnsi="Times New Roman"/>
        </w:rPr>
        <w:t>.</w:t>
      </w:r>
      <w:r w:rsidR="00E43317">
        <w:rPr>
          <w:rFonts w:ascii="Times New Roman" w:hAnsi="Times New Roman"/>
        </w:rPr>
        <w:t xml:space="preserve"> </w:t>
      </w:r>
      <w:r>
        <w:rPr>
          <w:rFonts w:ascii="Times New Roman" w:hAnsi="Times New Roman"/>
        </w:rPr>
        <w:t xml:space="preserve">In the end, we want to know whether it is a smart move to host a mega-event like the 2010 FIFA World Cup. Therefore, when looking exclusively at the expenditures of tourists, will hosting be profitable? </w:t>
      </w:r>
      <w:r w:rsidRPr="00C36AD4">
        <w:rPr>
          <w:rFonts w:ascii="Times New Roman" w:hAnsi="Times New Roman"/>
        </w:rPr>
        <w:t>The following hypothesis is constructed to test this:</w:t>
      </w:r>
    </w:p>
    <w:p w:rsidR="006528B9" w:rsidRPr="006528B9" w:rsidRDefault="006528B9" w:rsidP="00E43DDD">
      <w:pPr>
        <w:spacing w:line="360" w:lineRule="auto"/>
        <w:jc w:val="both"/>
        <w:rPr>
          <w:rFonts w:ascii="Times New Roman" w:hAnsi="Times New Roman"/>
          <w:i/>
        </w:rPr>
      </w:pPr>
      <w:r>
        <w:rPr>
          <w:rFonts w:ascii="Times New Roman" w:hAnsi="Times New Roman"/>
          <w:i/>
        </w:rPr>
        <w:t>1</w:t>
      </w:r>
      <w:r w:rsidR="0001540B">
        <w:rPr>
          <w:rFonts w:ascii="Times New Roman" w:hAnsi="Times New Roman"/>
          <w:i/>
        </w:rPr>
        <w:t>e</w:t>
      </w:r>
      <w:r>
        <w:rPr>
          <w:rFonts w:ascii="Times New Roman" w:hAnsi="Times New Roman"/>
          <w:i/>
        </w:rPr>
        <w:t xml:space="preserve">: The costs of hosting the 2010 FIFA World Cup by South Africa does not exceed the expenditures by tourists that can solely be attributed to the event. </w:t>
      </w:r>
    </w:p>
    <w:p w:rsidR="00CC2FD6" w:rsidRPr="00CC2FD6" w:rsidRDefault="009B4413" w:rsidP="00CC2FD6">
      <w:pPr>
        <w:spacing w:line="360" w:lineRule="auto"/>
        <w:jc w:val="both"/>
        <w:rPr>
          <w:rFonts w:ascii="Times New Roman" w:hAnsi="Times New Roman"/>
          <w:noProof/>
        </w:rPr>
      </w:pPr>
      <w:r w:rsidRPr="00CC2FD6">
        <w:rPr>
          <w:rFonts w:ascii="Times New Roman" w:hAnsi="Times New Roman"/>
        </w:rPr>
        <w:t>The hypotheses will be tested by means of a regression analysis following a method described by Pesaran and Smith</w:t>
      </w:r>
      <w:r w:rsidRPr="00CC2FD6">
        <w:rPr>
          <w:rFonts w:ascii="Times New Roman" w:hAnsi="Times New Roman"/>
          <w:noProof/>
        </w:rPr>
        <w:t xml:space="preserve"> </w:t>
      </w:r>
      <w:sdt>
        <w:sdtPr>
          <w:rPr>
            <w:rFonts w:ascii="Times New Roman" w:hAnsi="Times New Roman"/>
            <w:noProof/>
          </w:rPr>
          <w:id w:val="8312061"/>
          <w:citation/>
        </w:sdtPr>
        <w:sdtEndPr/>
        <w:sdtContent>
          <w:r w:rsidR="00EB1A96">
            <w:rPr>
              <w:rFonts w:ascii="Times New Roman" w:hAnsi="Times New Roman"/>
              <w:noProof/>
            </w:rPr>
            <w:fldChar w:fldCharType="begin"/>
          </w:r>
          <w:r w:rsidR="002D6157" w:rsidRPr="002D6157">
            <w:rPr>
              <w:rFonts w:ascii="Times New Roman" w:hAnsi="Times New Roman"/>
              <w:noProof/>
            </w:rPr>
            <w:instrText xml:space="preserve"> CITATION Pes \l 1043 </w:instrText>
          </w:r>
          <w:r w:rsidR="00EB1A96">
            <w:rPr>
              <w:rFonts w:ascii="Times New Roman" w:hAnsi="Times New Roman"/>
              <w:noProof/>
            </w:rPr>
            <w:fldChar w:fldCharType="separate"/>
          </w:r>
          <w:r w:rsidR="00AA409C" w:rsidRPr="00AA409C">
            <w:rPr>
              <w:rFonts w:ascii="Times New Roman" w:hAnsi="Times New Roman"/>
              <w:noProof/>
            </w:rPr>
            <w:t>(Pesaran &amp; Smith, 1995)</w:t>
          </w:r>
          <w:r w:rsidR="00EB1A96">
            <w:rPr>
              <w:rFonts w:ascii="Times New Roman" w:hAnsi="Times New Roman"/>
              <w:noProof/>
            </w:rPr>
            <w:fldChar w:fldCharType="end"/>
          </w:r>
        </w:sdtContent>
      </w:sdt>
      <w:r w:rsidRPr="00CC2FD6">
        <w:rPr>
          <w:rFonts w:ascii="Times New Roman" w:hAnsi="Times New Roman"/>
          <w:noProof/>
        </w:rPr>
        <w:t xml:space="preserve">. </w:t>
      </w:r>
    </w:p>
    <w:p w:rsidR="001B60F8" w:rsidRPr="001B60F8" w:rsidRDefault="001B60F8" w:rsidP="001B60F8">
      <w:pPr>
        <w:spacing w:line="360" w:lineRule="auto"/>
        <w:jc w:val="both"/>
        <w:rPr>
          <w:rFonts w:ascii="Times New Roman" w:eastAsia="Times New Roman" w:hAnsi="Times New Roman"/>
          <w:b/>
          <w:sz w:val="24"/>
          <w:szCs w:val="24"/>
        </w:rPr>
      </w:pPr>
      <w:r>
        <w:rPr>
          <w:rFonts w:ascii="Times New Roman" w:eastAsia="Times New Roman" w:hAnsi="Times New Roman"/>
          <w:b/>
          <w:sz w:val="24"/>
          <w:szCs w:val="24"/>
        </w:rPr>
        <w:t>International Trade</w:t>
      </w:r>
    </w:p>
    <w:p w:rsidR="001B60F8" w:rsidRPr="001B60F8" w:rsidRDefault="001B60F8" w:rsidP="001B60F8">
      <w:pPr>
        <w:spacing w:line="360" w:lineRule="auto"/>
        <w:jc w:val="both"/>
        <w:rPr>
          <w:rFonts w:ascii="Times New Roman" w:eastAsia="Times New Roman" w:hAnsi="Times New Roman"/>
        </w:rPr>
      </w:pPr>
      <w:r w:rsidRPr="001B60F8">
        <w:rPr>
          <w:rFonts w:ascii="Times New Roman" w:eastAsia="Times New Roman" w:hAnsi="Times New Roman"/>
        </w:rPr>
        <w:t xml:space="preserve">The FIFA 2010 World Cup in South Africa is </w:t>
      </w:r>
      <w:r w:rsidR="0001540B">
        <w:rPr>
          <w:rFonts w:ascii="Times New Roman" w:eastAsia="Times New Roman" w:hAnsi="Times New Roman"/>
        </w:rPr>
        <w:t xml:space="preserve">considered </w:t>
      </w:r>
      <w:r w:rsidRPr="001B60F8">
        <w:rPr>
          <w:rFonts w:ascii="Times New Roman" w:eastAsia="Times New Roman" w:hAnsi="Times New Roman"/>
        </w:rPr>
        <w:t xml:space="preserve">to have enjoyed unprecedented media coverage. The attention drawn to South Africa might trigger potential investors. Businesses seeking for locations for their FDI could be more likely to choose South Africa as a candidate. </w:t>
      </w:r>
    </w:p>
    <w:p w:rsidR="001B60F8" w:rsidRPr="001B60F8" w:rsidRDefault="003F53E3" w:rsidP="001B60F8">
      <w:pPr>
        <w:spacing w:line="360" w:lineRule="auto"/>
        <w:jc w:val="both"/>
        <w:rPr>
          <w:rFonts w:ascii="Times New Roman" w:eastAsia="Times New Roman" w:hAnsi="Times New Roman"/>
        </w:rPr>
      </w:pPr>
      <w:r>
        <w:rPr>
          <w:rFonts w:ascii="Times New Roman" w:eastAsia="Times New Roman" w:hAnsi="Times New Roman"/>
        </w:rPr>
        <w:lastRenderedPageBreak/>
        <w:t>There has not</w:t>
      </w:r>
      <w:r w:rsidR="001B60F8" w:rsidRPr="001B60F8">
        <w:rPr>
          <w:rFonts w:ascii="Times New Roman" w:eastAsia="Times New Roman" w:hAnsi="Times New Roman"/>
        </w:rPr>
        <w:t xml:space="preserve"> been a study conducting on the effect of the South Africa World Cup on its exports and imports. Let alone, the long-term effects on exports and imports. However, there have been studies on the general economic impact of hosting the World Cup by South Africa. Two researchers from the University of Pretoria, South Africa, found optimistic results back in 2005. According to their estimations, hosting the World Cup will most definitely yield beneficial effects on macroeconomic variables, e.g. GDP and employment </w:t>
      </w:r>
      <w:sdt>
        <w:sdtPr>
          <w:rPr>
            <w:rFonts w:ascii="Times New Roman" w:eastAsia="Times New Roman" w:hAnsi="Times New Roman"/>
          </w:rPr>
          <w:id w:val="8312062"/>
          <w:citation/>
        </w:sdtPr>
        <w:sdtEndPr/>
        <w:sdtContent>
          <w:r w:rsidR="00EB1A96">
            <w:rPr>
              <w:rFonts w:ascii="Times New Roman" w:eastAsia="Times New Roman" w:hAnsi="Times New Roman"/>
            </w:rPr>
            <w:fldChar w:fldCharType="begin"/>
          </w:r>
          <w:r w:rsidR="002D6157" w:rsidRPr="002D6157">
            <w:rPr>
              <w:rFonts w:ascii="Times New Roman" w:eastAsia="Times New Roman" w:hAnsi="Times New Roman"/>
            </w:rPr>
            <w:instrText xml:space="preserve"> CITATION Boh05 \l 1043 </w:instrText>
          </w:r>
          <w:r w:rsidR="00EB1A96">
            <w:rPr>
              <w:rFonts w:ascii="Times New Roman" w:eastAsia="Times New Roman" w:hAnsi="Times New Roman"/>
            </w:rPr>
            <w:fldChar w:fldCharType="separate"/>
          </w:r>
          <w:r w:rsidR="00AA409C" w:rsidRPr="00AA409C">
            <w:rPr>
              <w:rFonts w:ascii="Times New Roman" w:eastAsia="Times New Roman" w:hAnsi="Times New Roman"/>
              <w:noProof/>
            </w:rPr>
            <w:t>(Bohlmann &amp; Van Heerden, 2005)</w:t>
          </w:r>
          <w:r w:rsidR="00EB1A96">
            <w:rPr>
              <w:rFonts w:ascii="Times New Roman" w:eastAsia="Times New Roman" w:hAnsi="Times New Roman"/>
            </w:rPr>
            <w:fldChar w:fldCharType="end"/>
          </w:r>
        </w:sdtContent>
      </w:sdt>
      <w:r w:rsidR="001B60F8" w:rsidRPr="001B60F8">
        <w:rPr>
          <w:rFonts w:ascii="Times New Roman" w:eastAsia="Times New Roman" w:hAnsi="Times New Roman"/>
        </w:rPr>
        <w:t xml:space="preserve">. </w:t>
      </w:r>
    </w:p>
    <w:p w:rsidR="0007390D" w:rsidRDefault="00C748BE" w:rsidP="00D543BE">
      <w:pPr>
        <w:spacing w:line="360" w:lineRule="auto"/>
        <w:jc w:val="both"/>
        <w:rPr>
          <w:rFonts w:ascii="Times New Roman" w:hAnsi="Times New Roman"/>
        </w:rPr>
      </w:pPr>
      <w:r w:rsidRPr="00C36AD4">
        <w:rPr>
          <w:rFonts w:ascii="Times New Roman" w:hAnsi="Times New Roman"/>
        </w:rPr>
        <w:t>One might argue that hosting a normal sporting-event compared to a mega-sport event is a cheaper way to get similar results</w:t>
      </w:r>
      <w:r w:rsidR="003C06D3">
        <w:rPr>
          <w:rFonts w:ascii="Times New Roman" w:hAnsi="Times New Roman"/>
        </w:rPr>
        <w:t xml:space="preserve"> </w:t>
      </w:r>
      <w:sdt>
        <w:sdtPr>
          <w:rPr>
            <w:rFonts w:ascii="Times New Roman" w:hAnsi="Times New Roman"/>
          </w:rPr>
          <w:id w:val="8312063"/>
          <w:citation/>
        </w:sdtPr>
        <w:sdtEndPr/>
        <w:sdtContent>
          <w:r w:rsidR="00EB1A96">
            <w:rPr>
              <w:rFonts w:ascii="Times New Roman" w:hAnsi="Times New Roman"/>
            </w:rPr>
            <w:fldChar w:fldCharType="begin"/>
          </w:r>
          <w:r w:rsidR="002D6157" w:rsidRPr="002D6157">
            <w:rPr>
              <w:rFonts w:ascii="Times New Roman" w:hAnsi="Times New Roman"/>
            </w:rPr>
            <w:instrText xml:space="preserve"> CITATION Bau091 \l 1043 </w:instrText>
          </w:r>
          <w:r w:rsidR="00EB1A96">
            <w:rPr>
              <w:rFonts w:ascii="Times New Roman" w:hAnsi="Times New Roman"/>
            </w:rPr>
            <w:fldChar w:fldCharType="separate"/>
          </w:r>
          <w:r w:rsidR="00AA409C" w:rsidRPr="00AA409C">
            <w:rPr>
              <w:rFonts w:ascii="Times New Roman" w:hAnsi="Times New Roman"/>
              <w:noProof/>
            </w:rPr>
            <w:t>(Baumann, Matheson, &amp; Muroi, 2009)</w:t>
          </w:r>
          <w:r w:rsidR="00EB1A96">
            <w:rPr>
              <w:rFonts w:ascii="Times New Roman" w:hAnsi="Times New Roman"/>
            </w:rPr>
            <w:fldChar w:fldCharType="end"/>
          </w:r>
        </w:sdtContent>
      </w:sdt>
      <w:r w:rsidRPr="00C36AD4">
        <w:rPr>
          <w:rFonts w:ascii="Times New Roman" w:hAnsi="Times New Roman"/>
        </w:rPr>
        <w:t xml:space="preserve">. However, an aspect of the World Cup </w:t>
      </w:r>
      <w:r w:rsidR="00D543BE">
        <w:rPr>
          <w:rFonts w:ascii="Times New Roman" w:hAnsi="Times New Roman"/>
        </w:rPr>
        <w:t>that the smaller scaled sport event do</w:t>
      </w:r>
      <w:r w:rsidR="003C06D3">
        <w:rPr>
          <w:rFonts w:ascii="Times New Roman" w:hAnsi="Times New Roman"/>
        </w:rPr>
        <w:t>es</w:t>
      </w:r>
      <w:r w:rsidR="00D543BE">
        <w:rPr>
          <w:rFonts w:ascii="Times New Roman" w:hAnsi="Times New Roman"/>
        </w:rPr>
        <w:t xml:space="preserve"> not have, is the size of world-wide attention</w:t>
      </w:r>
      <w:r w:rsidRPr="00C36AD4">
        <w:rPr>
          <w:rFonts w:ascii="Times New Roman" w:hAnsi="Times New Roman"/>
        </w:rPr>
        <w:t xml:space="preserve">. The media spends </w:t>
      </w:r>
      <w:r w:rsidR="00D543BE">
        <w:rPr>
          <w:rFonts w:ascii="Times New Roman" w:hAnsi="Times New Roman"/>
        </w:rPr>
        <w:t xml:space="preserve">substantial valuable time </w:t>
      </w:r>
      <w:r w:rsidRPr="00C36AD4">
        <w:rPr>
          <w:rFonts w:ascii="Times New Roman" w:hAnsi="Times New Roman"/>
        </w:rPr>
        <w:t xml:space="preserve">on </w:t>
      </w:r>
      <w:r w:rsidR="00D543BE">
        <w:rPr>
          <w:rFonts w:ascii="Times New Roman" w:hAnsi="Times New Roman"/>
        </w:rPr>
        <w:t>the FIFA World Cup</w:t>
      </w:r>
      <w:r w:rsidRPr="00C36AD4">
        <w:rPr>
          <w:rFonts w:ascii="Times New Roman" w:hAnsi="Times New Roman"/>
        </w:rPr>
        <w:t xml:space="preserve">. The mega-events will therefore come under the attention of not only sport enthusiasts, but also non-sport fans. </w:t>
      </w:r>
      <w:r w:rsidR="0007390D" w:rsidRPr="00C36AD4">
        <w:rPr>
          <w:rFonts w:ascii="Times New Roman" w:hAnsi="Times New Roman"/>
        </w:rPr>
        <w:t xml:space="preserve">The hosting country would like to target the sport fans to increase potential tourism during and after the event. The others would be targeted as potential tourists after the event. Another reason why a host-country would like to </w:t>
      </w:r>
      <w:r w:rsidR="00B862C6">
        <w:rPr>
          <w:rFonts w:ascii="Times New Roman" w:hAnsi="Times New Roman"/>
        </w:rPr>
        <w:t>step</w:t>
      </w:r>
      <w:r w:rsidR="0007390D" w:rsidRPr="00C36AD4">
        <w:rPr>
          <w:rFonts w:ascii="Times New Roman" w:hAnsi="Times New Roman"/>
        </w:rPr>
        <w:t xml:space="preserve"> in</w:t>
      </w:r>
      <w:r w:rsidR="00B862C6">
        <w:rPr>
          <w:rFonts w:ascii="Times New Roman" w:hAnsi="Times New Roman"/>
        </w:rPr>
        <w:t>to</w:t>
      </w:r>
      <w:r w:rsidR="0007390D" w:rsidRPr="00C36AD4">
        <w:rPr>
          <w:rFonts w:ascii="Times New Roman" w:hAnsi="Times New Roman"/>
        </w:rPr>
        <w:t xml:space="preserve"> the </w:t>
      </w:r>
      <w:r w:rsidR="00B862C6">
        <w:rPr>
          <w:rFonts w:ascii="Times New Roman" w:hAnsi="Times New Roman"/>
        </w:rPr>
        <w:t>spotlight</w:t>
      </w:r>
      <w:r w:rsidR="0007390D" w:rsidRPr="00C36AD4">
        <w:rPr>
          <w:rFonts w:ascii="Times New Roman" w:hAnsi="Times New Roman"/>
        </w:rPr>
        <w:t xml:space="preserve"> is to encourage potential investors to invest in their country. </w:t>
      </w:r>
      <w:r w:rsidR="00D543BE">
        <w:rPr>
          <w:rFonts w:ascii="Times New Roman" w:hAnsi="Times New Roman"/>
        </w:rPr>
        <w:t xml:space="preserve">Putting your country on the business world map could very well be an important motive. </w:t>
      </w:r>
    </w:p>
    <w:p w:rsidR="00D543BE" w:rsidRDefault="00D543BE" w:rsidP="00D543BE">
      <w:pPr>
        <w:spacing w:line="360" w:lineRule="auto"/>
        <w:jc w:val="both"/>
        <w:rPr>
          <w:rFonts w:ascii="Times New Roman" w:hAnsi="Times New Roman"/>
        </w:rPr>
      </w:pPr>
      <w:r>
        <w:rPr>
          <w:rFonts w:ascii="Times New Roman" w:hAnsi="Times New Roman"/>
        </w:rPr>
        <w:t>The effect of sport events on trade is studied by looking at Olympic Games</w:t>
      </w:r>
      <w:r w:rsidR="003C06D3">
        <w:rPr>
          <w:rFonts w:ascii="Times New Roman" w:hAnsi="Times New Roman"/>
        </w:rPr>
        <w:t xml:space="preserve"> </w:t>
      </w:r>
      <w:sdt>
        <w:sdtPr>
          <w:rPr>
            <w:rFonts w:ascii="Times New Roman" w:hAnsi="Times New Roman"/>
          </w:rPr>
          <w:id w:val="8312064"/>
          <w:citation/>
        </w:sdtPr>
        <w:sdtEndPr/>
        <w:sdtContent>
          <w:r w:rsidR="00EB1A96">
            <w:rPr>
              <w:rFonts w:ascii="Times New Roman" w:hAnsi="Times New Roman"/>
            </w:rPr>
            <w:fldChar w:fldCharType="begin"/>
          </w:r>
          <w:r w:rsidR="002D6157" w:rsidRPr="002D6157">
            <w:rPr>
              <w:rFonts w:ascii="Times New Roman" w:hAnsi="Times New Roman"/>
            </w:rPr>
            <w:instrText xml:space="preserve"> CITATION Ros111 \l 1043 </w:instrText>
          </w:r>
          <w:r w:rsidR="00EB1A96">
            <w:rPr>
              <w:rFonts w:ascii="Times New Roman" w:hAnsi="Times New Roman"/>
            </w:rPr>
            <w:fldChar w:fldCharType="separate"/>
          </w:r>
          <w:r w:rsidR="00AA409C" w:rsidRPr="00AA409C">
            <w:rPr>
              <w:rFonts w:ascii="Times New Roman" w:hAnsi="Times New Roman"/>
              <w:noProof/>
            </w:rPr>
            <w:t>(Rose &amp; Spiegel, 2011)</w:t>
          </w:r>
          <w:r w:rsidR="00EB1A96">
            <w:rPr>
              <w:rFonts w:ascii="Times New Roman" w:hAnsi="Times New Roman"/>
            </w:rPr>
            <w:fldChar w:fldCharType="end"/>
          </w:r>
        </w:sdtContent>
      </w:sdt>
      <w:r>
        <w:rPr>
          <w:rFonts w:ascii="Times New Roman" w:hAnsi="Times New Roman"/>
        </w:rPr>
        <w:t xml:space="preserve">. However, it remains the question whether this so-called Olympic Effect also applies on FIFA World Cups. </w:t>
      </w:r>
    </w:p>
    <w:p w:rsidR="00481DBF" w:rsidRDefault="00C42D12" w:rsidP="00D543BE">
      <w:pPr>
        <w:spacing w:line="360" w:lineRule="auto"/>
        <w:jc w:val="both"/>
        <w:rPr>
          <w:rFonts w:ascii="Times New Roman" w:hAnsi="Times New Roman"/>
        </w:rPr>
      </w:pPr>
      <w:r>
        <w:rPr>
          <w:rFonts w:ascii="Times New Roman" w:hAnsi="Times New Roman"/>
        </w:rPr>
        <w:t>Bohlman is sure that a similar effect will be measured for the FIFA 2010 World Cup. He states that if South Africa shows political and economic stability, the country could become the first choice for future investors. He points to the 1992 Olympic Games in Barcelona and the increase in international trade there. However, he acknowledges that the geographical location of Barcelona might be favorable to that of South Africa</w:t>
      </w:r>
      <w:r w:rsidR="003C06D3">
        <w:rPr>
          <w:rFonts w:ascii="Times New Roman" w:hAnsi="Times New Roman"/>
        </w:rPr>
        <w:t xml:space="preserve"> </w:t>
      </w:r>
      <w:sdt>
        <w:sdtPr>
          <w:rPr>
            <w:rFonts w:ascii="Times New Roman" w:hAnsi="Times New Roman"/>
          </w:rPr>
          <w:id w:val="8312065"/>
          <w:citation/>
        </w:sdtPr>
        <w:sdtEndPr/>
        <w:sdtContent>
          <w:r w:rsidR="00EB1A96">
            <w:rPr>
              <w:rFonts w:ascii="Times New Roman" w:hAnsi="Times New Roman"/>
            </w:rPr>
            <w:fldChar w:fldCharType="begin"/>
          </w:r>
          <w:r w:rsidR="002D6157" w:rsidRPr="002D6157">
            <w:rPr>
              <w:rFonts w:ascii="Times New Roman" w:hAnsi="Times New Roman"/>
            </w:rPr>
            <w:instrText xml:space="preserve"> CITATION Boh06 \l 1043 </w:instrText>
          </w:r>
          <w:r w:rsidR="00EB1A96">
            <w:rPr>
              <w:rFonts w:ascii="Times New Roman" w:hAnsi="Times New Roman"/>
            </w:rPr>
            <w:fldChar w:fldCharType="separate"/>
          </w:r>
          <w:r w:rsidR="00AA409C" w:rsidRPr="00AA409C">
            <w:rPr>
              <w:rFonts w:ascii="Times New Roman" w:hAnsi="Times New Roman"/>
              <w:noProof/>
            </w:rPr>
            <w:t>(Bohlmann, 2006)</w:t>
          </w:r>
          <w:r w:rsidR="00EB1A96">
            <w:rPr>
              <w:rFonts w:ascii="Times New Roman" w:hAnsi="Times New Roman"/>
            </w:rPr>
            <w:fldChar w:fldCharType="end"/>
          </w:r>
        </w:sdtContent>
      </w:sdt>
      <w:r>
        <w:rPr>
          <w:rFonts w:ascii="Times New Roman" w:hAnsi="Times New Roman"/>
        </w:rPr>
        <w:t>. Other researchers point out that the stage provided by hosting the FIFA World Cup can be used to advertise local products to global audiences. Hence, the</w:t>
      </w:r>
      <w:r w:rsidR="00B862C6">
        <w:rPr>
          <w:rFonts w:ascii="Times New Roman" w:hAnsi="Times New Roman"/>
        </w:rPr>
        <w:t>y</w:t>
      </w:r>
      <w:r>
        <w:rPr>
          <w:rFonts w:ascii="Times New Roman" w:hAnsi="Times New Roman"/>
        </w:rPr>
        <w:t xml:space="preserve"> expect the export of the hosting country to increase during and post-event</w:t>
      </w:r>
      <w:r w:rsidR="003C06D3">
        <w:rPr>
          <w:rFonts w:ascii="Times New Roman" w:hAnsi="Times New Roman"/>
        </w:rPr>
        <w:t xml:space="preserve"> </w:t>
      </w:r>
      <w:sdt>
        <w:sdtPr>
          <w:rPr>
            <w:rFonts w:ascii="Times New Roman" w:hAnsi="Times New Roman"/>
          </w:rPr>
          <w:id w:val="8312066"/>
          <w:citation/>
        </w:sdtPr>
        <w:sdtEndPr/>
        <w:sdtContent>
          <w:r w:rsidR="00EB1A96">
            <w:rPr>
              <w:rFonts w:ascii="Times New Roman" w:hAnsi="Times New Roman"/>
            </w:rPr>
            <w:fldChar w:fldCharType="begin"/>
          </w:r>
          <w:r w:rsidR="002D6157" w:rsidRPr="002D6157">
            <w:rPr>
              <w:rFonts w:ascii="Times New Roman" w:hAnsi="Times New Roman"/>
            </w:rPr>
            <w:instrText xml:space="preserve"> CITATION Lee05 \l 1043 </w:instrText>
          </w:r>
          <w:r w:rsidR="00EB1A96">
            <w:rPr>
              <w:rFonts w:ascii="Times New Roman" w:hAnsi="Times New Roman"/>
            </w:rPr>
            <w:fldChar w:fldCharType="separate"/>
          </w:r>
          <w:r w:rsidR="00AA409C" w:rsidRPr="00AA409C">
            <w:rPr>
              <w:rFonts w:ascii="Times New Roman" w:hAnsi="Times New Roman"/>
              <w:noProof/>
            </w:rPr>
            <w:t>(Lee &amp; Taylor, 2005)</w:t>
          </w:r>
          <w:r w:rsidR="00EB1A96">
            <w:rPr>
              <w:rFonts w:ascii="Times New Roman" w:hAnsi="Times New Roman"/>
            </w:rPr>
            <w:fldChar w:fldCharType="end"/>
          </w:r>
        </w:sdtContent>
      </w:sdt>
      <w:r>
        <w:rPr>
          <w:rFonts w:ascii="Times New Roman" w:hAnsi="Times New Roman"/>
        </w:rPr>
        <w:t xml:space="preserve">. </w:t>
      </w:r>
    </w:p>
    <w:p w:rsidR="009D3C14" w:rsidRPr="009D3C14" w:rsidRDefault="001704CF" w:rsidP="001704CF">
      <w:pPr>
        <w:spacing w:line="360" w:lineRule="auto"/>
        <w:jc w:val="both"/>
        <w:rPr>
          <w:rFonts w:ascii="Times New Roman" w:hAnsi="Times New Roman"/>
        </w:rPr>
      </w:pPr>
      <w:r>
        <w:rPr>
          <w:rFonts w:ascii="Times New Roman" w:hAnsi="Times New Roman"/>
        </w:rPr>
        <w:t xml:space="preserve">These studies only reason on why organizing the FIFA World Cup would lead to increased global trade for the host country. A detailed empirical study on the subject has not been done yet. </w:t>
      </w:r>
      <w:r w:rsidR="009D3C14">
        <w:rPr>
          <w:rFonts w:ascii="Times New Roman" w:hAnsi="Times New Roman"/>
        </w:rPr>
        <w:t xml:space="preserve">The following two hypotheses are constructed to test the effect of the 2010 World Cup on South Africa’s trade. </w:t>
      </w:r>
    </w:p>
    <w:p w:rsidR="00CA18A8" w:rsidRPr="00C36AD4" w:rsidRDefault="009D3C14" w:rsidP="001704CF">
      <w:pPr>
        <w:spacing w:line="360" w:lineRule="auto"/>
        <w:jc w:val="both"/>
        <w:rPr>
          <w:rFonts w:ascii="Times New Roman" w:hAnsi="Times New Roman"/>
          <w:i/>
        </w:rPr>
      </w:pPr>
      <w:r>
        <w:rPr>
          <w:rFonts w:ascii="Times New Roman" w:hAnsi="Times New Roman"/>
          <w:i/>
        </w:rPr>
        <w:t>2a:</w:t>
      </w:r>
      <w:r>
        <w:rPr>
          <w:rFonts w:ascii="Times New Roman" w:hAnsi="Times New Roman"/>
          <w:i/>
        </w:rPr>
        <w:tab/>
      </w:r>
      <w:r w:rsidR="00CA18A8" w:rsidRPr="00C36AD4">
        <w:rPr>
          <w:rFonts w:ascii="Times New Roman" w:hAnsi="Times New Roman"/>
          <w:i/>
        </w:rPr>
        <w:t>Hosting the 2010 FIFA World Cup has had a positive effect on the exports of South Africa.</w:t>
      </w:r>
    </w:p>
    <w:p w:rsidR="00CA18A8" w:rsidRDefault="009D3C14" w:rsidP="001704CF">
      <w:pPr>
        <w:spacing w:line="360" w:lineRule="auto"/>
        <w:jc w:val="both"/>
        <w:rPr>
          <w:rFonts w:ascii="Times New Roman" w:hAnsi="Times New Roman"/>
          <w:i/>
        </w:rPr>
      </w:pPr>
      <w:r>
        <w:rPr>
          <w:rFonts w:ascii="Times New Roman" w:hAnsi="Times New Roman"/>
          <w:i/>
        </w:rPr>
        <w:t>2b:</w:t>
      </w:r>
      <w:r>
        <w:rPr>
          <w:rFonts w:ascii="Times New Roman" w:hAnsi="Times New Roman"/>
          <w:i/>
        </w:rPr>
        <w:tab/>
      </w:r>
      <w:r w:rsidR="00CA18A8" w:rsidRPr="00C36AD4">
        <w:rPr>
          <w:rFonts w:ascii="Times New Roman" w:hAnsi="Times New Roman"/>
          <w:i/>
        </w:rPr>
        <w:t>Hosting the 2010 FIFA World Cup has had a positive effect on the imports of South Africa.</w:t>
      </w:r>
    </w:p>
    <w:p w:rsidR="00EC2E98" w:rsidRDefault="001704CF" w:rsidP="001704CF">
      <w:pPr>
        <w:spacing w:line="360" w:lineRule="auto"/>
        <w:jc w:val="both"/>
        <w:rPr>
          <w:rFonts w:ascii="Times New Roman" w:hAnsi="Times New Roman"/>
        </w:rPr>
      </w:pPr>
      <w:r>
        <w:rPr>
          <w:rFonts w:ascii="Times New Roman" w:hAnsi="Times New Roman"/>
        </w:rPr>
        <w:lastRenderedPageBreak/>
        <w:t xml:space="preserve">These hypotheses will be tested using the same method as for the tourism effects. The models </w:t>
      </w:r>
      <w:r w:rsidR="00EC2E98">
        <w:rPr>
          <w:rFonts w:ascii="Times New Roman" w:hAnsi="Times New Roman"/>
        </w:rPr>
        <w:t>are estimated using Random Effects and Fixed Effects models.</w:t>
      </w:r>
    </w:p>
    <w:p w:rsidR="00CA18A8" w:rsidRPr="001B60F8" w:rsidRDefault="00CA18A8" w:rsidP="001704CF">
      <w:pPr>
        <w:spacing w:line="360" w:lineRule="auto"/>
        <w:jc w:val="both"/>
        <w:rPr>
          <w:rFonts w:ascii="Times New Roman" w:hAnsi="Times New Roman"/>
          <w:b/>
          <w:sz w:val="24"/>
          <w:szCs w:val="24"/>
        </w:rPr>
      </w:pPr>
      <w:r w:rsidRPr="001B60F8">
        <w:rPr>
          <w:rFonts w:ascii="Times New Roman" w:hAnsi="Times New Roman"/>
          <w:b/>
          <w:sz w:val="24"/>
          <w:szCs w:val="24"/>
        </w:rPr>
        <w:t>Happiness</w:t>
      </w:r>
    </w:p>
    <w:p w:rsidR="00B94EE0" w:rsidRPr="00C36AD4" w:rsidRDefault="0080457A" w:rsidP="00ED5A50">
      <w:pPr>
        <w:spacing w:line="360" w:lineRule="auto"/>
        <w:jc w:val="both"/>
        <w:rPr>
          <w:rFonts w:ascii="Times New Roman" w:hAnsi="Times New Roman"/>
        </w:rPr>
      </w:pPr>
      <w:r w:rsidRPr="00C36AD4">
        <w:rPr>
          <w:rFonts w:ascii="Times New Roman" w:hAnsi="Times New Roman"/>
        </w:rPr>
        <w:t xml:space="preserve">The economic effects of the WC are well studied and seem to show </w:t>
      </w:r>
      <w:r w:rsidR="00B94EE0" w:rsidRPr="00C36AD4">
        <w:rPr>
          <w:rFonts w:ascii="Times New Roman" w:hAnsi="Times New Roman"/>
        </w:rPr>
        <w:t xml:space="preserve">mixed </w:t>
      </w:r>
      <w:r w:rsidRPr="00C36AD4">
        <w:rPr>
          <w:rFonts w:ascii="Times New Roman" w:hAnsi="Times New Roman"/>
        </w:rPr>
        <w:t>positive effects for the host</w:t>
      </w:r>
      <w:r w:rsidR="00B94EE0" w:rsidRPr="00C36AD4">
        <w:rPr>
          <w:rFonts w:ascii="Times New Roman" w:hAnsi="Times New Roman"/>
        </w:rPr>
        <w:t>ing par</w:t>
      </w:r>
      <w:r w:rsidR="00B862C6">
        <w:rPr>
          <w:rFonts w:ascii="Times New Roman" w:hAnsi="Times New Roman"/>
        </w:rPr>
        <w:t>ty. But finding an economic loss</w:t>
      </w:r>
      <w:r w:rsidR="00B94EE0" w:rsidRPr="00C36AD4">
        <w:rPr>
          <w:rFonts w:ascii="Times New Roman" w:hAnsi="Times New Roman"/>
        </w:rPr>
        <w:t xml:space="preserve"> at the end of the balance, doesn´t have to mean that hosting the event was a waste of money. The event could have other effects, which are not purely economic. The social aspect of hosting sporting-events is one of happiness of the host-country’s citizens. </w:t>
      </w:r>
    </w:p>
    <w:p w:rsidR="0080457A" w:rsidRPr="00C36AD4" w:rsidRDefault="00B94EE0" w:rsidP="00ED5A50">
      <w:pPr>
        <w:spacing w:line="360" w:lineRule="auto"/>
        <w:jc w:val="both"/>
        <w:rPr>
          <w:rFonts w:ascii="Times New Roman" w:hAnsi="Times New Roman"/>
        </w:rPr>
      </w:pPr>
      <w:r w:rsidRPr="00C36AD4">
        <w:rPr>
          <w:rFonts w:ascii="Times New Roman" w:hAnsi="Times New Roman"/>
        </w:rPr>
        <w:t>Nonetheless, w</w:t>
      </w:r>
      <w:r w:rsidR="0080457A" w:rsidRPr="00C36AD4">
        <w:rPr>
          <w:rFonts w:ascii="Times New Roman" w:hAnsi="Times New Roman"/>
        </w:rPr>
        <w:t xml:space="preserve">ielding in the bid for the WC was received with mixed emotions by the citizens. The country still suffers from a lot of poverty and great gap between the rich and the poor. </w:t>
      </w:r>
      <w:r w:rsidRPr="00C36AD4">
        <w:rPr>
          <w:rFonts w:ascii="Times New Roman" w:hAnsi="Times New Roman"/>
        </w:rPr>
        <w:t>South Africa</w:t>
      </w:r>
      <w:r w:rsidR="0080457A" w:rsidRPr="00C36AD4">
        <w:rPr>
          <w:rFonts w:ascii="Times New Roman" w:hAnsi="Times New Roman"/>
        </w:rPr>
        <w:t xml:space="preserve"> is ranked </w:t>
      </w:r>
      <w:r w:rsidR="00666272" w:rsidRPr="00C36AD4">
        <w:rPr>
          <w:rFonts w:ascii="Times New Roman" w:hAnsi="Times New Roman"/>
        </w:rPr>
        <w:t>6th</w:t>
      </w:r>
      <w:r w:rsidR="0080457A" w:rsidRPr="00C36AD4">
        <w:rPr>
          <w:rFonts w:ascii="Times New Roman" w:hAnsi="Times New Roman"/>
        </w:rPr>
        <w:t xml:space="preserve"> based on GDP per capita</w:t>
      </w:r>
      <w:r w:rsidR="00666272" w:rsidRPr="00C36AD4">
        <w:rPr>
          <w:rFonts w:ascii="Times New Roman" w:hAnsi="Times New Roman"/>
        </w:rPr>
        <w:t xml:space="preserve"> from 2011</w:t>
      </w:r>
      <w:r w:rsidR="0080457A" w:rsidRPr="00C36AD4">
        <w:rPr>
          <w:rFonts w:ascii="Times New Roman" w:hAnsi="Times New Roman"/>
        </w:rPr>
        <w:t xml:space="preserve"> in Africa</w:t>
      </w:r>
      <w:r w:rsidR="00B01B1D">
        <w:rPr>
          <w:rFonts w:ascii="Times New Roman" w:hAnsi="Times New Roman"/>
        </w:rPr>
        <w:t xml:space="preserve"> </w:t>
      </w:r>
      <w:sdt>
        <w:sdtPr>
          <w:rPr>
            <w:rFonts w:ascii="Times New Roman" w:hAnsi="Times New Roman"/>
          </w:rPr>
          <w:id w:val="8312067"/>
          <w:citation/>
        </w:sdtPr>
        <w:sdtEndPr/>
        <w:sdtContent>
          <w:r w:rsidR="00EB1A96">
            <w:rPr>
              <w:rFonts w:ascii="Times New Roman" w:hAnsi="Times New Roman"/>
            </w:rPr>
            <w:fldChar w:fldCharType="begin"/>
          </w:r>
          <w:r w:rsidR="002D6157" w:rsidRPr="002D6157">
            <w:rPr>
              <w:rFonts w:ascii="Times New Roman" w:hAnsi="Times New Roman"/>
            </w:rPr>
            <w:instrText xml:space="preserve"> CITATION Wor14 \l 1043 </w:instrText>
          </w:r>
          <w:r w:rsidR="00EB1A96">
            <w:rPr>
              <w:rFonts w:ascii="Times New Roman" w:hAnsi="Times New Roman"/>
            </w:rPr>
            <w:fldChar w:fldCharType="separate"/>
          </w:r>
          <w:r w:rsidR="00AA409C" w:rsidRPr="00AA409C">
            <w:rPr>
              <w:rFonts w:ascii="Times New Roman" w:hAnsi="Times New Roman"/>
              <w:noProof/>
            </w:rPr>
            <w:t>(World Bank, 2014)</w:t>
          </w:r>
          <w:r w:rsidR="00EB1A96">
            <w:rPr>
              <w:rFonts w:ascii="Times New Roman" w:hAnsi="Times New Roman"/>
            </w:rPr>
            <w:fldChar w:fldCharType="end"/>
          </w:r>
        </w:sdtContent>
      </w:sdt>
      <w:r w:rsidR="0080457A" w:rsidRPr="00C36AD4">
        <w:rPr>
          <w:rFonts w:ascii="Times New Roman" w:hAnsi="Times New Roman"/>
        </w:rPr>
        <w:t>, which is considered as the poorest continent.</w:t>
      </w:r>
      <w:r w:rsidR="00AB615A" w:rsidRPr="00C36AD4">
        <w:rPr>
          <w:rFonts w:ascii="Times New Roman" w:hAnsi="Times New Roman"/>
        </w:rPr>
        <w:t xml:space="preserve"> </w:t>
      </w:r>
    </w:p>
    <w:p w:rsidR="00573A13" w:rsidRPr="00C36AD4" w:rsidRDefault="00573A13" w:rsidP="00ED5A50">
      <w:pPr>
        <w:spacing w:line="360" w:lineRule="auto"/>
        <w:jc w:val="both"/>
        <w:rPr>
          <w:rFonts w:ascii="Times New Roman" w:hAnsi="Times New Roman"/>
        </w:rPr>
      </w:pPr>
      <w:r w:rsidRPr="00C36AD4">
        <w:rPr>
          <w:rFonts w:ascii="Times New Roman" w:hAnsi="Times New Roman"/>
        </w:rPr>
        <w:t xml:space="preserve">The so called “feel-good” factor of hosting a mega-sport event has two sides </w:t>
      </w:r>
      <w:r w:rsidR="00B862C6">
        <w:rPr>
          <w:rFonts w:ascii="Times New Roman" w:hAnsi="Times New Roman"/>
        </w:rPr>
        <w:t xml:space="preserve">to </w:t>
      </w:r>
      <w:r w:rsidRPr="00C36AD4">
        <w:rPr>
          <w:rFonts w:ascii="Times New Roman" w:hAnsi="Times New Roman"/>
        </w:rPr>
        <w:t xml:space="preserve">the story. </w:t>
      </w:r>
      <w:r w:rsidR="00DF044A" w:rsidRPr="00C36AD4">
        <w:rPr>
          <w:rFonts w:ascii="Times New Roman" w:hAnsi="Times New Roman"/>
        </w:rPr>
        <w:t>Organizers</w:t>
      </w:r>
      <w:r w:rsidRPr="00C36AD4">
        <w:rPr>
          <w:rFonts w:ascii="Times New Roman" w:hAnsi="Times New Roman"/>
        </w:rPr>
        <w:t xml:space="preserve"> proclaim that the happiness of the citizens increases during and after the country hosted a mega-sport event. However, academic economists have been suspicious to believe in this effect. Kavestos and Szymanski looked at twelve European countries and acquired the life satisfaction data on these countries. Their research covers three mega-sporting events, namely the Olympic Games, FIFA World cups and UEFA European Championships.</w:t>
      </w:r>
      <w:r w:rsidR="00DF044A" w:rsidRPr="00C36AD4">
        <w:rPr>
          <w:rFonts w:ascii="Times New Roman" w:hAnsi="Times New Roman"/>
        </w:rPr>
        <w:t xml:space="preserve"> The researchers separate the effects of before and after the events, splitting their estimations in announcements effects and legacy effects.</w:t>
      </w:r>
      <w:r w:rsidRPr="00C36AD4">
        <w:rPr>
          <w:rFonts w:ascii="Times New Roman" w:hAnsi="Times New Roman"/>
        </w:rPr>
        <w:t xml:space="preserve"> </w:t>
      </w:r>
      <w:r w:rsidR="00DF044A" w:rsidRPr="00C36AD4">
        <w:rPr>
          <w:rFonts w:ascii="Times New Roman" w:hAnsi="Times New Roman"/>
        </w:rPr>
        <w:t>Their results on the sporting events involving football events are particular interesting. They find significant short-term increases of reported life satisfaction from the citizens of countries who hosted World Cups. This finding would be in line with the hypothesis formulated above. However, they mention that in these countries, football is the dominant sport</w:t>
      </w:r>
      <w:r w:rsidR="0000191A">
        <w:rPr>
          <w:rFonts w:ascii="Times New Roman" w:hAnsi="Times New Roman"/>
        </w:rPr>
        <w:t xml:space="preserve"> </w:t>
      </w:r>
      <w:sdt>
        <w:sdtPr>
          <w:rPr>
            <w:rFonts w:ascii="Times New Roman" w:hAnsi="Times New Roman"/>
          </w:rPr>
          <w:id w:val="8312068"/>
          <w:citation/>
        </w:sdtPr>
        <w:sdtEndPr/>
        <w:sdtContent>
          <w:r w:rsidR="00EB1A96">
            <w:rPr>
              <w:rFonts w:ascii="Times New Roman" w:hAnsi="Times New Roman"/>
            </w:rPr>
            <w:fldChar w:fldCharType="begin"/>
          </w:r>
          <w:r w:rsidR="00C311F7" w:rsidRPr="00C311F7">
            <w:rPr>
              <w:rFonts w:ascii="Times New Roman" w:hAnsi="Times New Roman"/>
            </w:rPr>
            <w:instrText xml:space="preserve"> CITATION Kav09 \l 1043 </w:instrText>
          </w:r>
          <w:r w:rsidR="00EB1A96">
            <w:rPr>
              <w:rFonts w:ascii="Times New Roman" w:hAnsi="Times New Roman"/>
            </w:rPr>
            <w:fldChar w:fldCharType="separate"/>
          </w:r>
          <w:r w:rsidR="00AA409C" w:rsidRPr="00AA409C">
            <w:rPr>
              <w:rFonts w:ascii="Times New Roman" w:hAnsi="Times New Roman"/>
              <w:noProof/>
            </w:rPr>
            <w:t>(Kavetsos &amp; Szymanski, 2009)</w:t>
          </w:r>
          <w:r w:rsidR="00EB1A96">
            <w:rPr>
              <w:rFonts w:ascii="Times New Roman" w:hAnsi="Times New Roman"/>
            </w:rPr>
            <w:fldChar w:fldCharType="end"/>
          </w:r>
        </w:sdtContent>
      </w:sdt>
      <w:r w:rsidR="00DF044A" w:rsidRPr="00C36AD4">
        <w:rPr>
          <w:rFonts w:ascii="Times New Roman" w:hAnsi="Times New Roman"/>
        </w:rPr>
        <w:t>. But the same goes for South Africa, where football is one of the most popular sports besides cricket and rugby.</w:t>
      </w:r>
      <w:r w:rsidR="0000191A">
        <w:rPr>
          <w:rFonts w:ascii="Times New Roman" w:hAnsi="Times New Roman"/>
        </w:rPr>
        <w:t xml:space="preserve"> </w:t>
      </w:r>
    </w:p>
    <w:p w:rsidR="00B94EE0" w:rsidRDefault="00B94EE0" w:rsidP="00ED5A50">
      <w:pPr>
        <w:spacing w:line="360" w:lineRule="auto"/>
        <w:jc w:val="both"/>
        <w:rPr>
          <w:rFonts w:ascii="Times New Roman" w:hAnsi="Times New Roman"/>
        </w:rPr>
      </w:pPr>
      <w:r w:rsidRPr="00C36AD4">
        <w:rPr>
          <w:rFonts w:ascii="Times New Roman" w:hAnsi="Times New Roman"/>
        </w:rPr>
        <w:t xml:space="preserve">The graph </w:t>
      </w:r>
      <w:r w:rsidR="00EC2E98">
        <w:rPr>
          <w:rFonts w:ascii="Times New Roman" w:hAnsi="Times New Roman"/>
        </w:rPr>
        <w:t xml:space="preserve">on the next page </w:t>
      </w:r>
      <w:r w:rsidRPr="00C36AD4">
        <w:rPr>
          <w:rFonts w:ascii="Times New Roman" w:hAnsi="Times New Roman"/>
        </w:rPr>
        <w:t xml:space="preserve">shows the average happiness </w:t>
      </w:r>
      <w:r w:rsidR="00C748BE" w:rsidRPr="00C36AD4">
        <w:rPr>
          <w:rFonts w:ascii="Times New Roman" w:hAnsi="Times New Roman"/>
        </w:rPr>
        <w:t xml:space="preserve">from South Africans </w:t>
      </w:r>
      <w:r w:rsidRPr="00C36AD4">
        <w:rPr>
          <w:rFonts w:ascii="Times New Roman" w:hAnsi="Times New Roman"/>
        </w:rPr>
        <w:t>as retrieved from the World Database of Happiness</w:t>
      </w:r>
      <w:r w:rsidR="00EC2E98">
        <w:rPr>
          <w:rFonts w:ascii="Times New Roman" w:hAnsi="Times New Roman"/>
        </w:rPr>
        <w:t xml:space="preserve"> (see graph 2)</w:t>
      </w:r>
      <w:r w:rsidR="00C748BE" w:rsidRPr="00C36AD4">
        <w:rPr>
          <w:rFonts w:ascii="Times New Roman" w:hAnsi="Times New Roman"/>
        </w:rPr>
        <w:t xml:space="preserve">. An increase can be observed after the announcement of hosting the World Cup in 2004. The increase persists until 2009, but already in 2012 a decrease of average happiness is visible. </w:t>
      </w:r>
    </w:p>
    <w:p w:rsidR="00EC2E98" w:rsidRDefault="00EC2E98" w:rsidP="00550E05">
      <w:pPr>
        <w:jc w:val="center"/>
        <w:rPr>
          <w:rFonts w:ascii="Times New Roman" w:hAnsi="Times New Roman"/>
          <w:b/>
          <w:noProof/>
          <w:sz w:val="24"/>
          <w:szCs w:val="24"/>
          <w:lang w:eastAsia="en-US"/>
        </w:rPr>
      </w:pPr>
    </w:p>
    <w:p w:rsidR="00EC2E98" w:rsidRDefault="00EC2E98" w:rsidP="00550E05">
      <w:pPr>
        <w:jc w:val="center"/>
        <w:rPr>
          <w:rFonts w:ascii="Times New Roman" w:hAnsi="Times New Roman"/>
          <w:b/>
          <w:noProof/>
          <w:sz w:val="24"/>
          <w:szCs w:val="24"/>
          <w:lang w:eastAsia="en-US"/>
        </w:rPr>
      </w:pPr>
    </w:p>
    <w:p w:rsidR="00550E05" w:rsidRPr="00550E05" w:rsidRDefault="00550E05" w:rsidP="00550E05">
      <w:pPr>
        <w:jc w:val="center"/>
        <w:rPr>
          <w:rFonts w:ascii="Times New Roman" w:hAnsi="Times New Roman"/>
          <w:b/>
          <w:noProof/>
          <w:sz w:val="24"/>
          <w:szCs w:val="24"/>
          <w:lang w:eastAsia="en-US"/>
        </w:rPr>
      </w:pPr>
      <w:r>
        <w:rPr>
          <w:rFonts w:ascii="Times New Roman" w:hAnsi="Times New Roman"/>
          <w:b/>
          <w:noProof/>
          <w:sz w:val="24"/>
          <w:szCs w:val="24"/>
          <w:lang w:eastAsia="en-US"/>
        </w:rPr>
        <w:lastRenderedPageBreak/>
        <w:t>Graph 2</w:t>
      </w:r>
      <w:r w:rsidR="00BF2EE0">
        <w:rPr>
          <w:rFonts w:ascii="Times New Roman" w:hAnsi="Times New Roman"/>
          <w:b/>
          <w:noProof/>
          <w:sz w:val="24"/>
          <w:szCs w:val="24"/>
          <w:lang w:eastAsia="en-US"/>
        </w:rPr>
        <w:t xml:space="preserve">: </w:t>
      </w:r>
      <w:r>
        <w:rPr>
          <w:rFonts w:ascii="Times New Roman" w:hAnsi="Times New Roman"/>
          <w:b/>
          <w:noProof/>
          <w:sz w:val="24"/>
          <w:szCs w:val="24"/>
          <w:lang w:eastAsia="en-US"/>
        </w:rPr>
        <w:t xml:space="preserve">Average Happiness in South </w:t>
      </w:r>
      <w:r w:rsidRPr="00550E05">
        <w:rPr>
          <w:rFonts w:ascii="Times New Roman" w:hAnsi="Times New Roman"/>
          <w:b/>
          <w:noProof/>
          <w:sz w:val="24"/>
          <w:szCs w:val="24"/>
          <w:lang w:eastAsia="en-US"/>
        </w:rPr>
        <w:t>Afric</w:t>
      </w:r>
      <w:r w:rsidRPr="00EC2E98">
        <w:rPr>
          <w:rFonts w:ascii="Times New Roman" w:hAnsi="Times New Roman"/>
          <w:b/>
          <w:noProof/>
          <w:sz w:val="24"/>
          <w:szCs w:val="24"/>
          <w:lang w:eastAsia="en-US"/>
        </w:rPr>
        <w:t>a</w:t>
      </w:r>
      <w:r w:rsidR="003C06D3" w:rsidRPr="00EC2E98">
        <w:rPr>
          <w:rFonts w:ascii="Times New Roman" w:hAnsi="Times New Roman"/>
          <w:b/>
          <w:noProof/>
          <w:sz w:val="24"/>
          <w:szCs w:val="24"/>
          <w:lang w:eastAsia="en-US"/>
        </w:rPr>
        <w:t xml:space="preserve"> </w:t>
      </w:r>
      <w:sdt>
        <w:sdtPr>
          <w:rPr>
            <w:rFonts w:ascii="Times New Roman" w:hAnsi="Times New Roman"/>
            <w:b/>
            <w:noProof/>
            <w:sz w:val="24"/>
            <w:szCs w:val="24"/>
            <w:lang w:eastAsia="en-US"/>
          </w:rPr>
          <w:id w:val="8312069"/>
          <w:citation/>
        </w:sdtPr>
        <w:sdtEndPr/>
        <w:sdtContent>
          <w:r w:rsidR="00EB1A96" w:rsidRPr="005E4D0F">
            <w:rPr>
              <w:rFonts w:ascii="Times New Roman" w:hAnsi="Times New Roman"/>
              <w:b/>
              <w:noProof/>
              <w:sz w:val="24"/>
              <w:szCs w:val="24"/>
              <w:lang w:eastAsia="en-US"/>
            </w:rPr>
            <w:fldChar w:fldCharType="begin"/>
          </w:r>
          <w:r w:rsidR="00C311F7" w:rsidRPr="005E4D0F">
            <w:rPr>
              <w:rFonts w:ascii="Times New Roman" w:hAnsi="Times New Roman"/>
              <w:b/>
              <w:noProof/>
              <w:sz w:val="24"/>
              <w:szCs w:val="24"/>
              <w:lang w:eastAsia="en-US"/>
            </w:rPr>
            <w:instrText xml:space="preserve"> CITATION Vee15 \l 1043 </w:instrText>
          </w:r>
          <w:r w:rsidR="00EB1A96" w:rsidRPr="005E4D0F">
            <w:rPr>
              <w:rFonts w:ascii="Times New Roman" w:hAnsi="Times New Roman"/>
              <w:b/>
              <w:noProof/>
              <w:sz w:val="24"/>
              <w:szCs w:val="24"/>
              <w:lang w:eastAsia="en-US"/>
            </w:rPr>
            <w:fldChar w:fldCharType="separate"/>
          </w:r>
          <w:r w:rsidR="00AA409C" w:rsidRPr="00AA409C">
            <w:rPr>
              <w:rFonts w:ascii="Times New Roman" w:hAnsi="Times New Roman"/>
              <w:noProof/>
              <w:sz w:val="24"/>
              <w:szCs w:val="24"/>
              <w:lang w:eastAsia="en-US"/>
            </w:rPr>
            <w:t>(Veenhoven, 2015)</w:t>
          </w:r>
          <w:r w:rsidR="00EB1A96" w:rsidRPr="005E4D0F">
            <w:rPr>
              <w:rFonts w:ascii="Times New Roman" w:hAnsi="Times New Roman"/>
              <w:b/>
              <w:noProof/>
              <w:sz w:val="24"/>
              <w:szCs w:val="24"/>
              <w:lang w:eastAsia="en-US"/>
            </w:rPr>
            <w:fldChar w:fldCharType="end"/>
          </w:r>
        </w:sdtContent>
      </w:sdt>
    </w:p>
    <w:p w:rsidR="00B94EE0" w:rsidRDefault="00486DB4" w:rsidP="00DD152F">
      <w:pPr>
        <w:jc w:val="center"/>
        <w:rPr>
          <w:noProof/>
          <w:lang w:eastAsia="nl-NL"/>
        </w:rPr>
      </w:pPr>
      <w:r>
        <w:rPr>
          <w:noProof/>
          <w:lang w:val="en-GB" w:eastAsia="en-GB"/>
        </w:rPr>
        <w:drawing>
          <wp:inline distT="0" distB="0" distL="0" distR="0">
            <wp:extent cx="3218180" cy="2755265"/>
            <wp:effectExtent l="19050" t="0" r="1270" b="0"/>
            <wp:docPr id="2" name="Grafie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ek 1"/>
                    <pic:cNvPicPr>
                      <a:picLocks noChangeArrowheads="1"/>
                    </pic:cNvPicPr>
                  </pic:nvPicPr>
                  <pic:blipFill>
                    <a:blip r:embed="rId9" cstate="print"/>
                    <a:srcRect/>
                    <a:stretch>
                      <a:fillRect/>
                    </a:stretch>
                  </pic:blipFill>
                  <pic:spPr bwMode="auto">
                    <a:xfrm>
                      <a:off x="0" y="0"/>
                      <a:ext cx="3218180" cy="2755265"/>
                    </a:xfrm>
                    <a:prstGeom prst="rect">
                      <a:avLst/>
                    </a:prstGeom>
                    <a:noFill/>
                    <a:ln w="9525">
                      <a:noFill/>
                      <a:miter lim="800000"/>
                      <a:headEnd/>
                      <a:tailEnd/>
                    </a:ln>
                  </pic:spPr>
                </pic:pic>
              </a:graphicData>
            </a:graphic>
          </wp:inline>
        </w:drawing>
      </w:r>
    </w:p>
    <w:p w:rsidR="00C748BE" w:rsidRDefault="00C748BE" w:rsidP="00ED5A50">
      <w:pPr>
        <w:spacing w:line="360" w:lineRule="auto"/>
        <w:jc w:val="both"/>
        <w:rPr>
          <w:rFonts w:ascii="Times New Roman" w:hAnsi="Times New Roman"/>
          <w:noProof/>
        </w:rPr>
      </w:pPr>
      <w:r w:rsidRPr="00C36AD4">
        <w:rPr>
          <w:rFonts w:ascii="Times New Roman" w:hAnsi="Times New Roman"/>
          <w:noProof/>
        </w:rPr>
        <w:t xml:space="preserve">The subjectiveness of happiness makes it a hard variable to measure. Therefore, contributing the entire increase (and later on decrease) of the average happiness to hosting the World Cup is near to impossible. However, if the increase in happiness would be contributed to being the host-country, the WC can be considered as an expensive way to satisfy a country’s citizens. </w:t>
      </w:r>
      <w:r w:rsidR="0000191A">
        <w:rPr>
          <w:rFonts w:ascii="Times New Roman" w:hAnsi="Times New Roman"/>
          <w:noProof/>
        </w:rPr>
        <w:t>Szymanski</w:t>
      </w:r>
      <w:r w:rsidR="00E43317">
        <w:rPr>
          <w:rFonts w:ascii="Times New Roman" w:hAnsi="Times New Roman"/>
          <w:noProof/>
        </w:rPr>
        <w:t xml:space="preserve"> finds that selling your government on hosting a sport event on economic arguments are hard, as the profits are found to be small. He argues that </w:t>
      </w:r>
      <w:r w:rsidR="0000191A">
        <w:rPr>
          <w:rFonts w:ascii="Times New Roman" w:hAnsi="Times New Roman"/>
          <w:noProof/>
        </w:rPr>
        <w:t xml:space="preserve">spending tax money on hosting a sport event can be considered as a type of public consumption, as a reward for the city’s citizens. He acknowledges the fact that spending the tax-payers money on such an event </w:t>
      </w:r>
      <w:r w:rsidR="00B862C6">
        <w:rPr>
          <w:rFonts w:ascii="Times New Roman" w:hAnsi="Times New Roman"/>
          <w:noProof/>
        </w:rPr>
        <w:t xml:space="preserve">could </w:t>
      </w:r>
      <w:r w:rsidR="0000191A">
        <w:rPr>
          <w:rFonts w:ascii="Times New Roman" w:hAnsi="Times New Roman"/>
          <w:noProof/>
        </w:rPr>
        <w:t xml:space="preserve">very well not be accepted by the tax-payers, but he offers the argument as a way to justify bidding for a sport event </w:t>
      </w:r>
      <w:sdt>
        <w:sdtPr>
          <w:rPr>
            <w:rFonts w:ascii="Times New Roman" w:hAnsi="Times New Roman"/>
            <w:noProof/>
          </w:rPr>
          <w:id w:val="8312073"/>
          <w:citation/>
        </w:sdtPr>
        <w:sdtEndPr/>
        <w:sdtContent>
          <w:r w:rsidR="00EB1A96">
            <w:rPr>
              <w:rFonts w:ascii="Times New Roman" w:hAnsi="Times New Roman"/>
              <w:noProof/>
            </w:rPr>
            <w:fldChar w:fldCharType="begin"/>
          </w:r>
          <w:r w:rsidR="00C311F7" w:rsidRPr="00C311F7">
            <w:rPr>
              <w:rFonts w:ascii="Times New Roman" w:hAnsi="Times New Roman"/>
              <w:noProof/>
            </w:rPr>
            <w:instrText xml:space="preserve"> CITATION Szy02 \l 1043 </w:instrText>
          </w:r>
          <w:r w:rsidR="00EB1A96">
            <w:rPr>
              <w:rFonts w:ascii="Times New Roman" w:hAnsi="Times New Roman"/>
              <w:noProof/>
            </w:rPr>
            <w:fldChar w:fldCharType="separate"/>
          </w:r>
          <w:r w:rsidR="00AA409C" w:rsidRPr="00AA409C">
            <w:rPr>
              <w:rFonts w:ascii="Times New Roman" w:hAnsi="Times New Roman"/>
              <w:noProof/>
            </w:rPr>
            <w:t>(Szymanksi, 2002)</w:t>
          </w:r>
          <w:r w:rsidR="00EB1A96">
            <w:rPr>
              <w:rFonts w:ascii="Times New Roman" w:hAnsi="Times New Roman"/>
              <w:noProof/>
            </w:rPr>
            <w:fldChar w:fldCharType="end"/>
          </w:r>
        </w:sdtContent>
      </w:sdt>
      <w:r w:rsidR="0000191A">
        <w:rPr>
          <w:rFonts w:ascii="Times New Roman" w:hAnsi="Times New Roman"/>
          <w:noProof/>
        </w:rPr>
        <w:t xml:space="preserve">. </w:t>
      </w:r>
      <w:r w:rsidR="00DD152F">
        <w:rPr>
          <w:rFonts w:ascii="Times New Roman" w:hAnsi="Times New Roman"/>
          <w:noProof/>
        </w:rPr>
        <w:t>Chalip argues in a similar fashion that researchers are staring themselves blind on the economic impact of sport events, while social values of sporting events are neglected. Hosting a sport event can empower community action,</w:t>
      </w:r>
      <w:r w:rsidR="00B862C6">
        <w:rPr>
          <w:rFonts w:ascii="Times New Roman" w:hAnsi="Times New Roman"/>
          <w:noProof/>
        </w:rPr>
        <w:t xml:space="preserve"> adress social issues and offer</w:t>
      </w:r>
      <w:r w:rsidR="00DD152F">
        <w:rPr>
          <w:rFonts w:ascii="Times New Roman" w:hAnsi="Times New Roman"/>
          <w:noProof/>
        </w:rPr>
        <w:t xml:space="preserve"> networks to the locals</w:t>
      </w:r>
      <w:r w:rsidR="003C06D3">
        <w:rPr>
          <w:rFonts w:ascii="Times New Roman" w:hAnsi="Times New Roman"/>
          <w:noProof/>
        </w:rPr>
        <w:t xml:space="preserve"> </w:t>
      </w:r>
      <w:sdt>
        <w:sdtPr>
          <w:rPr>
            <w:rFonts w:ascii="Times New Roman" w:hAnsi="Times New Roman"/>
            <w:noProof/>
          </w:rPr>
          <w:id w:val="8312074"/>
          <w:citation/>
        </w:sdtPr>
        <w:sdtEndPr/>
        <w:sdtContent>
          <w:r w:rsidR="00EB1A96">
            <w:rPr>
              <w:rFonts w:ascii="Times New Roman" w:hAnsi="Times New Roman"/>
              <w:noProof/>
            </w:rPr>
            <w:fldChar w:fldCharType="begin"/>
          </w:r>
          <w:r w:rsidR="00C311F7" w:rsidRPr="00C311F7">
            <w:rPr>
              <w:rFonts w:ascii="Times New Roman" w:hAnsi="Times New Roman"/>
              <w:noProof/>
            </w:rPr>
            <w:instrText xml:space="preserve"> CITATION Cha06 \l 1043 </w:instrText>
          </w:r>
          <w:r w:rsidR="00EB1A96">
            <w:rPr>
              <w:rFonts w:ascii="Times New Roman" w:hAnsi="Times New Roman"/>
              <w:noProof/>
            </w:rPr>
            <w:fldChar w:fldCharType="separate"/>
          </w:r>
          <w:r w:rsidR="00AA409C" w:rsidRPr="00AA409C">
            <w:rPr>
              <w:rFonts w:ascii="Times New Roman" w:hAnsi="Times New Roman"/>
              <w:noProof/>
            </w:rPr>
            <w:t>(Chalip, 2006)</w:t>
          </w:r>
          <w:r w:rsidR="00EB1A96">
            <w:rPr>
              <w:rFonts w:ascii="Times New Roman" w:hAnsi="Times New Roman"/>
              <w:noProof/>
            </w:rPr>
            <w:fldChar w:fldCharType="end"/>
          </w:r>
        </w:sdtContent>
      </w:sdt>
      <w:r w:rsidR="00DD152F">
        <w:rPr>
          <w:rFonts w:ascii="Times New Roman" w:hAnsi="Times New Roman"/>
          <w:noProof/>
        </w:rPr>
        <w:t xml:space="preserve">. </w:t>
      </w:r>
    </w:p>
    <w:p w:rsidR="00DD152F" w:rsidRPr="00C36AD4" w:rsidRDefault="00DD152F" w:rsidP="00ED5A50">
      <w:pPr>
        <w:spacing w:line="360" w:lineRule="auto"/>
        <w:jc w:val="both"/>
        <w:rPr>
          <w:rFonts w:ascii="Times New Roman" w:hAnsi="Times New Roman"/>
          <w:noProof/>
        </w:rPr>
      </w:pPr>
      <w:r>
        <w:rPr>
          <w:rFonts w:ascii="Times New Roman" w:hAnsi="Times New Roman"/>
          <w:noProof/>
        </w:rPr>
        <w:t xml:space="preserve">This section emphasizes the importance of social impact of sport events like the FIFA World Cup. Even when the economic impact lacks the nessary arguments for promoters to convince their regional governments to host an event, the social aspect can work as </w:t>
      </w:r>
      <w:r w:rsidR="00ED5A50">
        <w:rPr>
          <w:rFonts w:ascii="Times New Roman" w:hAnsi="Times New Roman"/>
          <w:noProof/>
        </w:rPr>
        <w:t>a decisive argument.</w:t>
      </w:r>
      <w:r w:rsidR="003C06D3">
        <w:rPr>
          <w:rFonts w:ascii="Times New Roman" w:hAnsi="Times New Roman"/>
          <w:noProof/>
        </w:rPr>
        <w:t xml:space="preserve"> </w:t>
      </w:r>
    </w:p>
    <w:p w:rsidR="00194754" w:rsidRDefault="00194754" w:rsidP="00E43DDD">
      <w:pPr>
        <w:jc w:val="both"/>
        <w:rPr>
          <w:rFonts w:ascii="Times New Roman" w:hAnsi="Times New Roman"/>
          <w:b/>
          <w:sz w:val="28"/>
          <w:szCs w:val="28"/>
        </w:rPr>
      </w:pPr>
    </w:p>
    <w:p w:rsidR="00194754" w:rsidRDefault="00194754" w:rsidP="00E43DDD">
      <w:pPr>
        <w:jc w:val="both"/>
        <w:rPr>
          <w:rFonts w:ascii="Times New Roman" w:hAnsi="Times New Roman"/>
          <w:b/>
          <w:sz w:val="28"/>
          <w:szCs w:val="28"/>
        </w:rPr>
      </w:pPr>
    </w:p>
    <w:p w:rsidR="00194754" w:rsidRDefault="00194754" w:rsidP="00E43DDD">
      <w:pPr>
        <w:jc w:val="both"/>
        <w:rPr>
          <w:rFonts w:ascii="Times New Roman" w:hAnsi="Times New Roman"/>
          <w:b/>
          <w:sz w:val="28"/>
          <w:szCs w:val="28"/>
        </w:rPr>
      </w:pPr>
    </w:p>
    <w:p w:rsidR="00F47413" w:rsidRPr="00713B39" w:rsidRDefault="00F47413" w:rsidP="00595F00">
      <w:pPr>
        <w:pStyle w:val="Heading1"/>
        <w:rPr>
          <w:rFonts w:ascii="Times New Roman" w:hAnsi="Times New Roman"/>
          <w:color w:val="auto"/>
          <w:sz w:val="32"/>
          <w:szCs w:val="32"/>
        </w:rPr>
      </w:pPr>
      <w:bookmarkStart w:id="3" w:name="_Toc426969996"/>
      <w:r w:rsidRPr="00713B39">
        <w:rPr>
          <w:rFonts w:ascii="Times New Roman" w:hAnsi="Times New Roman"/>
          <w:color w:val="auto"/>
          <w:sz w:val="32"/>
          <w:szCs w:val="32"/>
        </w:rPr>
        <w:lastRenderedPageBreak/>
        <w:t>Data</w:t>
      </w:r>
      <w:bookmarkEnd w:id="3"/>
    </w:p>
    <w:p w:rsidR="00595F00" w:rsidRPr="00595F00" w:rsidRDefault="00595F00" w:rsidP="00595F00">
      <w:pPr>
        <w:contextualSpacing/>
        <w:rPr>
          <w:lang w:eastAsia="ja-JP"/>
        </w:rPr>
      </w:pPr>
    </w:p>
    <w:p w:rsidR="00600778" w:rsidRDefault="00716291" w:rsidP="00E43DDD">
      <w:pPr>
        <w:contextualSpacing/>
        <w:jc w:val="both"/>
        <w:rPr>
          <w:rFonts w:ascii="Times New Roman" w:hAnsi="Times New Roman"/>
          <w:b/>
          <w:sz w:val="24"/>
          <w:szCs w:val="24"/>
        </w:rPr>
      </w:pPr>
      <w:r>
        <w:rPr>
          <w:rFonts w:ascii="Times New Roman" w:hAnsi="Times New Roman"/>
          <w:b/>
          <w:sz w:val="24"/>
          <w:szCs w:val="24"/>
        </w:rPr>
        <w:t>Descriptive statistics</w:t>
      </w:r>
      <w:r w:rsidR="001B60F8">
        <w:rPr>
          <w:rFonts w:ascii="Times New Roman" w:hAnsi="Times New Roman"/>
          <w:b/>
          <w:sz w:val="24"/>
          <w:szCs w:val="24"/>
        </w:rPr>
        <w:t xml:space="preserve"> of the datasets</w:t>
      </w:r>
    </w:p>
    <w:p w:rsidR="0052750D" w:rsidRPr="00C36AD4" w:rsidRDefault="0052750D" w:rsidP="00E43DDD">
      <w:pPr>
        <w:contextualSpacing/>
        <w:jc w:val="both"/>
        <w:rPr>
          <w:rFonts w:ascii="Times New Roman" w:hAnsi="Times New Roman"/>
          <w:b/>
          <w:sz w:val="24"/>
          <w:szCs w:val="24"/>
        </w:rPr>
      </w:pPr>
    </w:p>
    <w:p w:rsidR="00596F1C" w:rsidRDefault="009474D0" w:rsidP="000A223C">
      <w:pPr>
        <w:spacing w:line="360" w:lineRule="auto"/>
        <w:jc w:val="both"/>
        <w:rPr>
          <w:rFonts w:ascii="Times New Roman" w:hAnsi="Times New Roman"/>
        </w:rPr>
      </w:pPr>
      <w:r>
        <w:rPr>
          <w:rFonts w:ascii="Times New Roman" w:hAnsi="Times New Roman"/>
        </w:rPr>
        <w:t xml:space="preserve">The following section will in detail describe the data used for the analysis. The data is mostly retrieved from the World Bank, UNCTAD and Statistics </w:t>
      </w:r>
      <w:r w:rsidR="004E0D14">
        <w:rPr>
          <w:rFonts w:ascii="Times New Roman" w:hAnsi="Times New Roman"/>
        </w:rPr>
        <w:t xml:space="preserve">of </w:t>
      </w:r>
      <w:r>
        <w:rPr>
          <w:rFonts w:ascii="Times New Roman" w:hAnsi="Times New Roman"/>
        </w:rPr>
        <w:t xml:space="preserve">South Africa. </w:t>
      </w:r>
      <w:r w:rsidR="00596F1C" w:rsidRPr="00C36AD4">
        <w:rPr>
          <w:rFonts w:ascii="Times New Roman" w:hAnsi="Times New Roman"/>
        </w:rPr>
        <w:t xml:space="preserve">The </w:t>
      </w:r>
      <w:r w:rsidRPr="00C36AD4">
        <w:rPr>
          <w:rFonts w:ascii="Times New Roman" w:hAnsi="Times New Roman"/>
        </w:rPr>
        <w:t>time span</w:t>
      </w:r>
      <w:r w:rsidR="00596F1C" w:rsidRPr="00C36AD4">
        <w:rPr>
          <w:rFonts w:ascii="Times New Roman" w:hAnsi="Times New Roman"/>
        </w:rPr>
        <w:t xml:space="preserve"> of the dataset is from 2001 up to and including 2013.</w:t>
      </w:r>
      <w:r w:rsidR="00447EFC">
        <w:rPr>
          <w:rFonts w:ascii="Times New Roman" w:hAnsi="Times New Roman"/>
        </w:rPr>
        <w:t xml:space="preserve"> The observations are monthly, meaning that the each country has 156 observations</w:t>
      </w:r>
      <w:r w:rsidR="003C06D3">
        <w:rPr>
          <w:rFonts w:ascii="Times New Roman" w:hAnsi="Times New Roman"/>
        </w:rPr>
        <w:t xml:space="preserve"> </w:t>
      </w:r>
      <w:r w:rsidR="00A32118">
        <w:rPr>
          <w:rFonts w:ascii="Times New Roman" w:hAnsi="Times New Roman"/>
        </w:rPr>
        <w:t>(t=</w:t>
      </w:r>
      <w:r w:rsidR="00447EFC">
        <w:rPr>
          <w:rFonts w:ascii="Times New Roman" w:hAnsi="Times New Roman"/>
        </w:rPr>
        <w:t>156).</w:t>
      </w:r>
      <w:r w:rsidR="00596F1C" w:rsidRPr="00C36AD4">
        <w:rPr>
          <w:rFonts w:ascii="Times New Roman" w:hAnsi="Times New Roman"/>
        </w:rPr>
        <w:t xml:space="preserve"> This range is assessed by looking at the data availability </w:t>
      </w:r>
      <w:r w:rsidR="00735522" w:rsidRPr="00C36AD4">
        <w:rPr>
          <w:rFonts w:ascii="Times New Roman" w:hAnsi="Times New Roman"/>
        </w:rPr>
        <w:t>on tourism</w:t>
      </w:r>
      <w:r w:rsidR="00596F1C" w:rsidRPr="00C36AD4">
        <w:rPr>
          <w:rFonts w:ascii="Times New Roman" w:hAnsi="Times New Roman"/>
        </w:rPr>
        <w:t xml:space="preserve"> in South Africa. </w:t>
      </w:r>
      <w:r w:rsidR="000A223C">
        <w:rPr>
          <w:rFonts w:ascii="Times New Roman" w:hAnsi="Times New Roman"/>
        </w:rPr>
        <w:t>The legacy effects of the 2010 FIFA World Cup therefore are measured as the three consecutive years following the event.</w:t>
      </w:r>
      <w:r w:rsidR="004E0D14">
        <w:rPr>
          <w:rFonts w:ascii="Times New Roman" w:hAnsi="Times New Roman"/>
        </w:rPr>
        <w:t xml:space="preserve"> The international trade models use 13 time periods, because the bilateral exports and bilateral imports variables are measured annually.</w:t>
      </w:r>
    </w:p>
    <w:p w:rsidR="005D652C" w:rsidRPr="005D652C" w:rsidRDefault="005D652C" w:rsidP="005D652C">
      <w:pPr>
        <w:jc w:val="both"/>
        <w:rPr>
          <w:rFonts w:ascii="Times New Roman" w:hAnsi="Times New Roman"/>
          <w:b/>
          <w:sz w:val="24"/>
          <w:szCs w:val="24"/>
        </w:rPr>
      </w:pPr>
      <w:r w:rsidRPr="00210C3F">
        <w:rPr>
          <w:rFonts w:ascii="Times New Roman" w:hAnsi="Times New Roman"/>
          <w:b/>
          <w:sz w:val="24"/>
          <w:szCs w:val="24"/>
        </w:rPr>
        <w:t>Model</w:t>
      </w:r>
      <w:r>
        <w:rPr>
          <w:rFonts w:ascii="Times New Roman" w:hAnsi="Times New Roman"/>
          <w:b/>
          <w:sz w:val="24"/>
          <w:szCs w:val="24"/>
        </w:rPr>
        <w:t>s</w:t>
      </w:r>
      <w:r w:rsidRPr="00210C3F">
        <w:rPr>
          <w:rFonts w:ascii="Times New Roman" w:hAnsi="Times New Roman"/>
          <w:b/>
          <w:sz w:val="24"/>
          <w:szCs w:val="24"/>
        </w:rPr>
        <w:t xml:space="preserve"> on tourism</w:t>
      </w:r>
    </w:p>
    <w:p w:rsidR="00550E44" w:rsidRDefault="000404DD" w:rsidP="00210C3F">
      <w:pPr>
        <w:spacing w:line="360" w:lineRule="auto"/>
        <w:jc w:val="both"/>
        <w:rPr>
          <w:rFonts w:ascii="Times New Roman" w:hAnsi="Times New Roman"/>
        </w:rPr>
      </w:pPr>
      <w:r>
        <w:rPr>
          <w:rFonts w:ascii="Times New Roman" w:hAnsi="Times New Roman"/>
        </w:rPr>
        <w:t xml:space="preserve">The dataset has been divided into three </w:t>
      </w:r>
      <w:r w:rsidR="008B5F26">
        <w:rPr>
          <w:rFonts w:ascii="Times New Roman" w:hAnsi="Times New Roman"/>
        </w:rPr>
        <w:t>subgroups based on several country-specific characteristics</w:t>
      </w:r>
      <w:r>
        <w:rPr>
          <w:rFonts w:ascii="Times New Roman" w:hAnsi="Times New Roman"/>
        </w:rPr>
        <w:t>.</w:t>
      </w:r>
      <w:r w:rsidR="005931C5">
        <w:rPr>
          <w:rFonts w:ascii="Times New Roman" w:hAnsi="Times New Roman"/>
        </w:rPr>
        <w:t xml:space="preserve"> A summary of all the countries included in the different datasets is showed in </w:t>
      </w:r>
      <w:r w:rsidR="005931C5" w:rsidRPr="00237242">
        <w:rPr>
          <w:rFonts w:ascii="Times New Roman" w:hAnsi="Times New Roman"/>
        </w:rPr>
        <w:t>table 3.</w:t>
      </w:r>
      <w:r w:rsidR="004E0D14">
        <w:rPr>
          <w:rFonts w:ascii="Times New Roman" w:hAnsi="Times New Roman"/>
        </w:rPr>
        <w:t xml:space="preserve"> How many micro-countries, participants and SADC members each dataset contains is also showed in this table.</w:t>
      </w:r>
      <w:r>
        <w:rPr>
          <w:rFonts w:ascii="Times New Roman" w:hAnsi="Times New Roman"/>
        </w:rPr>
        <w:t xml:space="preserve"> One of the dataset includes all the countries in the world, only excluding countries based on data unavailability. </w:t>
      </w:r>
      <w:r w:rsidR="00447EFC">
        <w:rPr>
          <w:rFonts w:ascii="Times New Roman" w:hAnsi="Times New Roman"/>
        </w:rPr>
        <w:t>This dataset includes</w:t>
      </w:r>
      <w:r w:rsidR="00447EFC" w:rsidRPr="00840639">
        <w:rPr>
          <w:rFonts w:ascii="Times New Roman" w:hAnsi="Times New Roman"/>
        </w:rPr>
        <w:t xml:space="preserve"> </w:t>
      </w:r>
      <w:r w:rsidR="00FE5926">
        <w:rPr>
          <w:rFonts w:ascii="Times New Roman" w:hAnsi="Times New Roman"/>
        </w:rPr>
        <w:t>160</w:t>
      </w:r>
      <w:r w:rsidR="00840639">
        <w:rPr>
          <w:rFonts w:ascii="Times New Roman" w:hAnsi="Times New Roman"/>
        </w:rPr>
        <w:t xml:space="preserve"> </w:t>
      </w:r>
      <w:r w:rsidR="00447EFC">
        <w:rPr>
          <w:rFonts w:ascii="Times New Roman" w:hAnsi="Times New Roman"/>
        </w:rPr>
        <w:t xml:space="preserve">countries from all over the world. </w:t>
      </w:r>
      <w:r w:rsidR="008B5F26">
        <w:rPr>
          <w:rFonts w:ascii="Times New Roman" w:hAnsi="Times New Roman"/>
        </w:rPr>
        <w:t>The tourism model and international trade model will both be using this dataset.</w:t>
      </w:r>
      <w:r w:rsidR="00FE5926">
        <w:rPr>
          <w:rFonts w:ascii="Times New Roman" w:hAnsi="Times New Roman"/>
        </w:rPr>
        <w:t xml:space="preserve"> 135 of these countries are non-participants to the 2010 FIFA World Cup, while the remaining 25 countries did participate. This means that 7 countries that did participate are not included in the models, because of data unavailability of these countries.</w:t>
      </w:r>
    </w:p>
    <w:p w:rsidR="0051501E" w:rsidRPr="005D652C" w:rsidRDefault="0051501E" w:rsidP="0051501E">
      <w:pPr>
        <w:spacing w:line="360" w:lineRule="auto"/>
        <w:jc w:val="both"/>
        <w:rPr>
          <w:rFonts w:ascii="Times New Roman" w:hAnsi="Times New Roman"/>
          <w:color w:val="FF0000"/>
        </w:rPr>
      </w:pPr>
      <w:r>
        <w:rPr>
          <w:rFonts w:ascii="Times New Roman" w:hAnsi="Times New Roman"/>
        </w:rPr>
        <w:t xml:space="preserve">The following datasets are especially constructed to avoid biased estimation by excluding countries that do not account for a large part of either number of arrivals or are relatively small business partners of South Africa. The countries with less than 100 arrivals in South Africa per month have been excluded from this dataset in the tourism model. These countries are </w:t>
      </w:r>
      <w:r w:rsidRPr="00550E44">
        <w:rPr>
          <w:rFonts w:ascii="Times New Roman" w:hAnsi="Times New Roman"/>
        </w:rPr>
        <w:t>relatively small and are therefore not the main target for South Africa to gain their increased tourism. This particular dataset consists of 4</w:t>
      </w:r>
      <w:r>
        <w:rPr>
          <w:rFonts w:ascii="Times New Roman" w:hAnsi="Times New Roman"/>
        </w:rPr>
        <w:t>7</w:t>
      </w:r>
      <w:r w:rsidRPr="00550E44">
        <w:rPr>
          <w:rFonts w:ascii="Times New Roman" w:hAnsi="Times New Roman"/>
        </w:rPr>
        <w:t xml:space="preserve"> small countries, 2</w:t>
      </w:r>
      <w:r>
        <w:rPr>
          <w:rFonts w:ascii="Times New Roman" w:hAnsi="Times New Roman"/>
        </w:rPr>
        <w:t>7</w:t>
      </w:r>
      <w:r w:rsidRPr="00550E44">
        <w:rPr>
          <w:rFonts w:ascii="Times New Roman" w:hAnsi="Times New Roman"/>
        </w:rPr>
        <w:t xml:space="preserve"> medium countries and 12 large countries</w:t>
      </w:r>
      <w:r w:rsidRPr="00550E44">
        <w:rPr>
          <w:rStyle w:val="FootnoteReference"/>
          <w:rFonts w:ascii="Times New Roman" w:hAnsi="Times New Roman"/>
        </w:rPr>
        <w:footnoteReference w:id="6"/>
      </w:r>
      <w:r w:rsidRPr="00550E44">
        <w:rPr>
          <w:rFonts w:ascii="Times New Roman" w:hAnsi="Times New Roman"/>
        </w:rPr>
        <w:t>. This leaves us a total of 86 countries</w:t>
      </w:r>
      <w:r>
        <w:rPr>
          <w:rFonts w:ascii="Times New Roman" w:hAnsi="Times New Roman"/>
        </w:rPr>
        <w:t xml:space="preserve"> in the second dataset. </w:t>
      </w:r>
    </w:p>
    <w:p w:rsidR="0051501E" w:rsidRDefault="0051501E" w:rsidP="00210C3F">
      <w:pPr>
        <w:spacing w:line="360" w:lineRule="auto"/>
        <w:jc w:val="both"/>
        <w:rPr>
          <w:rFonts w:ascii="Times New Roman" w:hAnsi="Times New Roman"/>
        </w:rPr>
      </w:pPr>
    </w:p>
    <w:p w:rsidR="00CF5085" w:rsidRPr="005931C5" w:rsidRDefault="005931C5" w:rsidP="00210C3F">
      <w:pPr>
        <w:spacing w:line="360" w:lineRule="auto"/>
        <w:jc w:val="both"/>
        <w:rPr>
          <w:rFonts w:ascii="Times New Roman" w:hAnsi="Times New Roman"/>
          <w:b/>
          <w:sz w:val="24"/>
          <w:szCs w:val="24"/>
        </w:rPr>
      </w:pPr>
      <w:r w:rsidRPr="005931C5">
        <w:rPr>
          <w:rFonts w:ascii="Times New Roman" w:hAnsi="Times New Roman"/>
          <w:b/>
          <w:sz w:val="24"/>
          <w:szCs w:val="24"/>
        </w:rPr>
        <w:lastRenderedPageBreak/>
        <w:t>Table 3</w:t>
      </w:r>
      <w:r w:rsidR="00BF2EE0">
        <w:rPr>
          <w:rFonts w:ascii="Times New Roman" w:hAnsi="Times New Roman"/>
          <w:b/>
          <w:sz w:val="24"/>
          <w:szCs w:val="24"/>
        </w:rPr>
        <w:t>:</w:t>
      </w:r>
      <w:r w:rsidRPr="005931C5">
        <w:rPr>
          <w:rFonts w:ascii="Times New Roman" w:hAnsi="Times New Roman"/>
          <w:b/>
          <w:sz w:val="24"/>
          <w:szCs w:val="24"/>
        </w:rPr>
        <w:t xml:space="preserve"> Countries included in each different dataset</w:t>
      </w:r>
      <w:r>
        <w:rPr>
          <w:rFonts w:ascii="Times New Roman" w:hAnsi="Times New Roman"/>
          <w:b/>
          <w:sz w:val="24"/>
          <w:szCs w:val="24"/>
        </w:rPr>
        <w:t xml:space="preserve"> used for the tourism models</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900"/>
        <w:gridCol w:w="1900"/>
        <w:gridCol w:w="1900"/>
        <w:gridCol w:w="1900"/>
        <w:gridCol w:w="1900"/>
      </w:tblGrid>
      <w:tr w:rsidR="00AD7D63" w:rsidTr="00AB60A5">
        <w:tc>
          <w:tcPr>
            <w:tcW w:w="1900" w:type="dxa"/>
            <w:tcBorders>
              <w:bottom w:val="single" w:sz="4" w:space="0" w:color="auto"/>
            </w:tcBorders>
          </w:tcPr>
          <w:p w:rsidR="00AD7D63" w:rsidRDefault="00AD7D63" w:rsidP="00210C3F">
            <w:pPr>
              <w:spacing w:line="360" w:lineRule="auto"/>
              <w:jc w:val="both"/>
              <w:rPr>
                <w:rFonts w:ascii="Times New Roman" w:hAnsi="Times New Roman"/>
              </w:rPr>
            </w:pPr>
          </w:p>
        </w:tc>
        <w:tc>
          <w:tcPr>
            <w:tcW w:w="1900" w:type="dxa"/>
            <w:tcBorders>
              <w:bottom w:val="single" w:sz="4" w:space="0" w:color="auto"/>
            </w:tcBorders>
          </w:tcPr>
          <w:p w:rsidR="00AD7D63" w:rsidRPr="00353463" w:rsidRDefault="00AD7D63" w:rsidP="00353463">
            <w:pPr>
              <w:spacing w:line="360" w:lineRule="auto"/>
              <w:jc w:val="center"/>
              <w:rPr>
                <w:rFonts w:ascii="Times New Roman" w:hAnsi="Times New Roman"/>
                <w:b/>
              </w:rPr>
            </w:pPr>
            <w:r w:rsidRPr="00353463">
              <w:rPr>
                <w:rFonts w:ascii="Times New Roman" w:hAnsi="Times New Roman"/>
                <w:b/>
              </w:rPr>
              <w:t>World</w:t>
            </w:r>
          </w:p>
        </w:tc>
        <w:tc>
          <w:tcPr>
            <w:tcW w:w="1900" w:type="dxa"/>
            <w:tcBorders>
              <w:bottom w:val="single" w:sz="4" w:space="0" w:color="auto"/>
            </w:tcBorders>
          </w:tcPr>
          <w:p w:rsidR="00AD7D63" w:rsidRPr="00353463" w:rsidRDefault="00AD7D63" w:rsidP="00353463">
            <w:pPr>
              <w:spacing w:line="360" w:lineRule="auto"/>
              <w:jc w:val="center"/>
              <w:rPr>
                <w:rFonts w:ascii="Times New Roman" w:hAnsi="Times New Roman"/>
                <w:b/>
              </w:rPr>
            </w:pPr>
            <w:r w:rsidRPr="00353463">
              <w:rPr>
                <w:rFonts w:ascii="Times New Roman" w:hAnsi="Times New Roman"/>
                <w:b/>
              </w:rPr>
              <w:t>Non-Micro</w:t>
            </w:r>
          </w:p>
        </w:tc>
        <w:tc>
          <w:tcPr>
            <w:tcW w:w="1900" w:type="dxa"/>
            <w:tcBorders>
              <w:bottom w:val="single" w:sz="4" w:space="0" w:color="auto"/>
            </w:tcBorders>
          </w:tcPr>
          <w:p w:rsidR="00AD7D63" w:rsidRPr="00353463" w:rsidRDefault="00AD7D63" w:rsidP="00353463">
            <w:pPr>
              <w:spacing w:line="360" w:lineRule="auto"/>
              <w:jc w:val="center"/>
              <w:rPr>
                <w:rFonts w:ascii="Times New Roman" w:hAnsi="Times New Roman"/>
                <w:b/>
              </w:rPr>
            </w:pPr>
            <w:r w:rsidRPr="00353463">
              <w:rPr>
                <w:rFonts w:ascii="Times New Roman" w:hAnsi="Times New Roman"/>
                <w:b/>
              </w:rPr>
              <w:t>Non-SADC</w:t>
            </w:r>
          </w:p>
        </w:tc>
        <w:tc>
          <w:tcPr>
            <w:tcW w:w="1900" w:type="dxa"/>
            <w:tcBorders>
              <w:bottom w:val="single" w:sz="4" w:space="0" w:color="auto"/>
            </w:tcBorders>
          </w:tcPr>
          <w:p w:rsidR="00AD7D63" w:rsidRPr="00353463" w:rsidRDefault="00AD7D63" w:rsidP="00353463">
            <w:pPr>
              <w:spacing w:line="360" w:lineRule="auto"/>
              <w:jc w:val="center"/>
              <w:rPr>
                <w:rFonts w:ascii="Times New Roman" w:hAnsi="Times New Roman"/>
                <w:b/>
              </w:rPr>
            </w:pPr>
            <w:r w:rsidRPr="00353463">
              <w:rPr>
                <w:rFonts w:ascii="Times New Roman" w:hAnsi="Times New Roman"/>
                <w:b/>
              </w:rPr>
              <w:t>Non-Micro &amp; Non-SADC</w:t>
            </w:r>
          </w:p>
        </w:tc>
      </w:tr>
      <w:tr w:rsidR="00CF5085" w:rsidTr="00AB60A5">
        <w:tc>
          <w:tcPr>
            <w:tcW w:w="1900" w:type="dxa"/>
            <w:tcBorders>
              <w:top w:val="single" w:sz="4" w:space="0" w:color="auto"/>
              <w:bottom w:val="single" w:sz="4" w:space="0" w:color="auto"/>
            </w:tcBorders>
          </w:tcPr>
          <w:p w:rsidR="00CF5085" w:rsidRPr="00353463" w:rsidRDefault="00CF5085" w:rsidP="008C0A81">
            <w:pPr>
              <w:spacing w:line="360" w:lineRule="auto"/>
              <w:jc w:val="both"/>
              <w:rPr>
                <w:rFonts w:ascii="Times New Roman" w:hAnsi="Times New Roman"/>
                <w:b/>
              </w:rPr>
            </w:pPr>
            <w:r w:rsidRPr="00353463">
              <w:rPr>
                <w:rFonts w:ascii="Times New Roman" w:hAnsi="Times New Roman"/>
                <w:b/>
              </w:rPr>
              <w:t>Total</w:t>
            </w:r>
          </w:p>
        </w:tc>
        <w:tc>
          <w:tcPr>
            <w:tcW w:w="1900" w:type="dxa"/>
            <w:tcBorders>
              <w:top w:val="single" w:sz="4" w:space="0" w:color="auto"/>
              <w:bottom w:val="single" w:sz="4" w:space="0" w:color="auto"/>
            </w:tcBorders>
          </w:tcPr>
          <w:p w:rsidR="00CF5085" w:rsidRDefault="00CF5085" w:rsidP="00353463">
            <w:pPr>
              <w:spacing w:line="360" w:lineRule="auto"/>
              <w:jc w:val="center"/>
              <w:rPr>
                <w:rFonts w:ascii="Times New Roman" w:hAnsi="Times New Roman"/>
              </w:rPr>
            </w:pPr>
            <w:r>
              <w:rPr>
                <w:rFonts w:ascii="Times New Roman" w:hAnsi="Times New Roman"/>
              </w:rPr>
              <w:t>160</w:t>
            </w:r>
          </w:p>
        </w:tc>
        <w:tc>
          <w:tcPr>
            <w:tcW w:w="1900" w:type="dxa"/>
            <w:tcBorders>
              <w:top w:val="single" w:sz="4" w:space="0" w:color="auto"/>
              <w:bottom w:val="single" w:sz="4" w:space="0" w:color="auto"/>
            </w:tcBorders>
          </w:tcPr>
          <w:p w:rsidR="00CF5085" w:rsidRDefault="005D652C" w:rsidP="00353463">
            <w:pPr>
              <w:spacing w:line="360" w:lineRule="auto"/>
              <w:jc w:val="center"/>
              <w:rPr>
                <w:rFonts w:ascii="Times New Roman" w:hAnsi="Times New Roman"/>
              </w:rPr>
            </w:pPr>
            <w:r>
              <w:rPr>
                <w:rFonts w:ascii="Times New Roman" w:hAnsi="Times New Roman"/>
              </w:rPr>
              <w:t>86</w:t>
            </w:r>
          </w:p>
        </w:tc>
        <w:tc>
          <w:tcPr>
            <w:tcW w:w="1900" w:type="dxa"/>
            <w:tcBorders>
              <w:top w:val="single" w:sz="4" w:space="0" w:color="auto"/>
              <w:bottom w:val="single" w:sz="4" w:space="0" w:color="auto"/>
            </w:tcBorders>
          </w:tcPr>
          <w:p w:rsidR="00CF5085" w:rsidRDefault="005D652C" w:rsidP="00353463">
            <w:pPr>
              <w:spacing w:line="360" w:lineRule="auto"/>
              <w:jc w:val="center"/>
              <w:rPr>
                <w:rFonts w:ascii="Times New Roman" w:hAnsi="Times New Roman"/>
              </w:rPr>
            </w:pPr>
            <w:r>
              <w:rPr>
                <w:rFonts w:ascii="Times New Roman" w:hAnsi="Times New Roman"/>
              </w:rPr>
              <w:t>148</w:t>
            </w:r>
          </w:p>
        </w:tc>
        <w:tc>
          <w:tcPr>
            <w:tcW w:w="1900" w:type="dxa"/>
            <w:tcBorders>
              <w:top w:val="single" w:sz="4" w:space="0" w:color="auto"/>
              <w:bottom w:val="single" w:sz="4" w:space="0" w:color="auto"/>
            </w:tcBorders>
          </w:tcPr>
          <w:p w:rsidR="00CF5085" w:rsidRDefault="005931C5" w:rsidP="00353463">
            <w:pPr>
              <w:spacing w:line="360" w:lineRule="auto"/>
              <w:jc w:val="center"/>
              <w:rPr>
                <w:rFonts w:ascii="Times New Roman" w:hAnsi="Times New Roman"/>
              </w:rPr>
            </w:pPr>
            <w:r>
              <w:rPr>
                <w:rFonts w:ascii="Times New Roman" w:hAnsi="Times New Roman"/>
              </w:rPr>
              <w:t>74</w:t>
            </w:r>
          </w:p>
        </w:tc>
      </w:tr>
      <w:tr w:rsidR="00CF5085" w:rsidTr="00AB60A5">
        <w:tc>
          <w:tcPr>
            <w:tcW w:w="1900" w:type="dxa"/>
            <w:tcBorders>
              <w:top w:val="single" w:sz="4" w:space="0" w:color="auto"/>
            </w:tcBorders>
          </w:tcPr>
          <w:p w:rsidR="00CF5085" w:rsidRPr="00353463" w:rsidRDefault="00CF5085" w:rsidP="00210C3F">
            <w:pPr>
              <w:spacing w:line="360" w:lineRule="auto"/>
              <w:jc w:val="both"/>
              <w:rPr>
                <w:rFonts w:ascii="Times New Roman" w:hAnsi="Times New Roman"/>
                <w:i/>
              </w:rPr>
            </w:pPr>
            <w:r w:rsidRPr="00353463">
              <w:rPr>
                <w:rFonts w:ascii="Times New Roman" w:hAnsi="Times New Roman"/>
                <w:i/>
              </w:rPr>
              <w:t>Micro</w:t>
            </w:r>
          </w:p>
        </w:tc>
        <w:tc>
          <w:tcPr>
            <w:tcW w:w="1900" w:type="dxa"/>
            <w:tcBorders>
              <w:top w:val="single" w:sz="4" w:space="0" w:color="auto"/>
            </w:tcBorders>
          </w:tcPr>
          <w:p w:rsidR="00CF5085" w:rsidRDefault="00AB60A5" w:rsidP="00353463">
            <w:pPr>
              <w:spacing w:line="360" w:lineRule="auto"/>
              <w:jc w:val="center"/>
              <w:rPr>
                <w:rFonts w:ascii="Times New Roman" w:hAnsi="Times New Roman"/>
              </w:rPr>
            </w:pPr>
            <w:r>
              <w:rPr>
                <w:rFonts w:ascii="Times New Roman" w:hAnsi="Times New Roman"/>
              </w:rPr>
              <w:t>74</w:t>
            </w:r>
          </w:p>
        </w:tc>
        <w:tc>
          <w:tcPr>
            <w:tcW w:w="1900" w:type="dxa"/>
            <w:tcBorders>
              <w:top w:val="single" w:sz="4" w:space="0" w:color="auto"/>
            </w:tcBorders>
          </w:tcPr>
          <w:p w:rsidR="00CF5085" w:rsidRDefault="005D652C" w:rsidP="00353463">
            <w:pPr>
              <w:spacing w:line="360" w:lineRule="auto"/>
              <w:jc w:val="center"/>
              <w:rPr>
                <w:rFonts w:ascii="Times New Roman" w:hAnsi="Times New Roman"/>
              </w:rPr>
            </w:pPr>
            <w:r>
              <w:rPr>
                <w:rFonts w:ascii="Times New Roman" w:hAnsi="Times New Roman"/>
              </w:rPr>
              <w:t>0</w:t>
            </w:r>
          </w:p>
        </w:tc>
        <w:tc>
          <w:tcPr>
            <w:tcW w:w="1900" w:type="dxa"/>
            <w:tcBorders>
              <w:top w:val="single" w:sz="4" w:space="0" w:color="auto"/>
            </w:tcBorders>
          </w:tcPr>
          <w:p w:rsidR="00CF5085" w:rsidRDefault="005D652C" w:rsidP="00353463">
            <w:pPr>
              <w:spacing w:line="360" w:lineRule="auto"/>
              <w:jc w:val="center"/>
              <w:rPr>
                <w:rFonts w:ascii="Times New Roman" w:hAnsi="Times New Roman"/>
              </w:rPr>
            </w:pPr>
            <w:r>
              <w:rPr>
                <w:rFonts w:ascii="Times New Roman" w:hAnsi="Times New Roman"/>
              </w:rPr>
              <w:t>74</w:t>
            </w:r>
          </w:p>
        </w:tc>
        <w:tc>
          <w:tcPr>
            <w:tcW w:w="1900" w:type="dxa"/>
            <w:tcBorders>
              <w:top w:val="single" w:sz="4" w:space="0" w:color="auto"/>
            </w:tcBorders>
          </w:tcPr>
          <w:p w:rsidR="00CF5085" w:rsidRDefault="005931C5" w:rsidP="00353463">
            <w:pPr>
              <w:spacing w:line="360" w:lineRule="auto"/>
              <w:jc w:val="center"/>
              <w:rPr>
                <w:rFonts w:ascii="Times New Roman" w:hAnsi="Times New Roman"/>
              </w:rPr>
            </w:pPr>
            <w:r>
              <w:rPr>
                <w:rFonts w:ascii="Times New Roman" w:hAnsi="Times New Roman"/>
              </w:rPr>
              <w:t>0</w:t>
            </w:r>
          </w:p>
        </w:tc>
      </w:tr>
      <w:tr w:rsidR="00CF5085" w:rsidTr="00AB60A5">
        <w:tc>
          <w:tcPr>
            <w:tcW w:w="1900" w:type="dxa"/>
          </w:tcPr>
          <w:p w:rsidR="00CF5085" w:rsidRPr="00353463" w:rsidRDefault="00CF5085" w:rsidP="00210C3F">
            <w:pPr>
              <w:spacing w:line="360" w:lineRule="auto"/>
              <w:jc w:val="both"/>
              <w:rPr>
                <w:rFonts w:ascii="Times New Roman" w:hAnsi="Times New Roman"/>
                <w:i/>
              </w:rPr>
            </w:pPr>
            <w:r w:rsidRPr="00353463">
              <w:rPr>
                <w:rFonts w:ascii="Times New Roman" w:hAnsi="Times New Roman"/>
                <w:i/>
              </w:rPr>
              <w:t>Small</w:t>
            </w:r>
          </w:p>
        </w:tc>
        <w:tc>
          <w:tcPr>
            <w:tcW w:w="1900" w:type="dxa"/>
          </w:tcPr>
          <w:p w:rsidR="00CF5085" w:rsidRDefault="00AB60A5" w:rsidP="00353463">
            <w:pPr>
              <w:spacing w:line="360" w:lineRule="auto"/>
              <w:jc w:val="center"/>
              <w:rPr>
                <w:rFonts w:ascii="Times New Roman" w:hAnsi="Times New Roman"/>
              </w:rPr>
            </w:pPr>
            <w:r>
              <w:rPr>
                <w:rFonts w:ascii="Times New Roman" w:hAnsi="Times New Roman"/>
              </w:rPr>
              <w:t>47</w:t>
            </w:r>
          </w:p>
        </w:tc>
        <w:tc>
          <w:tcPr>
            <w:tcW w:w="1900" w:type="dxa"/>
          </w:tcPr>
          <w:p w:rsidR="00CF5085" w:rsidRDefault="005D652C" w:rsidP="00353463">
            <w:pPr>
              <w:spacing w:line="360" w:lineRule="auto"/>
              <w:jc w:val="center"/>
              <w:rPr>
                <w:rFonts w:ascii="Times New Roman" w:hAnsi="Times New Roman"/>
              </w:rPr>
            </w:pPr>
            <w:r>
              <w:rPr>
                <w:rFonts w:ascii="Times New Roman" w:hAnsi="Times New Roman"/>
              </w:rPr>
              <w:t>47</w:t>
            </w:r>
          </w:p>
        </w:tc>
        <w:tc>
          <w:tcPr>
            <w:tcW w:w="1900" w:type="dxa"/>
          </w:tcPr>
          <w:p w:rsidR="00CF5085" w:rsidRDefault="005D652C" w:rsidP="00353463">
            <w:pPr>
              <w:spacing w:line="360" w:lineRule="auto"/>
              <w:jc w:val="center"/>
              <w:rPr>
                <w:rFonts w:ascii="Times New Roman" w:hAnsi="Times New Roman"/>
              </w:rPr>
            </w:pPr>
            <w:r>
              <w:rPr>
                <w:rFonts w:ascii="Times New Roman" w:hAnsi="Times New Roman"/>
              </w:rPr>
              <w:t>46</w:t>
            </w:r>
          </w:p>
        </w:tc>
        <w:tc>
          <w:tcPr>
            <w:tcW w:w="1900" w:type="dxa"/>
          </w:tcPr>
          <w:p w:rsidR="00CF5085" w:rsidRDefault="005931C5" w:rsidP="00353463">
            <w:pPr>
              <w:spacing w:line="360" w:lineRule="auto"/>
              <w:jc w:val="center"/>
              <w:rPr>
                <w:rFonts w:ascii="Times New Roman" w:hAnsi="Times New Roman"/>
              </w:rPr>
            </w:pPr>
            <w:r>
              <w:rPr>
                <w:rFonts w:ascii="Times New Roman" w:hAnsi="Times New Roman"/>
              </w:rPr>
              <w:t>46</w:t>
            </w:r>
          </w:p>
        </w:tc>
      </w:tr>
      <w:tr w:rsidR="00CF5085" w:rsidTr="00AB60A5">
        <w:tc>
          <w:tcPr>
            <w:tcW w:w="1900" w:type="dxa"/>
          </w:tcPr>
          <w:p w:rsidR="00CF5085" w:rsidRPr="00353463" w:rsidRDefault="00CF5085" w:rsidP="00210C3F">
            <w:pPr>
              <w:spacing w:line="360" w:lineRule="auto"/>
              <w:jc w:val="both"/>
              <w:rPr>
                <w:rFonts w:ascii="Times New Roman" w:hAnsi="Times New Roman"/>
                <w:i/>
              </w:rPr>
            </w:pPr>
            <w:r w:rsidRPr="00353463">
              <w:rPr>
                <w:rFonts w:ascii="Times New Roman" w:hAnsi="Times New Roman"/>
                <w:i/>
              </w:rPr>
              <w:t>Medium</w:t>
            </w:r>
          </w:p>
        </w:tc>
        <w:tc>
          <w:tcPr>
            <w:tcW w:w="1900" w:type="dxa"/>
          </w:tcPr>
          <w:p w:rsidR="00CF5085" w:rsidRDefault="00AB60A5" w:rsidP="00353463">
            <w:pPr>
              <w:spacing w:line="360" w:lineRule="auto"/>
              <w:jc w:val="center"/>
              <w:rPr>
                <w:rFonts w:ascii="Times New Roman" w:hAnsi="Times New Roman"/>
              </w:rPr>
            </w:pPr>
            <w:r>
              <w:rPr>
                <w:rFonts w:ascii="Times New Roman" w:hAnsi="Times New Roman"/>
              </w:rPr>
              <w:t>27</w:t>
            </w:r>
          </w:p>
        </w:tc>
        <w:tc>
          <w:tcPr>
            <w:tcW w:w="1900" w:type="dxa"/>
          </w:tcPr>
          <w:p w:rsidR="00CF5085" w:rsidRDefault="005D652C" w:rsidP="00353463">
            <w:pPr>
              <w:spacing w:line="360" w:lineRule="auto"/>
              <w:jc w:val="center"/>
              <w:rPr>
                <w:rFonts w:ascii="Times New Roman" w:hAnsi="Times New Roman"/>
              </w:rPr>
            </w:pPr>
            <w:r>
              <w:rPr>
                <w:rFonts w:ascii="Times New Roman" w:hAnsi="Times New Roman"/>
              </w:rPr>
              <w:t>27</w:t>
            </w:r>
          </w:p>
        </w:tc>
        <w:tc>
          <w:tcPr>
            <w:tcW w:w="1900" w:type="dxa"/>
          </w:tcPr>
          <w:p w:rsidR="00CF5085" w:rsidRDefault="005D652C" w:rsidP="00353463">
            <w:pPr>
              <w:spacing w:line="360" w:lineRule="auto"/>
              <w:jc w:val="center"/>
              <w:rPr>
                <w:rFonts w:ascii="Times New Roman" w:hAnsi="Times New Roman"/>
              </w:rPr>
            </w:pPr>
            <w:r>
              <w:rPr>
                <w:rFonts w:ascii="Times New Roman" w:hAnsi="Times New Roman"/>
              </w:rPr>
              <w:t>23</w:t>
            </w:r>
          </w:p>
        </w:tc>
        <w:tc>
          <w:tcPr>
            <w:tcW w:w="1900" w:type="dxa"/>
          </w:tcPr>
          <w:p w:rsidR="00CF5085" w:rsidRDefault="005931C5" w:rsidP="00353463">
            <w:pPr>
              <w:spacing w:line="360" w:lineRule="auto"/>
              <w:jc w:val="center"/>
              <w:rPr>
                <w:rFonts w:ascii="Times New Roman" w:hAnsi="Times New Roman"/>
              </w:rPr>
            </w:pPr>
            <w:r>
              <w:rPr>
                <w:rFonts w:ascii="Times New Roman" w:hAnsi="Times New Roman"/>
              </w:rPr>
              <w:t>23</w:t>
            </w:r>
          </w:p>
        </w:tc>
      </w:tr>
      <w:tr w:rsidR="00CF5085" w:rsidTr="00AB60A5">
        <w:tc>
          <w:tcPr>
            <w:tcW w:w="1900" w:type="dxa"/>
            <w:tcBorders>
              <w:bottom w:val="single" w:sz="4" w:space="0" w:color="auto"/>
            </w:tcBorders>
          </w:tcPr>
          <w:p w:rsidR="00CF5085" w:rsidRPr="00353463" w:rsidRDefault="00CF5085" w:rsidP="00210C3F">
            <w:pPr>
              <w:spacing w:line="360" w:lineRule="auto"/>
              <w:jc w:val="both"/>
              <w:rPr>
                <w:rFonts w:ascii="Times New Roman" w:hAnsi="Times New Roman"/>
                <w:i/>
              </w:rPr>
            </w:pPr>
            <w:r w:rsidRPr="00353463">
              <w:rPr>
                <w:rFonts w:ascii="Times New Roman" w:hAnsi="Times New Roman"/>
                <w:i/>
              </w:rPr>
              <w:t>Large</w:t>
            </w:r>
          </w:p>
        </w:tc>
        <w:tc>
          <w:tcPr>
            <w:tcW w:w="1900" w:type="dxa"/>
            <w:tcBorders>
              <w:bottom w:val="single" w:sz="4" w:space="0" w:color="auto"/>
            </w:tcBorders>
          </w:tcPr>
          <w:p w:rsidR="00CF5085" w:rsidRDefault="00AB60A5" w:rsidP="00353463">
            <w:pPr>
              <w:spacing w:line="360" w:lineRule="auto"/>
              <w:jc w:val="center"/>
              <w:rPr>
                <w:rFonts w:ascii="Times New Roman" w:hAnsi="Times New Roman"/>
              </w:rPr>
            </w:pPr>
            <w:r>
              <w:rPr>
                <w:rFonts w:ascii="Times New Roman" w:hAnsi="Times New Roman"/>
              </w:rPr>
              <w:t>12</w:t>
            </w:r>
          </w:p>
        </w:tc>
        <w:tc>
          <w:tcPr>
            <w:tcW w:w="1900" w:type="dxa"/>
            <w:tcBorders>
              <w:bottom w:val="single" w:sz="4" w:space="0" w:color="auto"/>
            </w:tcBorders>
          </w:tcPr>
          <w:p w:rsidR="00CF5085" w:rsidRDefault="005D652C" w:rsidP="00353463">
            <w:pPr>
              <w:spacing w:line="360" w:lineRule="auto"/>
              <w:jc w:val="center"/>
              <w:rPr>
                <w:rFonts w:ascii="Times New Roman" w:hAnsi="Times New Roman"/>
              </w:rPr>
            </w:pPr>
            <w:r>
              <w:rPr>
                <w:rFonts w:ascii="Times New Roman" w:hAnsi="Times New Roman"/>
              </w:rPr>
              <w:t>12</w:t>
            </w:r>
          </w:p>
        </w:tc>
        <w:tc>
          <w:tcPr>
            <w:tcW w:w="1900" w:type="dxa"/>
            <w:tcBorders>
              <w:bottom w:val="single" w:sz="4" w:space="0" w:color="auto"/>
            </w:tcBorders>
          </w:tcPr>
          <w:p w:rsidR="00CF5085" w:rsidRDefault="005D652C" w:rsidP="00353463">
            <w:pPr>
              <w:spacing w:line="360" w:lineRule="auto"/>
              <w:jc w:val="center"/>
              <w:rPr>
                <w:rFonts w:ascii="Times New Roman" w:hAnsi="Times New Roman"/>
              </w:rPr>
            </w:pPr>
            <w:r>
              <w:rPr>
                <w:rFonts w:ascii="Times New Roman" w:hAnsi="Times New Roman"/>
              </w:rPr>
              <w:t>5</w:t>
            </w:r>
          </w:p>
        </w:tc>
        <w:tc>
          <w:tcPr>
            <w:tcW w:w="1900" w:type="dxa"/>
            <w:tcBorders>
              <w:bottom w:val="single" w:sz="4" w:space="0" w:color="auto"/>
            </w:tcBorders>
          </w:tcPr>
          <w:p w:rsidR="00CF5085" w:rsidRDefault="005931C5" w:rsidP="00353463">
            <w:pPr>
              <w:spacing w:line="360" w:lineRule="auto"/>
              <w:jc w:val="center"/>
              <w:rPr>
                <w:rFonts w:ascii="Times New Roman" w:hAnsi="Times New Roman"/>
              </w:rPr>
            </w:pPr>
            <w:r>
              <w:rPr>
                <w:rFonts w:ascii="Times New Roman" w:hAnsi="Times New Roman"/>
              </w:rPr>
              <w:t>5</w:t>
            </w:r>
          </w:p>
        </w:tc>
      </w:tr>
      <w:tr w:rsidR="00CF5085" w:rsidTr="00AB60A5">
        <w:tc>
          <w:tcPr>
            <w:tcW w:w="1900" w:type="dxa"/>
            <w:tcBorders>
              <w:top w:val="single" w:sz="4" w:space="0" w:color="auto"/>
              <w:bottom w:val="nil"/>
            </w:tcBorders>
          </w:tcPr>
          <w:p w:rsidR="00CF5085" w:rsidRPr="00353463" w:rsidRDefault="00CF5085" w:rsidP="00210C3F">
            <w:pPr>
              <w:spacing w:line="360" w:lineRule="auto"/>
              <w:jc w:val="both"/>
              <w:rPr>
                <w:rFonts w:ascii="Times New Roman" w:hAnsi="Times New Roman"/>
                <w:i/>
              </w:rPr>
            </w:pPr>
            <w:r w:rsidRPr="00353463">
              <w:rPr>
                <w:rFonts w:ascii="Times New Roman" w:hAnsi="Times New Roman"/>
                <w:i/>
              </w:rPr>
              <w:t>Participants</w:t>
            </w:r>
          </w:p>
        </w:tc>
        <w:tc>
          <w:tcPr>
            <w:tcW w:w="1900" w:type="dxa"/>
            <w:tcBorders>
              <w:top w:val="single" w:sz="4" w:space="0" w:color="auto"/>
              <w:bottom w:val="nil"/>
            </w:tcBorders>
          </w:tcPr>
          <w:p w:rsidR="00CF5085" w:rsidRDefault="00AB60A5" w:rsidP="00353463">
            <w:pPr>
              <w:spacing w:line="360" w:lineRule="auto"/>
              <w:jc w:val="center"/>
              <w:rPr>
                <w:rFonts w:ascii="Times New Roman" w:hAnsi="Times New Roman"/>
              </w:rPr>
            </w:pPr>
            <w:r>
              <w:rPr>
                <w:rFonts w:ascii="Times New Roman" w:hAnsi="Times New Roman"/>
              </w:rPr>
              <w:t>25</w:t>
            </w:r>
          </w:p>
        </w:tc>
        <w:tc>
          <w:tcPr>
            <w:tcW w:w="1900" w:type="dxa"/>
            <w:tcBorders>
              <w:top w:val="single" w:sz="4" w:space="0" w:color="auto"/>
              <w:bottom w:val="nil"/>
            </w:tcBorders>
          </w:tcPr>
          <w:p w:rsidR="00CF5085" w:rsidRDefault="005D652C" w:rsidP="00353463">
            <w:pPr>
              <w:spacing w:line="360" w:lineRule="auto"/>
              <w:jc w:val="center"/>
              <w:rPr>
                <w:rFonts w:ascii="Times New Roman" w:hAnsi="Times New Roman"/>
              </w:rPr>
            </w:pPr>
            <w:r>
              <w:rPr>
                <w:rFonts w:ascii="Times New Roman" w:hAnsi="Times New Roman"/>
              </w:rPr>
              <w:t>23</w:t>
            </w:r>
          </w:p>
        </w:tc>
        <w:tc>
          <w:tcPr>
            <w:tcW w:w="1900" w:type="dxa"/>
            <w:tcBorders>
              <w:top w:val="single" w:sz="4" w:space="0" w:color="auto"/>
              <w:bottom w:val="nil"/>
            </w:tcBorders>
          </w:tcPr>
          <w:p w:rsidR="00CF5085" w:rsidRDefault="005931C5" w:rsidP="00353463">
            <w:pPr>
              <w:spacing w:line="360" w:lineRule="auto"/>
              <w:jc w:val="center"/>
              <w:rPr>
                <w:rFonts w:ascii="Times New Roman" w:hAnsi="Times New Roman"/>
              </w:rPr>
            </w:pPr>
            <w:r>
              <w:rPr>
                <w:rFonts w:ascii="Times New Roman" w:hAnsi="Times New Roman"/>
              </w:rPr>
              <w:t>25</w:t>
            </w:r>
          </w:p>
        </w:tc>
        <w:tc>
          <w:tcPr>
            <w:tcW w:w="1900" w:type="dxa"/>
            <w:tcBorders>
              <w:top w:val="single" w:sz="4" w:space="0" w:color="auto"/>
              <w:bottom w:val="nil"/>
            </w:tcBorders>
          </w:tcPr>
          <w:p w:rsidR="00CF5085" w:rsidRDefault="005931C5" w:rsidP="00353463">
            <w:pPr>
              <w:spacing w:line="360" w:lineRule="auto"/>
              <w:jc w:val="center"/>
              <w:rPr>
                <w:rFonts w:ascii="Times New Roman" w:hAnsi="Times New Roman"/>
              </w:rPr>
            </w:pPr>
            <w:r>
              <w:rPr>
                <w:rFonts w:ascii="Times New Roman" w:hAnsi="Times New Roman"/>
              </w:rPr>
              <w:t>23</w:t>
            </w:r>
          </w:p>
        </w:tc>
      </w:tr>
      <w:tr w:rsidR="00CF5085" w:rsidTr="00AB60A5">
        <w:tc>
          <w:tcPr>
            <w:tcW w:w="1900" w:type="dxa"/>
            <w:tcBorders>
              <w:top w:val="nil"/>
              <w:bottom w:val="single" w:sz="4" w:space="0" w:color="auto"/>
            </w:tcBorders>
          </w:tcPr>
          <w:p w:rsidR="00CF5085" w:rsidRPr="00353463" w:rsidRDefault="00CF5085" w:rsidP="00210C3F">
            <w:pPr>
              <w:spacing w:line="360" w:lineRule="auto"/>
              <w:jc w:val="both"/>
              <w:rPr>
                <w:rFonts w:ascii="Times New Roman" w:hAnsi="Times New Roman"/>
                <w:i/>
              </w:rPr>
            </w:pPr>
            <w:r w:rsidRPr="00353463">
              <w:rPr>
                <w:rFonts w:ascii="Times New Roman" w:hAnsi="Times New Roman"/>
                <w:i/>
              </w:rPr>
              <w:t>Non-Participants</w:t>
            </w:r>
          </w:p>
        </w:tc>
        <w:tc>
          <w:tcPr>
            <w:tcW w:w="1900" w:type="dxa"/>
            <w:tcBorders>
              <w:top w:val="nil"/>
              <w:bottom w:val="single" w:sz="4" w:space="0" w:color="auto"/>
            </w:tcBorders>
          </w:tcPr>
          <w:p w:rsidR="00CF5085" w:rsidRDefault="00AB60A5" w:rsidP="00353463">
            <w:pPr>
              <w:spacing w:line="360" w:lineRule="auto"/>
              <w:jc w:val="center"/>
              <w:rPr>
                <w:rFonts w:ascii="Times New Roman" w:hAnsi="Times New Roman"/>
              </w:rPr>
            </w:pPr>
            <w:r>
              <w:rPr>
                <w:rFonts w:ascii="Times New Roman" w:hAnsi="Times New Roman"/>
              </w:rPr>
              <w:t>135</w:t>
            </w:r>
          </w:p>
        </w:tc>
        <w:tc>
          <w:tcPr>
            <w:tcW w:w="1900" w:type="dxa"/>
            <w:tcBorders>
              <w:top w:val="nil"/>
              <w:bottom w:val="single" w:sz="4" w:space="0" w:color="auto"/>
            </w:tcBorders>
          </w:tcPr>
          <w:p w:rsidR="00CF5085" w:rsidRDefault="005D652C" w:rsidP="00353463">
            <w:pPr>
              <w:spacing w:line="360" w:lineRule="auto"/>
              <w:jc w:val="center"/>
              <w:rPr>
                <w:rFonts w:ascii="Times New Roman" w:hAnsi="Times New Roman"/>
              </w:rPr>
            </w:pPr>
            <w:r>
              <w:rPr>
                <w:rFonts w:ascii="Times New Roman" w:hAnsi="Times New Roman"/>
              </w:rPr>
              <w:t>63</w:t>
            </w:r>
          </w:p>
        </w:tc>
        <w:tc>
          <w:tcPr>
            <w:tcW w:w="1900" w:type="dxa"/>
            <w:tcBorders>
              <w:top w:val="nil"/>
              <w:bottom w:val="single" w:sz="4" w:space="0" w:color="auto"/>
            </w:tcBorders>
          </w:tcPr>
          <w:p w:rsidR="00CF5085" w:rsidRDefault="005931C5" w:rsidP="00353463">
            <w:pPr>
              <w:spacing w:line="360" w:lineRule="auto"/>
              <w:jc w:val="center"/>
              <w:rPr>
                <w:rFonts w:ascii="Times New Roman" w:hAnsi="Times New Roman"/>
              </w:rPr>
            </w:pPr>
            <w:r>
              <w:rPr>
                <w:rFonts w:ascii="Times New Roman" w:hAnsi="Times New Roman"/>
              </w:rPr>
              <w:t>123</w:t>
            </w:r>
          </w:p>
        </w:tc>
        <w:tc>
          <w:tcPr>
            <w:tcW w:w="1900" w:type="dxa"/>
            <w:tcBorders>
              <w:top w:val="nil"/>
              <w:bottom w:val="single" w:sz="4" w:space="0" w:color="auto"/>
            </w:tcBorders>
          </w:tcPr>
          <w:p w:rsidR="00CF5085" w:rsidRDefault="005931C5" w:rsidP="00353463">
            <w:pPr>
              <w:spacing w:line="360" w:lineRule="auto"/>
              <w:jc w:val="center"/>
              <w:rPr>
                <w:rFonts w:ascii="Times New Roman" w:hAnsi="Times New Roman"/>
              </w:rPr>
            </w:pPr>
            <w:r>
              <w:rPr>
                <w:rFonts w:ascii="Times New Roman" w:hAnsi="Times New Roman"/>
              </w:rPr>
              <w:t>51</w:t>
            </w:r>
          </w:p>
        </w:tc>
      </w:tr>
      <w:tr w:rsidR="00CF5085" w:rsidTr="00AB60A5">
        <w:tc>
          <w:tcPr>
            <w:tcW w:w="1900" w:type="dxa"/>
            <w:tcBorders>
              <w:top w:val="single" w:sz="4" w:space="0" w:color="auto"/>
              <w:bottom w:val="nil"/>
            </w:tcBorders>
          </w:tcPr>
          <w:p w:rsidR="00CF5085" w:rsidRPr="00353463" w:rsidRDefault="00CF5085" w:rsidP="00210C3F">
            <w:pPr>
              <w:spacing w:line="360" w:lineRule="auto"/>
              <w:jc w:val="both"/>
              <w:rPr>
                <w:rFonts w:ascii="Times New Roman" w:hAnsi="Times New Roman"/>
                <w:i/>
              </w:rPr>
            </w:pPr>
            <w:r w:rsidRPr="00353463">
              <w:rPr>
                <w:rFonts w:ascii="Times New Roman" w:hAnsi="Times New Roman"/>
                <w:i/>
              </w:rPr>
              <w:t>SADC</w:t>
            </w:r>
          </w:p>
        </w:tc>
        <w:tc>
          <w:tcPr>
            <w:tcW w:w="1900" w:type="dxa"/>
            <w:tcBorders>
              <w:top w:val="single" w:sz="4" w:space="0" w:color="auto"/>
              <w:bottom w:val="nil"/>
            </w:tcBorders>
          </w:tcPr>
          <w:p w:rsidR="00CF5085" w:rsidRDefault="00AB60A5" w:rsidP="00353463">
            <w:pPr>
              <w:spacing w:line="360" w:lineRule="auto"/>
              <w:jc w:val="center"/>
              <w:rPr>
                <w:rFonts w:ascii="Times New Roman" w:hAnsi="Times New Roman"/>
              </w:rPr>
            </w:pPr>
            <w:r>
              <w:rPr>
                <w:rFonts w:ascii="Times New Roman" w:hAnsi="Times New Roman"/>
              </w:rPr>
              <w:t>12</w:t>
            </w:r>
          </w:p>
        </w:tc>
        <w:tc>
          <w:tcPr>
            <w:tcW w:w="1900" w:type="dxa"/>
            <w:tcBorders>
              <w:top w:val="single" w:sz="4" w:space="0" w:color="auto"/>
              <w:bottom w:val="nil"/>
            </w:tcBorders>
          </w:tcPr>
          <w:p w:rsidR="00CF5085" w:rsidRDefault="005D652C" w:rsidP="00353463">
            <w:pPr>
              <w:spacing w:line="360" w:lineRule="auto"/>
              <w:jc w:val="center"/>
              <w:rPr>
                <w:rFonts w:ascii="Times New Roman" w:hAnsi="Times New Roman"/>
              </w:rPr>
            </w:pPr>
            <w:r>
              <w:rPr>
                <w:rFonts w:ascii="Times New Roman" w:hAnsi="Times New Roman"/>
              </w:rPr>
              <w:t>12</w:t>
            </w:r>
          </w:p>
        </w:tc>
        <w:tc>
          <w:tcPr>
            <w:tcW w:w="1900" w:type="dxa"/>
            <w:tcBorders>
              <w:top w:val="single" w:sz="4" w:space="0" w:color="auto"/>
              <w:bottom w:val="nil"/>
            </w:tcBorders>
          </w:tcPr>
          <w:p w:rsidR="00CF5085" w:rsidRDefault="005931C5" w:rsidP="00353463">
            <w:pPr>
              <w:spacing w:line="360" w:lineRule="auto"/>
              <w:jc w:val="center"/>
              <w:rPr>
                <w:rFonts w:ascii="Times New Roman" w:hAnsi="Times New Roman"/>
              </w:rPr>
            </w:pPr>
            <w:r>
              <w:rPr>
                <w:rFonts w:ascii="Times New Roman" w:hAnsi="Times New Roman"/>
              </w:rPr>
              <w:t>0</w:t>
            </w:r>
          </w:p>
        </w:tc>
        <w:tc>
          <w:tcPr>
            <w:tcW w:w="1900" w:type="dxa"/>
            <w:tcBorders>
              <w:top w:val="single" w:sz="4" w:space="0" w:color="auto"/>
              <w:bottom w:val="nil"/>
            </w:tcBorders>
          </w:tcPr>
          <w:p w:rsidR="00CF5085" w:rsidRDefault="005931C5" w:rsidP="00353463">
            <w:pPr>
              <w:spacing w:line="360" w:lineRule="auto"/>
              <w:jc w:val="center"/>
              <w:rPr>
                <w:rFonts w:ascii="Times New Roman" w:hAnsi="Times New Roman"/>
              </w:rPr>
            </w:pPr>
            <w:r>
              <w:rPr>
                <w:rFonts w:ascii="Times New Roman" w:hAnsi="Times New Roman"/>
              </w:rPr>
              <w:t>0</w:t>
            </w:r>
          </w:p>
        </w:tc>
      </w:tr>
      <w:tr w:rsidR="00CF5085" w:rsidTr="00AB60A5">
        <w:tc>
          <w:tcPr>
            <w:tcW w:w="1900" w:type="dxa"/>
            <w:tcBorders>
              <w:top w:val="nil"/>
            </w:tcBorders>
          </w:tcPr>
          <w:p w:rsidR="00CF5085" w:rsidRPr="00353463" w:rsidRDefault="00CF5085" w:rsidP="00210C3F">
            <w:pPr>
              <w:spacing w:line="360" w:lineRule="auto"/>
              <w:jc w:val="both"/>
              <w:rPr>
                <w:rFonts w:ascii="Times New Roman" w:hAnsi="Times New Roman"/>
                <w:i/>
              </w:rPr>
            </w:pPr>
            <w:r w:rsidRPr="00353463">
              <w:rPr>
                <w:rFonts w:ascii="Times New Roman" w:hAnsi="Times New Roman"/>
                <w:i/>
              </w:rPr>
              <w:t>Non-SADC</w:t>
            </w:r>
          </w:p>
        </w:tc>
        <w:tc>
          <w:tcPr>
            <w:tcW w:w="1900" w:type="dxa"/>
            <w:tcBorders>
              <w:top w:val="nil"/>
            </w:tcBorders>
          </w:tcPr>
          <w:p w:rsidR="00CF5085" w:rsidRDefault="00AB60A5" w:rsidP="00353463">
            <w:pPr>
              <w:spacing w:line="360" w:lineRule="auto"/>
              <w:jc w:val="center"/>
              <w:rPr>
                <w:rFonts w:ascii="Times New Roman" w:hAnsi="Times New Roman"/>
              </w:rPr>
            </w:pPr>
            <w:r>
              <w:rPr>
                <w:rFonts w:ascii="Times New Roman" w:hAnsi="Times New Roman"/>
              </w:rPr>
              <w:t>148</w:t>
            </w:r>
          </w:p>
        </w:tc>
        <w:tc>
          <w:tcPr>
            <w:tcW w:w="1900" w:type="dxa"/>
            <w:tcBorders>
              <w:top w:val="nil"/>
            </w:tcBorders>
          </w:tcPr>
          <w:p w:rsidR="00CF5085" w:rsidRDefault="005D652C" w:rsidP="00353463">
            <w:pPr>
              <w:spacing w:line="360" w:lineRule="auto"/>
              <w:jc w:val="center"/>
              <w:rPr>
                <w:rFonts w:ascii="Times New Roman" w:hAnsi="Times New Roman"/>
              </w:rPr>
            </w:pPr>
            <w:r>
              <w:rPr>
                <w:rFonts w:ascii="Times New Roman" w:hAnsi="Times New Roman"/>
              </w:rPr>
              <w:t>74</w:t>
            </w:r>
          </w:p>
        </w:tc>
        <w:tc>
          <w:tcPr>
            <w:tcW w:w="1900" w:type="dxa"/>
            <w:tcBorders>
              <w:top w:val="nil"/>
            </w:tcBorders>
          </w:tcPr>
          <w:p w:rsidR="00CF5085" w:rsidRDefault="005931C5" w:rsidP="00353463">
            <w:pPr>
              <w:spacing w:line="360" w:lineRule="auto"/>
              <w:jc w:val="center"/>
              <w:rPr>
                <w:rFonts w:ascii="Times New Roman" w:hAnsi="Times New Roman"/>
              </w:rPr>
            </w:pPr>
            <w:r>
              <w:rPr>
                <w:rFonts w:ascii="Times New Roman" w:hAnsi="Times New Roman"/>
              </w:rPr>
              <w:t>148</w:t>
            </w:r>
          </w:p>
        </w:tc>
        <w:tc>
          <w:tcPr>
            <w:tcW w:w="1900" w:type="dxa"/>
            <w:tcBorders>
              <w:top w:val="nil"/>
            </w:tcBorders>
          </w:tcPr>
          <w:p w:rsidR="00CF5085" w:rsidRDefault="005931C5" w:rsidP="00353463">
            <w:pPr>
              <w:spacing w:line="360" w:lineRule="auto"/>
              <w:jc w:val="center"/>
              <w:rPr>
                <w:rFonts w:ascii="Times New Roman" w:hAnsi="Times New Roman"/>
              </w:rPr>
            </w:pPr>
            <w:r>
              <w:rPr>
                <w:rFonts w:ascii="Times New Roman" w:hAnsi="Times New Roman"/>
              </w:rPr>
              <w:t>74</w:t>
            </w:r>
          </w:p>
        </w:tc>
      </w:tr>
    </w:tbl>
    <w:p w:rsidR="00AD7D63" w:rsidRDefault="00AD7D63" w:rsidP="00210C3F">
      <w:pPr>
        <w:spacing w:line="360" w:lineRule="auto"/>
        <w:jc w:val="both"/>
        <w:rPr>
          <w:rFonts w:ascii="Times New Roman" w:hAnsi="Times New Roman"/>
        </w:rPr>
      </w:pPr>
    </w:p>
    <w:p w:rsidR="000A223C" w:rsidRDefault="00210C3F" w:rsidP="00210C3F">
      <w:pPr>
        <w:spacing w:line="360" w:lineRule="auto"/>
        <w:jc w:val="both"/>
        <w:rPr>
          <w:rFonts w:ascii="Times New Roman" w:hAnsi="Times New Roman"/>
        </w:rPr>
      </w:pPr>
      <w:r>
        <w:rPr>
          <w:rFonts w:ascii="Times New Roman" w:hAnsi="Times New Roman"/>
        </w:rPr>
        <w:t>The third</w:t>
      </w:r>
      <w:r w:rsidR="00550E44">
        <w:rPr>
          <w:rFonts w:ascii="Times New Roman" w:hAnsi="Times New Roman"/>
        </w:rPr>
        <w:t xml:space="preserve"> subgroup of</w:t>
      </w:r>
      <w:r>
        <w:rPr>
          <w:rFonts w:ascii="Times New Roman" w:hAnsi="Times New Roman"/>
        </w:rPr>
        <w:t xml:space="preserve"> dataset looks at the non-SADC countries. Arrivals from SADC countries cannot be sufficiently defined as a migrant worker or leisure tourist. As we are only interested in the latter, we look separately at these non-SADC countries. This dataset consists of </w:t>
      </w:r>
      <w:r w:rsidR="00550E44" w:rsidRPr="00550E44">
        <w:rPr>
          <w:rFonts w:ascii="Times New Roman" w:hAnsi="Times New Roman"/>
        </w:rPr>
        <w:t>148</w:t>
      </w:r>
      <w:r w:rsidR="00840639">
        <w:rPr>
          <w:rFonts w:ascii="Times New Roman" w:hAnsi="Times New Roman"/>
          <w:color w:val="FF0000"/>
        </w:rPr>
        <w:t xml:space="preserve"> </w:t>
      </w:r>
      <w:r>
        <w:rPr>
          <w:rFonts w:ascii="Times New Roman" w:hAnsi="Times New Roman"/>
        </w:rPr>
        <w:t xml:space="preserve">countries. </w:t>
      </w:r>
      <w:r w:rsidR="00550E44">
        <w:rPr>
          <w:rFonts w:ascii="Times New Roman" w:hAnsi="Times New Roman"/>
        </w:rPr>
        <w:t xml:space="preserve">12 SADC members are thus included in the world dataset. </w:t>
      </w:r>
      <w:r w:rsidR="00840639">
        <w:rPr>
          <w:rFonts w:ascii="Times New Roman" w:hAnsi="Times New Roman"/>
        </w:rPr>
        <w:t>This dataset is not only used for the tourism model, but also for the international trade model. The reasoning behind using this dataset is that South Africa will use the World Cup to advertise themselves to the world instead of the SADC members, which they already have trade agreements with.</w:t>
      </w:r>
      <w:r w:rsidR="00697F23">
        <w:rPr>
          <w:rFonts w:ascii="Times New Roman" w:hAnsi="Times New Roman"/>
        </w:rPr>
        <w:t xml:space="preserve"> </w:t>
      </w:r>
    </w:p>
    <w:p w:rsidR="006E16CE" w:rsidRDefault="006E16CE" w:rsidP="00210C3F">
      <w:pPr>
        <w:spacing w:line="360" w:lineRule="auto"/>
        <w:jc w:val="both"/>
        <w:rPr>
          <w:rFonts w:ascii="Times New Roman" w:hAnsi="Times New Roman"/>
        </w:rPr>
      </w:pPr>
      <w:r>
        <w:rPr>
          <w:rFonts w:ascii="Times New Roman" w:hAnsi="Times New Roman"/>
        </w:rPr>
        <w:t>The fourth dataset corrects for both the distortion of micro-countries and SADC members. Both of these subgroups are excluded from the dataset,</w:t>
      </w:r>
      <w:r w:rsidR="00B01B1D">
        <w:rPr>
          <w:rFonts w:ascii="Times New Roman" w:hAnsi="Times New Roman"/>
        </w:rPr>
        <w:t xml:space="preserve"> </w:t>
      </w:r>
      <w:r>
        <w:rPr>
          <w:rFonts w:ascii="Times New Roman" w:hAnsi="Times New Roman"/>
        </w:rPr>
        <w:t>leaving 7</w:t>
      </w:r>
      <w:r w:rsidR="00550E44">
        <w:rPr>
          <w:rFonts w:ascii="Times New Roman" w:hAnsi="Times New Roman"/>
        </w:rPr>
        <w:t>4</w:t>
      </w:r>
      <w:r>
        <w:rPr>
          <w:rFonts w:ascii="Times New Roman" w:hAnsi="Times New Roman"/>
        </w:rPr>
        <w:t xml:space="preserve"> countries for the tourism model. </w:t>
      </w:r>
    </w:p>
    <w:p w:rsidR="00486DB4" w:rsidRPr="00486DB4" w:rsidRDefault="00486DB4" w:rsidP="0052750D">
      <w:pPr>
        <w:spacing w:line="360" w:lineRule="auto"/>
        <w:jc w:val="both"/>
        <w:rPr>
          <w:rFonts w:ascii="Times New Roman" w:hAnsi="Times New Roman"/>
        </w:rPr>
      </w:pPr>
      <w:r>
        <w:rPr>
          <w:rFonts w:ascii="Times New Roman" w:hAnsi="Times New Roman"/>
        </w:rPr>
        <w:t xml:space="preserve">Below the functional form of the regression analysis is shown. The </w:t>
      </w:r>
      <w:r w:rsidR="00153DAC">
        <w:rPr>
          <w:rFonts w:ascii="Times New Roman" w:hAnsi="Times New Roman"/>
        </w:rPr>
        <w:t xml:space="preserve">following </w:t>
      </w:r>
      <w:r>
        <w:rPr>
          <w:rFonts w:ascii="Times New Roman" w:hAnsi="Times New Roman"/>
        </w:rPr>
        <w:t xml:space="preserve">section will explain the variables used in the analysis. </w:t>
      </w:r>
    </w:p>
    <w:p w:rsidR="00486DB4" w:rsidRDefault="00B30650" w:rsidP="00DD5C65">
      <w:pPr>
        <w:spacing w:line="360" w:lineRule="auto"/>
        <w:jc w:val="both"/>
        <w:rPr>
          <w:rFonts w:ascii="Times New Roman" w:hAnsi="Times New Roman"/>
        </w:rPr>
      </w:pPr>
      <m:oMathPara>
        <m:oMath>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arrivals</m:t>
                  </m:r>
                </m:e>
              </m:d>
            </m:e>
          </m:func>
          <m:r>
            <w:rPr>
              <w:rFonts w:ascii="Cambria Math" w:hAnsi="Cambria Math"/>
            </w:rPr>
            <m:t xml:space="preserve">= α+ </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X</m:t>
              </m:r>
            </m:e>
            <m:sub>
              <m:r>
                <w:rPr>
                  <w:rFonts w:ascii="Cambria Math" w:hAnsi="Cambria Math"/>
                </w:rPr>
                <m:t>it</m:t>
              </m:r>
            </m:sub>
          </m:sSub>
          <m:r>
            <w:rPr>
              <w:rFonts w:ascii="Cambria Math" w:hAnsi="Cambria Math"/>
            </w:rPr>
            <m:t xml:space="preserve">+ </m:t>
          </m:r>
          <m:sSub>
            <m:sSubPr>
              <m:ctrlPr>
                <w:rPr>
                  <w:rFonts w:ascii="Cambria Math" w:hAnsi="Cambria Math"/>
                  <w:i/>
                </w:rPr>
              </m:ctrlPr>
            </m:sSubPr>
            <m:e>
              <m:r>
                <w:rPr>
                  <w:rFonts w:ascii="Cambria Math" w:hAnsi="Cambria Math"/>
                </w:rPr>
                <m:t>γ</m:t>
              </m:r>
            </m:e>
            <m:sub>
              <m:r>
                <w:rPr>
                  <w:rFonts w:ascii="Cambria Math" w:hAnsi="Cambria Math"/>
                </w:rPr>
                <m:t>i</m:t>
              </m:r>
            </m:sub>
          </m:sSub>
          <m:sSub>
            <m:sSubPr>
              <m:ctrlPr>
                <w:rPr>
                  <w:rFonts w:ascii="Cambria Math" w:hAnsi="Cambria Math"/>
                  <w:i/>
                </w:rPr>
              </m:ctrlPr>
            </m:sSubPr>
            <m:e>
              <m:r>
                <w:rPr>
                  <w:rFonts w:ascii="Cambria Math" w:hAnsi="Cambria Math"/>
                </w:rPr>
                <m:t>M</m:t>
              </m:r>
            </m:e>
            <m:sub>
              <m:r>
                <w:rPr>
                  <w:rFonts w:ascii="Cambria Math" w:hAnsi="Cambria Math"/>
                </w:rPr>
                <m:t>it</m:t>
              </m:r>
            </m:sub>
          </m:sSub>
          <m:r>
            <w:rPr>
              <w:rFonts w:ascii="Cambria Math" w:hAnsi="Cambria Math"/>
            </w:rPr>
            <m:t xml:space="preserve">+ </m:t>
          </m:r>
          <m:sSub>
            <m:sSubPr>
              <m:ctrlPr>
                <w:rPr>
                  <w:rFonts w:ascii="Cambria Math" w:hAnsi="Cambria Math"/>
                  <w:i/>
                </w:rPr>
              </m:ctrlPr>
            </m:sSubPr>
            <m:e>
              <m:r>
                <w:rPr>
                  <w:rFonts w:ascii="Cambria Math" w:hAnsi="Cambria Math"/>
                </w:rPr>
                <m:t>δ</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η</m:t>
              </m:r>
            </m:e>
            <m:sub>
              <m:r>
                <w:rPr>
                  <w:rFonts w:ascii="Cambria Math" w:hAnsi="Cambria Math"/>
                </w:rPr>
                <m:t>i</m:t>
              </m:r>
            </m:sub>
          </m:sSub>
          <m:sSub>
            <m:sSubPr>
              <m:ctrlPr>
                <w:rPr>
                  <w:rFonts w:ascii="Cambria Math" w:hAnsi="Cambria Math"/>
                  <w:i/>
                </w:rPr>
              </m:ctrlPr>
            </m:sSubPr>
            <m:e>
              <m:r>
                <w:rPr>
                  <w:rFonts w:ascii="Cambria Math" w:hAnsi="Cambria Math"/>
                </w:rPr>
                <m:t>S</m:t>
              </m:r>
            </m:e>
            <m:sub>
              <m:r>
                <w:rPr>
                  <w:rFonts w:ascii="Cambria Math" w:hAnsi="Cambria Math"/>
                </w:rPr>
                <m:t>it</m:t>
              </m:r>
            </m:sub>
          </m:sSub>
          <m:r>
            <w:rPr>
              <w:rFonts w:ascii="Cambria Math" w:hAnsi="Cambria Math"/>
            </w:rPr>
            <m:t xml:space="preserve">+ </m:t>
          </m:r>
          <m:sSub>
            <m:sSubPr>
              <m:ctrlPr>
                <w:rPr>
                  <w:rFonts w:ascii="Cambria Math" w:hAnsi="Cambria Math"/>
                  <w:i/>
                </w:rPr>
              </m:ctrlPr>
            </m:sSubPr>
            <m:e>
              <m:r>
                <w:rPr>
                  <w:rFonts w:ascii="Cambria Math" w:hAnsi="Cambria Math"/>
                </w:rPr>
                <m:t>ε</m:t>
              </m:r>
            </m:e>
            <m:sub>
              <m:r>
                <w:rPr>
                  <w:rFonts w:ascii="Cambria Math" w:hAnsi="Cambria Math"/>
                </w:rPr>
                <m:t>it</m:t>
              </m:r>
            </m:sub>
          </m:sSub>
        </m:oMath>
      </m:oMathPara>
    </w:p>
    <w:p w:rsidR="00C311F7" w:rsidRDefault="00202CF2" w:rsidP="00DD5C65">
      <w:pPr>
        <w:spacing w:line="360" w:lineRule="auto"/>
        <w:jc w:val="both"/>
        <w:rPr>
          <w:rFonts w:ascii="Times New Roman" w:hAnsi="Times New Roman"/>
        </w:rPr>
      </w:pPr>
      <w:r w:rsidRPr="00C36AD4">
        <w:rPr>
          <w:rFonts w:ascii="Times New Roman" w:hAnsi="Times New Roman"/>
        </w:rPr>
        <w:lastRenderedPageBreak/>
        <w:t>The dependent variable used in the regressions is based on the number of arrivals in South Africa. The data is retrieved from the institution Statistics of South Africa, which keeps track of national statistics</w:t>
      </w:r>
      <w:r w:rsidR="0000191A">
        <w:rPr>
          <w:rFonts w:ascii="Times New Roman" w:hAnsi="Times New Roman"/>
        </w:rPr>
        <w:t xml:space="preserve"> </w:t>
      </w:r>
      <w:sdt>
        <w:sdtPr>
          <w:rPr>
            <w:rFonts w:ascii="Times New Roman" w:hAnsi="Times New Roman"/>
          </w:rPr>
          <w:id w:val="8312075"/>
          <w:citation/>
        </w:sdtPr>
        <w:sdtEndPr/>
        <w:sdtContent>
          <w:r w:rsidR="00EB1A96">
            <w:rPr>
              <w:rFonts w:ascii="Times New Roman" w:hAnsi="Times New Roman"/>
            </w:rPr>
            <w:fldChar w:fldCharType="begin"/>
          </w:r>
          <w:r w:rsidR="00C311F7" w:rsidRPr="00C311F7">
            <w:rPr>
              <w:rFonts w:ascii="Times New Roman" w:hAnsi="Times New Roman"/>
            </w:rPr>
            <w:instrText xml:space="preserve"> CITATION Sta14 \l 1043 </w:instrText>
          </w:r>
          <w:r w:rsidR="00EB1A96">
            <w:rPr>
              <w:rFonts w:ascii="Times New Roman" w:hAnsi="Times New Roman"/>
            </w:rPr>
            <w:fldChar w:fldCharType="separate"/>
          </w:r>
          <w:r w:rsidR="00AA409C" w:rsidRPr="00AA409C">
            <w:rPr>
              <w:rFonts w:ascii="Times New Roman" w:hAnsi="Times New Roman"/>
              <w:noProof/>
            </w:rPr>
            <w:t>(Statistics South Arica, 2014)</w:t>
          </w:r>
          <w:r w:rsidR="00EB1A96">
            <w:rPr>
              <w:rFonts w:ascii="Times New Roman" w:hAnsi="Times New Roman"/>
            </w:rPr>
            <w:fldChar w:fldCharType="end"/>
          </w:r>
        </w:sdtContent>
      </w:sdt>
      <w:r w:rsidRPr="00C36AD4">
        <w:rPr>
          <w:rFonts w:ascii="Times New Roman" w:hAnsi="Times New Roman"/>
        </w:rPr>
        <w:t>. Their reports on tourism show the number of foreigners visiting South Africa by land, air and sea.</w:t>
      </w:r>
      <w:r w:rsidR="002603A9" w:rsidRPr="00C36AD4">
        <w:rPr>
          <w:rFonts w:ascii="Times New Roman" w:hAnsi="Times New Roman"/>
        </w:rPr>
        <w:t xml:space="preserve"> South Africa’s immigration offices collect the data, making it data that covers the entire nation.</w:t>
      </w:r>
      <w:r w:rsidRPr="00C36AD4">
        <w:rPr>
          <w:rFonts w:ascii="Times New Roman" w:hAnsi="Times New Roman"/>
        </w:rPr>
        <w:t xml:space="preserve"> The number of tourists is expressed by country and </w:t>
      </w:r>
      <w:r w:rsidR="001E5056" w:rsidRPr="00C36AD4">
        <w:rPr>
          <w:rFonts w:ascii="Times New Roman" w:hAnsi="Times New Roman"/>
        </w:rPr>
        <w:t>monthly, which makes the data suitable for a panel analysis.</w:t>
      </w:r>
      <w:r w:rsidR="00596F1C" w:rsidRPr="00C36AD4">
        <w:rPr>
          <w:rFonts w:ascii="Times New Roman" w:hAnsi="Times New Roman"/>
        </w:rPr>
        <w:t xml:space="preserve"> The data on arrivals had to be adjusted due to a change of definition in arrivals by the Statistics SA. The statistics preceding 2009 included tourists that visited SA and left on the same day. These same</w:t>
      </w:r>
      <w:r w:rsidR="003C06D3">
        <w:rPr>
          <w:rFonts w:ascii="Times New Roman" w:hAnsi="Times New Roman"/>
        </w:rPr>
        <w:t>-</w:t>
      </w:r>
      <w:r w:rsidR="00596F1C" w:rsidRPr="00C36AD4">
        <w:rPr>
          <w:rFonts w:ascii="Times New Roman" w:hAnsi="Times New Roman"/>
        </w:rPr>
        <w:t>day-visitors were aggregated and expressed separately for the following years (2009-2013). The average percentage of same</w:t>
      </w:r>
      <w:r w:rsidR="007C5B7E">
        <w:rPr>
          <w:rFonts w:ascii="Times New Roman" w:hAnsi="Times New Roman"/>
        </w:rPr>
        <w:t>-</w:t>
      </w:r>
      <w:r w:rsidR="00596F1C" w:rsidRPr="00C36AD4">
        <w:rPr>
          <w:rFonts w:ascii="Times New Roman" w:hAnsi="Times New Roman"/>
        </w:rPr>
        <w:t xml:space="preserve">day-visitors by country before the change in definition is used to correct </w:t>
      </w:r>
      <w:r w:rsidR="00160D6E" w:rsidRPr="00C36AD4">
        <w:rPr>
          <w:rFonts w:ascii="Times New Roman" w:hAnsi="Times New Roman"/>
        </w:rPr>
        <w:t>for this. Thus, the same</w:t>
      </w:r>
      <w:r w:rsidR="007C5B7E">
        <w:rPr>
          <w:rFonts w:ascii="Times New Roman" w:hAnsi="Times New Roman"/>
        </w:rPr>
        <w:t>-</w:t>
      </w:r>
      <w:r w:rsidR="00160D6E" w:rsidRPr="00C36AD4">
        <w:rPr>
          <w:rFonts w:ascii="Times New Roman" w:hAnsi="Times New Roman"/>
        </w:rPr>
        <w:t>day-visitors, estimated using previous findings, were added to the numbers of arrivals after 2008.</w:t>
      </w:r>
      <w:r w:rsidR="0007390D" w:rsidRPr="00C36AD4">
        <w:rPr>
          <w:rFonts w:ascii="Times New Roman" w:hAnsi="Times New Roman"/>
        </w:rPr>
        <w:t xml:space="preserve"> The variable is in logs to approximate normality.</w:t>
      </w:r>
      <w:r w:rsidR="00210C3F">
        <w:rPr>
          <w:rFonts w:ascii="Times New Roman" w:hAnsi="Times New Roman"/>
        </w:rPr>
        <w:t xml:space="preserve"> The number of arriva</w:t>
      </w:r>
      <w:r w:rsidR="003C06D3">
        <w:rPr>
          <w:rFonts w:ascii="Times New Roman" w:hAnsi="Times New Roman"/>
        </w:rPr>
        <w:t>ls could be zero in the dataset</w:t>
      </w:r>
      <w:r w:rsidR="00C311F7">
        <w:rPr>
          <w:rFonts w:ascii="Times New Roman" w:hAnsi="Times New Roman"/>
        </w:rPr>
        <w:t xml:space="preserve"> and this is corrected for when transforming the variable.</w:t>
      </w:r>
    </w:p>
    <w:p w:rsidR="000E20A8" w:rsidRPr="00C36AD4" w:rsidRDefault="000E20A8" w:rsidP="00DD5C65">
      <w:pPr>
        <w:spacing w:line="360" w:lineRule="auto"/>
        <w:jc w:val="both"/>
        <w:rPr>
          <w:rFonts w:ascii="Times New Roman" w:hAnsi="Times New Roman"/>
        </w:rPr>
      </w:pPr>
      <w:r w:rsidRPr="00C36AD4">
        <w:rPr>
          <w:rFonts w:ascii="Times New Roman" w:hAnsi="Times New Roman"/>
        </w:rPr>
        <w:t xml:space="preserve">The variables included in the regression can be </w:t>
      </w:r>
      <w:r w:rsidR="0007390D" w:rsidRPr="00C36AD4">
        <w:rPr>
          <w:rFonts w:ascii="Times New Roman" w:hAnsi="Times New Roman"/>
        </w:rPr>
        <w:t>categorized</w:t>
      </w:r>
      <w:r w:rsidRPr="00C36AD4">
        <w:rPr>
          <w:rFonts w:ascii="Times New Roman" w:hAnsi="Times New Roman"/>
        </w:rPr>
        <w:t xml:space="preserve"> in the following sections: Main </w:t>
      </w:r>
      <w:r w:rsidR="00543497">
        <w:rPr>
          <w:rFonts w:ascii="Times New Roman" w:hAnsi="Times New Roman"/>
        </w:rPr>
        <w:t>explanatory variable</w:t>
      </w:r>
      <w:r w:rsidR="00E46359">
        <w:rPr>
          <w:rFonts w:ascii="Times New Roman" w:hAnsi="Times New Roman"/>
        </w:rPr>
        <w:t>s</w:t>
      </w:r>
      <w:r w:rsidR="00153DAC">
        <w:rPr>
          <w:rFonts w:ascii="Times New Roman" w:hAnsi="Times New Roman"/>
        </w:rPr>
        <w:t xml:space="preserve"> related to the World Cup</w:t>
      </w:r>
      <w:r w:rsidR="0081223A">
        <w:rPr>
          <w:rFonts w:ascii="Times New Roman" w:hAnsi="Times New Roman"/>
        </w:rPr>
        <w:t xml:space="preserve"> </w:t>
      </w:r>
      <w:r w:rsidR="00E46359">
        <w:rPr>
          <w:rFonts w:ascii="Times New Roman" w:hAnsi="Times New Roman"/>
        </w:rPr>
        <w:t>(X</w:t>
      </w:r>
      <w:r w:rsidR="00E46359">
        <w:rPr>
          <w:rFonts w:ascii="Times New Roman" w:hAnsi="Times New Roman"/>
          <w:vertAlign w:val="subscript"/>
        </w:rPr>
        <w:t>it</w:t>
      </w:r>
      <w:r w:rsidR="00E46359">
        <w:rPr>
          <w:rFonts w:ascii="Times New Roman" w:hAnsi="Times New Roman"/>
        </w:rPr>
        <w:t>)</w:t>
      </w:r>
      <w:r w:rsidR="00543497">
        <w:rPr>
          <w:rFonts w:ascii="Times New Roman" w:hAnsi="Times New Roman"/>
        </w:rPr>
        <w:t>,</w:t>
      </w:r>
      <w:r w:rsidR="00E46359">
        <w:rPr>
          <w:rFonts w:ascii="Times New Roman" w:hAnsi="Times New Roman"/>
        </w:rPr>
        <w:t xml:space="preserve"> </w:t>
      </w:r>
      <w:r w:rsidR="00E46359" w:rsidRPr="0052750D">
        <w:rPr>
          <w:rFonts w:ascii="Times New Roman" w:hAnsi="Times New Roman"/>
        </w:rPr>
        <w:t>seasonality effects (M</w:t>
      </w:r>
      <w:r w:rsidR="00E46359" w:rsidRPr="0052750D">
        <w:rPr>
          <w:rFonts w:ascii="Times New Roman" w:hAnsi="Times New Roman"/>
          <w:vertAlign w:val="subscript"/>
        </w:rPr>
        <w:t>it</w:t>
      </w:r>
      <w:r w:rsidR="00E46359" w:rsidRPr="0052750D">
        <w:rPr>
          <w:rFonts w:ascii="Times New Roman" w:hAnsi="Times New Roman"/>
        </w:rPr>
        <w:t>),</w:t>
      </w:r>
      <w:r w:rsidR="00543497">
        <w:rPr>
          <w:rFonts w:ascii="Times New Roman" w:hAnsi="Times New Roman"/>
        </w:rPr>
        <w:t xml:space="preserve"> economic</w:t>
      </w:r>
      <w:r w:rsidRPr="00C36AD4">
        <w:rPr>
          <w:rFonts w:ascii="Times New Roman" w:hAnsi="Times New Roman"/>
        </w:rPr>
        <w:t xml:space="preserve"> effects</w:t>
      </w:r>
      <w:r w:rsidR="00E46359">
        <w:rPr>
          <w:rFonts w:ascii="Times New Roman" w:hAnsi="Times New Roman"/>
        </w:rPr>
        <w:t xml:space="preserve"> (E</w:t>
      </w:r>
      <w:r w:rsidR="00E46359">
        <w:rPr>
          <w:rFonts w:ascii="Times New Roman" w:hAnsi="Times New Roman"/>
          <w:vertAlign w:val="subscript"/>
        </w:rPr>
        <w:t>it</w:t>
      </w:r>
      <w:r w:rsidR="00E46359">
        <w:rPr>
          <w:rFonts w:ascii="Times New Roman" w:hAnsi="Times New Roman"/>
        </w:rPr>
        <w:t xml:space="preserve">) </w:t>
      </w:r>
      <w:r w:rsidRPr="00C36AD4">
        <w:rPr>
          <w:rFonts w:ascii="Times New Roman" w:hAnsi="Times New Roman"/>
        </w:rPr>
        <w:t>and sport event effects</w:t>
      </w:r>
      <w:r w:rsidR="00E46359">
        <w:rPr>
          <w:rFonts w:ascii="Times New Roman" w:hAnsi="Times New Roman"/>
        </w:rPr>
        <w:t xml:space="preserve"> (S</w:t>
      </w:r>
      <w:r w:rsidR="00E46359">
        <w:rPr>
          <w:rFonts w:ascii="Times New Roman" w:hAnsi="Times New Roman"/>
          <w:vertAlign w:val="subscript"/>
        </w:rPr>
        <w:t>it</w:t>
      </w:r>
      <w:r w:rsidR="00E46359">
        <w:rPr>
          <w:rFonts w:ascii="Times New Roman" w:hAnsi="Times New Roman"/>
        </w:rPr>
        <w:t>)</w:t>
      </w:r>
      <w:r w:rsidRPr="00C36AD4">
        <w:rPr>
          <w:rFonts w:ascii="Times New Roman" w:hAnsi="Times New Roman"/>
        </w:rPr>
        <w:t xml:space="preserve">. </w:t>
      </w:r>
      <w:r w:rsidR="00532A64">
        <w:rPr>
          <w:rFonts w:ascii="Times New Roman" w:hAnsi="Times New Roman"/>
        </w:rPr>
        <w:t xml:space="preserve">The following section </w:t>
      </w:r>
      <w:r w:rsidR="003C06D3">
        <w:rPr>
          <w:rFonts w:ascii="Times New Roman" w:hAnsi="Times New Roman"/>
        </w:rPr>
        <w:t>will give a</w:t>
      </w:r>
      <w:r w:rsidR="0007390D" w:rsidRPr="00C36AD4">
        <w:rPr>
          <w:rFonts w:ascii="Times New Roman" w:hAnsi="Times New Roman"/>
        </w:rPr>
        <w:t xml:space="preserve"> detailed summary of all the included explanatory and control variables. </w:t>
      </w:r>
    </w:p>
    <w:p w:rsidR="00F02F3E" w:rsidRDefault="002F6F16" w:rsidP="00DD5C65">
      <w:pPr>
        <w:spacing w:line="360" w:lineRule="auto"/>
        <w:jc w:val="both"/>
        <w:rPr>
          <w:rFonts w:ascii="Times New Roman" w:hAnsi="Times New Roman"/>
        </w:rPr>
      </w:pPr>
      <w:r w:rsidRPr="00C36AD4">
        <w:rPr>
          <w:rFonts w:ascii="Times New Roman" w:hAnsi="Times New Roman"/>
        </w:rPr>
        <w:t>O</w:t>
      </w:r>
      <w:r w:rsidR="00DD5C65">
        <w:rPr>
          <w:rFonts w:ascii="Times New Roman" w:hAnsi="Times New Roman"/>
        </w:rPr>
        <w:t>ne of the explanatory variable</w:t>
      </w:r>
      <w:r w:rsidR="003C06D3">
        <w:rPr>
          <w:rFonts w:ascii="Times New Roman" w:hAnsi="Times New Roman"/>
        </w:rPr>
        <w:t>s</w:t>
      </w:r>
      <w:r w:rsidR="00EC2E98">
        <w:rPr>
          <w:rFonts w:ascii="Times New Roman" w:hAnsi="Times New Roman"/>
        </w:rPr>
        <w:t xml:space="preserve"> (</w:t>
      </w:r>
      <m:oMath>
        <m:sSub>
          <m:sSubPr>
            <m:ctrlPr>
              <w:rPr>
                <w:rFonts w:ascii="Cambria Math" w:hAnsi="Cambria Math"/>
                <w:i/>
              </w:rPr>
            </m:ctrlPr>
          </m:sSubPr>
          <m:e>
            <m:r>
              <w:rPr>
                <w:rFonts w:ascii="Cambria Math" w:hAnsi="Cambria Math"/>
              </w:rPr>
              <m:t>X</m:t>
            </m:r>
          </m:e>
          <m:sub>
            <m:r>
              <w:rPr>
                <w:rFonts w:ascii="Cambria Math" w:hAnsi="Cambria Math"/>
              </w:rPr>
              <m:t>it</m:t>
            </m:r>
          </m:sub>
        </m:sSub>
      </m:oMath>
      <w:r w:rsidR="00EC2E98">
        <w:rPr>
          <w:rFonts w:ascii="Times New Roman" w:hAnsi="Times New Roman"/>
        </w:rPr>
        <w:t>)</w:t>
      </w:r>
      <w:r w:rsidR="00DD5C65">
        <w:rPr>
          <w:rFonts w:ascii="Times New Roman" w:hAnsi="Times New Roman"/>
        </w:rPr>
        <w:t xml:space="preserve"> is a dummy variable that takes the value of one</w:t>
      </w:r>
      <w:r w:rsidR="00077D73">
        <w:rPr>
          <w:rFonts w:ascii="Times New Roman" w:hAnsi="Times New Roman"/>
        </w:rPr>
        <w:t xml:space="preserve"> for the month June</w:t>
      </w:r>
      <w:r w:rsidR="00DD5C65">
        <w:rPr>
          <w:rFonts w:ascii="Times New Roman" w:hAnsi="Times New Roman"/>
        </w:rPr>
        <w:t xml:space="preserve"> during the 2010 FIFA World Cup. </w:t>
      </w:r>
      <w:r w:rsidR="00077D73">
        <w:rPr>
          <w:rFonts w:ascii="Times New Roman" w:hAnsi="Times New Roman"/>
        </w:rPr>
        <w:t xml:space="preserve">Another dummy is constructed to indicate the month July 2010. </w:t>
      </w:r>
      <w:r w:rsidR="00DD5C65">
        <w:rPr>
          <w:rFonts w:ascii="Times New Roman" w:hAnsi="Times New Roman"/>
        </w:rPr>
        <w:t xml:space="preserve">These variables will </w:t>
      </w:r>
      <w:r w:rsidR="00077D73">
        <w:rPr>
          <w:rFonts w:ascii="Times New Roman" w:hAnsi="Times New Roman"/>
        </w:rPr>
        <w:t>test</w:t>
      </w:r>
      <w:r w:rsidR="00DD5C65">
        <w:rPr>
          <w:rFonts w:ascii="Times New Roman" w:hAnsi="Times New Roman"/>
        </w:rPr>
        <w:t xml:space="preserve"> hypothesis</w:t>
      </w:r>
      <w:r w:rsidR="00077D73">
        <w:rPr>
          <w:rFonts w:ascii="Times New Roman" w:hAnsi="Times New Roman"/>
        </w:rPr>
        <w:t xml:space="preserve"> 1a</w:t>
      </w:r>
      <w:r w:rsidR="00DD5C65">
        <w:rPr>
          <w:rFonts w:ascii="Times New Roman" w:hAnsi="Times New Roman"/>
        </w:rPr>
        <w:t>.</w:t>
      </w:r>
      <w:r w:rsidR="00077D73">
        <w:rPr>
          <w:rFonts w:ascii="Times New Roman" w:hAnsi="Times New Roman"/>
        </w:rPr>
        <w:t xml:space="preserve"> A specific dummy variable is included in all the datasets, but is not includ</w:t>
      </w:r>
      <w:r w:rsidR="00171D05">
        <w:rPr>
          <w:rFonts w:ascii="Times New Roman" w:hAnsi="Times New Roman"/>
        </w:rPr>
        <w:t>ed in the models. This variable takes the value</w:t>
      </w:r>
      <w:r w:rsidR="00077D73">
        <w:rPr>
          <w:rFonts w:ascii="Times New Roman" w:hAnsi="Times New Roman"/>
        </w:rPr>
        <w:t xml:space="preserve"> 1 if the country participated and a 0 if the country is a non-participant. This variable is used when testing hypothesis 1b.</w:t>
      </w:r>
      <w:r w:rsidR="00B01B1D">
        <w:rPr>
          <w:rFonts w:ascii="Times New Roman" w:hAnsi="Times New Roman"/>
        </w:rPr>
        <w:t xml:space="preserve"> </w:t>
      </w:r>
    </w:p>
    <w:p w:rsidR="00DD5C65" w:rsidRDefault="00DD5C65" w:rsidP="00DD5C65">
      <w:pPr>
        <w:spacing w:line="360" w:lineRule="auto"/>
        <w:jc w:val="both"/>
        <w:rPr>
          <w:rFonts w:ascii="Times New Roman" w:hAnsi="Times New Roman"/>
        </w:rPr>
      </w:pPr>
      <w:r>
        <w:rPr>
          <w:rFonts w:ascii="Times New Roman" w:hAnsi="Times New Roman"/>
        </w:rPr>
        <w:t>Another</w:t>
      </w:r>
      <w:r w:rsidRPr="00C36AD4">
        <w:rPr>
          <w:rFonts w:ascii="Times New Roman" w:hAnsi="Times New Roman"/>
        </w:rPr>
        <w:t xml:space="preserve"> main explanatory variable is called legacy</w:t>
      </w:r>
      <w:r w:rsidR="003C06D3">
        <w:rPr>
          <w:rFonts w:ascii="Times New Roman" w:hAnsi="Times New Roman"/>
        </w:rPr>
        <w:t xml:space="preserve"> </w:t>
      </w:r>
      <w:sdt>
        <w:sdtPr>
          <w:rPr>
            <w:rFonts w:ascii="Times New Roman" w:hAnsi="Times New Roman"/>
          </w:rPr>
          <w:id w:val="8312076"/>
          <w:citation/>
        </w:sdtPr>
        <w:sdtEndPr/>
        <w:sdtContent>
          <w:r w:rsidR="00EB1A96">
            <w:rPr>
              <w:rFonts w:ascii="Times New Roman" w:hAnsi="Times New Roman"/>
            </w:rPr>
            <w:fldChar w:fldCharType="begin"/>
          </w:r>
          <w:r w:rsidR="00C311F7" w:rsidRPr="00C311F7">
            <w:rPr>
              <w:rFonts w:ascii="Times New Roman" w:hAnsi="Times New Roman"/>
            </w:rPr>
            <w:instrText xml:space="preserve"> CITATION Pre07 \l 1043 </w:instrText>
          </w:r>
          <w:r w:rsidR="00EB1A96">
            <w:rPr>
              <w:rFonts w:ascii="Times New Roman" w:hAnsi="Times New Roman"/>
            </w:rPr>
            <w:fldChar w:fldCharType="separate"/>
          </w:r>
          <w:r w:rsidR="00AA409C" w:rsidRPr="00AA409C">
            <w:rPr>
              <w:rFonts w:ascii="Times New Roman" w:hAnsi="Times New Roman"/>
              <w:noProof/>
            </w:rPr>
            <w:t>(Preuss, 2007)</w:t>
          </w:r>
          <w:r w:rsidR="00EB1A96">
            <w:rPr>
              <w:rFonts w:ascii="Times New Roman" w:hAnsi="Times New Roman"/>
            </w:rPr>
            <w:fldChar w:fldCharType="end"/>
          </w:r>
        </w:sdtContent>
      </w:sdt>
      <w:r w:rsidRPr="00C36AD4">
        <w:rPr>
          <w:rFonts w:ascii="Times New Roman" w:hAnsi="Times New Roman"/>
        </w:rPr>
        <w:t>. The variable shows a value of one after the 2010 World Cup and a zero otherwise. The 2010 South Africa World Cup was held in June and July</w:t>
      </w:r>
      <w:r>
        <w:rPr>
          <w:rFonts w:ascii="Times New Roman" w:hAnsi="Times New Roman"/>
        </w:rPr>
        <w:t>, meaning that this legacy effect start from August 2010</w:t>
      </w:r>
      <w:r w:rsidRPr="00C36AD4">
        <w:rPr>
          <w:rFonts w:ascii="Times New Roman" w:hAnsi="Times New Roman"/>
        </w:rPr>
        <w:t>.</w:t>
      </w:r>
      <w:r>
        <w:rPr>
          <w:rFonts w:ascii="Times New Roman" w:hAnsi="Times New Roman"/>
        </w:rPr>
        <w:t xml:space="preserve"> 41 observations are analyzed post-event.</w:t>
      </w:r>
      <w:r w:rsidR="00751208">
        <w:rPr>
          <w:rFonts w:ascii="Times New Roman" w:hAnsi="Times New Roman"/>
        </w:rPr>
        <w:t xml:space="preserve"> This variable will </w:t>
      </w:r>
      <w:r w:rsidR="003C06D3">
        <w:rPr>
          <w:rFonts w:ascii="Times New Roman" w:hAnsi="Times New Roman"/>
        </w:rPr>
        <w:t>examined</w:t>
      </w:r>
      <w:r w:rsidR="00751208">
        <w:rPr>
          <w:rFonts w:ascii="Times New Roman" w:hAnsi="Times New Roman"/>
        </w:rPr>
        <w:t xml:space="preserve"> when testing hypothesis 1c.</w:t>
      </w:r>
    </w:p>
    <w:p w:rsidR="00751208" w:rsidRDefault="00077D73" w:rsidP="00DD5C65">
      <w:pPr>
        <w:spacing w:line="360" w:lineRule="auto"/>
        <w:jc w:val="both"/>
        <w:rPr>
          <w:rFonts w:ascii="Times New Roman" w:hAnsi="Times New Roman"/>
        </w:rPr>
      </w:pPr>
      <w:r>
        <w:rPr>
          <w:rFonts w:ascii="Times New Roman" w:hAnsi="Times New Roman"/>
        </w:rPr>
        <w:t>Again, the variable that indicates whether a country is a participant or a non-participant is used to test the different</w:t>
      </w:r>
      <w:r w:rsidR="00B01B1D">
        <w:rPr>
          <w:rFonts w:ascii="Times New Roman" w:hAnsi="Times New Roman"/>
        </w:rPr>
        <w:t xml:space="preserve"> </w:t>
      </w:r>
      <w:r>
        <w:rPr>
          <w:rFonts w:ascii="Times New Roman" w:hAnsi="Times New Roman"/>
        </w:rPr>
        <w:t>legacy effects and examine</w:t>
      </w:r>
      <w:r w:rsidR="00751208">
        <w:rPr>
          <w:rFonts w:ascii="Times New Roman" w:hAnsi="Times New Roman"/>
        </w:rPr>
        <w:t xml:space="preserve"> hypothesis 1d. </w:t>
      </w:r>
    </w:p>
    <w:p w:rsidR="000C0408" w:rsidRPr="00751208" w:rsidRDefault="000C0408" w:rsidP="00EC2E98">
      <w:pPr>
        <w:spacing w:before="240"/>
        <w:jc w:val="both"/>
        <w:rPr>
          <w:rFonts w:ascii="Times New Roman" w:hAnsi="Times New Roman"/>
          <w:i/>
        </w:rPr>
      </w:pPr>
      <w:r w:rsidRPr="00751208">
        <w:rPr>
          <w:rFonts w:ascii="Times New Roman" w:hAnsi="Times New Roman"/>
          <w:i/>
        </w:rPr>
        <w:t>Seasonality effects</w:t>
      </w:r>
      <w:r w:rsidR="00171D05">
        <w:rPr>
          <w:rFonts w:ascii="Times New Roman" w:hAnsi="Times New Roman"/>
          <w:i/>
        </w:rPr>
        <w:t xml:space="preserve"> </w:t>
      </w:r>
      <w:r w:rsidR="00EC2E98">
        <w:rPr>
          <w:rFonts w:ascii="Times New Roman" w:hAnsi="Times New Roman"/>
          <w:i/>
        </w:rPr>
        <w:t>(</w:t>
      </w:r>
      <m:oMath>
        <m:sSub>
          <m:sSubPr>
            <m:ctrlPr>
              <w:rPr>
                <w:rFonts w:ascii="Cambria Math" w:hAnsi="Cambria Math"/>
                <w:i/>
              </w:rPr>
            </m:ctrlPr>
          </m:sSubPr>
          <m:e>
            <m:r>
              <w:rPr>
                <w:rFonts w:ascii="Cambria Math" w:hAnsi="Cambria Math"/>
              </w:rPr>
              <m:t>M</m:t>
            </m:r>
          </m:e>
          <m:sub>
            <m:r>
              <w:rPr>
                <w:rFonts w:ascii="Cambria Math" w:hAnsi="Cambria Math"/>
              </w:rPr>
              <m:t>it</m:t>
            </m:r>
          </m:sub>
        </m:sSub>
      </m:oMath>
      <w:r w:rsidR="00EC2E98">
        <w:rPr>
          <w:rFonts w:ascii="Times New Roman" w:hAnsi="Times New Roman"/>
          <w:i/>
        </w:rPr>
        <w:t>)</w:t>
      </w:r>
    </w:p>
    <w:p w:rsidR="000C0408" w:rsidRDefault="000C0408" w:rsidP="00751208">
      <w:pPr>
        <w:spacing w:line="360" w:lineRule="auto"/>
        <w:jc w:val="both"/>
        <w:rPr>
          <w:rFonts w:ascii="Times New Roman" w:hAnsi="Times New Roman"/>
        </w:rPr>
      </w:pPr>
      <w:r w:rsidRPr="00C36AD4">
        <w:rPr>
          <w:rFonts w:ascii="Times New Roman" w:hAnsi="Times New Roman"/>
        </w:rPr>
        <w:t xml:space="preserve">Tourism might be the variable that is most affected by seasonality effects. </w:t>
      </w:r>
      <w:r w:rsidR="000E1469">
        <w:rPr>
          <w:rFonts w:ascii="Times New Roman" w:hAnsi="Times New Roman"/>
        </w:rPr>
        <w:t xml:space="preserve">There are two types of seasonality effects at work while looking at tourism. One of the effects is called the natural effect, which </w:t>
      </w:r>
      <w:r w:rsidR="000E1469">
        <w:rPr>
          <w:rFonts w:ascii="Times New Roman" w:hAnsi="Times New Roman"/>
        </w:rPr>
        <w:lastRenderedPageBreak/>
        <w:t>depicts that tourists are motivated by nature phenomena resulting from the destination’s climate and true season of the year.</w:t>
      </w:r>
      <w:r w:rsidR="003C06D3">
        <w:rPr>
          <w:rFonts w:ascii="Times New Roman" w:hAnsi="Times New Roman"/>
        </w:rPr>
        <w:t xml:space="preserve"> </w:t>
      </w:r>
      <w:r w:rsidRPr="00C36AD4">
        <w:rPr>
          <w:rFonts w:ascii="Times New Roman" w:hAnsi="Times New Roman"/>
        </w:rPr>
        <w:t xml:space="preserve">A variable of time is included to control for these seasonal fluctuations of arrivals. </w:t>
      </w:r>
      <w:r w:rsidR="000E1469">
        <w:rPr>
          <w:rFonts w:ascii="Times New Roman" w:hAnsi="Times New Roman"/>
        </w:rPr>
        <w:t xml:space="preserve">The second one </w:t>
      </w:r>
      <w:r w:rsidR="00871A24">
        <w:rPr>
          <w:rFonts w:ascii="Times New Roman" w:hAnsi="Times New Roman"/>
        </w:rPr>
        <w:t>is institutional seasonality, which is associated with the cultural values of the tourist’s home-country. An example of this is the fixed public holiday, which is set by the national government</w:t>
      </w:r>
      <w:r w:rsidR="003C06D3">
        <w:rPr>
          <w:rFonts w:ascii="Times New Roman" w:hAnsi="Times New Roman"/>
        </w:rPr>
        <w:t xml:space="preserve"> </w:t>
      </w:r>
      <w:sdt>
        <w:sdtPr>
          <w:rPr>
            <w:rFonts w:ascii="Times New Roman" w:hAnsi="Times New Roman"/>
          </w:rPr>
          <w:id w:val="8312077"/>
          <w:citation/>
        </w:sdtPr>
        <w:sdtEndPr/>
        <w:sdtContent>
          <w:r w:rsidR="00EB1A96">
            <w:rPr>
              <w:rFonts w:ascii="Times New Roman" w:hAnsi="Times New Roman"/>
            </w:rPr>
            <w:fldChar w:fldCharType="begin"/>
          </w:r>
          <w:r w:rsidR="00C311F7" w:rsidRPr="00C311F7">
            <w:rPr>
              <w:rFonts w:ascii="Times New Roman" w:hAnsi="Times New Roman"/>
            </w:rPr>
            <w:instrText xml:space="preserve"> CITATION But01 \l 1043 </w:instrText>
          </w:r>
          <w:r w:rsidR="00EB1A96">
            <w:rPr>
              <w:rFonts w:ascii="Times New Roman" w:hAnsi="Times New Roman"/>
            </w:rPr>
            <w:fldChar w:fldCharType="separate"/>
          </w:r>
          <w:r w:rsidR="00AA409C" w:rsidRPr="00AA409C">
            <w:rPr>
              <w:rFonts w:ascii="Times New Roman" w:hAnsi="Times New Roman"/>
              <w:noProof/>
            </w:rPr>
            <w:t>(Butler, 2001)</w:t>
          </w:r>
          <w:r w:rsidR="00EB1A96">
            <w:rPr>
              <w:rFonts w:ascii="Times New Roman" w:hAnsi="Times New Roman"/>
            </w:rPr>
            <w:fldChar w:fldCharType="end"/>
          </w:r>
        </w:sdtContent>
      </w:sdt>
      <w:r w:rsidR="00871A24">
        <w:rPr>
          <w:rFonts w:ascii="Times New Roman" w:hAnsi="Times New Roman"/>
        </w:rPr>
        <w:t xml:space="preserve">. These effects will be captured by controlling for time linearly (t=1 to t=156) and seasonally by including month dummies. </w:t>
      </w:r>
    </w:p>
    <w:p w:rsidR="000E20A8" w:rsidRPr="00751208" w:rsidRDefault="000E20A8" w:rsidP="00E43DDD">
      <w:pPr>
        <w:jc w:val="both"/>
        <w:rPr>
          <w:rFonts w:ascii="Times New Roman" w:hAnsi="Times New Roman"/>
          <w:i/>
        </w:rPr>
      </w:pPr>
      <w:r w:rsidRPr="00751208">
        <w:rPr>
          <w:rFonts w:ascii="Times New Roman" w:hAnsi="Times New Roman"/>
          <w:i/>
        </w:rPr>
        <w:t>Economic effects</w:t>
      </w:r>
      <w:r w:rsidR="00171D05">
        <w:rPr>
          <w:rFonts w:ascii="Times New Roman" w:hAnsi="Times New Roman"/>
          <w:i/>
        </w:rPr>
        <w:t xml:space="preserve"> </w:t>
      </w:r>
      <w:r w:rsidR="00EC2E98">
        <w:rPr>
          <w:rFonts w:ascii="Times New Roman" w:hAnsi="Times New Roman"/>
          <w:i/>
        </w:rPr>
        <w:t>(</w:t>
      </w:r>
      <m:oMath>
        <m:sSub>
          <m:sSubPr>
            <m:ctrlPr>
              <w:rPr>
                <w:rFonts w:ascii="Cambria Math" w:hAnsi="Cambria Math"/>
                <w:i/>
              </w:rPr>
            </m:ctrlPr>
          </m:sSubPr>
          <m:e>
            <m:r>
              <w:rPr>
                <w:rFonts w:ascii="Cambria Math" w:hAnsi="Cambria Math"/>
              </w:rPr>
              <m:t>E</m:t>
            </m:r>
          </m:e>
          <m:sub>
            <m:r>
              <w:rPr>
                <w:rFonts w:ascii="Cambria Math" w:hAnsi="Cambria Math"/>
              </w:rPr>
              <m:t>it</m:t>
            </m:r>
          </m:sub>
        </m:sSub>
      </m:oMath>
      <w:r w:rsidR="00EC2E98">
        <w:rPr>
          <w:rFonts w:ascii="Times New Roman" w:hAnsi="Times New Roman"/>
          <w:i/>
        </w:rPr>
        <w:t>)</w:t>
      </w:r>
    </w:p>
    <w:p w:rsidR="003751C6" w:rsidRDefault="000E20A8" w:rsidP="003751C6">
      <w:pPr>
        <w:spacing w:line="360" w:lineRule="auto"/>
        <w:jc w:val="both"/>
        <w:rPr>
          <w:rFonts w:ascii="Times New Roman" w:hAnsi="Times New Roman"/>
        </w:rPr>
      </w:pPr>
      <w:r w:rsidRPr="00C36AD4">
        <w:rPr>
          <w:rFonts w:ascii="Times New Roman" w:hAnsi="Times New Roman"/>
        </w:rPr>
        <w:t xml:space="preserve">Tourism depends closely on economic aspects of relating countries. Therefore, </w:t>
      </w:r>
      <w:r w:rsidR="00066C53" w:rsidRPr="00C36AD4">
        <w:rPr>
          <w:rFonts w:ascii="Times New Roman" w:hAnsi="Times New Roman"/>
        </w:rPr>
        <w:t>a control variable for GDP per c</w:t>
      </w:r>
      <w:r w:rsidRPr="00C36AD4">
        <w:rPr>
          <w:rFonts w:ascii="Times New Roman" w:hAnsi="Times New Roman"/>
        </w:rPr>
        <w:t xml:space="preserve">apita </w:t>
      </w:r>
      <w:r w:rsidR="00066C53" w:rsidRPr="00C36AD4">
        <w:rPr>
          <w:rFonts w:ascii="Times New Roman" w:hAnsi="Times New Roman"/>
        </w:rPr>
        <w:t>based on purchasing power parity (PPP)</w:t>
      </w:r>
      <w:r w:rsidRPr="00C36AD4">
        <w:rPr>
          <w:rFonts w:ascii="Times New Roman" w:hAnsi="Times New Roman"/>
        </w:rPr>
        <w:t xml:space="preserve"> is used</w:t>
      </w:r>
      <w:r w:rsidR="00066C53" w:rsidRPr="00C36AD4">
        <w:rPr>
          <w:rFonts w:ascii="Times New Roman" w:hAnsi="Times New Roman"/>
          <w:noProof/>
        </w:rPr>
        <w:t xml:space="preserve"> </w:t>
      </w:r>
      <w:sdt>
        <w:sdtPr>
          <w:rPr>
            <w:rFonts w:ascii="Times New Roman" w:hAnsi="Times New Roman"/>
            <w:noProof/>
          </w:rPr>
          <w:id w:val="8312078"/>
          <w:citation/>
        </w:sdtPr>
        <w:sdtEndPr/>
        <w:sdtContent>
          <w:r w:rsidR="00EB1A96">
            <w:rPr>
              <w:rFonts w:ascii="Times New Roman" w:hAnsi="Times New Roman"/>
              <w:noProof/>
            </w:rPr>
            <w:fldChar w:fldCharType="begin"/>
          </w:r>
          <w:r w:rsidR="00C311F7" w:rsidRPr="00C311F7">
            <w:rPr>
              <w:rFonts w:ascii="Times New Roman" w:hAnsi="Times New Roman"/>
              <w:noProof/>
            </w:rPr>
            <w:instrText xml:space="preserve"> CITATION Wor15 \l 1043 </w:instrText>
          </w:r>
          <w:r w:rsidR="00EB1A96">
            <w:rPr>
              <w:rFonts w:ascii="Times New Roman" w:hAnsi="Times New Roman"/>
              <w:noProof/>
            </w:rPr>
            <w:fldChar w:fldCharType="separate"/>
          </w:r>
          <w:r w:rsidR="00AA409C" w:rsidRPr="00AA409C">
            <w:rPr>
              <w:rFonts w:ascii="Times New Roman" w:hAnsi="Times New Roman"/>
              <w:noProof/>
            </w:rPr>
            <w:t>(World Bank, 2015)</w:t>
          </w:r>
          <w:r w:rsidR="00EB1A96">
            <w:rPr>
              <w:rFonts w:ascii="Times New Roman" w:hAnsi="Times New Roman"/>
              <w:noProof/>
            </w:rPr>
            <w:fldChar w:fldCharType="end"/>
          </w:r>
        </w:sdtContent>
      </w:sdt>
      <w:r w:rsidRPr="00C36AD4">
        <w:rPr>
          <w:rFonts w:ascii="Times New Roman" w:hAnsi="Times New Roman"/>
        </w:rPr>
        <w:t>.</w:t>
      </w:r>
      <w:r w:rsidR="003751C6">
        <w:rPr>
          <w:rFonts w:ascii="Times New Roman" w:hAnsi="Times New Roman"/>
        </w:rPr>
        <w:t xml:space="preserve"> </w:t>
      </w:r>
      <w:r w:rsidR="003751C6" w:rsidRPr="003751C6">
        <w:rPr>
          <w:rFonts w:ascii="Times New Roman" w:hAnsi="Times New Roman"/>
          <w:noProof/>
        </w:rPr>
        <w:t>GDP per capita from the home-country is not only important because traveling abroad is expensive, but also because tourist services will be greater in numbers and quality in these country. Countries with high GDP per capita also tend to have better infrastructures, which makes travelling abroad more accessible</w:t>
      </w:r>
      <w:r w:rsidR="00EA577C">
        <w:rPr>
          <w:rFonts w:ascii="Times New Roman" w:hAnsi="Times New Roman"/>
          <w:noProof/>
        </w:rPr>
        <w:t xml:space="preserve"> </w:t>
      </w:r>
      <w:sdt>
        <w:sdtPr>
          <w:rPr>
            <w:rFonts w:ascii="Times New Roman" w:hAnsi="Times New Roman"/>
            <w:noProof/>
          </w:rPr>
          <w:id w:val="8312079"/>
          <w:citation/>
        </w:sdtPr>
        <w:sdtEndPr/>
        <w:sdtContent>
          <w:r w:rsidR="00EB1A96">
            <w:rPr>
              <w:rFonts w:ascii="Times New Roman" w:hAnsi="Times New Roman"/>
              <w:noProof/>
            </w:rPr>
            <w:fldChar w:fldCharType="begin"/>
          </w:r>
          <w:r w:rsidR="00EA577C" w:rsidRPr="00EA577C">
            <w:rPr>
              <w:rFonts w:ascii="Times New Roman" w:hAnsi="Times New Roman"/>
              <w:noProof/>
            </w:rPr>
            <w:instrText xml:space="preserve"> CITATION Gil07 \l 1043 </w:instrText>
          </w:r>
          <w:r w:rsidR="00EB1A96">
            <w:rPr>
              <w:rFonts w:ascii="Times New Roman" w:hAnsi="Times New Roman"/>
              <w:noProof/>
            </w:rPr>
            <w:fldChar w:fldCharType="separate"/>
          </w:r>
          <w:r w:rsidR="00AA409C" w:rsidRPr="00AA409C">
            <w:rPr>
              <w:rFonts w:ascii="Times New Roman" w:hAnsi="Times New Roman"/>
              <w:noProof/>
            </w:rPr>
            <w:t>(Gil-Pareja, Llorca-Vivero, &amp; Martinez-Serrano, 2007)</w:t>
          </w:r>
          <w:r w:rsidR="00EB1A96">
            <w:rPr>
              <w:rFonts w:ascii="Times New Roman" w:hAnsi="Times New Roman"/>
              <w:noProof/>
            </w:rPr>
            <w:fldChar w:fldCharType="end"/>
          </w:r>
        </w:sdtContent>
      </w:sdt>
      <w:r w:rsidR="003751C6" w:rsidRPr="003751C6">
        <w:rPr>
          <w:rFonts w:ascii="Times New Roman" w:hAnsi="Times New Roman"/>
          <w:noProof/>
        </w:rPr>
        <w:t>.</w:t>
      </w:r>
      <w:r w:rsidR="003751C6" w:rsidRPr="000A223C">
        <w:rPr>
          <w:rFonts w:ascii="Times New Roman" w:hAnsi="Times New Roman"/>
          <w:noProof/>
          <w:color w:val="FF0000"/>
        </w:rPr>
        <w:t xml:space="preserve"> </w:t>
      </w:r>
      <w:r w:rsidR="00066C53" w:rsidRPr="00C36AD4">
        <w:rPr>
          <w:rFonts w:ascii="Times New Roman" w:hAnsi="Times New Roman"/>
        </w:rPr>
        <w:t xml:space="preserve">The gross GDP is converted to the international dollar. </w:t>
      </w:r>
      <w:r w:rsidR="005B207C">
        <w:rPr>
          <w:rFonts w:ascii="Times New Roman" w:hAnsi="Times New Roman"/>
        </w:rPr>
        <w:t xml:space="preserve">GDP is included in the models as a logarithm. </w:t>
      </w:r>
      <w:r w:rsidR="00066C53" w:rsidRPr="00C36AD4">
        <w:rPr>
          <w:rFonts w:ascii="Times New Roman" w:hAnsi="Times New Roman"/>
        </w:rPr>
        <w:t>The</w:t>
      </w:r>
      <w:r w:rsidRPr="00C36AD4">
        <w:rPr>
          <w:rFonts w:ascii="Times New Roman" w:hAnsi="Times New Roman"/>
        </w:rPr>
        <w:t xml:space="preserve"> exchange rate might also be a decisive feature when looking at tourism. </w:t>
      </w:r>
      <w:r w:rsidR="003751C6">
        <w:rPr>
          <w:rFonts w:ascii="Times New Roman" w:hAnsi="Times New Roman"/>
        </w:rPr>
        <w:t>Favorable exchange rates decrease the prices for tourists, encou</w:t>
      </w:r>
      <w:r w:rsidR="0052750D">
        <w:rPr>
          <w:rFonts w:ascii="Times New Roman" w:hAnsi="Times New Roman"/>
        </w:rPr>
        <w:t>raging them to visit the countries where their money is worth the most</w:t>
      </w:r>
      <w:r w:rsidR="003751C6">
        <w:rPr>
          <w:rFonts w:ascii="Times New Roman" w:hAnsi="Times New Roman"/>
        </w:rPr>
        <w:t xml:space="preserve">. The model includes exchange rates between the Rand of South Africa and the Local Currency Unit (LCU). </w:t>
      </w:r>
      <w:r w:rsidRPr="00C36AD4">
        <w:rPr>
          <w:rFonts w:ascii="Times New Roman" w:hAnsi="Times New Roman"/>
        </w:rPr>
        <w:t>These exchange rates are retrieved from the World Bank</w:t>
      </w:r>
      <w:r w:rsidR="00B01B1D">
        <w:rPr>
          <w:rFonts w:ascii="Times New Roman" w:hAnsi="Times New Roman"/>
        </w:rPr>
        <w:t xml:space="preserve"> </w:t>
      </w:r>
      <w:sdt>
        <w:sdtPr>
          <w:rPr>
            <w:rFonts w:ascii="Times New Roman" w:hAnsi="Times New Roman"/>
          </w:rPr>
          <w:id w:val="557442"/>
          <w:citation/>
        </w:sdtPr>
        <w:sdtEndPr/>
        <w:sdtContent>
          <w:r w:rsidR="00A62D36">
            <w:rPr>
              <w:rFonts w:ascii="Times New Roman" w:hAnsi="Times New Roman"/>
            </w:rPr>
            <w:fldChar w:fldCharType="begin"/>
          </w:r>
          <w:r w:rsidR="00A62D36" w:rsidRPr="00A62D36">
            <w:rPr>
              <w:rFonts w:ascii="Times New Roman" w:hAnsi="Times New Roman"/>
            </w:rPr>
            <w:instrText xml:space="preserve"> CITATION Wor151 \l 1043 </w:instrText>
          </w:r>
          <w:r w:rsidR="00A62D36">
            <w:rPr>
              <w:rFonts w:ascii="Times New Roman" w:hAnsi="Times New Roman"/>
            </w:rPr>
            <w:fldChar w:fldCharType="separate"/>
          </w:r>
          <w:r w:rsidR="00AA409C" w:rsidRPr="00AA409C">
            <w:rPr>
              <w:rFonts w:ascii="Times New Roman" w:hAnsi="Times New Roman"/>
              <w:noProof/>
            </w:rPr>
            <w:t>(World Bank, 2015)</w:t>
          </w:r>
          <w:r w:rsidR="00A62D36">
            <w:rPr>
              <w:rFonts w:ascii="Times New Roman" w:hAnsi="Times New Roman"/>
            </w:rPr>
            <w:fldChar w:fldCharType="end"/>
          </w:r>
        </w:sdtContent>
      </w:sdt>
      <w:r w:rsidR="00D92A0C" w:rsidRPr="00C36AD4">
        <w:rPr>
          <w:rStyle w:val="FootnoteReference"/>
          <w:rFonts w:ascii="Times New Roman" w:hAnsi="Times New Roman"/>
          <w:noProof/>
        </w:rPr>
        <w:footnoteReference w:id="7"/>
      </w:r>
      <w:r w:rsidRPr="00C36AD4">
        <w:rPr>
          <w:rFonts w:ascii="Times New Roman" w:hAnsi="Times New Roman"/>
        </w:rPr>
        <w:t>.</w:t>
      </w:r>
      <w:r w:rsidR="00066C53" w:rsidRPr="00C36AD4">
        <w:rPr>
          <w:rFonts w:ascii="Times New Roman" w:hAnsi="Times New Roman"/>
        </w:rPr>
        <w:t xml:space="preserve"> </w:t>
      </w:r>
    </w:p>
    <w:p w:rsidR="00470B6B" w:rsidRDefault="0052750D" w:rsidP="003751C6">
      <w:pPr>
        <w:spacing w:line="360" w:lineRule="auto"/>
        <w:jc w:val="both"/>
        <w:rPr>
          <w:rFonts w:ascii="Times New Roman" w:hAnsi="Times New Roman"/>
        </w:rPr>
      </w:pPr>
      <w:r>
        <w:rPr>
          <w:rFonts w:ascii="Times New Roman" w:hAnsi="Times New Roman"/>
        </w:rPr>
        <w:t xml:space="preserve">Another </w:t>
      </w:r>
      <w:r w:rsidR="003751C6">
        <w:rPr>
          <w:rFonts w:ascii="Times New Roman" w:hAnsi="Times New Roman"/>
        </w:rPr>
        <w:t xml:space="preserve">economic control variable added in the model </w:t>
      </w:r>
      <w:r>
        <w:rPr>
          <w:rFonts w:ascii="Times New Roman" w:hAnsi="Times New Roman"/>
        </w:rPr>
        <w:t>is</w:t>
      </w:r>
      <w:r w:rsidR="00066C53" w:rsidRPr="00C36AD4">
        <w:rPr>
          <w:rFonts w:ascii="Times New Roman" w:hAnsi="Times New Roman"/>
        </w:rPr>
        <w:t xml:space="preserve"> </w:t>
      </w:r>
      <w:r w:rsidR="00D1579D" w:rsidRPr="00C36AD4">
        <w:rPr>
          <w:rFonts w:ascii="Times New Roman" w:hAnsi="Times New Roman"/>
        </w:rPr>
        <w:t xml:space="preserve">bilateral </w:t>
      </w:r>
      <w:r w:rsidR="00066C53" w:rsidRPr="00C36AD4">
        <w:rPr>
          <w:rFonts w:ascii="Times New Roman" w:hAnsi="Times New Roman"/>
        </w:rPr>
        <w:t>exports</w:t>
      </w:r>
      <w:r w:rsidR="003751C6">
        <w:rPr>
          <w:rFonts w:ascii="Times New Roman" w:hAnsi="Times New Roman"/>
        </w:rPr>
        <w:t>. This variable is not commonly used in the literature, but might add additional control power. The countries w</w:t>
      </w:r>
      <w:r>
        <w:rPr>
          <w:rFonts w:ascii="Times New Roman" w:hAnsi="Times New Roman"/>
        </w:rPr>
        <w:t xml:space="preserve">here South Africa exports the most to could have </w:t>
      </w:r>
      <w:r w:rsidR="003751C6">
        <w:rPr>
          <w:rFonts w:ascii="Times New Roman" w:hAnsi="Times New Roman"/>
        </w:rPr>
        <w:t xml:space="preserve">closer business ties with the country. Therefore the citizens are more exposed to South Africa, increasing the probability of choosing South Africa as vacation destination. </w:t>
      </w:r>
      <w:r w:rsidR="004F105C">
        <w:rPr>
          <w:rFonts w:ascii="Times New Roman" w:hAnsi="Times New Roman"/>
        </w:rPr>
        <w:t>The data on the bilateral exports between South Africa and home-countries is retrieved from the UNCTAD</w:t>
      </w:r>
      <w:r w:rsidR="004F105C">
        <w:rPr>
          <w:rStyle w:val="FootnoteReference"/>
          <w:rFonts w:ascii="Times New Roman" w:hAnsi="Times New Roman"/>
        </w:rPr>
        <w:footnoteReference w:id="8"/>
      </w:r>
      <w:r w:rsidR="004F105C">
        <w:rPr>
          <w:rFonts w:ascii="Times New Roman" w:hAnsi="Times New Roman"/>
        </w:rPr>
        <w:t xml:space="preserve">. </w:t>
      </w:r>
      <w:r w:rsidR="005B207C">
        <w:rPr>
          <w:rFonts w:ascii="Times New Roman" w:hAnsi="Times New Roman"/>
        </w:rPr>
        <w:t xml:space="preserve">The variable is included in logarithm form. </w:t>
      </w:r>
    </w:p>
    <w:p w:rsidR="00461668" w:rsidRPr="00751208" w:rsidRDefault="00066C53" w:rsidP="00E43DDD">
      <w:pPr>
        <w:jc w:val="both"/>
        <w:rPr>
          <w:rFonts w:ascii="Times New Roman" w:hAnsi="Times New Roman"/>
          <w:i/>
        </w:rPr>
      </w:pPr>
      <w:r w:rsidRPr="00751208">
        <w:rPr>
          <w:rFonts w:ascii="Times New Roman" w:hAnsi="Times New Roman"/>
          <w:i/>
        </w:rPr>
        <w:t>Sport event effects</w:t>
      </w:r>
      <w:r w:rsidR="00EC2E98">
        <w:rPr>
          <w:rFonts w:ascii="Times New Roman" w:hAnsi="Times New Roman"/>
          <w:i/>
        </w:rPr>
        <w:t xml:space="preserve"> (</w:t>
      </w:r>
      <m:oMath>
        <m:sSub>
          <m:sSubPr>
            <m:ctrlPr>
              <w:rPr>
                <w:rFonts w:ascii="Cambria Math" w:hAnsi="Cambria Math"/>
                <w:i/>
              </w:rPr>
            </m:ctrlPr>
          </m:sSubPr>
          <m:e>
            <m:r>
              <w:rPr>
                <w:rFonts w:ascii="Cambria Math" w:hAnsi="Cambria Math"/>
              </w:rPr>
              <m:t>S</m:t>
            </m:r>
          </m:e>
          <m:sub>
            <m:r>
              <w:rPr>
                <w:rFonts w:ascii="Cambria Math" w:hAnsi="Cambria Math"/>
              </w:rPr>
              <m:t>it</m:t>
            </m:r>
          </m:sub>
        </m:sSub>
      </m:oMath>
      <w:r w:rsidR="00EC2E98">
        <w:rPr>
          <w:rFonts w:ascii="Times New Roman" w:hAnsi="Times New Roman"/>
          <w:i/>
        </w:rPr>
        <w:t>)</w:t>
      </w:r>
    </w:p>
    <w:p w:rsidR="00F10EE1" w:rsidRDefault="00066C53" w:rsidP="004F105C">
      <w:pPr>
        <w:spacing w:line="360" w:lineRule="auto"/>
        <w:jc w:val="both"/>
        <w:rPr>
          <w:rFonts w:ascii="Times New Roman" w:hAnsi="Times New Roman"/>
        </w:rPr>
      </w:pPr>
      <w:r w:rsidRPr="00C36AD4">
        <w:rPr>
          <w:rFonts w:ascii="Times New Roman" w:hAnsi="Times New Roman"/>
        </w:rPr>
        <w:t xml:space="preserve">Besides football, there are two other major sports being played in South Africa. One of them is cricket. National teams play against each other while on tour in their own or another country, usually followed by </w:t>
      </w:r>
      <w:r w:rsidRPr="00C36AD4">
        <w:rPr>
          <w:rFonts w:ascii="Times New Roman" w:hAnsi="Times New Roman"/>
        </w:rPr>
        <w:lastRenderedPageBreak/>
        <w:t xml:space="preserve">a large group of national supporters. The second major sport is rugby, which is also highly popular in a select group of other countries. </w:t>
      </w:r>
      <w:r w:rsidR="004F105C">
        <w:rPr>
          <w:rFonts w:ascii="Times New Roman" w:hAnsi="Times New Roman"/>
        </w:rPr>
        <w:t xml:space="preserve">These two sports also generate tourism by sport fans travelling to South Africa. </w:t>
      </w:r>
      <w:r w:rsidR="00860880" w:rsidRPr="00C36AD4">
        <w:rPr>
          <w:rFonts w:ascii="Times New Roman" w:hAnsi="Times New Roman"/>
        </w:rPr>
        <w:t>This</w:t>
      </w:r>
      <w:r w:rsidRPr="00C36AD4">
        <w:rPr>
          <w:rFonts w:ascii="Times New Roman" w:hAnsi="Times New Roman"/>
        </w:rPr>
        <w:t xml:space="preserve"> sport-affiliated tourism will be taken into account by using dummy variables that will take on the value one whenever a major sport match between countries is held in South Africa. </w:t>
      </w:r>
      <w:r w:rsidR="004F105C">
        <w:rPr>
          <w:rFonts w:ascii="Times New Roman" w:hAnsi="Times New Roman"/>
        </w:rPr>
        <w:t xml:space="preserve">The dummy variables on both sports are accumulated to the dummy variable </w:t>
      </w:r>
      <w:r w:rsidR="004F105C" w:rsidRPr="004F105C">
        <w:rPr>
          <w:rFonts w:ascii="Times New Roman" w:hAnsi="Times New Roman"/>
          <w:i/>
        </w:rPr>
        <w:t>anglosport</w:t>
      </w:r>
      <w:r w:rsidR="004F105C">
        <w:rPr>
          <w:rFonts w:ascii="Times New Roman" w:hAnsi="Times New Roman"/>
        </w:rPr>
        <w:t>.</w:t>
      </w:r>
      <w:r w:rsidR="00B01B1D">
        <w:rPr>
          <w:rFonts w:ascii="Times New Roman" w:hAnsi="Times New Roman"/>
        </w:rPr>
        <w:t xml:space="preserve"> </w:t>
      </w:r>
      <w:r w:rsidR="00703243">
        <w:rPr>
          <w:rFonts w:ascii="Times New Roman" w:hAnsi="Times New Roman"/>
        </w:rPr>
        <w:t>Additionally, a dummy variable is dedicated to the confed</w:t>
      </w:r>
      <w:r w:rsidR="00171D05">
        <w:rPr>
          <w:rFonts w:ascii="Times New Roman" w:hAnsi="Times New Roman"/>
        </w:rPr>
        <w:t>eration cup. The Confederation Cup</w:t>
      </w:r>
      <w:r w:rsidR="00703243">
        <w:rPr>
          <w:rFonts w:ascii="Times New Roman" w:hAnsi="Times New Roman"/>
        </w:rPr>
        <w:t xml:space="preserve"> is football event that always takes place the year before the World Cup in the host-country. The winning countries of continental championships are competing against each other for confederation cup</w:t>
      </w:r>
      <w:r w:rsidR="00703243">
        <w:rPr>
          <w:rStyle w:val="FootnoteReference"/>
          <w:rFonts w:ascii="Times New Roman" w:hAnsi="Times New Roman"/>
        </w:rPr>
        <w:footnoteReference w:id="9"/>
      </w:r>
      <w:r w:rsidR="00703243">
        <w:rPr>
          <w:rFonts w:ascii="Times New Roman" w:hAnsi="Times New Roman"/>
        </w:rPr>
        <w:t>.</w:t>
      </w:r>
    </w:p>
    <w:p w:rsidR="001F3281" w:rsidRDefault="001B60F8" w:rsidP="00E43DDD">
      <w:pPr>
        <w:jc w:val="both"/>
        <w:rPr>
          <w:rFonts w:ascii="Times New Roman" w:hAnsi="Times New Roman"/>
          <w:b/>
          <w:sz w:val="24"/>
          <w:szCs w:val="24"/>
        </w:rPr>
      </w:pPr>
      <w:r>
        <w:rPr>
          <w:rFonts w:ascii="Times New Roman" w:hAnsi="Times New Roman"/>
          <w:b/>
          <w:sz w:val="24"/>
          <w:szCs w:val="24"/>
        </w:rPr>
        <w:t xml:space="preserve">Models on </w:t>
      </w:r>
      <w:r w:rsidR="00555EAC">
        <w:rPr>
          <w:rFonts w:ascii="Times New Roman" w:hAnsi="Times New Roman"/>
          <w:b/>
          <w:sz w:val="24"/>
          <w:szCs w:val="24"/>
        </w:rPr>
        <w:t xml:space="preserve">International Trade </w:t>
      </w:r>
    </w:p>
    <w:p w:rsidR="00ED1487" w:rsidRDefault="0051501E" w:rsidP="0051501E">
      <w:pPr>
        <w:spacing w:line="360" w:lineRule="auto"/>
        <w:jc w:val="both"/>
        <w:rPr>
          <w:rFonts w:ascii="Times New Roman" w:hAnsi="Times New Roman"/>
        </w:rPr>
      </w:pPr>
      <w:r w:rsidRPr="00234F12">
        <w:rPr>
          <w:rFonts w:ascii="Times New Roman" w:hAnsi="Times New Roman"/>
        </w:rPr>
        <w:t>The same datasets are used in modeling the analysis on exports and imports</w:t>
      </w:r>
      <w:r>
        <w:rPr>
          <w:rFonts w:ascii="Times New Roman" w:hAnsi="Times New Roman"/>
        </w:rPr>
        <w:t xml:space="preserve"> with only slight differen</w:t>
      </w:r>
      <w:r w:rsidR="00ED1487">
        <w:rPr>
          <w:rFonts w:ascii="Times New Roman" w:hAnsi="Times New Roman"/>
        </w:rPr>
        <w:t xml:space="preserve">ces </w:t>
      </w:r>
      <w:r>
        <w:rPr>
          <w:rFonts w:ascii="Times New Roman" w:hAnsi="Times New Roman"/>
        </w:rPr>
        <w:t>in the definition of a micro-country</w:t>
      </w:r>
      <w:r w:rsidRPr="00234F12">
        <w:rPr>
          <w:rFonts w:ascii="Times New Roman" w:hAnsi="Times New Roman"/>
        </w:rPr>
        <w:t>.</w:t>
      </w:r>
      <w:r w:rsidR="0081223A">
        <w:rPr>
          <w:rFonts w:ascii="Times New Roman" w:hAnsi="Times New Roman"/>
        </w:rPr>
        <w:t xml:space="preserve"> The models using the w</w:t>
      </w:r>
      <w:r>
        <w:rPr>
          <w:rFonts w:ascii="Times New Roman" w:hAnsi="Times New Roman"/>
        </w:rPr>
        <w:t>orld dataset and the Non-SADC dataset are exactly the same as used for the tourism models.</w:t>
      </w:r>
      <w:r w:rsidRPr="00234F12">
        <w:rPr>
          <w:rFonts w:ascii="Times New Roman" w:hAnsi="Times New Roman"/>
        </w:rPr>
        <w:t xml:space="preserve"> </w:t>
      </w:r>
      <w:r w:rsidR="00ED1487">
        <w:rPr>
          <w:rFonts w:ascii="Times New Roman" w:hAnsi="Times New Roman"/>
        </w:rPr>
        <w:t>Non-SADC countries are examined separately, because an international event as the World Cup might be one of the only opportunities for South Africa to reach out to these countries. The SADC members already have the trade agreements with South Afr</w:t>
      </w:r>
      <w:r w:rsidR="003F53E3">
        <w:rPr>
          <w:rFonts w:ascii="Times New Roman" w:hAnsi="Times New Roman"/>
        </w:rPr>
        <w:t>ica and therefore should not</w:t>
      </w:r>
      <w:r w:rsidR="00ED1487">
        <w:rPr>
          <w:rFonts w:ascii="Times New Roman" w:hAnsi="Times New Roman"/>
        </w:rPr>
        <w:t xml:space="preserve"> be the target of this effect. </w:t>
      </w:r>
    </w:p>
    <w:p w:rsidR="002E4713" w:rsidRPr="0051501E" w:rsidRDefault="002E4713" w:rsidP="002E4713">
      <w:pPr>
        <w:spacing w:line="360" w:lineRule="auto"/>
        <w:jc w:val="both"/>
        <w:rPr>
          <w:rFonts w:ascii="Times New Roman" w:hAnsi="Times New Roman"/>
        </w:rPr>
      </w:pPr>
      <w:r w:rsidRPr="00ED1487">
        <w:rPr>
          <w:rFonts w:ascii="Times New Roman" w:hAnsi="Times New Roman"/>
          <w:color w:val="000000" w:themeColor="text1"/>
        </w:rPr>
        <w:t>Micro countries for the export models are defined as countries to which South Africa exports for less than $ 2000 annually. Using this definition, 130 countries are left in this dataset. The international trade model for imports of South Africa excludes countries that export for less than $ 2000 worth of goods to South Africa. This dataset consists of 113 countries.</w:t>
      </w:r>
      <w:r>
        <w:rPr>
          <w:rFonts w:ascii="Times New Roman" w:hAnsi="Times New Roman"/>
          <w:color w:val="000000" w:themeColor="text1"/>
        </w:rPr>
        <w:t xml:space="preserve"> These countries are excluded to avoid biased estimations. For example, when the export to a micro-countries increases by $ 2000 worth of goods, the model will estimate an increase of 100% in exports for this country, while the absolute values of the increase is not very high. Results like these will reflect inaccurate effects. </w:t>
      </w:r>
      <w:r>
        <w:rPr>
          <w:rFonts w:ascii="Times New Roman" w:hAnsi="Times New Roman"/>
        </w:rPr>
        <w:t>Table 4 shows the specifics on the countries included in the datasets that correct for micro-countries.</w:t>
      </w:r>
    </w:p>
    <w:p w:rsidR="002E4713" w:rsidRPr="00ED1487" w:rsidRDefault="002E4713" w:rsidP="002E4713">
      <w:pPr>
        <w:spacing w:line="360" w:lineRule="auto"/>
        <w:jc w:val="both"/>
        <w:rPr>
          <w:rFonts w:ascii="Times New Roman" w:hAnsi="Times New Roman"/>
          <w:color w:val="000000" w:themeColor="text1"/>
        </w:rPr>
      </w:pPr>
      <w:r>
        <w:rPr>
          <w:rFonts w:ascii="Times New Roman" w:hAnsi="Times New Roman"/>
        </w:rPr>
        <w:t xml:space="preserve">Ultimately, the two subgroups are examined simultaneously. </w:t>
      </w:r>
      <w:r>
        <w:rPr>
          <w:rFonts w:ascii="Times New Roman" w:hAnsi="Times New Roman"/>
          <w:color w:val="000000" w:themeColor="text1"/>
        </w:rPr>
        <w:t>This dataset</w:t>
      </w:r>
      <w:r w:rsidRPr="00ED1487">
        <w:rPr>
          <w:rFonts w:ascii="Times New Roman" w:hAnsi="Times New Roman"/>
          <w:color w:val="000000" w:themeColor="text1"/>
        </w:rPr>
        <w:t xml:space="preserve"> excludes the 12 SADC countries</w:t>
      </w:r>
      <w:r>
        <w:rPr>
          <w:rFonts w:ascii="Times New Roman" w:hAnsi="Times New Roman"/>
          <w:color w:val="000000" w:themeColor="text1"/>
        </w:rPr>
        <w:t xml:space="preserve"> from the original dataset as well as the specifically defined micro-countries</w:t>
      </w:r>
      <w:r w:rsidRPr="00ED1487">
        <w:rPr>
          <w:rFonts w:ascii="Times New Roman" w:hAnsi="Times New Roman"/>
          <w:color w:val="000000" w:themeColor="text1"/>
        </w:rPr>
        <w:t xml:space="preserve">. The </w:t>
      </w:r>
      <w:r>
        <w:rPr>
          <w:rFonts w:ascii="Times New Roman" w:hAnsi="Times New Roman"/>
          <w:color w:val="000000" w:themeColor="text1"/>
        </w:rPr>
        <w:t xml:space="preserve">last </w:t>
      </w:r>
      <w:r w:rsidRPr="00ED1487">
        <w:rPr>
          <w:rFonts w:ascii="Times New Roman" w:hAnsi="Times New Roman"/>
          <w:color w:val="000000" w:themeColor="text1"/>
        </w:rPr>
        <w:t xml:space="preserve">dataset consists of 118 countries for the export model and 101 for the import model. </w:t>
      </w:r>
    </w:p>
    <w:p w:rsidR="002E4713" w:rsidRPr="0051501E" w:rsidRDefault="002E4713" w:rsidP="002E4713">
      <w:pPr>
        <w:spacing w:line="360" w:lineRule="auto"/>
        <w:jc w:val="both"/>
        <w:rPr>
          <w:rFonts w:ascii="Times New Roman" w:hAnsi="Times New Roman"/>
        </w:rPr>
      </w:pPr>
    </w:p>
    <w:p w:rsidR="00ED1487" w:rsidRDefault="00ED1487" w:rsidP="0051501E">
      <w:pPr>
        <w:spacing w:line="360" w:lineRule="auto"/>
        <w:jc w:val="both"/>
        <w:rPr>
          <w:rFonts w:ascii="Times New Roman" w:hAnsi="Times New Roman"/>
        </w:rPr>
      </w:pPr>
    </w:p>
    <w:p w:rsidR="005931C5" w:rsidRPr="005931C5" w:rsidRDefault="005931C5" w:rsidP="005931C5">
      <w:pPr>
        <w:spacing w:line="360" w:lineRule="auto"/>
        <w:jc w:val="both"/>
        <w:rPr>
          <w:rFonts w:ascii="Times New Roman" w:hAnsi="Times New Roman"/>
          <w:b/>
          <w:sz w:val="24"/>
          <w:szCs w:val="24"/>
        </w:rPr>
      </w:pPr>
      <w:r w:rsidRPr="005931C5">
        <w:rPr>
          <w:rFonts w:ascii="Times New Roman" w:hAnsi="Times New Roman"/>
          <w:b/>
          <w:sz w:val="24"/>
          <w:szCs w:val="24"/>
        </w:rPr>
        <w:lastRenderedPageBreak/>
        <w:t>Table 4</w:t>
      </w:r>
      <w:r w:rsidR="00BF2EE0">
        <w:rPr>
          <w:rFonts w:ascii="Times New Roman" w:hAnsi="Times New Roman"/>
          <w:b/>
          <w:sz w:val="24"/>
          <w:szCs w:val="24"/>
        </w:rPr>
        <w:t>:</w:t>
      </w:r>
      <w:r w:rsidR="0081223A">
        <w:rPr>
          <w:rFonts w:ascii="Times New Roman" w:hAnsi="Times New Roman"/>
          <w:b/>
          <w:sz w:val="24"/>
          <w:szCs w:val="24"/>
        </w:rPr>
        <w:t xml:space="preserve"> </w:t>
      </w:r>
      <w:r w:rsidRPr="005931C5">
        <w:rPr>
          <w:rFonts w:ascii="Times New Roman" w:hAnsi="Times New Roman"/>
          <w:b/>
          <w:sz w:val="24"/>
          <w:szCs w:val="24"/>
        </w:rPr>
        <w:t>Countries included in different dataset</w:t>
      </w:r>
      <w:r>
        <w:rPr>
          <w:rFonts w:ascii="Times New Roman" w:hAnsi="Times New Roman"/>
          <w:b/>
          <w:sz w:val="24"/>
          <w:szCs w:val="24"/>
        </w:rPr>
        <w:t>s</w:t>
      </w:r>
      <w:r w:rsidR="0081223A">
        <w:rPr>
          <w:rFonts w:ascii="Times New Roman" w:hAnsi="Times New Roman"/>
          <w:b/>
          <w:sz w:val="24"/>
          <w:szCs w:val="24"/>
        </w:rPr>
        <w:t xml:space="preserve"> </w:t>
      </w:r>
      <w:r w:rsidRPr="005931C5">
        <w:rPr>
          <w:rFonts w:ascii="Times New Roman" w:hAnsi="Times New Roman"/>
          <w:b/>
          <w:sz w:val="24"/>
          <w:szCs w:val="24"/>
        </w:rPr>
        <w:t>used for the trade models</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900"/>
        <w:gridCol w:w="1900"/>
        <w:gridCol w:w="1900"/>
        <w:gridCol w:w="1900"/>
        <w:gridCol w:w="1900"/>
      </w:tblGrid>
      <w:tr w:rsidR="005931C5" w:rsidTr="008C0A81">
        <w:tc>
          <w:tcPr>
            <w:tcW w:w="1900" w:type="dxa"/>
            <w:tcBorders>
              <w:bottom w:val="single" w:sz="4" w:space="0" w:color="auto"/>
            </w:tcBorders>
          </w:tcPr>
          <w:p w:rsidR="005931C5" w:rsidRDefault="005931C5" w:rsidP="008C0A81">
            <w:pPr>
              <w:spacing w:line="360" w:lineRule="auto"/>
              <w:jc w:val="both"/>
              <w:rPr>
                <w:rFonts w:ascii="Times New Roman" w:hAnsi="Times New Roman"/>
              </w:rPr>
            </w:pPr>
          </w:p>
        </w:tc>
        <w:tc>
          <w:tcPr>
            <w:tcW w:w="1900" w:type="dxa"/>
            <w:tcBorders>
              <w:bottom w:val="single" w:sz="4" w:space="0" w:color="auto"/>
            </w:tcBorders>
          </w:tcPr>
          <w:p w:rsidR="005931C5" w:rsidRPr="00353463" w:rsidRDefault="005931C5" w:rsidP="00353463">
            <w:pPr>
              <w:spacing w:line="360" w:lineRule="auto"/>
              <w:contextualSpacing/>
              <w:jc w:val="center"/>
              <w:rPr>
                <w:rFonts w:ascii="Times New Roman" w:hAnsi="Times New Roman"/>
                <w:b/>
              </w:rPr>
            </w:pPr>
            <w:r w:rsidRPr="00353463">
              <w:rPr>
                <w:rFonts w:ascii="Times New Roman" w:hAnsi="Times New Roman"/>
                <w:b/>
              </w:rPr>
              <w:t>Non-Micro</w:t>
            </w:r>
          </w:p>
          <w:p w:rsidR="005931C5" w:rsidRPr="00353463" w:rsidRDefault="005931C5" w:rsidP="00353463">
            <w:pPr>
              <w:spacing w:line="360" w:lineRule="auto"/>
              <w:contextualSpacing/>
              <w:jc w:val="center"/>
              <w:rPr>
                <w:rFonts w:ascii="Times New Roman" w:hAnsi="Times New Roman"/>
              </w:rPr>
            </w:pPr>
            <w:r w:rsidRPr="00353463">
              <w:rPr>
                <w:rFonts w:ascii="Times New Roman" w:hAnsi="Times New Roman"/>
              </w:rPr>
              <w:t>(</w:t>
            </w:r>
            <w:r w:rsidRPr="00353463">
              <w:rPr>
                <w:rFonts w:ascii="Times New Roman" w:hAnsi="Times New Roman"/>
                <w:i/>
              </w:rPr>
              <w:t>exports</w:t>
            </w:r>
            <w:r w:rsidRPr="00353463">
              <w:rPr>
                <w:rFonts w:ascii="Times New Roman" w:hAnsi="Times New Roman"/>
              </w:rPr>
              <w:t>)</w:t>
            </w:r>
          </w:p>
        </w:tc>
        <w:tc>
          <w:tcPr>
            <w:tcW w:w="1900" w:type="dxa"/>
            <w:tcBorders>
              <w:bottom w:val="single" w:sz="4" w:space="0" w:color="auto"/>
            </w:tcBorders>
          </w:tcPr>
          <w:p w:rsidR="005931C5" w:rsidRPr="00353463" w:rsidRDefault="005931C5" w:rsidP="00353463">
            <w:pPr>
              <w:spacing w:line="360" w:lineRule="auto"/>
              <w:contextualSpacing/>
              <w:jc w:val="center"/>
              <w:rPr>
                <w:rFonts w:ascii="Times New Roman" w:hAnsi="Times New Roman"/>
                <w:b/>
              </w:rPr>
            </w:pPr>
            <w:r w:rsidRPr="00353463">
              <w:rPr>
                <w:rFonts w:ascii="Times New Roman" w:hAnsi="Times New Roman"/>
                <w:b/>
              </w:rPr>
              <w:t>Non-Micro</w:t>
            </w:r>
          </w:p>
          <w:p w:rsidR="005931C5" w:rsidRPr="00353463" w:rsidRDefault="005931C5" w:rsidP="00353463">
            <w:pPr>
              <w:spacing w:line="360" w:lineRule="auto"/>
              <w:contextualSpacing/>
              <w:jc w:val="center"/>
              <w:rPr>
                <w:rFonts w:ascii="Times New Roman" w:hAnsi="Times New Roman"/>
              </w:rPr>
            </w:pPr>
            <w:r w:rsidRPr="00353463">
              <w:rPr>
                <w:rFonts w:ascii="Times New Roman" w:hAnsi="Times New Roman"/>
              </w:rPr>
              <w:t>(</w:t>
            </w:r>
            <w:r w:rsidRPr="00353463">
              <w:rPr>
                <w:rFonts w:ascii="Times New Roman" w:hAnsi="Times New Roman"/>
                <w:i/>
              </w:rPr>
              <w:t>Imports</w:t>
            </w:r>
            <w:r w:rsidRPr="00353463">
              <w:rPr>
                <w:rFonts w:ascii="Times New Roman" w:hAnsi="Times New Roman"/>
              </w:rPr>
              <w:t>)</w:t>
            </w:r>
          </w:p>
        </w:tc>
        <w:tc>
          <w:tcPr>
            <w:tcW w:w="1900" w:type="dxa"/>
            <w:tcBorders>
              <w:bottom w:val="single" w:sz="4" w:space="0" w:color="auto"/>
            </w:tcBorders>
          </w:tcPr>
          <w:p w:rsidR="005931C5" w:rsidRPr="00353463" w:rsidRDefault="005931C5" w:rsidP="00353463">
            <w:pPr>
              <w:spacing w:line="360" w:lineRule="auto"/>
              <w:contextualSpacing/>
              <w:jc w:val="center"/>
              <w:rPr>
                <w:rFonts w:ascii="Times New Roman" w:hAnsi="Times New Roman"/>
                <w:b/>
              </w:rPr>
            </w:pPr>
            <w:r w:rsidRPr="00353463">
              <w:rPr>
                <w:rFonts w:ascii="Times New Roman" w:hAnsi="Times New Roman"/>
                <w:b/>
              </w:rPr>
              <w:t>Non-Micro &amp; Non-SADC</w:t>
            </w:r>
          </w:p>
          <w:p w:rsidR="005931C5" w:rsidRPr="00353463" w:rsidRDefault="005931C5" w:rsidP="00353463">
            <w:pPr>
              <w:spacing w:line="360" w:lineRule="auto"/>
              <w:contextualSpacing/>
              <w:jc w:val="center"/>
              <w:rPr>
                <w:rFonts w:ascii="Times New Roman" w:hAnsi="Times New Roman"/>
              </w:rPr>
            </w:pPr>
            <w:r w:rsidRPr="00353463">
              <w:rPr>
                <w:rFonts w:ascii="Times New Roman" w:hAnsi="Times New Roman"/>
              </w:rPr>
              <w:t>(</w:t>
            </w:r>
            <w:r w:rsidRPr="00353463">
              <w:rPr>
                <w:rFonts w:ascii="Times New Roman" w:hAnsi="Times New Roman"/>
                <w:i/>
              </w:rPr>
              <w:t>exports</w:t>
            </w:r>
            <w:r w:rsidRPr="00353463">
              <w:rPr>
                <w:rFonts w:ascii="Times New Roman" w:hAnsi="Times New Roman"/>
              </w:rPr>
              <w:t>)</w:t>
            </w:r>
          </w:p>
        </w:tc>
        <w:tc>
          <w:tcPr>
            <w:tcW w:w="1900" w:type="dxa"/>
            <w:tcBorders>
              <w:bottom w:val="single" w:sz="4" w:space="0" w:color="auto"/>
            </w:tcBorders>
          </w:tcPr>
          <w:p w:rsidR="005931C5" w:rsidRPr="00353463" w:rsidRDefault="005931C5" w:rsidP="00353463">
            <w:pPr>
              <w:spacing w:line="360" w:lineRule="auto"/>
              <w:contextualSpacing/>
              <w:jc w:val="center"/>
              <w:rPr>
                <w:rFonts w:ascii="Times New Roman" w:hAnsi="Times New Roman"/>
                <w:b/>
              </w:rPr>
            </w:pPr>
            <w:r w:rsidRPr="00353463">
              <w:rPr>
                <w:rFonts w:ascii="Times New Roman" w:hAnsi="Times New Roman"/>
                <w:b/>
              </w:rPr>
              <w:t>Non-Micro &amp; Non-SADC</w:t>
            </w:r>
          </w:p>
          <w:p w:rsidR="005931C5" w:rsidRPr="00353463" w:rsidRDefault="005931C5" w:rsidP="00353463">
            <w:pPr>
              <w:spacing w:line="360" w:lineRule="auto"/>
              <w:contextualSpacing/>
              <w:jc w:val="center"/>
              <w:rPr>
                <w:rFonts w:ascii="Times New Roman" w:hAnsi="Times New Roman"/>
              </w:rPr>
            </w:pPr>
            <w:r w:rsidRPr="00353463">
              <w:rPr>
                <w:rFonts w:ascii="Times New Roman" w:hAnsi="Times New Roman"/>
              </w:rPr>
              <w:t>(</w:t>
            </w:r>
            <w:r w:rsidRPr="00353463">
              <w:rPr>
                <w:rFonts w:ascii="Times New Roman" w:hAnsi="Times New Roman"/>
                <w:i/>
              </w:rPr>
              <w:t>imports</w:t>
            </w:r>
            <w:r w:rsidRPr="00353463">
              <w:rPr>
                <w:rFonts w:ascii="Times New Roman" w:hAnsi="Times New Roman"/>
              </w:rPr>
              <w:t>)</w:t>
            </w:r>
          </w:p>
        </w:tc>
      </w:tr>
      <w:tr w:rsidR="005931C5" w:rsidTr="008C0A81">
        <w:tc>
          <w:tcPr>
            <w:tcW w:w="1900" w:type="dxa"/>
            <w:tcBorders>
              <w:top w:val="single" w:sz="4" w:space="0" w:color="auto"/>
              <w:bottom w:val="single" w:sz="4" w:space="0" w:color="auto"/>
            </w:tcBorders>
          </w:tcPr>
          <w:p w:rsidR="005931C5" w:rsidRPr="00353463" w:rsidRDefault="005931C5" w:rsidP="008C0A81">
            <w:pPr>
              <w:spacing w:line="360" w:lineRule="auto"/>
              <w:jc w:val="both"/>
              <w:rPr>
                <w:rFonts w:ascii="Times New Roman" w:hAnsi="Times New Roman"/>
                <w:b/>
              </w:rPr>
            </w:pPr>
            <w:r w:rsidRPr="00353463">
              <w:rPr>
                <w:rFonts w:ascii="Times New Roman" w:hAnsi="Times New Roman"/>
                <w:b/>
              </w:rPr>
              <w:t>Total</w:t>
            </w:r>
          </w:p>
        </w:tc>
        <w:tc>
          <w:tcPr>
            <w:tcW w:w="1900" w:type="dxa"/>
            <w:tcBorders>
              <w:top w:val="single" w:sz="4" w:space="0" w:color="auto"/>
              <w:bottom w:val="single" w:sz="4" w:space="0" w:color="auto"/>
            </w:tcBorders>
          </w:tcPr>
          <w:p w:rsidR="005931C5" w:rsidRDefault="0051501E" w:rsidP="00353463">
            <w:pPr>
              <w:spacing w:line="360" w:lineRule="auto"/>
              <w:jc w:val="center"/>
              <w:rPr>
                <w:rFonts w:ascii="Times New Roman" w:hAnsi="Times New Roman"/>
              </w:rPr>
            </w:pPr>
            <w:r>
              <w:rPr>
                <w:rFonts w:ascii="Times New Roman" w:hAnsi="Times New Roman"/>
              </w:rPr>
              <w:t>130</w:t>
            </w:r>
          </w:p>
        </w:tc>
        <w:tc>
          <w:tcPr>
            <w:tcW w:w="1900" w:type="dxa"/>
            <w:tcBorders>
              <w:top w:val="single" w:sz="4" w:space="0" w:color="auto"/>
              <w:bottom w:val="single" w:sz="4" w:space="0" w:color="auto"/>
            </w:tcBorders>
          </w:tcPr>
          <w:p w:rsidR="005931C5" w:rsidRDefault="0051501E" w:rsidP="00353463">
            <w:pPr>
              <w:spacing w:line="360" w:lineRule="auto"/>
              <w:jc w:val="center"/>
              <w:rPr>
                <w:rFonts w:ascii="Times New Roman" w:hAnsi="Times New Roman"/>
              </w:rPr>
            </w:pPr>
            <w:r>
              <w:rPr>
                <w:rFonts w:ascii="Times New Roman" w:hAnsi="Times New Roman"/>
              </w:rPr>
              <w:t>113</w:t>
            </w:r>
          </w:p>
        </w:tc>
        <w:tc>
          <w:tcPr>
            <w:tcW w:w="1900" w:type="dxa"/>
            <w:tcBorders>
              <w:top w:val="single" w:sz="4" w:space="0" w:color="auto"/>
              <w:bottom w:val="single" w:sz="4" w:space="0" w:color="auto"/>
            </w:tcBorders>
          </w:tcPr>
          <w:p w:rsidR="005931C5" w:rsidRDefault="0051501E" w:rsidP="00353463">
            <w:pPr>
              <w:spacing w:line="360" w:lineRule="auto"/>
              <w:jc w:val="center"/>
              <w:rPr>
                <w:rFonts w:ascii="Times New Roman" w:hAnsi="Times New Roman"/>
              </w:rPr>
            </w:pPr>
            <w:r>
              <w:rPr>
                <w:rFonts w:ascii="Times New Roman" w:hAnsi="Times New Roman"/>
              </w:rPr>
              <w:t>118</w:t>
            </w:r>
          </w:p>
        </w:tc>
        <w:tc>
          <w:tcPr>
            <w:tcW w:w="1900" w:type="dxa"/>
            <w:tcBorders>
              <w:top w:val="single" w:sz="4" w:space="0" w:color="auto"/>
              <w:bottom w:val="single" w:sz="4" w:space="0" w:color="auto"/>
            </w:tcBorders>
          </w:tcPr>
          <w:p w:rsidR="005931C5" w:rsidRDefault="0051501E" w:rsidP="00353463">
            <w:pPr>
              <w:spacing w:line="360" w:lineRule="auto"/>
              <w:jc w:val="center"/>
              <w:rPr>
                <w:rFonts w:ascii="Times New Roman" w:hAnsi="Times New Roman"/>
              </w:rPr>
            </w:pPr>
            <w:r>
              <w:rPr>
                <w:rFonts w:ascii="Times New Roman" w:hAnsi="Times New Roman"/>
              </w:rPr>
              <w:t>101</w:t>
            </w:r>
          </w:p>
        </w:tc>
      </w:tr>
      <w:tr w:rsidR="005931C5" w:rsidTr="008C0A81">
        <w:tc>
          <w:tcPr>
            <w:tcW w:w="1900" w:type="dxa"/>
            <w:tcBorders>
              <w:top w:val="single" w:sz="4" w:space="0" w:color="auto"/>
            </w:tcBorders>
          </w:tcPr>
          <w:p w:rsidR="005931C5" w:rsidRPr="00353463" w:rsidRDefault="005931C5" w:rsidP="008C0A81">
            <w:pPr>
              <w:spacing w:line="360" w:lineRule="auto"/>
              <w:jc w:val="both"/>
              <w:rPr>
                <w:rFonts w:ascii="Times New Roman" w:hAnsi="Times New Roman"/>
                <w:i/>
              </w:rPr>
            </w:pPr>
            <w:r w:rsidRPr="00353463">
              <w:rPr>
                <w:rFonts w:ascii="Times New Roman" w:hAnsi="Times New Roman"/>
                <w:i/>
              </w:rPr>
              <w:t>Micro</w:t>
            </w:r>
          </w:p>
        </w:tc>
        <w:tc>
          <w:tcPr>
            <w:tcW w:w="1900" w:type="dxa"/>
            <w:tcBorders>
              <w:top w:val="single" w:sz="4" w:space="0" w:color="auto"/>
            </w:tcBorders>
          </w:tcPr>
          <w:p w:rsidR="005931C5" w:rsidRDefault="00B1380A" w:rsidP="00353463">
            <w:pPr>
              <w:spacing w:line="360" w:lineRule="auto"/>
              <w:jc w:val="center"/>
              <w:rPr>
                <w:rFonts w:ascii="Times New Roman" w:hAnsi="Times New Roman"/>
              </w:rPr>
            </w:pPr>
            <w:r>
              <w:rPr>
                <w:rFonts w:ascii="Times New Roman" w:hAnsi="Times New Roman"/>
              </w:rPr>
              <w:t>0</w:t>
            </w:r>
          </w:p>
        </w:tc>
        <w:tc>
          <w:tcPr>
            <w:tcW w:w="1900" w:type="dxa"/>
            <w:tcBorders>
              <w:top w:val="single" w:sz="4" w:space="0" w:color="auto"/>
            </w:tcBorders>
          </w:tcPr>
          <w:p w:rsidR="005931C5" w:rsidRDefault="0080519D" w:rsidP="00353463">
            <w:pPr>
              <w:spacing w:line="360" w:lineRule="auto"/>
              <w:jc w:val="center"/>
              <w:rPr>
                <w:rFonts w:ascii="Times New Roman" w:hAnsi="Times New Roman"/>
              </w:rPr>
            </w:pPr>
            <w:r>
              <w:rPr>
                <w:rFonts w:ascii="Times New Roman" w:hAnsi="Times New Roman"/>
              </w:rPr>
              <w:t>0</w:t>
            </w:r>
          </w:p>
        </w:tc>
        <w:tc>
          <w:tcPr>
            <w:tcW w:w="1900" w:type="dxa"/>
            <w:tcBorders>
              <w:top w:val="single" w:sz="4" w:space="0" w:color="auto"/>
            </w:tcBorders>
          </w:tcPr>
          <w:p w:rsidR="005931C5" w:rsidRDefault="00B1380A" w:rsidP="00353463">
            <w:pPr>
              <w:spacing w:line="360" w:lineRule="auto"/>
              <w:jc w:val="center"/>
              <w:rPr>
                <w:rFonts w:ascii="Times New Roman" w:hAnsi="Times New Roman"/>
              </w:rPr>
            </w:pPr>
            <w:r>
              <w:rPr>
                <w:rFonts w:ascii="Times New Roman" w:hAnsi="Times New Roman"/>
              </w:rPr>
              <w:t>0</w:t>
            </w:r>
          </w:p>
        </w:tc>
        <w:tc>
          <w:tcPr>
            <w:tcW w:w="1900" w:type="dxa"/>
            <w:tcBorders>
              <w:top w:val="single" w:sz="4" w:space="0" w:color="auto"/>
            </w:tcBorders>
          </w:tcPr>
          <w:p w:rsidR="005931C5" w:rsidRDefault="0080519D" w:rsidP="00353463">
            <w:pPr>
              <w:spacing w:line="360" w:lineRule="auto"/>
              <w:jc w:val="center"/>
              <w:rPr>
                <w:rFonts w:ascii="Times New Roman" w:hAnsi="Times New Roman"/>
              </w:rPr>
            </w:pPr>
            <w:r>
              <w:rPr>
                <w:rFonts w:ascii="Times New Roman" w:hAnsi="Times New Roman"/>
              </w:rPr>
              <w:t>0</w:t>
            </w:r>
          </w:p>
        </w:tc>
      </w:tr>
      <w:tr w:rsidR="005931C5" w:rsidTr="008C0A81">
        <w:tc>
          <w:tcPr>
            <w:tcW w:w="1900" w:type="dxa"/>
          </w:tcPr>
          <w:p w:rsidR="005931C5" w:rsidRPr="00353463" w:rsidRDefault="00B1380A" w:rsidP="008C0A81">
            <w:pPr>
              <w:spacing w:line="360" w:lineRule="auto"/>
              <w:jc w:val="both"/>
              <w:rPr>
                <w:rFonts w:ascii="Times New Roman" w:hAnsi="Times New Roman"/>
                <w:i/>
              </w:rPr>
            </w:pPr>
            <w:r w:rsidRPr="00353463">
              <w:rPr>
                <w:rFonts w:ascii="Times New Roman" w:hAnsi="Times New Roman"/>
                <w:i/>
              </w:rPr>
              <w:t>Non-Micro</w:t>
            </w:r>
          </w:p>
        </w:tc>
        <w:tc>
          <w:tcPr>
            <w:tcW w:w="1900" w:type="dxa"/>
          </w:tcPr>
          <w:p w:rsidR="005931C5" w:rsidRDefault="0051501E" w:rsidP="00353463">
            <w:pPr>
              <w:spacing w:line="360" w:lineRule="auto"/>
              <w:jc w:val="center"/>
              <w:rPr>
                <w:rFonts w:ascii="Times New Roman" w:hAnsi="Times New Roman"/>
              </w:rPr>
            </w:pPr>
            <w:r>
              <w:rPr>
                <w:rFonts w:ascii="Times New Roman" w:hAnsi="Times New Roman"/>
              </w:rPr>
              <w:t>130</w:t>
            </w:r>
          </w:p>
        </w:tc>
        <w:tc>
          <w:tcPr>
            <w:tcW w:w="1900" w:type="dxa"/>
          </w:tcPr>
          <w:p w:rsidR="005931C5" w:rsidRDefault="0051501E" w:rsidP="00353463">
            <w:pPr>
              <w:spacing w:line="360" w:lineRule="auto"/>
              <w:jc w:val="center"/>
              <w:rPr>
                <w:rFonts w:ascii="Times New Roman" w:hAnsi="Times New Roman"/>
              </w:rPr>
            </w:pPr>
            <w:r>
              <w:rPr>
                <w:rFonts w:ascii="Times New Roman" w:hAnsi="Times New Roman"/>
              </w:rPr>
              <w:t>113</w:t>
            </w:r>
          </w:p>
        </w:tc>
        <w:tc>
          <w:tcPr>
            <w:tcW w:w="1900" w:type="dxa"/>
          </w:tcPr>
          <w:p w:rsidR="005931C5" w:rsidRDefault="0051501E" w:rsidP="00353463">
            <w:pPr>
              <w:spacing w:line="360" w:lineRule="auto"/>
              <w:jc w:val="center"/>
              <w:rPr>
                <w:rFonts w:ascii="Times New Roman" w:hAnsi="Times New Roman"/>
              </w:rPr>
            </w:pPr>
            <w:r>
              <w:rPr>
                <w:rFonts w:ascii="Times New Roman" w:hAnsi="Times New Roman"/>
              </w:rPr>
              <w:t>118</w:t>
            </w:r>
          </w:p>
        </w:tc>
        <w:tc>
          <w:tcPr>
            <w:tcW w:w="1900" w:type="dxa"/>
          </w:tcPr>
          <w:p w:rsidR="005931C5" w:rsidRDefault="0051501E" w:rsidP="00353463">
            <w:pPr>
              <w:spacing w:line="360" w:lineRule="auto"/>
              <w:jc w:val="center"/>
              <w:rPr>
                <w:rFonts w:ascii="Times New Roman" w:hAnsi="Times New Roman"/>
              </w:rPr>
            </w:pPr>
            <w:r>
              <w:rPr>
                <w:rFonts w:ascii="Times New Roman" w:hAnsi="Times New Roman"/>
              </w:rPr>
              <w:t>101</w:t>
            </w:r>
          </w:p>
        </w:tc>
      </w:tr>
      <w:tr w:rsidR="005931C5" w:rsidTr="008C0A81">
        <w:tc>
          <w:tcPr>
            <w:tcW w:w="1900" w:type="dxa"/>
            <w:tcBorders>
              <w:top w:val="single" w:sz="4" w:space="0" w:color="auto"/>
              <w:bottom w:val="nil"/>
            </w:tcBorders>
          </w:tcPr>
          <w:p w:rsidR="005931C5" w:rsidRPr="00353463" w:rsidRDefault="005931C5" w:rsidP="008C0A81">
            <w:pPr>
              <w:spacing w:line="360" w:lineRule="auto"/>
              <w:jc w:val="both"/>
              <w:rPr>
                <w:rFonts w:ascii="Times New Roman" w:hAnsi="Times New Roman"/>
                <w:i/>
              </w:rPr>
            </w:pPr>
            <w:r w:rsidRPr="00353463">
              <w:rPr>
                <w:rFonts w:ascii="Times New Roman" w:hAnsi="Times New Roman"/>
                <w:i/>
              </w:rPr>
              <w:t>Participants</w:t>
            </w:r>
          </w:p>
        </w:tc>
        <w:tc>
          <w:tcPr>
            <w:tcW w:w="1900" w:type="dxa"/>
            <w:tcBorders>
              <w:top w:val="single" w:sz="4" w:space="0" w:color="auto"/>
              <w:bottom w:val="nil"/>
            </w:tcBorders>
          </w:tcPr>
          <w:p w:rsidR="005931C5" w:rsidRDefault="00B1380A" w:rsidP="00353463">
            <w:pPr>
              <w:spacing w:line="360" w:lineRule="auto"/>
              <w:jc w:val="center"/>
              <w:rPr>
                <w:rFonts w:ascii="Times New Roman" w:hAnsi="Times New Roman"/>
              </w:rPr>
            </w:pPr>
            <w:r>
              <w:rPr>
                <w:rFonts w:ascii="Times New Roman" w:hAnsi="Times New Roman"/>
              </w:rPr>
              <w:t>2</w:t>
            </w:r>
            <w:r w:rsidR="00353463">
              <w:rPr>
                <w:rFonts w:ascii="Times New Roman" w:hAnsi="Times New Roman"/>
              </w:rPr>
              <w:t>4</w:t>
            </w:r>
          </w:p>
        </w:tc>
        <w:tc>
          <w:tcPr>
            <w:tcW w:w="1900" w:type="dxa"/>
            <w:tcBorders>
              <w:top w:val="single" w:sz="4" w:space="0" w:color="auto"/>
              <w:bottom w:val="nil"/>
            </w:tcBorders>
          </w:tcPr>
          <w:p w:rsidR="005931C5" w:rsidRDefault="0080519D" w:rsidP="00353463">
            <w:pPr>
              <w:spacing w:line="360" w:lineRule="auto"/>
              <w:jc w:val="center"/>
              <w:rPr>
                <w:rFonts w:ascii="Times New Roman" w:hAnsi="Times New Roman"/>
              </w:rPr>
            </w:pPr>
            <w:r>
              <w:rPr>
                <w:rFonts w:ascii="Times New Roman" w:hAnsi="Times New Roman"/>
              </w:rPr>
              <w:t>24</w:t>
            </w:r>
          </w:p>
        </w:tc>
        <w:tc>
          <w:tcPr>
            <w:tcW w:w="1900" w:type="dxa"/>
            <w:tcBorders>
              <w:top w:val="single" w:sz="4" w:space="0" w:color="auto"/>
              <w:bottom w:val="nil"/>
            </w:tcBorders>
          </w:tcPr>
          <w:p w:rsidR="005931C5" w:rsidRDefault="00B1380A" w:rsidP="00353463">
            <w:pPr>
              <w:spacing w:line="360" w:lineRule="auto"/>
              <w:jc w:val="center"/>
              <w:rPr>
                <w:rFonts w:ascii="Times New Roman" w:hAnsi="Times New Roman"/>
              </w:rPr>
            </w:pPr>
            <w:r>
              <w:rPr>
                <w:rFonts w:ascii="Times New Roman" w:hAnsi="Times New Roman"/>
              </w:rPr>
              <w:t>2</w:t>
            </w:r>
            <w:r w:rsidR="00353463">
              <w:rPr>
                <w:rFonts w:ascii="Times New Roman" w:hAnsi="Times New Roman"/>
              </w:rPr>
              <w:t>4</w:t>
            </w:r>
          </w:p>
        </w:tc>
        <w:tc>
          <w:tcPr>
            <w:tcW w:w="1900" w:type="dxa"/>
            <w:tcBorders>
              <w:top w:val="single" w:sz="4" w:space="0" w:color="auto"/>
              <w:bottom w:val="nil"/>
            </w:tcBorders>
          </w:tcPr>
          <w:p w:rsidR="005931C5" w:rsidRDefault="0080519D" w:rsidP="00353463">
            <w:pPr>
              <w:spacing w:line="360" w:lineRule="auto"/>
              <w:jc w:val="center"/>
              <w:rPr>
                <w:rFonts w:ascii="Times New Roman" w:hAnsi="Times New Roman"/>
              </w:rPr>
            </w:pPr>
            <w:r>
              <w:rPr>
                <w:rFonts w:ascii="Times New Roman" w:hAnsi="Times New Roman"/>
              </w:rPr>
              <w:t>24</w:t>
            </w:r>
          </w:p>
        </w:tc>
      </w:tr>
      <w:tr w:rsidR="005931C5" w:rsidTr="008C0A81">
        <w:tc>
          <w:tcPr>
            <w:tcW w:w="1900" w:type="dxa"/>
            <w:tcBorders>
              <w:top w:val="nil"/>
              <w:bottom w:val="single" w:sz="4" w:space="0" w:color="auto"/>
            </w:tcBorders>
          </w:tcPr>
          <w:p w:rsidR="005931C5" w:rsidRPr="00353463" w:rsidRDefault="005931C5" w:rsidP="008C0A81">
            <w:pPr>
              <w:spacing w:line="360" w:lineRule="auto"/>
              <w:jc w:val="both"/>
              <w:rPr>
                <w:rFonts w:ascii="Times New Roman" w:hAnsi="Times New Roman"/>
                <w:i/>
              </w:rPr>
            </w:pPr>
            <w:r w:rsidRPr="00353463">
              <w:rPr>
                <w:rFonts w:ascii="Times New Roman" w:hAnsi="Times New Roman"/>
                <w:i/>
              </w:rPr>
              <w:t>Non-Participants</w:t>
            </w:r>
          </w:p>
        </w:tc>
        <w:tc>
          <w:tcPr>
            <w:tcW w:w="1900" w:type="dxa"/>
            <w:tcBorders>
              <w:top w:val="nil"/>
              <w:bottom w:val="single" w:sz="4" w:space="0" w:color="auto"/>
            </w:tcBorders>
          </w:tcPr>
          <w:p w:rsidR="005931C5" w:rsidRDefault="0051501E" w:rsidP="00353463">
            <w:pPr>
              <w:spacing w:line="360" w:lineRule="auto"/>
              <w:jc w:val="center"/>
              <w:rPr>
                <w:rFonts w:ascii="Times New Roman" w:hAnsi="Times New Roman"/>
              </w:rPr>
            </w:pPr>
            <w:r>
              <w:rPr>
                <w:rFonts w:ascii="Times New Roman" w:hAnsi="Times New Roman"/>
              </w:rPr>
              <w:t>106</w:t>
            </w:r>
          </w:p>
        </w:tc>
        <w:tc>
          <w:tcPr>
            <w:tcW w:w="1900" w:type="dxa"/>
            <w:tcBorders>
              <w:top w:val="nil"/>
              <w:bottom w:val="single" w:sz="4" w:space="0" w:color="auto"/>
            </w:tcBorders>
          </w:tcPr>
          <w:p w:rsidR="005931C5" w:rsidRDefault="0051501E" w:rsidP="00353463">
            <w:pPr>
              <w:spacing w:line="360" w:lineRule="auto"/>
              <w:jc w:val="center"/>
              <w:rPr>
                <w:rFonts w:ascii="Times New Roman" w:hAnsi="Times New Roman"/>
              </w:rPr>
            </w:pPr>
            <w:r>
              <w:rPr>
                <w:rFonts w:ascii="Times New Roman" w:hAnsi="Times New Roman"/>
              </w:rPr>
              <w:t>89</w:t>
            </w:r>
          </w:p>
        </w:tc>
        <w:tc>
          <w:tcPr>
            <w:tcW w:w="1900" w:type="dxa"/>
            <w:tcBorders>
              <w:top w:val="nil"/>
              <w:bottom w:val="single" w:sz="4" w:space="0" w:color="auto"/>
            </w:tcBorders>
          </w:tcPr>
          <w:p w:rsidR="005931C5" w:rsidRDefault="0051501E" w:rsidP="00353463">
            <w:pPr>
              <w:spacing w:line="360" w:lineRule="auto"/>
              <w:jc w:val="center"/>
              <w:rPr>
                <w:rFonts w:ascii="Times New Roman" w:hAnsi="Times New Roman"/>
              </w:rPr>
            </w:pPr>
            <w:r>
              <w:rPr>
                <w:rFonts w:ascii="Times New Roman" w:hAnsi="Times New Roman"/>
              </w:rPr>
              <w:t>94</w:t>
            </w:r>
          </w:p>
        </w:tc>
        <w:tc>
          <w:tcPr>
            <w:tcW w:w="1900" w:type="dxa"/>
            <w:tcBorders>
              <w:top w:val="nil"/>
              <w:bottom w:val="single" w:sz="4" w:space="0" w:color="auto"/>
            </w:tcBorders>
          </w:tcPr>
          <w:p w:rsidR="005931C5" w:rsidRDefault="0051501E" w:rsidP="00353463">
            <w:pPr>
              <w:spacing w:line="360" w:lineRule="auto"/>
              <w:jc w:val="center"/>
              <w:rPr>
                <w:rFonts w:ascii="Times New Roman" w:hAnsi="Times New Roman"/>
              </w:rPr>
            </w:pPr>
            <w:r>
              <w:rPr>
                <w:rFonts w:ascii="Times New Roman" w:hAnsi="Times New Roman"/>
              </w:rPr>
              <w:t>77</w:t>
            </w:r>
          </w:p>
        </w:tc>
      </w:tr>
      <w:tr w:rsidR="005931C5" w:rsidTr="008C0A81">
        <w:tc>
          <w:tcPr>
            <w:tcW w:w="1900" w:type="dxa"/>
            <w:tcBorders>
              <w:top w:val="single" w:sz="4" w:space="0" w:color="auto"/>
              <w:bottom w:val="nil"/>
            </w:tcBorders>
          </w:tcPr>
          <w:p w:rsidR="005931C5" w:rsidRPr="00353463" w:rsidRDefault="005931C5" w:rsidP="008C0A81">
            <w:pPr>
              <w:spacing w:line="360" w:lineRule="auto"/>
              <w:jc w:val="both"/>
              <w:rPr>
                <w:rFonts w:ascii="Times New Roman" w:hAnsi="Times New Roman"/>
                <w:i/>
              </w:rPr>
            </w:pPr>
            <w:r w:rsidRPr="00353463">
              <w:rPr>
                <w:rFonts w:ascii="Times New Roman" w:hAnsi="Times New Roman"/>
                <w:i/>
              </w:rPr>
              <w:t>SADC</w:t>
            </w:r>
          </w:p>
        </w:tc>
        <w:tc>
          <w:tcPr>
            <w:tcW w:w="1900" w:type="dxa"/>
            <w:tcBorders>
              <w:top w:val="single" w:sz="4" w:space="0" w:color="auto"/>
              <w:bottom w:val="nil"/>
            </w:tcBorders>
          </w:tcPr>
          <w:p w:rsidR="005931C5" w:rsidRDefault="00353463" w:rsidP="00353463">
            <w:pPr>
              <w:spacing w:line="360" w:lineRule="auto"/>
              <w:jc w:val="center"/>
              <w:rPr>
                <w:rFonts w:ascii="Times New Roman" w:hAnsi="Times New Roman"/>
              </w:rPr>
            </w:pPr>
            <w:r>
              <w:rPr>
                <w:rFonts w:ascii="Times New Roman" w:hAnsi="Times New Roman"/>
              </w:rPr>
              <w:t>12</w:t>
            </w:r>
          </w:p>
        </w:tc>
        <w:tc>
          <w:tcPr>
            <w:tcW w:w="1900" w:type="dxa"/>
            <w:tcBorders>
              <w:top w:val="single" w:sz="4" w:space="0" w:color="auto"/>
              <w:bottom w:val="nil"/>
            </w:tcBorders>
          </w:tcPr>
          <w:p w:rsidR="005931C5" w:rsidRDefault="0051501E" w:rsidP="00353463">
            <w:pPr>
              <w:spacing w:line="360" w:lineRule="auto"/>
              <w:jc w:val="center"/>
              <w:rPr>
                <w:rFonts w:ascii="Times New Roman" w:hAnsi="Times New Roman"/>
              </w:rPr>
            </w:pPr>
            <w:r>
              <w:rPr>
                <w:rFonts w:ascii="Times New Roman" w:hAnsi="Times New Roman"/>
              </w:rPr>
              <w:t>12</w:t>
            </w:r>
          </w:p>
        </w:tc>
        <w:tc>
          <w:tcPr>
            <w:tcW w:w="1900" w:type="dxa"/>
            <w:tcBorders>
              <w:top w:val="single" w:sz="4" w:space="0" w:color="auto"/>
              <w:bottom w:val="nil"/>
            </w:tcBorders>
          </w:tcPr>
          <w:p w:rsidR="005931C5" w:rsidRDefault="00B1380A" w:rsidP="00353463">
            <w:pPr>
              <w:spacing w:line="360" w:lineRule="auto"/>
              <w:jc w:val="center"/>
              <w:rPr>
                <w:rFonts w:ascii="Times New Roman" w:hAnsi="Times New Roman"/>
              </w:rPr>
            </w:pPr>
            <w:r>
              <w:rPr>
                <w:rFonts w:ascii="Times New Roman" w:hAnsi="Times New Roman"/>
              </w:rPr>
              <w:t>0</w:t>
            </w:r>
          </w:p>
        </w:tc>
        <w:tc>
          <w:tcPr>
            <w:tcW w:w="1900" w:type="dxa"/>
            <w:tcBorders>
              <w:top w:val="single" w:sz="4" w:space="0" w:color="auto"/>
              <w:bottom w:val="nil"/>
            </w:tcBorders>
          </w:tcPr>
          <w:p w:rsidR="005931C5" w:rsidRDefault="0080519D" w:rsidP="00353463">
            <w:pPr>
              <w:spacing w:line="360" w:lineRule="auto"/>
              <w:jc w:val="center"/>
              <w:rPr>
                <w:rFonts w:ascii="Times New Roman" w:hAnsi="Times New Roman"/>
              </w:rPr>
            </w:pPr>
            <w:r>
              <w:rPr>
                <w:rFonts w:ascii="Times New Roman" w:hAnsi="Times New Roman"/>
              </w:rPr>
              <w:t>0</w:t>
            </w:r>
          </w:p>
        </w:tc>
      </w:tr>
      <w:tr w:rsidR="005931C5" w:rsidTr="008C0A81">
        <w:tc>
          <w:tcPr>
            <w:tcW w:w="1900" w:type="dxa"/>
            <w:tcBorders>
              <w:top w:val="nil"/>
            </w:tcBorders>
          </w:tcPr>
          <w:p w:rsidR="005931C5" w:rsidRPr="00353463" w:rsidRDefault="005931C5" w:rsidP="008C0A81">
            <w:pPr>
              <w:spacing w:line="360" w:lineRule="auto"/>
              <w:jc w:val="both"/>
              <w:rPr>
                <w:rFonts w:ascii="Times New Roman" w:hAnsi="Times New Roman"/>
                <w:i/>
              </w:rPr>
            </w:pPr>
            <w:r w:rsidRPr="00353463">
              <w:rPr>
                <w:rFonts w:ascii="Times New Roman" w:hAnsi="Times New Roman"/>
                <w:i/>
              </w:rPr>
              <w:t>Non-SADC</w:t>
            </w:r>
          </w:p>
        </w:tc>
        <w:tc>
          <w:tcPr>
            <w:tcW w:w="1900" w:type="dxa"/>
            <w:tcBorders>
              <w:top w:val="nil"/>
            </w:tcBorders>
          </w:tcPr>
          <w:p w:rsidR="005931C5" w:rsidRDefault="0051501E" w:rsidP="00353463">
            <w:pPr>
              <w:spacing w:line="360" w:lineRule="auto"/>
              <w:jc w:val="center"/>
              <w:rPr>
                <w:rFonts w:ascii="Times New Roman" w:hAnsi="Times New Roman"/>
              </w:rPr>
            </w:pPr>
            <w:r>
              <w:rPr>
                <w:rFonts w:ascii="Times New Roman" w:hAnsi="Times New Roman"/>
              </w:rPr>
              <w:t>118</w:t>
            </w:r>
          </w:p>
        </w:tc>
        <w:tc>
          <w:tcPr>
            <w:tcW w:w="1900" w:type="dxa"/>
            <w:tcBorders>
              <w:top w:val="nil"/>
            </w:tcBorders>
          </w:tcPr>
          <w:p w:rsidR="005931C5" w:rsidRDefault="0051501E" w:rsidP="00353463">
            <w:pPr>
              <w:spacing w:line="360" w:lineRule="auto"/>
              <w:jc w:val="center"/>
              <w:rPr>
                <w:rFonts w:ascii="Times New Roman" w:hAnsi="Times New Roman"/>
              </w:rPr>
            </w:pPr>
            <w:r>
              <w:rPr>
                <w:rFonts w:ascii="Times New Roman" w:hAnsi="Times New Roman"/>
              </w:rPr>
              <w:t>101</w:t>
            </w:r>
          </w:p>
        </w:tc>
        <w:tc>
          <w:tcPr>
            <w:tcW w:w="1900" w:type="dxa"/>
            <w:tcBorders>
              <w:top w:val="nil"/>
            </w:tcBorders>
          </w:tcPr>
          <w:p w:rsidR="005931C5" w:rsidRDefault="0051501E" w:rsidP="00353463">
            <w:pPr>
              <w:spacing w:line="360" w:lineRule="auto"/>
              <w:jc w:val="center"/>
              <w:rPr>
                <w:rFonts w:ascii="Times New Roman" w:hAnsi="Times New Roman"/>
              </w:rPr>
            </w:pPr>
            <w:r>
              <w:rPr>
                <w:rFonts w:ascii="Times New Roman" w:hAnsi="Times New Roman"/>
              </w:rPr>
              <w:t>118</w:t>
            </w:r>
          </w:p>
        </w:tc>
        <w:tc>
          <w:tcPr>
            <w:tcW w:w="1900" w:type="dxa"/>
            <w:tcBorders>
              <w:top w:val="nil"/>
            </w:tcBorders>
          </w:tcPr>
          <w:p w:rsidR="005931C5" w:rsidRDefault="0051501E" w:rsidP="00353463">
            <w:pPr>
              <w:spacing w:line="360" w:lineRule="auto"/>
              <w:jc w:val="center"/>
              <w:rPr>
                <w:rFonts w:ascii="Times New Roman" w:hAnsi="Times New Roman"/>
              </w:rPr>
            </w:pPr>
            <w:r>
              <w:rPr>
                <w:rFonts w:ascii="Times New Roman" w:hAnsi="Times New Roman"/>
              </w:rPr>
              <w:t>101</w:t>
            </w:r>
          </w:p>
        </w:tc>
      </w:tr>
    </w:tbl>
    <w:p w:rsidR="005931C5" w:rsidRDefault="005931C5" w:rsidP="00E43DDD">
      <w:pPr>
        <w:jc w:val="both"/>
        <w:rPr>
          <w:rFonts w:ascii="Times New Roman" w:hAnsi="Times New Roman"/>
          <w:b/>
          <w:sz w:val="24"/>
          <w:szCs w:val="24"/>
        </w:rPr>
      </w:pPr>
    </w:p>
    <w:p w:rsidR="0051501E" w:rsidRPr="0051501E" w:rsidRDefault="0051501E" w:rsidP="0051501E">
      <w:pPr>
        <w:spacing w:line="360" w:lineRule="auto"/>
        <w:jc w:val="both"/>
        <w:rPr>
          <w:rFonts w:ascii="Times New Roman" w:hAnsi="Times New Roman"/>
        </w:rPr>
      </w:pPr>
      <w:r>
        <w:rPr>
          <w:rFonts w:ascii="Times New Roman" w:hAnsi="Times New Roman"/>
        </w:rPr>
        <w:t>T</w:t>
      </w:r>
      <w:r w:rsidRPr="00234F12">
        <w:rPr>
          <w:rFonts w:ascii="Times New Roman" w:hAnsi="Times New Roman"/>
        </w:rPr>
        <w:t>he same variables are used, but used for different reasons. The dependent variables</w:t>
      </w:r>
      <w:r>
        <w:rPr>
          <w:rFonts w:ascii="Times New Roman" w:hAnsi="Times New Roman"/>
        </w:rPr>
        <w:t xml:space="preserve"> in the international trade models</w:t>
      </w:r>
      <w:r w:rsidRPr="00234F12">
        <w:rPr>
          <w:rFonts w:ascii="Times New Roman" w:hAnsi="Times New Roman"/>
        </w:rPr>
        <w:t xml:space="preserve"> are bilateral exports</w:t>
      </w:r>
      <w:r>
        <w:rPr>
          <w:rFonts w:ascii="Times New Roman" w:hAnsi="Times New Roman"/>
        </w:rPr>
        <w:t xml:space="preserve"> and bilateral imports</w:t>
      </w:r>
      <w:r w:rsidRPr="00234F12">
        <w:rPr>
          <w:rFonts w:ascii="Times New Roman" w:hAnsi="Times New Roman"/>
        </w:rPr>
        <w:t xml:space="preserve">. </w:t>
      </w:r>
      <w:r>
        <w:rPr>
          <w:rFonts w:ascii="Times New Roman" w:hAnsi="Times New Roman"/>
        </w:rPr>
        <w:t xml:space="preserve">The logarithm is taken from both dependent variables, while taking into regard that the logarithm of zero does not exist. </w:t>
      </w:r>
    </w:p>
    <w:p w:rsidR="00E81D2A" w:rsidRDefault="00E81D2A" w:rsidP="008458E4">
      <w:pPr>
        <w:spacing w:line="360" w:lineRule="auto"/>
        <w:jc w:val="both"/>
        <w:rPr>
          <w:rFonts w:ascii="Times New Roman" w:hAnsi="Times New Roman"/>
        </w:rPr>
      </w:pPr>
      <w:r>
        <w:rPr>
          <w:rFonts w:ascii="Times New Roman" w:hAnsi="Times New Roman"/>
        </w:rPr>
        <w:t xml:space="preserve">The equations below show the functional form of both international trade models. </w:t>
      </w:r>
    </w:p>
    <w:p w:rsidR="006E16CE" w:rsidRPr="00703243" w:rsidRDefault="00B30650" w:rsidP="006E16CE">
      <w:pPr>
        <w:spacing w:line="360" w:lineRule="auto"/>
        <w:jc w:val="both"/>
        <w:rPr>
          <w:rFonts w:ascii="Times New Roman" w:hAnsi="Times New Roman"/>
        </w:rPr>
      </w:pPr>
      <m:oMathPara>
        <m:oMath>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Bilateral Exports</m:t>
                  </m:r>
                </m:e>
              </m:d>
            </m:e>
          </m:func>
          <m:r>
            <w:rPr>
              <w:rFonts w:ascii="Cambria Math" w:hAnsi="Cambria Math"/>
            </w:rPr>
            <m:t xml:space="preserve">= α+ </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X</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η</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it</m:t>
              </m:r>
            </m:sub>
          </m:sSub>
          <m:r>
            <w:rPr>
              <w:rFonts w:ascii="Cambria Math" w:hAnsi="Cambria Math"/>
            </w:rPr>
            <m:t xml:space="preserve"> + </m:t>
          </m:r>
          <m:sSub>
            <m:sSubPr>
              <m:ctrlPr>
                <w:rPr>
                  <w:rFonts w:ascii="Cambria Math" w:hAnsi="Cambria Math"/>
                  <w:i/>
                </w:rPr>
              </m:ctrlPr>
            </m:sSubPr>
            <m:e>
              <m:r>
                <w:rPr>
                  <w:rFonts w:ascii="Cambria Math" w:hAnsi="Cambria Math"/>
                </w:rPr>
                <m:t>θ</m:t>
              </m:r>
            </m:e>
            <m:sub>
              <m:r>
                <w:rPr>
                  <w:rFonts w:ascii="Cambria Math" w:hAnsi="Cambria Math"/>
                </w:rPr>
                <m:t>i</m:t>
              </m:r>
            </m:sub>
          </m:sSub>
          <m:sSub>
            <m:sSubPr>
              <m:ctrlPr>
                <w:rPr>
                  <w:rFonts w:ascii="Cambria Math" w:hAnsi="Cambria Math"/>
                  <w:i/>
                </w:rPr>
              </m:ctrlPr>
            </m:sSubPr>
            <m:e>
              <m:r>
                <w:rPr>
                  <w:rFonts w:ascii="Cambria Math" w:hAnsi="Cambria Math"/>
                </w:rPr>
                <m:t>C</m:t>
              </m:r>
            </m:e>
            <m:sub>
              <m:r>
                <w:rPr>
                  <w:rFonts w:ascii="Cambria Math" w:hAnsi="Cambria Math"/>
                </w:rPr>
                <m:t>it</m:t>
              </m:r>
            </m:sub>
          </m:sSub>
          <m:r>
            <w:rPr>
              <w:rFonts w:ascii="Cambria Math" w:hAnsi="Cambria Math"/>
            </w:rPr>
            <m:t xml:space="preserve">+ </m:t>
          </m:r>
          <m:sSub>
            <m:sSubPr>
              <m:ctrlPr>
                <w:rPr>
                  <w:rFonts w:ascii="Cambria Math" w:hAnsi="Cambria Math"/>
                  <w:i/>
                </w:rPr>
              </m:ctrlPr>
            </m:sSubPr>
            <m:e>
              <m:r>
                <w:rPr>
                  <w:rFonts w:ascii="Cambria Math" w:hAnsi="Cambria Math"/>
                </w:rPr>
                <m:t>ε</m:t>
              </m:r>
            </m:e>
            <m:sub>
              <m:r>
                <w:rPr>
                  <w:rFonts w:ascii="Cambria Math" w:hAnsi="Cambria Math"/>
                </w:rPr>
                <m:t>it</m:t>
              </m:r>
            </m:sub>
          </m:sSub>
        </m:oMath>
      </m:oMathPara>
    </w:p>
    <w:p w:rsidR="006E16CE" w:rsidRPr="00703243" w:rsidRDefault="00B30650" w:rsidP="006E16CE">
      <w:pPr>
        <w:spacing w:line="360" w:lineRule="auto"/>
        <w:jc w:val="both"/>
        <w:rPr>
          <w:rFonts w:ascii="Times New Roman" w:hAnsi="Times New Roman"/>
        </w:rPr>
      </w:pPr>
      <m:oMathPara>
        <m:oMath>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Bilateral Imports</m:t>
                  </m:r>
                </m:e>
              </m:d>
            </m:e>
          </m:func>
          <m:r>
            <w:rPr>
              <w:rFonts w:ascii="Cambria Math" w:hAnsi="Cambria Math"/>
            </w:rPr>
            <m:t xml:space="preserve">= α+ </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X</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η</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it</m:t>
              </m:r>
            </m:sub>
          </m:sSub>
          <m:r>
            <w:rPr>
              <w:rFonts w:ascii="Cambria Math" w:hAnsi="Cambria Math"/>
            </w:rPr>
            <m:t xml:space="preserve">+ </m:t>
          </m:r>
          <m:sSub>
            <m:sSubPr>
              <m:ctrlPr>
                <w:rPr>
                  <w:rFonts w:ascii="Cambria Math" w:hAnsi="Cambria Math"/>
                  <w:i/>
                </w:rPr>
              </m:ctrlPr>
            </m:sSubPr>
            <m:e>
              <m:r>
                <w:rPr>
                  <w:rFonts w:ascii="Cambria Math" w:hAnsi="Cambria Math"/>
                </w:rPr>
                <m:t>θ</m:t>
              </m:r>
            </m:e>
            <m:sub>
              <m:r>
                <w:rPr>
                  <w:rFonts w:ascii="Cambria Math" w:hAnsi="Cambria Math"/>
                </w:rPr>
                <m:t>i</m:t>
              </m:r>
            </m:sub>
          </m:sSub>
          <m:sSub>
            <m:sSubPr>
              <m:ctrlPr>
                <w:rPr>
                  <w:rFonts w:ascii="Cambria Math" w:hAnsi="Cambria Math"/>
                  <w:i/>
                </w:rPr>
              </m:ctrlPr>
            </m:sSubPr>
            <m:e>
              <m:r>
                <w:rPr>
                  <w:rFonts w:ascii="Cambria Math" w:hAnsi="Cambria Math"/>
                </w:rPr>
                <m:t>C</m:t>
              </m:r>
            </m:e>
            <m:sub>
              <m:r>
                <w:rPr>
                  <w:rFonts w:ascii="Cambria Math" w:hAnsi="Cambria Math"/>
                </w:rPr>
                <m:t>it</m:t>
              </m:r>
            </m:sub>
          </m:sSub>
          <m:r>
            <w:rPr>
              <w:rFonts w:ascii="Cambria Math" w:hAnsi="Cambria Math"/>
            </w:rPr>
            <m:t xml:space="preserve">+ </m:t>
          </m:r>
          <m:sSub>
            <m:sSubPr>
              <m:ctrlPr>
                <w:rPr>
                  <w:rFonts w:ascii="Cambria Math" w:hAnsi="Cambria Math"/>
                  <w:i/>
                </w:rPr>
              </m:ctrlPr>
            </m:sSubPr>
            <m:e>
              <m:r>
                <w:rPr>
                  <w:rFonts w:ascii="Cambria Math" w:hAnsi="Cambria Math"/>
                </w:rPr>
                <m:t>ε</m:t>
              </m:r>
            </m:e>
            <m:sub>
              <m:r>
                <w:rPr>
                  <w:rFonts w:ascii="Cambria Math" w:hAnsi="Cambria Math"/>
                </w:rPr>
                <m:t>it</m:t>
              </m:r>
            </m:sub>
          </m:sSub>
        </m:oMath>
      </m:oMathPara>
    </w:p>
    <w:p w:rsidR="006E16CE" w:rsidRDefault="0061288C" w:rsidP="008458E4">
      <w:pPr>
        <w:spacing w:line="360" w:lineRule="auto"/>
        <w:jc w:val="both"/>
        <w:rPr>
          <w:rFonts w:ascii="Times New Roman" w:hAnsi="Times New Roman"/>
        </w:rPr>
      </w:pPr>
      <w:r>
        <w:rPr>
          <w:rFonts w:ascii="Times New Roman" w:hAnsi="Times New Roman"/>
        </w:rPr>
        <w:t>The explanatory variables</w:t>
      </w:r>
      <w:r w:rsidR="00EC2E98">
        <w:rPr>
          <w:rFonts w:ascii="Times New Roman" w:hAnsi="Times New Roman"/>
        </w:rPr>
        <w:t xml:space="preserve"> (</w:t>
      </w:r>
      <m:oMath>
        <m:sSub>
          <m:sSubPr>
            <m:ctrlPr>
              <w:rPr>
                <w:rFonts w:ascii="Cambria Math" w:hAnsi="Cambria Math"/>
                <w:i/>
              </w:rPr>
            </m:ctrlPr>
          </m:sSubPr>
          <m:e>
            <m:r>
              <w:rPr>
                <w:rFonts w:ascii="Cambria Math" w:hAnsi="Cambria Math"/>
              </w:rPr>
              <m:t>X</m:t>
            </m:r>
          </m:e>
          <m:sub>
            <m:r>
              <w:rPr>
                <w:rFonts w:ascii="Cambria Math" w:hAnsi="Cambria Math"/>
              </w:rPr>
              <m:t>it</m:t>
            </m:r>
          </m:sub>
        </m:sSub>
      </m:oMath>
      <w:r w:rsidR="00EC2E98">
        <w:rPr>
          <w:rFonts w:ascii="Times New Roman" w:hAnsi="Times New Roman"/>
        </w:rPr>
        <w:t>)</w:t>
      </w:r>
      <w:r>
        <w:rPr>
          <w:rFonts w:ascii="Times New Roman" w:hAnsi="Times New Roman"/>
        </w:rPr>
        <w:t xml:space="preserve"> in these models are different compared to the tourism models, because the bilateral exports and imports are measured annually. Therefore, the dummy indicating an effect during the event takes the value 1 in the year of the event (2010) and 0 otherwise. The legacy effects are also </w:t>
      </w:r>
      <w:r w:rsidR="004E0D14">
        <w:rPr>
          <w:rFonts w:ascii="Times New Roman" w:hAnsi="Times New Roman"/>
        </w:rPr>
        <w:t>constructed</w:t>
      </w:r>
      <w:r>
        <w:rPr>
          <w:rFonts w:ascii="Times New Roman" w:hAnsi="Times New Roman"/>
        </w:rPr>
        <w:t xml:space="preserve"> annually. This adjustment means that the dataset only consists of 13 time-periods, which includes 3 time periods after the event</w:t>
      </w:r>
      <w:r w:rsidR="004E0D14">
        <w:rPr>
          <w:rFonts w:ascii="Times New Roman" w:hAnsi="Times New Roman"/>
        </w:rPr>
        <w:t xml:space="preserve"> (2011, 2012 and 2013)</w:t>
      </w:r>
      <w:r>
        <w:rPr>
          <w:rFonts w:ascii="Times New Roman" w:hAnsi="Times New Roman"/>
        </w:rPr>
        <w:t>.</w:t>
      </w:r>
      <w:r w:rsidR="00B01B1D">
        <w:rPr>
          <w:rFonts w:ascii="Times New Roman" w:hAnsi="Times New Roman"/>
        </w:rPr>
        <w:t xml:space="preserve"> </w:t>
      </w:r>
      <w:r w:rsidR="00FC4198">
        <w:rPr>
          <w:rFonts w:ascii="Times New Roman" w:hAnsi="Times New Roman"/>
        </w:rPr>
        <w:t>These models include an interaction term that is 1 for participating countries in the year 2010 and 0 otherwise (</w:t>
      </w:r>
      <w:r w:rsidR="00FC4198" w:rsidRPr="00FC4198">
        <w:rPr>
          <w:rFonts w:ascii="Times New Roman" w:hAnsi="Times New Roman"/>
          <w:i/>
        </w:rPr>
        <w:t>wc2010year_part</w:t>
      </w:r>
      <w:r w:rsidR="00FC4198">
        <w:rPr>
          <w:rFonts w:ascii="Times New Roman" w:hAnsi="Times New Roman"/>
        </w:rPr>
        <w:t xml:space="preserve">). </w:t>
      </w:r>
    </w:p>
    <w:p w:rsidR="002E4713" w:rsidRDefault="002E4713" w:rsidP="008458E4">
      <w:pPr>
        <w:spacing w:line="360" w:lineRule="auto"/>
        <w:jc w:val="both"/>
        <w:rPr>
          <w:rFonts w:ascii="Times New Roman" w:hAnsi="Times New Roman"/>
        </w:rPr>
      </w:pPr>
    </w:p>
    <w:p w:rsidR="0061288C" w:rsidRDefault="0061288C" w:rsidP="008458E4">
      <w:pPr>
        <w:spacing w:line="360" w:lineRule="auto"/>
        <w:jc w:val="both"/>
        <w:rPr>
          <w:rFonts w:ascii="Times New Roman" w:hAnsi="Times New Roman"/>
          <w:i/>
        </w:rPr>
      </w:pPr>
      <w:r>
        <w:rPr>
          <w:rFonts w:ascii="Times New Roman" w:hAnsi="Times New Roman"/>
          <w:i/>
        </w:rPr>
        <w:lastRenderedPageBreak/>
        <w:t>Economic effects</w:t>
      </w:r>
      <w:r w:rsidR="00171D05">
        <w:rPr>
          <w:rFonts w:ascii="Times New Roman" w:hAnsi="Times New Roman"/>
          <w:i/>
        </w:rPr>
        <w:t xml:space="preserve"> </w:t>
      </w:r>
      <w:r w:rsidR="00EC2E98">
        <w:rPr>
          <w:rFonts w:ascii="Times New Roman" w:hAnsi="Times New Roman"/>
          <w:i/>
        </w:rPr>
        <w:t>(</w:t>
      </w:r>
      <m:oMath>
        <m:sSub>
          <m:sSubPr>
            <m:ctrlPr>
              <w:rPr>
                <w:rFonts w:ascii="Cambria Math" w:hAnsi="Cambria Math"/>
                <w:i/>
              </w:rPr>
            </m:ctrlPr>
          </m:sSubPr>
          <m:e>
            <m:r>
              <w:rPr>
                <w:rFonts w:ascii="Cambria Math" w:hAnsi="Cambria Math"/>
              </w:rPr>
              <m:t>E</m:t>
            </m:r>
          </m:e>
          <m:sub>
            <m:r>
              <w:rPr>
                <w:rFonts w:ascii="Cambria Math" w:hAnsi="Cambria Math"/>
              </w:rPr>
              <m:t>it</m:t>
            </m:r>
          </m:sub>
        </m:sSub>
      </m:oMath>
      <w:r w:rsidR="00EC2E98">
        <w:rPr>
          <w:rFonts w:ascii="Times New Roman" w:hAnsi="Times New Roman"/>
          <w:i/>
        </w:rPr>
        <w:t>)</w:t>
      </w:r>
    </w:p>
    <w:p w:rsidR="0061288C" w:rsidRPr="0061288C" w:rsidRDefault="0061288C" w:rsidP="008458E4">
      <w:pPr>
        <w:spacing w:line="360" w:lineRule="auto"/>
        <w:jc w:val="both"/>
        <w:rPr>
          <w:rFonts w:ascii="Times New Roman" w:hAnsi="Times New Roman"/>
        </w:rPr>
      </w:pPr>
      <w:r>
        <w:rPr>
          <w:rFonts w:ascii="Times New Roman" w:hAnsi="Times New Roman"/>
        </w:rPr>
        <w:t xml:space="preserve">Similarly to the tourism models, the economic effects are taking into account when controlling for these models. </w:t>
      </w:r>
      <w:r w:rsidRPr="00234F12">
        <w:rPr>
          <w:rFonts w:ascii="Times New Roman" w:hAnsi="Times New Roman"/>
        </w:rPr>
        <w:t>GDP per capita (PPP) is controlled for. Countries with higher incomes are more likely to import products from South Africa and are more likely to be able to export towards South</w:t>
      </w:r>
      <w:r>
        <w:rPr>
          <w:rFonts w:ascii="Times New Roman" w:hAnsi="Times New Roman"/>
        </w:rPr>
        <w:t xml:space="preserve"> </w:t>
      </w:r>
      <w:r w:rsidRPr="00234F12">
        <w:rPr>
          <w:rFonts w:ascii="Times New Roman" w:hAnsi="Times New Roman"/>
        </w:rPr>
        <w:t>Africa.</w:t>
      </w:r>
      <w:r w:rsidR="005B207C">
        <w:rPr>
          <w:rFonts w:ascii="Times New Roman" w:hAnsi="Times New Roman"/>
        </w:rPr>
        <w:t xml:space="preserve"> The logarithm is taken from this control variable.</w:t>
      </w:r>
      <w:r w:rsidRPr="00234F12">
        <w:rPr>
          <w:rFonts w:ascii="Times New Roman" w:hAnsi="Times New Roman"/>
        </w:rPr>
        <w:t xml:space="preserve"> Favorable exchange rate will be even more present in this model as it lowers the prices of the goods.</w:t>
      </w:r>
      <w:r>
        <w:rPr>
          <w:rFonts w:ascii="Times New Roman" w:hAnsi="Times New Roman"/>
        </w:rPr>
        <w:t xml:space="preserve"> Besides these effects, the bilateral imports are controlled for in the export model and vice versa.</w:t>
      </w:r>
      <w:r w:rsidR="00B01B1D">
        <w:rPr>
          <w:rFonts w:ascii="Times New Roman" w:hAnsi="Times New Roman"/>
        </w:rPr>
        <w:t xml:space="preserve"> </w:t>
      </w:r>
      <w:r w:rsidR="005B207C">
        <w:rPr>
          <w:rFonts w:ascii="Times New Roman" w:hAnsi="Times New Roman"/>
        </w:rPr>
        <w:t xml:space="preserve">The logarithm is taken from these control variables. </w:t>
      </w:r>
    </w:p>
    <w:p w:rsidR="0061288C" w:rsidRPr="0061288C" w:rsidRDefault="0061288C" w:rsidP="0061288C">
      <w:pPr>
        <w:jc w:val="both"/>
        <w:rPr>
          <w:rFonts w:ascii="Times New Roman" w:hAnsi="Times New Roman"/>
          <w:i/>
        </w:rPr>
      </w:pPr>
      <w:r w:rsidRPr="0061288C">
        <w:rPr>
          <w:rFonts w:ascii="Times New Roman" w:hAnsi="Times New Roman"/>
          <w:i/>
        </w:rPr>
        <w:t>Country-specific effects</w:t>
      </w:r>
      <w:r w:rsidR="00171D05">
        <w:rPr>
          <w:rFonts w:ascii="Times New Roman" w:hAnsi="Times New Roman"/>
          <w:i/>
        </w:rPr>
        <w:t xml:space="preserve"> </w:t>
      </w:r>
      <w:r w:rsidR="00EC2E98">
        <w:rPr>
          <w:rFonts w:ascii="Times New Roman" w:hAnsi="Times New Roman"/>
          <w:i/>
        </w:rPr>
        <w:t>(</w:t>
      </w:r>
      <m:oMath>
        <m:sSub>
          <m:sSubPr>
            <m:ctrlPr>
              <w:rPr>
                <w:rFonts w:ascii="Cambria Math" w:hAnsi="Cambria Math"/>
                <w:i/>
              </w:rPr>
            </m:ctrlPr>
          </m:sSubPr>
          <m:e>
            <m:r>
              <w:rPr>
                <w:rFonts w:ascii="Cambria Math" w:hAnsi="Cambria Math"/>
              </w:rPr>
              <m:t>C</m:t>
            </m:r>
          </m:e>
          <m:sub>
            <m:r>
              <w:rPr>
                <w:rFonts w:ascii="Cambria Math" w:hAnsi="Cambria Math"/>
              </w:rPr>
              <m:t>it</m:t>
            </m:r>
          </m:sub>
        </m:sSub>
      </m:oMath>
      <w:r w:rsidR="00EC2E98">
        <w:rPr>
          <w:rFonts w:ascii="Times New Roman" w:hAnsi="Times New Roman"/>
          <w:i/>
        </w:rPr>
        <w:t>)</w:t>
      </w:r>
    </w:p>
    <w:p w:rsidR="0061288C" w:rsidRPr="0061288C" w:rsidRDefault="0061288C" w:rsidP="0061288C">
      <w:pPr>
        <w:spacing w:line="360" w:lineRule="auto"/>
        <w:jc w:val="both"/>
        <w:rPr>
          <w:rFonts w:ascii="Times New Roman" w:hAnsi="Times New Roman"/>
        </w:rPr>
      </w:pPr>
      <w:r w:rsidRPr="0061288C">
        <w:rPr>
          <w:rFonts w:ascii="Times New Roman" w:hAnsi="Times New Roman"/>
        </w:rPr>
        <w:t>This regression analysis control</w:t>
      </w:r>
      <w:r w:rsidR="00171D05">
        <w:rPr>
          <w:rFonts w:ascii="Times New Roman" w:hAnsi="Times New Roman"/>
        </w:rPr>
        <w:t>s</w:t>
      </w:r>
      <w:r w:rsidRPr="0061288C">
        <w:rPr>
          <w:rFonts w:ascii="Times New Roman" w:hAnsi="Times New Roman"/>
        </w:rPr>
        <w:t xml:space="preserve"> for several country specific effects. Firstly, dummy variables are added to indicate whether the tourist’s country of origin is a member of the OECD. The OECD is an international organization that stimulates economic progress and world trade. Even though South Africa is not a member of the OECD, it remains relevant whether </w:t>
      </w:r>
      <w:r w:rsidR="00534694">
        <w:rPr>
          <w:rFonts w:ascii="Times New Roman" w:hAnsi="Times New Roman"/>
        </w:rPr>
        <w:t>South Africa’s</w:t>
      </w:r>
      <w:r w:rsidRPr="0061288C">
        <w:rPr>
          <w:rFonts w:ascii="Times New Roman" w:hAnsi="Times New Roman"/>
        </w:rPr>
        <w:t xml:space="preserve"> tourists are</w:t>
      </w:r>
      <w:r w:rsidR="00534694">
        <w:rPr>
          <w:rFonts w:ascii="Times New Roman" w:hAnsi="Times New Roman"/>
        </w:rPr>
        <w:t xml:space="preserve"> travelling</w:t>
      </w:r>
      <w:r w:rsidRPr="0061288C">
        <w:rPr>
          <w:rFonts w:ascii="Times New Roman" w:hAnsi="Times New Roman"/>
        </w:rPr>
        <w:t xml:space="preserve"> from member countries </w:t>
      </w:r>
      <w:sdt>
        <w:sdtPr>
          <w:rPr>
            <w:rFonts w:ascii="Times New Roman" w:hAnsi="Times New Roman"/>
          </w:rPr>
          <w:id w:val="8312081"/>
          <w:citation/>
        </w:sdtPr>
        <w:sdtEndPr/>
        <w:sdtContent>
          <w:r w:rsidR="00EB1A96">
            <w:rPr>
              <w:rFonts w:ascii="Times New Roman" w:hAnsi="Times New Roman"/>
            </w:rPr>
            <w:fldChar w:fldCharType="begin"/>
          </w:r>
          <w:r w:rsidR="008C64B6" w:rsidRPr="008C64B6">
            <w:rPr>
              <w:rFonts w:ascii="Times New Roman" w:hAnsi="Times New Roman"/>
            </w:rPr>
            <w:instrText xml:space="preserve"> CITATION Fou112 \l 1043 </w:instrText>
          </w:r>
          <w:r w:rsidR="00EB1A96">
            <w:rPr>
              <w:rFonts w:ascii="Times New Roman" w:hAnsi="Times New Roman"/>
            </w:rPr>
            <w:fldChar w:fldCharType="separate"/>
          </w:r>
          <w:r w:rsidR="00AA409C" w:rsidRPr="00AA409C">
            <w:rPr>
              <w:rFonts w:ascii="Times New Roman" w:hAnsi="Times New Roman"/>
              <w:noProof/>
            </w:rPr>
            <w:t>(Fourie &amp; Santana-Gallego, The Determinants of African Tourism, 2011)</w:t>
          </w:r>
          <w:r w:rsidR="00EB1A96">
            <w:rPr>
              <w:rFonts w:ascii="Times New Roman" w:hAnsi="Times New Roman"/>
            </w:rPr>
            <w:fldChar w:fldCharType="end"/>
          </w:r>
        </w:sdtContent>
      </w:sdt>
      <w:r w:rsidRPr="0061288C">
        <w:rPr>
          <w:rFonts w:ascii="Times New Roman" w:hAnsi="Times New Roman"/>
        </w:rPr>
        <w:t>. South Africa is viewed as key partner of the OECD members. The council of the OECD adopted a resolution in 2007 to enhance co-operation between members and South Africa</w:t>
      </w:r>
      <w:r w:rsidR="008C64B6">
        <w:rPr>
          <w:rFonts w:ascii="Times New Roman" w:hAnsi="Times New Roman"/>
        </w:rPr>
        <w:t xml:space="preserve"> </w:t>
      </w:r>
      <w:sdt>
        <w:sdtPr>
          <w:rPr>
            <w:rFonts w:ascii="Times New Roman" w:hAnsi="Times New Roman"/>
          </w:rPr>
          <w:id w:val="8312084"/>
          <w:citation/>
        </w:sdtPr>
        <w:sdtEndPr/>
        <w:sdtContent>
          <w:r w:rsidR="00EB1A96">
            <w:rPr>
              <w:rFonts w:ascii="Times New Roman" w:hAnsi="Times New Roman"/>
            </w:rPr>
            <w:fldChar w:fldCharType="begin"/>
          </w:r>
          <w:r w:rsidR="008C64B6" w:rsidRPr="008C64B6">
            <w:rPr>
              <w:rFonts w:ascii="Times New Roman" w:hAnsi="Times New Roman"/>
            </w:rPr>
            <w:instrText xml:space="preserve"> CITATION OEC151 \l 1043 </w:instrText>
          </w:r>
          <w:r w:rsidR="00EB1A96">
            <w:rPr>
              <w:rFonts w:ascii="Times New Roman" w:hAnsi="Times New Roman"/>
            </w:rPr>
            <w:fldChar w:fldCharType="separate"/>
          </w:r>
          <w:r w:rsidR="00AA409C" w:rsidRPr="00AA409C">
            <w:rPr>
              <w:rFonts w:ascii="Times New Roman" w:hAnsi="Times New Roman"/>
              <w:noProof/>
            </w:rPr>
            <w:t>(OECD, 2015)</w:t>
          </w:r>
          <w:r w:rsidR="00EB1A96">
            <w:rPr>
              <w:rFonts w:ascii="Times New Roman" w:hAnsi="Times New Roman"/>
            </w:rPr>
            <w:fldChar w:fldCharType="end"/>
          </w:r>
        </w:sdtContent>
      </w:sdt>
      <w:r w:rsidRPr="0061288C">
        <w:rPr>
          <w:rFonts w:ascii="Times New Roman" w:hAnsi="Times New Roman"/>
        </w:rPr>
        <w:t>. The list of members of the OECD is found on their website</w:t>
      </w:r>
      <w:r w:rsidR="00B01B1D">
        <w:rPr>
          <w:rFonts w:ascii="Times New Roman" w:hAnsi="Times New Roman"/>
        </w:rPr>
        <w:t xml:space="preserve"> </w:t>
      </w:r>
      <w:sdt>
        <w:sdtPr>
          <w:rPr>
            <w:rFonts w:ascii="Times New Roman" w:hAnsi="Times New Roman"/>
          </w:rPr>
          <w:id w:val="8312083"/>
          <w:citation/>
        </w:sdtPr>
        <w:sdtEndPr/>
        <w:sdtContent>
          <w:r w:rsidR="00EB1A96">
            <w:rPr>
              <w:rFonts w:ascii="Times New Roman" w:hAnsi="Times New Roman"/>
            </w:rPr>
            <w:fldChar w:fldCharType="begin"/>
          </w:r>
          <w:r w:rsidR="008C64B6" w:rsidRPr="008C64B6">
            <w:rPr>
              <w:rFonts w:ascii="Times New Roman" w:hAnsi="Times New Roman"/>
            </w:rPr>
            <w:instrText xml:space="preserve"> CITATION OEC15 \l 1043 </w:instrText>
          </w:r>
          <w:r w:rsidR="00EB1A96">
            <w:rPr>
              <w:rFonts w:ascii="Times New Roman" w:hAnsi="Times New Roman"/>
            </w:rPr>
            <w:fldChar w:fldCharType="separate"/>
          </w:r>
          <w:r w:rsidR="00AA409C" w:rsidRPr="00AA409C">
            <w:rPr>
              <w:rFonts w:ascii="Times New Roman" w:hAnsi="Times New Roman"/>
              <w:noProof/>
            </w:rPr>
            <w:t>(OECD, 2015)</w:t>
          </w:r>
          <w:r w:rsidR="00EB1A96">
            <w:rPr>
              <w:rFonts w:ascii="Times New Roman" w:hAnsi="Times New Roman"/>
            </w:rPr>
            <w:fldChar w:fldCharType="end"/>
          </w:r>
        </w:sdtContent>
      </w:sdt>
      <w:r w:rsidRPr="0061288C">
        <w:rPr>
          <w:rStyle w:val="FootnoteReference"/>
          <w:rFonts w:ascii="Times New Roman" w:hAnsi="Times New Roman"/>
          <w:noProof/>
        </w:rPr>
        <w:footnoteReference w:id="10"/>
      </w:r>
      <w:r w:rsidRPr="0061288C">
        <w:rPr>
          <w:rFonts w:ascii="Times New Roman" w:hAnsi="Times New Roman"/>
        </w:rPr>
        <w:t xml:space="preserve">. </w:t>
      </w:r>
    </w:p>
    <w:p w:rsidR="00534694" w:rsidRPr="0061288C" w:rsidRDefault="0061288C" w:rsidP="00FC4198">
      <w:pPr>
        <w:spacing w:line="360" w:lineRule="auto"/>
        <w:jc w:val="both"/>
        <w:rPr>
          <w:rFonts w:ascii="Times New Roman" w:hAnsi="Times New Roman"/>
        </w:rPr>
      </w:pPr>
      <w:r w:rsidRPr="0061288C">
        <w:rPr>
          <w:rFonts w:ascii="Times New Roman" w:hAnsi="Times New Roman"/>
        </w:rPr>
        <w:t>Other country-specific dummies that are used include whether the country of origin is in Western Europe, the former Soviet Union or member from the SADC. These dummies relate the countries that have economic bonds with each other. Western Europe is bounded by the European Union. The former Soviet Union still have economic ties in the Eurasian Economic Union. These control variables are added, because similar results for countries within these treaties are expected due to economic bonds and geographical proximity amongst them. The SADC is the Southern African Development Community. South Africa is also member to this economic treaty</w:t>
      </w:r>
      <w:r w:rsidRPr="0061288C">
        <w:rPr>
          <w:rStyle w:val="FootnoteReference"/>
          <w:rFonts w:ascii="Times New Roman" w:hAnsi="Times New Roman"/>
        </w:rPr>
        <w:footnoteReference w:id="11"/>
      </w:r>
      <w:r w:rsidRPr="0061288C">
        <w:rPr>
          <w:rFonts w:ascii="Times New Roman" w:hAnsi="Times New Roman"/>
        </w:rPr>
        <w:t xml:space="preserve">. The economic ties between these countries also enable migrant workers to cross the borders. As mentioned above, a separate dataset was constructed to rule-out the migrant workers in the variable of arrivals. </w:t>
      </w:r>
      <w:r w:rsidR="00534694">
        <w:rPr>
          <w:rFonts w:ascii="Times New Roman" w:hAnsi="Times New Roman"/>
        </w:rPr>
        <w:t xml:space="preserve">A subgroup of geographical variables is also included in this effect. Whether tourists are from South America or from Africa is controlled for by </w:t>
      </w:r>
      <w:r w:rsidR="00534694">
        <w:rPr>
          <w:rFonts w:ascii="Times New Roman" w:hAnsi="Times New Roman"/>
        </w:rPr>
        <w:lastRenderedPageBreak/>
        <w:t>control dummies. Also a dummy is constructed on whether home-countries of the tourists are English-speaking (</w:t>
      </w:r>
      <w:r w:rsidR="00534694">
        <w:rPr>
          <w:rFonts w:ascii="Times New Roman" w:hAnsi="Times New Roman"/>
          <w:i/>
        </w:rPr>
        <w:t>anglo</w:t>
      </w:r>
      <w:r w:rsidR="00534694">
        <w:rPr>
          <w:rFonts w:ascii="Times New Roman" w:hAnsi="Times New Roman"/>
        </w:rPr>
        <w:t>),</w:t>
      </w:r>
      <w:r w:rsidR="00B01B1D">
        <w:rPr>
          <w:rFonts w:ascii="Times New Roman" w:hAnsi="Times New Roman"/>
        </w:rPr>
        <w:t xml:space="preserve"> </w:t>
      </w:r>
      <w:r w:rsidR="00534694">
        <w:rPr>
          <w:rFonts w:ascii="Times New Roman" w:hAnsi="Times New Roman"/>
        </w:rPr>
        <w:t xml:space="preserve">which is a primary language in South Africa. </w:t>
      </w:r>
    </w:p>
    <w:p w:rsidR="00534694" w:rsidRDefault="0061288C" w:rsidP="0061288C">
      <w:pPr>
        <w:spacing w:line="360" w:lineRule="auto"/>
        <w:jc w:val="both"/>
        <w:rPr>
          <w:rFonts w:ascii="Times New Roman" w:hAnsi="Times New Roman"/>
        </w:rPr>
      </w:pPr>
      <w:r w:rsidRPr="0061288C">
        <w:rPr>
          <w:rFonts w:ascii="Times New Roman" w:hAnsi="Times New Roman"/>
        </w:rPr>
        <w:t xml:space="preserve">Furthermore, a country-specific variable is included for the distance between capital cities of country of origin and South Africa. The distance is measured in kilometers. The distances are found using the distance calculator from GlobeFeed </w:t>
      </w:r>
      <w:sdt>
        <w:sdtPr>
          <w:rPr>
            <w:rFonts w:ascii="Times New Roman" w:hAnsi="Times New Roman"/>
          </w:rPr>
          <w:id w:val="8312085"/>
          <w:citation/>
        </w:sdtPr>
        <w:sdtEndPr/>
        <w:sdtContent>
          <w:r w:rsidR="00EB1A96">
            <w:rPr>
              <w:rFonts w:ascii="Times New Roman" w:hAnsi="Times New Roman"/>
            </w:rPr>
            <w:fldChar w:fldCharType="begin"/>
          </w:r>
          <w:r w:rsidR="008C64B6" w:rsidRPr="008C64B6">
            <w:rPr>
              <w:rFonts w:ascii="Times New Roman" w:hAnsi="Times New Roman"/>
            </w:rPr>
            <w:instrText xml:space="preserve"> CITATION Glo15 \l 1043 </w:instrText>
          </w:r>
          <w:r w:rsidR="00EB1A96">
            <w:rPr>
              <w:rFonts w:ascii="Times New Roman" w:hAnsi="Times New Roman"/>
            </w:rPr>
            <w:fldChar w:fldCharType="separate"/>
          </w:r>
          <w:r w:rsidR="00AA409C" w:rsidRPr="00AA409C">
            <w:rPr>
              <w:rFonts w:ascii="Times New Roman" w:hAnsi="Times New Roman"/>
              <w:noProof/>
            </w:rPr>
            <w:t>(GlobeFeed, 2015)</w:t>
          </w:r>
          <w:r w:rsidR="00EB1A96">
            <w:rPr>
              <w:rFonts w:ascii="Times New Roman" w:hAnsi="Times New Roman"/>
            </w:rPr>
            <w:fldChar w:fldCharType="end"/>
          </w:r>
        </w:sdtContent>
      </w:sdt>
      <w:r w:rsidRPr="0061288C">
        <w:rPr>
          <w:rFonts w:ascii="Times New Roman" w:hAnsi="Times New Roman"/>
        </w:rPr>
        <w:t xml:space="preserve">. Longer travelling time to the destination is commonly experienced as displeasing. Therefore distance is controlled for. </w:t>
      </w:r>
    </w:p>
    <w:p w:rsidR="0061288C" w:rsidRDefault="0061288C" w:rsidP="0061288C">
      <w:pPr>
        <w:spacing w:line="360" w:lineRule="auto"/>
        <w:jc w:val="both"/>
        <w:rPr>
          <w:rFonts w:ascii="Times New Roman" w:hAnsi="Times New Roman"/>
        </w:rPr>
      </w:pPr>
      <w:r w:rsidRPr="0061288C">
        <w:rPr>
          <w:rFonts w:ascii="Times New Roman" w:hAnsi="Times New Roman"/>
        </w:rPr>
        <w:t>Dummies are included to indicate whether the tourists share a common language spoken in SA. Languages spoken in SA include Swazi, Dutch and English. The latter are based on historical ties between the countries. These historical ties are also included the regression using a dummy for colonial ties. Whether the countries of origin and SA have common borders also influences the amount of tourists from these countries, which might not be captured by the variable distance. A dummy is included accordingly.</w:t>
      </w:r>
    </w:p>
    <w:p w:rsidR="002E4713" w:rsidRDefault="002E4713" w:rsidP="0061288C">
      <w:pPr>
        <w:spacing w:line="360" w:lineRule="auto"/>
        <w:jc w:val="both"/>
        <w:rPr>
          <w:rFonts w:ascii="Times New Roman" w:hAnsi="Times New Roman"/>
        </w:rPr>
      </w:pPr>
    </w:p>
    <w:p w:rsidR="002E4713" w:rsidRDefault="002E4713" w:rsidP="0061288C">
      <w:pPr>
        <w:spacing w:line="360" w:lineRule="auto"/>
        <w:jc w:val="both"/>
        <w:rPr>
          <w:rFonts w:ascii="Times New Roman" w:hAnsi="Times New Roman"/>
        </w:rPr>
      </w:pPr>
    </w:p>
    <w:p w:rsidR="002E4713" w:rsidRDefault="002E4713" w:rsidP="0061288C">
      <w:pPr>
        <w:spacing w:line="360" w:lineRule="auto"/>
        <w:jc w:val="both"/>
        <w:rPr>
          <w:rFonts w:ascii="Times New Roman" w:hAnsi="Times New Roman"/>
        </w:rPr>
      </w:pPr>
    </w:p>
    <w:p w:rsidR="002E4713" w:rsidRDefault="002E4713" w:rsidP="0061288C">
      <w:pPr>
        <w:spacing w:line="360" w:lineRule="auto"/>
        <w:jc w:val="both"/>
        <w:rPr>
          <w:rFonts w:ascii="Times New Roman" w:hAnsi="Times New Roman"/>
        </w:rPr>
      </w:pPr>
    </w:p>
    <w:p w:rsidR="002E4713" w:rsidRDefault="002E4713" w:rsidP="0061288C">
      <w:pPr>
        <w:spacing w:line="360" w:lineRule="auto"/>
        <w:jc w:val="both"/>
        <w:rPr>
          <w:rFonts w:ascii="Times New Roman" w:hAnsi="Times New Roman"/>
        </w:rPr>
      </w:pPr>
    </w:p>
    <w:p w:rsidR="002E4713" w:rsidRDefault="002E4713" w:rsidP="0061288C">
      <w:pPr>
        <w:spacing w:line="360" w:lineRule="auto"/>
        <w:jc w:val="both"/>
        <w:rPr>
          <w:rFonts w:ascii="Times New Roman" w:hAnsi="Times New Roman"/>
        </w:rPr>
      </w:pPr>
    </w:p>
    <w:p w:rsidR="002E4713" w:rsidRDefault="002E4713" w:rsidP="0061288C">
      <w:pPr>
        <w:spacing w:line="360" w:lineRule="auto"/>
        <w:jc w:val="both"/>
        <w:rPr>
          <w:rFonts w:ascii="Times New Roman" w:hAnsi="Times New Roman"/>
        </w:rPr>
      </w:pPr>
    </w:p>
    <w:p w:rsidR="002E4713" w:rsidRDefault="002E4713" w:rsidP="0061288C">
      <w:pPr>
        <w:spacing w:line="360" w:lineRule="auto"/>
        <w:jc w:val="both"/>
        <w:rPr>
          <w:rFonts w:ascii="Times New Roman" w:hAnsi="Times New Roman"/>
        </w:rPr>
      </w:pPr>
    </w:p>
    <w:p w:rsidR="002E4713" w:rsidRDefault="002E4713" w:rsidP="0061288C">
      <w:pPr>
        <w:spacing w:line="360" w:lineRule="auto"/>
        <w:jc w:val="both"/>
        <w:rPr>
          <w:rFonts w:ascii="Times New Roman" w:hAnsi="Times New Roman"/>
        </w:rPr>
      </w:pPr>
    </w:p>
    <w:p w:rsidR="002E4713" w:rsidRDefault="002E4713" w:rsidP="0061288C">
      <w:pPr>
        <w:spacing w:line="360" w:lineRule="auto"/>
        <w:jc w:val="both"/>
        <w:rPr>
          <w:rFonts w:ascii="Times New Roman" w:hAnsi="Times New Roman"/>
        </w:rPr>
      </w:pPr>
    </w:p>
    <w:p w:rsidR="002E4713" w:rsidRDefault="002E4713" w:rsidP="0061288C">
      <w:pPr>
        <w:spacing w:line="360" w:lineRule="auto"/>
        <w:jc w:val="both"/>
        <w:rPr>
          <w:rFonts w:ascii="Times New Roman" w:hAnsi="Times New Roman"/>
        </w:rPr>
      </w:pPr>
    </w:p>
    <w:p w:rsidR="002E4713" w:rsidRDefault="002E4713" w:rsidP="0061288C">
      <w:pPr>
        <w:spacing w:line="360" w:lineRule="auto"/>
        <w:jc w:val="both"/>
        <w:rPr>
          <w:rFonts w:ascii="Times New Roman" w:hAnsi="Times New Roman"/>
        </w:rPr>
      </w:pPr>
    </w:p>
    <w:p w:rsidR="00AF3496" w:rsidRPr="00713B39" w:rsidRDefault="00AF3496" w:rsidP="00595F00">
      <w:pPr>
        <w:pStyle w:val="Heading1"/>
        <w:rPr>
          <w:rFonts w:ascii="Times New Roman" w:hAnsi="Times New Roman"/>
          <w:color w:val="auto"/>
          <w:sz w:val="32"/>
          <w:szCs w:val="32"/>
        </w:rPr>
      </w:pPr>
      <w:bookmarkStart w:id="4" w:name="_Toc426969997"/>
      <w:r w:rsidRPr="00713B39">
        <w:rPr>
          <w:rFonts w:ascii="Times New Roman" w:hAnsi="Times New Roman"/>
          <w:color w:val="auto"/>
          <w:sz w:val="32"/>
          <w:szCs w:val="32"/>
        </w:rPr>
        <w:lastRenderedPageBreak/>
        <w:t>Methodology</w:t>
      </w:r>
      <w:bookmarkEnd w:id="4"/>
    </w:p>
    <w:p w:rsidR="00595F00" w:rsidRPr="00595F00" w:rsidRDefault="00595F00" w:rsidP="00595F00">
      <w:pPr>
        <w:contextualSpacing/>
        <w:rPr>
          <w:lang w:eastAsia="ja-JP"/>
        </w:rPr>
      </w:pPr>
    </w:p>
    <w:p w:rsidR="00616928" w:rsidRDefault="00616928" w:rsidP="00E43DDD">
      <w:pPr>
        <w:contextualSpacing/>
        <w:jc w:val="both"/>
        <w:rPr>
          <w:rFonts w:ascii="Times New Roman" w:hAnsi="Times New Roman"/>
          <w:b/>
          <w:sz w:val="24"/>
          <w:szCs w:val="24"/>
        </w:rPr>
      </w:pPr>
      <w:r>
        <w:rPr>
          <w:rFonts w:ascii="Times New Roman" w:hAnsi="Times New Roman"/>
          <w:b/>
          <w:sz w:val="24"/>
          <w:szCs w:val="24"/>
        </w:rPr>
        <w:t>Tourism Models</w:t>
      </w:r>
    </w:p>
    <w:p w:rsidR="00534694" w:rsidRPr="00616928" w:rsidRDefault="00534694" w:rsidP="00E43DDD">
      <w:pPr>
        <w:contextualSpacing/>
        <w:jc w:val="both"/>
        <w:rPr>
          <w:rFonts w:ascii="Times New Roman" w:hAnsi="Times New Roman"/>
          <w:b/>
          <w:sz w:val="24"/>
          <w:szCs w:val="24"/>
        </w:rPr>
      </w:pPr>
    </w:p>
    <w:p w:rsidR="000A2FB4" w:rsidRDefault="00234F12" w:rsidP="00E81D2A">
      <w:pPr>
        <w:spacing w:line="360" w:lineRule="auto"/>
        <w:jc w:val="both"/>
        <w:rPr>
          <w:rFonts w:ascii="Times New Roman" w:hAnsi="Times New Roman"/>
        </w:rPr>
      </w:pPr>
      <w:r>
        <w:rPr>
          <w:rFonts w:ascii="Times New Roman" w:hAnsi="Times New Roman"/>
        </w:rPr>
        <w:t xml:space="preserve">The software used for the estimations is Stata. </w:t>
      </w:r>
      <w:r w:rsidR="00AF3496" w:rsidRPr="00C36AD4">
        <w:rPr>
          <w:rFonts w:ascii="Times New Roman" w:hAnsi="Times New Roman"/>
        </w:rPr>
        <w:t>Similar to the regression analysis of Peeters et al., I follow the regression model as posed by Pesaran and Smith. They show that panel data constructed in the particular manner as this dataset, shows the best results when separate regressions are estimated. This means that different coefficients apply for every country in the dataset. The estimation method only works with significantly high number of observations (</w:t>
      </w:r>
      <w:r w:rsidR="00AF3496" w:rsidRPr="00C36AD4">
        <w:rPr>
          <w:rFonts w:ascii="Times New Roman" w:hAnsi="Times New Roman"/>
          <w:i/>
        </w:rPr>
        <w:t>N</w:t>
      </w:r>
      <w:r w:rsidR="00AF3496" w:rsidRPr="00C36AD4">
        <w:rPr>
          <w:rFonts w:ascii="Times New Roman" w:hAnsi="Times New Roman"/>
        </w:rPr>
        <w:t>) and time periods</w:t>
      </w:r>
      <w:r w:rsidR="008C64B6">
        <w:rPr>
          <w:rFonts w:ascii="Times New Roman" w:hAnsi="Times New Roman"/>
        </w:rPr>
        <w:t xml:space="preserve"> </w:t>
      </w:r>
      <w:sdt>
        <w:sdtPr>
          <w:rPr>
            <w:rFonts w:ascii="Times New Roman" w:hAnsi="Times New Roman"/>
          </w:rPr>
          <w:id w:val="8312086"/>
          <w:citation/>
        </w:sdtPr>
        <w:sdtEndPr/>
        <w:sdtContent>
          <w:r w:rsidR="00EB1A96">
            <w:rPr>
              <w:rFonts w:ascii="Times New Roman" w:hAnsi="Times New Roman"/>
            </w:rPr>
            <w:fldChar w:fldCharType="begin"/>
          </w:r>
          <w:r w:rsidR="008C64B6" w:rsidRPr="008C64B6">
            <w:rPr>
              <w:rFonts w:ascii="Times New Roman" w:hAnsi="Times New Roman"/>
            </w:rPr>
            <w:instrText xml:space="preserve"> CITATION Pes \l 1043 </w:instrText>
          </w:r>
          <w:r w:rsidR="00EB1A96">
            <w:rPr>
              <w:rFonts w:ascii="Times New Roman" w:hAnsi="Times New Roman"/>
            </w:rPr>
            <w:fldChar w:fldCharType="separate"/>
          </w:r>
          <w:r w:rsidR="00AA409C" w:rsidRPr="00AA409C">
            <w:rPr>
              <w:rFonts w:ascii="Times New Roman" w:hAnsi="Times New Roman"/>
              <w:noProof/>
            </w:rPr>
            <w:t>(Pesaran &amp; Smith, 1995)</w:t>
          </w:r>
          <w:r w:rsidR="00EB1A96">
            <w:rPr>
              <w:rFonts w:ascii="Times New Roman" w:hAnsi="Times New Roman"/>
            </w:rPr>
            <w:fldChar w:fldCharType="end"/>
          </w:r>
        </w:sdtContent>
      </w:sdt>
      <w:r w:rsidR="00AF3496" w:rsidRPr="00C36AD4">
        <w:rPr>
          <w:rFonts w:ascii="Times New Roman" w:hAnsi="Times New Roman"/>
        </w:rPr>
        <w:t>.</w:t>
      </w:r>
      <w:r w:rsidR="000A2FB4" w:rsidRPr="00C36AD4">
        <w:rPr>
          <w:rFonts w:ascii="Times New Roman" w:hAnsi="Times New Roman"/>
        </w:rPr>
        <w:t xml:space="preserve"> </w:t>
      </w:r>
    </w:p>
    <w:p w:rsidR="006A61E9" w:rsidRDefault="005B207C" w:rsidP="00284C91">
      <w:pPr>
        <w:spacing w:line="360" w:lineRule="auto"/>
        <w:jc w:val="both"/>
        <w:rPr>
          <w:rFonts w:ascii="Times New Roman" w:hAnsi="Times New Roman"/>
        </w:rPr>
      </w:pPr>
      <w:r>
        <w:rPr>
          <w:rFonts w:ascii="Times New Roman" w:hAnsi="Times New Roman"/>
        </w:rPr>
        <w:t xml:space="preserve">A collinearity problem arose when bilateral exports and bilateral imports were both included in the models (correlation of 0.8514). Therefore, only bilateral exports has been included in the tourism models. The tourism model </w:t>
      </w:r>
      <w:r w:rsidR="00284C91">
        <w:rPr>
          <w:rFonts w:ascii="Times New Roman" w:hAnsi="Times New Roman"/>
        </w:rPr>
        <w:t>uses White Standard Errors to avoid problems with heteroskedasticity.</w:t>
      </w:r>
      <w:r w:rsidR="00240036">
        <w:rPr>
          <w:rFonts w:ascii="Times New Roman" w:hAnsi="Times New Roman"/>
        </w:rPr>
        <w:t xml:space="preserve"> </w:t>
      </w:r>
      <w:r w:rsidR="001B38C9">
        <w:rPr>
          <w:rFonts w:ascii="Times New Roman" w:hAnsi="Times New Roman"/>
        </w:rPr>
        <w:t>Th</w:t>
      </w:r>
      <w:r w:rsidR="00A41B99">
        <w:rPr>
          <w:rFonts w:ascii="Times New Roman" w:hAnsi="Times New Roman"/>
        </w:rPr>
        <w:t xml:space="preserve">e </w:t>
      </w:r>
      <w:r w:rsidR="001B38C9">
        <w:rPr>
          <w:rFonts w:ascii="Times New Roman" w:hAnsi="Times New Roman"/>
        </w:rPr>
        <w:t xml:space="preserve">logarithmic </w:t>
      </w:r>
      <w:r w:rsidR="00A41B99">
        <w:rPr>
          <w:rFonts w:ascii="Times New Roman" w:hAnsi="Times New Roman"/>
        </w:rPr>
        <w:t xml:space="preserve">transformations are primarily included for easy interpretation in percentage changes rather than absolute changes. The dataset has a sufficient number of observations to comply </w:t>
      </w:r>
      <w:r w:rsidR="001B38C9">
        <w:rPr>
          <w:rFonts w:ascii="Times New Roman" w:hAnsi="Times New Roman"/>
        </w:rPr>
        <w:t>with</w:t>
      </w:r>
      <w:r w:rsidR="00A41B99">
        <w:rPr>
          <w:rFonts w:ascii="Times New Roman" w:hAnsi="Times New Roman"/>
        </w:rPr>
        <w:t xml:space="preserve"> the central limit theorem that states that the variables will be approximately normally distributed.</w:t>
      </w:r>
      <w:r w:rsidR="001B38C9">
        <w:rPr>
          <w:rFonts w:ascii="Times New Roman" w:hAnsi="Times New Roman"/>
        </w:rPr>
        <w:t xml:space="preserve"> </w:t>
      </w:r>
      <w:r w:rsidR="00284C91">
        <w:rPr>
          <w:rFonts w:ascii="Times New Roman" w:hAnsi="Times New Roman"/>
        </w:rPr>
        <w:t xml:space="preserve">The fact that the logarithm of zero does not exist is taking into account when transforming the variables. Finally, the </w:t>
      </w:r>
      <w:r w:rsidR="00171D05">
        <w:rPr>
          <w:rFonts w:ascii="Times New Roman" w:hAnsi="Times New Roman"/>
        </w:rPr>
        <w:t>Dickey-Fuller</w:t>
      </w:r>
      <w:r w:rsidR="00284C91">
        <w:rPr>
          <w:rFonts w:ascii="Times New Roman" w:hAnsi="Times New Roman"/>
        </w:rPr>
        <w:t xml:space="preserve"> test with trend on stationarity only did not reject one country (Belarus). This country is therefore excluded in the models. </w:t>
      </w:r>
    </w:p>
    <w:p w:rsidR="00860880" w:rsidRPr="00616928" w:rsidRDefault="00616928" w:rsidP="00E43DDD">
      <w:pPr>
        <w:jc w:val="both"/>
        <w:rPr>
          <w:rFonts w:ascii="Times New Roman" w:hAnsi="Times New Roman"/>
          <w:b/>
          <w:sz w:val="24"/>
          <w:szCs w:val="24"/>
        </w:rPr>
      </w:pPr>
      <w:r w:rsidRPr="00616928">
        <w:rPr>
          <w:rFonts w:ascii="Times New Roman" w:hAnsi="Times New Roman"/>
          <w:b/>
          <w:sz w:val="24"/>
          <w:szCs w:val="24"/>
        </w:rPr>
        <w:t>International Trade models</w:t>
      </w:r>
    </w:p>
    <w:p w:rsidR="00FC4198" w:rsidRDefault="00616928" w:rsidP="00FC4198">
      <w:pPr>
        <w:spacing w:line="360" w:lineRule="auto"/>
        <w:jc w:val="both"/>
        <w:rPr>
          <w:rFonts w:ascii="Times New Roman" w:hAnsi="Times New Roman"/>
        </w:rPr>
      </w:pPr>
      <w:r>
        <w:rPr>
          <w:rFonts w:ascii="Times New Roman" w:hAnsi="Times New Roman"/>
        </w:rPr>
        <w:t xml:space="preserve">The method described by Pesaran and Smith could not be applied to the models concerning international trade. This method can only be used when sufficient number of time periods and observations are present in the dataset. The data on bilateral exports and bilateral imports are annually, which means that there are 13 time periods (2001-2013). </w:t>
      </w:r>
      <w:r w:rsidR="00035B5A">
        <w:rPr>
          <w:rFonts w:ascii="Times New Roman" w:hAnsi="Times New Roman"/>
        </w:rPr>
        <w:t xml:space="preserve">Therefore, the Fixed Effects model and Random Effects model are </w:t>
      </w:r>
      <w:r w:rsidR="00A0745C">
        <w:rPr>
          <w:rFonts w:ascii="Times New Roman" w:hAnsi="Times New Roman"/>
        </w:rPr>
        <w:t xml:space="preserve">the most suitable alternatives. </w:t>
      </w:r>
      <w:r w:rsidR="00284C91">
        <w:rPr>
          <w:rFonts w:ascii="Times New Roman" w:hAnsi="Times New Roman"/>
        </w:rPr>
        <w:t xml:space="preserve">A Hausman test is conducted to decide which specific to use for every separate dataset. The Hausman test only rejects the null-hypothesis for the second model of the import models, which excludes micro-countries. The Random Effect model </w:t>
      </w:r>
      <w:r w:rsidR="00FC4198">
        <w:rPr>
          <w:rFonts w:ascii="Times New Roman" w:hAnsi="Times New Roman"/>
        </w:rPr>
        <w:t>is this case will</w:t>
      </w:r>
      <w:r w:rsidR="00284C91">
        <w:rPr>
          <w:rFonts w:ascii="Times New Roman" w:hAnsi="Times New Roman"/>
        </w:rPr>
        <w:t xml:space="preserve"> be inconsistent. </w:t>
      </w:r>
      <w:r w:rsidR="00FC4198">
        <w:rPr>
          <w:rFonts w:ascii="Times New Roman" w:hAnsi="Times New Roman"/>
        </w:rPr>
        <w:t>A Fixed Effects model is estimated for this dataset. However, this type of model does not allow for time-invariant variables, meaning that the explanatory variables that indicate the effect during and after the World Cup could not be examined in this model. The interaction term on participating countries could be assessed in this model. All other international trade models are estimated using Random Effects.</w:t>
      </w:r>
      <w:r w:rsidR="00240036">
        <w:rPr>
          <w:rFonts w:ascii="Times New Roman" w:hAnsi="Times New Roman"/>
        </w:rPr>
        <w:t xml:space="preserve"> </w:t>
      </w:r>
      <w:r w:rsidR="00FC4198">
        <w:rPr>
          <w:rFonts w:ascii="Times New Roman" w:hAnsi="Times New Roman"/>
        </w:rPr>
        <w:t xml:space="preserve">The models correct for heteroskedasticity by using robust standard errors. </w:t>
      </w:r>
      <w:r w:rsidR="00240036">
        <w:rPr>
          <w:rFonts w:ascii="Times New Roman" w:hAnsi="Times New Roman"/>
        </w:rPr>
        <w:t>N</w:t>
      </w:r>
      <w:r w:rsidR="00FC4198">
        <w:rPr>
          <w:rFonts w:ascii="Times New Roman" w:hAnsi="Times New Roman"/>
        </w:rPr>
        <w:t xml:space="preserve">ormality is approached by including the logarithmic form for the relevant variables. </w:t>
      </w:r>
    </w:p>
    <w:p w:rsidR="00EA637C" w:rsidRPr="00713B39" w:rsidRDefault="00B32F98" w:rsidP="00595F00">
      <w:pPr>
        <w:pStyle w:val="Heading1"/>
        <w:rPr>
          <w:rFonts w:ascii="Times New Roman" w:hAnsi="Times New Roman"/>
          <w:color w:val="auto"/>
          <w:sz w:val="32"/>
          <w:szCs w:val="32"/>
        </w:rPr>
      </w:pPr>
      <w:bookmarkStart w:id="5" w:name="_Toc426969998"/>
      <w:r w:rsidRPr="00713B39">
        <w:rPr>
          <w:rFonts w:ascii="Times New Roman" w:hAnsi="Times New Roman"/>
          <w:color w:val="auto"/>
          <w:sz w:val="32"/>
          <w:szCs w:val="32"/>
        </w:rPr>
        <w:lastRenderedPageBreak/>
        <w:t>Results</w:t>
      </w:r>
      <w:bookmarkEnd w:id="5"/>
    </w:p>
    <w:p w:rsidR="00595F00" w:rsidRDefault="00595F00" w:rsidP="00595F00">
      <w:pPr>
        <w:contextualSpacing/>
        <w:rPr>
          <w:lang w:eastAsia="ja-JP"/>
        </w:rPr>
      </w:pPr>
    </w:p>
    <w:p w:rsidR="00F57375" w:rsidRDefault="00F57375" w:rsidP="00F57375">
      <w:pPr>
        <w:spacing w:line="360" w:lineRule="auto"/>
        <w:jc w:val="both"/>
        <w:rPr>
          <w:rFonts w:ascii="Times New Roman" w:hAnsi="Times New Roman"/>
        </w:rPr>
      </w:pPr>
      <w:r>
        <w:rPr>
          <w:rFonts w:ascii="Times New Roman" w:hAnsi="Times New Roman"/>
        </w:rPr>
        <w:t>Table 5 shows a formatted table on the results of the t-tests and the means of all the coefficients regarding tourism models 1, 2, 3 and 4. The actual p-values of the t-tests can be found in the Appendix</w:t>
      </w:r>
      <w:r w:rsidR="00237242">
        <w:rPr>
          <w:rFonts w:ascii="Times New Roman" w:hAnsi="Times New Roman"/>
          <w:color w:val="000000" w:themeColor="text1"/>
        </w:rPr>
        <w:t xml:space="preserve"> (see table 3, 4</w:t>
      </w:r>
      <w:r w:rsidRPr="00F57375">
        <w:rPr>
          <w:rFonts w:ascii="Times New Roman" w:hAnsi="Times New Roman"/>
          <w:color w:val="000000" w:themeColor="text1"/>
        </w:rPr>
        <w:t>, 5 and 6 in Appendix).</w:t>
      </w:r>
      <w:r>
        <w:rPr>
          <w:rFonts w:ascii="Times New Roman" w:hAnsi="Times New Roman"/>
        </w:rPr>
        <w:t xml:space="preserve"> Model 1 uses the world dataset. Model 2 uses a dataset that excludes micro-countries. Model 3 uses the dataset that excludes SADC countries. Finally, model 4 uses a dataset that excludes both micro-countries as well as SADC countries.</w:t>
      </w:r>
    </w:p>
    <w:p w:rsidR="0081223A" w:rsidRPr="0081223A" w:rsidRDefault="0081223A" w:rsidP="00F57375">
      <w:pPr>
        <w:spacing w:line="360" w:lineRule="auto"/>
        <w:jc w:val="both"/>
        <w:rPr>
          <w:rFonts w:ascii="Times New Roman" w:hAnsi="Times New Roman"/>
          <w:b/>
          <w:sz w:val="24"/>
          <w:szCs w:val="24"/>
        </w:rPr>
      </w:pPr>
      <w:r w:rsidRPr="0081223A">
        <w:rPr>
          <w:rFonts w:ascii="Times New Roman" w:hAnsi="Times New Roman"/>
          <w:b/>
          <w:sz w:val="24"/>
          <w:szCs w:val="24"/>
        </w:rPr>
        <w:t>Table 5:</w:t>
      </w:r>
      <w:r>
        <w:rPr>
          <w:rFonts w:ascii="Times New Roman" w:hAnsi="Times New Roman"/>
          <w:b/>
          <w:sz w:val="24"/>
          <w:szCs w:val="24"/>
        </w:rPr>
        <w:t xml:space="preserve"> </w:t>
      </w:r>
      <w:r w:rsidRPr="0081223A">
        <w:rPr>
          <w:rFonts w:ascii="Times New Roman" w:hAnsi="Times New Roman"/>
          <w:b/>
          <w:sz w:val="24"/>
          <w:szCs w:val="24"/>
        </w:rPr>
        <w:t>Results of the Pes</w:t>
      </w:r>
      <w:r w:rsidR="00240036">
        <w:rPr>
          <w:rFonts w:ascii="Times New Roman" w:hAnsi="Times New Roman"/>
          <w:b/>
          <w:sz w:val="24"/>
          <w:szCs w:val="24"/>
        </w:rPr>
        <w:t>a</w:t>
      </w:r>
      <w:r w:rsidRPr="0081223A">
        <w:rPr>
          <w:rFonts w:ascii="Times New Roman" w:hAnsi="Times New Roman"/>
          <w:b/>
          <w:sz w:val="24"/>
          <w:szCs w:val="24"/>
        </w:rPr>
        <w:t>ran-Smith tourism models</w:t>
      </w:r>
    </w:p>
    <w:tbl>
      <w:tblPr>
        <w:tblW w:w="0" w:type="auto"/>
        <w:tblLook w:val="04A0" w:firstRow="1" w:lastRow="0" w:firstColumn="1" w:lastColumn="0" w:noHBand="0" w:noVBand="1"/>
      </w:tblPr>
      <w:tblGrid>
        <w:gridCol w:w="1653"/>
        <w:gridCol w:w="2278"/>
        <w:gridCol w:w="1306"/>
        <w:gridCol w:w="1306"/>
        <w:gridCol w:w="1306"/>
        <w:gridCol w:w="1727"/>
      </w:tblGrid>
      <w:tr w:rsidR="00F57375" w:rsidRPr="0067755C" w:rsidTr="00F57375">
        <w:tc>
          <w:tcPr>
            <w:tcW w:w="1653" w:type="dxa"/>
            <w:tcBorders>
              <w:top w:val="single" w:sz="4" w:space="0" w:color="auto"/>
              <w:left w:val="single" w:sz="4" w:space="0" w:color="auto"/>
              <w:bottom w:val="single" w:sz="4" w:space="0" w:color="auto"/>
            </w:tcBorders>
          </w:tcPr>
          <w:p w:rsidR="00F57375" w:rsidRPr="00781ED1" w:rsidRDefault="00F57375" w:rsidP="0081223A">
            <w:pPr>
              <w:rPr>
                <w:rFonts w:ascii="Times New Roman" w:hAnsi="Times New Roman"/>
                <w:b/>
                <w:sz w:val="20"/>
                <w:szCs w:val="20"/>
              </w:rPr>
            </w:pPr>
          </w:p>
        </w:tc>
        <w:tc>
          <w:tcPr>
            <w:tcW w:w="2278" w:type="dxa"/>
            <w:tcBorders>
              <w:top w:val="single" w:sz="4" w:space="0" w:color="auto"/>
              <w:bottom w:val="single" w:sz="4" w:space="0" w:color="auto"/>
            </w:tcBorders>
          </w:tcPr>
          <w:p w:rsidR="00F57375" w:rsidRPr="00781ED1" w:rsidRDefault="00F57375" w:rsidP="00F57375">
            <w:pPr>
              <w:jc w:val="both"/>
              <w:rPr>
                <w:rFonts w:ascii="Times New Roman" w:hAnsi="Times New Roman"/>
                <w:b/>
                <w:sz w:val="20"/>
                <w:szCs w:val="20"/>
              </w:rPr>
            </w:pPr>
            <w:r w:rsidRPr="00781ED1">
              <w:rPr>
                <w:rFonts w:ascii="Times New Roman" w:hAnsi="Times New Roman"/>
                <w:b/>
                <w:sz w:val="20"/>
                <w:szCs w:val="20"/>
              </w:rPr>
              <w:t>Coefficients</w:t>
            </w:r>
          </w:p>
        </w:tc>
        <w:tc>
          <w:tcPr>
            <w:tcW w:w="1306" w:type="dxa"/>
            <w:tcBorders>
              <w:top w:val="single" w:sz="4" w:space="0" w:color="auto"/>
              <w:bottom w:val="single" w:sz="4" w:space="0" w:color="auto"/>
            </w:tcBorders>
          </w:tcPr>
          <w:p w:rsidR="00F57375" w:rsidRDefault="00F57375" w:rsidP="00F57375">
            <w:pPr>
              <w:contextualSpacing/>
              <w:jc w:val="both"/>
              <w:rPr>
                <w:rFonts w:ascii="Times New Roman" w:hAnsi="Times New Roman"/>
                <w:b/>
                <w:sz w:val="20"/>
                <w:szCs w:val="20"/>
              </w:rPr>
            </w:pPr>
            <w:r>
              <w:rPr>
                <w:rFonts w:ascii="Times New Roman" w:hAnsi="Times New Roman"/>
                <w:b/>
                <w:sz w:val="20"/>
                <w:szCs w:val="20"/>
              </w:rPr>
              <w:t>Model 1</w:t>
            </w:r>
          </w:p>
          <w:p w:rsidR="00F57375" w:rsidRPr="0081223A" w:rsidRDefault="00F57375" w:rsidP="00F57375">
            <w:pPr>
              <w:contextualSpacing/>
              <w:jc w:val="both"/>
              <w:rPr>
                <w:rFonts w:ascii="Times New Roman" w:hAnsi="Times New Roman"/>
                <w:sz w:val="20"/>
                <w:szCs w:val="20"/>
              </w:rPr>
            </w:pPr>
            <w:r w:rsidRPr="0081223A">
              <w:rPr>
                <w:rFonts w:ascii="Times New Roman" w:hAnsi="Times New Roman"/>
                <w:sz w:val="20"/>
                <w:szCs w:val="20"/>
              </w:rPr>
              <w:t>(mean)</w:t>
            </w:r>
          </w:p>
        </w:tc>
        <w:tc>
          <w:tcPr>
            <w:tcW w:w="1306" w:type="dxa"/>
            <w:tcBorders>
              <w:top w:val="single" w:sz="4" w:space="0" w:color="auto"/>
              <w:bottom w:val="single" w:sz="4" w:space="0" w:color="auto"/>
            </w:tcBorders>
          </w:tcPr>
          <w:p w:rsidR="00F57375" w:rsidRDefault="00F57375" w:rsidP="00F57375">
            <w:pPr>
              <w:contextualSpacing/>
              <w:jc w:val="both"/>
              <w:rPr>
                <w:rFonts w:ascii="Times New Roman" w:hAnsi="Times New Roman"/>
                <w:b/>
                <w:sz w:val="20"/>
                <w:szCs w:val="20"/>
              </w:rPr>
            </w:pPr>
            <w:r>
              <w:rPr>
                <w:rFonts w:ascii="Times New Roman" w:hAnsi="Times New Roman"/>
                <w:b/>
                <w:sz w:val="20"/>
                <w:szCs w:val="20"/>
              </w:rPr>
              <w:t>Model 2</w:t>
            </w:r>
          </w:p>
          <w:p w:rsidR="00F57375" w:rsidRPr="0081223A" w:rsidRDefault="00F57375" w:rsidP="00F57375">
            <w:pPr>
              <w:contextualSpacing/>
              <w:jc w:val="both"/>
              <w:rPr>
                <w:rFonts w:ascii="Times New Roman" w:hAnsi="Times New Roman"/>
                <w:sz w:val="20"/>
                <w:szCs w:val="20"/>
              </w:rPr>
            </w:pPr>
            <w:r w:rsidRPr="0081223A">
              <w:rPr>
                <w:rFonts w:ascii="Times New Roman" w:hAnsi="Times New Roman"/>
                <w:sz w:val="20"/>
                <w:szCs w:val="20"/>
              </w:rPr>
              <w:t>(mean)</w:t>
            </w:r>
          </w:p>
        </w:tc>
        <w:tc>
          <w:tcPr>
            <w:tcW w:w="1306" w:type="dxa"/>
            <w:tcBorders>
              <w:top w:val="single" w:sz="4" w:space="0" w:color="auto"/>
              <w:bottom w:val="single" w:sz="4" w:space="0" w:color="auto"/>
            </w:tcBorders>
          </w:tcPr>
          <w:p w:rsidR="00F57375" w:rsidRDefault="00F57375" w:rsidP="0081223A">
            <w:pPr>
              <w:contextualSpacing/>
              <w:rPr>
                <w:rFonts w:ascii="Times New Roman" w:hAnsi="Times New Roman"/>
                <w:b/>
                <w:sz w:val="20"/>
                <w:szCs w:val="20"/>
              </w:rPr>
            </w:pPr>
            <w:r>
              <w:rPr>
                <w:rFonts w:ascii="Times New Roman" w:hAnsi="Times New Roman"/>
                <w:b/>
                <w:sz w:val="20"/>
                <w:szCs w:val="20"/>
              </w:rPr>
              <w:t xml:space="preserve">Model 3 </w:t>
            </w:r>
            <w:r w:rsidRPr="0081223A">
              <w:rPr>
                <w:rFonts w:ascii="Times New Roman" w:hAnsi="Times New Roman"/>
                <w:sz w:val="20"/>
                <w:szCs w:val="20"/>
              </w:rPr>
              <w:t>(mean)</w:t>
            </w:r>
          </w:p>
        </w:tc>
        <w:tc>
          <w:tcPr>
            <w:tcW w:w="1727" w:type="dxa"/>
            <w:tcBorders>
              <w:top w:val="single" w:sz="4" w:space="0" w:color="auto"/>
              <w:bottom w:val="single" w:sz="4" w:space="0" w:color="auto"/>
              <w:right w:val="single" w:sz="4" w:space="0" w:color="auto"/>
            </w:tcBorders>
          </w:tcPr>
          <w:p w:rsidR="00F57375" w:rsidRDefault="00F57375" w:rsidP="0081223A">
            <w:pPr>
              <w:contextualSpacing/>
              <w:rPr>
                <w:rFonts w:ascii="Times New Roman" w:hAnsi="Times New Roman"/>
                <w:b/>
                <w:sz w:val="20"/>
                <w:szCs w:val="20"/>
              </w:rPr>
            </w:pPr>
            <w:r>
              <w:rPr>
                <w:rFonts w:ascii="Times New Roman" w:hAnsi="Times New Roman"/>
                <w:b/>
                <w:sz w:val="20"/>
                <w:szCs w:val="20"/>
              </w:rPr>
              <w:t>Model 4</w:t>
            </w:r>
          </w:p>
          <w:p w:rsidR="00F57375" w:rsidRPr="0081223A" w:rsidRDefault="00F57375" w:rsidP="0081223A">
            <w:pPr>
              <w:contextualSpacing/>
              <w:rPr>
                <w:rFonts w:ascii="Times New Roman" w:hAnsi="Times New Roman"/>
                <w:sz w:val="20"/>
                <w:szCs w:val="20"/>
              </w:rPr>
            </w:pPr>
            <w:r w:rsidRPr="0081223A">
              <w:rPr>
                <w:rFonts w:ascii="Times New Roman" w:hAnsi="Times New Roman"/>
                <w:sz w:val="20"/>
                <w:szCs w:val="20"/>
              </w:rPr>
              <w:t xml:space="preserve"> (mean) </w:t>
            </w:r>
          </w:p>
        </w:tc>
      </w:tr>
      <w:tr w:rsidR="00F57375" w:rsidRPr="0067755C" w:rsidTr="00F57375">
        <w:tc>
          <w:tcPr>
            <w:tcW w:w="1653" w:type="dxa"/>
            <w:vMerge w:val="restart"/>
            <w:tcBorders>
              <w:top w:val="single" w:sz="4" w:space="0" w:color="auto"/>
              <w:left w:val="single" w:sz="4" w:space="0" w:color="auto"/>
            </w:tcBorders>
          </w:tcPr>
          <w:p w:rsidR="00F57375" w:rsidRPr="0066451B" w:rsidRDefault="00F57375" w:rsidP="0081223A">
            <w:pPr>
              <w:rPr>
                <w:rFonts w:ascii="Times New Roman" w:hAnsi="Times New Roman"/>
                <w:b/>
                <w:i/>
                <w:sz w:val="20"/>
                <w:szCs w:val="20"/>
              </w:rPr>
            </w:pPr>
            <w:r w:rsidRPr="0066451B">
              <w:rPr>
                <w:rFonts w:ascii="Times New Roman" w:hAnsi="Times New Roman"/>
                <w:b/>
                <w:i/>
                <w:sz w:val="20"/>
                <w:szCs w:val="20"/>
              </w:rPr>
              <w:t>Explanatory variables</w:t>
            </w:r>
          </w:p>
        </w:tc>
        <w:tc>
          <w:tcPr>
            <w:tcW w:w="2278" w:type="dxa"/>
            <w:tcBorders>
              <w:top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wc2010june</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0.8075</w:t>
            </w:r>
            <w:r>
              <w:rPr>
                <w:rFonts w:ascii="Times New Roman" w:hAnsi="Times New Roman"/>
                <w:sz w:val="20"/>
                <w:szCs w:val="20"/>
              </w:rPr>
              <w:t>***</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0.6723***</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0.8652***</w:t>
            </w:r>
          </w:p>
        </w:tc>
        <w:tc>
          <w:tcPr>
            <w:tcW w:w="1727" w:type="dxa"/>
            <w:tcBorders>
              <w:top w:val="single" w:sz="4" w:space="0" w:color="auto"/>
              <w:right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0.7660***</w:t>
            </w:r>
          </w:p>
        </w:tc>
      </w:tr>
      <w:tr w:rsidR="00F57375" w:rsidRPr="0067755C" w:rsidTr="00F57375">
        <w:tc>
          <w:tcPr>
            <w:tcW w:w="1653" w:type="dxa"/>
            <w:vMerge/>
            <w:tcBorders>
              <w:left w:val="single" w:sz="4" w:space="0" w:color="auto"/>
            </w:tcBorders>
          </w:tcPr>
          <w:p w:rsidR="00F57375" w:rsidRPr="0066451B" w:rsidRDefault="00F57375" w:rsidP="0081223A">
            <w:pPr>
              <w:rPr>
                <w:rFonts w:ascii="Times New Roman" w:hAnsi="Times New Roman"/>
                <w:b/>
                <w:sz w:val="20"/>
                <w:szCs w:val="20"/>
              </w:rPr>
            </w:pPr>
          </w:p>
        </w:tc>
        <w:tc>
          <w:tcPr>
            <w:tcW w:w="2278" w:type="dxa"/>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wc2010july</w:t>
            </w:r>
          </w:p>
        </w:tc>
        <w:tc>
          <w:tcPr>
            <w:tcW w:w="1306" w:type="dxa"/>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0.3420</w:t>
            </w:r>
            <w:r>
              <w:rPr>
                <w:rFonts w:ascii="Times New Roman" w:hAnsi="Times New Roman"/>
                <w:sz w:val="20"/>
                <w:szCs w:val="20"/>
              </w:rPr>
              <w:t>***</w:t>
            </w:r>
          </w:p>
        </w:tc>
        <w:tc>
          <w:tcPr>
            <w:tcW w:w="1306" w:type="dxa"/>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0.2472***</w:t>
            </w:r>
          </w:p>
        </w:tc>
        <w:tc>
          <w:tcPr>
            <w:tcW w:w="1306" w:type="dxa"/>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0.3699***</w:t>
            </w:r>
          </w:p>
        </w:tc>
        <w:tc>
          <w:tcPr>
            <w:tcW w:w="1727" w:type="dxa"/>
            <w:tcBorders>
              <w:right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0.2874***</w:t>
            </w:r>
          </w:p>
        </w:tc>
      </w:tr>
      <w:tr w:rsidR="00F57375" w:rsidRPr="0067755C" w:rsidTr="00F57375">
        <w:tc>
          <w:tcPr>
            <w:tcW w:w="1653" w:type="dxa"/>
            <w:vMerge/>
            <w:tcBorders>
              <w:left w:val="single" w:sz="4" w:space="0" w:color="auto"/>
            </w:tcBorders>
          </w:tcPr>
          <w:p w:rsidR="00F57375" w:rsidRPr="0066451B" w:rsidRDefault="00F57375" w:rsidP="0081223A">
            <w:pPr>
              <w:rPr>
                <w:rFonts w:ascii="Times New Roman" w:hAnsi="Times New Roman"/>
                <w:b/>
                <w:sz w:val="20"/>
                <w:szCs w:val="20"/>
              </w:rPr>
            </w:pPr>
          </w:p>
        </w:tc>
        <w:tc>
          <w:tcPr>
            <w:tcW w:w="2278" w:type="dxa"/>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legacy</w:t>
            </w:r>
          </w:p>
        </w:tc>
        <w:tc>
          <w:tcPr>
            <w:tcW w:w="1306" w:type="dxa"/>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0.0301</w:t>
            </w:r>
          </w:p>
        </w:tc>
        <w:tc>
          <w:tcPr>
            <w:tcW w:w="1306" w:type="dxa"/>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0.0557*</w:t>
            </w:r>
          </w:p>
        </w:tc>
        <w:tc>
          <w:tcPr>
            <w:tcW w:w="1306" w:type="dxa"/>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0.0311</w:t>
            </w:r>
          </w:p>
        </w:tc>
        <w:tc>
          <w:tcPr>
            <w:tcW w:w="1727" w:type="dxa"/>
            <w:tcBorders>
              <w:right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0.0618**</w:t>
            </w:r>
          </w:p>
        </w:tc>
      </w:tr>
      <w:tr w:rsidR="00F57375" w:rsidRPr="0067755C" w:rsidTr="00F57375">
        <w:tc>
          <w:tcPr>
            <w:tcW w:w="1653" w:type="dxa"/>
            <w:vMerge/>
            <w:tcBorders>
              <w:left w:val="single" w:sz="4" w:space="0" w:color="auto"/>
              <w:bottom w:val="single" w:sz="4" w:space="0" w:color="auto"/>
            </w:tcBorders>
          </w:tcPr>
          <w:p w:rsidR="00F57375" w:rsidRPr="0066451B" w:rsidRDefault="00F57375" w:rsidP="0081223A">
            <w:pPr>
              <w:rPr>
                <w:rFonts w:ascii="Times New Roman" w:hAnsi="Times New Roman"/>
                <w:b/>
                <w:i/>
                <w:sz w:val="20"/>
                <w:szCs w:val="20"/>
              </w:rPr>
            </w:pPr>
          </w:p>
        </w:tc>
        <w:tc>
          <w:tcPr>
            <w:tcW w:w="2278" w:type="dxa"/>
            <w:tcBorders>
              <w:bottom w:val="single" w:sz="4" w:space="0" w:color="auto"/>
            </w:tcBorders>
          </w:tcPr>
          <w:p w:rsidR="00F57375" w:rsidRPr="0066451B" w:rsidRDefault="00F57375" w:rsidP="00F57375">
            <w:pPr>
              <w:jc w:val="both"/>
              <w:rPr>
                <w:rFonts w:ascii="Times New Roman" w:hAnsi="Times New Roman"/>
                <w:i/>
                <w:sz w:val="20"/>
                <w:szCs w:val="20"/>
              </w:rPr>
            </w:pPr>
            <w:r w:rsidRPr="0066451B">
              <w:rPr>
                <w:rFonts w:ascii="Times New Roman" w:hAnsi="Times New Roman"/>
                <w:i/>
                <w:sz w:val="20"/>
                <w:szCs w:val="20"/>
              </w:rPr>
              <w:t>constant</w:t>
            </w:r>
          </w:p>
        </w:tc>
        <w:tc>
          <w:tcPr>
            <w:tcW w:w="1306" w:type="dxa"/>
            <w:tcBorders>
              <w:bottom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1.8524</w:t>
            </w:r>
            <w:r>
              <w:rPr>
                <w:rFonts w:ascii="Times New Roman" w:hAnsi="Times New Roman"/>
                <w:sz w:val="20"/>
                <w:szCs w:val="20"/>
              </w:rPr>
              <w:t>*</w:t>
            </w:r>
          </w:p>
        </w:tc>
        <w:tc>
          <w:tcPr>
            <w:tcW w:w="1306" w:type="dxa"/>
            <w:tcBorders>
              <w:bottom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3.4647*</w:t>
            </w:r>
          </w:p>
        </w:tc>
        <w:tc>
          <w:tcPr>
            <w:tcW w:w="1306" w:type="dxa"/>
            <w:tcBorders>
              <w:bottom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1.6279</w:t>
            </w:r>
          </w:p>
        </w:tc>
        <w:tc>
          <w:tcPr>
            <w:tcW w:w="1727" w:type="dxa"/>
            <w:tcBorders>
              <w:bottom w:val="single" w:sz="4" w:space="0" w:color="auto"/>
              <w:right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3.4892**</w:t>
            </w:r>
          </w:p>
        </w:tc>
      </w:tr>
      <w:tr w:rsidR="00F57375" w:rsidRPr="0067755C" w:rsidTr="00F57375">
        <w:tc>
          <w:tcPr>
            <w:tcW w:w="1653" w:type="dxa"/>
            <w:vMerge w:val="restart"/>
            <w:tcBorders>
              <w:top w:val="single" w:sz="4" w:space="0" w:color="auto"/>
              <w:left w:val="single" w:sz="4" w:space="0" w:color="auto"/>
            </w:tcBorders>
          </w:tcPr>
          <w:p w:rsidR="00F57375" w:rsidRPr="0066451B" w:rsidRDefault="00F57375" w:rsidP="0081223A">
            <w:pPr>
              <w:rPr>
                <w:rFonts w:ascii="Times New Roman" w:hAnsi="Times New Roman"/>
                <w:b/>
                <w:sz w:val="20"/>
                <w:szCs w:val="20"/>
              </w:rPr>
            </w:pPr>
            <w:r w:rsidRPr="0066451B">
              <w:rPr>
                <w:rFonts w:ascii="Times New Roman" w:hAnsi="Times New Roman"/>
                <w:b/>
                <w:i/>
                <w:sz w:val="20"/>
                <w:szCs w:val="20"/>
              </w:rPr>
              <w:t>Seasonality effects</w:t>
            </w:r>
          </w:p>
        </w:tc>
        <w:tc>
          <w:tcPr>
            <w:tcW w:w="2278" w:type="dxa"/>
            <w:tcBorders>
              <w:top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t</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0.0023</w:t>
            </w:r>
            <w:r>
              <w:rPr>
                <w:rFonts w:ascii="Times New Roman" w:hAnsi="Times New Roman"/>
                <w:sz w:val="20"/>
                <w:szCs w:val="20"/>
              </w:rPr>
              <w:t>**</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0.0049***</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0.0013</w:t>
            </w:r>
          </w:p>
        </w:tc>
        <w:tc>
          <w:tcPr>
            <w:tcW w:w="1727" w:type="dxa"/>
            <w:tcBorders>
              <w:top w:val="single" w:sz="4" w:space="0" w:color="auto"/>
              <w:right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0.0032***</w:t>
            </w:r>
          </w:p>
        </w:tc>
      </w:tr>
      <w:tr w:rsidR="00F57375" w:rsidRPr="0067755C" w:rsidTr="00F57375">
        <w:tc>
          <w:tcPr>
            <w:tcW w:w="1653" w:type="dxa"/>
            <w:vMerge/>
            <w:tcBorders>
              <w:left w:val="single" w:sz="4" w:space="0" w:color="auto"/>
              <w:bottom w:val="single" w:sz="4" w:space="0" w:color="auto"/>
            </w:tcBorders>
          </w:tcPr>
          <w:p w:rsidR="00F57375" w:rsidRPr="0066451B" w:rsidRDefault="00F57375" w:rsidP="0081223A">
            <w:pPr>
              <w:rPr>
                <w:rFonts w:ascii="Times New Roman" w:hAnsi="Times New Roman"/>
                <w:b/>
                <w:sz w:val="20"/>
                <w:szCs w:val="20"/>
              </w:rPr>
            </w:pPr>
          </w:p>
        </w:tc>
        <w:tc>
          <w:tcPr>
            <w:tcW w:w="2278" w:type="dxa"/>
            <w:tcBorders>
              <w:bottom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month dummies</w:t>
            </w:r>
          </w:p>
        </w:tc>
        <w:tc>
          <w:tcPr>
            <w:tcW w:w="1306" w:type="dxa"/>
            <w:tcBorders>
              <w:bottom w:val="single" w:sz="4" w:space="0" w:color="auto"/>
            </w:tcBorders>
          </w:tcPr>
          <w:p w:rsidR="00F57375" w:rsidRPr="00781ED1" w:rsidRDefault="00F57375" w:rsidP="00F57375">
            <w:pPr>
              <w:jc w:val="both"/>
              <w:rPr>
                <w:rFonts w:ascii="Times New Roman" w:hAnsi="Times New Roman"/>
                <w:i/>
                <w:sz w:val="20"/>
                <w:szCs w:val="20"/>
              </w:rPr>
            </w:pPr>
            <w:r w:rsidRPr="00781ED1">
              <w:rPr>
                <w:rFonts w:ascii="Times New Roman" w:hAnsi="Times New Roman"/>
                <w:i/>
                <w:sz w:val="20"/>
                <w:szCs w:val="20"/>
              </w:rPr>
              <w:t>varies</w:t>
            </w:r>
          </w:p>
        </w:tc>
        <w:tc>
          <w:tcPr>
            <w:tcW w:w="1306" w:type="dxa"/>
            <w:tcBorders>
              <w:bottom w:val="single" w:sz="4" w:space="0" w:color="auto"/>
            </w:tcBorders>
          </w:tcPr>
          <w:p w:rsidR="00F57375" w:rsidRPr="00781ED1" w:rsidRDefault="00F57375" w:rsidP="00F57375">
            <w:pPr>
              <w:jc w:val="both"/>
              <w:rPr>
                <w:rFonts w:ascii="Times New Roman" w:hAnsi="Times New Roman"/>
                <w:i/>
                <w:sz w:val="20"/>
                <w:szCs w:val="20"/>
              </w:rPr>
            </w:pPr>
            <w:r>
              <w:rPr>
                <w:rFonts w:ascii="Times New Roman" w:hAnsi="Times New Roman"/>
                <w:i/>
                <w:sz w:val="20"/>
                <w:szCs w:val="20"/>
              </w:rPr>
              <w:t>Varies</w:t>
            </w:r>
          </w:p>
        </w:tc>
        <w:tc>
          <w:tcPr>
            <w:tcW w:w="1306" w:type="dxa"/>
            <w:tcBorders>
              <w:bottom w:val="single" w:sz="4" w:space="0" w:color="auto"/>
            </w:tcBorders>
          </w:tcPr>
          <w:p w:rsidR="00F57375" w:rsidRPr="00781ED1" w:rsidRDefault="00F57375" w:rsidP="00F57375">
            <w:pPr>
              <w:jc w:val="both"/>
              <w:rPr>
                <w:rFonts w:ascii="Times New Roman" w:hAnsi="Times New Roman"/>
                <w:i/>
                <w:sz w:val="20"/>
                <w:szCs w:val="20"/>
              </w:rPr>
            </w:pPr>
            <w:r>
              <w:rPr>
                <w:rFonts w:ascii="Times New Roman" w:hAnsi="Times New Roman"/>
                <w:i/>
                <w:sz w:val="20"/>
                <w:szCs w:val="20"/>
              </w:rPr>
              <w:t>varies</w:t>
            </w:r>
          </w:p>
        </w:tc>
        <w:tc>
          <w:tcPr>
            <w:tcW w:w="1727" w:type="dxa"/>
            <w:tcBorders>
              <w:bottom w:val="single" w:sz="4" w:space="0" w:color="auto"/>
              <w:right w:val="single" w:sz="4" w:space="0" w:color="auto"/>
            </w:tcBorders>
          </w:tcPr>
          <w:p w:rsidR="00F57375" w:rsidRPr="00781ED1" w:rsidRDefault="00F57375" w:rsidP="00F57375">
            <w:pPr>
              <w:jc w:val="both"/>
              <w:rPr>
                <w:rFonts w:ascii="Times New Roman" w:hAnsi="Times New Roman"/>
                <w:i/>
                <w:sz w:val="20"/>
                <w:szCs w:val="20"/>
              </w:rPr>
            </w:pPr>
            <w:r>
              <w:rPr>
                <w:rFonts w:ascii="Times New Roman" w:hAnsi="Times New Roman"/>
                <w:i/>
                <w:sz w:val="20"/>
                <w:szCs w:val="20"/>
              </w:rPr>
              <w:t>varies</w:t>
            </w:r>
          </w:p>
        </w:tc>
      </w:tr>
      <w:tr w:rsidR="00F57375" w:rsidRPr="0067755C" w:rsidTr="00F57375">
        <w:tc>
          <w:tcPr>
            <w:tcW w:w="1653" w:type="dxa"/>
            <w:vMerge w:val="restart"/>
            <w:tcBorders>
              <w:top w:val="single" w:sz="4" w:space="0" w:color="auto"/>
              <w:left w:val="single" w:sz="4" w:space="0" w:color="auto"/>
            </w:tcBorders>
          </w:tcPr>
          <w:p w:rsidR="00F57375" w:rsidRPr="0066451B" w:rsidRDefault="00F57375" w:rsidP="0081223A">
            <w:pPr>
              <w:rPr>
                <w:rFonts w:ascii="Times New Roman" w:hAnsi="Times New Roman"/>
                <w:b/>
                <w:sz w:val="20"/>
                <w:szCs w:val="20"/>
              </w:rPr>
            </w:pPr>
            <w:r w:rsidRPr="0066451B">
              <w:rPr>
                <w:rFonts w:ascii="Times New Roman" w:hAnsi="Times New Roman"/>
                <w:b/>
                <w:i/>
                <w:sz w:val="20"/>
                <w:szCs w:val="20"/>
              </w:rPr>
              <w:t>Economic effects</w:t>
            </w:r>
          </w:p>
        </w:tc>
        <w:tc>
          <w:tcPr>
            <w:tcW w:w="2278" w:type="dxa"/>
            <w:tcBorders>
              <w:top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ln_GDP</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0.0053</w:t>
            </w:r>
            <w:r>
              <w:rPr>
                <w:rFonts w:ascii="Times New Roman" w:hAnsi="Times New Roman"/>
                <w:sz w:val="20"/>
                <w:szCs w:val="20"/>
              </w:rPr>
              <w:t>**</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0.0048*</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0.0050**</w:t>
            </w:r>
          </w:p>
        </w:tc>
        <w:tc>
          <w:tcPr>
            <w:tcW w:w="1727" w:type="dxa"/>
            <w:tcBorders>
              <w:top w:val="single" w:sz="4" w:space="0" w:color="auto"/>
              <w:right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0.0040</w:t>
            </w:r>
          </w:p>
        </w:tc>
      </w:tr>
      <w:tr w:rsidR="00F57375" w:rsidRPr="0067755C" w:rsidTr="00F57375">
        <w:tc>
          <w:tcPr>
            <w:tcW w:w="1653" w:type="dxa"/>
            <w:vMerge/>
            <w:tcBorders>
              <w:left w:val="single" w:sz="4" w:space="0" w:color="auto"/>
            </w:tcBorders>
          </w:tcPr>
          <w:p w:rsidR="00F57375" w:rsidRPr="0066451B" w:rsidRDefault="00F57375" w:rsidP="0081223A">
            <w:pPr>
              <w:rPr>
                <w:rFonts w:ascii="Times New Roman" w:hAnsi="Times New Roman"/>
                <w:b/>
                <w:sz w:val="20"/>
                <w:szCs w:val="20"/>
              </w:rPr>
            </w:pPr>
          </w:p>
        </w:tc>
        <w:tc>
          <w:tcPr>
            <w:tcW w:w="2278" w:type="dxa"/>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ln_bilateralexports</w:t>
            </w:r>
          </w:p>
        </w:tc>
        <w:tc>
          <w:tcPr>
            <w:tcW w:w="1306" w:type="dxa"/>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0.0531</w:t>
            </w:r>
            <w:r>
              <w:rPr>
                <w:rFonts w:ascii="Times New Roman" w:hAnsi="Times New Roman"/>
                <w:sz w:val="20"/>
                <w:szCs w:val="20"/>
              </w:rPr>
              <w:t>*</w:t>
            </w:r>
          </w:p>
        </w:tc>
        <w:tc>
          <w:tcPr>
            <w:tcW w:w="1306" w:type="dxa"/>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0.0094</w:t>
            </w:r>
          </w:p>
        </w:tc>
        <w:tc>
          <w:tcPr>
            <w:tcW w:w="1306" w:type="dxa"/>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0.0759***</w:t>
            </w:r>
          </w:p>
        </w:tc>
        <w:tc>
          <w:tcPr>
            <w:tcW w:w="1727" w:type="dxa"/>
            <w:tcBorders>
              <w:right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0.0480</w:t>
            </w:r>
          </w:p>
        </w:tc>
      </w:tr>
      <w:tr w:rsidR="00F57375" w:rsidRPr="0067755C" w:rsidTr="00F57375">
        <w:tc>
          <w:tcPr>
            <w:tcW w:w="1653" w:type="dxa"/>
            <w:vMerge/>
            <w:tcBorders>
              <w:left w:val="single" w:sz="4" w:space="0" w:color="auto"/>
              <w:bottom w:val="single" w:sz="4" w:space="0" w:color="auto"/>
            </w:tcBorders>
          </w:tcPr>
          <w:p w:rsidR="00F57375" w:rsidRPr="0066451B" w:rsidRDefault="00F57375" w:rsidP="0081223A">
            <w:pPr>
              <w:rPr>
                <w:rFonts w:ascii="Times New Roman" w:hAnsi="Times New Roman"/>
                <w:b/>
                <w:sz w:val="20"/>
                <w:szCs w:val="20"/>
              </w:rPr>
            </w:pPr>
          </w:p>
        </w:tc>
        <w:tc>
          <w:tcPr>
            <w:tcW w:w="2278" w:type="dxa"/>
            <w:tcBorders>
              <w:bottom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exchangeratelcurand</w:t>
            </w:r>
          </w:p>
        </w:tc>
        <w:tc>
          <w:tcPr>
            <w:tcW w:w="1306" w:type="dxa"/>
            <w:tcBorders>
              <w:bottom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-21.3911</w:t>
            </w:r>
          </w:p>
        </w:tc>
        <w:tc>
          <w:tcPr>
            <w:tcW w:w="1306" w:type="dxa"/>
            <w:tcBorders>
              <w:bottom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0.6065</w:t>
            </w:r>
          </w:p>
        </w:tc>
        <w:tc>
          <w:tcPr>
            <w:tcW w:w="1306" w:type="dxa"/>
            <w:tcBorders>
              <w:bottom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-23.1347</w:t>
            </w:r>
          </w:p>
        </w:tc>
        <w:tc>
          <w:tcPr>
            <w:tcW w:w="1727" w:type="dxa"/>
            <w:tcBorders>
              <w:bottom w:val="single" w:sz="4" w:space="0" w:color="auto"/>
              <w:right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0.6865</w:t>
            </w:r>
          </w:p>
        </w:tc>
      </w:tr>
      <w:tr w:rsidR="00F57375" w:rsidRPr="0067755C" w:rsidTr="00F57375">
        <w:tc>
          <w:tcPr>
            <w:tcW w:w="1653" w:type="dxa"/>
            <w:vMerge w:val="restart"/>
            <w:tcBorders>
              <w:top w:val="single" w:sz="4" w:space="0" w:color="auto"/>
              <w:left w:val="single" w:sz="4" w:space="0" w:color="auto"/>
            </w:tcBorders>
          </w:tcPr>
          <w:p w:rsidR="00F57375" w:rsidRPr="0066451B" w:rsidRDefault="00F57375" w:rsidP="0081223A">
            <w:pPr>
              <w:rPr>
                <w:rFonts w:ascii="Times New Roman" w:hAnsi="Times New Roman"/>
                <w:b/>
                <w:sz w:val="20"/>
                <w:szCs w:val="20"/>
              </w:rPr>
            </w:pPr>
            <w:r w:rsidRPr="0066451B">
              <w:rPr>
                <w:rFonts w:ascii="Times New Roman" w:hAnsi="Times New Roman"/>
                <w:b/>
                <w:i/>
                <w:sz w:val="20"/>
                <w:szCs w:val="20"/>
              </w:rPr>
              <w:t>Sport event effects</w:t>
            </w:r>
          </w:p>
        </w:tc>
        <w:tc>
          <w:tcPr>
            <w:tcW w:w="2278" w:type="dxa"/>
            <w:tcBorders>
              <w:top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anglosport</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0.0311</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0.0075</w:t>
            </w:r>
          </w:p>
        </w:tc>
        <w:tc>
          <w:tcPr>
            <w:tcW w:w="1306" w:type="dxa"/>
            <w:tcBorders>
              <w:top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0.0336</w:t>
            </w:r>
          </w:p>
        </w:tc>
        <w:tc>
          <w:tcPr>
            <w:tcW w:w="1727" w:type="dxa"/>
            <w:tcBorders>
              <w:top w:val="single" w:sz="4" w:space="0" w:color="auto"/>
              <w:right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0.0086</w:t>
            </w:r>
          </w:p>
        </w:tc>
      </w:tr>
      <w:tr w:rsidR="00F57375" w:rsidRPr="0067755C" w:rsidTr="00F57375">
        <w:tc>
          <w:tcPr>
            <w:tcW w:w="1653" w:type="dxa"/>
            <w:vMerge/>
            <w:tcBorders>
              <w:left w:val="single" w:sz="4" w:space="0" w:color="auto"/>
              <w:bottom w:val="single" w:sz="4" w:space="0" w:color="auto"/>
            </w:tcBorders>
          </w:tcPr>
          <w:p w:rsidR="00F57375" w:rsidRPr="00781ED1" w:rsidRDefault="00F57375" w:rsidP="00F57375">
            <w:pPr>
              <w:jc w:val="both"/>
              <w:rPr>
                <w:rFonts w:ascii="Times New Roman" w:hAnsi="Times New Roman"/>
                <w:sz w:val="20"/>
                <w:szCs w:val="20"/>
              </w:rPr>
            </w:pPr>
          </w:p>
        </w:tc>
        <w:tc>
          <w:tcPr>
            <w:tcW w:w="2278" w:type="dxa"/>
            <w:tcBorders>
              <w:bottom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confedcup</w:t>
            </w:r>
          </w:p>
        </w:tc>
        <w:tc>
          <w:tcPr>
            <w:tcW w:w="1306" w:type="dxa"/>
            <w:tcBorders>
              <w:bottom w:val="single" w:sz="4" w:space="0" w:color="auto"/>
            </w:tcBorders>
          </w:tcPr>
          <w:p w:rsidR="00F57375" w:rsidRPr="00781ED1" w:rsidRDefault="00F57375" w:rsidP="00F57375">
            <w:pPr>
              <w:jc w:val="both"/>
              <w:rPr>
                <w:rFonts w:ascii="Times New Roman" w:hAnsi="Times New Roman"/>
                <w:sz w:val="20"/>
                <w:szCs w:val="20"/>
              </w:rPr>
            </w:pPr>
            <w:r w:rsidRPr="00781ED1">
              <w:rPr>
                <w:rFonts w:ascii="Times New Roman" w:hAnsi="Times New Roman"/>
                <w:sz w:val="20"/>
                <w:szCs w:val="20"/>
              </w:rPr>
              <w:t>0.0178</w:t>
            </w:r>
            <w:r>
              <w:rPr>
                <w:rFonts w:ascii="Times New Roman" w:hAnsi="Times New Roman"/>
                <w:sz w:val="20"/>
                <w:szCs w:val="20"/>
              </w:rPr>
              <w:t>*</w:t>
            </w:r>
          </w:p>
        </w:tc>
        <w:tc>
          <w:tcPr>
            <w:tcW w:w="1306" w:type="dxa"/>
            <w:tcBorders>
              <w:bottom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0.0151*</w:t>
            </w:r>
          </w:p>
        </w:tc>
        <w:tc>
          <w:tcPr>
            <w:tcW w:w="1306" w:type="dxa"/>
            <w:tcBorders>
              <w:bottom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0.0192*</w:t>
            </w:r>
          </w:p>
        </w:tc>
        <w:tc>
          <w:tcPr>
            <w:tcW w:w="1727" w:type="dxa"/>
            <w:tcBorders>
              <w:bottom w:val="single" w:sz="4" w:space="0" w:color="auto"/>
              <w:right w:val="single" w:sz="4" w:space="0" w:color="auto"/>
            </w:tcBorders>
          </w:tcPr>
          <w:p w:rsidR="00F57375" w:rsidRPr="00781ED1" w:rsidRDefault="00F57375" w:rsidP="00F57375">
            <w:pPr>
              <w:jc w:val="both"/>
              <w:rPr>
                <w:rFonts w:ascii="Times New Roman" w:hAnsi="Times New Roman"/>
                <w:sz w:val="20"/>
                <w:szCs w:val="20"/>
              </w:rPr>
            </w:pPr>
            <w:r>
              <w:rPr>
                <w:rFonts w:ascii="Times New Roman" w:hAnsi="Times New Roman"/>
                <w:sz w:val="20"/>
                <w:szCs w:val="20"/>
              </w:rPr>
              <w:t>0.0175*</w:t>
            </w:r>
          </w:p>
        </w:tc>
      </w:tr>
    </w:tbl>
    <w:p w:rsidR="00F57375" w:rsidRPr="00781ED1" w:rsidRDefault="00F57375" w:rsidP="00F57375">
      <w:pPr>
        <w:widowControl w:val="0"/>
        <w:autoSpaceDE w:val="0"/>
        <w:autoSpaceDN w:val="0"/>
        <w:adjustRightInd w:val="0"/>
        <w:spacing w:after="0" w:line="240" w:lineRule="auto"/>
        <w:rPr>
          <w:rFonts w:ascii="Times New Roman" w:hAnsi="Times New Roman"/>
          <w:sz w:val="20"/>
          <w:szCs w:val="20"/>
        </w:rPr>
      </w:pP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.1, </w:t>
      </w: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.05, </w:t>
      </w: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.01</w:t>
      </w:r>
    </w:p>
    <w:p w:rsidR="00F57375" w:rsidRPr="00595F00" w:rsidRDefault="00F57375" w:rsidP="00595F00">
      <w:pPr>
        <w:contextualSpacing/>
        <w:rPr>
          <w:lang w:eastAsia="ja-JP"/>
        </w:rPr>
      </w:pPr>
    </w:p>
    <w:p w:rsidR="006D05CA" w:rsidRDefault="001B38C9" w:rsidP="00E43DDD">
      <w:pPr>
        <w:contextualSpacing/>
        <w:jc w:val="both"/>
        <w:rPr>
          <w:rFonts w:ascii="Times New Roman" w:hAnsi="Times New Roman"/>
          <w:b/>
          <w:sz w:val="24"/>
          <w:szCs w:val="24"/>
        </w:rPr>
      </w:pPr>
      <w:r>
        <w:rPr>
          <w:rFonts w:ascii="Times New Roman" w:hAnsi="Times New Roman"/>
          <w:b/>
          <w:sz w:val="24"/>
          <w:szCs w:val="24"/>
        </w:rPr>
        <w:t xml:space="preserve">Model 1: </w:t>
      </w:r>
      <w:r w:rsidR="006D05CA">
        <w:rPr>
          <w:rFonts w:ascii="Times New Roman" w:hAnsi="Times New Roman"/>
          <w:b/>
          <w:sz w:val="24"/>
          <w:szCs w:val="24"/>
        </w:rPr>
        <w:t>World tourism model</w:t>
      </w:r>
    </w:p>
    <w:p w:rsidR="00FC4198" w:rsidRPr="006D05CA" w:rsidRDefault="00FC4198" w:rsidP="00E43DDD">
      <w:pPr>
        <w:contextualSpacing/>
        <w:jc w:val="both"/>
        <w:rPr>
          <w:rFonts w:ascii="Times New Roman" w:hAnsi="Times New Roman"/>
          <w:b/>
          <w:sz w:val="24"/>
          <w:szCs w:val="24"/>
        </w:rPr>
      </w:pPr>
    </w:p>
    <w:p w:rsidR="00A40E6E" w:rsidRDefault="00A40E6E" w:rsidP="00D82502">
      <w:pPr>
        <w:spacing w:line="360" w:lineRule="auto"/>
        <w:contextualSpacing/>
        <w:jc w:val="both"/>
        <w:rPr>
          <w:rFonts w:ascii="Times New Roman" w:hAnsi="Times New Roman"/>
        </w:rPr>
      </w:pPr>
      <w:r>
        <w:rPr>
          <w:rFonts w:ascii="Times New Roman" w:hAnsi="Times New Roman"/>
        </w:rPr>
        <w:t>The first model that is estimated uses the dataset of all the countries in the world from which data was available. This dataset consists of 16</w:t>
      </w:r>
      <w:r w:rsidR="0066451B">
        <w:rPr>
          <w:rFonts w:ascii="Times New Roman" w:hAnsi="Times New Roman"/>
        </w:rPr>
        <w:t>1</w:t>
      </w:r>
      <w:r>
        <w:rPr>
          <w:rFonts w:ascii="Times New Roman" w:hAnsi="Times New Roman"/>
        </w:rPr>
        <w:t xml:space="preserve"> countries. However, the observations of </w:t>
      </w:r>
      <w:r w:rsidRPr="00FC4198">
        <w:rPr>
          <w:rFonts w:ascii="Times New Roman" w:hAnsi="Times New Roman"/>
        </w:rPr>
        <w:t>Belarus</w:t>
      </w:r>
      <w:r>
        <w:rPr>
          <w:rFonts w:ascii="Times New Roman" w:hAnsi="Times New Roman"/>
        </w:rPr>
        <w:t xml:space="preserve"> are dropped from the data</w:t>
      </w:r>
      <w:r w:rsidR="0081223A">
        <w:rPr>
          <w:rFonts w:ascii="Times New Roman" w:hAnsi="Times New Roman"/>
        </w:rPr>
        <w:t>set, because</w:t>
      </w:r>
      <w:r>
        <w:rPr>
          <w:rFonts w:ascii="Times New Roman" w:hAnsi="Times New Roman"/>
        </w:rPr>
        <w:t xml:space="preserve"> the Dickey-Fuller Test including trend could not be rejected at a 5% significance-level.</w:t>
      </w:r>
      <w:r w:rsidR="0081223A">
        <w:rPr>
          <w:rFonts w:ascii="Times New Roman" w:hAnsi="Times New Roman"/>
        </w:rPr>
        <w:t xml:space="preserve"> This stationarity problem occurred in all of </w:t>
      </w:r>
      <w:r w:rsidR="00913A24">
        <w:rPr>
          <w:rFonts w:ascii="Times New Roman" w:hAnsi="Times New Roman"/>
        </w:rPr>
        <w:t>the dataset and therefore Belar</w:t>
      </w:r>
      <w:r w:rsidR="0081223A">
        <w:rPr>
          <w:rFonts w:ascii="Times New Roman" w:hAnsi="Times New Roman"/>
        </w:rPr>
        <w:t>us is excluded from all the analyses.</w:t>
      </w:r>
      <w:r>
        <w:rPr>
          <w:rFonts w:ascii="Times New Roman" w:hAnsi="Times New Roman"/>
        </w:rPr>
        <w:t xml:space="preserve"> This still left a large dataset of 16</w:t>
      </w:r>
      <w:r w:rsidR="0066451B">
        <w:rPr>
          <w:rFonts w:ascii="Times New Roman" w:hAnsi="Times New Roman"/>
        </w:rPr>
        <w:t>0</w:t>
      </w:r>
      <w:r>
        <w:rPr>
          <w:rFonts w:ascii="Times New Roman" w:hAnsi="Times New Roman"/>
        </w:rPr>
        <w:t xml:space="preserve"> countries</w:t>
      </w:r>
      <w:r w:rsidR="0081223A">
        <w:rPr>
          <w:rFonts w:ascii="Times New Roman" w:hAnsi="Times New Roman"/>
        </w:rPr>
        <w:t xml:space="preserve"> for the world dataset</w:t>
      </w:r>
      <w:r>
        <w:rPr>
          <w:rFonts w:ascii="Times New Roman" w:hAnsi="Times New Roman"/>
        </w:rPr>
        <w:t xml:space="preserve">. </w:t>
      </w:r>
    </w:p>
    <w:p w:rsidR="00FC4198" w:rsidRDefault="00FC4198" w:rsidP="00D82502">
      <w:pPr>
        <w:spacing w:line="360" w:lineRule="auto"/>
        <w:contextualSpacing/>
        <w:jc w:val="both"/>
        <w:rPr>
          <w:rFonts w:ascii="Times New Roman" w:hAnsi="Times New Roman"/>
        </w:rPr>
      </w:pPr>
    </w:p>
    <w:p w:rsidR="00A806CC" w:rsidRPr="00026ED7" w:rsidRDefault="0066451B" w:rsidP="00A806CC">
      <w:pPr>
        <w:spacing w:line="360" w:lineRule="auto"/>
        <w:jc w:val="both"/>
        <w:rPr>
          <w:rFonts w:ascii="Times New Roman" w:hAnsi="Times New Roman"/>
        </w:rPr>
      </w:pPr>
      <w:r>
        <w:rPr>
          <w:rFonts w:ascii="Times New Roman" w:hAnsi="Times New Roman"/>
        </w:rPr>
        <w:lastRenderedPageBreak/>
        <w:t xml:space="preserve">The t-tests show whether the coefficients, which are estimated for every separate country, are significantly different from zero. </w:t>
      </w:r>
      <w:r w:rsidR="00D804FE">
        <w:rPr>
          <w:rFonts w:ascii="Times New Roman" w:hAnsi="Times New Roman"/>
        </w:rPr>
        <w:t>Firstly, the dummy that t</w:t>
      </w:r>
      <w:r w:rsidR="00026ED7">
        <w:rPr>
          <w:rFonts w:ascii="Times New Roman" w:hAnsi="Times New Roman"/>
        </w:rPr>
        <w:t>akes the value of one during the month of June when the</w:t>
      </w:r>
      <w:r w:rsidR="00D804FE">
        <w:rPr>
          <w:rFonts w:ascii="Times New Roman" w:hAnsi="Times New Roman"/>
        </w:rPr>
        <w:t xml:space="preserve"> 2010 FIFA World Cup</w:t>
      </w:r>
      <w:r w:rsidR="00D82502">
        <w:rPr>
          <w:rFonts w:ascii="Times New Roman" w:hAnsi="Times New Roman"/>
        </w:rPr>
        <w:t xml:space="preserve"> </w:t>
      </w:r>
      <w:r w:rsidR="00026ED7">
        <w:rPr>
          <w:rFonts w:ascii="Times New Roman" w:hAnsi="Times New Roman"/>
        </w:rPr>
        <w:t xml:space="preserve">was held </w:t>
      </w:r>
      <w:r w:rsidR="00D82502">
        <w:rPr>
          <w:rFonts w:ascii="Times New Roman" w:hAnsi="Times New Roman"/>
        </w:rPr>
        <w:t>(</w:t>
      </w:r>
      <w:r w:rsidR="00026ED7" w:rsidRPr="000950E9">
        <w:rPr>
          <w:rFonts w:ascii="Times New Roman" w:hAnsi="Times New Roman"/>
          <w:i/>
        </w:rPr>
        <w:t>wc2010june</w:t>
      </w:r>
      <w:r w:rsidR="00D82502">
        <w:rPr>
          <w:rFonts w:ascii="Times New Roman" w:hAnsi="Times New Roman"/>
        </w:rPr>
        <w:t>)</w:t>
      </w:r>
      <w:r w:rsidR="00D804FE">
        <w:rPr>
          <w:rFonts w:ascii="Times New Roman" w:hAnsi="Times New Roman"/>
        </w:rPr>
        <w:t xml:space="preserve"> is significant at 1% (p=0.000)</w:t>
      </w:r>
      <w:r w:rsidR="00D82502">
        <w:rPr>
          <w:rFonts w:ascii="Times New Roman" w:hAnsi="Times New Roman"/>
        </w:rPr>
        <w:t xml:space="preserve">. The mean of all the coefficients is </w:t>
      </w:r>
      <w:r w:rsidR="00D82502" w:rsidRPr="00D82502">
        <w:rPr>
          <w:rFonts w:ascii="Times New Roman" w:hAnsi="Times New Roman"/>
        </w:rPr>
        <w:t>0.</w:t>
      </w:r>
      <w:r>
        <w:rPr>
          <w:rFonts w:ascii="Times New Roman" w:hAnsi="Times New Roman"/>
        </w:rPr>
        <w:t>8075</w:t>
      </w:r>
      <w:r w:rsidR="001A0E1C">
        <w:rPr>
          <w:rFonts w:ascii="Times New Roman" w:hAnsi="Times New Roman"/>
        </w:rPr>
        <w:t>, indicating an overall positive effect of the World Cup</w:t>
      </w:r>
      <w:r w:rsidR="00D82502" w:rsidRPr="00026ED7">
        <w:rPr>
          <w:rFonts w:ascii="Times New Roman" w:hAnsi="Times New Roman"/>
        </w:rPr>
        <w:t xml:space="preserve">. </w:t>
      </w:r>
      <w:r w:rsidR="0081223A">
        <w:rPr>
          <w:rFonts w:ascii="Times New Roman" w:hAnsi="Times New Roman"/>
        </w:rPr>
        <w:t>Model 1</w:t>
      </w:r>
      <w:r w:rsidR="00026ED7">
        <w:rPr>
          <w:rFonts w:ascii="Times New Roman" w:hAnsi="Times New Roman"/>
        </w:rPr>
        <w:t xml:space="preserve"> also estimates a positive significant effect for the second month</w:t>
      </w:r>
      <w:r w:rsidR="0081223A">
        <w:rPr>
          <w:rFonts w:ascii="Times New Roman" w:hAnsi="Times New Roman"/>
        </w:rPr>
        <w:t xml:space="preserve"> in which</w:t>
      </w:r>
      <w:r w:rsidR="00026ED7">
        <w:rPr>
          <w:rFonts w:ascii="Times New Roman" w:hAnsi="Times New Roman"/>
        </w:rPr>
        <w:t xml:space="preserve"> the </w:t>
      </w:r>
      <w:r w:rsidR="000950E9">
        <w:rPr>
          <w:rFonts w:ascii="Times New Roman" w:hAnsi="Times New Roman"/>
        </w:rPr>
        <w:t>World Cup was held</w:t>
      </w:r>
      <w:r w:rsidR="00026ED7">
        <w:rPr>
          <w:rFonts w:ascii="Times New Roman" w:hAnsi="Times New Roman"/>
        </w:rPr>
        <w:t>. The effect for July 2010 is significant at 1% and has a mean of 0.3420 over all the coefficients.</w:t>
      </w:r>
      <w:r w:rsidR="00D82502" w:rsidRPr="00026ED7">
        <w:rPr>
          <w:rFonts w:ascii="Times New Roman" w:hAnsi="Times New Roman"/>
        </w:rPr>
        <w:t xml:space="preserve"> </w:t>
      </w:r>
      <w:r w:rsidRPr="00026ED7">
        <w:rPr>
          <w:rFonts w:ascii="Times New Roman" w:hAnsi="Times New Roman"/>
        </w:rPr>
        <w:t>The histogram</w:t>
      </w:r>
      <w:r w:rsidR="00A806CC">
        <w:rPr>
          <w:rFonts w:ascii="Times New Roman" w:hAnsi="Times New Roman"/>
        </w:rPr>
        <w:t>s</w:t>
      </w:r>
      <w:r w:rsidR="00532A64">
        <w:rPr>
          <w:rFonts w:ascii="Times New Roman" w:hAnsi="Times New Roman"/>
        </w:rPr>
        <w:t xml:space="preserve"> </w:t>
      </w:r>
      <w:r w:rsidRPr="00026ED7">
        <w:rPr>
          <w:rFonts w:ascii="Times New Roman" w:hAnsi="Times New Roman"/>
        </w:rPr>
        <w:t>sho</w:t>
      </w:r>
      <w:r w:rsidR="00532A64">
        <w:rPr>
          <w:rFonts w:ascii="Times New Roman" w:hAnsi="Times New Roman"/>
        </w:rPr>
        <w:t>w</w:t>
      </w:r>
      <w:r w:rsidRPr="00026ED7">
        <w:rPr>
          <w:rFonts w:ascii="Times New Roman" w:hAnsi="Times New Roman"/>
        </w:rPr>
        <w:t xml:space="preserve"> the distribution of the coefficients for</w:t>
      </w:r>
      <w:r w:rsidR="0081223A">
        <w:rPr>
          <w:rFonts w:ascii="Times New Roman" w:hAnsi="Times New Roman"/>
        </w:rPr>
        <w:t xml:space="preserve"> the months June and July of 2010</w:t>
      </w:r>
      <w:r w:rsidRPr="00026ED7">
        <w:rPr>
          <w:rFonts w:ascii="Times New Roman" w:hAnsi="Times New Roman"/>
        </w:rPr>
        <w:t>.</w:t>
      </w:r>
      <w:r>
        <w:rPr>
          <w:rFonts w:ascii="Times New Roman" w:hAnsi="Times New Roman"/>
          <w:sz w:val="24"/>
          <w:szCs w:val="24"/>
        </w:rPr>
        <w:t xml:space="preserve"> </w:t>
      </w:r>
      <w:r w:rsidR="00A806CC">
        <w:rPr>
          <w:rFonts w:ascii="Times New Roman" w:hAnsi="Times New Roman"/>
        </w:rPr>
        <w:t xml:space="preserve">These histograms show that most of the coefficients indicating the months of the World Cup are positive. </w:t>
      </w:r>
    </w:p>
    <w:p w:rsidR="00D82502" w:rsidRPr="00BF2EE0" w:rsidRDefault="000950E9" w:rsidP="00D82502">
      <w:pPr>
        <w:spacing w:line="360" w:lineRule="auto"/>
        <w:jc w:val="center"/>
        <w:rPr>
          <w:rFonts w:ascii="Times New Roman" w:hAnsi="Times New Roman"/>
          <w:b/>
          <w:i/>
        </w:rPr>
      </w:pPr>
      <w:r w:rsidRPr="00BF2EE0">
        <w:rPr>
          <w:rFonts w:ascii="Times New Roman" w:hAnsi="Times New Roman"/>
          <w:b/>
          <w:i/>
          <w:noProof/>
          <w:lang w:val="en-GB" w:eastAsia="en-GB"/>
        </w:rPr>
        <w:drawing>
          <wp:anchor distT="0" distB="0" distL="114300" distR="114300" simplePos="0" relativeHeight="251662336" behindDoc="0" locked="0" layoutInCell="1" allowOverlap="1">
            <wp:simplePos x="0" y="0"/>
            <wp:positionH relativeFrom="column">
              <wp:posOffset>2868930</wp:posOffset>
            </wp:positionH>
            <wp:positionV relativeFrom="paragraph">
              <wp:posOffset>415290</wp:posOffset>
            </wp:positionV>
            <wp:extent cx="3119120" cy="2185035"/>
            <wp:effectExtent l="19050" t="0" r="5080" b="0"/>
            <wp:wrapSquare wrapText="bothSides"/>
            <wp:docPr id="1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3119120" cy="2185035"/>
                    </a:xfrm>
                    <a:prstGeom prst="rect">
                      <a:avLst/>
                    </a:prstGeom>
                    <a:noFill/>
                    <a:ln w="9525">
                      <a:noFill/>
                      <a:miter lim="800000"/>
                      <a:headEnd/>
                      <a:tailEnd/>
                    </a:ln>
                  </pic:spPr>
                </pic:pic>
              </a:graphicData>
            </a:graphic>
          </wp:anchor>
        </w:drawing>
      </w:r>
      <w:r w:rsidRPr="00BF2EE0">
        <w:rPr>
          <w:rFonts w:ascii="Times New Roman" w:hAnsi="Times New Roman"/>
          <w:b/>
          <w:i/>
          <w:noProof/>
          <w:lang w:val="en-GB" w:eastAsia="en-GB"/>
        </w:rPr>
        <w:drawing>
          <wp:anchor distT="0" distB="0" distL="114300" distR="114300" simplePos="0" relativeHeight="251661312" behindDoc="0" locked="0" layoutInCell="1" allowOverlap="1">
            <wp:simplePos x="0" y="0"/>
            <wp:positionH relativeFrom="column">
              <wp:posOffset>-111760</wp:posOffset>
            </wp:positionH>
            <wp:positionV relativeFrom="paragraph">
              <wp:posOffset>415925</wp:posOffset>
            </wp:positionV>
            <wp:extent cx="3056255" cy="2185035"/>
            <wp:effectExtent l="19050" t="0" r="0" b="0"/>
            <wp:wrapSquare wrapText="bothSides"/>
            <wp:docPr id="1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3056255" cy="2185035"/>
                    </a:xfrm>
                    <a:prstGeom prst="rect">
                      <a:avLst/>
                    </a:prstGeom>
                    <a:noFill/>
                    <a:ln w="9525">
                      <a:noFill/>
                      <a:miter lim="800000"/>
                      <a:headEnd/>
                      <a:tailEnd/>
                    </a:ln>
                  </pic:spPr>
                </pic:pic>
              </a:graphicData>
            </a:graphic>
          </wp:anchor>
        </w:drawing>
      </w:r>
      <w:r w:rsidR="00D82502" w:rsidRPr="00BF2EE0">
        <w:rPr>
          <w:rFonts w:ascii="Times New Roman" w:hAnsi="Times New Roman"/>
          <w:b/>
          <w:i/>
        </w:rPr>
        <w:t>Histogram</w:t>
      </w:r>
      <w:r w:rsidR="00026ED7" w:rsidRPr="00BF2EE0">
        <w:rPr>
          <w:rFonts w:ascii="Times New Roman" w:hAnsi="Times New Roman"/>
          <w:b/>
          <w:i/>
        </w:rPr>
        <w:t xml:space="preserve">s </w:t>
      </w:r>
      <w:r w:rsidR="00CB6C7C" w:rsidRPr="00BF2EE0">
        <w:rPr>
          <w:rFonts w:ascii="Times New Roman" w:hAnsi="Times New Roman"/>
          <w:b/>
          <w:i/>
        </w:rPr>
        <w:t xml:space="preserve">on the </w:t>
      </w:r>
      <w:r w:rsidR="00026ED7" w:rsidRPr="00BF2EE0">
        <w:rPr>
          <w:rFonts w:ascii="Times New Roman" w:hAnsi="Times New Roman"/>
          <w:b/>
          <w:i/>
        </w:rPr>
        <w:t>distribution of the</w:t>
      </w:r>
      <w:r w:rsidR="00D82502" w:rsidRPr="00BF2EE0">
        <w:rPr>
          <w:rFonts w:ascii="Times New Roman" w:hAnsi="Times New Roman"/>
          <w:b/>
          <w:i/>
        </w:rPr>
        <w:t xml:space="preserve"> coefficients of </w:t>
      </w:r>
      <w:r w:rsidR="00026ED7" w:rsidRPr="00BF2EE0">
        <w:rPr>
          <w:rFonts w:ascii="Times New Roman" w:hAnsi="Times New Roman"/>
          <w:b/>
          <w:i/>
        </w:rPr>
        <w:t>wc2010june and wc2010july</w:t>
      </w:r>
      <w:r w:rsidR="00D82502" w:rsidRPr="00BF2EE0">
        <w:rPr>
          <w:rFonts w:ascii="Times New Roman" w:hAnsi="Times New Roman"/>
          <w:b/>
          <w:i/>
        </w:rPr>
        <w:t xml:space="preserve"> (World)</w:t>
      </w:r>
    </w:p>
    <w:p w:rsidR="00026ED7" w:rsidRDefault="00026ED7" w:rsidP="00A806CC">
      <w:pPr>
        <w:spacing w:line="360" w:lineRule="auto"/>
        <w:rPr>
          <w:rFonts w:ascii="Times New Roman" w:hAnsi="Times New Roman"/>
          <w:b/>
        </w:rPr>
      </w:pPr>
    </w:p>
    <w:p w:rsidR="00A806CC" w:rsidRDefault="00A806CC" w:rsidP="00EC2E98">
      <w:pPr>
        <w:spacing w:line="360" w:lineRule="auto"/>
        <w:jc w:val="both"/>
        <w:rPr>
          <w:rFonts w:ascii="Times New Roman" w:hAnsi="Times New Roman"/>
        </w:rPr>
      </w:pPr>
      <w:r>
        <w:rPr>
          <w:rFonts w:ascii="Times New Roman" w:hAnsi="Times New Roman"/>
        </w:rPr>
        <w:t>The results from this model find evidence to support hypothesis 1a</w:t>
      </w:r>
      <w:r w:rsidRPr="00A806CC">
        <w:rPr>
          <w:rFonts w:ascii="Times New Roman" w:hAnsi="Times New Roman"/>
        </w:rPr>
        <w:t xml:space="preserve"> (</w:t>
      </w:r>
      <w:r>
        <w:rPr>
          <w:rFonts w:ascii="Times New Roman" w:hAnsi="Times New Roman"/>
          <w:i/>
        </w:rPr>
        <w:t>h</w:t>
      </w:r>
      <w:r w:rsidRPr="00C36AD4">
        <w:rPr>
          <w:rFonts w:ascii="Times New Roman" w:hAnsi="Times New Roman"/>
          <w:i/>
        </w:rPr>
        <w:t>osting the 2010</w:t>
      </w:r>
      <w:r>
        <w:rPr>
          <w:rFonts w:ascii="Times New Roman" w:hAnsi="Times New Roman"/>
          <w:i/>
        </w:rPr>
        <w:t xml:space="preserve"> FIFA World Cup </w:t>
      </w:r>
      <w:r w:rsidRPr="00C36AD4">
        <w:rPr>
          <w:rFonts w:ascii="Times New Roman" w:hAnsi="Times New Roman"/>
          <w:i/>
        </w:rPr>
        <w:t xml:space="preserve">had a positive effect on tourism in South Africa </w:t>
      </w:r>
      <w:r w:rsidRPr="007B193B">
        <w:rPr>
          <w:rFonts w:ascii="Times New Roman" w:hAnsi="Times New Roman"/>
          <w:i/>
          <w:u w:val="single"/>
        </w:rPr>
        <w:t>during the event</w:t>
      </w:r>
      <w:r w:rsidRPr="00A806CC">
        <w:rPr>
          <w:rFonts w:ascii="Times New Roman" w:hAnsi="Times New Roman"/>
        </w:rPr>
        <w:t>)</w:t>
      </w:r>
      <w:r>
        <w:rPr>
          <w:rFonts w:ascii="Times New Roman" w:hAnsi="Times New Roman"/>
        </w:rPr>
        <w:t>.</w:t>
      </w:r>
      <w:r w:rsidR="00697F23">
        <w:rPr>
          <w:rFonts w:ascii="Times New Roman" w:hAnsi="Times New Roman"/>
        </w:rPr>
        <w:t xml:space="preserve"> </w:t>
      </w:r>
      <w:r>
        <w:rPr>
          <w:rFonts w:ascii="Times New Roman" w:hAnsi="Times New Roman"/>
        </w:rPr>
        <w:t>The second hypothesis on the tourism models is about the effect of the World Cup on arrivals from participating countries during the event.</w:t>
      </w:r>
      <w:r w:rsidR="00697F23">
        <w:rPr>
          <w:rFonts w:ascii="Times New Roman" w:hAnsi="Times New Roman"/>
        </w:rPr>
        <w:t xml:space="preserve"> </w:t>
      </w:r>
      <w:r w:rsidR="00237242">
        <w:rPr>
          <w:rFonts w:ascii="Times New Roman" w:hAnsi="Times New Roman"/>
        </w:rPr>
        <w:t xml:space="preserve">Table 6 </w:t>
      </w:r>
      <w:r>
        <w:rPr>
          <w:rFonts w:ascii="Times New Roman" w:hAnsi="Times New Roman"/>
        </w:rPr>
        <w:t xml:space="preserve">shows the results of a t-test on the differences between participating countries and non-participants. </w:t>
      </w:r>
    </w:p>
    <w:p w:rsidR="0081223A" w:rsidRDefault="0081223A" w:rsidP="00EC2E98">
      <w:pPr>
        <w:spacing w:line="360" w:lineRule="auto"/>
        <w:jc w:val="both"/>
        <w:rPr>
          <w:rFonts w:ascii="Times New Roman" w:hAnsi="Times New Roman"/>
        </w:rPr>
      </w:pPr>
    </w:p>
    <w:p w:rsidR="0081223A" w:rsidRDefault="0081223A" w:rsidP="00EC2E98">
      <w:pPr>
        <w:spacing w:line="360" w:lineRule="auto"/>
        <w:jc w:val="both"/>
        <w:rPr>
          <w:rFonts w:ascii="Times New Roman" w:hAnsi="Times New Roman"/>
        </w:rPr>
      </w:pPr>
    </w:p>
    <w:p w:rsidR="0081223A" w:rsidRDefault="0081223A" w:rsidP="00EC2E98">
      <w:pPr>
        <w:spacing w:line="360" w:lineRule="auto"/>
        <w:jc w:val="both"/>
        <w:rPr>
          <w:rFonts w:ascii="Times New Roman" w:hAnsi="Times New Roman"/>
        </w:rPr>
      </w:pPr>
    </w:p>
    <w:p w:rsidR="0081223A" w:rsidRDefault="0081223A" w:rsidP="00EC2E98">
      <w:pPr>
        <w:spacing w:line="360" w:lineRule="auto"/>
        <w:jc w:val="both"/>
        <w:rPr>
          <w:rFonts w:ascii="Times New Roman" w:hAnsi="Times New Roman"/>
        </w:rPr>
      </w:pPr>
    </w:p>
    <w:p w:rsidR="00F57375" w:rsidRPr="0081223A" w:rsidRDefault="00F57375" w:rsidP="00F57375">
      <w:pPr>
        <w:spacing w:line="360" w:lineRule="auto"/>
        <w:rPr>
          <w:rFonts w:ascii="Times New Roman" w:hAnsi="Times New Roman"/>
          <w:b/>
          <w:sz w:val="24"/>
          <w:szCs w:val="24"/>
        </w:rPr>
      </w:pPr>
      <w:r w:rsidRPr="0081223A">
        <w:rPr>
          <w:rFonts w:ascii="Times New Roman" w:hAnsi="Times New Roman"/>
          <w:b/>
          <w:sz w:val="24"/>
          <w:szCs w:val="24"/>
        </w:rPr>
        <w:lastRenderedPageBreak/>
        <w:t xml:space="preserve">Table </w:t>
      </w:r>
      <w:r w:rsidR="0081223A" w:rsidRPr="0081223A">
        <w:rPr>
          <w:rFonts w:ascii="Times New Roman" w:hAnsi="Times New Roman"/>
          <w:b/>
          <w:sz w:val="24"/>
          <w:szCs w:val="24"/>
        </w:rPr>
        <w:t>6</w:t>
      </w:r>
      <w:r w:rsidRPr="0081223A">
        <w:rPr>
          <w:rFonts w:ascii="Times New Roman" w:hAnsi="Times New Roman"/>
          <w:b/>
          <w:sz w:val="24"/>
          <w:szCs w:val="24"/>
        </w:rPr>
        <w:t>: Results of t-test on the difference between coefficients for participant</w:t>
      </w:r>
      <w:r w:rsidR="0081223A">
        <w:rPr>
          <w:rFonts w:ascii="Times New Roman" w:hAnsi="Times New Roman"/>
          <w:b/>
          <w:sz w:val="24"/>
          <w:szCs w:val="24"/>
        </w:rPr>
        <w:t>s and non-</w:t>
      </w:r>
      <w:r w:rsidR="0081223A">
        <w:rPr>
          <w:rFonts w:ascii="Times New Roman" w:hAnsi="Times New Roman"/>
          <w:b/>
          <w:sz w:val="24"/>
          <w:szCs w:val="24"/>
        </w:rPr>
        <w:tab/>
      </w:r>
      <w:r w:rsidR="0081223A">
        <w:rPr>
          <w:rFonts w:ascii="Times New Roman" w:hAnsi="Times New Roman"/>
          <w:b/>
          <w:sz w:val="24"/>
          <w:szCs w:val="24"/>
        </w:rPr>
        <w:tab/>
        <w:t xml:space="preserve">  </w:t>
      </w:r>
      <w:r w:rsidRPr="0081223A">
        <w:rPr>
          <w:rFonts w:ascii="Times New Roman" w:hAnsi="Times New Roman"/>
          <w:b/>
          <w:sz w:val="24"/>
          <w:szCs w:val="24"/>
        </w:rPr>
        <w:t>participants (World)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0"/>
        <w:gridCol w:w="1900"/>
        <w:gridCol w:w="1900"/>
        <w:gridCol w:w="1900"/>
        <w:gridCol w:w="1900"/>
      </w:tblGrid>
      <w:tr w:rsidR="00F57375" w:rsidTr="00F57375">
        <w:tc>
          <w:tcPr>
            <w:tcW w:w="1900" w:type="dxa"/>
            <w:tcBorders>
              <w:top w:val="single" w:sz="4" w:space="0" w:color="auto"/>
              <w:left w:val="single" w:sz="4" w:space="0" w:color="auto"/>
              <w:bottom w:val="single" w:sz="4" w:space="0" w:color="auto"/>
            </w:tcBorders>
          </w:tcPr>
          <w:p w:rsidR="00F57375" w:rsidRDefault="00F57375" w:rsidP="00F57375">
            <w:pPr>
              <w:spacing w:line="360" w:lineRule="auto"/>
              <w:contextualSpacing/>
              <w:rPr>
                <w:rFonts w:ascii="Times New Roman" w:hAnsi="Times New Roman"/>
              </w:rPr>
            </w:pPr>
          </w:p>
        </w:tc>
        <w:tc>
          <w:tcPr>
            <w:tcW w:w="1900" w:type="dxa"/>
            <w:tcBorders>
              <w:top w:val="single" w:sz="4" w:space="0" w:color="auto"/>
              <w:bottom w:val="single" w:sz="4" w:space="0" w:color="auto"/>
            </w:tcBorders>
          </w:tcPr>
          <w:p w:rsidR="00F57375" w:rsidRPr="00A806CC" w:rsidRDefault="00F57375" w:rsidP="00F57375">
            <w:pPr>
              <w:spacing w:line="360" w:lineRule="auto"/>
              <w:contextualSpacing/>
              <w:rPr>
                <w:rFonts w:ascii="Times New Roman" w:hAnsi="Times New Roman"/>
                <w:b/>
              </w:rPr>
            </w:pPr>
            <w:r w:rsidRPr="00A806CC">
              <w:rPr>
                <w:rFonts w:ascii="Times New Roman" w:hAnsi="Times New Roman"/>
                <w:b/>
              </w:rPr>
              <w:t>Mean June</w:t>
            </w:r>
          </w:p>
        </w:tc>
        <w:tc>
          <w:tcPr>
            <w:tcW w:w="1900" w:type="dxa"/>
            <w:tcBorders>
              <w:top w:val="single" w:sz="4" w:space="0" w:color="auto"/>
              <w:bottom w:val="single" w:sz="4" w:space="0" w:color="auto"/>
            </w:tcBorders>
          </w:tcPr>
          <w:p w:rsidR="00F57375" w:rsidRDefault="00F57375" w:rsidP="00F57375">
            <w:pPr>
              <w:spacing w:line="360" w:lineRule="auto"/>
              <w:contextualSpacing/>
              <w:rPr>
                <w:rFonts w:ascii="Times New Roman" w:hAnsi="Times New Roman"/>
                <w:b/>
              </w:rPr>
            </w:pPr>
            <w:r w:rsidRPr="00A806CC">
              <w:rPr>
                <w:rFonts w:ascii="Times New Roman" w:hAnsi="Times New Roman"/>
                <w:b/>
              </w:rPr>
              <w:t>P-value June</w:t>
            </w:r>
          </w:p>
          <w:p w:rsidR="00F57375" w:rsidRPr="002C7DCE" w:rsidRDefault="00F57375" w:rsidP="00F57375">
            <w:pPr>
              <w:spacing w:line="360" w:lineRule="auto"/>
              <w:contextualSpacing/>
              <w:rPr>
                <w:rFonts w:ascii="Times New Roman" w:hAnsi="Times New Roman"/>
                <w:i/>
              </w:rPr>
            </w:pPr>
            <w:r w:rsidRPr="002C7DCE">
              <w:rPr>
                <w:rFonts w:ascii="Times New Roman" w:hAnsi="Times New Roman"/>
                <w:i/>
              </w:rPr>
              <w:t>(two-sided)</w:t>
            </w:r>
          </w:p>
        </w:tc>
        <w:tc>
          <w:tcPr>
            <w:tcW w:w="1900" w:type="dxa"/>
            <w:tcBorders>
              <w:top w:val="single" w:sz="4" w:space="0" w:color="auto"/>
              <w:bottom w:val="single" w:sz="4" w:space="0" w:color="auto"/>
            </w:tcBorders>
          </w:tcPr>
          <w:p w:rsidR="00F57375" w:rsidRPr="00A806CC" w:rsidRDefault="00F57375" w:rsidP="00F57375">
            <w:pPr>
              <w:spacing w:line="360" w:lineRule="auto"/>
              <w:contextualSpacing/>
              <w:rPr>
                <w:rFonts w:ascii="Times New Roman" w:hAnsi="Times New Roman"/>
                <w:b/>
              </w:rPr>
            </w:pPr>
            <w:r w:rsidRPr="00A806CC">
              <w:rPr>
                <w:rFonts w:ascii="Times New Roman" w:hAnsi="Times New Roman"/>
                <w:b/>
              </w:rPr>
              <w:t>Mean July</w:t>
            </w:r>
          </w:p>
        </w:tc>
        <w:tc>
          <w:tcPr>
            <w:tcW w:w="1900" w:type="dxa"/>
            <w:tcBorders>
              <w:top w:val="single" w:sz="4" w:space="0" w:color="auto"/>
              <w:bottom w:val="single" w:sz="4" w:space="0" w:color="auto"/>
              <w:right w:val="single" w:sz="4" w:space="0" w:color="auto"/>
            </w:tcBorders>
          </w:tcPr>
          <w:p w:rsidR="00F57375" w:rsidRDefault="00F57375" w:rsidP="00F57375">
            <w:pPr>
              <w:spacing w:line="360" w:lineRule="auto"/>
              <w:contextualSpacing/>
              <w:rPr>
                <w:rFonts w:ascii="Times New Roman" w:hAnsi="Times New Roman"/>
                <w:b/>
              </w:rPr>
            </w:pPr>
            <w:r w:rsidRPr="00A806CC">
              <w:rPr>
                <w:rFonts w:ascii="Times New Roman" w:hAnsi="Times New Roman"/>
                <w:b/>
              </w:rPr>
              <w:t>P-value July</w:t>
            </w:r>
          </w:p>
          <w:p w:rsidR="00F57375" w:rsidRPr="00A806CC" w:rsidRDefault="00F57375" w:rsidP="00F57375">
            <w:pPr>
              <w:spacing w:line="360" w:lineRule="auto"/>
              <w:contextualSpacing/>
              <w:rPr>
                <w:rFonts w:ascii="Times New Roman" w:hAnsi="Times New Roman"/>
                <w:b/>
              </w:rPr>
            </w:pPr>
            <w:r w:rsidRPr="002C7DCE">
              <w:rPr>
                <w:rFonts w:ascii="Times New Roman" w:hAnsi="Times New Roman"/>
                <w:i/>
              </w:rPr>
              <w:t>(two-sided)</w:t>
            </w:r>
          </w:p>
        </w:tc>
      </w:tr>
      <w:tr w:rsidR="00F57375" w:rsidTr="00F57375">
        <w:tc>
          <w:tcPr>
            <w:tcW w:w="1900" w:type="dxa"/>
            <w:tcBorders>
              <w:top w:val="single" w:sz="4" w:space="0" w:color="auto"/>
              <w:left w:val="single" w:sz="4" w:space="0" w:color="auto"/>
            </w:tcBorders>
          </w:tcPr>
          <w:p w:rsidR="00F57375" w:rsidRPr="00A806CC" w:rsidRDefault="00F57375" w:rsidP="00F57375">
            <w:pPr>
              <w:spacing w:line="360" w:lineRule="auto"/>
              <w:rPr>
                <w:rFonts w:ascii="Times New Roman" w:hAnsi="Times New Roman"/>
                <w:b/>
              </w:rPr>
            </w:pPr>
            <w:r w:rsidRPr="00A806CC">
              <w:rPr>
                <w:rFonts w:ascii="Times New Roman" w:hAnsi="Times New Roman"/>
                <w:b/>
              </w:rPr>
              <w:t>Non-participants</w:t>
            </w:r>
          </w:p>
        </w:tc>
        <w:tc>
          <w:tcPr>
            <w:tcW w:w="1900" w:type="dxa"/>
            <w:tcBorders>
              <w:top w:val="single" w:sz="4" w:space="0" w:color="auto"/>
            </w:tcBorders>
          </w:tcPr>
          <w:p w:rsidR="00F57375" w:rsidRDefault="00F57375" w:rsidP="00F57375">
            <w:pPr>
              <w:spacing w:line="360" w:lineRule="auto"/>
              <w:rPr>
                <w:rFonts w:ascii="Times New Roman" w:hAnsi="Times New Roman"/>
              </w:rPr>
            </w:pPr>
            <w:r>
              <w:rPr>
                <w:rFonts w:ascii="Times New Roman" w:hAnsi="Times New Roman"/>
              </w:rPr>
              <w:t>0.7398</w:t>
            </w:r>
          </w:p>
        </w:tc>
        <w:tc>
          <w:tcPr>
            <w:tcW w:w="1900" w:type="dxa"/>
            <w:tcBorders>
              <w:top w:val="single" w:sz="4" w:space="0" w:color="auto"/>
            </w:tcBorders>
          </w:tcPr>
          <w:p w:rsidR="00F57375" w:rsidRDefault="00F57375" w:rsidP="00F57375">
            <w:pPr>
              <w:spacing w:line="360" w:lineRule="auto"/>
              <w:rPr>
                <w:rFonts w:ascii="Times New Roman" w:hAnsi="Times New Roman"/>
              </w:rPr>
            </w:pPr>
            <w:r>
              <w:rPr>
                <w:rFonts w:ascii="Times New Roman" w:hAnsi="Times New Roman"/>
              </w:rPr>
              <w:t>0.0258</w:t>
            </w:r>
          </w:p>
        </w:tc>
        <w:tc>
          <w:tcPr>
            <w:tcW w:w="1900" w:type="dxa"/>
            <w:tcBorders>
              <w:top w:val="single" w:sz="4" w:space="0" w:color="auto"/>
            </w:tcBorders>
          </w:tcPr>
          <w:p w:rsidR="00F57375" w:rsidRDefault="00F57375" w:rsidP="00F57375">
            <w:pPr>
              <w:spacing w:line="360" w:lineRule="auto"/>
              <w:rPr>
                <w:rFonts w:ascii="Times New Roman" w:hAnsi="Times New Roman"/>
              </w:rPr>
            </w:pPr>
            <w:r>
              <w:rPr>
                <w:rFonts w:ascii="Times New Roman" w:hAnsi="Times New Roman"/>
              </w:rPr>
              <w:t>0.3596</w:t>
            </w:r>
          </w:p>
        </w:tc>
        <w:tc>
          <w:tcPr>
            <w:tcW w:w="1900" w:type="dxa"/>
            <w:tcBorders>
              <w:top w:val="single" w:sz="4" w:space="0" w:color="auto"/>
              <w:right w:val="single" w:sz="4" w:space="0" w:color="auto"/>
            </w:tcBorders>
          </w:tcPr>
          <w:p w:rsidR="00F57375" w:rsidRDefault="00F57375" w:rsidP="00F57375">
            <w:pPr>
              <w:spacing w:line="360" w:lineRule="auto"/>
              <w:rPr>
                <w:rFonts w:ascii="Times New Roman" w:hAnsi="Times New Roman"/>
              </w:rPr>
            </w:pPr>
            <w:r>
              <w:rPr>
                <w:rFonts w:ascii="Times New Roman" w:hAnsi="Times New Roman"/>
              </w:rPr>
              <w:t>0.4101</w:t>
            </w:r>
          </w:p>
        </w:tc>
      </w:tr>
      <w:tr w:rsidR="00F57375" w:rsidTr="00F57375">
        <w:tc>
          <w:tcPr>
            <w:tcW w:w="1900" w:type="dxa"/>
            <w:tcBorders>
              <w:left w:val="single" w:sz="4" w:space="0" w:color="auto"/>
              <w:bottom w:val="single" w:sz="4" w:space="0" w:color="auto"/>
            </w:tcBorders>
          </w:tcPr>
          <w:p w:rsidR="00F57375" w:rsidRPr="00A806CC" w:rsidRDefault="00F57375" w:rsidP="00F57375">
            <w:pPr>
              <w:spacing w:line="360" w:lineRule="auto"/>
              <w:rPr>
                <w:rFonts w:ascii="Times New Roman" w:hAnsi="Times New Roman"/>
                <w:b/>
              </w:rPr>
            </w:pPr>
            <w:r w:rsidRPr="00A806CC">
              <w:rPr>
                <w:rFonts w:ascii="Times New Roman" w:hAnsi="Times New Roman"/>
                <w:b/>
              </w:rPr>
              <w:t>Participants</w:t>
            </w:r>
          </w:p>
        </w:tc>
        <w:tc>
          <w:tcPr>
            <w:tcW w:w="1900" w:type="dxa"/>
            <w:tcBorders>
              <w:bottom w:val="single" w:sz="4" w:space="0" w:color="auto"/>
            </w:tcBorders>
          </w:tcPr>
          <w:p w:rsidR="00F57375" w:rsidRDefault="00F57375" w:rsidP="00F57375">
            <w:pPr>
              <w:spacing w:line="360" w:lineRule="auto"/>
              <w:rPr>
                <w:rFonts w:ascii="Times New Roman" w:hAnsi="Times New Roman"/>
              </w:rPr>
            </w:pPr>
            <w:r>
              <w:rPr>
                <w:rFonts w:ascii="Times New Roman" w:hAnsi="Times New Roman"/>
              </w:rPr>
              <w:t>1.1725</w:t>
            </w:r>
          </w:p>
        </w:tc>
        <w:tc>
          <w:tcPr>
            <w:tcW w:w="1900" w:type="dxa"/>
            <w:tcBorders>
              <w:bottom w:val="single" w:sz="4" w:space="0" w:color="auto"/>
            </w:tcBorders>
          </w:tcPr>
          <w:p w:rsidR="00F57375" w:rsidRDefault="00F57375" w:rsidP="00F57375">
            <w:pPr>
              <w:spacing w:line="360" w:lineRule="auto"/>
              <w:rPr>
                <w:rFonts w:ascii="Times New Roman" w:hAnsi="Times New Roman"/>
              </w:rPr>
            </w:pPr>
          </w:p>
        </w:tc>
        <w:tc>
          <w:tcPr>
            <w:tcW w:w="1900" w:type="dxa"/>
            <w:tcBorders>
              <w:bottom w:val="single" w:sz="4" w:space="0" w:color="auto"/>
            </w:tcBorders>
          </w:tcPr>
          <w:p w:rsidR="00F57375" w:rsidRDefault="00F57375" w:rsidP="00F57375">
            <w:pPr>
              <w:spacing w:line="360" w:lineRule="auto"/>
              <w:rPr>
                <w:rFonts w:ascii="Times New Roman" w:hAnsi="Times New Roman"/>
              </w:rPr>
            </w:pPr>
            <w:r>
              <w:rPr>
                <w:rFonts w:ascii="Times New Roman" w:hAnsi="Times New Roman"/>
              </w:rPr>
              <w:t>0.2474</w:t>
            </w:r>
          </w:p>
        </w:tc>
        <w:tc>
          <w:tcPr>
            <w:tcW w:w="1900" w:type="dxa"/>
            <w:tcBorders>
              <w:bottom w:val="single" w:sz="4" w:space="0" w:color="auto"/>
              <w:right w:val="single" w:sz="4" w:space="0" w:color="auto"/>
            </w:tcBorders>
          </w:tcPr>
          <w:p w:rsidR="00F57375" w:rsidRDefault="00F57375" w:rsidP="00F57375">
            <w:pPr>
              <w:spacing w:line="360" w:lineRule="auto"/>
              <w:rPr>
                <w:rFonts w:ascii="Times New Roman" w:hAnsi="Times New Roman"/>
              </w:rPr>
            </w:pPr>
          </w:p>
        </w:tc>
      </w:tr>
    </w:tbl>
    <w:p w:rsidR="00A806CC" w:rsidRDefault="00A806CC" w:rsidP="00A806CC">
      <w:pPr>
        <w:spacing w:line="360" w:lineRule="auto"/>
        <w:rPr>
          <w:rFonts w:ascii="Times New Roman" w:hAnsi="Times New Roman"/>
        </w:rPr>
      </w:pPr>
    </w:p>
    <w:p w:rsidR="002C7DCE" w:rsidRPr="00A806CC" w:rsidRDefault="002C7DCE" w:rsidP="00EC2E98">
      <w:pPr>
        <w:spacing w:line="360" w:lineRule="auto"/>
        <w:jc w:val="both"/>
        <w:rPr>
          <w:rFonts w:ascii="Times New Roman" w:hAnsi="Times New Roman"/>
        </w:rPr>
      </w:pPr>
      <w:r>
        <w:rPr>
          <w:rFonts w:ascii="Times New Roman" w:hAnsi="Times New Roman"/>
        </w:rPr>
        <w:t>The difference between arrivals from participants and non-participants is significant at 5% for June 2010.</w:t>
      </w:r>
      <w:r w:rsidR="00697F23">
        <w:rPr>
          <w:rFonts w:ascii="Times New Roman" w:hAnsi="Times New Roman"/>
        </w:rPr>
        <w:t xml:space="preserve"> </w:t>
      </w:r>
      <w:r>
        <w:rPr>
          <w:rFonts w:ascii="Times New Roman" w:hAnsi="Times New Roman"/>
        </w:rPr>
        <w:t xml:space="preserve">This </w:t>
      </w:r>
      <w:r w:rsidR="0081223A">
        <w:rPr>
          <w:rFonts w:ascii="Times New Roman" w:hAnsi="Times New Roman"/>
        </w:rPr>
        <w:t xml:space="preserve">had to be </w:t>
      </w:r>
      <w:r>
        <w:rPr>
          <w:rFonts w:ascii="Times New Roman" w:hAnsi="Times New Roman"/>
        </w:rPr>
        <w:t>expected as mos</w:t>
      </w:r>
      <w:r w:rsidR="0081223A">
        <w:rPr>
          <w:rFonts w:ascii="Times New Roman" w:hAnsi="Times New Roman"/>
        </w:rPr>
        <w:t xml:space="preserve">t of the games of the 2010 FIFA </w:t>
      </w:r>
      <w:r>
        <w:rPr>
          <w:rFonts w:ascii="Times New Roman" w:hAnsi="Times New Roman"/>
        </w:rPr>
        <w:t>World Cup are played in June. Besides, all participating countries were still in the tournament in June, while in July only</w:t>
      </w:r>
      <w:r w:rsidR="00697F23">
        <w:rPr>
          <w:rFonts w:ascii="Times New Roman" w:hAnsi="Times New Roman"/>
        </w:rPr>
        <w:t xml:space="preserve"> </w:t>
      </w:r>
      <w:r>
        <w:rPr>
          <w:rFonts w:ascii="Times New Roman" w:hAnsi="Times New Roman"/>
        </w:rPr>
        <w:t>the</w:t>
      </w:r>
      <w:r w:rsidR="00FA2BF4">
        <w:rPr>
          <w:rFonts w:ascii="Times New Roman" w:hAnsi="Times New Roman"/>
        </w:rPr>
        <w:t xml:space="preserve"> quarter finals,</w:t>
      </w:r>
      <w:r>
        <w:rPr>
          <w:rFonts w:ascii="Times New Roman" w:hAnsi="Times New Roman"/>
        </w:rPr>
        <w:t xml:space="preserve"> semi-finals and final was played.</w:t>
      </w:r>
      <w:r w:rsidR="00FA2BF4">
        <w:rPr>
          <w:rFonts w:ascii="Times New Roman" w:hAnsi="Times New Roman"/>
        </w:rPr>
        <w:t xml:space="preserve"> There are no significant differences found between participants and non-participants travelling to South Africa in July 2010. </w:t>
      </w:r>
    </w:p>
    <w:p w:rsidR="00026ED7" w:rsidRPr="00FD6677" w:rsidRDefault="00FA2BF4" w:rsidP="00FD6677">
      <w:pPr>
        <w:spacing w:line="360" w:lineRule="auto"/>
        <w:jc w:val="both"/>
        <w:rPr>
          <w:rFonts w:ascii="Times New Roman" w:hAnsi="Times New Roman"/>
        </w:rPr>
      </w:pPr>
      <w:r>
        <w:rPr>
          <w:rFonts w:ascii="Times New Roman" w:hAnsi="Times New Roman"/>
        </w:rPr>
        <w:t>Thus</w:t>
      </w:r>
      <w:r w:rsidR="002C7DCE">
        <w:rPr>
          <w:rFonts w:ascii="Times New Roman" w:hAnsi="Times New Roman"/>
        </w:rPr>
        <w:t xml:space="preserve">, the model shows promising results concerning the arrivals during the event. </w:t>
      </w:r>
      <w:r>
        <w:rPr>
          <w:rFonts w:ascii="Times New Roman" w:hAnsi="Times New Roman"/>
        </w:rPr>
        <w:t>However, t</w:t>
      </w:r>
      <w:r w:rsidR="002C7DCE">
        <w:rPr>
          <w:rFonts w:ascii="Times New Roman" w:hAnsi="Times New Roman"/>
        </w:rPr>
        <w:t xml:space="preserve">he </w:t>
      </w:r>
      <w:r>
        <w:rPr>
          <w:rFonts w:ascii="Times New Roman" w:hAnsi="Times New Roman"/>
        </w:rPr>
        <w:t>aspect that is less addressed in</w:t>
      </w:r>
      <w:r w:rsidR="002C7DCE">
        <w:rPr>
          <w:rFonts w:ascii="Times New Roman" w:hAnsi="Times New Roman"/>
        </w:rPr>
        <w:t xml:space="preserve"> the literature involves the long-term effects of the World Cup. </w:t>
      </w:r>
      <w:r>
        <w:rPr>
          <w:rFonts w:ascii="Times New Roman" w:hAnsi="Times New Roman"/>
        </w:rPr>
        <w:t>T</w:t>
      </w:r>
      <w:r w:rsidR="002C7DCE">
        <w:rPr>
          <w:rFonts w:ascii="Times New Roman" w:hAnsi="Times New Roman"/>
        </w:rPr>
        <w:t>he legacy effect of the World Cup on arrivals is not significant in the world model at 10%</w:t>
      </w:r>
      <w:r w:rsidR="00697F23">
        <w:rPr>
          <w:rFonts w:ascii="Times New Roman" w:hAnsi="Times New Roman"/>
        </w:rPr>
        <w:t xml:space="preserve"> </w:t>
      </w:r>
      <w:r w:rsidR="002C7DCE">
        <w:rPr>
          <w:rFonts w:ascii="Times New Roman" w:hAnsi="Times New Roman"/>
        </w:rPr>
        <w:t>(p=0.3160). Therefore the model rejects hypothesis 1c, which depict</w:t>
      </w:r>
      <w:r>
        <w:rPr>
          <w:rFonts w:ascii="Times New Roman" w:hAnsi="Times New Roman"/>
        </w:rPr>
        <w:t>s</w:t>
      </w:r>
      <w:r w:rsidR="002C7DCE">
        <w:rPr>
          <w:rFonts w:ascii="Times New Roman" w:hAnsi="Times New Roman"/>
        </w:rPr>
        <w:t xml:space="preserve"> an increase in long-term arrivals </w:t>
      </w:r>
      <w:r>
        <w:rPr>
          <w:rFonts w:ascii="Times New Roman" w:hAnsi="Times New Roman"/>
        </w:rPr>
        <w:t>that can be contributed to</w:t>
      </w:r>
      <w:r w:rsidR="002C7DCE">
        <w:rPr>
          <w:rFonts w:ascii="Times New Roman" w:hAnsi="Times New Roman"/>
        </w:rPr>
        <w:t xml:space="preserve"> the World Cup.</w:t>
      </w:r>
      <w:r w:rsidR="00697F23">
        <w:rPr>
          <w:rFonts w:ascii="Times New Roman" w:hAnsi="Times New Roman"/>
        </w:rPr>
        <w:t xml:space="preserve"> </w:t>
      </w:r>
      <w:r>
        <w:rPr>
          <w:rFonts w:ascii="Times New Roman" w:hAnsi="Times New Roman"/>
        </w:rPr>
        <w:t>H</w:t>
      </w:r>
      <w:r w:rsidR="002C7DCE">
        <w:rPr>
          <w:rFonts w:ascii="Times New Roman" w:hAnsi="Times New Roman"/>
        </w:rPr>
        <w:t>ypothesis 1d is rejected</w:t>
      </w:r>
      <w:r>
        <w:rPr>
          <w:rFonts w:ascii="Times New Roman" w:hAnsi="Times New Roman"/>
        </w:rPr>
        <w:t xml:space="preserve"> as well for model 1</w:t>
      </w:r>
      <w:r w:rsidR="002C7DCE">
        <w:rPr>
          <w:rFonts w:ascii="Times New Roman" w:hAnsi="Times New Roman"/>
        </w:rPr>
        <w:t>. When the long-term effects are not significant, the difference of the legacy effects for participants and non-participants cannot be examined.</w:t>
      </w:r>
    </w:p>
    <w:p w:rsidR="00FD6677" w:rsidRDefault="008B4234" w:rsidP="00AB596D">
      <w:pPr>
        <w:spacing w:line="360" w:lineRule="auto"/>
        <w:jc w:val="both"/>
        <w:rPr>
          <w:rFonts w:ascii="Times New Roman" w:hAnsi="Times New Roman"/>
        </w:rPr>
      </w:pPr>
      <w:r>
        <w:rPr>
          <w:rFonts w:ascii="Times New Roman" w:hAnsi="Times New Roman"/>
        </w:rPr>
        <w:t xml:space="preserve">The control variables in the model showed </w:t>
      </w:r>
      <w:r w:rsidR="00FD6677">
        <w:rPr>
          <w:rFonts w:ascii="Times New Roman" w:hAnsi="Times New Roman"/>
        </w:rPr>
        <w:t>mixed results concerning their</w:t>
      </w:r>
      <w:r>
        <w:rPr>
          <w:rFonts w:ascii="Times New Roman" w:hAnsi="Times New Roman"/>
        </w:rPr>
        <w:t xml:space="preserve"> significance. </w:t>
      </w:r>
      <w:r w:rsidR="00FD6677">
        <w:rPr>
          <w:rFonts w:ascii="Times New Roman" w:hAnsi="Times New Roman"/>
        </w:rPr>
        <w:t>The time variable (t) is significant at 5% (p=</w:t>
      </w:r>
      <w:r w:rsidR="00FD6677" w:rsidRPr="00FD6677">
        <w:rPr>
          <w:rFonts w:ascii="Times New Roman" w:hAnsi="Times New Roman"/>
        </w:rPr>
        <w:t>0.0310)</w:t>
      </w:r>
      <w:r w:rsidR="00FD6677">
        <w:rPr>
          <w:rFonts w:ascii="Times New Roman" w:hAnsi="Times New Roman"/>
        </w:rPr>
        <w:t>, but a few of the month variables showed insignificant results. The economic control variable of GDP is positive and significant at 5% (p=0.0144).</w:t>
      </w:r>
      <w:r w:rsidRPr="00AB596D">
        <w:rPr>
          <w:rFonts w:ascii="Times New Roman" w:hAnsi="Times New Roman"/>
        </w:rPr>
        <w:t xml:space="preserve"> Remarkably, the control var</w:t>
      </w:r>
      <w:r w:rsidR="00AB596D" w:rsidRPr="00AB596D">
        <w:rPr>
          <w:rFonts w:ascii="Times New Roman" w:hAnsi="Times New Roman"/>
        </w:rPr>
        <w:t xml:space="preserve">iables of bilateral exports is </w:t>
      </w:r>
      <w:r w:rsidRPr="00AB596D">
        <w:rPr>
          <w:rFonts w:ascii="Times New Roman" w:hAnsi="Times New Roman"/>
        </w:rPr>
        <w:t>significant at 1</w:t>
      </w:r>
      <w:r w:rsidR="00FD6677">
        <w:rPr>
          <w:rFonts w:ascii="Times New Roman" w:hAnsi="Times New Roman"/>
        </w:rPr>
        <w:t>0</w:t>
      </w:r>
      <w:r w:rsidRPr="00AB596D">
        <w:rPr>
          <w:rFonts w:ascii="Times New Roman" w:hAnsi="Times New Roman"/>
        </w:rPr>
        <w:t>%</w:t>
      </w:r>
      <w:r w:rsidR="00FD6677">
        <w:rPr>
          <w:rFonts w:ascii="Times New Roman" w:hAnsi="Times New Roman"/>
        </w:rPr>
        <w:t xml:space="preserve"> (p=0.0858)</w:t>
      </w:r>
      <w:r w:rsidR="00FA2BF4">
        <w:rPr>
          <w:rFonts w:ascii="Times New Roman" w:hAnsi="Times New Roman"/>
        </w:rPr>
        <w:t>,</w:t>
      </w:r>
      <w:r w:rsidR="00FD6677">
        <w:rPr>
          <w:rFonts w:ascii="Times New Roman" w:hAnsi="Times New Roman"/>
        </w:rPr>
        <w:t xml:space="preserve"> </w:t>
      </w:r>
      <w:r w:rsidRPr="00AB596D">
        <w:rPr>
          <w:rFonts w:ascii="Times New Roman" w:hAnsi="Times New Roman"/>
        </w:rPr>
        <w:t>even though th</w:t>
      </w:r>
      <w:r w:rsidR="00AB596D" w:rsidRPr="00AB596D">
        <w:rPr>
          <w:rFonts w:ascii="Times New Roman" w:hAnsi="Times New Roman"/>
        </w:rPr>
        <w:t>is</w:t>
      </w:r>
      <w:r w:rsidRPr="00AB596D">
        <w:rPr>
          <w:rFonts w:ascii="Times New Roman" w:hAnsi="Times New Roman"/>
        </w:rPr>
        <w:t xml:space="preserve"> control variables</w:t>
      </w:r>
      <w:r w:rsidR="00AB596D" w:rsidRPr="00AB596D">
        <w:rPr>
          <w:rFonts w:ascii="Times New Roman" w:hAnsi="Times New Roman"/>
        </w:rPr>
        <w:t xml:space="preserve"> is</w:t>
      </w:r>
      <w:r w:rsidRPr="00AB596D">
        <w:rPr>
          <w:rFonts w:ascii="Times New Roman" w:hAnsi="Times New Roman"/>
        </w:rPr>
        <w:t xml:space="preserve"> not commonly used in the literature.</w:t>
      </w:r>
      <w:r w:rsidR="00FD6677">
        <w:rPr>
          <w:rFonts w:ascii="Times New Roman" w:hAnsi="Times New Roman"/>
        </w:rPr>
        <w:t xml:space="preserve"> The control variable of the exchange rate does not show significance at 10%.</w:t>
      </w:r>
      <w:r w:rsidR="00697F23">
        <w:rPr>
          <w:rFonts w:ascii="Times New Roman" w:hAnsi="Times New Roman"/>
        </w:rPr>
        <w:t xml:space="preserve"> </w:t>
      </w:r>
      <w:r>
        <w:rPr>
          <w:rFonts w:ascii="Times New Roman" w:hAnsi="Times New Roman"/>
        </w:rPr>
        <w:t xml:space="preserve">Lastly, </w:t>
      </w:r>
      <w:r w:rsidR="00FD6677" w:rsidRPr="000950E9">
        <w:rPr>
          <w:rFonts w:ascii="Times New Roman" w:hAnsi="Times New Roman"/>
          <w:i/>
        </w:rPr>
        <w:t xml:space="preserve">anglosport </w:t>
      </w:r>
      <w:r w:rsidR="00FD6677">
        <w:rPr>
          <w:rFonts w:ascii="Times New Roman" w:hAnsi="Times New Roman"/>
        </w:rPr>
        <w:t xml:space="preserve">of </w:t>
      </w:r>
      <w:r>
        <w:rPr>
          <w:rFonts w:ascii="Times New Roman" w:hAnsi="Times New Roman"/>
        </w:rPr>
        <w:t>the control variables concerning the other sport-events</w:t>
      </w:r>
      <w:r w:rsidR="00FD6677">
        <w:rPr>
          <w:rFonts w:ascii="Times New Roman" w:hAnsi="Times New Roman"/>
        </w:rPr>
        <w:t xml:space="preserve"> does not show significant results. The variable indicating the confederation cup does</w:t>
      </w:r>
      <w:r w:rsidR="00FA2BF4">
        <w:rPr>
          <w:rFonts w:ascii="Times New Roman" w:hAnsi="Times New Roman"/>
        </w:rPr>
        <w:t xml:space="preserve"> however</w:t>
      </w:r>
      <w:r w:rsidR="00FD6677">
        <w:rPr>
          <w:rFonts w:ascii="Times New Roman" w:hAnsi="Times New Roman"/>
        </w:rPr>
        <w:t xml:space="preserve"> show positive significant results at 10% (p=0.0964)</w:t>
      </w:r>
      <w:r w:rsidR="00FA2BF4">
        <w:rPr>
          <w:rFonts w:ascii="Times New Roman" w:hAnsi="Times New Roman"/>
        </w:rPr>
        <w:t>.</w:t>
      </w:r>
    </w:p>
    <w:p w:rsidR="00FA2BF4" w:rsidRDefault="00FA2BF4" w:rsidP="00AB596D">
      <w:pPr>
        <w:spacing w:line="360" w:lineRule="auto"/>
        <w:jc w:val="both"/>
        <w:rPr>
          <w:rFonts w:ascii="Times New Roman" w:hAnsi="Times New Roman"/>
        </w:rPr>
      </w:pPr>
    </w:p>
    <w:p w:rsidR="00B531E2" w:rsidRDefault="00B531E2" w:rsidP="00AB596D">
      <w:pPr>
        <w:spacing w:line="360" w:lineRule="auto"/>
        <w:jc w:val="both"/>
        <w:rPr>
          <w:rFonts w:ascii="Times New Roman" w:hAnsi="Times New Roman"/>
        </w:rPr>
      </w:pPr>
    </w:p>
    <w:p w:rsidR="00E52D42" w:rsidRDefault="001B38C9" w:rsidP="00E52D42">
      <w:pPr>
        <w:jc w:val="both"/>
        <w:rPr>
          <w:rFonts w:ascii="Times New Roman" w:hAnsi="Times New Roman"/>
          <w:b/>
          <w:sz w:val="24"/>
          <w:szCs w:val="24"/>
        </w:rPr>
      </w:pPr>
      <w:r>
        <w:rPr>
          <w:rFonts w:ascii="Times New Roman" w:hAnsi="Times New Roman"/>
          <w:b/>
          <w:sz w:val="24"/>
          <w:szCs w:val="24"/>
        </w:rPr>
        <w:lastRenderedPageBreak/>
        <w:t xml:space="preserve">Model 2: </w:t>
      </w:r>
      <w:r w:rsidR="00E52D42">
        <w:rPr>
          <w:rFonts w:ascii="Times New Roman" w:hAnsi="Times New Roman"/>
          <w:b/>
          <w:sz w:val="24"/>
          <w:szCs w:val="24"/>
        </w:rPr>
        <w:t>Tourism model excluding micro countries</w:t>
      </w:r>
    </w:p>
    <w:p w:rsidR="00E52D42" w:rsidRDefault="00697F23" w:rsidP="00FF1B8F">
      <w:pPr>
        <w:spacing w:line="360" w:lineRule="auto"/>
        <w:jc w:val="both"/>
        <w:rPr>
          <w:rFonts w:ascii="Times New Roman" w:hAnsi="Times New Roman"/>
        </w:rPr>
      </w:pPr>
      <w:r>
        <w:rPr>
          <w:rFonts w:ascii="Times New Roman" w:hAnsi="Times New Roman"/>
        </w:rPr>
        <w:t>Model 2</w:t>
      </w:r>
      <w:r w:rsidR="00837ADC">
        <w:rPr>
          <w:rFonts w:ascii="Times New Roman" w:hAnsi="Times New Roman"/>
        </w:rPr>
        <w:t xml:space="preserve"> uses a dataset that excludes micro countries, </w:t>
      </w:r>
      <w:r w:rsidR="007127D7" w:rsidRPr="00837ADC">
        <w:rPr>
          <w:rFonts w:ascii="Times New Roman" w:hAnsi="Times New Roman"/>
        </w:rPr>
        <w:t xml:space="preserve">which are </w:t>
      </w:r>
      <w:r w:rsidR="00FA2BF4">
        <w:rPr>
          <w:rFonts w:ascii="Times New Roman" w:hAnsi="Times New Roman"/>
        </w:rPr>
        <w:t>the countries that account for a relatively small part of South Africa’s tourism</w:t>
      </w:r>
      <w:r w:rsidR="007127D7" w:rsidRPr="00837ADC">
        <w:rPr>
          <w:rFonts w:ascii="Times New Roman" w:hAnsi="Times New Roman"/>
        </w:rPr>
        <w:t xml:space="preserve"> (less than 100 visitors per month). </w:t>
      </w:r>
      <w:r w:rsidR="00D00586">
        <w:rPr>
          <w:rFonts w:ascii="Times New Roman" w:hAnsi="Times New Roman"/>
        </w:rPr>
        <w:t xml:space="preserve">Excluding these countries leaves a dataset of 86 countries. </w:t>
      </w:r>
      <w:r w:rsidR="007127D7" w:rsidRPr="00837ADC">
        <w:rPr>
          <w:rFonts w:ascii="Times New Roman" w:hAnsi="Times New Roman"/>
        </w:rPr>
        <w:t>The histograms of</w:t>
      </w:r>
      <w:r w:rsidR="00124324">
        <w:rPr>
          <w:rFonts w:ascii="Times New Roman" w:hAnsi="Times New Roman"/>
        </w:rPr>
        <w:t xml:space="preserve"> the explanatory variables </w:t>
      </w:r>
      <w:r w:rsidR="00D00586">
        <w:rPr>
          <w:rFonts w:ascii="Times New Roman" w:hAnsi="Times New Roman"/>
        </w:rPr>
        <w:t xml:space="preserve">of June 2010 and July 2010 </w:t>
      </w:r>
      <w:r w:rsidR="00124324">
        <w:rPr>
          <w:rFonts w:ascii="Times New Roman" w:hAnsi="Times New Roman"/>
        </w:rPr>
        <w:t>are shown below. These histograms are</w:t>
      </w:r>
      <w:r w:rsidR="00D00586">
        <w:rPr>
          <w:rFonts w:ascii="Times New Roman" w:hAnsi="Times New Roman"/>
        </w:rPr>
        <w:t xml:space="preserve"> shown to examine hypothesis 1a</w:t>
      </w:r>
      <w:r w:rsidR="00124324">
        <w:rPr>
          <w:rFonts w:ascii="Times New Roman" w:hAnsi="Times New Roman"/>
        </w:rPr>
        <w:t>.</w:t>
      </w:r>
      <w:r>
        <w:rPr>
          <w:rFonts w:ascii="Times New Roman" w:hAnsi="Times New Roman"/>
        </w:rPr>
        <w:t xml:space="preserve"> </w:t>
      </w:r>
      <w:r w:rsidR="00FA2BF4">
        <w:rPr>
          <w:rFonts w:ascii="Times New Roman" w:hAnsi="Times New Roman"/>
        </w:rPr>
        <w:t>Table</w:t>
      </w:r>
      <w:r w:rsidR="00913A24">
        <w:rPr>
          <w:rFonts w:ascii="Times New Roman" w:hAnsi="Times New Roman"/>
        </w:rPr>
        <w:t xml:space="preserve"> 5 shows the results of model 2</w:t>
      </w:r>
      <w:r w:rsidR="003F53E3">
        <w:rPr>
          <w:rFonts w:ascii="Times New Roman" w:hAnsi="Times New Roman"/>
        </w:rPr>
        <w:t xml:space="preserve"> </w:t>
      </w:r>
      <w:r w:rsidR="00FA2BF4">
        <w:rPr>
          <w:rFonts w:ascii="Times New Roman" w:hAnsi="Times New Roman"/>
        </w:rPr>
        <w:t>(also see table 4 in Appendix).</w:t>
      </w:r>
    </w:p>
    <w:p w:rsidR="00D00586" w:rsidRDefault="000950E9" w:rsidP="00D00586">
      <w:pPr>
        <w:spacing w:line="360" w:lineRule="auto"/>
        <w:jc w:val="center"/>
        <w:rPr>
          <w:rFonts w:ascii="Times New Roman" w:hAnsi="Times New Roman"/>
          <w:b/>
          <w:i/>
        </w:rPr>
      </w:pPr>
      <w:r>
        <w:rPr>
          <w:rFonts w:ascii="Times New Roman" w:hAnsi="Times New Roman"/>
          <w:b/>
          <w:i/>
          <w:noProof/>
          <w:lang w:val="en-GB" w:eastAsia="en-GB"/>
        </w:rPr>
        <w:drawing>
          <wp:anchor distT="0" distB="0" distL="114300" distR="114300" simplePos="0" relativeHeight="251663360" behindDoc="1" locked="0" layoutInCell="1" allowOverlap="1">
            <wp:simplePos x="0" y="0"/>
            <wp:positionH relativeFrom="column">
              <wp:posOffset>-194945</wp:posOffset>
            </wp:positionH>
            <wp:positionV relativeFrom="paragraph">
              <wp:posOffset>369570</wp:posOffset>
            </wp:positionV>
            <wp:extent cx="3006090" cy="2148840"/>
            <wp:effectExtent l="19050" t="0" r="3810" b="0"/>
            <wp:wrapTight wrapText="bothSides">
              <wp:wrapPolygon edited="0">
                <wp:start x="-137" y="0"/>
                <wp:lineTo x="-137" y="21447"/>
                <wp:lineTo x="21627" y="21447"/>
                <wp:lineTo x="21627" y="0"/>
                <wp:lineTo x="-137" y="0"/>
              </wp:wrapPolygon>
            </wp:wrapTight>
            <wp:docPr id="20"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3006090" cy="2148840"/>
                    </a:xfrm>
                    <a:prstGeom prst="rect">
                      <a:avLst/>
                    </a:prstGeom>
                    <a:noFill/>
                    <a:ln w="9525">
                      <a:noFill/>
                      <a:miter lim="800000"/>
                      <a:headEnd/>
                      <a:tailEnd/>
                    </a:ln>
                  </pic:spPr>
                </pic:pic>
              </a:graphicData>
            </a:graphic>
          </wp:anchor>
        </w:drawing>
      </w:r>
      <w:r>
        <w:rPr>
          <w:rFonts w:ascii="Times New Roman" w:hAnsi="Times New Roman"/>
          <w:b/>
          <w:i/>
          <w:noProof/>
          <w:lang w:val="en-GB" w:eastAsia="en-GB"/>
        </w:rPr>
        <w:drawing>
          <wp:anchor distT="0" distB="0" distL="114300" distR="114300" simplePos="0" relativeHeight="251664384" behindDoc="1" locked="0" layoutInCell="1" allowOverlap="1">
            <wp:simplePos x="0" y="0"/>
            <wp:positionH relativeFrom="column">
              <wp:posOffset>2940050</wp:posOffset>
            </wp:positionH>
            <wp:positionV relativeFrom="paragraph">
              <wp:posOffset>393700</wp:posOffset>
            </wp:positionV>
            <wp:extent cx="2979420" cy="2125345"/>
            <wp:effectExtent l="19050" t="0" r="0" b="0"/>
            <wp:wrapTight wrapText="bothSides">
              <wp:wrapPolygon edited="0">
                <wp:start x="-138" y="0"/>
                <wp:lineTo x="-138" y="21490"/>
                <wp:lineTo x="21545" y="21490"/>
                <wp:lineTo x="21545" y="0"/>
                <wp:lineTo x="-138" y="0"/>
              </wp:wrapPolygon>
            </wp:wrapTight>
            <wp:docPr id="2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a:stretch>
                      <a:fillRect/>
                    </a:stretch>
                  </pic:blipFill>
                  <pic:spPr bwMode="auto">
                    <a:xfrm>
                      <a:off x="0" y="0"/>
                      <a:ext cx="2979420" cy="2125345"/>
                    </a:xfrm>
                    <a:prstGeom prst="rect">
                      <a:avLst/>
                    </a:prstGeom>
                    <a:noFill/>
                    <a:ln w="9525">
                      <a:noFill/>
                      <a:miter lim="800000"/>
                      <a:headEnd/>
                      <a:tailEnd/>
                    </a:ln>
                  </pic:spPr>
                </pic:pic>
              </a:graphicData>
            </a:graphic>
          </wp:anchor>
        </w:drawing>
      </w:r>
      <w:r w:rsidR="00D00586" w:rsidRPr="00E52D42">
        <w:rPr>
          <w:rFonts w:ascii="Times New Roman" w:hAnsi="Times New Roman"/>
          <w:b/>
          <w:i/>
        </w:rPr>
        <w:t>Histogram</w:t>
      </w:r>
      <w:r w:rsidR="00D00586">
        <w:rPr>
          <w:rFonts w:ascii="Times New Roman" w:hAnsi="Times New Roman"/>
          <w:b/>
          <w:i/>
        </w:rPr>
        <w:t>s</w:t>
      </w:r>
      <w:r w:rsidR="00CB6C7C">
        <w:rPr>
          <w:rFonts w:ascii="Times New Roman" w:hAnsi="Times New Roman"/>
          <w:b/>
          <w:i/>
        </w:rPr>
        <w:t xml:space="preserve"> on the</w:t>
      </w:r>
      <w:r w:rsidR="00D00586">
        <w:rPr>
          <w:rFonts w:ascii="Times New Roman" w:hAnsi="Times New Roman"/>
          <w:b/>
          <w:i/>
        </w:rPr>
        <w:t xml:space="preserve"> distribution of the coefficients of wc2010june and wc2010july</w:t>
      </w:r>
      <w:r w:rsidR="00D00586" w:rsidRPr="00E52D42">
        <w:rPr>
          <w:rFonts w:ascii="Times New Roman" w:hAnsi="Times New Roman"/>
          <w:b/>
          <w:i/>
        </w:rPr>
        <w:t xml:space="preserve"> </w:t>
      </w:r>
      <w:r w:rsidR="00D00586">
        <w:rPr>
          <w:rFonts w:ascii="Times New Roman" w:hAnsi="Times New Roman"/>
          <w:b/>
          <w:i/>
        </w:rPr>
        <w:t>(Non-Micro countries)</w:t>
      </w:r>
    </w:p>
    <w:p w:rsidR="00CD1500" w:rsidRDefault="00D00586" w:rsidP="00D00586">
      <w:pPr>
        <w:spacing w:line="360" w:lineRule="auto"/>
        <w:jc w:val="both"/>
        <w:rPr>
          <w:rFonts w:ascii="Times New Roman" w:hAnsi="Times New Roman"/>
        </w:rPr>
      </w:pPr>
      <w:r>
        <w:rPr>
          <w:rFonts w:ascii="Times New Roman" w:hAnsi="Times New Roman"/>
        </w:rPr>
        <w:t>The distribution of the coefficients of both explanatory variables already indicate</w:t>
      </w:r>
      <w:r w:rsidR="00546BFA">
        <w:rPr>
          <w:rFonts w:ascii="Times New Roman" w:hAnsi="Times New Roman"/>
        </w:rPr>
        <w:t>s</w:t>
      </w:r>
      <w:r>
        <w:rPr>
          <w:rFonts w:ascii="Times New Roman" w:hAnsi="Times New Roman"/>
        </w:rPr>
        <w:t xml:space="preserve"> a positive effect of these variables on the number of arrivals. The t-tests show that the coefficients of both variables are significantly different from zero at 1% (p=0.000; p=0.000). Again, the observed effect is larger for June 2010 compared to July 2010</w:t>
      </w:r>
      <w:r w:rsidR="00CD1500">
        <w:rPr>
          <w:rFonts w:ascii="Times New Roman" w:hAnsi="Times New Roman"/>
        </w:rPr>
        <w:t xml:space="preserve"> (means of 0.6723 for June 2010 over 0.2472 for July 2010)</w:t>
      </w:r>
      <w:r>
        <w:rPr>
          <w:rFonts w:ascii="Times New Roman" w:hAnsi="Times New Roman"/>
        </w:rPr>
        <w:t xml:space="preserve">. </w:t>
      </w:r>
      <w:r w:rsidR="00FA2BF4">
        <w:rPr>
          <w:rFonts w:ascii="Times New Roman" w:hAnsi="Times New Roman"/>
        </w:rPr>
        <w:t>The result is</w:t>
      </w:r>
      <w:r w:rsidR="00CB6C7C">
        <w:rPr>
          <w:rFonts w:ascii="Times New Roman" w:hAnsi="Times New Roman"/>
        </w:rPr>
        <w:t xml:space="preserve"> that, according to this model, hypothesis 1a will not be rejected. </w:t>
      </w:r>
      <w:r w:rsidR="00CD1500">
        <w:rPr>
          <w:rFonts w:ascii="Times New Roman" w:hAnsi="Times New Roman"/>
        </w:rPr>
        <w:t>The World Cup has had a significant positive effect on tourism for countries that at least have 100 tourists going to South Africa each month.</w:t>
      </w:r>
      <w:r w:rsidR="00697F23">
        <w:rPr>
          <w:rFonts w:ascii="Times New Roman" w:hAnsi="Times New Roman"/>
        </w:rPr>
        <w:t xml:space="preserve"> </w:t>
      </w:r>
    </w:p>
    <w:p w:rsidR="00A40E6E" w:rsidRDefault="00CB6C7C" w:rsidP="00CB6C7C">
      <w:pPr>
        <w:spacing w:line="360" w:lineRule="auto"/>
        <w:jc w:val="both"/>
        <w:rPr>
          <w:rFonts w:ascii="Times New Roman" w:hAnsi="Times New Roman"/>
        </w:rPr>
      </w:pPr>
      <w:r>
        <w:rPr>
          <w:rFonts w:ascii="Times New Roman" w:hAnsi="Times New Roman"/>
        </w:rPr>
        <w:t>Unlike in the world model, here I do find a significant positive effect of the long-term effects of the World Cup on arrivals. The legacy effects are significant at 5%.</w:t>
      </w:r>
      <w:r w:rsidR="00901709">
        <w:rPr>
          <w:rFonts w:ascii="Times New Roman" w:hAnsi="Times New Roman"/>
        </w:rPr>
        <w:t xml:space="preserve"> The histogram shows the distribution of the coefficients for the legacy effects.</w:t>
      </w:r>
      <w:r>
        <w:rPr>
          <w:rFonts w:ascii="Times New Roman" w:hAnsi="Times New Roman"/>
        </w:rPr>
        <w:t xml:space="preserve"> The mean of the coefficients of the legacy effects is 0.0557.</w:t>
      </w:r>
      <w:r w:rsidR="00697F23">
        <w:rPr>
          <w:rFonts w:ascii="Times New Roman" w:hAnsi="Times New Roman"/>
        </w:rPr>
        <w:t xml:space="preserve"> </w:t>
      </w:r>
      <w:r>
        <w:rPr>
          <w:rFonts w:ascii="Times New Roman" w:hAnsi="Times New Roman"/>
        </w:rPr>
        <w:t>Therefore, hypothesis 1c is not rejected for this model. Hosting the Wor</w:t>
      </w:r>
      <w:r w:rsidR="00901709">
        <w:rPr>
          <w:rFonts w:ascii="Times New Roman" w:hAnsi="Times New Roman"/>
        </w:rPr>
        <w:t>ld Cup by South Africa has had</w:t>
      </w:r>
      <w:r>
        <w:rPr>
          <w:rFonts w:ascii="Times New Roman" w:hAnsi="Times New Roman"/>
        </w:rPr>
        <w:t xml:space="preserve"> a positive long-term effect on tourism.</w:t>
      </w:r>
      <w:r w:rsidR="00697F23">
        <w:rPr>
          <w:rFonts w:ascii="Times New Roman" w:hAnsi="Times New Roman"/>
        </w:rPr>
        <w:t xml:space="preserve"> </w:t>
      </w:r>
    </w:p>
    <w:p w:rsidR="00DD34DC" w:rsidRDefault="00DD34DC" w:rsidP="00CB6C7C">
      <w:pPr>
        <w:spacing w:line="360" w:lineRule="auto"/>
        <w:jc w:val="center"/>
        <w:rPr>
          <w:rFonts w:ascii="Times New Roman" w:hAnsi="Times New Roman"/>
          <w:b/>
          <w:i/>
        </w:rPr>
      </w:pPr>
    </w:p>
    <w:p w:rsidR="000950E9" w:rsidRDefault="000950E9" w:rsidP="00CB6C7C">
      <w:pPr>
        <w:spacing w:line="360" w:lineRule="auto"/>
        <w:jc w:val="center"/>
        <w:rPr>
          <w:rFonts w:ascii="Times New Roman" w:hAnsi="Times New Roman"/>
          <w:b/>
          <w:i/>
        </w:rPr>
      </w:pPr>
    </w:p>
    <w:p w:rsidR="00CB6C7C" w:rsidRDefault="00CB6C7C" w:rsidP="00CB6C7C">
      <w:pPr>
        <w:spacing w:line="360" w:lineRule="auto"/>
        <w:jc w:val="center"/>
        <w:rPr>
          <w:rFonts w:ascii="Times New Roman" w:hAnsi="Times New Roman"/>
          <w:b/>
          <w:i/>
        </w:rPr>
      </w:pPr>
      <w:r w:rsidRPr="00E52D42">
        <w:rPr>
          <w:rFonts w:ascii="Times New Roman" w:hAnsi="Times New Roman"/>
          <w:b/>
          <w:i/>
        </w:rPr>
        <w:lastRenderedPageBreak/>
        <w:t>Histogram</w:t>
      </w:r>
      <w:r>
        <w:rPr>
          <w:rFonts w:ascii="Times New Roman" w:hAnsi="Times New Roman"/>
          <w:b/>
          <w:i/>
        </w:rPr>
        <w:t xml:space="preserve"> on the distribution of the coefficients of legacy</w:t>
      </w:r>
      <w:r w:rsidRPr="00E52D42">
        <w:rPr>
          <w:rFonts w:ascii="Times New Roman" w:hAnsi="Times New Roman"/>
          <w:b/>
          <w:i/>
        </w:rPr>
        <w:t xml:space="preserve"> </w:t>
      </w:r>
      <w:r>
        <w:rPr>
          <w:rFonts w:ascii="Times New Roman" w:hAnsi="Times New Roman"/>
          <w:b/>
          <w:i/>
        </w:rPr>
        <w:t>(Non-Micro countries)</w:t>
      </w:r>
    </w:p>
    <w:p w:rsidR="00CB6C7C" w:rsidRDefault="00CD1500" w:rsidP="00CB6C7C">
      <w:pPr>
        <w:spacing w:line="360" w:lineRule="auto"/>
        <w:rPr>
          <w:rFonts w:ascii="Times New Roman" w:hAnsi="Times New Roman"/>
        </w:rPr>
      </w:pPr>
      <w:r>
        <w:rPr>
          <w:rFonts w:ascii="Times New Roman" w:hAnsi="Times New Roman"/>
          <w:noProof/>
          <w:lang w:val="en-GB" w:eastAsia="en-GB"/>
        </w:rPr>
        <w:drawing>
          <wp:anchor distT="0" distB="0" distL="114300" distR="114300" simplePos="0" relativeHeight="251665408" behindDoc="1" locked="0" layoutInCell="1" allowOverlap="1">
            <wp:simplePos x="0" y="0"/>
            <wp:positionH relativeFrom="column">
              <wp:posOffset>1396365</wp:posOffset>
            </wp:positionH>
            <wp:positionV relativeFrom="paragraph">
              <wp:posOffset>35560</wp:posOffset>
            </wp:positionV>
            <wp:extent cx="2593340" cy="1875790"/>
            <wp:effectExtent l="19050" t="0" r="0" b="0"/>
            <wp:wrapTight wrapText="bothSides">
              <wp:wrapPolygon edited="0">
                <wp:start x="-159" y="0"/>
                <wp:lineTo x="-159" y="21278"/>
                <wp:lineTo x="21579" y="21278"/>
                <wp:lineTo x="21579" y="0"/>
                <wp:lineTo x="-159" y="0"/>
              </wp:wrapPolygon>
            </wp:wrapTight>
            <wp:docPr id="24"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srcRect/>
                    <a:stretch>
                      <a:fillRect/>
                    </a:stretch>
                  </pic:blipFill>
                  <pic:spPr bwMode="auto">
                    <a:xfrm>
                      <a:off x="0" y="0"/>
                      <a:ext cx="2593340" cy="1875790"/>
                    </a:xfrm>
                    <a:prstGeom prst="rect">
                      <a:avLst/>
                    </a:prstGeom>
                    <a:noFill/>
                    <a:ln w="9525">
                      <a:noFill/>
                      <a:miter lim="800000"/>
                      <a:headEnd/>
                      <a:tailEnd/>
                    </a:ln>
                  </pic:spPr>
                </pic:pic>
              </a:graphicData>
            </a:graphic>
          </wp:anchor>
        </w:drawing>
      </w:r>
    </w:p>
    <w:p w:rsidR="00CB6C7C" w:rsidRDefault="00CB6C7C" w:rsidP="00CB6C7C">
      <w:pPr>
        <w:spacing w:line="360" w:lineRule="auto"/>
        <w:jc w:val="center"/>
        <w:rPr>
          <w:rFonts w:ascii="Times New Roman" w:hAnsi="Times New Roman"/>
        </w:rPr>
      </w:pPr>
    </w:p>
    <w:p w:rsidR="00CD1500" w:rsidRDefault="00CD1500" w:rsidP="00CD1500">
      <w:pPr>
        <w:spacing w:line="360" w:lineRule="auto"/>
        <w:jc w:val="both"/>
        <w:rPr>
          <w:rFonts w:ascii="Times New Roman" w:hAnsi="Times New Roman"/>
        </w:rPr>
      </w:pPr>
    </w:p>
    <w:p w:rsidR="00CD1500" w:rsidRDefault="00CD1500" w:rsidP="00CD1500">
      <w:pPr>
        <w:spacing w:line="360" w:lineRule="auto"/>
        <w:jc w:val="both"/>
        <w:rPr>
          <w:rFonts w:ascii="Times New Roman" w:hAnsi="Times New Roman"/>
        </w:rPr>
      </w:pPr>
    </w:p>
    <w:p w:rsidR="00CD1500" w:rsidRDefault="00CD1500" w:rsidP="00CD1500">
      <w:pPr>
        <w:spacing w:line="360" w:lineRule="auto"/>
        <w:jc w:val="both"/>
        <w:rPr>
          <w:rFonts w:ascii="Times New Roman" w:hAnsi="Times New Roman"/>
        </w:rPr>
      </w:pPr>
    </w:p>
    <w:p w:rsidR="00CD1500" w:rsidRDefault="00CD1500" w:rsidP="00CD1500">
      <w:pPr>
        <w:spacing w:line="360" w:lineRule="auto"/>
        <w:jc w:val="both"/>
        <w:rPr>
          <w:rFonts w:ascii="Times New Roman" w:hAnsi="Times New Roman"/>
        </w:rPr>
      </w:pPr>
    </w:p>
    <w:p w:rsidR="008C0A81" w:rsidRDefault="00CD1500" w:rsidP="00CD1500">
      <w:pPr>
        <w:spacing w:line="360" w:lineRule="auto"/>
        <w:jc w:val="both"/>
        <w:rPr>
          <w:rFonts w:ascii="Times New Roman" w:hAnsi="Times New Roman"/>
        </w:rPr>
      </w:pPr>
      <w:r>
        <w:rPr>
          <w:rFonts w:ascii="Times New Roman" w:hAnsi="Times New Roman"/>
        </w:rPr>
        <w:t>Now that both effects during the World Cup and post-event are found to be significant, we can examine whether the more foreigners are travelling from countries that participated in the 2010 FIFA World Cup.</w:t>
      </w:r>
      <w:r w:rsidR="00697F23">
        <w:rPr>
          <w:rFonts w:ascii="Times New Roman" w:hAnsi="Times New Roman"/>
        </w:rPr>
        <w:t xml:space="preserve"> </w:t>
      </w:r>
      <w:r w:rsidR="00532A64">
        <w:rPr>
          <w:rFonts w:ascii="Times New Roman" w:hAnsi="Times New Roman"/>
        </w:rPr>
        <w:t>Table 7</w:t>
      </w:r>
      <w:r>
        <w:rPr>
          <w:rFonts w:ascii="Times New Roman" w:hAnsi="Times New Roman"/>
        </w:rPr>
        <w:t xml:space="preserve"> shows the results of a t-test on the differences between the coefficients for all the explanatory variables.</w:t>
      </w:r>
    </w:p>
    <w:p w:rsidR="00B531E2" w:rsidRPr="001B38C9" w:rsidRDefault="004B5962" w:rsidP="004B5962">
      <w:pPr>
        <w:spacing w:line="360" w:lineRule="auto"/>
        <w:rPr>
          <w:rFonts w:ascii="Times New Roman" w:hAnsi="Times New Roman"/>
          <w:b/>
          <w:sz w:val="24"/>
          <w:szCs w:val="24"/>
        </w:rPr>
      </w:pPr>
      <w:r w:rsidRPr="001B38C9">
        <w:rPr>
          <w:rFonts w:ascii="Times New Roman" w:hAnsi="Times New Roman"/>
          <w:b/>
          <w:sz w:val="24"/>
          <w:szCs w:val="24"/>
        </w:rPr>
        <w:t>Table</w:t>
      </w:r>
      <w:r w:rsidR="00DD34DC" w:rsidRPr="001B38C9">
        <w:rPr>
          <w:rFonts w:ascii="Times New Roman" w:hAnsi="Times New Roman"/>
          <w:b/>
          <w:sz w:val="24"/>
          <w:szCs w:val="24"/>
        </w:rPr>
        <w:t xml:space="preserve"> </w:t>
      </w:r>
      <w:r w:rsidR="008C0A81">
        <w:rPr>
          <w:rFonts w:ascii="Times New Roman" w:hAnsi="Times New Roman"/>
          <w:b/>
          <w:sz w:val="24"/>
          <w:szCs w:val="24"/>
        </w:rPr>
        <w:t>7</w:t>
      </w:r>
      <w:r w:rsidRPr="001B38C9">
        <w:rPr>
          <w:rFonts w:ascii="Times New Roman" w:hAnsi="Times New Roman"/>
          <w:b/>
          <w:sz w:val="24"/>
          <w:szCs w:val="24"/>
        </w:rPr>
        <w:t>:</w:t>
      </w:r>
      <w:r w:rsidR="0081223A">
        <w:rPr>
          <w:rFonts w:ascii="Times New Roman" w:hAnsi="Times New Roman"/>
          <w:b/>
          <w:sz w:val="24"/>
          <w:szCs w:val="24"/>
        </w:rPr>
        <w:t xml:space="preserve"> </w:t>
      </w:r>
      <w:r w:rsidRPr="001B38C9">
        <w:rPr>
          <w:rFonts w:ascii="Times New Roman" w:hAnsi="Times New Roman"/>
          <w:b/>
          <w:sz w:val="24"/>
          <w:szCs w:val="24"/>
        </w:rPr>
        <w:t>Results of t-test on the difference between coefficients for participants and non-</w:t>
      </w:r>
      <w:r w:rsidR="00DD34DC" w:rsidRPr="001B38C9">
        <w:rPr>
          <w:rFonts w:ascii="Times New Roman" w:hAnsi="Times New Roman"/>
          <w:b/>
          <w:sz w:val="24"/>
          <w:szCs w:val="24"/>
        </w:rPr>
        <w:tab/>
      </w:r>
      <w:r w:rsidR="00BF2EE0">
        <w:rPr>
          <w:rFonts w:ascii="Times New Roman" w:hAnsi="Times New Roman"/>
          <w:b/>
          <w:sz w:val="24"/>
          <w:szCs w:val="24"/>
        </w:rPr>
        <w:t xml:space="preserve">     </w:t>
      </w:r>
      <w:r w:rsidR="00BF2EE0">
        <w:rPr>
          <w:rFonts w:ascii="Times New Roman" w:hAnsi="Times New Roman"/>
          <w:b/>
          <w:sz w:val="24"/>
          <w:szCs w:val="24"/>
        </w:rPr>
        <w:tab/>
        <w:t xml:space="preserve">   </w:t>
      </w:r>
      <w:r w:rsidRPr="001B38C9">
        <w:rPr>
          <w:rFonts w:ascii="Times New Roman" w:hAnsi="Times New Roman"/>
          <w:b/>
          <w:sz w:val="24"/>
          <w:szCs w:val="24"/>
        </w:rPr>
        <w:t>participants (Non-Micro countries)</w:t>
      </w:r>
    </w:p>
    <w:tbl>
      <w:tblPr>
        <w:tblStyle w:val="TableGrid"/>
        <w:tblW w:w="494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4"/>
        <w:gridCol w:w="1380"/>
        <w:gridCol w:w="1363"/>
        <w:gridCol w:w="1380"/>
        <w:gridCol w:w="1363"/>
        <w:gridCol w:w="1308"/>
        <w:gridCol w:w="1017"/>
      </w:tblGrid>
      <w:tr w:rsidR="00CD1500" w:rsidRPr="00A806CC" w:rsidTr="00B531E2">
        <w:tc>
          <w:tcPr>
            <w:tcW w:w="874" w:type="pct"/>
            <w:tcBorders>
              <w:top w:val="single" w:sz="4" w:space="0" w:color="auto"/>
              <w:left w:val="single" w:sz="4" w:space="0" w:color="auto"/>
              <w:bottom w:val="single" w:sz="4" w:space="0" w:color="auto"/>
            </w:tcBorders>
          </w:tcPr>
          <w:p w:rsidR="00CD1500" w:rsidRDefault="00CD1500" w:rsidP="00697F23">
            <w:pPr>
              <w:spacing w:line="360" w:lineRule="auto"/>
              <w:rPr>
                <w:rFonts w:ascii="Times New Roman" w:hAnsi="Times New Roman"/>
              </w:rPr>
            </w:pPr>
          </w:p>
        </w:tc>
        <w:tc>
          <w:tcPr>
            <w:tcW w:w="729" w:type="pct"/>
            <w:tcBorders>
              <w:top w:val="single" w:sz="4" w:space="0" w:color="auto"/>
              <w:bottom w:val="single" w:sz="4" w:space="0" w:color="auto"/>
            </w:tcBorders>
          </w:tcPr>
          <w:p w:rsidR="00CD1500" w:rsidRPr="00A806CC" w:rsidRDefault="00CD1500" w:rsidP="00697F23">
            <w:pPr>
              <w:spacing w:line="360" w:lineRule="auto"/>
              <w:rPr>
                <w:rFonts w:ascii="Times New Roman" w:hAnsi="Times New Roman"/>
                <w:b/>
              </w:rPr>
            </w:pPr>
            <w:r w:rsidRPr="00A806CC">
              <w:rPr>
                <w:rFonts w:ascii="Times New Roman" w:hAnsi="Times New Roman"/>
                <w:b/>
              </w:rPr>
              <w:t>Mean June</w:t>
            </w:r>
          </w:p>
        </w:tc>
        <w:tc>
          <w:tcPr>
            <w:tcW w:w="720" w:type="pct"/>
            <w:tcBorders>
              <w:top w:val="single" w:sz="4" w:space="0" w:color="auto"/>
              <w:bottom w:val="single" w:sz="4" w:space="0" w:color="auto"/>
            </w:tcBorders>
          </w:tcPr>
          <w:p w:rsidR="00CD1500" w:rsidRPr="00A806CC" w:rsidRDefault="00CD1500" w:rsidP="00697F23">
            <w:pPr>
              <w:spacing w:line="360" w:lineRule="auto"/>
              <w:rPr>
                <w:rFonts w:ascii="Times New Roman" w:hAnsi="Times New Roman"/>
                <w:b/>
              </w:rPr>
            </w:pPr>
            <w:r w:rsidRPr="00A806CC">
              <w:rPr>
                <w:rFonts w:ascii="Times New Roman" w:hAnsi="Times New Roman"/>
                <w:b/>
              </w:rPr>
              <w:t>P-value June</w:t>
            </w:r>
          </w:p>
        </w:tc>
        <w:tc>
          <w:tcPr>
            <w:tcW w:w="729" w:type="pct"/>
            <w:tcBorders>
              <w:top w:val="single" w:sz="4" w:space="0" w:color="auto"/>
              <w:bottom w:val="single" w:sz="4" w:space="0" w:color="auto"/>
            </w:tcBorders>
          </w:tcPr>
          <w:p w:rsidR="00CD1500" w:rsidRPr="00A806CC" w:rsidRDefault="00CD1500" w:rsidP="00697F23">
            <w:pPr>
              <w:spacing w:line="360" w:lineRule="auto"/>
              <w:rPr>
                <w:rFonts w:ascii="Times New Roman" w:hAnsi="Times New Roman"/>
                <w:b/>
              </w:rPr>
            </w:pPr>
            <w:r w:rsidRPr="00A806CC">
              <w:rPr>
                <w:rFonts w:ascii="Times New Roman" w:hAnsi="Times New Roman"/>
                <w:b/>
              </w:rPr>
              <w:t>Mean July</w:t>
            </w:r>
          </w:p>
        </w:tc>
        <w:tc>
          <w:tcPr>
            <w:tcW w:w="720" w:type="pct"/>
            <w:tcBorders>
              <w:top w:val="single" w:sz="4" w:space="0" w:color="auto"/>
              <w:bottom w:val="single" w:sz="4" w:space="0" w:color="auto"/>
            </w:tcBorders>
          </w:tcPr>
          <w:p w:rsidR="00CD1500" w:rsidRPr="00A806CC" w:rsidRDefault="00CD1500" w:rsidP="00697F23">
            <w:pPr>
              <w:spacing w:line="360" w:lineRule="auto"/>
              <w:rPr>
                <w:rFonts w:ascii="Times New Roman" w:hAnsi="Times New Roman"/>
                <w:b/>
              </w:rPr>
            </w:pPr>
            <w:r w:rsidRPr="00A806CC">
              <w:rPr>
                <w:rFonts w:ascii="Times New Roman" w:hAnsi="Times New Roman"/>
                <w:b/>
              </w:rPr>
              <w:t>P-value July</w:t>
            </w:r>
          </w:p>
        </w:tc>
        <w:tc>
          <w:tcPr>
            <w:tcW w:w="691" w:type="pct"/>
            <w:tcBorders>
              <w:top w:val="single" w:sz="4" w:space="0" w:color="auto"/>
              <w:bottom w:val="single" w:sz="4" w:space="0" w:color="auto"/>
            </w:tcBorders>
          </w:tcPr>
          <w:p w:rsidR="00CD1500" w:rsidRPr="00A806CC" w:rsidRDefault="00CD1500" w:rsidP="00697F23">
            <w:pPr>
              <w:spacing w:line="360" w:lineRule="auto"/>
              <w:rPr>
                <w:rFonts w:ascii="Times New Roman" w:hAnsi="Times New Roman"/>
                <w:b/>
              </w:rPr>
            </w:pPr>
            <w:r>
              <w:rPr>
                <w:rFonts w:ascii="Times New Roman" w:hAnsi="Times New Roman"/>
                <w:b/>
              </w:rPr>
              <w:t>Mean Legacy</w:t>
            </w:r>
          </w:p>
        </w:tc>
        <w:tc>
          <w:tcPr>
            <w:tcW w:w="537" w:type="pct"/>
            <w:tcBorders>
              <w:top w:val="single" w:sz="4" w:space="0" w:color="auto"/>
              <w:bottom w:val="single" w:sz="4" w:space="0" w:color="auto"/>
              <w:right w:val="single" w:sz="4" w:space="0" w:color="auto"/>
            </w:tcBorders>
          </w:tcPr>
          <w:p w:rsidR="00CD1500" w:rsidRDefault="00CD1500" w:rsidP="00697F23">
            <w:pPr>
              <w:spacing w:line="360" w:lineRule="auto"/>
              <w:rPr>
                <w:rFonts w:ascii="Times New Roman" w:hAnsi="Times New Roman"/>
                <w:b/>
              </w:rPr>
            </w:pPr>
            <w:r>
              <w:rPr>
                <w:rFonts w:ascii="Times New Roman" w:hAnsi="Times New Roman"/>
                <w:b/>
              </w:rPr>
              <w:t>P-value Legacy</w:t>
            </w:r>
          </w:p>
        </w:tc>
      </w:tr>
      <w:tr w:rsidR="000950E9" w:rsidTr="00B531E2">
        <w:tc>
          <w:tcPr>
            <w:tcW w:w="874" w:type="pct"/>
            <w:tcBorders>
              <w:top w:val="single" w:sz="4" w:space="0" w:color="auto"/>
              <w:left w:val="single" w:sz="4" w:space="0" w:color="auto"/>
            </w:tcBorders>
          </w:tcPr>
          <w:p w:rsidR="000950E9" w:rsidRPr="000950E9" w:rsidRDefault="000950E9" w:rsidP="000950E9">
            <w:pPr>
              <w:spacing w:line="360" w:lineRule="auto"/>
              <w:rPr>
                <w:rFonts w:ascii="Times New Roman" w:hAnsi="Times New Roman"/>
                <w:b/>
                <w:sz w:val="2"/>
                <w:szCs w:val="2"/>
              </w:rPr>
            </w:pPr>
          </w:p>
        </w:tc>
        <w:tc>
          <w:tcPr>
            <w:tcW w:w="729" w:type="pct"/>
            <w:tcBorders>
              <w:top w:val="single" w:sz="4" w:space="0" w:color="auto"/>
            </w:tcBorders>
          </w:tcPr>
          <w:p w:rsidR="000950E9" w:rsidRPr="000950E9" w:rsidRDefault="000950E9" w:rsidP="000950E9">
            <w:pPr>
              <w:spacing w:line="360" w:lineRule="auto"/>
              <w:rPr>
                <w:rFonts w:ascii="Times New Roman" w:hAnsi="Times New Roman"/>
                <w:sz w:val="2"/>
                <w:szCs w:val="2"/>
              </w:rPr>
            </w:pPr>
          </w:p>
        </w:tc>
        <w:tc>
          <w:tcPr>
            <w:tcW w:w="720" w:type="pct"/>
            <w:tcBorders>
              <w:top w:val="single" w:sz="4" w:space="0" w:color="auto"/>
            </w:tcBorders>
          </w:tcPr>
          <w:p w:rsidR="000950E9" w:rsidRPr="000950E9" w:rsidRDefault="000950E9" w:rsidP="000950E9">
            <w:pPr>
              <w:spacing w:line="360" w:lineRule="auto"/>
              <w:rPr>
                <w:rFonts w:ascii="Times New Roman" w:hAnsi="Times New Roman"/>
                <w:sz w:val="2"/>
                <w:szCs w:val="2"/>
              </w:rPr>
            </w:pPr>
          </w:p>
        </w:tc>
        <w:tc>
          <w:tcPr>
            <w:tcW w:w="729" w:type="pct"/>
            <w:tcBorders>
              <w:top w:val="single" w:sz="4" w:space="0" w:color="auto"/>
            </w:tcBorders>
          </w:tcPr>
          <w:p w:rsidR="000950E9" w:rsidRPr="000950E9" w:rsidRDefault="000950E9" w:rsidP="000950E9">
            <w:pPr>
              <w:spacing w:line="360" w:lineRule="auto"/>
              <w:rPr>
                <w:rFonts w:ascii="Times New Roman" w:hAnsi="Times New Roman"/>
                <w:sz w:val="2"/>
                <w:szCs w:val="2"/>
              </w:rPr>
            </w:pPr>
          </w:p>
        </w:tc>
        <w:tc>
          <w:tcPr>
            <w:tcW w:w="720" w:type="pct"/>
            <w:tcBorders>
              <w:top w:val="single" w:sz="4" w:space="0" w:color="auto"/>
            </w:tcBorders>
          </w:tcPr>
          <w:p w:rsidR="000950E9" w:rsidRPr="000950E9" w:rsidRDefault="000950E9" w:rsidP="000950E9">
            <w:pPr>
              <w:spacing w:line="360" w:lineRule="auto"/>
              <w:rPr>
                <w:rFonts w:ascii="Times New Roman" w:hAnsi="Times New Roman"/>
                <w:sz w:val="2"/>
                <w:szCs w:val="2"/>
              </w:rPr>
            </w:pPr>
          </w:p>
        </w:tc>
        <w:tc>
          <w:tcPr>
            <w:tcW w:w="691" w:type="pct"/>
            <w:tcBorders>
              <w:top w:val="single" w:sz="4" w:space="0" w:color="auto"/>
            </w:tcBorders>
          </w:tcPr>
          <w:p w:rsidR="000950E9" w:rsidRPr="000950E9" w:rsidRDefault="000950E9" w:rsidP="000950E9">
            <w:pPr>
              <w:spacing w:line="360" w:lineRule="auto"/>
              <w:rPr>
                <w:rFonts w:ascii="Times New Roman" w:hAnsi="Times New Roman"/>
                <w:sz w:val="2"/>
                <w:szCs w:val="2"/>
              </w:rPr>
            </w:pPr>
          </w:p>
        </w:tc>
        <w:tc>
          <w:tcPr>
            <w:tcW w:w="537" w:type="pct"/>
            <w:tcBorders>
              <w:top w:val="single" w:sz="4" w:space="0" w:color="auto"/>
              <w:right w:val="single" w:sz="4" w:space="0" w:color="auto"/>
            </w:tcBorders>
          </w:tcPr>
          <w:p w:rsidR="000950E9" w:rsidRPr="000950E9" w:rsidRDefault="000950E9" w:rsidP="000950E9">
            <w:pPr>
              <w:spacing w:line="360" w:lineRule="auto"/>
              <w:rPr>
                <w:rFonts w:ascii="Times New Roman" w:hAnsi="Times New Roman"/>
                <w:sz w:val="2"/>
                <w:szCs w:val="2"/>
              </w:rPr>
            </w:pPr>
          </w:p>
        </w:tc>
      </w:tr>
      <w:tr w:rsidR="00CD1500" w:rsidTr="00B531E2">
        <w:tc>
          <w:tcPr>
            <w:tcW w:w="874" w:type="pct"/>
            <w:tcBorders>
              <w:left w:val="single" w:sz="4" w:space="0" w:color="auto"/>
            </w:tcBorders>
          </w:tcPr>
          <w:p w:rsidR="00CD1500" w:rsidRPr="00A806CC" w:rsidRDefault="00CD1500" w:rsidP="00697F23">
            <w:pPr>
              <w:spacing w:line="360" w:lineRule="auto"/>
              <w:rPr>
                <w:rFonts w:ascii="Times New Roman" w:hAnsi="Times New Roman"/>
                <w:b/>
              </w:rPr>
            </w:pPr>
            <w:r w:rsidRPr="00A806CC">
              <w:rPr>
                <w:rFonts w:ascii="Times New Roman" w:hAnsi="Times New Roman"/>
                <w:b/>
              </w:rPr>
              <w:t>Non-participants</w:t>
            </w:r>
          </w:p>
        </w:tc>
        <w:tc>
          <w:tcPr>
            <w:tcW w:w="729" w:type="pct"/>
          </w:tcPr>
          <w:p w:rsidR="00CD1500" w:rsidRDefault="00CD1500" w:rsidP="00697F23">
            <w:pPr>
              <w:spacing w:line="360" w:lineRule="auto"/>
              <w:rPr>
                <w:rFonts w:ascii="Times New Roman" w:hAnsi="Times New Roman"/>
              </w:rPr>
            </w:pPr>
            <w:r>
              <w:rPr>
                <w:rFonts w:ascii="Times New Roman" w:hAnsi="Times New Roman"/>
              </w:rPr>
              <w:t>0.4700</w:t>
            </w:r>
          </w:p>
        </w:tc>
        <w:tc>
          <w:tcPr>
            <w:tcW w:w="720" w:type="pct"/>
          </w:tcPr>
          <w:p w:rsidR="00CD1500" w:rsidRDefault="00CD1500" w:rsidP="00697F23">
            <w:pPr>
              <w:spacing w:line="360" w:lineRule="auto"/>
              <w:rPr>
                <w:rFonts w:ascii="Times New Roman" w:hAnsi="Times New Roman"/>
              </w:rPr>
            </w:pPr>
            <w:r>
              <w:rPr>
                <w:rFonts w:ascii="Times New Roman" w:hAnsi="Times New Roman"/>
              </w:rPr>
              <w:t>0.000</w:t>
            </w:r>
          </w:p>
        </w:tc>
        <w:tc>
          <w:tcPr>
            <w:tcW w:w="729" w:type="pct"/>
          </w:tcPr>
          <w:p w:rsidR="00CD1500" w:rsidRDefault="00CD1500" w:rsidP="00697F23">
            <w:pPr>
              <w:spacing w:line="360" w:lineRule="auto"/>
              <w:rPr>
                <w:rFonts w:ascii="Times New Roman" w:hAnsi="Times New Roman"/>
              </w:rPr>
            </w:pPr>
            <w:r>
              <w:rPr>
                <w:rFonts w:ascii="Times New Roman" w:hAnsi="Times New Roman"/>
              </w:rPr>
              <w:t>0.2391</w:t>
            </w:r>
          </w:p>
        </w:tc>
        <w:tc>
          <w:tcPr>
            <w:tcW w:w="720" w:type="pct"/>
          </w:tcPr>
          <w:p w:rsidR="00CD1500" w:rsidRDefault="00CD1500" w:rsidP="00697F23">
            <w:pPr>
              <w:spacing w:line="360" w:lineRule="auto"/>
              <w:rPr>
                <w:rFonts w:ascii="Times New Roman" w:hAnsi="Times New Roman"/>
              </w:rPr>
            </w:pPr>
            <w:r>
              <w:rPr>
                <w:rFonts w:ascii="Times New Roman" w:hAnsi="Times New Roman"/>
              </w:rPr>
              <w:t>0.7708</w:t>
            </w:r>
          </w:p>
        </w:tc>
        <w:tc>
          <w:tcPr>
            <w:tcW w:w="691" w:type="pct"/>
          </w:tcPr>
          <w:p w:rsidR="00CD1500" w:rsidRDefault="00CD1500" w:rsidP="00697F23">
            <w:pPr>
              <w:spacing w:line="360" w:lineRule="auto"/>
              <w:rPr>
                <w:rFonts w:ascii="Times New Roman" w:hAnsi="Times New Roman"/>
              </w:rPr>
            </w:pPr>
            <w:r>
              <w:rPr>
                <w:rFonts w:ascii="Times New Roman" w:hAnsi="Times New Roman"/>
              </w:rPr>
              <w:t>0.0531</w:t>
            </w:r>
          </w:p>
        </w:tc>
        <w:tc>
          <w:tcPr>
            <w:tcW w:w="537" w:type="pct"/>
            <w:tcBorders>
              <w:right w:val="single" w:sz="4" w:space="0" w:color="auto"/>
            </w:tcBorders>
          </w:tcPr>
          <w:p w:rsidR="00CD1500" w:rsidRDefault="00CD1500" w:rsidP="00697F23">
            <w:pPr>
              <w:spacing w:line="360" w:lineRule="auto"/>
              <w:rPr>
                <w:rFonts w:ascii="Times New Roman" w:hAnsi="Times New Roman"/>
              </w:rPr>
            </w:pPr>
            <w:r>
              <w:rPr>
                <w:rFonts w:ascii="Times New Roman" w:hAnsi="Times New Roman"/>
              </w:rPr>
              <w:t>0.8622</w:t>
            </w:r>
          </w:p>
        </w:tc>
      </w:tr>
      <w:tr w:rsidR="00CD1500" w:rsidTr="00B531E2">
        <w:tc>
          <w:tcPr>
            <w:tcW w:w="874" w:type="pct"/>
            <w:tcBorders>
              <w:left w:val="single" w:sz="4" w:space="0" w:color="auto"/>
              <w:bottom w:val="single" w:sz="4" w:space="0" w:color="auto"/>
            </w:tcBorders>
          </w:tcPr>
          <w:p w:rsidR="00CD1500" w:rsidRPr="00A806CC" w:rsidRDefault="00CD1500" w:rsidP="00697F23">
            <w:pPr>
              <w:spacing w:line="360" w:lineRule="auto"/>
              <w:rPr>
                <w:rFonts w:ascii="Times New Roman" w:hAnsi="Times New Roman"/>
                <w:b/>
              </w:rPr>
            </w:pPr>
            <w:r w:rsidRPr="00A806CC">
              <w:rPr>
                <w:rFonts w:ascii="Times New Roman" w:hAnsi="Times New Roman"/>
                <w:b/>
              </w:rPr>
              <w:t>Participants</w:t>
            </w:r>
          </w:p>
        </w:tc>
        <w:tc>
          <w:tcPr>
            <w:tcW w:w="729" w:type="pct"/>
            <w:tcBorders>
              <w:bottom w:val="single" w:sz="4" w:space="0" w:color="auto"/>
            </w:tcBorders>
          </w:tcPr>
          <w:p w:rsidR="00CD1500" w:rsidRDefault="00CD1500" w:rsidP="00697F23">
            <w:pPr>
              <w:spacing w:line="360" w:lineRule="auto"/>
              <w:rPr>
                <w:rFonts w:ascii="Times New Roman" w:hAnsi="Times New Roman"/>
              </w:rPr>
            </w:pPr>
            <w:r>
              <w:rPr>
                <w:rFonts w:ascii="Times New Roman" w:hAnsi="Times New Roman"/>
              </w:rPr>
              <w:t>1.226</w:t>
            </w:r>
          </w:p>
        </w:tc>
        <w:tc>
          <w:tcPr>
            <w:tcW w:w="720" w:type="pct"/>
            <w:tcBorders>
              <w:bottom w:val="single" w:sz="4" w:space="0" w:color="auto"/>
            </w:tcBorders>
          </w:tcPr>
          <w:p w:rsidR="00CD1500" w:rsidRDefault="00CD1500" w:rsidP="00697F23">
            <w:pPr>
              <w:spacing w:line="360" w:lineRule="auto"/>
              <w:rPr>
                <w:rFonts w:ascii="Times New Roman" w:hAnsi="Times New Roman"/>
              </w:rPr>
            </w:pPr>
          </w:p>
        </w:tc>
        <w:tc>
          <w:tcPr>
            <w:tcW w:w="729" w:type="pct"/>
            <w:tcBorders>
              <w:bottom w:val="single" w:sz="4" w:space="0" w:color="auto"/>
            </w:tcBorders>
          </w:tcPr>
          <w:p w:rsidR="00CD1500" w:rsidRDefault="00CD1500" w:rsidP="00697F23">
            <w:pPr>
              <w:spacing w:line="360" w:lineRule="auto"/>
              <w:rPr>
                <w:rFonts w:ascii="Times New Roman" w:hAnsi="Times New Roman"/>
              </w:rPr>
            </w:pPr>
            <w:r>
              <w:rPr>
                <w:rFonts w:ascii="Times New Roman" w:hAnsi="Times New Roman"/>
              </w:rPr>
              <w:t>0.2693</w:t>
            </w:r>
          </w:p>
        </w:tc>
        <w:tc>
          <w:tcPr>
            <w:tcW w:w="720" w:type="pct"/>
            <w:tcBorders>
              <w:bottom w:val="single" w:sz="4" w:space="0" w:color="auto"/>
            </w:tcBorders>
          </w:tcPr>
          <w:p w:rsidR="00CD1500" w:rsidRDefault="00CD1500" w:rsidP="00697F23">
            <w:pPr>
              <w:spacing w:line="360" w:lineRule="auto"/>
              <w:rPr>
                <w:rFonts w:ascii="Times New Roman" w:hAnsi="Times New Roman"/>
              </w:rPr>
            </w:pPr>
          </w:p>
        </w:tc>
        <w:tc>
          <w:tcPr>
            <w:tcW w:w="691" w:type="pct"/>
            <w:tcBorders>
              <w:bottom w:val="single" w:sz="4" w:space="0" w:color="auto"/>
            </w:tcBorders>
          </w:tcPr>
          <w:p w:rsidR="00CD1500" w:rsidRDefault="00CD1500" w:rsidP="00697F23">
            <w:pPr>
              <w:spacing w:line="360" w:lineRule="auto"/>
              <w:rPr>
                <w:rFonts w:ascii="Times New Roman" w:hAnsi="Times New Roman"/>
              </w:rPr>
            </w:pPr>
            <w:r>
              <w:rPr>
                <w:rFonts w:ascii="Times New Roman" w:hAnsi="Times New Roman"/>
              </w:rPr>
              <w:t>0.0628</w:t>
            </w:r>
          </w:p>
        </w:tc>
        <w:tc>
          <w:tcPr>
            <w:tcW w:w="537" w:type="pct"/>
            <w:tcBorders>
              <w:bottom w:val="single" w:sz="4" w:space="0" w:color="auto"/>
              <w:right w:val="single" w:sz="4" w:space="0" w:color="auto"/>
            </w:tcBorders>
          </w:tcPr>
          <w:p w:rsidR="00CD1500" w:rsidRDefault="00CD1500" w:rsidP="00697F23">
            <w:pPr>
              <w:spacing w:line="360" w:lineRule="auto"/>
              <w:rPr>
                <w:rFonts w:ascii="Times New Roman" w:hAnsi="Times New Roman"/>
              </w:rPr>
            </w:pPr>
          </w:p>
        </w:tc>
      </w:tr>
    </w:tbl>
    <w:p w:rsidR="00CD1500" w:rsidRDefault="00CD1500" w:rsidP="00CD1500">
      <w:pPr>
        <w:jc w:val="both"/>
        <w:rPr>
          <w:rFonts w:ascii="Times New Roman" w:hAnsi="Times New Roman"/>
        </w:rPr>
      </w:pPr>
    </w:p>
    <w:p w:rsidR="00D00586" w:rsidRDefault="00CD1500" w:rsidP="00181328">
      <w:pPr>
        <w:spacing w:line="360" w:lineRule="auto"/>
        <w:jc w:val="both"/>
        <w:rPr>
          <w:rFonts w:ascii="Times New Roman" w:hAnsi="Times New Roman"/>
        </w:rPr>
      </w:pPr>
      <w:r>
        <w:rPr>
          <w:rFonts w:ascii="Times New Roman" w:hAnsi="Times New Roman"/>
        </w:rPr>
        <w:t>Only a significance difference between the coefficients is found for the dummy of June 2010 at 1%.</w:t>
      </w:r>
      <w:r w:rsidR="00697F23">
        <w:rPr>
          <w:rFonts w:ascii="Times New Roman" w:hAnsi="Times New Roman"/>
        </w:rPr>
        <w:t xml:space="preserve"> </w:t>
      </w:r>
      <w:r>
        <w:rPr>
          <w:rFonts w:ascii="Times New Roman" w:hAnsi="Times New Roman"/>
        </w:rPr>
        <w:t xml:space="preserve">This finding is in line with hypothesis 1b. </w:t>
      </w:r>
      <w:r w:rsidR="00901709">
        <w:rPr>
          <w:rFonts w:ascii="Times New Roman" w:hAnsi="Times New Roman"/>
        </w:rPr>
        <w:t>However, t</w:t>
      </w:r>
      <w:r>
        <w:rPr>
          <w:rFonts w:ascii="Times New Roman" w:hAnsi="Times New Roman"/>
        </w:rPr>
        <w:t xml:space="preserve">here is no evidence to support hypothesis 1d. The legacy effects are thus no driven by visitors from past participants, according to this model. </w:t>
      </w:r>
    </w:p>
    <w:p w:rsidR="00CF7642" w:rsidRPr="00CF7642" w:rsidRDefault="0084403E" w:rsidP="00181328">
      <w:pPr>
        <w:spacing w:line="360" w:lineRule="auto"/>
        <w:jc w:val="both"/>
        <w:rPr>
          <w:rFonts w:ascii="Times New Roman" w:hAnsi="Times New Roman"/>
        </w:rPr>
      </w:pPr>
      <w:r>
        <w:rPr>
          <w:rFonts w:ascii="Times New Roman" w:hAnsi="Times New Roman"/>
        </w:rPr>
        <w:t>The control variables all seem to function in the same way as</w:t>
      </w:r>
      <w:r w:rsidR="00901709">
        <w:rPr>
          <w:rFonts w:ascii="Times New Roman" w:hAnsi="Times New Roman"/>
        </w:rPr>
        <w:t xml:space="preserve"> in</w:t>
      </w:r>
      <w:r>
        <w:rPr>
          <w:rFonts w:ascii="Times New Roman" w:hAnsi="Times New Roman"/>
        </w:rPr>
        <w:t xml:space="preserve"> the first model with only few exceptions.</w:t>
      </w:r>
      <w:r w:rsidR="00697F23">
        <w:rPr>
          <w:rFonts w:ascii="Times New Roman" w:hAnsi="Times New Roman"/>
        </w:rPr>
        <w:t xml:space="preserve"> </w:t>
      </w:r>
      <w:r w:rsidR="00181328">
        <w:rPr>
          <w:rFonts w:ascii="Times New Roman" w:hAnsi="Times New Roman"/>
        </w:rPr>
        <w:t xml:space="preserve">The control variable of time is significant at 1% (p=0.0009). The month dummies differ in significance. Only GDP per capita (PPP) is significant (at 10%) of all the economic effects controlled for. </w:t>
      </w:r>
      <w:r>
        <w:rPr>
          <w:rFonts w:ascii="Times New Roman" w:hAnsi="Times New Roman"/>
        </w:rPr>
        <w:t xml:space="preserve">The variable </w:t>
      </w:r>
      <w:r>
        <w:rPr>
          <w:rFonts w:ascii="Times New Roman" w:hAnsi="Times New Roman"/>
        </w:rPr>
        <w:lastRenderedPageBreak/>
        <w:t>that captures the cricket and rugby events (</w:t>
      </w:r>
      <w:r w:rsidRPr="000950E9">
        <w:rPr>
          <w:rFonts w:ascii="Times New Roman" w:hAnsi="Times New Roman"/>
          <w:i/>
        </w:rPr>
        <w:t>anglosport</w:t>
      </w:r>
      <w:r>
        <w:rPr>
          <w:rFonts w:ascii="Times New Roman" w:hAnsi="Times New Roman"/>
        </w:rPr>
        <w:t xml:space="preserve">) is insignificant at 10% (p = </w:t>
      </w:r>
      <w:r w:rsidR="00CF7642">
        <w:rPr>
          <w:rFonts w:ascii="Times New Roman" w:hAnsi="Times New Roman"/>
        </w:rPr>
        <w:t>0</w:t>
      </w:r>
      <w:r w:rsidR="00181328">
        <w:rPr>
          <w:rFonts w:ascii="Times New Roman" w:hAnsi="Times New Roman"/>
        </w:rPr>
        <w:t>.7158</w:t>
      </w:r>
      <w:r>
        <w:rPr>
          <w:rFonts w:ascii="Times New Roman" w:hAnsi="Times New Roman"/>
        </w:rPr>
        <w:t>)</w:t>
      </w:r>
      <w:r w:rsidR="00CF7642">
        <w:rPr>
          <w:rFonts w:ascii="Times New Roman" w:hAnsi="Times New Roman"/>
        </w:rPr>
        <w:t xml:space="preserve">. The variable that captures the effects of confederation cup in 2009 is still significant, but at a </w:t>
      </w:r>
      <w:r w:rsidR="00181328">
        <w:rPr>
          <w:rFonts w:ascii="Times New Roman" w:hAnsi="Times New Roman"/>
        </w:rPr>
        <w:t>10</w:t>
      </w:r>
      <w:r w:rsidR="00CF7642">
        <w:rPr>
          <w:rFonts w:ascii="Times New Roman" w:hAnsi="Times New Roman"/>
        </w:rPr>
        <w:t>% significance level (p = 0.0</w:t>
      </w:r>
      <w:r w:rsidR="00181328">
        <w:rPr>
          <w:rFonts w:ascii="Times New Roman" w:hAnsi="Times New Roman"/>
        </w:rPr>
        <w:t>730</w:t>
      </w:r>
      <w:r w:rsidR="00CF7642">
        <w:rPr>
          <w:rFonts w:ascii="Times New Roman" w:hAnsi="Times New Roman"/>
        </w:rPr>
        <w:t>).</w:t>
      </w:r>
      <w:r w:rsidR="00697F23">
        <w:rPr>
          <w:rFonts w:ascii="Times New Roman" w:hAnsi="Times New Roman"/>
        </w:rPr>
        <w:t xml:space="preserve"> </w:t>
      </w:r>
    </w:p>
    <w:p w:rsidR="0084403E" w:rsidRDefault="001B38C9" w:rsidP="0084403E">
      <w:pPr>
        <w:jc w:val="both"/>
        <w:rPr>
          <w:rFonts w:ascii="Times New Roman" w:hAnsi="Times New Roman"/>
          <w:b/>
          <w:sz w:val="24"/>
          <w:szCs w:val="24"/>
        </w:rPr>
      </w:pPr>
      <w:r>
        <w:rPr>
          <w:rFonts w:ascii="Times New Roman" w:hAnsi="Times New Roman"/>
          <w:b/>
          <w:sz w:val="24"/>
          <w:szCs w:val="24"/>
        </w:rPr>
        <w:t xml:space="preserve">Model 3: </w:t>
      </w:r>
      <w:r w:rsidR="0084403E">
        <w:rPr>
          <w:rFonts w:ascii="Times New Roman" w:hAnsi="Times New Roman"/>
          <w:b/>
          <w:sz w:val="24"/>
          <w:szCs w:val="24"/>
        </w:rPr>
        <w:t xml:space="preserve">Tourism model </w:t>
      </w:r>
      <w:r w:rsidR="00C9519E">
        <w:rPr>
          <w:rFonts w:ascii="Times New Roman" w:hAnsi="Times New Roman"/>
          <w:b/>
          <w:sz w:val="24"/>
          <w:szCs w:val="24"/>
        </w:rPr>
        <w:t>for Non-SADC countries</w:t>
      </w:r>
      <w:r w:rsidR="00F33729">
        <w:rPr>
          <w:rFonts w:ascii="Times New Roman" w:hAnsi="Times New Roman"/>
          <w:b/>
          <w:sz w:val="24"/>
          <w:szCs w:val="24"/>
        </w:rPr>
        <w:t xml:space="preserve"> </w:t>
      </w:r>
    </w:p>
    <w:p w:rsidR="0084403E" w:rsidRDefault="00F33729" w:rsidP="00060F27">
      <w:pPr>
        <w:spacing w:line="360" w:lineRule="auto"/>
        <w:jc w:val="both"/>
        <w:rPr>
          <w:rFonts w:ascii="Times New Roman" w:hAnsi="Times New Roman"/>
        </w:rPr>
      </w:pPr>
      <w:r>
        <w:rPr>
          <w:rFonts w:ascii="Times New Roman" w:hAnsi="Times New Roman"/>
        </w:rPr>
        <w:t>Model 3</w:t>
      </w:r>
      <w:r w:rsidR="00D23A57">
        <w:rPr>
          <w:rFonts w:ascii="Times New Roman" w:hAnsi="Times New Roman"/>
        </w:rPr>
        <w:t xml:space="preserve"> only takes into account the countries that are</w:t>
      </w:r>
      <w:r w:rsidR="003F53E3">
        <w:rPr>
          <w:rFonts w:ascii="Times New Roman" w:hAnsi="Times New Roman"/>
        </w:rPr>
        <w:t xml:space="preserve"> not</w:t>
      </w:r>
      <w:r w:rsidR="00D23A57">
        <w:rPr>
          <w:rFonts w:ascii="Times New Roman" w:hAnsi="Times New Roman"/>
        </w:rPr>
        <w:t xml:space="preserve"> member</w:t>
      </w:r>
      <w:r w:rsidR="003F53E3">
        <w:rPr>
          <w:rFonts w:ascii="Times New Roman" w:hAnsi="Times New Roman"/>
        </w:rPr>
        <w:t>s</w:t>
      </w:r>
      <w:r w:rsidR="00D23A57">
        <w:rPr>
          <w:rFonts w:ascii="Times New Roman" w:hAnsi="Times New Roman"/>
        </w:rPr>
        <w:t xml:space="preserve"> of the SADC. The reason for choosing this particular subgroup is that the SADC countries </w:t>
      </w:r>
      <w:r w:rsidR="003F53E3">
        <w:rPr>
          <w:rFonts w:ascii="Times New Roman" w:hAnsi="Times New Roman"/>
        </w:rPr>
        <w:t xml:space="preserve">account for many </w:t>
      </w:r>
      <w:r w:rsidR="00D23A57">
        <w:rPr>
          <w:rFonts w:ascii="Times New Roman" w:hAnsi="Times New Roman"/>
        </w:rPr>
        <w:t>migrant workers trav</w:t>
      </w:r>
      <w:r w:rsidR="00697F23">
        <w:rPr>
          <w:rFonts w:ascii="Times New Roman" w:hAnsi="Times New Roman"/>
        </w:rPr>
        <w:t>elling across member countries.</w:t>
      </w:r>
      <w:r>
        <w:rPr>
          <w:rFonts w:ascii="Times New Roman" w:hAnsi="Times New Roman"/>
        </w:rPr>
        <w:t xml:space="preserve"> Including the arrivals of these countries could therefore show </w:t>
      </w:r>
      <w:r w:rsidR="00697F23">
        <w:rPr>
          <w:rFonts w:ascii="Times New Roman" w:hAnsi="Times New Roman"/>
        </w:rPr>
        <w:t>misleading</w:t>
      </w:r>
      <w:r>
        <w:rPr>
          <w:rFonts w:ascii="Times New Roman" w:hAnsi="Times New Roman"/>
        </w:rPr>
        <w:t xml:space="preserve"> results</w:t>
      </w:r>
      <w:r w:rsidR="003F53E3">
        <w:rPr>
          <w:rFonts w:ascii="Times New Roman" w:hAnsi="Times New Roman"/>
        </w:rPr>
        <w:t>, because these migrant workers are not the tourists that spend their money in South Africa</w:t>
      </w:r>
      <w:r>
        <w:rPr>
          <w:rFonts w:ascii="Times New Roman" w:hAnsi="Times New Roman"/>
        </w:rPr>
        <w:t xml:space="preserve">. </w:t>
      </w:r>
      <w:r w:rsidR="003F53E3">
        <w:rPr>
          <w:rFonts w:ascii="Times New Roman" w:hAnsi="Times New Roman"/>
        </w:rPr>
        <w:t>Table 5 shows the results of model 2. The p-values of all the t-tests can be found in the Appendix (</w:t>
      </w:r>
      <w:r w:rsidR="003F53E3" w:rsidRPr="00DD34DC">
        <w:rPr>
          <w:rFonts w:ascii="Times New Roman" w:hAnsi="Times New Roman"/>
        </w:rPr>
        <w:t xml:space="preserve">see table 5 in </w:t>
      </w:r>
      <w:r w:rsidR="003F53E3">
        <w:rPr>
          <w:rFonts w:ascii="Times New Roman" w:hAnsi="Times New Roman"/>
        </w:rPr>
        <w:t xml:space="preserve">Appendix). </w:t>
      </w:r>
      <w:r>
        <w:rPr>
          <w:rFonts w:ascii="Times New Roman" w:hAnsi="Times New Roman"/>
        </w:rPr>
        <w:t xml:space="preserve">Again, the histograms </w:t>
      </w:r>
      <w:r w:rsidR="00546BFA">
        <w:rPr>
          <w:rFonts w:ascii="Times New Roman" w:hAnsi="Times New Roman"/>
        </w:rPr>
        <w:t>of the coefficients for</w:t>
      </w:r>
      <w:r>
        <w:rPr>
          <w:rFonts w:ascii="Times New Roman" w:hAnsi="Times New Roman"/>
        </w:rPr>
        <w:t xml:space="preserve"> the explanatory variables</w:t>
      </w:r>
      <w:r w:rsidR="00546BFA">
        <w:rPr>
          <w:rFonts w:ascii="Times New Roman" w:hAnsi="Times New Roman"/>
        </w:rPr>
        <w:t xml:space="preserve"> are shown below</w:t>
      </w:r>
    </w:p>
    <w:p w:rsidR="00697F23" w:rsidRDefault="00697F23" w:rsidP="00697F23">
      <w:pPr>
        <w:spacing w:line="360" w:lineRule="auto"/>
        <w:jc w:val="center"/>
        <w:rPr>
          <w:rFonts w:ascii="Times New Roman" w:hAnsi="Times New Roman"/>
          <w:b/>
          <w:i/>
        </w:rPr>
      </w:pPr>
      <w:r>
        <w:rPr>
          <w:rFonts w:ascii="Times New Roman" w:hAnsi="Times New Roman"/>
          <w:b/>
          <w:i/>
          <w:noProof/>
          <w:lang w:val="en-GB" w:eastAsia="en-GB"/>
        </w:rPr>
        <w:drawing>
          <wp:anchor distT="0" distB="0" distL="114300" distR="114300" simplePos="0" relativeHeight="251667456" behindDoc="1" locked="0" layoutInCell="1" allowOverlap="1">
            <wp:simplePos x="0" y="0"/>
            <wp:positionH relativeFrom="column">
              <wp:posOffset>-230505</wp:posOffset>
            </wp:positionH>
            <wp:positionV relativeFrom="paragraph">
              <wp:posOffset>368300</wp:posOffset>
            </wp:positionV>
            <wp:extent cx="3074670" cy="2172970"/>
            <wp:effectExtent l="19050" t="0" r="0" b="0"/>
            <wp:wrapTight wrapText="bothSides">
              <wp:wrapPolygon edited="0">
                <wp:start x="-134" y="0"/>
                <wp:lineTo x="-134" y="21398"/>
                <wp:lineTo x="21546" y="21398"/>
                <wp:lineTo x="21546" y="0"/>
                <wp:lineTo x="-134" y="0"/>
              </wp:wrapPolygon>
            </wp:wrapTight>
            <wp:docPr id="2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cstate="print"/>
                    <a:srcRect/>
                    <a:stretch>
                      <a:fillRect/>
                    </a:stretch>
                  </pic:blipFill>
                  <pic:spPr bwMode="auto">
                    <a:xfrm>
                      <a:off x="0" y="0"/>
                      <a:ext cx="3074670" cy="2172970"/>
                    </a:xfrm>
                    <a:prstGeom prst="rect">
                      <a:avLst/>
                    </a:prstGeom>
                    <a:noFill/>
                    <a:ln w="9525">
                      <a:noFill/>
                      <a:miter lim="800000"/>
                      <a:headEnd/>
                      <a:tailEnd/>
                    </a:ln>
                  </pic:spPr>
                </pic:pic>
              </a:graphicData>
            </a:graphic>
          </wp:anchor>
        </w:drawing>
      </w:r>
      <w:r w:rsidRPr="00E52D42">
        <w:rPr>
          <w:rFonts w:ascii="Times New Roman" w:hAnsi="Times New Roman"/>
          <w:b/>
          <w:i/>
        </w:rPr>
        <w:t>Histogram</w:t>
      </w:r>
      <w:r>
        <w:rPr>
          <w:rFonts w:ascii="Times New Roman" w:hAnsi="Times New Roman"/>
          <w:b/>
          <w:i/>
        </w:rPr>
        <w:t>s on the distribution of the coefficients of wc2010june and wc2010july</w:t>
      </w:r>
      <w:r w:rsidRPr="00E52D42">
        <w:rPr>
          <w:rFonts w:ascii="Times New Roman" w:hAnsi="Times New Roman"/>
          <w:b/>
          <w:i/>
        </w:rPr>
        <w:t xml:space="preserve"> </w:t>
      </w:r>
      <w:r>
        <w:rPr>
          <w:rFonts w:ascii="Times New Roman" w:hAnsi="Times New Roman"/>
          <w:b/>
          <w:i/>
        </w:rPr>
        <w:t>(Non-SADC)</w:t>
      </w:r>
    </w:p>
    <w:p w:rsidR="00F33729" w:rsidRDefault="00697F23" w:rsidP="00F33729">
      <w:pPr>
        <w:jc w:val="both"/>
        <w:rPr>
          <w:rFonts w:ascii="Times New Roman" w:hAnsi="Times New Roman"/>
        </w:rPr>
      </w:pPr>
      <w:r>
        <w:rPr>
          <w:rFonts w:ascii="Times New Roman" w:hAnsi="Times New Roman"/>
          <w:noProof/>
          <w:lang w:val="en-GB" w:eastAsia="en-GB"/>
        </w:rPr>
        <w:drawing>
          <wp:inline distT="0" distB="0" distL="0" distR="0">
            <wp:extent cx="3056659" cy="2186235"/>
            <wp:effectExtent l="19050" t="0" r="0" b="0"/>
            <wp:docPr id="31"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cstate="print"/>
                    <a:srcRect/>
                    <a:stretch>
                      <a:fillRect/>
                    </a:stretch>
                  </pic:blipFill>
                  <pic:spPr bwMode="auto">
                    <a:xfrm>
                      <a:off x="0" y="0"/>
                      <a:ext cx="3054356" cy="2184588"/>
                    </a:xfrm>
                    <a:prstGeom prst="rect">
                      <a:avLst/>
                    </a:prstGeom>
                    <a:noFill/>
                    <a:ln w="9525">
                      <a:noFill/>
                      <a:miter lim="800000"/>
                      <a:headEnd/>
                      <a:tailEnd/>
                    </a:ln>
                  </pic:spPr>
                </pic:pic>
              </a:graphicData>
            </a:graphic>
          </wp:inline>
        </w:drawing>
      </w:r>
    </w:p>
    <w:p w:rsidR="00697F23" w:rsidRDefault="00697F23" w:rsidP="00697F23">
      <w:pPr>
        <w:spacing w:line="360" w:lineRule="auto"/>
        <w:jc w:val="both"/>
        <w:rPr>
          <w:rFonts w:ascii="Times New Roman" w:hAnsi="Times New Roman"/>
        </w:rPr>
      </w:pPr>
      <w:r>
        <w:rPr>
          <w:rFonts w:ascii="Times New Roman" w:hAnsi="Times New Roman"/>
        </w:rPr>
        <w:t xml:space="preserve">The results of t-test show significant effects on tourism during the World cup </w:t>
      </w:r>
      <w:r w:rsidR="003F53E3">
        <w:rPr>
          <w:rFonts w:ascii="Times New Roman" w:hAnsi="Times New Roman"/>
        </w:rPr>
        <w:t xml:space="preserve">for both months </w:t>
      </w:r>
      <w:r>
        <w:rPr>
          <w:rFonts w:ascii="Times New Roman" w:hAnsi="Times New Roman"/>
        </w:rPr>
        <w:t xml:space="preserve">at a 1% </w:t>
      </w:r>
      <w:r w:rsidR="004B5962">
        <w:rPr>
          <w:rFonts w:ascii="Times New Roman" w:hAnsi="Times New Roman"/>
        </w:rPr>
        <w:t>significance level (p=0.0000; p=0</w:t>
      </w:r>
      <w:r>
        <w:rPr>
          <w:rFonts w:ascii="Times New Roman" w:hAnsi="Times New Roman"/>
        </w:rPr>
        <w:t>.000</w:t>
      </w:r>
      <w:r w:rsidR="004B5962">
        <w:rPr>
          <w:rFonts w:ascii="Times New Roman" w:hAnsi="Times New Roman"/>
        </w:rPr>
        <w:t>0</w:t>
      </w:r>
      <w:r>
        <w:rPr>
          <w:rFonts w:ascii="Times New Roman" w:hAnsi="Times New Roman"/>
        </w:rPr>
        <w:t xml:space="preserve">). </w:t>
      </w:r>
      <w:r w:rsidR="003F53E3">
        <w:rPr>
          <w:rFonts w:ascii="Times New Roman" w:hAnsi="Times New Roman"/>
        </w:rPr>
        <w:t>T</w:t>
      </w:r>
      <w:r>
        <w:rPr>
          <w:rFonts w:ascii="Times New Roman" w:hAnsi="Times New Roman"/>
        </w:rPr>
        <w:t xml:space="preserve">he means of the coefficients are positive for both months. And again, the effect of June on the number of arrivals is stronger than that of July (means of 0.8652 over </w:t>
      </w:r>
      <w:r>
        <w:rPr>
          <w:rFonts w:ascii="Times New Roman" w:hAnsi="Times New Roman"/>
          <w:sz w:val="20"/>
          <w:szCs w:val="20"/>
        </w:rPr>
        <w:t>0.3699</w:t>
      </w:r>
      <w:r w:rsidR="004B5962">
        <w:rPr>
          <w:rFonts w:ascii="Times New Roman" w:hAnsi="Times New Roman"/>
          <w:sz w:val="20"/>
          <w:szCs w:val="20"/>
        </w:rPr>
        <w:t>).</w:t>
      </w:r>
      <w:r>
        <w:rPr>
          <w:rFonts w:ascii="Times New Roman" w:hAnsi="Times New Roman"/>
        </w:rPr>
        <w:t xml:space="preserve"> Hypotheses 1a</w:t>
      </w:r>
      <w:r w:rsidR="00B01B1D">
        <w:rPr>
          <w:rFonts w:ascii="Times New Roman" w:hAnsi="Times New Roman"/>
        </w:rPr>
        <w:t xml:space="preserve"> </w:t>
      </w:r>
      <w:r w:rsidR="004B5962">
        <w:rPr>
          <w:rFonts w:ascii="Times New Roman" w:hAnsi="Times New Roman"/>
        </w:rPr>
        <w:t xml:space="preserve">will </w:t>
      </w:r>
      <w:r>
        <w:rPr>
          <w:rFonts w:ascii="Times New Roman" w:hAnsi="Times New Roman"/>
        </w:rPr>
        <w:t xml:space="preserve">not be rejected based on these results. </w:t>
      </w:r>
    </w:p>
    <w:p w:rsidR="004B5962" w:rsidRDefault="004B5962" w:rsidP="00697F23">
      <w:pPr>
        <w:spacing w:line="360" w:lineRule="auto"/>
        <w:jc w:val="both"/>
        <w:rPr>
          <w:rFonts w:ascii="Times New Roman" w:hAnsi="Times New Roman"/>
        </w:rPr>
      </w:pPr>
      <w:r>
        <w:rPr>
          <w:rFonts w:ascii="Times New Roman" w:hAnsi="Times New Roman"/>
        </w:rPr>
        <w:t xml:space="preserve">The models does not support hypothesis 1c, because the legacy effects are not significant on a 10% significance level (p= </w:t>
      </w:r>
      <w:r>
        <w:rPr>
          <w:rFonts w:ascii="Times New Roman" w:hAnsi="Times New Roman"/>
          <w:sz w:val="20"/>
          <w:szCs w:val="20"/>
        </w:rPr>
        <w:t>0.3342)</w:t>
      </w:r>
      <w:r>
        <w:rPr>
          <w:rFonts w:ascii="Times New Roman" w:hAnsi="Times New Roman"/>
        </w:rPr>
        <w:t xml:space="preserve">. Thus, hypothesis 1d will not be tested for model 3. </w:t>
      </w:r>
    </w:p>
    <w:p w:rsidR="00DD34DC" w:rsidRDefault="00DD34DC" w:rsidP="004B5962">
      <w:pPr>
        <w:spacing w:line="360" w:lineRule="auto"/>
        <w:rPr>
          <w:rFonts w:ascii="Times New Roman" w:hAnsi="Times New Roman"/>
          <w:b/>
        </w:rPr>
      </w:pPr>
    </w:p>
    <w:p w:rsidR="000950E9" w:rsidRDefault="000950E9" w:rsidP="004B5962">
      <w:pPr>
        <w:spacing w:line="360" w:lineRule="auto"/>
        <w:rPr>
          <w:rFonts w:ascii="Times New Roman" w:hAnsi="Times New Roman"/>
          <w:b/>
        </w:rPr>
      </w:pPr>
    </w:p>
    <w:p w:rsidR="004B5962" w:rsidRPr="001B38C9" w:rsidRDefault="004B5962" w:rsidP="004B5962">
      <w:pPr>
        <w:spacing w:line="360" w:lineRule="auto"/>
        <w:rPr>
          <w:rFonts w:ascii="Times New Roman" w:hAnsi="Times New Roman"/>
          <w:b/>
          <w:sz w:val="24"/>
          <w:szCs w:val="24"/>
        </w:rPr>
      </w:pPr>
      <w:r w:rsidRPr="001B38C9">
        <w:rPr>
          <w:rFonts w:ascii="Times New Roman" w:hAnsi="Times New Roman"/>
          <w:b/>
          <w:sz w:val="24"/>
          <w:szCs w:val="24"/>
        </w:rPr>
        <w:lastRenderedPageBreak/>
        <w:t xml:space="preserve">Table </w:t>
      </w:r>
      <w:r w:rsidR="00DF1D36">
        <w:rPr>
          <w:rFonts w:ascii="Times New Roman" w:hAnsi="Times New Roman"/>
          <w:b/>
          <w:sz w:val="24"/>
          <w:szCs w:val="24"/>
        </w:rPr>
        <w:t>8</w:t>
      </w:r>
      <w:r w:rsidRPr="001B38C9">
        <w:rPr>
          <w:rFonts w:ascii="Times New Roman" w:hAnsi="Times New Roman"/>
          <w:b/>
          <w:sz w:val="24"/>
          <w:szCs w:val="24"/>
        </w:rPr>
        <w:t>: Results of t-test on the difference between coefficients for participants and non-</w:t>
      </w:r>
      <w:r w:rsidR="00DF1D36">
        <w:rPr>
          <w:rFonts w:ascii="Times New Roman" w:hAnsi="Times New Roman"/>
          <w:b/>
          <w:sz w:val="24"/>
          <w:szCs w:val="24"/>
        </w:rPr>
        <w:tab/>
        <w:t xml:space="preserve">  </w:t>
      </w:r>
      <w:r w:rsidR="00DF1D36">
        <w:rPr>
          <w:rFonts w:ascii="Times New Roman" w:hAnsi="Times New Roman"/>
          <w:b/>
          <w:sz w:val="24"/>
          <w:szCs w:val="24"/>
        </w:rPr>
        <w:tab/>
        <w:t xml:space="preserve">   </w:t>
      </w:r>
      <w:r w:rsidRPr="001B38C9">
        <w:rPr>
          <w:rFonts w:ascii="Times New Roman" w:hAnsi="Times New Roman"/>
          <w:b/>
          <w:sz w:val="24"/>
          <w:szCs w:val="24"/>
        </w:rPr>
        <w:t>participants (Non-SADC)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0"/>
        <w:gridCol w:w="1900"/>
        <w:gridCol w:w="1900"/>
        <w:gridCol w:w="1900"/>
        <w:gridCol w:w="1900"/>
      </w:tblGrid>
      <w:tr w:rsidR="004B5962" w:rsidTr="003F53E3">
        <w:tc>
          <w:tcPr>
            <w:tcW w:w="1900" w:type="dxa"/>
            <w:tcBorders>
              <w:top w:val="single" w:sz="4" w:space="0" w:color="auto"/>
              <w:left w:val="single" w:sz="4" w:space="0" w:color="auto"/>
              <w:bottom w:val="single" w:sz="4" w:space="0" w:color="auto"/>
            </w:tcBorders>
          </w:tcPr>
          <w:p w:rsidR="004B5962" w:rsidRDefault="004B5962" w:rsidP="00CC505E">
            <w:pPr>
              <w:spacing w:line="360" w:lineRule="auto"/>
              <w:contextualSpacing/>
              <w:rPr>
                <w:rFonts w:ascii="Times New Roman" w:hAnsi="Times New Roman"/>
              </w:rPr>
            </w:pPr>
          </w:p>
        </w:tc>
        <w:tc>
          <w:tcPr>
            <w:tcW w:w="1900" w:type="dxa"/>
            <w:tcBorders>
              <w:top w:val="single" w:sz="4" w:space="0" w:color="auto"/>
              <w:bottom w:val="single" w:sz="4" w:space="0" w:color="auto"/>
            </w:tcBorders>
          </w:tcPr>
          <w:p w:rsidR="004B5962" w:rsidRPr="00A806CC" w:rsidRDefault="004B5962" w:rsidP="00CC505E">
            <w:pPr>
              <w:spacing w:line="360" w:lineRule="auto"/>
              <w:contextualSpacing/>
              <w:rPr>
                <w:rFonts w:ascii="Times New Roman" w:hAnsi="Times New Roman"/>
                <w:b/>
              </w:rPr>
            </w:pPr>
            <w:r w:rsidRPr="00A806CC">
              <w:rPr>
                <w:rFonts w:ascii="Times New Roman" w:hAnsi="Times New Roman"/>
                <w:b/>
              </w:rPr>
              <w:t>Mean June</w:t>
            </w:r>
          </w:p>
        </w:tc>
        <w:tc>
          <w:tcPr>
            <w:tcW w:w="1900" w:type="dxa"/>
            <w:tcBorders>
              <w:top w:val="single" w:sz="4" w:space="0" w:color="auto"/>
              <w:bottom w:val="single" w:sz="4" w:space="0" w:color="auto"/>
            </w:tcBorders>
          </w:tcPr>
          <w:p w:rsidR="004B5962" w:rsidRDefault="004B5962" w:rsidP="00CC505E">
            <w:pPr>
              <w:spacing w:line="360" w:lineRule="auto"/>
              <w:contextualSpacing/>
              <w:rPr>
                <w:rFonts w:ascii="Times New Roman" w:hAnsi="Times New Roman"/>
                <w:b/>
              </w:rPr>
            </w:pPr>
            <w:r w:rsidRPr="00A806CC">
              <w:rPr>
                <w:rFonts w:ascii="Times New Roman" w:hAnsi="Times New Roman"/>
                <w:b/>
              </w:rPr>
              <w:t>P-value June</w:t>
            </w:r>
          </w:p>
          <w:p w:rsidR="004B5962" w:rsidRPr="002C7DCE" w:rsidRDefault="004B5962" w:rsidP="00CC505E">
            <w:pPr>
              <w:spacing w:line="360" w:lineRule="auto"/>
              <w:contextualSpacing/>
              <w:rPr>
                <w:rFonts w:ascii="Times New Roman" w:hAnsi="Times New Roman"/>
                <w:i/>
              </w:rPr>
            </w:pPr>
            <w:r w:rsidRPr="002C7DCE">
              <w:rPr>
                <w:rFonts w:ascii="Times New Roman" w:hAnsi="Times New Roman"/>
                <w:i/>
              </w:rPr>
              <w:t>(two-sided)</w:t>
            </w:r>
          </w:p>
        </w:tc>
        <w:tc>
          <w:tcPr>
            <w:tcW w:w="1900" w:type="dxa"/>
            <w:tcBorders>
              <w:top w:val="single" w:sz="4" w:space="0" w:color="auto"/>
              <w:bottom w:val="single" w:sz="4" w:space="0" w:color="auto"/>
            </w:tcBorders>
          </w:tcPr>
          <w:p w:rsidR="004B5962" w:rsidRPr="00A806CC" w:rsidRDefault="004B5962" w:rsidP="00CC505E">
            <w:pPr>
              <w:spacing w:line="360" w:lineRule="auto"/>
              <w:contextualSpacing/>
              <w:rPr>
                <w:rFonts w:ascii="Times New Roman" w:hAnsi="Times New Roman"/>
                <w:b/>
              </w:rPr>
            </w:pPr>
            <w:r w:rsidRPr="00A806CC">
              <w:rPr>
                <w:rFonts w:ascii="Times New Roman" w:hAnsi="Times New Roman"/>
                <w:b/>
              </w:rPr>
              <w:t>Mean July</w:t>
            </w:r>
          </w:p>
        </w:tc>
        <w:tc>
          <w:tcPr>
            <w:tcW w:w="1900" w:type="dxa"/>
            <w:tcBorders>
              <w:top w:val="single" w:sz="4" w:space="0" w:color="auto"/>
              <w:bottom w:val="single" w:sz="4" w:space="0" w:color="auto"/>
              <w:right w:val="single" w:sz="4" w:space="0" w:color="auto"/>
            </w:tcBorders>
          </w:tcPr>
          <w:p w:rsidR="004B5962" w:rsidRDefault="004B5962" w:rsidP="00CC505E">
            <w:pPr>
              <w:spacing w:line="360" w:lineRule="auto"/>
              <w:contextualSpacing/>
              <w:rPr>
                <w:rFonts w:ascii="Times New Roman" w:hAnsi="Times New Roman"/>
                <w:b/>
              </w:rPr>
            </w:pPr>
            <w:r w:rsidRPr="00A806CC">
              <w:rPr>
                <w:rFonts w:ascii="Times New Roman" w:hAnsi="Times New Roman"/>
                <w:b/>
              </w:rPr>
              <w:t>P-value July</w:t>
            </w:r>
          </w:p>
          <w:p w:rsidR="004B5962" w:rsidRPr="00A806CC" w:rsidRDefault="004B5962" w:rsidP="00CC505E">
            <w:pPr>
              <w:spacing w:line="360" w:lineRule="auto"/>
              <w:contextualSpacing/>
              <w:rPr>
                <w:rFonts w:ascii="Times New Roman" w:hAnsi="Times New Roman"/>
                <w:b/>
              </w:rPr>
            </w:pPr>
            <w:r w:rsidRPr="002C7DCE">
              <w:rPr>
                <w:rFonts w:ascii="Times New Roman" w:hAnsi="Times New Roman"/>
                <w:i/>
              </w:rPr>
              <w:t>(two-sided)</w:t>
            </w:r>
          </w:p>
        </w:tc>
      </w:tr>
      <w:tr w:rsidR="000950E9" w:rsidTr="003F53E3">
        <w:tc>
          <w:tcPr>
            <w:tcW w:w="1900" w:type="dxa"/>
            <w:tcBorders>
              <w:top w:val="single" w:sz="4" w:space="0" w:color="auto"/>
              <w:left w:val="single" w:sz="4" w:space="0" w:color="auto"/>
            </w:tcBorders>
          </w:tcPr>
          <w:p w:rsidR="000950E9" w:rsidRPr="000950E9" w:rsidRDefault="000950E9" w:rsidP="00CC505E">
            <w:pPr>
              <w:spacing w:line="360" w:lineRule="auto"/>
              <w:rPr>
                <w:rFonts w:ascii="Times New Roman" w:hAnsi="Times New Roman"/>
                <w:b/>
                <w:sz w:val="2"/>
                <w:szCs w:val="2"/>
              </w:rPr>
            </w:pPr>
          </w:p>
        </w:tc>
        <w:tc>
          <w:tcPr>
            <w:tcW w:w="1900" w:type="dxa"/>
            <w:tcBorders>
              <w:top w:val="single" w:sz="4" w:space="0" w:color="auto"/>
            </w:tcBorders>
          </w:tcPr>
          <w:p w:rsidR="000950E9" w:rsidRPr="000950E9" w:rsidRDefault="000950E9" w:rsidP="00CC505E">
            <w:pPr>
              <w:spacing w:line="360" w:lineRule="auto"/>
              <w:rPr>
                <w:rFonts w:ascii="Times New Roman" w:hAnsi="Times New Roman"/>
                <w:sz w:val="2"/>
                <w:szCs w:val="2"/>
              </w:rPr>
            </w:pPr>
          </w:p>
        </w:tc>
        <w:tc>
          <w:tcPr>
            <w:tcW w:w="1900" w:type="dxa"/>
            <w:tcBorders>
              <w:top w:val="single" w:sz="4" w:space="0" w:color="auto"/>
            </w:tcBorders>
          </w:tcPr>
          <w:p w:rsidR="000950E9" w:rsidRPr="000950E9" w:rsidRDefault="000950E9" w:rsidP="00CC505E">
            <w:pPr>
              <w:spacing w:line="360" w:lineRule="auto"/>
              <w:rPr>
                <w:rFonts w:ascii="Times New Roman" w:hAnsi="Times New Roman"/>
                <w:sz w:val="2"/>
                <w:szCs w:val="2"/>
              </w:rPr>
            </w:pPr>
          </w:p>
        </w:tc>
        <w:tc>
          <w:tcPr>
            <w:tcW w:w="1900" w:type="dxa"/>
            <w:tcBorders>
              <w:top w:val="single" w:sz="4" w:space="0" w:color="auto"/>
            </w:tcBorders>
          </w:tcPr>
          <w:p w:rsidR="000950E9" w:rsidRPr="000950E9" w:rsidRDefault="000950E9" w:rsidP="00CC505E">
            <w:pPr>
              <w:spacing w:line="360" w:lineRule="auto"/>
              <w:rPr>
                <w:rFonts w:ascii="Times New Roman" w:hAnsi="Times New Roman"/>
                <w:sz w:val="2"/>
                <w:szCs w:val="2"/>
              </w:rPr>
            </w:pPr>
          </w:p>
        </w:tc>
        <w:tc>
          <w:tcPr>
            <w:tcW w:w="1900" w:type="dxa"/>
            <w:tcBorders>
              <w:top w:val="single" w:sz="4" w:space="0" w:color="auto"/>
              <w:right w:val="single" w:sz="4" w:space="0" w:color="auto"/>
            </w:tcBorders>
          </w:tcPr>
          <w:p w:rsidR="000950E9" w:rsidRPr="000950E9" w:rsidRDefault="000950E9" w:rsidP="00CC505E">
            <w:pPr>
              <w:spacing w:line="360" w:lineRule="auto"/>
              <w:rPr>
                <w:rFonts w:ascii="Times New Roman" w:hAnsi="Times New Roman"/>
                <w:sz w:val="2"/>
                <w:szCs w:val="2"/>
              </w:rPr>
            </w:pPr>
          </w:p>
        </w:tc>
      </w:tr>
      <w:tr w:rsidR="004B5962" w:rsidTr="003F53E3">
        <w:tc>
          <w:tcPr>
            <w:tcW w:w="1900" w:type="dxa"/>
            <w:tcBorders>
              <w:left w:val="single" w:sz="4" w:space="0" w:color="auto"/>
            </w:tcBorders>
          </w:tcPr>
          <w:p w:rsidR="004B5962" w:rsidRPr="00A806CC" w:rsidRDefault="004B5962" w:rsidP="00CC505E">
            <w:pPr>
              <w:spacing w:line="360" w:lineRule="auto"/>
              <w:rPr>
                <w:rFonts w:ascii="Times New Roman" w:hAnsi="Times New Roman"/>
                <w:b/>
              </w:rPr>
            </w:pPr>
            <w:r w:rsidRPr="00A806CC">
              <w:rPr>
                <w:rFonts w:ascii="Times New Roman" w:hAnsi="Times New Roman"/>
                <w:b/>
              </w:rPr>
              <w:t>Non-participants</w:t>
            </w:r>
          </w:p>
        </w:tc>
        <w:tc>
          <w:tcPr>
            <w:tcW w:w="1900" w:type="dxa"/>
          </w:tcPr>
          <w:p w:rsidR="004B5962" w:rsidRDefault="004B5962" w:rsidP="00CC505E">
            <w:pPr>
              <w:spacing w:line="360" w:lineRule="auto"/>
              <w:rPr>
                <w:rFonts w:ascii="Times New Roman" w:hAnsi="Times New Roman"/>
              </w:rPr>
            </w:pPr>
            <w:r>
              <w:rPr>
                <w:rFonts w:ascii="Times New Roman" w:hAnsi="Times New Roman"/>
              </w:rPr>
              <w:t>0.8027</w:t>
            </w:r>
          </w:p>
        </w:tc>
        <w:tc>
          <w:tcPr>
            <w:tcW w:w="1900" w:type="dxa"/>
          </w:tcPr>
          <w:p w:rsidR="004B5962" w:rsidRDefault="004B5962" w:rsidP="00CC505E">
            <w:pPr>
              <w:spacing w:line="360" w:lineRule="auto"/>
              <w:rPr>
                <w:rFonts w:ascii="Times New Roman" w:hAnsi="Times New Roman"/>
              </w:rPr>
            </w:pPr>
            <w:r>
              <w:rPr>
                <w:rFonts w:ascii="Times New Roman" w:hAnsi="Times New Roman"/>
              </w:rPr>
              <w:t>0.0615</w:t>
            </w:r>
          </w:p>
        </w:tc>
        <w:tc>
          <w:tcPr>
            <w:tcW w:w="1900" w:type="dxa"/>
          </w:tcPr>
          <w:p w:rsidR="004B5962" w:rsidRDefault="004B5962" w:rsidP="00CC505E">
            <w:pPr>
              <w:spacing w:line="360" w:lineRule="auto"/>
              <w:rPr>
                <w:rFonts w:ascii="Times New Roman" w:hAnsi="Times New Roman"/>
              </w:rPr>
            </w:pPr>
            <w:r>
              <w:rPr>
                <w:rFonts w:ascii="Times New Roman" w:hAnsi="Times New Roman"/>
              </w:rPr>
              <w:t>0.3964</w:t>
            </w:r>
          </w:p>
        </w:tc>
        <w:tc>
          <w:tcPr>
            <w:tcW w:w="1900" w:type="dxa"/>
            <w:tcBorders>
              <w:right w:val="single" w:sz="4" w:space="0" w:color="auto"/>
            </w:tcBorders>
          </w:tcPr>
          <w:p w:rsidR="004B5962" w:rsidRDefault="004B5962" w:rsidP="00CC505E">
            <w:pPr>
              <w:spacing w:line="360" w:lineRule="auto"/>
              <w:rPr>
                <w:rFonts w:ascii="Times New Roman" w:hAnsi="Times New Roman"/>
              </w:rPr>
            </w:pPr>
            <w:r>
              <w:rPr>
                <w:rFonts w:ascii="Times New Roman" w:hAnsi="Times New Roman"/>
              </w:rPr>
              <w:t>0.2934</w:t>
            </w:r>
          </w:p>
        </w:tc>
      </w:tr>
      <w:tr w:rsidR="004B5962" w:rsidTr="003F53E3">
        <w:tc>
          <w:tcPr>
            <w:tcW w:w="1900" w:type="dxa"/>
            <w:tcBorders>
              <w:left w:val="single" w:sz="4" w:space="0" w:color="auto"/>
              <w:bottom w:val="single" w:sz="4" w:space="0" w:color="auto"/>
            </w:tcBorders>
          </w:tcPr>
          <w:p w:rsidR="004B5962" w:rsidRPr="00A806CC" w:rsidRDefault="004B5962" w:rsidP="00CC505E">
            <w:pPr>
              <w:spacing w:line="360" w:lineRule="auto"/>
              <w:rPr>
                <w:rFonts w:ascii="Times New Roman" w:hAnsi="Times New Roman"/>
                <w:b/>
              </w:rPr>
            </w:pPr>
            <w:r w:rsidRPr="00A806CC">
              <w:rPr>
                <w:rFonts w:ascii="Times New Roman" w:hAnsi="Times New Roman"/>
                <w:b/>
              </w:rPr>
              <w:t>Participants</w:t>
            </w:r>
          </w:p>
        </w:tc>
        <w:tc>
          <w:tcPr>
            <w:tcW w:w="1900" w:type="dxa"/>
            <w:tcBorders>
              <w:bottom w:val="single" w:sz="4" w:space="0" w:color="auto"/>
            </w:tcBorders>
          </w:tcPr>
          <w:p w:rsidR="004B5962" w:rsidRDefault="004B5962" w:rsidP="00CC505E">
            <w:pPr>
              <w:spacing w:line="360" w:lineRule="auto"/>
              <w:rPr>
                <w:rFonts w:ascii="Times New Roman" w:hAnsi="Times New Roman"/>
              </w:rPr>
            </w:pPr>
            <w:r>
              <w:rPr>
                <w:rFonts w:ascii="Times New Roman" w:hAnsi="Times New Roman"/>
              </w:rPr>
              <w:t>1.1724</w:t>
            </w:r>
          </w:p>
        </w:tc>
        <w:tc>
          <w:tcPr>
            <w:tcW w:w="1900" w:type="dxa"/>
            <w:tcBorders>
              <w:bottom w:val="single" w:sz="4" w:space="0" w:color="auto"/>
            </w:tcBorders>
          </w:tcPr>
          <w:p w:rsidR="004B5962" w:rsidRDefault="004B5962" w:rsidP="00CC505E">
            <w:pPr>
              <w:spacing w:line="360" w:lineRule="auto"/>
              <w:rPr>
                <w:rFonts w:ascii="Times New Roman" w:hAnsi="Times New Roman"/>
              </w:rPr>
            </w:pPr>
          </w:p>
        </w:tc>
        <w:tc>
          <w:tcPr>
            <w:tcW w:w="1900" w:type="dxa"/>
            <w:tcBorders>
              <w:bottom w:val="single" w:sz="4" w:space="0" w:color="auto"/>
            </w:tcBorders>
          </w:tcPr>
          <w:p w:rsidR="004B5962" w:rsidRDefault="004B5962" w:rsidP="00CC505E">
            <w:pPr>
              <w:spacing w:line="360" w:lineRule="auto"/>
              <w:rPr>
                <w:rFonts w:ascii="Times New Roman" w:hAnsi="Times New Roman"/>
              </w:rPr>
            </w:pPr>
            <w:r>
              <w:rPr>
                <w:rFonts w:ascii="Times New Roman" w:hAnsi="Times New Roman"/>
              </w:rPr>
              <w:t>0.2474</w:t>
            </w:r>
          </w:p>
        </w:tc>
        <w:tc>
          <w:tcPr>
            <w:tcW w:w="1900" w:type="dxa"/>
            <w:tcBorders>
              <w:bottom w:val="single" w:sz="4" w:space="0" w:color="auto"/>
              <w:right w:val="single" w:sz="4" w:space="0" w:color="auto"/>
            </w:tcBorders>
          </w:tcPr>
          <w:p w:rsidR="004B5962" w:rsidRDefault="004B5962" w:rsidP="00CC505E">
            <w:pPr>
              <w:spacing w:line="360" w:lineRule="auto"/>
              <w:rPr>
                <w:rFonts w:ascii="Times New Roman" w:hAnsi="Times New Roman"/>
              </w:rPr>
            </w:pPr>
          </w:p>
        </w:tc>
      </w:tr>
    </w:tbl>
    <w:p w:rsidR="004B5962" w:rsidRPr="004B5962" w:rsidRDefault="004B5962" w:rsidP="004B5962">
      <w:pPr>
        <w:spacing w:line="360" w:lineRule="auto"/>
        <w:rPr>
          <w:rFonts w:ascii="Times New Roman" w:hAnsi="Times New Roman"/>
          <w:b/>
        </w:rPr>
      </w:pPr>
    </w:p>
    <w:p w:rsidR="00697F23" w:rsidRDefault="003F53E3" w:rsidP="00060F27">
      <w:pPr>
        <w:spacing w:line="360" w:lineRule="auto"/>
        <w:jc w:val="both"/>
        <w:rPr>
          <w:rFonts w:ascii="Times New Roman" w:hAnsi="Times New Roman"/>
        </w:rPr>
      </w:pPr>
      <w:r>
        <w:rPr>
          <w:rFonts w:ascii="Times New Roman" w:hAnsi="Times New Roman"/>
        </w:rPr>
        <w:t xml:space="preserve">A t-test on the differences between the coefficients from participating and non-participating countries is conducted to examine hypothesis 1b. </w:t>
      </w:r>
      <w:r w:rsidR="004B5962">
        <w:rPr>
          <w:rFonts w:ascii="Times New Roman" w:hAnsi="Times New Roman"/>
        </w:rPr>
        <w:t>Similar results are found as in the previous models. The difference between participants and non-participants on the number of arrivals in June is significant at 10%.</w:t>
      </w:r>
      <w:r w:rsidR="00B01B1D">
        <w:rPr>
          <w:rFonts w:ascii="Times New Roman" w:hAnsi="Times New Roman"/>
        </w:rPr>
        <w:t xml:space="preserve"> </w:t>
      </w:r>
      <w:r w:rsidR="004B5962">
        <w:rPr>
          <w:rFonts w:ascii="Times New Roman" w:hAnsi="Times New Roman"/>
        </w:rPr>
        <w:t xml:space="preserve">More foreigners came from participating countries in that month compared to foreigners from non-participating countries. </w:t>
      </w:r>
      <w:r>
        <w:rPr>
          <w:rFonts w:ascii="Times New Roman" w:hAnsi="Times New Roman"/>
        </w:rPr>
        <w:t xml:space="preserve">However, this difference is not significant for July 2010. </w:t>
      </w:r>
      <w:r w:rsidR="004B5962">
        <w:rPr>
          <w:rFonts w:ascii="Times New Roman" w:hAnsi="Times New Roman"/>
        </w:rPr>
        <w:t>Th</w:t>
      </w:r>
      <w:r w:rsidR="00546BFA">
        <w:rPr>
          <w:rFonts w:ascii="Times New Roman" w:hAnsi="Times New Roman"/>
        </w:rPr>
        <w:t>ese results confirm</w:t>
      </w:r>
      <w:r w:rsidR="004B5962">
        <w:rPr>
          <w:rFonts w:ascii="Times New Roman" w:hAnsi="Times New Roman"/>
        </w:rPr>
        <w:t xml:space="preserve"> hypothesis 1b. </w:t>
      </w:r>
    </w:p>
    <w:p w:rsidR="00FF1B8F" w:rsidRDefault="00D23A57" w:rsidP="00D23A57">
      <w:pPr>
        <w:spacing w:line="360" w:lineRule="auto"/>
        <w:jc w:val="both"/>
        <w:rPr>
          <w:rFonts w:ascii="Times New Roman" w:hAnsi="Times New Roman"/>
        </w:rPr>
      </w:pPr>
      <w:r>
        <w:rPr>
          <w:rFonts w:ascii="Times New Roman" w:hAnsi="Times New Roman"/>
        </w:rPr>
        <w:t>Model 3 is the</w:t>
      </w:r>
      <w:r w:rsidR="00144571">
        <w:rPr>
          <w:rFonts w:ascii="Times New Roman" w:hAnsi="Times New Roman"/>
        </w:rPr>
        <w:t xml:space="preserve"> first model </w:t>
      </w:r>
      <w:r w:rsidR="003F53E3">
        <w:rPr>
          <w:rFonts w:ascii="Times New Roman" w:hAnsi="Times New Roman"/>
        </w:rPr>
        <w:t>in which</w:t>
      </w:r>
      <w:r w:rsidR="00144571">
        <w:rPr>
          <w:rFonts w:ascii="Times New Roman" w:hAnsi="Times New Roman"/>
        </w:rPr>
        <w:t xml:space="preserve"> the control variable for time is not significant. Only the control variable for exchange rate is insignificant, regarding the economic effects. GDP per capita (PPP) shows a positive effect and is significant at 5% (p=0.0273). Bilateral exports also seem to positively affect tourism coming from th</w:t>
      </w:r>
      <w:r w:rsidR="003F53E3">
        <w:rPr>
          <w:rFonts w:ascii="Times New Roman" w:hAnsi="Times New Roman"/>
        </w:rPr>
        <w:t>e</w:t>
      </w:r>
      <w:r w:rsidR="00144571">
        <w:rPr>
          <w:rFonts w:ascii="Times New Roman" w:hAnsi="Times New Roman"/>
        </w:rPr>
        <w:t xml:space="preserve"> country</w:t>
      </w:r>
      <w:r w:rsidR="003F53E3">
        <w:rPr>
          <w:rFonts w:ascii="Times New Roman" w:hAnsi="Times New Roman"/>
        </w:rPr>
        <w:t xml:space="preserve"> to which South Africa exports</w:t>
      </w:r>
      <w:r w:rsidR="00144571">
        <w:rPr>
          <w:rFonts w:ascii="Times New Roman" w:hAnsi="Times New Roman"/>
        </w:rPr>
        <w:t>. This effect is positive at 1% (p=0.0040).</w:t>
      </w:r>
      <w:r w:rsidR="00B01B1D">
        <w:rPr>
          <w:rFonts w:ascii="Times New Roman" w:hAnsi="Times New Roman"/>
        </w:rPr>
        <w:t xml:space="preserve"> </w:t>
      </w:r>
      <w:r w:rsidR="00144571">
        <w:rPr>
          <w:rFonts w:ascii="Times New Roman" w:hAnsi="Times New Roman"/>
        </w:rPr>
        <w:t xml:space="preserve">Regarding the sport event control variables, only the dummy for the confederation cup shows a </w:t>
      </w:r>
      <w:r w:rsidR="000950E9">
        <w:rPr>
          <w:rFonts w:ascii="Times New Roman" w:hAnsi="Times New Roman"/>
        </w:rPr>
        <w:t>significant</w:t>
      </w:r>
      <w:r w:rsidR="00144571">
        <w:rPr>
          <w:rFonts w:ascii="Times New Roman" w:hAnsi="Times New Roman"/>
        </w:rPr>
        <w:t xml:space="preserve"> result. The effect is significant at 10% (p=0.0965).</w:t>
      </w:r>
    </w:p>
    <w:p w:rsidR="00060F27" w:rsidRDefault="001B38C9" w:rsidP="00060F27">
      <w:pPr>
        <w:jc w:val="both"/>
        <w:rPr>
          <w:rFonts w:ascii="Times New Roman" w:hAnsi="Times New Roman"/>
          <w:b/>
          <w:sz w:val="24"/>
          <w:szCs w:val="24"/>
        </w:rPr>
      </w:pPr>
      <w:r>
        <w:rPr>
          <w:rFonts w:ascii="Times New Roman" w:hAnsi="Times New Roman"/>
          <w:b/>
          <w:sz w:val="24"/>
          <w:szCs w:val="24"/>
        </w:rPr>
        <w:t xml:space="preserve">Model 4: </w:t>
      </w:r>
      <w:r w:rsidR="00060F27">
        <w:rPr>
          <w:rFonts w:ascii="Times New Roman" w:hAnsi="Times New Roman"/>
          <w:b/>
          <w:sz w:val="24"/>
          <w:szCs w:val="24"/>
        </w:rPr>
        <w:t>Tourism model for Non-SADC</w:t>
      </w:r>
      <w:r w:rsidR="00697F23">
        <w:rPr>
          <w:rFonts w:ascii="Times New Roman" w:hAnsi="Times New Roman"/>
          <w:b/>
          <w:sz w:val="24"/>
          <w:szCs w:val="24"/>
        </w:rPr>
        <w:t xml:space="preserve"> </w:t>
      </w:r>
      <w:r w:rsidR="00060F27">
        <w:rPr>
          <w:rFonts w:ascii="Times New Roman" w:hAnsi="Times New Roman"/>
          <w:b/>
          <w:sz w:val="24"/>
          <w:szCs w:val="24"/>
        </w:rPr>
        <w:t>countries and excluding micro countries</w:t>
      </w:r>
      <w:r w:rsidR="00697F23">
        <w:rPr>
          <w:rFonts w:ascii="Times New Roman" w:hAnsi="Times New Roman"/>
          <w:b/>
          <w:sz w:val="24"/>
          <w:szCs w:val="24"/>
        </w:rPr>
        <w:t xml:space="preserve"> </w:t>
      </w:r>
    </w:p>
    <w:p w:rsidR="00DF1D36" w:rsidRDefault="0097626E" w:rsidP="00DF1D36">
      <w:pPr>
        <w:spacing w:line="360" w:lineRule="auto"/>
        <w:jc w:val="both"/>
        <w:rPr>
          <w:rFonts w:ascii="Times New Roman" w:hAnsi="Times New Roman"/>
        </w:rPr>
      </w:pPr>
      <w:r>
        <w:rPr>
          <w:rFonts w:ascii="Times New Roman" w:hAnsi="Times New Roman"/>
        </w:rPr>
        <w:t xml:space="preserve">This final dataset that is used in the analysis combines the two previous models. The results from these models are the most reliable as the micro countries are excluded to prevent distorted coefficients and the SADC countries are excluded to avoid migrant workers from </w:t>
      </w:r>
      <w:r w:rsidR="00144571">
        <w:rPr>
          <w:rFonts w:ascii="Times New Roman" w:hAnsi="Times New Roman"/>
        </w:rPr>
        <w:t>biasing</w:t>
      </w:r>
      <w:r>
        <w:rPr>
          <w:rFonts w:ascii="Times New Roman" w:hAnsi="Times New Roman"/>
        </w:rPr>
        <w:t xml:space="preserve"> the estimations. </w:t>
      </w:r>
      <w:r w:rsidR="00DF1D36">
        <w:rPr>
          <w:rFonts w:ascii="Times New Roman" w:hAnsi="Times New Roman"/>
        </w:rPr>
        <w:t xml:space="preserve">The results are again </w:t>
      </w:r>
      <w:r w:rsidR="00237242">
        <w:rPr>
          <w:rFonts w:ascii="Times New Roman" w:hAnsi="Times New Roman"/>
        </w:rPr>
        <w:t>shown</w:t>
      </w:r>
      <w:r w:rsidR="00DF1D36">
        <w:rPr>
          <w:rFonts w:ascii="Times New Roman" w:hAnsi="Times New Roman"/>
        </w:rPr>
        <w:t xml:space="preserve"> in table 5. The p-values of the t-tests can be found in the Appendix (see table 6 in Appendix).</w:t>
      </w:r>
    </w:p>
    <w:p w:rsidR="00DD34DC" w:rsidRDefault="000950E9" w:rsidP="0097626E">
      <w:pPr>
        <w:spacing w:line="360" w:lineRule="auto"/>
        <w:rPr>
          <w:rFonts w:ascii="Times New Roman" w:hAnsi="Times New Roman"/>
        </w:rPr>
      </w:pPr>
      <w:r>
        <w:rPr>
          <w:rFonts w:ascii="Times New Roman" w:hAnsi="Times New Roman"/>
        </w:rPr>
        <w:t>The two explanatory variable</w:t>
      </w:r>
      <w:r w:rsidR="00546BFA">
        <w:rPr>
          <w:rFonts w:ascii="Times New Roman" w:hAnsi="Times New Roman"/>
        </w:rPr>
        <w:t>s</w:t>
      </w:r>
      <w:r>
        <w:rPr>
          <w:rFonts w:ascii="Times New Roman" w:hAnsi="Times New Roman"/>
        </w:rPr>
        <w:t xml:space="preserve"> that indicate the effect during the World Cup are positive and significant at 1%.</w:t>
      </w:r>
      <w:r w:rsidR="0081223A">
        <w:rPr>
          <w:rFonts w:ascii="Times New Roman" w:hAnsi="Times New Roman"/>
        </w:rPr>
        <w:t xml:space="preserve"> </w:t>
      </w:r>
      <w:r>
        <w:rPr>
          <w:rFonts w:ascii="Times New Roman" w:hAnsi="Times New Roman"/>
        </w:rPr>
        <w:t>Again, these results show a larger effect for the month of June 2010 compared to July 2010</w:t>
      </w:r>
      <w:r w:rsidR="00DF1D36">
        <w:rPr>
          <w:rFonts w:ascii="Times New Roman" w:hAnsi="Times New Roman"/>
        </w:rPr>
        <w:t xml:space="preserve"> (mean of 0.7660 for June 2010 over 0.2874 for July 2010)</w:t>
      </w:r>
      <w:r>
        <w:rPr>
          <w:rFonts w:ascii="Times New Roman" w:hAnsi="Times New Roman"/>
        </w:rPr>
        <w:t>.</w:t>
      </w:r>
      <w:r w:rsidR="00DF1D36">
        <w:rPr>
          <w:rFonts w:ascii="Times New Roman" w:hAnsi="Times New Roman"/>
        </w:rPr>
        <w:t xml:space="preserve"> </w:t>
      </w:r>
    </w:p>
    <w:p w:rsidR="00144571" w:rsidRDefault="00144571" w:rsidP="00144571">
      <w:pPr>
        <w:spacing w:line="360" w:lineRule="auto"/>
        <w:jc w:val="both"/>
        <w:rPr>
          <w:rFonts w:ascii="Times New Roman" w:hAnsi="Times New Roman"/>
        </w:rPr>
      </w:pPr>
    </w:p>
    <w:p w:rsidR="006C311F" w:rsidRDefault="00597802" w:rsidP="00597802">
      <w:pPr>
        <w:spacing w:line="360" w:lineRule="auto"/>
        <w:contextualSpacing/>
        <w:jc w:val="both"/>
        <w:rPr>
          <w:rFonts w:ascii="Times New Roman" w:hAnsi="Times New Roman"/>
        </w:rPr>
      </w:pPr>
      <w:r>
        <w:rPr>
          <w:rFonts w:ascii="Times New Roman" w:hAnsi="Times New Roman"/>
        </w:rPr>
        <w:lastRenderedPageBreak/>
        <w:t>The positive effect of the World Cup on tourism during the event is</w:t>
      </w:r>
      <w:r w:rsidR="000950E9">
        <w:rPr>
          <w:rFonts w:ascii="Times New Roman" w:hAnsi="Times New Roman"/>
        </w:rPr>
        <w:t xml:space="preserve"> also</w:t>
      </w:r>
      <w:r>
        <w:rPr>
          <w:rFonts w:ascii="Times New Roman" w:hAnsi="Times New Roman"/>
        </w:rPr>
        <w:t xml:space="preserve"> easily observed in the histogram</w:t>
      </w:r>
      <w:r w:rsidR="000950E9">
        <w:rPr>
          <w:rFonts w:ascii="Times New Roman" w:hAnsi="Times New Roman"/>
        </w:rPr>
        <w:t xml:space="preserve">s </w:t>
      </w:r>
      <w:r w:rsidR="00DF1D36">
        <w:rPr>
          <w:rFonts w:ascii="Times New Roman" w:hAnsi="Times New Roman"/>
        </w:rPr>
        <w:t>below</w:t>
      </w:r>
      <w:r>
        <w:rPr>
          <w:rFonts w:ascii="Times New Roman" w:hAnsi="Times New Roman"/>
        </w:rPr>
        <w:t xml:space="preserve">. Hypothesis 1a will not be rejected, according to model 4. </w:t>
      </w:r>
      <w:r w:rsidR="00DF1D36">
        <w:rPr>
          <w:rFonts w:ascii="Times New Roman" w:hAnsi="Times New Roman"/>
        </w:rPr>
        <w:t>The</w:t>
      </w:r>
      <w:r w:rsidR="006C311F">
        <w:rPr>
          <w:rFonts w:ascii="Times New Roman" w:hAnsi="Times New Roman"/>
        </w:rPr>
        <w:t xml:space="preserve"> histogram on the coefficients of the legacy effects</w:t>
      </w:r>
      <w:r w:rsidR="00DF1D36">
        <w:rPr>
          <w:rFonts w:ascii="Times New Roman" w:hAnsi="Times New Roman"/>
        </w:rPr>
        <w:t xml:space="preserve"> is again well balanced</w:t>
      </w:r>
      <w:r w:rsidR="006C311F">
        <w:rPr>
          <w:rFonts w:ascii="Times New Roman" w:hAnsi="Times New Roman"/>
        </w:rPr>
        <w:t xml:space="preserve">. </w:t>
      </w:r>
      <w:r w:rsidR="00DF1D36">
        <w:rPr>
          <w:rFonts w:ascii="Times New Roman" w:hAnsi="Times New Roman"/>
        </w:rPr>
        <w:t>However, t</w:t>
      </w:r>
      <w:r w:rsidR="006C311F">
        <w:rPr>
          <w:rFonts w:ascii="Times New Roman" w:hAnsi="Times New Roman"/>
        </w:rPr>
        <w:t>h</w:t>
      </w:r>
      <w:r w:rsidR="00DF1D36">
        <w:rPr>
          <w:rFonts w:ascii="Times New Roman" w:hAnsi="Times New Roman"/>
        </w:rPr>
        <w:t>e overall</w:t>
      </w:r>
      <w:r w:rsidR="006C311F">
        <w:rPr>
          <w:rFonts w:ascii="Times New Roman" w:hAnsi="Times New Roman"/>
        </w:rPr>
        <w:t xml:space="preserve"> </w:t>
      </w:r>
      <w:r w:rsidR="00DF1D36">
        <w:rPr>
          <w:rFonts w:ascii="Times New Roman" w:hAnsi="Times New Roman"/>
        </w:rPr>
        <w:t xml:space="preserve">legacy </w:t>
      </w:r>
      <w:r w:rsidR="006C311F">
        <w:rPr>
          <w:rFonts w:ascii="Times New Roman" w:hAnsi="Times New Roman"/>
        </w:rPr>
        <w:t>effect is positive and significant at 5% in model 4 (p=</w:t>
      </w:r>
      <w:r w:rsidR="006C311F">
        <w:rPr>
          <w:rFonts w:ascii="Times New Roman" w:hAnsi="Times New Roman"/>
          <w:sz w:val="20"/>
          <w:szCs w:val="20"/>
        </w:rPr>
        <w:t>0.0257)</w:t>
      </w:r>
      <w:r w:rsidR="006C311F">
        <w:rPr>
          <w:rFonts w:ascii="Times New Roman" w:hAnsi="Times New Roman"/>
        </w:rPr>
        <w:t xml:space="preserve">. </w:t>
      </w:r>
    </w:p>
    <w:p w:rsidR="00DD34DC" w:rsidRDefault="00DD34DC" w:rsidP="00597802">
      <w:pPr>
        <w:spacing w:line="360" w:lineRule="auto"/>
        <w:contextualSpacing/>
        <w:jc w:val="both"/>
        <w:rPr>
          <w:rFonts w:ascii="Times New Roman" w:hAnsi="Times New Roman"/>
        </w:rPr>
      </w:pPr>
    </w:p>
    <w:p w:rsidR="00BD44CE" w:rsidRDefault="00BD44CE" w:rsidP="006C311F">
      <w:pPr>
        <w:spacing w:line="360" w:lineRule="auto"/>
        <w:jc w:val="center"/>
        <w:rPr>
          <w:rFonts w:ascii="Times New Roman" w:hAnsi="Times New Roman"/>
          <w:b/>
          <w:i/>
        </w:rPr>
      </w:pPr>
      <w:r>
        <w:rPr>
          <w:rFonts w:ascii="Times New Roman" w:hAnsi="Times New Roman"/>
          <w:b/>
          <w:i/>
          <w:noProof/>
          <w:lang w:val="en-GB" w:eastAsia="en-GB"/>
        </w:rPr>
        <w:drawing>
          <wp:anchor distT="0" distB="0" distL="114300" distR="114300" simplePos="0" relativeHeight="251669504" behindDoc="1" locked="0" layoutInCell="1" allowOverlap="1">
            <wp:simplePos x="0" y="0"/>
            <wp:positionH relativeFrom="column">
              <wp:posOffset>-179070</wp:posOffset>
            </wp:positionH>
            <wp:positionV relativeFrom="paragraph">
              <wp:posOffset>624205</wp:posOffset>
            </wp:positionV>
            <wp:extent cx="2924175" cy="2060575"/>
            <wp:effectExtent l="19050" t="0" r="9525" b="0"/>
            <wp:wrapTight wrapText="bothSides">
              <wp:wrapPolygon edited="0">
                <wp:start x="-141" y="0"/>
                <wp:lineTo x="-141" y="21367"/>
                <wp:lineTo x="21670" y="21367"/>
                <wp:lineTo x="21670" y="0"/>
                <wp:lineTo x="-141" y="0"/>
              </wp:wrapPolygon>
            </wp:wrapTight>
            <wp:docPr id="3"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cstate="print"/>
                    <a:srcRect/>
                    <a:stretch>
                      <a:fillRect/>
                    </a:stretch>
                  </pic:blipFill>
                  <pic:spPr bwMode="auto">
                    <a:xfrm>
                      <a:off x="0" y="0"/>
                      <a:ext cx="2924175" cy="2060575"/>
                    </a:xfrm>
                    <a:prstGeom prst="rect">
                      <a:avLst/>
                    </a:prstGeom>
                    <a:noFill/>
                    <a:ln w="9525">
                      <a:noFill/>
                      <a:miter lim="800000"/>
                      <a:headEnd/>
                      <a:tailEnd/>
                    </a:ln>
                  </pic:spPr>
                </pic:pic>
              </a:graphicData>
            </a:graphic>
          </wp:anchor>
        </w:drawing>
      </w:r>
      <w:r w:rsidR="000950E9" w:rsidRPr="00E52D42">
        <w:rPr>
          <w:rFonts w:ascii="Times New Roman" w:hAnsi="Times New Roman"/>
          <w:b/>
          <w:i/>
        </w:rPr>
        <w:t>Histogram</w:t>
      </w:r>
      <w:r w:rsidR="000950E9">
        <w:rPr>
          <w:rFonts w:ascii="Times New Roman" w:hAnsi="Times New Roman"/>
          <w:b/>
          <w:i/>
        </w:rPr>
        <w:t>s on the distribution of the coefficients of wc2010june</w:t>
      </w:r>
      <w:r w:rsidR="006C311F">
        <w:rPr>
          <w:rFonts w:ascii="Times New Roman" w:hAnsi="Times New Roman"/>
          <w:b/>
          <w:i/>
        </w:rPr>
        <w:t>,</w:t>
      </w:r>
      <w:r w:rsidR="000950E9">
        <w:rPr>
          <w:rFonts w:ascii="Times New Roman" w:hAnsi="Times New Roman"/>
          <w:b/>
          <w:i/>
        </w:rPr>
        <w:t xml:space="preserve"> wc2010july</w:t>
      </w:r>
      <w:r w:rsidR="000950E9" w:rsidRPr="00E52D42">
        <w:rPr>
          <w:rFonts w:ascii="Times New Roman" w:hAnsi="Times New Roman"/>
          <w:b/>
          <w:i/>
        </w:rPr>
        <w:t xml:space="preserve"> </w:t>
      </w:r>
      <w:r w:rsidR="006C311F">
        <w:rPr>
          <w:rFonts w:ascii="Times New Roman" w:hAnsi="Times New Roman"/>
          <w:b/>
          <w:i/>
        </w:rPr>
        <w:t xml:space="preserve">and legacy </w:t>
      </w:r>
    </w:p>
    <w:p w:rsidR="00BD44CE" w:rsidRDefault="00BD44CE" w:rsidP="006C311F">
      <w:pPr>
        <w:spacing w:line="360" w:lineRule="auto"/>
        <w:jc w:val="center"/>
        <w:rPr>
          <w:rFonts w:ascii="Times New Roman" w:hAnsi="Times New Roman"/>
          <w:b/>
          <w:i/>
        </w:rPr>
      </w:pPr>
      <w:r>
        <w:rPr>
          <w:rFonts w:ascii="Times New Roman" w:hAnsi="Times New Roman"/>
          <w:b/>
          <w:i/>
          <w:noProof/>
          <w:lang w:val="en-GB" w:eastAsia="en-GB"/>
        </w:rPr>
        <w:drawing>
          <wp:anchor distT="0" distB="0" distL="114300" distR="114300" simplePos="0" relativeHeight="251670528" behindDoc="1" locked="0" layoutInCell="1" allowOverlap="1">
            <wp:simplePos x="0" y="0"/>
            <wp:positionH relativeFrom="column">
              <wp:posOffset>2857500</wp:posOffset>
            </wp:positionH>
            <wp:positionV relativeFrom="paragraph">
              <wp:posOffset>242570</wp:posOffset>
            </wp:positionV>
            <wp:extent cx="2955925" cy="2073910"/>
            <wp:effectExtent l="19050" t="0" r="0" b="0"/>
            <wp:wrapTight wrapText="bothSides">
              <wp:wrapPolygon edited="0">
                <wp:start x="-139" y="0"/>
                <wp:lineTo x="-139" y="21428"/>
                <wp:lineTo x="21577" y="21428"/>
                <wp:lineTo x="21577" y="0"/>
                <wp:lineTo x="-139" y="0"/>
              </wp:wrapPolygon>
            </wp:wrapTight>
            <wp:docPr id="4"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 cstate="print"/>
                    <a:srcRect/>
                    <a:stretch>
                      <a:fillRect/>
                    </a:stretch>
                  </pic:blipFill>
                  <pic:spPr bwMode="auto">
                    <a:xfrm>
                      <a:off x="0" y="0"/>
                      <a:ext cx="2955925" cy="2073910"/>
                    </a:xfrm>
                    <a:prstGeom prst="rect">
                      <a:avLst/>
                    </a:prstGeom>
                    <a:noFill/>
                    <a:ln w="9525">
                      <a:noFill/>
                      <a:miter lim="800000"/>
                      <a:headEnd/>
                      <a:tailEnd/>
                    </a:ln>
                  </pic:spPr>
                </pic:pic>
              </a:graphicData>
            </a:graphic>
          </wp:anchor>
        </w:drawing>
      </w:r>
      <w:r w:rsidR="000950E9">
        <w:rPr>
          <w:rFonts w:ascii="Times New Roman" w:hAnsi="Times New Roman"/>
          <w:b/>
          <w:i/>
        </w:rPr>
        <w:t>(</w:t>
      </w:r>
      <w:r w:rsidR="006C311F">
        <w:rPr>
          <w:rFonts w:ascii="Times New Roman" w:hAnsi="Times New Roman"/>
          <w:b/>
          <w:i/>
        </w:rPr>
        <w:t>Non-Micro</w:t>
      </w:r>
      <w:r>
        <w:rPr>
          <w:rFonts w:ascii="Times New Roman" w:hAnsi="Times New Roman"/>
          <w:b/>
          <w:i/>
        </w:rPr>
        <w:t xml:space="preserve"> &amp; non-SADC)</w:t>
      </w:r>
    </w:p>
    <w:p w:rsidR="002164E7" w:rsidRDefault="00BD44CE" w:rsidP="006C311F">
      <w:pPr>
        <w:spacing w:line="360" w:lineRule="auto"/>
        <w:jc w:val="center"/>
        <w:rPr>
          <w:rFonts w:ascii="Times New Roman" w:hAnsi="Times New Roman"/>
          <w:b/>
          <w:i/>
        </w:rPr>
      </w:pPr>
      <w:r>
        <w:rPr>
          <w:rFonts w:ascii="Times New Roman" w:hAnsi="Times New Roman"/>
          <w:b/>
          <w:i/>
          <w:noProof/>
          <w:lang w:val="en-GB" w:eastAsia="en-GB"/>
        </w:rPr>
        <w:drawing>
          <wp:anchor distT="0" distB="0" distL="114300" distR="114300" simplePos="0" relativeHeight="251671552" behindDoc="1" locked="0" layoutInCell="1" allowOverlap="1">
            <wp:simplePos x="0" y="0"/>
            <wp:positionH relativeFrom="column">
              <wp:posOffset>-117475</wp:posOffset>
            </wp:positionH>
            <wp:positionV relativeFrom="paragraph">
              <wp:posOffset>2044065</wp:posOffset>
            </wp:positionV>
            <wp:extent cx="2860040" cy="2073910"/>
            <wp:effectExtent l="19050" t="0" r="0" b="0"/>
            <wp:wrapTight wrapText="bothSides">
              <wp:wrapPolygon edited="0">
                <wp:start x="-144" y="0"/>
                <wp:lineTo x="-144" y="21428"/>
                <wp:lineTo x="21581" y="21428"/>
                <wp:lineTo x="21581" y="0"/>
                <wp:lineTo x="-144" y="0"/>
              </wp:wrapPolygon>
            </wp:wrapTight>
            <wp:docPr id="35"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cstate="print"/>
                    <a:srcRect/>
                    <a:stretch>
                      <a:fillRect/>
                    </a:stretch>
                  </pic:blipFill>
                  <pic:spPr bwMode="auto">
                    <a:xfrm>
                      <a:off x="0" y="0"/>
                      <a:ext cx="2860040" cy="2073910"/>
                    </a:xfrm>
                    <a:prstGeom prst="rect">
                      <a:avLst/>
                    </a:prstGeom>
                    <a:noFill/>
                    <a:ln w="9525">
                      <a:noFill/>
                      <a:miter lim="800000"/>
                      <a:headEnd/>
                      <a:tailEnd/>
                    </a:ln>
                  </pic:spPr>
                </pic:pic>
              </a:graphicData>
            </a:graphic>
          </wp:anchor>
        </w:drawing>
      </w:r>
      <w:r w:rsidR="006C311F">
        <w:rPr>
          <w:rFonts w:ascii="Times New Roman" w:hAnsi="Times New Roman"/>
          <w:b/>
          <w:i/>
        </w:rPr>
        <w:t xml:space="preserve"> </w:t>
      </w:r>
    </w:p>
    <w:p w:rsidR="002164E7" w:rsidRDefault="002164E7" w:rsidP="00597802">
      <w:pPr>
        <w:spacing w:line="360" w:lineRule="auto"/>
        <w:contextualSpacing/>
        <w:jc w:val="both"/>
        <w:rPr>
          <w:rFonts w:ascii="Times New Roman" w:hAnsi="Times New Roman"/>
        </w:rPr>
      </w:pPr>
    </w:p>
    <w:p w:rsidR="002164E7" w:rsidRDefault="002164E7" w:rsidP="002164E7">
      <w:pPr>
        <w:spacing w:line="360" w:lineRule="auto"/>
        <w:contextualSpacing/>
        <w:jc w:val="center"/>
        <w:rPr>
          <w:rFonts w:ascii="Times New Roman" w:hAnsi="Times New Roman"/>
        </w:rPr>
      </w:pPr>
    </w:p>
    <w:p w:rsidR="006C311F" w:rsidRDefault="006C311F" w:rsidP="002164E7">
      <w:pPr>
        <w:spacing w:line="360" w:lineRule="auto"/>
        <w:contextualSpacing/>
        <w:jc w:val="center"/>
        <w:rPr>
          <w:rFonts w:ascii="Times New Roman" w:hAnsi="Times New Roman"/>
        </w:rPr>
      </w:pPr>
    </w:p>
    <w:p w:rsidR="006C311F" w:rsidRDefault="006C311F" w:rsidP="002164E7">
      <w:pPr>
        <w:spacing w:line="360" w:lineRule="auto"/>
        <w:contextualSpacing/>
        <w:jc w:val="center"/>
        <w:rPr>
          <w:rFonts w:ascii="Times New Roman" w:hAnsi="Times New Roman"/>
        </w:rPr>
      </w:pPr>
    </w:p>
    <w:p w:rsidR="006C311F" w:rsidRDefault="006C311F" w:rsidP="002164E7">
      <w:pPr>
        <w:spacing w:line="360" w:lineRule="auto"/>
        <w:contextualSpacing/>
        <w:jc w:val="center"/>
        <w:rPr>
          <w:rFonts w:ascii="Times New Roman" w:hAnsi="Times New Roman"/>
        </w:rPr>
      </w:pPr>
    </w:p>
    <w:p w:rsidR="006C311F" w:rsidRDefault="006C311F" w:rsidP="002164E7">
      <w:pPr>
        <w:spacing w:line="360" w:lineRule="auto"/>
        <w:contextualSpacing/>
        <w:jc w:val="center"/>
        <w:rPr>
          <w:rFonts w:ascii="Times New Roman" w:hAnsi="Times New Roman"/>
        </w:rPr>
      </w:pPr>
    </w:p>
    <w:p w:rsidR="006C311F" w:rsidRDefault="006C311F" w:rsidP="002164E7">
      <w:pPr>
        <w:spacing w:line="360" w:lineRule="auto"/>
        <w:contextualSpacing/>
        <w:jc w:val="center"/>
        <w:rPr>
          <w:rFonts w:ascii="Times New Roman" w:hAnsi="Times New Roman"/>
        </w:rPr>
      </w:pPr>
    </w:p>
    <w:p w:rsidR="006C311F" w:rsidRDefault="006C311F" w:rsidP="002164E7">
      <w:pPr>
        <w:spacing w:line="360" w:lineRule="auto"/>
        <w:contextualSpacing/>
        <w:jc w:val="center"/>
        <w:rPr>
          <w:rFonts w:ascii="Times New Roman" w:hAnsi="Times New Roman"/>
        </w:rPr>
      </w:pPr>
    </w:p>
    <w:p w:rsidR="00DF1D36" w:rsidRDefault="00551138" w:rsidP="00DF1D36">
      <w:pPr>
        <w:spacing w:line="360" w:lineRule="auto"/>
        <w:jc w:val="both"/>
        <w:rPr>
          <w:rFonts w:ascii="Times New Roman" w:hAnsi="Times New Roman"/>
        </w:rPr>
      </w:pPr>
      <w:r>
        <w:rPr>
          <w:rFonts w:ascii="Times New Roman" w:hAnsi="Times New Roman"/>
        </w:rPr>
        <w:t xml:space="preserve">The results of the effects on participants also show </w:t>
      </w:r>
      <w:r w:rsidR="002164E7">
        <w:rPr>
          <w:rFonts w:ascii="Times New Roman" w:hAnsi="Times New Roman"/>
        </w:rPr>
        <w:t>similar</w:t>
      </w:r>
      <w:r>
        <w:rPr>
          <w:rFonts w:ascii="Times New Roman" w:hAnsi="Times New Roman"/>
        </w:rPr>
        <w:t xml:space="preserve"> results</w:t>
      </w:r>
      <w:r w:rsidR="002164E7">
        <w:rPr>
          <w:rFonts w:ascii="Times New Roman" w:hAnsi="Times New Roman"/>
        </w:rPr>
        <w:t xml:space="preserve"> compared to the previous models</w:t>
      </w:r>
      <w:r>
        <w:rPr>
          <w:rFonts w:ascii="Times New Roman" w:hAnsi="Times New Roman"/>
        </w:rPr>
        <w:t xml:space="preserve">. </w:t>
      </w:r>
      <w:r w:rsidR="00DF1D36">
        <w:rPr>
          <w:rFonts w:ascii="Times New Roman" w:hAnsi="Times New Roman"/>
        </w:rPr>
        <w:t xml:space="preserve">Table 9 </w:t>
      </w:r>
      <w:r w:rsidR="002164E7">
        <w:rPr>
          <w:rFonts w:ascii="Times New Roman" w:hAnsi="Times New Roman"/>
        </w:rPr>
        <w:t xml:space="preserve">shows the results from the t-tests on the differences in coefficients between participants and non-participants. </w:t>
      </w:r>
      <w:r w:rsidR="00DF1D36">
        <w:rPr>
          <w:rFonts w:ascii="Times New Roman" w:hAnsi="Times New Roman"/>
        </w:rPr>
        <w:t xml:space="preserve">The difference between the coefficients for both groups is significant at 1% with a higher mean for the coefficients of the participant countries in June 2010. The difference is not significant for July 2010 or the legacy effects. The models thus provide evidence to support hypothesis 1b, but again no evidence is found to support hypothesis 1d. </w:t>
      </w:r>
    </w:p>
    <w:p w:rsidR="002164E7" w:rsidRDefault="002164E7" w:rsidP="00551138">
      <w:pPr>
        <w:spacing w:line="360" w:lineRule="auto"/>
        <w:jc w:val="both"/>
        <w:rPr>
          <w:rFonts w:ascii="Times New Roman" w:hAnsi="Times New Roman"/>
        </w:rPr>
      </w:pPr>
    </w:p>
    <w:p w:rsidR="00DF1D36" w:rsidRPr="00DF1D36" w:rsidRDefault="00DF1D36" w:rsidP="00DF1D36">
      <w:pPr>
        <w:spacing w:line="360" w:lineRule="auto"/>
        <w:rPr>
          <w:rFonts w:ascii="Times New Roman" w:hAnsi="Times New Roman"/>
          <w:b/>
          <w:sz w:val="24"/>
          <w:szCs w:val="24"/>
        </w:rPr>
      </w:pPr>
      <w:r w:rsidRPr="00DF1D36">
        <w:rPr>
          <w:rFonts w:ascii="Times New Roman" w:hAnsi="Times New Roman"/>
          <w:b/>
          <w:sz w:val="24"/>
          <w:szCs w:val="24"/>
        </w:rPr>
        <w:lastRenderedPageBreak/>
        <w:t>Table 9: Results of t-test on the difference between coefficients for participants and non-</w:t>
      </w:r>
      <w:r>
        <w:rPr>
          <w:rFonts w:ascii="Times New Roman" w:hAnsi="Times New Roman"/>
          <w:b/>
          <w:sz w:val="24"/>
          <w:szCs w:val="24"/>
        </w:rPr>
        <w:tab/>
        <w:t xml:space="preserve">  </w:t>
      </w:r>
      <w:r>
        <w:rPr>
          <w:rFonts w:ascii="Times New Roman" w:hAnsi="Times New Roman"/>
          <w:b/>
          <w:sz w:val="24"/>
          <w:szCs w:val="24"/>
        </w:rPr>
        <w:tab/>
        <w:t xml:space="preserve">   </w:t>
      </w:r>
      <w:r w:rsidRPr="00DF1D36">
        <w:rPr>
          <w:rFonts w:ascii="Times New Roman" w:hAnsi="Times New Roman"/>
          <w:b/>
          <w:sz w:val="24"/>
          <w:szCs w:val="24"/>
        </w:rPr>
        <w:t>participants (Tourism Model excluding micro countries &amp; SADC)</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4"/>
        <w:gridCol w:w="1379"/>
        <w:gridCol w:w="1362"/>
        <w:gridCol w:w="1379"/>
        <w:gridCol w:w="1362"/>
        <w:gridCol w:w="1308"/>
        <w:gridCol w:w="1132"/>
      </w:tblGrid>
      <w:tr w:rsidR="00DF1D36" w:rsidRPr="00A806CC" w:rsidTr="00C2599C">
        <w:tc>
          <w:tcPr>
            <w:tcW w:w="864" w:type="pct"/>
            <w:tcBorders>
              <w:top w:val="single" w:sz="4" w:space="0" w:color="auto"/>
              <w:left w:val="single" w:sz="4" w:space="0" w:color="auto"/>
              <w:bottom w:val="single" w:sz="4" w:space="0" w:color="auto"/>
            </w:tcBorders>
          </w:tcPr>
          <w:p w:rsidR="00DF1D36" w:rsidRDefault="00DF1D36" w:rsidP="00C2599C">
            <w:pPr>
              <w:spacing w:line="360" w:lineRule="auto"/>
              <w:rPr>
                <w:rFonts w:ascii="Times New Roman" w:hAnsi="Times New Roman"/>
              </w:rPr>
            </w:pPr>
          </w:p>
        </w:tc>
        <w:tc>
          <w:tcPr>
            <w:tcW w:w="720" w:type="pct"/>
            <w:tcBorders>
              <w:top w:val="single" w:sz="4" w:space="0" w:color="auto"/>
              <w:bottom w:val="single" w:sz="4" w:space="0" w:color="auto"/>
            </w:tcBorders>
          </w:tcPr>
          <w:p w:rsidR="00DF1D36" w:rsidRPr="00A806CC" w:rsidRDefault="00DF1D36" w:rsidP="00C2599C">
            <w:pPr>
              <w:spacing w:line="360" w:lineRule="auto"/>
              <w:rPr>
                <w:rFonts w:ascii="Times New Roman" w:hAnsi="Times New Roman"/>
                <w:b/>
              </w:rPr>
            </w:pPr>
            <w:r w:rsidRPr="00A806CC">
              <w:rPr>
                <w:rFonts w:ascii="Times New Roman" w:hAnsi="Times New Roman"/>
                <w:b/>
              </w:rPr>
              <w:t>Mean June</w:t>
            </w:r>
          </w:p>
        </w:tc>
        <w:tc>
          <w:tcPr>
            <w:tcW w:w="711" w:type="pct"/>
            <w:tcBorders>
              <w:top w:val="single" w:sz="4" w:space="0" w:color="auto"/>
              <w:bottom w:val="single" w:sz="4" w:space="0" w:color="auto"/>
            </w:tcBorders>
          </w:tcPr>
          <w:p w:rsidR="00DF1D36" w:rsidRPr="00A806CC" w:rsidRDefault="00DF1D36" w:rsidP="00C2599C">
            <w:pPr>
              <w:spacing w:line="360" w:lineRule="auto"/>
              <w:rPr>
                <w:rFonts w:ascii="Times New Roman" w:hAnsi="Times New Roman"/>
                <w:b/>
              </w:rPr>
            </w:pPr>
            <w:r w:rsidRPr="00A806CC">
              <w:rPr>
                <w:rFonts w:ascii="Times New Roman" w:hAnsi="Times New Roman"/>
                <w:b/>
              </w:rPr>
              <w:t>P-value June</w:t>
            </w:r>
          </w:p>
        </w:tc>
        <w:tc>
          <w:tcPr>
            <w:tcW w:w="720" w:type="pct"/>
            <w:tcBorders>
              <w:top w:val="single" w:sz="4" w:space="0" w:color="auto"/>
              <w:bottom w:val="single" w:sz="4" w:space="0" w:color="auto"/>
            </w:tcBorders>
          </w:tcPr>
          <w:p w:rsidR="00DF1D36" w:rsidRPr="00A806CC" w:rsidRDefault="00DF1D36" w:rsidP="00C2599C">
            <w:pPr>
              <w:spacing w:line="360" w:lineRule="auto"/>
              <w:rPr>
                <w:rFonts w:ascii="Times New Roman" w:hAnsi="Times New Roman"/>
                <w:b/>
              </w:rPr>
            </w:pPr>
            <w:r w:rsidRPr="00A806CC">
              <w:rPr>
                <w:rFonts w:ascii="Times New Roman" w:hAnsi="Times New Roman"/>
                <w:b/>
              </w:rPr>
              <w:t>Mean July</w:t>
            </w:r>
          </w:p>
        </w:tc>
        <w:tc>
          <w:tcPr>
            <w:tcW w:w="711" w:type="pct"/>
            <w:tcBorders>
              <w:top w:val="single" w:sz="4" w:space="0" w:color="auto"/>
              <w:bottom w:val="single" w:sz="4" w:space="0" w:color="auto"/>
            </w:tcBorders>
          </w:tcPr>
          <w:p w:rsidR="00DF1D36" w:rsidRPr="00A806CC" w:rsidRDefault="00DF1D36" w:rsidP="00C2599C">
            <w:pPr>
              <w:spacing w:line="360" w:lineRule="auto"/>
              <w:rPr>
                <w:rFonts w:ascii="Times New Roman" w:hAnsi="Times New Roman"/>
                <w:b/>
              </w:rPr>
            </w:pPr>
            <w:r w:rsidRPr="00A806CC">
              <w:rPr>
                <w:rFonts w:ascii="Times New Roman" w:hAnsi="Times New Roman"/>
                <w:b/>
              </w:rPr>
              <w:t>P-value July</w:t>
            </w:r>
          </w:p>
        </w:tc>
        <w:tc>
          <w:tcPr>
            <w:tcW w:w="683" w:type="pct"/>
            <w:tcBorders>
              <w:top w:val="single" w:sz="4" w:space="0" w:color="auto"/>
              <w:bottom w:val="single" w:sz="4" w:space="0" w:color="auto"/>
            </w:tcBorders>
          </w:tcPr>
          <w:p w:rsidR="00DF1D36" w:rsidRPr="00A806CC" w:rsidRDefault="00DF1D36" w:rsidP="00C2599C">
            <w:pPr>
              <w:spacing w:line="360" w:lineRule="auto"/>
              <w:rPr>
                <w:rFonts w:ascii="Times New Roman" w:hAnsi="Times New Roman"/>
                <w:b/>
              </w:rPr>
            </w:pPr>
            <w:r>
              <w:rPr>
                <w:rFonts w:ascii="Times New Roman" w:hAnsi="Times New Roman"/>
                <w:b/>
              </w:rPr>
              <w:t>Mean Legacy</w:t>
            </w:r>
          </w:p>
        </w:tc>
        <w:tc>
          <w:tcPr>
            <w:tcW w:w="591" w:type="pct"/>
            <w:tcBorders>
              <w:top w:val="single" w:sz="4" w:space="0" w:color="auto"/>
              <w:bottom w:val="single" w:sz="4" w:space="0" w:color="auto"/>
              <w:right w:val="single" w:sz="4" w:space="0" w:color="auto"/>
            </w:tcBorders>
          </w:tcPr>
          <w:p w:rsidR="00DF1D36" w:rsidRDefault="00DF1D36" w:rsidP="00C2599C">
            <w:pPr>
              <w:spacing w:line="360" w:lineRule="auto"/>
              <w:rPr>
                <w:rFonts w:ascii="Times New Roman" w:hAnsi="Times New Roman"/>
                <w:b/>
              </w:rPr>
            </w:pPr>
            <w:r>
              <w:rPr>
                <w:rFonts w:ascii="Times New Roman" w:hAnsi="Times New Roman"/>
                <w:b/>
              </w:rPr>
              <w:t>P-value Legacy</w:t>
            </w:r>
          </w:p>
        </w:tc>
      </w:tr>
      <w:tr w:rsidR="00DF1D36" w:rsidTr="00C2599C">
        <w:tc>
          <w:tcPr>
            <w:tcW w:w="864" w:type="pct"/>
            <w:tcBorders>
              <w:top w:val="single" w:sz="4" w:space="0" w:color="auto"/>
              <w:left w:val="single" w:sz="4" w:space="0" w:color="auto"/>
            </w:tcBorders>
          </w:tcPr>
          <w:p w:rsidR="00DF1D36" w:rsidRPr="00A806CC" w:rsidRDefault="00DF1D36" w:rsidP="00C2599C">
            <w:pPr>
              <w:spacing w:line="360" w:lineRule="auto"/>
              <w:rPr>
                <w:rFonts w:ascii="Times New Roman" w:hAnsi="Times New Roman"/>
                <w:b/>
              </w:rPr>
            </w:pPr>
            <w:r w:rsidRPr="00A806CC">
              <w:rPr>
                <w:rFonts w:ascii="Times New Roman" w:hAnsi="Times New Roman"/>
                <w:b/>
              </w:rPr>
              <w:t>Non-participants</w:t>
            </w:r>
          </w:p>
        </w:tc>
        <w:tc>
          <w:tcPr>
            <w:tcW w:w="720" w:type="pct"/>
            <w:tcBorders>
              <w:top w:val="single" w:sz="4" w:space="0" w:color="auto"/>
            </w:tcBorders>
          </w:tcPr>
          <w:p w:rsidR="00DF1D36" w:rsidRDefault="00DF1D36" w:rsidP="00C2599C">
            <w:pPr>
              <w:spacing w:line="360" w:lineRule="auto"/>
              <w:rPr>
                <w:rFonts w:ascii="Times New Roman" w:hAnsi="Times New Roman"/>
              </w:rPr>
            </w:pPr>
            <w:r>
              <w:rPr>
                <w:rFonts w:ascii="Times New Roman" w:hAnsi="Times New Roman"/>
              </w:rPr>
              <w:t>0.5583</w:t>
            </w:r>
          </w:p>
        </w:tc>
        <w:tc>
          <w:tcPr>
            <w:tcW w:w="711" w:type="pct"/>
            <w:tcBorders>
              <w:top w:val="single" w:sz="4" w:space="0" w:color="auto"/>
            </w:tcBorders>
          </w:tcPr>
          <w:p w:rsidR="00DF1D36" w:rsidRDefault="00DF1D36" w:rsidP="00C2599C">
            <w:pPr>
              <w:spacing w:line="360" w:lineRule="auto"/>
              <w:rPr>
                <w:rFonts w:ascii="Times New Roman" w:hAnsi="Times New Roman"/>
              </w:rPr>
            </w:pPr>
            <w:r>
              <w:rPr>
                <w:rFonts w:ascii="Times New Roman" w:hAnsi="Times New Roman"/>
              </w:rPr>
              <w:t>0.0003</w:t>
            </w:r>
          </w:p>
        </w:tc>
        <w:tc>
          <w:tcPr>
            <w:tcW w:w="720" w:type="pct"/>
            <w:tcBorders>
              <w:top w:val="single" w:sz="4" w:space="0" w:color="auto"/>
            </w:tcBorders>
          </w:tcPr>
          <w:p w:rsidR="00DF1D36" w:rsidRDefault="00DF1D36" w:rsidP="00C2599C">
            <w:pPr>
              <w:spacing w:line="360" w:lineRule="auto"/>
              <w:rPr>
                <w:rFonts w:ascii="Times New Roman" w:hAnsi="Times New Roman"/>
              </w:rPr>
            </w:pPr>
            <w:r>
              <w:rPr>
                <w:rFonts w:ascii="Times New Roman" w:hAnsi="Times New Roman"/>
              </w:rPr>
              <w:t>0.2956</w:t>
            </w:r>
          </w:p>
        </w:tc>
        <w:tc>
          <w:tcPr>
            <w:tcW w:w="711" w:type="pct"/>
            <w:tcBorders>
              <w:top w:val="single" w:sz="4" w:space="0" w:color="auto"/>
            </w:tcBorders>
          </w:tcPr>
          <w:p w:rsidR="00DF1D36" w:rsidRDefault="00DF1D36" w:rsidP="00C2599C">
            <w:pPr>
              <w:spacing w:line="360" w:lineRule="auto"/>
              <w:rPr>
                <w:rFonts w:ascii="Times New Roman" w:hAnsi="Times New Roman"/>
              </w:rPr>
            </w:pPr>
            <w:r>
              <w:rPr>
                <w:rFonts w:ascii="Times New Roman" w:hAnsi="Times New Roman"/>
              </w:rPr>
              <w:t>0.8115</w:t>
            </w:r>
          </w:p>
        </w:tc>
        <w:tc>
          <w:tcPr>
            <w:tcW w:w="683" w:type="pct"/>
            <w:tcBorders>
              <w:top w:val="single" w:sz="4" w:space="0" w:color="auto"/>
            </w:tcBorders>
          </w:tcPr>
          <w:p w:rsidR="00DF1D36" w:rsidRDefault="00DF1D36" w:rsidP="00C2599C">
            <w:pPr>
              <w:spacing w:line="360" w:lineRule="auto"/>
              <w:rPr>
                <w:rFonts w:ascii="Times New Roman" w:hAnsi="Times New Roman"/>
              </w:rPr>
            </w:pPr>
            <w:r>
              <w:rPr>
                <w:rFonts w:ascii="Times New Roman" w:hAnsi="Times New Roman"/>
              </w:rPr>
              <w:t>0.0613</w:t>
            </w:r>
          </w:p>
        </w:tc>
        <w:tc>
          <w:tcPr>
            <w:tcW w:w="591" w:type="pct"/>
            <w:tcBorders>
              <w:top w:val="single" w:sz="4" w:space="0" w:color="auto"/>
              <w:right w:val="single" w:sz="4" w:space="0" w:color="auto"/>
            </w:tcBorders>
          </w:tcPr>
          <w:p w:rsidR="00DF1D36" w:rsidRDefault="00DF1D36" w:rsidP="00C2599C">
            <w:pPr>
              <w:spacing w:line="360" w:lineRule="auto"/>
              <w:rPr>
                <w:rFonts w:ascii="Times New Roman" w:hAnsi="Times New Roman"/>
              </w:rPr>
            </w:pPr>
            <w:r>
              <w:rPr>
                <w:rFonts w:ascii="Times New Roman" w:hAnsi="Times New Roman"/>
              </w:rPr>
              <w:t>0.9800</w:t>
            </w:r>
          </w:p>
        </w:tc>
      </w:tr>
      <w:tr w:rsidR="00DF1D36" w:rsidTr="00C2599C">
        <w:tc>
          <w:tcPr>
            <w:tcW w:w="864" w:type="pct"/>
            <w:tcBorders>
              <w:left w:val="single" w:sz="4" w:space="0" w:color="auto"/>
              <w:bottom w:val="single" w:sz="4" w:space="0" w:color="auto"/>
            </w:tcBorders>
          </w:tcPr>
          <w:p w:rsidR="00DF1D36" w:rsidRPr="00A806CC" w:rsidRDefault="00DF1D36" w:rsidP="00C2599C">
            <w:pPr>
              <w:spacing w:line="360" w:lineRule="auto"/>
              <w:rPr>
                <w:rFonts w:ascii="Times New Roman" w:hAnsi="Times New Roman"/>
                <w:b/>
              </w:rPr>
            </w:pPr>
            <w:r w:rsidRPr="00A806CC">
              <w:rPr>
                <w:rFonts w:ascii="Times New Roman" w:hAnsi="Times New Roman"/>
                <w:b/>
              </w:rPr>
              <w:t>Participants</w:t>
            </w:r>
          </w:p>
        </w:tc>
        <w:tc>
          <w:tcPr>
            <w:tcW w:w="720" w:type="pct"/>
            <w:tcBorders>
              <w:bottom w:val="single" w:sz="4" w:space="0" w:color="auto"/>
            </w:tcBorders>
          </w:tcPr>
          <w:p w:rsidR="00DF1D36" w:rsidRDefault="00DF1D36" w:rsidP="00C2599C">
            <w:pPr>
              <w:spacing w:line="360" w:lineRule="auto"/>
              <w:rPr>
                <w:rFonts w:ascii="Times New Roman" w:hAnsi="Times New Roman"/>
              </w:rPr>
            </w:pPr>
            <w:r>
              <w:rPr>
                <w:rFonts w:ascii="Times New Roman" w:hAnsi="Times New Roman"/>
              </w:rPr>
              <w:t>1.2264</w:t>
            </w:r>
          </w:p>
        </w:tc>
        <w:tc>
          <w:tcPr>
            <w:tcW w:w="711" w:type="pct"/>
            <w:tcBorders>
              <w:bottom w:val="single" w:sz="4" w:space="0" w:color="auto"/>
            </w:tcBorders>
          </w:tcPr>
          <w:p w:rsidR="00DF1D36" w:rsidRDefault="00DF1D36" w:rsidP="00C2599C">
            <w:pPr>
              <w:spacing w:line="360" w:lineRule="auto"/>
              <w:rPr>
                <w:rFonts w:ascii="Times New Roman" w:hAnsi="Times New Roman"/>
              </w:rPr>
            </w:pPr>
          </w:p>
        </w:tc>
        <w:tc>
          <w:tcPr>
            <w:tcW w:w="720" w:type="pct"/>
            <w:tcBorders>
              <w:bottom w:val="single" w:sz="4" w:space="0" w:color="auto"/>
            </w:tcBorders>
          </w:tcPr>
          <w:p w:rsidR="00DF1D36" w:rsidRDefault="00DF1D36" w:rsidP="00C2599C">
            <w:pPr>
              <w:spacing w:line="360" w:lineRule="auto"/>
              <w:rPr>
                <w:rFonts w:ascii="Times New Roman" w:hAnsi="Times New Roman"/>
              </w:rPr>
            </w:pPr>
            <w:r>
              <w:rPr>
                <w:rFonts w:ascii="Times New Roman" w:hAnsi="Times New Roman"/>
              </w:rPr>
              <w:t>0.2693</w:t>
            </w:r>
          </w:p>
        </w:tc>
        <w:tc>
          <w:tcPr>
            <w:tcW w:w="711" w:type="pct"/>
            <w:tcBorders>
              <w:bottom w:val="single" w:sz="4" w:space="0" w:color="auto"/>
            </w:tcBorders>
          </w:tcPr>
          <w:p w:rsidR="00DF1D36" w:rsidRDefault="00DF1D36" w:rsidP="00C2599C">
            <w:pPr>
              <w:spacing w:line="360" w:lineRule="auto"/>
              <w:rPr>
                <w:rFonts w:ascii="Times New Roman" w:hAnsi="Times New Roman"/>
              </w:rPr>
            </w:pPr>
          </w:p>
        </w:tc>
        <w:tc>
          <w:tcPr>
            <w:tcW w:w="683" w:type="pct"/>
            <w:tcBorders>
              <w:bottom w:val="single" w:sz="4" w:space="0" w:color="auto"/>
            </w:tcBorders>
          </w:tcPr>
          <w:p w:rsidR="00DF1D36" w:rsidRDefault="00DF1D36" w:rsidP="00C2599C">
            <w:pPr>
              <w:spacing w:line="360" w:lineRule="auto"/>
              <w:rPr>
                <w:rFonts w:ascii="Times New Roman" w:hAnsi="Times New Roman"/>
              </w:rPr>
            </w:pPr>
            <w:r>
              <w:rPr>
                <w:rFonts w:ascii="Times New Roman" w:hAnsi="Times New Roman"/>
              </w:rPr>
              <w:t>0.0628</w:t>
            </w:r>
          </w:p>
        </w:tc>
        <w:tc>
          <w:tcPr>
            <w:tcW w:w="591" w:type="pct"/>
            <w:tcBorders>
              <w:bottom w:val="single" w:sz="4" w:space="0" w:color="auto"/>
              <w:right w:val="single" w:sz="4" w:space="0" w:color="auto"/>
            </w:tcBorders>
          </w:tcPr>
          <w:p w:rsidR="00DF1D36" w:rsidRDefault="00DF1D36" w:rsidP="00C2599C">
            <w:pPr>
              <w:spacing w:line="360" w:lineRule="auto"/>
              <w:rPr>
                <w:rFonts w:ascii="Times New Roman" w:hAnsi="Times New Roman"/>
              </w:rPr>
            </w:pPr>
          </w:p>
        </w:tc>
      </w:tr>
    </w:tbl>
    <w:p w:rsidR="00DF1D36" w:rsidRDefault="00DF1D36" w:rsidP="00551138">
      <w:pPr>
        <w:spacing w:line="360" w:lineRule="auto"/>
        <w:jc w:val="both"/>
        <w:rPr>
          <w:rFonts w:ascii="Times New Roman" w:hAnsi="Times New Roman"/>
        </w:rPr>
      </w:pPr>
    </w:p>
    <w:p w:rsidR="00B3517C" w:rsidRDefault="00B3517C" w:rsidP="00551138">
      <w:pPr>
        <w:spacing w:line="360" w:lineRule="auto"/>
        <w:jc w:val="both"/>
        <w:rPr>
          <w:rFonts w:ascii="Times New Roman" w:hAnsi="Times New Roman"/>
        </w:rPr>
      </w:pPr>
      <w:r>
        <w:rPr>
          <w:rFonts w:ascii="Times New Roman" w:hAnsi="Times New Roman"/>
        </w:rPr>
        <w:t xml:space="preserve">Several month dummies are not significant in this final model. None of the economic control variables are significant. Lastly, </w:t>
      </w:r>
      <w:r w:rsidRPr="00B3517C">
        <w:rPr>
          <w:rFonts w:ascii="Times New Roman" w:hAnsi="Times New Roman"/>
          <w:i/>
        </w:rPr>
        <w:t>anglosport</w:t>
      </w:r>
      <w:r>
        <w:rPr>
          <w:rFonts w:ascii="Times New Roman" w:hAnsi="Times New Roman"/>
        </w:rPr>
        <w:t xml:space="preserve"> is again not significant for this model, as it was in all previous models. </w:t>
      </w:r>
    </w:p>
    <w:p w:rsidR="00D83224" w:rsidRPr="00B3517C" w:rsidRDefault="00D83224" w:rsidP="0097626E">
      <w:pPr>
        <w:spacing w:line="360" w:lineRule="auto"/>
        <w:rPr>
          <w:rFonts w:ascii="Times New Roman" w:hAnsi="Times New Roman"/>
          <w:b/>
          <w:sz w:val="24"/>
          <w:szCs w:val="24"/>
        </w:rPr>
      </w:pPr>
      <w:r w:rsidRPr="00B3517C">
        <w:rPr>
          <w:rFonts w:ascii="Times New Roman" w:hAnsi="Times New Roman"/>
          <w:b/>
          <w:sz w:val="24"/>
          <w:szCs w:val="24"/>
        </w:rPr>
        <w:t>Comparing the four models on tourism</w:t>
      </w:r>
    </w:p>
    <w:p w:rsidR="006C311F" w:rsidRDefault="006C311F" w:rsidP="0097626E">
      <w:pPr>
        <w:spacing w:line="360" w:lineRule="auto"/>
        <w:rPr>
          <w:rFonts w:ascii="Times New Roman" w:hAnsi="Times New Roman"/>
        </w:rPr>
      </w:pPr>
      <w:r>
        <w:rPr>
          <w:rFonts w:ascii="Times New Roman" w:hAnsi="Times New Roman"/>
        </w:rPr>
        <w:t xml:space="preserve">Table </w:t>
      </w:r>
      <w:r w:rsidR="00DF1D36">
        <w:rPr>
          <w:rFonts w:ascii="Times New Roman" w:hAnsi="Times New Roman"/>
        </w:rPr>
        <w:t>10</w:t>
      </w:r>
      <w:r w:rsidR="00B3517C" w:rsidRPr="00B3517C">
        <w:rPr>
          <w:rFonts w:ascii="Times New Roman" w:hAnsi="Times New Roman"/>
        </w:rPr>
        <w:t xml:space="preserve"> compares the evidence found in all four different models for the hypotheses as stated in the literature review part of this thesis. </w:t>
      </w:r>
      <w:r>
        <w:rPr>
          <w:rFonts w:ascii="Times New Roman" w:hAnsi="Times New Roman"/>
        </w:rPr>
        <w:t xml:space="preserve">The hypotheses are as follows. Hypothesis 1a depicts a positive effect on tourism during the World Cup. Hypothesis 1b states that more visitors will travel from participating home-countries compared to non-participants during the event. Hypothesis 1c depicts that a positive effect on tourism will occur post-event and hypothesis 1d states that there will differences in tourism between participating countries and non-participating countries </w:t>
      </w:r>
      <w:r w:rsidR="00DF1D36">
        <w:rPr>
          <w:rFonts w:ascii="Times New Roman" w:hAnsi="Times New Roman"/>
        </w:rPr>
        <w:t>in the long-term</w:t>
      </w:r>
      <w:r>
        <w:rPr>
          <w:rFonts w:ascii="Times New Roman" w:hAnsi="Times New Roman"/>
        </w:rPr>
        <w:t xml:space="preserve">. </w:t>
      </w:r>
    </w:p>
    <w:p w:rsidR="00DD34DC" w:rsidRDefault="00DD34DC" w:rsidP="00DD34DC">
      <w:pPr>
        <w:spacing w:line="360" w:lineRule="auto"/>
        <w:jc w:val="both"/>
        <w:rPr>
          <w:rFonts w:ascii="Times New Roman" w:hAnsi="Times New Roman"/>
        </w:rPr>
      </w:pPr>
      <w:r>
        <w:rPr>
          <w:rFonts w:ascii="Times New Roman" w:hAnsi="Times New Roman"/>
        </w:rPr>
        <w:t>All the models f</w:t>
      </w:r>
      <w:r w:rsidR="00DF1D36">
        <w:rPr>
          <w:rFonts w:ascii="Times New Roman" w:hAnsi="Times New Roman"/>
        </w:rPr>
        <w:t>ind</w:t>
      </w:r>
      <w:r>
        <w:rPr>
          <w:rFonts w:ascii="Times New Roman" w:hAnsi="Times New Roman"/>
        </w:rPr>
        <w:t xml:space="preserve"> evidence for additional tourism to South Africa during the 2010 FIFA World Cup. Hypothesis 1a is therefore clearly supported as was expected. These results are in line with the results of previous research </w:t>
      </w:r>
      <w:sdt>
        <w:sdtPr>
          <w:rPr>
            <w:rFonts w:ascii="Times New Roman" w:hAnsi="Times New Roman"/>
          </w:rPr>
          <w:id w:val="8312087"/>
          <w:citation/>
        </w:sdtPr>
        <w:sdtEndPr/>
        <w:sdtContent>
          <w:r w:rsidR="00EB1A96">
            <w:rPr>
              <w:rFonts w:ascii="Times New Roman" w:hAnsi="Times New Roman"/>
            </w:rPr>
            <w:fldChar w:fldCharType="begin"/>
          </w:r>
          <w:r w:rsidRPr="008C64B6">
            <w:rPr>
              <w:rFonts w:ascii="Times New Roman" w:hAnsi="Times New Roman"/>
            </w:rPr>
            <w:instrText xml:space="preserve"> CITATION Pee14 \l 1043 </w:instrText>
          </w:r>
          <w:r w:rsidR="00EB1A96">
            <w:rPr>
              <w:rFonts w:ascii="Times New Roman" w:hAnsi="Times New Roman"/>
            </w:rPr>
            <w:fldChar w:fldCharType="separate"/>
          </w:r>
          <w:r w:rsidR="00AA409C" w:rsidRPr="00AA409C">
            <w:rPr>
              <w:rFonts w:ascii="Times New Roman" w:hAnsi="Times New Roman"/>
              <w:noProof/>
            </w:rPr>
            <w:t>(Peeters, Matheson, &amp; Szymanski, 2014)</w:t>
          </w:r>
          <w:r w:rsidR="00EB1A96">
            <w:rPr>
              <w:rFonts w:ascii="Times New Roman" w:hAnsi="Times New Roman"/>
            </w:rPr>
            <w:fldChar w:fldCharType="end"/>
          </w:r>
        </w:sdtContent>
      </w:sdt>
      <w:r w:rsidR="00004BB3">
        <w:rPr>
          <w:rFonts w:ascii="Times New Roman" w:hAnsi="Times New Roman"/>
        </w:rPr>
        <w:t xml:space="preserve"> </w:t>
      </w:r>
      <w:sdt>
        <w:sdtPr>
          <w:rPr>
            <w:rFonts w:ascii="Times New Roman" w:hAnsi="Times New Roman"/>
          </w:rPr>
          <w:id w:val="4445546"/>
          <w:citation/>
        </w:sdtPr>
        <w:sdtEndPr/>
        <w:sdtContent>
          <w:r w:rsidR="00EB1A96">
            <w:rPr>
              <w:rFonts w:ascii="Times New Roman" w:hAnsi="Times New Roman"/>
            </w:rPr>
            <w:fldChar w:fldCharType="begin"/>
          </w:r>
          <w:r w:rsidR="00004BB3" w:rsidRPr="00004BB3">
            <w:rPr>
              <w:rFonts w:ascii="Times New Roman" w:hAnsi="Times New Roman"/>
            </w:rPr>
            <w:instrText xml:space="preserve"> CITATION Ple11 \l 1043 </w:instrText>
          </w:r>
          <w:r w:rsidR="00EB1A96">
            <w:rPr>
              <w:rFonts w:ascii="Times New Roman" w:hAnsi="Times New Roman"/>
            </w:rPr>
            <w:fldChar w:fldCharType="separate"/>
          </w:r>
          <w:r w:rsidR="00AA409C" w:rsidRPr="00AA409C">
            <w:rPr>
              <w:rFonts w:ascii="Times New Roman" w:hAnsi="Times New Roman"/>
              <w:noProof/>
            </w:rPr>
            <w:t>(Du Plessis &amp; Maening, 2011)</w:t>
          </w:r>
          <w:r w:rsidR="00EB1A96">
            <w:rPr>
              <w:rFonts w:ascii="Times New Roman" w:hAnsi="Times New Roman"/>
            </w:rPr>
            <w:fldChar w:fldCharType="end"/>
          </w:r>
        </w:sdtContent>
      </w:sdt>
      <w:r w:rsidR="00546BFA">
        <w:rPr>
          <w:rFonts w:ascii="Times New Roman" w:hAnsi="Times New Roman"/>
        </w:rPr>
        <w:t>. More interesting</w:t>
      </w:r>
      <w:r>
        <w:rPr>
          <w:rFonts w:ascii="Times New Roman" w:hAnsi="Times New Roman"/>
        </w:rPr>
        <w:t xml:space="preserve"> is the evidence found for the second hypothesis</w:t>
      </w:r>
      <w:r w:rsidR="00546BFA">
        <w:rPr>
          <w:rFonts w:ascii="Times New Roman" w:hAnsi="Times New Roman"/>
        </w:rPr>
        <w:t>, even though this is moderately expected</w:t>
      </w:r>
      <w:r>
        <w:rPr>
          <w:rFonts w:ascii="Times New Roman" w:hAnsi="Times New Roman"/>
        </w:rPr>
        <w:t>. During the event, more tourists came from participating countries compared to non-participating countries. However, this effect was not significant for July 2010, when only the quarter finals, semi-finals and final was held. This left only 8 participating countries still in the tournament compared to 32 participating countries in June. The models</w:t>
      </w:r>
      <w:r w:rsidR="00546BFA">
        <w:rPr>
          <w:rFonts w:ascii="Times New Roman" w:hAnsi="Times New Roman"/>
        </w:rPr>
        <w:t xml:space="preserve"> excluding micro-countries show</w:t>
      </w:r>
      <w:r>
        <w:rPr>
          <w:rFonts w:ascii="Times New Roman" w:hAnsi="Times New Roman"/>
        </w:rPr>
        <w:t xml:space="preserve"> evidence for the legacy effects of the World Cup. According to these models, hosting the 2010 FIFA World Cup has had a positive effect on tourism for the years exceeding the event. There is no evidence found for the hypothesis that states that the post-event additional tourists are mainly coming from countries that have participated in the 2010 FIFA World Cup. </w:t>
      </w:r>
    </w:p>
    <w:p w:rsidR="00FF1B8F" w:rsidRPr="00B3517C" w:rsidRDefault="00B3517C" w:rsidP="00124324">
      <w:pPr>
        <w:rPr>
          <w:rFonts w:ascii="Times New Roman" w:hAnsi="Times New Roman"/>
          <w:b/>
          <w:sz w:val="24"/>
          <w:szCs w:val="24"/>
        </w:rPr>
      </w:pPr>
      <w:r w:rsidRPr="00B3517C">
        <w:rPr>
          <w:rFonts w:ascii="Times New Roman" w:hAnsi="Times New Roman"/>
          <w:b/>
          <w:sz w:val="24"/>
          <w:szCs w:val="24"/>
        </w:rPr>
        <w:lastRenderedPageBreak/>
        <w:t xml:space="preserve">Table </w:t>
      </w:r>
      <w:r w:rsidR="001B38C9">
        <w:rPr>
          <w:rFonts w:ascii="Times New Roman" w:hAnsi="Times New Roman"/>
          <w:b/>
          <w:sz w:val="24"/>
          <w:szCs w:val="24"/>
        </w:rPr>
        <w:t>10</w:t>
      </w:r>
      <w:r w:rsidRPr="00B3517C">
        <w:rPr>
          <w:rFonts w:ascii="Times New Roman" w:hAnsi="Times New Roman"/>
          <w:b/>
          <w:sz w:val="24"/>
          <w:szCs w:val="24"/>
        </w:rPr>
        <w:t>: Evidence for tourism hypotheses</w:t>
      </w:r>
    </w:p>
    <w:tbl>
      <w:tblPr>
        <w:tblW w:w="5000" w:type="pct"/>
        <w:tblLook w:val="04A0" w:firstRow="1" w:lastRow="0" w:firstColumn="1" w:lastColumn="0" w:noHBand="0" w:noVBand="1"/>
      </w:tblPr>
      <w:tblGrid>
        <w:gridCol w:w="1841"/>
        <w:gridCol w:w="1626"/>
        <w:gridCol w:w="2225"/>
        <w:gridCol w:w="1860"/>
        <w:gridCol w:w="2024"/>
      </w:tblGrid>
      <w:tr w:rsidR="00DD34DC" w:rsidRPr="0067755C" w:rsidTr="00004BB3">
        <w:trPr>
          <w:trHeight w:val="986"/>
        </w:trPr>
        <w:tc>
          <w:tcPr>
            <w:tcW w:w="961" w:type="pct"/>
            <w:tcBorders>
              <w:top w:val="single" w:sz="4" w:space="0" w:color="auto"/>
              <w:left w:val="single" w:sz="4" w:space="0" w:color="auto"/>
              <w:bottom w:val="single" w:sz="4" w:space="0" w:color="auto"/>
            </w:tcBorders>
          </w:tcPr>
          <w:p w:rsidR="00DD34DC" w:rsidRPr="0067755C" w:rsidRDefault="00DD34DC" w:rsidP="0067755C">
            <w:pPr>
              <w:jc w:val="both"/>
              <w:rPr>
                <w:rFonts w:ascii="Times New Roman" w:hAnsi="Times New Roman"/>
                <w:b/>
              </w:rPr>
            </w:pPr>
            <w:r w:rsidRPr="0067755C">
              <w:rPr>
                <w:rFonts w:ascii="Times New Roman" w:hAnsi="Times New Roman"/>
                <w:b/>
              </w:rPr>
              <w:t>Models</w:t>
            </w:r>
          </w:p>
        </w:tc>
        <w:tc>
          <w:tcPr>
            <w:tcW w:w="849" w:type="pct"/>
            <w:tcBorders>
              <w:top w:val="single" w:sz="4" w:space="0" w:color="auto"/>
              <w:bottom w:val="single" w:sz="4" w:space="0" w:color="auto"/>
            </w:tcBorders>
          </w:tcPr>
          <w:p w:rsidR="00DD34DC" w:rsidRPr="0067755C" w:rsidRDefault="00DD34DC" w:rsidP="00004BB3">
            <w:pPr>
              <w:contextualSpacing/>
              <w:jc w:val="center"/>
              <w:rPr>
                <w:rFonts w:ascii="Times New Roman" w:hAnsi="Times New Roman"/>
                <w:b/>
              </w:rPr>
            </w:pPr>
            <w:r w:rsidRPr="0067755C">
              <w:rPr>
                <w:rFonts w:ascii="Times New Roman" w:hAnsi="Times New Roman"/>
                <w:b/>
              </w:rPr>
              <w:t>Hypothesis 1a</w:t>
            </w:r>
          </w:p>
          <w:p w:rsidR="00DD34DC" w:rsidRPr="0067755C" w:rsidRDefault="00DD34DC" w:rsidP="00004BB3">
            <w:pPr>
              <w:contextualSpacing/>
              <w:jc w:val="center"/>
              <w:rPr>
                <w:rFonts w:ascii="Times New Roman" w:hAnsi="Times New Roman"/>
                <w:i/>
              </w:rPr>
            </w:pPr>
            <w:r w:rsidRPr="0067755C">
              <w:rPr>
                <w:rFonts w:ascii="Times New Roman" w:hAnsi="Times New Roman"/>
                <w:i/>
              </w:rPr>
              <w:t>(during WC)</w:t>
            </w:r>
          </w:p>
        </w:tc>
        <w:tc>
          <w:tcPr>
            <w:tcW w:w="1162" w:type="pct"/>
            <w:tcBorders>
              <w:top w:val="single" w:sz="4" w:space="0" w:color="auto"/>
              <w:bottom w:val="single" w:sz="4" w:space="0" w:color="auto"/>
            </w:tcBorders>
          </w:tcPr>
          <w:p w:rsidR="00DD34DC" w:rsidRPr="0067755C" w:rsidRDefault="00DD34DC" w:rsidP="00004BB3">
            <w:pPr>
              <w:contextualSpacing/>
              <w:jc w:val="center"/>
              <w:rPr>
                <w:rFonts w:ascii="Times New Roman" w:hAnsi="Times New Roman"/>
                <w:b/>
              </w:rPr>
            </w:pPr>
            <w:r w:rsidRPr="0067755C">
              <w:rPr>
                <w:rFonts w:ascii="Times New Roman" w:hAnsi="Times New Roman"/>
                <w:b/>
              </w:rPr>
              <w:t>Hypothesis 1b</w:t>
            </w:r>
          </w:p>
          <w:p w:rsidR="00DD34DC" w:rsidRPr="0067755C" w:rsidRDefault="00DD34DC" w:rsidP="00004BB3">
            <w:pPr>
              <w:contextualSpacing/>
              <w:jc w:val="center"/>
              <w:rPr>
                <w:rFonts w:ascii="Times New Roman" w:hAnsi="Times New Roman"/>
                <w:i/>
              </w:rPr>
            </w:pPr>
            <w:r w:rsidRPr="0067755C">
              <w:rPr>
                <w:rFonts w:ascii="Times New Roman" w:hAnsi="Times New Roman"/>
                <w:i/>
              </w:rPr>
              <w:t>(during WC participants)</w:t>
            </w:r>
          </w:p>
        </w:tc>
        <w:tc>
          <w:tcPr>
            <w:tcW w:w="971" w:type="pct"/>
            <w:tcBorders>
              <w:top w:val="single" w:sz="4" w:space="0" w:color="auto"/>
              <w:bottom w:val="single" w:sz="4" w:space="0" w:color="auto"/>
            </w:tcBorders>
          </w:tcPr>
          <w:p w:rsidR="00DD34DC" w:rsidRPr="0067755C" w:rsidRDefault="00DD34DC" w:rsidP="00004BB3">
            <w:pPr>
              <w:contextualSpacing/>
              <w:jc w:val="center"/>
              <w:rPr>
                <w:rFonts w:ascii="Times New Roman" w:hAnsi="Times New Roman"/>
                <w:b/>
              </w:rPr>
            </w:pPr>
            <w:r w:rsidRPr="0067755C">
              <w:rPr>
                <w:rFonts w:ascii="Times New Roman" w:hAnsi="Times New Roman"/>
                <w:b/>
              </w:rPr>
              <w:t>Hypothesis 1c</w:t>
            </w:r>
          </w:p>
          <w:p w:rsidR="00DD34DC" w:rsidRPr="0067755C" w:rsidRDefault="00DD34DC" w:rsidP="00004BB3">
            <w:pPr>
              <w:contextualSpacing/>
              <w:jc w:val="center"/>
              <w:rPr>
                <w:rFonts w:ascii="Times New Roman" w:hAnsi="Times New Roman"/>
                <w:i/>
              </w:rPr>
            </w:pPr>
            <w:r w:rsidRPr="0067755C">
              <w:rPr>
                <w:rFonts w:ascii="Times New Roman" w:hAnsi="Times New Roman"/>
                <w:i/>
              </w:rPr>
              <w:t>(legacy)</w:t>
            </w:r>
          </w:p>
        </w:tc>
        <w:tc>
          <w:tcPr>
            <w:tcW w:w="1057" w:type="pct"/>
            <w:tcBorders>
              <w:top w:val="single" w:sz="4" w:space="0" w:color="auto"/>
              <w:bottom w:val="single" w:sz="4" w:space="0" w:color="auto"/>
              <w:right w:val="single" w:sz="4" w:space="0" w:color="auto"/>
            </w:tcBorders>
          </w:tcPr>
          <w:p w:rsidR="00DD34DC" w:rsidRPr="0067755C" w:rsidRDefault="00DD34DC" w:rsidP="00004BB3">
            <w:pPr>
              <w:contextualSpacing/>
              <w:jc w:val="center"/>
              <w:rPr>
                <w:rFonts w:ascii="Times New Roman" w:hAnsi="Times New Roman"/>
                <w:b/>
              </w:rPr>
            </w:pPr>
            <w:r w:rsidRPr="0067755C">
              <w:rPr>
                <w:rFonts w:ascii="Times New Roman" w:hAnsi="Times New Roman"/>
                <w:b/>
              </w:rPr>
              <w:t>Hypothesis 1d</w:t>
            </w:r>
          </w:p>
          <w:p w:rsidR="00DD34DC" w:rsidRPr="0067755C" w:rsidRDefault="00DD34DC" w:rsidP="00004BB3">
            <w:pPr>
              <w:contextualSpacing/>
              <w:jc w:val="center"/>
              <w:rPr>
                <w:rFonts w:ascii="Times New Roman" w:hAnsi="Times New Roman"/>
                <w:i/>
              </w:rPr>
            </w:pPr>
            <w:r w:rsidRPr="0067755C">
              <w:rPr>
                <w:rFonts w:ascii="Times New Roman" w:hAnsi="Times New Roman"/>
                <w:i/>
              </w:rPr>
              <w:t>(legacy participants)</w:t>
            </w:r>
          </w:p>
        </w:tc>
      </w:tr>
      <w:tr w:rsidR="00DD34DC" w:rsidRPr="0067755C" w:rsidTr="00004BB3">
        <w:trPr>
          <w:trHeight w:val="493"/>
        </w:trPr>
        <w:tc>
          <w:tcPr>
            <w:tcW w:w="961" w:type="pct"/>
            <w:tcBorders>
              <w:top w:val="single" w:sz="4" w:space="0" w:color="auto"/>
              <w:left w:val="single" w:sz="4" w:space="0" w:color="auto"/>
            </w:tcBorders>
          </w:tcPr>
          <w:p w:rsidR="00DD34DC" w:rsidRPr="0067755C" w:rsidRDefault="00DD34DC" w:rsidP="00004BB3">
            <w:pPr>
              <w:rPr>
                <w:rFonts w:ascii="Times New Roman" w:hAnsi="Times New Roman"/>
              </w:rPr>
            </w:pPr>
            <w:r w:rsidRPr="0067755C">
              <w:rPr>
                <w:rFonts w:ascii="Times New Roman" w:hAnsi="Times New Roman"/>
              </w:rPr>
              <w:t>World</w:t>
            </w:r>
          </w:p>
        </w:tc>
        <w:tc>
          <w:tcPr>
            <w:tcW w:w="849" w:type="pct"/>
            <w:tcBorders>
              <w:top w:val="single" w:sz="4" w:space="0" w:color="auto"/>
            </w:tcBorders>
          </w:tcPr>
          <w:p w:rsidR="00DD34DC" w:rsidRPr="0067755C" w:rsidRDefault="00DD34DC" w:rsidP="00A763DC">
            <w:pPr>
              <w:jc w:val="center"/>
              <w:rPr>
                <w:rFonts w:ascii="Times New Roman" w:hAnsi="Times New Roman"/>
              </w:rPr>
            </w:pPr>
            <w:r w:rsidRPr="0067755C">
              <w:rPr>
                <w:rFonts w:ascii="Times New Roman" w:hAnsi="Times New Roman"/>
              </w:rPr>
              <w:t>Not reject</w:t>
            </w:r>
          </w:p>
        </w:tc>
        <w:tc>
          <w:tcPr>
            <w:tcW w:w="1162" w:type="pct"/>
            <w:tcBorders>
              <w:top w:val="single" w:sz="4" w:space="0" w:color="auto"/>
            </w:tcBorders>
          </w:tcPr>
          <w:p w:rsidR="00DD34DC" w:rsidRPr="0067755C" w:rsidRDefault="00DD34DC" w:rsidP="00A763DC">
            <w:pPr>
              <w:jc w:val="center"/>
              <w:rPr>
                <w:rFonts w:ascii="Times New Roman" w:hAnsi="Times New Roman"/>
              </w:rPr>
            </w:pPr>
            <w:r w:rsidRPr="0067755C">
              <w:rPr>
                <w:rFonts w:ascii="Times New Roman" w:hAnsi="Times New Roman"/>
              </w:rPr>
              <w:t>Not reject</w:t>
            </w:r>
          </w:p>
        </w:tc>
        <w:tc>
          <w:tcPr>
            <w:tcW w:w="971" w:type="pct"/>
            <w:tcBorders>
              <w:top w:val="single" w:sz="4" w:space="0" w:color="auto"/>
            </w:tcBorders>
          </w:tcPr>
          <w:p w:rsidR="00DD34DC" w:rsidRPr="0067755C" w:rsidRDefault="00DD34DC" w:rsidP="00A763DC">
            <w:pPr>
              <w:jc w:val="center"/>
              <w:rPr>
                <w:rFonts w:ascii="Times New Roman" w:hAnsi="Times New Roman"/>
              </w:rPr>
            </w:pPr>
            <w:r>
              <w:rPr>
                <w:rFonts w:ascii="Times New Roman" w:hAnsi="Times New Roman"/>
              </w:rPr>
              <w:t>R</w:t>
            </w:r>
            <w:r w:rsidRPr="0067755C">
              <w:rPr>
                <w:rFonts w:ascii="Times New Roman" w:hAnsi="Times New Roman"/>
              </w:rPr>
              <w:t>eject</w:t>
            </w:r>
          </w:p>
        </w:tc>
        <w:tc>
          <w:tcPr>
            <w:tcW w:w="1057" w:type="pct"/>
            <w:tcBorders>
              <w:top w:val="single" w:sz="4" w:space="0" w:color="auto"/>
              <w:right w:val="single" w:sz="4" w:space="0" w:color="auto"/>
            </w:tcBorders>
          </w:tcPr>
          <w:p w:rsidR="00DD34DC" w:rsidRPr="0067755C" w:rsidRDefault="00DD34DC" w:rsidP="00A763DC">
            <w:pPr>
              <w:jc w:val="center"/>
              <w:rPr>
                <w:rFonts w:ascii="Times New Roman" w:hAnsi="Times New Roman"/>
              </w:rPr>
            </w:pPr>
            <w:r>
              <w:rPr>
                <w:rFonts w:ascii="Times New Roman" w:hAnsi="Times New Roman"/>
              </w:rPr>
              <w:t>-</w:t>
            </w:r>
          </w:p>
        </w:tc>
      </w:tr>
      <w:tr w:rsidR="00DD34DC" w:rsidRPr="0067755C" w:rsidTr="00004BB3">
        <w:trPr>
          <w:trHeight w:val="778"/>
        </w:trPr>
        <w:tc>
          <w:tcPr>
            <w:tcW w:w="961" w:type="pct"/>
            <w:tcBorders>
              <w:left w:val="single" w:sz="4" w:space="0" w:color="auto"/>
            </w:tcBorders>
          </w:tcPr>
          <w:p w:rsidR="00DD34DC" w:rsidRPr="0067755C" w:rsidRDefault="00DD34DC" w:rsidP="00004BB3">
            <w:pPr>
              <w:rPr>
                <w:rFonts w:ascii="Times New Roman" w:hAnsi="Times New Roman"/>
              </w:rPr>
            </w:pPr>
            <w:r w:rsidRPr="0067755C">
              <w:rPr>
                <w:rFonts w:ascii="Times New Roman" w:hAnsi="Times New Roman"/>
              </w:rPr>
              <w:t>Excluding Micro countries</w:t>
            </w:r>
          </w:p>
        </w:tc>
        <w:tc>
          <w:tcPr>
            <w:tcW w:w="849" w:type="pct"/>
          </w:tcPr>
          <w:p w:rsidR="00DD34DC" w:rsidRPr="0067755C" w:rsidRDefault="00DD34DC" w:rsidP="00A763DC">
            <w:pPr>
              <w:jc w:val="center"/>
              <w:rPr>
                <w:rFonts w:ascii="Times New Roman" w:hAnsi="Times New Roman"/>
              </w:rPr>
            </w:pPr>
            <w:r>
              <w:rPr>
                <w:rFonts w:ascii="Times New Roman" w:hAnsi="Times New Roman"/>
              </w:rPr>
              <w:t>Not reject</w:t>
            </w:r>
          </w:p>
        </w:tc>
        <w:tc>
          <w:tcPr>
            <w:tcW w:w="1162" w:type="pct"/>
          </w:tcPr>
          <w:p w:rsidR="00DD34DC" w:rsidRPr="0067755C" w:rsidRDefault="00DD34DC" w:rsidP="00A763DC">
            <w:pPr>
              <w:jc w:val="center"/>
              <w:rPr>
                <w:rFonts w:ascii="Times New Roman" w:hAnsi="Times New Roman"/>
              </w:rPr>
            </w:pPr>
            <w:r>
              <w:rPr>
                <w:rFonts w:ascii="Times New Roman" w:hAnsi="Times New Roman"/>
              </w:rPr>
              <w:t>Not reject</w:t>
            </w:r>
          </w:p>
        </w:tc>
        <w:tc>
          <w:tcPr>
            <w:tcW w:w="971" w:type="pct"/>
          </w:tcPr>
          <w:p w:rsidR="00DD34DC" w:rsidRPr="0067755C" w:rsidRDefault="00DD34DC" w:rsidP="00A763DC">
            <w:pPr>
              <w:jc w:val="center"/>
              <w:rPr>
                <w:rFonts w:ascii="Times New Roman" w:hAnsi="Times New Roman"/>
              </w:rPr>
            </w:pPr>
            <w:r>
              <w:rPr>
                <w:rFonts w:ascii="Times New Roman" w:hAnsi="Times New Roman"/>
              </w:rPr>
              <w:t>Not reject</w:t>
            </w:r>
          </w:p>
        </w:tc>
        <w:tc>
          <w:tcPr>
            <w:tcW w:w="1057" w:type="pct"/>
            <w:tcBorders>
              <w:right w:val="single" w:sz="4" w:space="0" w:color="auto"/>
            </w:tcBorders>
          </w:tcPr>
          <w:p w:rsidR="00DD34DC" w:rsidRPr="0067755C" w:rsidRDefault="00DD34DC" w:rsidP="00A763DC">
            <w:pPr>
              <w:jc w:val="center"/>
              <w:rPr>
                <w:rFonts w:ascii="Times New Roman" w:hAnsi="Times New Roman"/>
              </w:rPr>
            </w:pPr>
            <w:r>
              <w:rPr>
                <w:rFonts w:ascii="Times New Roman" w:hAnsi="Times New Roman"/>
              </w:rPr>
              <w:t>Reject</w:t>
            </w:r>
          </w:p>
        </w:tc>
      </w:tr>
      <w:tr w:rsidR="00DD34DC" w:rsidRPr="0067755C" w:rsidTr="00004BB3">
        <w:trPr>
          <w:trHeight w:val="493"/>
        </w:trPr>
        <w:tc>
          <w:tcPr>
            <w:tcW w:w="961" w:type="pct"/>
            <w:tcBorders>
              <w:left w:val="single" w:sz="4" w:space="0" w:color="auto"/>
            </w:tcBorders>
          </w:tcPr>
          <w:p w:rsidR="00DD34DC" w:rsidRPr="0067755C" w:rsidRDefault="00DD34DC" w:rsidP="00004BB3">
            <w:pPr>
              <w:rPr>
                <w:rFonts w:ascii="Times New Roman" w:hAnsi="Times New Roman"/>
              </w:rPr>
            </w:pPr>
            <w:r w:rsidRPr="0067755C">
              <w:rPr>
                <w:rFonts w:ascii="Times New Roman" w:hAnsi="Times New Roman"/>
              </w:rPr>
              <w:t>Non-SADC</w:t>
            </w:r>
          </w:p>
        </w:tc>
        <w:tc>
          <w:tcPr>
            <w:tcW w:w="849" w:type="pct"/>
          </w:tcPr>
          <w:p w:rsidR="00DD34DC" w:rsidRPr="0067755C" w:rsidRDefault="00DD34DC" w:rsidP="00A763DC">
            <w:pPr>
              <w:jc w:val="center"/>
              <w:rPr>
                <w:rFonts w:ascii="Times New Roman" w:hAnsi="Times New Roman"/>
              </w:rPr>
            </w:pPr>
            <w:r>
              <w:rPr>
                <w:rFonts w:ascii="Times New Roman" w:hAnsi="Times New Roman"/>
              </w:rPr>
              <w:t>Not reject</w:t>
            </w:r>
          </w:p>
        </w:tc>
        <w:tc>
          <w:tcPr>
            <w:tcW w:w="1162" w:type="pct"/>
          </w:tcPr>
          <w:p w:rsidR="00DD34DC" w:rsidRPr="0067755C" w:rsidRDefault="00DD34DC" w:rsidP="00A763DC">
            <w:pPr>
              <w:jc w:val="center"/>
              <w:rPr>
                <w:rFonts w:ascii="Times New Roman" w:hAnsi="Times New Roman"/>
              </w:rPr>
            </w:pPr>
            <w:r>
              <w:rPr>
                <w:rFonts w:ascii="Times New Roman" w:hAnsi="Times New Roman"/>
              </w:rPr>
              <w:t>Not reject</w:t>
            </w:r>
          </w:p>
        </w:tc>
        <w:tc>
          <w:tcPr>
            <w:tcW w:w="971" w:type="pct"/>
          </w:tcPr>
          <w:p w:rsidR="00DD34DC" w:rsidRPr="0067755C" w:rsidRDefault="00DD34DC" w:rsidP="00A763DC">
            <w:pPr>
              <w:jc w:val="center"/>
              <w:rPr>
                <w:rFonts w:ascii="Times New Roman" w:hAnsi="Times New Roman"/>
              </w:rPr>
            </w:pPr>
            <w:r>
              <w:rPr>
                <w:rFonts w:ascii="Times New Roman" w:hAnsi="Times New Roman"/>
              </w:rPr>
              <w:t>Reject</w:t>
            </w:r>
          </w:p>
        </w:tc>
        <w:tc>
          <w:tcPr>
            <w:tcW w:w="1057" w:type="pct"/>
            <w:tcBorders>
              <w:right w:val="single" w:sz="4" w:space="0" w:color="auto"/>
            </w:tcBorders>
          </w:tcPr>
          <w:p w:rsidR="00DD34DC" w:rsidRPr="0067755C" w:rsidRDefault="00DD34DC" w:rsidP="00A763DC">
            <w:pPr>
              <w:jc w:val="center"/>
              <w:rPr>
                <w:rFonts w:ascii="Times New Roman" w:hAnsi="Times New Roman"/>
              </w:rPr>
            </w:pPr>
            <w:r>
              <w:rPr>
                <w:rFonts w:ascii="Times New Roman" w:hAnsi="Times New Roman"/>
              </w:rPr>
              <w:t>-</w:t>
            </w:r>
          </w:p>
        </w:tc>
      </w:tr>
      <w:tr w:rsidR="00DD34DC" w:rsidRPr="0067755C" w:rsidTr="00004BB3">
        <w:trPr>
          <w:trHeight w:val="1101"/>
        </w:trPr>
        <w:tc>
          <w:tcPr>
            <w:tcW w:w="961" w:type="pct"/>
            <w:tcBorders>
              <w:left w:val="single" w:sz="4" w:space="0" w:color="auto"/>
              <w:bottom w:val="single" w:sz="4" w:space="0" w:color="auto"/>
            </w:tcBorders>
          </w:tcPr>
          <w:p w:rsidR="00DD34DC" w:rsidRPr="0067755C" w:rsidRDefault="00DD34DC" w:rsidP="00004BB3">
            <w:pPr>
              <w:rPr>
                <w:rFonts w:ascii="Times New Roman" w:hAnsi="Times New Roman"/>
              </w:rPr>
            </w:pPr>
            <w:r w:rsidRPr="0067755C">
              <w:rPr>
                <w:rFonts w:ascii="Times New Roman" w:hAnsi="Times New Roman"/>
              </w:rPr>
              <w:t>Non-SADC and exc</w:t>
            </w:r>
            <w:r>
              <w:rPr>
                <w:rFonts w:ascii="Times New Roman" w:hAnsi="Times New Roman"/>
              </w:rPr>
              <w:t>l</w:t>
            </w:r>
            <w:r w:rsidRPr="0067755C">
              <w:rPr>
                <w:rFonts w:ascii="Times New Roman" w:hAnsi="Times New Roman"/>
              </w:rPr>
              <w:t>uding micro countries</w:t>
            </w:r>
          </w:p>
        </w:tc>
        <w:tc>
          <w:tcPr>
            <w:tcW w:w="849" w:type="pct"/>
            <w:tcBorders>
              <w:bottom w:val="single" w:sz="4" w:space="0" w:color="auto"/>
            </w:tcBorders>
          </w:tcPr>
          <w:p w:rsidR="00DD34DC" w:rsidRPr="0067755C" w:rsidRDefault="00DD34DC" w:rsidP="00A763DC">
            <w:pPr>
              <w:jc w:val="center"/>
              <w:rPr>
                <w:rFonts w:ascii="Times New Roman" w:hAnsi="Times New Roman"/>
              </w:rPr>
            </w:pPr>
            <w:r>
              <w:rPr>
                <w:rFonts w:ascii="Times New Roman" w:hAnsi="Times New Roman"/>
              </w:rPr>
              <w:t>Not reject</w:t>
            </w:r>
          </w:p>
        </w:tc>
        <w:tc>
          <w:tcPr>
            <w:tcW w:w="1162" w:type="pct"/>
            <w:tcBorders>
              <w:bottom w:val="single" w:sz="4" w:space="0" w:color="auto"/>
            </w:tcBorders>
          </w:tcPr>
          <w:p w:rsidR="00DD34DC" w:rsidRPr="0067755C" w:rsidRDefault="00DD34DC" w:rsidP="00A763DC">
            <w:pPr>
              <w:jc w:val="center"/>
              <w:rPr>
                <w:rFonts w:ascii="Times New Roman" w:hAnsi="Times New Roman"/>
              </w:rPr>
            </w:pPr>
            <w:r>
              <w:rPr>
                <w:rFonts w:ascii="Times New Roman" w:hAnsi="Times New Roman"/>
              </w:rPr>
              <w:t>Not reject</w:t>
            </w:r>
          </w:p>
        </w:tc>
        <w:tc>
          <w:tcPr>
            <w:tcW w:w="971" w:type="pct"/>
            <w:tcBorders>
              <w:bottom w:val="single" w:sz="4" w:space="0" w:color="auto"/>
            </w:tcBorders>
          </w:tcPr>
          <w:p w:rsidR="00DD34DC" w:rsidRPr="0067755C" w:rsidRDefault="00DD34DC" w:rsidP="00A763DC">
            <w:pPr>
              <w:jc w:val="center"/>
              <w:rPr>
                <w:rFonts w:ascii="Times New Roman" w:hAnsi="Times New Roman"/>
              </w:rPr>
            </w:pPr>
            <w:r>
              <w:rPr>
                <w:rFonts w:ascii="Times New Roman" w:hAnsi="Times New Roman"/>
              </w:rPr>
              <w:t>Not reject</w:t>
            </w:r>
          </w:p>
        </w:tc>
        <w:tc>
          <w:tcPr>
            <w:tcW w:w="1057" w:type="pct"/>
            <w:tcBorders>
              <w:bottom w:val="single" w:sz="4" w:space="0" w:color="auto"/>
              <w:right w:val="single" w:sz="4" w:space="0" w:color="auto"/>
            </w:tcBorders>
          </w:tcPr>
          <w:p w:rsidR="00004BB3" w:rsidRDefault="00DD34DC" w:rsidP="00A763DC">
            <w:pPr>
              <w:jc w:val="center"/>
              <w:rPr>
                <w:rFonts w:ascii="Times New Roman" w:hAnsi="Times New Roman"/>
              </w:rPr>
            </w:pPr>
            <w:r>
              <w:rPr>
                <w:rFonts w:ascii="Times New Roman" w:hAnsi="Times New Roman"/>
              </w:rPr>
              <w:t>Reject</w:t>
            </w:r>
          </w:p>
          <w:p w:rsidR="00DD34DC" w:rsidRPr="00004BB3" w:rsidRDefault="00004BB3" w:rsidP="00004BB3">
            <w:pPr>
              <w:tabs>
                <w:tab w:val="left" w:pos="1290"/>
              </w:tabs>
              <w:rPr>
                <w:rFonts w:ascii="Times New Roman" w:hAnsi="Times New Roman"/>
              </w:rPr>
            </w:pPr>
            <w:r>
              <w:rPr>
                <w:rFonts w:ascii="Times New Roman" w:hAnsi="Times New Roman"/>
              </w:rPr>
              <w:tab/>
            </w:r>
          </w:p>
        </w:tc>
      </w:tr>
    </w:tbl>
    <w:p w:rsidR="004656AE" w:rsidRDefault="004656AE" w:rsidP="00A40E6E">
      <w:pPr>
        <w:jc w:val="both"/>
        <w:rPr>
          <w:rFonts w:ascii="Times New Roman" w:hAnsi="Times New Roman"/>
        </w:rPr>
      </w:pPr>
    </w:p>
    <w:p w:rsidR="00A40E6E" w:rsidRDefault="00D43431" w:rsidP="00A40E6E">
      <w:pPr>
        <w:jc w:val="both"/>
        <w:rPr>
          <w:rFonts w:ascii="Times New Roman" w:hAnsi="Times New Roman"/>
          <w:b/>
          <w:sz w:val="24"/>
          <w:szCs w:val="24"/>
        </w:rPr>
      </w:pPr>
      <w:r>
        <w:rPr>
          <w:rFonts w:ascii="Times New Roman" w:hAnsi="Times New Roman"/>
          <w:b/>
          <w:sz w:val="24"/>
          <w:szCs w:val="24"/>
        </w:rPr>
        <w:t>Additional tourists</w:t>
      </w:r>
    </w:p>
    <w:p w:rsidR="00D43431" w:rsidRDefault="00D43431" w:rsidP="00D43431">
      <w:pPr>
        <w:spacing w:line="360" w:lineRule="auto"/>
        <w:jc w:val="both"/>
        <w:rPr>
          <w:rFonts w:ascii="Times New Roman" w:hAnsi="Times New Roman"/>
        </w:rPr>
      </w:pPr>
      <w:r>
        <w:rPr>
          <w:rFonts w:ascii="Times New Roman" w:hAnsi="Times New Roman"/>
        </w:rPr>
        <w:t>Now that we have found conclusive outcome of the effect of the World Cup on tourism both during the event as</w:t>
      </w:r>
      <w:r w:rsidR="00004BB3">
        <w:rPr>
          <w:rFonts w:ascii="Times New Roman" w:hAnsi="Times New Roman"/>
        </w:rPr>
        <w:t xml:space="preserve"> well as</w:t>
      </w:r>
      <w:r>
        <w:rPr>
          <w:rFonts w:ascii="Times New Roman" w:hAnsi="Times New Roman"/>
        </w:rPr>
        <w:t xml:space="preserve"> post-event,</w:t>
      </w:r>
      <w:r w:rsidR="00697F23">
        <w:rPr>
          <w:rFonts w:ascii="Times New Roman" w:hAnsi="Times New Roman"/>
        </w:rPr>
        <w:t xml:space="preserve"> </w:t>
      </w:r>
      <w:r>
        <w:rPr>
          <w:rFonts w:ascii="Times New Roman" w:hAnsi="Times New Roman"/>
        </w:rPr>
        <w:t>the number of additional tourists will be estimated based on these datasets. In the end</w:t>
      </w:r>
      <w:r w:rsidR="00004BB3">
        <w:rPr>
          <w:rFonts w:ascii="Times New Roman" w:hAnsi="Times New Roman"/>
        </w:rPr>
        <w:t>,</w:t>
      </w:r>
      <w:r>
        <w:rPr>
          <w:rFonts w:ascii="Times New Roman" w:hAnsi="Times New Roman"/>
        </w:rPr>
        <w:t xml:space="preserve"> we want to know how many additional tourists </w:t>
      </w:r>
      <w:r w:rsidR="00004BB3">
        <w:rPr>
          <w:rFonts w:ascii="Times New Roman" w:hAnsi="Times New Roman"/>
        </w:rPr>
        <w:t xml:space="preserve">have travelled to South Africa that would not have in absent of </w:t>
      </w:r>
      <w:r>
        <w:rPr>
          <w:rFonts w:ascii="Times New Roman" w:hAnsi="Times New Roman"/>
        </w:rPr>
        <w:t>the 2010 FIFA World Cup.</w:t>
      </w:r>
      <w:r w:rsidR="00B01B1D">
        <w:rPr>
          <w:rFonts w:ascii="Times New Roman" w:hAnsi="Times New Roman"/>
        </w:rPr>
        <w:t xml:space="preserve"> </w:t>
      </w:r>
      <w:r w:rsidR="00004BB3">
        <w:rPr>
          <w:rFonts w:ascii="Times New Roman" w:hAnsi="Times New Roman"/>
        </w:rPr>
        <w:t>Table 11</w:t>
      </w:r>
      <w:r w:rsidR="00485DF3">
        <w:rPr>
          <w:rFonts w:ascii="Times New Roman" w:hAnsi="Times New Roman"/>
        </w:rPr>
        <w:t xml:space="preserve"> shows the</w:t>
      </w:r>
      <w:r w:rsidR="00004BB3">
        <w:rPr>
          <w:rFonts w:ascii="Times New Roman" w:hAnsi="Times New Roman"/>
        </w:rPr>
        <w:t xml:space="preserve"> number of</w:t>
      </w:r>
      <w:r w:rsidR="00485DF3">
        <w:rPr>
          <w:rFonts w:ascii="Times New Roman" w:hAnsi="Times New Roman"/>
        </w:rPr>
        <w:t xml:space="preserve"> additional tourists that solely visited South Africa, because the World Cup was hosted there. </w:t>
      </w:r>
    </w:p>
    <w:p w:rsidR="00DD34DC" w:rsidRDefault="00DD34DC" w:rsidP="00DD34DC">
      <w:pPr>
        <w:spacing w:line="360" w:lineRule="auto"/>
        <w:jc w:val="both"/>
        <w:rPr>
          <w:rFonts w:ascii="Times New Roman" w:hAnsi="Times New Roman"/>
        </w:rPr>
      </w:pPr>
      <w:r>
        <w:rPr>
          <w:rFonts w:ascii="Times New Roman" w:hAnsi="Times New Roman"/>
        </w:rPr>
        <w:t xml:space="preserve">Models 1 and 3 did not show significance for the legacy effects. The total additional tourists are therefore not calculated for these models. The estimations for the months June and July for these models do show significant increases in the number of tourists. </w:t>
      </w:r>
    </w:p>
    <w:p w:rsidR="00DD34DC" w:rsidRDefault="00DD34DC" w:rsidP="00DD34DC">
      <w:pPr>
        <w:spacing w:line="360" w:lineRule="auto"/>
        <w:jc w:val="both"/>
        <w:rPr>
          <w:rFonts w:ascii="Times New Roman" w:hAnsi="Times New Roman"/>
        </w:rPr>
      </w:pPr>
      <w:r>
        <w:rPr>
          <w:rFonts w:ascii="Times New Roman" w:hAnsi="Times New Roman"/>
        </w:rPr>
        <w:t xml:space="preserve">Model 2 shows that South Africa was visited by 246,408 tourists in the months June and July of 2010, because of the World Cup. The legacy effects suggest that 804,218 tourists travelled to South Africa, even after the event has passed. </w:t>
      </w:r>
      <w:r w:rsidR="00546BFA">
        <w:rPr>
          <w:rFonts w:ascii="Times New Roman" w:hAnsi="Times New Roman"/>
        </w:rPr>
        <w:t>1,050,627 tourists is t</w:t>
      </w:r>
      <w:r>
        <w:rPr>
          <w:rFonts w:ascii="Times New Roman" w:hAnsi="Times New Roman"/>
        </w:rPr>
        <w:t>he total</w:t>
      </w:r>
      <w:r w:rsidR="00546BFA">
        <w:rPr>
          <w:rFonts w:ascii="Times New Roman" w:hAnsi="Times New Roman"/>
        </w:rPr>
        <w:t xml:space="preserve"> of</w:t>
      </w:r>
      <w:r>
        <w:rPr>
          <w:rFonts w:ascii="Times New Roman" w:hAnsi="Times New Roman"/>
        </w:rPr>
        <w:t xml:space="preserve"> additional tourists that visited South Africa </w:t>
      </w:r>
      <w:r w:rsidR="00546BFA">
        <w:rPr>
          <w:rFonts w:ascii="Times New Roman" w:hAnsi="Times New Roman"/>
        </w:rPr>
        <w:t>that can be contributed</w:t>
      </w:r>
      <w:r>
        <w:rPr>
          <w:rFonts w:ascii="Times New Roman" w:hAnsi="Times New Roman"/>
        </w:rPr>
        <w:t xml:space="preserve"> to the World Cup</w:t>
      </w:r>
      <w:r w:rsidR="00004BB3">
        <w:rPr>
          <w:rFonts w:ascii="Times New Roman" w:hAnsi="Times New Roman"/>
        </w:rPr>
        <w:t xml:space="preserve"> for model 2</w:t>
      </w:r>
      <w:r>
        <w:rPr>
          <w:rFonts w:ascii="Times New Roman" w:hAnsi="Times New Roman"/>
        </w:rPr>
        <w:t xml:space="preserve">. However, the models where SADC countries are included show higher results for additional tourism. The migrant workers from these countries thus make up a significant amount of these estimations. </w:t>
      </w:r>
    </w:p>
    <w:p w:rsidR="006C311F" w:rsidRDefault="006C311F" w:rsidP="00DD34DC">
      <w:pPr>
        <w:spacing w:line="360" w:lineRule="auto"/>
        <w:jc w:val="both"/>
        <w:rPr>
          <w:rFonts w:ascii="Times New Roman" w:hAnsi="Times New Roman"/>
        </w:rPr>
      </w:pPr>
    </w:p>
    <w:p w:rsidR="006C311F" w:rsidRDefault="006C311F" w:rsidP="00DD34DC">
      <w:pPr>
        <w:spacing w:line="360" w:lineRule="auto"/>
        <w:jc w:val="both"/>
        <w:rPr>
          <w:rFonts w:ascii="Times New Roman" w:hAnsi="Times New Roman"/>
        </w:rPr>
      </w:pPr>
    </w:p>
    <w:p w:rsidR="00DD34DC" w:rsidRPr="00BD44CE" w:rsidRDefault="00DD34DC" w:rsidP="00D43431">
      <w:pPr>
        <w:spacing w:line="360" w:lineRule="auto"/>
        <w:jc w:val="both"/>
        <w:rPr>
          <w:rFonts w:ascii="Times New Roman" w:hAnsi="Times New Roman"/>
          <w:b/>
          <w:sz w:val="24"/>
          <w:szCs w:val="24"/>
        </w:rPr>
      </w:pPr>
      <w:r w:rsidRPr="00BD44CE">
        <w:rPr>
          <w:rFonts w:ascii="Times New Roman" w:hAnsi="Times New Roman"/>
          <w:b/>
          <w:sz w:val="24"/>
          <w:szCs w:val="24"/>
        </w:rPr>
        <w:lastRenderedPageBreak/>
        <w:t xml:space="preserve">Table </w:t>
      </w:r>
      <w:r w:rsidR="001B38C9" w:rsidRPr="00BD44CE">
        <w:rPr>
          <w:rFonts w:ascii="Times New Roman" w:hAnsi="Times New Roman"/>
          <w:b/>
          <w:sz w:val="24"/>
          <w:szCs w:val="24"/>
        </w:rPr>
        <w:t>11</w:t>
      </w:r>
      <w:r w:rsidRPr="00BD44CE">
        <w:rPr>
          <w:rFonts w:ascii="Times New Roman" w:hAnsi="Times New Roman"/>
          <w:b/>
          <w:sz w:val="24"/>
          <w:szCs w:val="24"/>
        </w:rPr>
        <w:t>: Additional tourists for every different dataset</w:t>
      </w:r>
    </w:p>
    <w:tbl>
      <w:tblPr>
        <w:tblW w:w="0" w:type="auto"/>
        <w:tblLook w:val="04A0" w:firstRow="1" w:lastRow="0" w:firstColumn="1" w:lastColumn="0" w:noHBand="0" w:noVBand="1"/>
      </w:tblPr>
      <w:tblGrid>
        <w:gridCol w:w="2093"/>
        <w:gridCol w:w="1843"/>
        <w:gridCol w:w="1842"/>
        <w:gridCol w:w="1822"/>
        <w:gridCol w:w="1900"/>
      </w:tblGrid>
      <w:tr w:rsidR="00D43431" w:rsidRPr="00EF1812" w:rsidTr="008C0A81">
        <w:tc>
          <w:tcPr>
            <w:tcW w:w="2093" w:type="dxa"/>
            <w:tcBorders>
              <w:top w:val="single" w:sz="4" w:space="0" w:color="auto"/>
              <w:left w:val="single" w:sz="4" w:space="0" w:color="auto"/>
              <w:bottom w:val="single" w:sz="4" w:space="0" w:color="auto"/>
            </w:tcBorders>
          </w:tcPr>
          <w:p w:rsidR="00D43431" w:rsidRPr="00004F86" w:rsidRDefault="00D43431" w:rsidP="00EF1812">
            <w:pPr>
              <w:spacing w:line="360" w:lineRule="auto"/>
              <w:jc w:val="both"/>
              <w:rPr>
                <w:rFonts w:ascii="Times New Roman" w:hAnsi="Times New Roman"/>
                <w:sz w:val="20"/>
                <w:szCs w:val="20"/>
              </w:rPr>
            </w:pPr>
          </w:p>
        </w:tc>
        <w:tc>
          <w:tcPr>
            <w:tcW w:w="1843" w:type="dxa"/>
            <w:tcBorders>
              <w:top w:val="single" w:sz="4" w:space="0" w:color="auto"/>
              <w:bottom w:val="single" w:sz="4" w:space="0" w:color="auto"/>
            </w:tcBorders>
          </w:tcPr>
          <w:p w:rsidR="00D43431" w:rsidRPr="00004F86" w:rsidRDefault="00D43431" w:rsidP="00004F86">
            <w:pPr>
              <w:spacing w:line="360" w:lineRule="auto"/>
              <w:contextualSpacing/>
              <w:jc w:val="center"/>
              <w:rPr>
                <w:rFonts w:ascii="Times New Roman" w:hAnsi="Times New Roman"/>
                <w:b/>
                <w:sz w:val="20"/>
                <w:szCs w:val="20"/>
              </w:rPr>
            </w:pPr>
            <w:r w:rsidRPr="00004F86">
              <w:rPr>
                <w:rFonts w:ascii="Times New Roman" w:hAnsi="Times New Roman"/>
                <w:b/>
                <w:sz w:val="20"/>
                <w:szCs w:val="20"/>
              </w:rPr>
              <w:t>World</w:t>
            </w:r>
          </w:p>
          <w:p w:rsidR="00745448" w:rsidRPr="00004F86" w:rsidRDefault="00745448" w:rsidP="00004F86">
            <w:pPr>
              <w:spacing w:line="360" w:lineRule="auto"/>
              <w:contextualSpacing/>
              <w:jc w:val="center"/>
              <w:rPr>
                <w:rFonts w:ascii="Times New Roman" w:hAnsi="Times New Roman"/>
                <w:i/>
                <w:sz w:val="20"/>
                <w:szCs w:val="20"/>
              </w:rPr>
            </w:pPr>
            <w:r w:rsidRPr="00004F86">
              <w:rPr>
                <w:rFonts w:ascii="Times New Roman" w:hAnsi="Times New Roman"/>
                <w:i/>
                <w:sz w:val="20"/>
                <w:szCs w:val="20"/>
              </w:rPr>
              <w:t>(arrivals)</w:t>
            </w:r>
          </w:p>
        </w:tc>
        <w:tc>
          <w:tcPr>
            <w:tcW w:w="1842" w:type="dxa"/>
            <w:tcBorders>
              <w:top w:val="single" w:sz="4" w:space="0" w:color="auto"/>
              <w:bottom w:val="single" w:sz="4" w:space="0" w:color="auto"/>
            </w:tcBorders>
          </w:tcPr>
          <w:p w:rsidR="00D43431" w:rsidRPr="00004F86" w:rsidRDefault="00D43431" w:rsidP="00004F86">
            <w:pPr>
              <w:spacing w:line="360" w:lineRule="auto"/>
              <w:contextualSpacing/>
              <w:jc w:val="center"/>
              <w:rPr>
                <w:rFonts w:ascii="Times New Roman" w:hAnsi="Times New Roman"/>
                <w:b/>
                <w:sz w:val="20"/>
                <w:szCs w:val="20"/>
              </w:rPr>
            </w:pPr>
            <w:r w:rsidRPr="00004F86">
              <w:rPr>
                <w:rFonts w:ascii="Times New Roman" w:hAnsi="Times New Roman"/>
                <w:b/>
                <w:sz w:val="20"/>
                <w:szCs w:val="20"/>
              </w:rPr>
              <w:t>Non-Micro countries</w:t>
            </w:r>
          </w:p>
          <w:p w:rsidR="00745448" w:rsidRPr="00004F86" w:rsidRDefault="00745448" w:rsidP="00004F86">
            <w:pPr>
              <w:spacing w:line="360" w:lineRule="auto"/>
              <w:contextualSpacing/>
              <w:jc w:val="center"/>
              <w:rPr>
                <w:rFonts w:ascii="Times New Roman" w:hAnsi="Times New Roman"/>
                <w:b/>
                <w:sz w:val="20"/>
                <w:szCs w:val="20"/>
              </w:rPr>
            </w:pPr>
            <w:r w:rsidRPr="00004F86">
              <w:rPr>
                <w:rFonts w:ascii="Times New Roman" w:hAnsi="Times New Roman"/>
                <w:i/>
                <w:sz w:val="20"/>
                <w:szCs w:val="20"/>
              </w:rPr>
              <w:t>(arrivals)</w:t>
            </w:r>
          </w:p>
        </w:tc>
        <w:tc>
          <w:tcPr>
            <w:tcW w:w="1822" w:type="dxa"/>
            <w:tcBorders>
              <w:top w:val="single" w:sz="4" w:space="0" w:color="auto"/>
              <w:bottom w:val="single" w:sz="4" w:space="0" w:color="auto"/>
            </w:tcBorders>
          </w:tcPr>
          <w:p w:rsidR="00D43431" w:rsidRPr="00004F86" w:rsidRDefault="00D43431" w:rsidP="00004F86">
            <w:pPr>
              <w:spacing w:line="360" w:lineRule="auto"/>
              <w:contextualSpacing/>
              <w:jc w:val="center"/>
              <w:rPr>
                <w:rFonts w:ascii="Times New Roman" w:hAnsi="Times New Roman"/>
                <w:b/>
                <w:sz w:val="20"/>
                <w:szCs w:val="20"/>
              </w:rPr>
            </w:pPr>
            <w:r w:rsidRPr="00004F86">
              <w:rPr>
                <w:rFonts w:ascii="Times New Roman" w:hAnsi="Times New Roman"/>
                <w:b/>
                <w:sz w:val="20"/>
                <w:szCs w:val="20"/>
              </w:rPr>
              <w:t>Non-SADC</w:t>
            </w:r>
          </w:p>
          <w:p w:rsidR="00745448" w:rsidRPr="00004F86" w:rsidRDefault="00745448" w:rsidP="00004F86">
            <w:pPr>
              <w:spacing w:line="360" w:lineRule="auto"/>
              <w:contextualSpacing/>
              <w:jc w:val="center"/>
              <w:rPr>
                <w:rFonts w:ascii="Times New Roman" w:hAnsi="Times New Roman"/>
                <w:b/>
                <w:sz w:val="20"/>
                <w:szCs w:val="20"/>
              </w:rPr>
            </w:pPr>
            <w:r w:rsidRPr="00004F86">
              <w:rPr>
                <w:rFonts w:ascii="Times New Roman" w:hAnsi="Times New Roman"/>
                <w:i/>
                <w:sz w:val="20"/>
                <w:szCs w:val="20"/>
              </w:rPr>
              <w:t>(arrivals)</w:t>
            </w:r>
          </w:p>
        </w:tc>
        <w:tc>
          <w:tcPr>
            <w:tcW w:w="1900" w:type="dxa"/>
            <w:tcBorders>
              <w:top w:val="single" w:sz="4" w:space="0" w:color="auto"/>
              <w:bottom w:val="single" w:sz="4" w:space="0" w:color="auto"/>
              <w:right w:val="single" w:sz="4" w:space="0" w:color="auto"/>
            </w:tcBorders>
          </w:tcPr>
          <w:p w:rsidR="00D43431" w:rsidRPr="00004F86" w:rsidRDefault="00D43431" w:rsidP="00004F86">
            <w:pPr>
              <w:spacing w:line="360" w:lineRule="auto"/>
              <w:contextualSpacing/>
              <w:jc w:val="center"/>
              <w:rPr>
                <w:rFonts w:ascii="Times New Roman" w:hAnsi="Times New Roman"/>
                <w:b/>
                <w:sz w:val="20"/>
                <w:szCs w:val="20"/>
              </w:rPr>
            </w:pPr>
            <w:r w:rsidRPr="00004F86">
              <w:rPr>
                <w:rFonts w:ascii="Times New Roman" w:hAnsi="Times New Roman"/>
                <w:b/>
                <w:sz w:val="20"/>
                <w:szCs w:val="20"/>
              </w:rPr>
              <w:t>Non-Micro and Non-SADC</w:t>
            </w:r>
          </w:p>
          <w:p w:rsidR="00745448" w:rsidRPr="00004F86" w:rsidRDefault="00745448" w:rsidP="00004F86">
            <w:pPr>
              <w:spacing w:line="360" w:lineRule="auto"/>
              <w:contextualSpacing/>
              <w:jc w:val="center"/>
              <w:rPr>
                <w:rFonts w:ascii="Times New Roman" w:hAnsi="Times New Roman"/>
                <w:b/>
                <w:sz w:val="20"/>
                <w:szCs w:val="20"/>
              </w:rPr>
            </w:pPr>
            <w:r w:rsidRPr="00004F86">
              <w:rPr>
                <w:rFonts w:ascii="Times New Roman" w:hAnsi="Times New Roman"/>
                <w:i/>
                <w:sz w:val="20"/>
                <w:szCs w:val="20"/>
              </w:rPr>
              <w:t>(arrivals)</w:t>
            </w:r>
          </w:p>
        </w:tc>
      </w:tr>
      <w:tr w:rsidR="00004F86" w:rsidRPr="00EF1812" w:rsidTr="008C0A81">
        <w:tc>
          <w:tcPr>
            <w:tcW w:w="2093" w:type="dxa"/>
            <w:tcBorders>
              <w:top w:val="single" w:sz="4" w:space="0" w:color="auto"/>
              <w:left w:val="single" w:sz="4" w:space="0" w:color="auto"/>
            </w:tcBorders>
          </w:tcPr>
          <w:p w:rsidR="00004F86" w:rsidRPr="00004F86" w:rsidRDefault="00004F86" w:rsidP="00485DF3">
            <w:pPr>
              <w:spacing w:line="360" w:lineRule="auto"/>
              <w:rPr>
                <w:rFonts w:ascii="Times New Roman" w:hAnsi="Times New Roman"/>
                <w:sz w:val="2"/>
                <w:szCs w:val="2"/>
              </w:rPr>
            </w:pPr>
          </w:p>
        </w:tc>
        <w:tc>
          <w:tcPr>
            <w:tcW w:w="1843" w:type="dxa"/>
            <w:tcBorders>
              <w:top w:val="single" w:sz="4" w:space="0" w:color="auto"/>
            </w:tcBorders>
          </w:tcPr>
          <w:p w:rsidR="00004F86" w:rsidRPr="00004F86" w:rsidRDefault="00004F86" w:rsidP="00485DF3">
            <w:pPr>
              <w:spacing w:line="360" w:lineRule="auto"/>
              <w:jc w:val="center"/>
              <w:rPr>
                <w:rFonts w:ascii="Times New Roman" w:hAnsi="Times New Roman"/>
                <w:sz w:val="2"/>
                <w:szCs w:val="2"/>
              </w:rPr>
            </w:pPr>
          </w:p>
        </w:tc>
        <w:tc>
          <w:tcPr>
            <w:tcW w:w="1842" w:type="dxa"/>
            <w:tcBorders>
              <w:top w:val="single" w:sz="4" w:space="0" w:color="auto"/>
            </w:tcBorders>
          </w:tcPr>
          <w:p w:rsidR="00004F86" w:rsidRPr="00004F86" w:rsidRDefault="00004F86" w:rsidP="00485DF3">
            <w:pPr>
              <w:spacing w:line="360" w:lineRule="auto"/>
              <w:jc w:val="center"/>
              <w:rPr>
                <w:rFonts w:ascii="Times New Roman" w:hAnsi="Times New Roman"/>
                <w:sz w:val="2"/>
                <w:szCs w:val="2"/>
              </w:rPr>
            </w:pPr>
          </w:p>
        </w:tc>
        <w:tc>
          <w:tcPr>
            <w:tcW w:w="1822" w:type="dxa"/>
            <w:tcBorders>
              <w:top w:val="single" w:sz="4" w:space="0" w:color="auto"/>
            </w:tcBorders>
          </w:tcPr>
          <w:p w:rsidR="00004F86" w:rsidRPr="00004F86" w:rsidRDefault="00004F86" w:rsidP="00485DF3">
            <w:pPr>
              <w:spacing w:line="360" w:lineRule="auto"/>
              <w:jc w:val="center"/>
              <w:rPr>
                <w:rFonts w:ascii="Times New Roman" w:hAnsi="Times New Roman"/>
                <w:sz w:val="2"/>
                <w:szCs w:val="2"/>
              </w:rPr>
            </w:pPr>
          </w:p>
        </w:tc>
        <w:tc>
          <w:tcPr>
            <w:tcW w:w="1900" w:type="dxa"/>
            <w:tcBorders>
              <w:top w:val="single" w:sz="4" w:space="0" w:color="auto"/>
              <w:right w:val="single" w:sz="4" w:space="0" w:color="auto"/>
            </w:tcBorders>
          </w:tcPr>
          <w:p w:rsidR="00004F86" w:rsidRPr="00004F86" w:rsidRDefault="00004F86" w:rsidP="00485DF3">
            <w:pPr>
              <w:spacing w:line="360" w:lineRule="auto"/>
              <w:jc w:val="center"/>
              <w:rPr>
                <w:rFonts w:ascii="Times New Roman" w:hAnsi="Times New Roman"/>
                <w:sz w:val="2"/>
                <w:szCs w:val="2"/>
              </w:rPr>
            </w:pPr>
          </w:p>
        </w:tc>
      </w:tr>
      <w:tr w:rsidR="00D43431" w:rsidRPr="00EF1812" w:rsidTr="008C0A81">
        <w:tc>
          <w:tcPr>
            <w:tcW w:w="2093" w:type="dxa"/>
            <w:tcBorders>
              <w:left w:val="single" w:sz="4" w:space="0" w:color="auto"/>
            </w:tcBorders>
          </w:tcPr>
          <w:p w:rsidR="00D43431" w:rsidRPr="00004F86" w:rsidRDefault="00D43431" w:rsidP="00485DF3">
            <w:pPr>
              <w:spacing w:line="360" w:lineRule="auto"/>
              <w:rPr>
                <w:rFonts w:ascii="Times New Roman" w:hAnsi="Times New Roman"/>
                <w:sz w:val="20"/>
                <w:szCs w:val="20"/>
              </w:rPr>
            </w:pPr>
            <w:r w:rsidRPr="00004F86">
              <w:rPr>
                <w:rFonts w:ascii="Times New Roman" w:hAnsi="Times New Roman"/>
                <w:sz w:val="20"/>
                <w:szCs w:val="20"/>
              </w:rPr>
              <w:t>Additional tourists</w:t>
            </w:r>
            <w:r w:rsidR="00251C37" w:rsidRPr="00004F86">
              <w:rPr>
                <w:rFonts w:ascii="Times New Roman" w:hAnsi="Times New Roman"/>
                <w:sz w:val="20"/>
                <w:szCs w:val="20"/>
              </w:rPr>
              <w:t xml:space="preserve"> during event</w:t>
            </w:r>
            <w:r w:rsidR="00745448" w:rsidRPr="00004F86">
              <w:rPr>
                <w:rFonts w:ascii="Times New Roman" w:hAnsi="Times New Roman"/>
                <w:sz w:val="20"/>
                <w:szCs w:val="20"/>
              </w:rPr>
              <w:t xml:space="preserve"> (June)</w:t>
            </w:r>
          </w:p>
        </w:tc>
        <w:tc>
          <w:tcPr>
            <w:tcW w:w="1843" w:type="dxa"/>
          </w:tcPr>
          <w:p w:rsidR="00D43431" w:rsidRPr="00004F86" w:rsidRDefault="00B952FD" w:rsidP="00485DF3">
            <w:pPr>
              <w:spacing w:line="360" w:lineRule="auto"/>
              <w:jc w:val="center"/>
              <w:rPr>
                <w:rFonts w:ascii="Times New Roman" w:hAnsi="Times New Roman"/>
                <w:sz w:val="20"/>
                <w:szCs w:val="20"/>
              </w:rPr>
            </w:pPr>
            <w:r w:rsidRPr="00004F86">
              <w:rPr>
                <w:rFonts w:ascii="Times New Roman" w:hAnsi="Times New Roman"/>
                <w:sz w:val="20"/>
                <w:szCs w:val="20"/>
              </w:rPr>
              <w:t>185,449</w:t>
            </w:r>
          </w:p>
        </w:tc>
        <w:tc>
          <w:tcPr>
            <w:tcW w:w="1842" w:type="dxa"/>
          </w:tcPr>
          <w:p w:rsidR="00D43431" w:rsidRPr="00004F86" w:rsidRDefault="00CC505E" w:rsidP="00485DF3">
            <w:pPr>
              <w:spacing w:line="360" w:lineRule="auto"/>
              <w:jc w:val="center"/>
              <w:rPr>
                <w:rFonts w:ascii="Times New Roman" w:hAnsi="Times New Roman"/>
                <w:sz w:val="20"/>
                <w:szCs w:val="20"/>
              </w:rPr>
            </w:pPr>
            <w:r w:rsidRPr="00004F86">
              <w:rPr>
                <w:rFonts w:ascii="Times New Roman" w:hAnsi="Times New Roman"/>
                <w:sz w:val="20"/>
                <w:szCs w:val="20"/>
              </w:rPr>
              <w:t>180,018</w:t>
            </w:r>
          </w:p>
        </w:tc>
        <w:tc>
          <w:tcPr>
            <w:tcW w:w="1822" w:type="dxa"/>
          </w:tcPr>
          <w:p w:rsidR="00D43431" w:rsidRPr="00004F86" w:rsidRDefault="00CC505E" w:rsidP="00485DF3">
            <w:pPr>
              <w:spacing w:line="360" w:lineRule="auto"/>
              <w:jc w:val="center"/>
              <w:rPr>
                <w:rFonts w:ascii="Times New Roman" w:hAnsi="Times New Roman"/>
                <w:sz w:val="20"/>
                <w:szCs w:val="20"/>
              </w:rPr>
            </w:pPr>
            <w:r w:rsidRPr="00004F86">
              <w:rPr>
                <w:rFonts w:ascii="Times New Roman" w:hAnsi="Times New Roman"/>
                <w:sz w:val="20"/>
                <w:szCs w:val="20"/>
              </w:rPr>
              <w:t>167,859</w:t>
            </w:r>
          </w:p>
        </w:tc>
        <w:tc>
          <w:tcPr>
            <w:tcW w:w="1900" w:type="dxa"/>
            <w:tcBorders>
              <w:right w:val="single" w:sz="4" w:space="0" w:color="auto"/>
            </w:tcBorders>
          </w:tcPr>
          <w:p w:rsidR="00D43431" w:rsidRPr="00004F86" w:rsidRDefault="00CC505E" w:rsidP="00485DF3">
            <w:pPr>
              <w:spacing w:line="360" w:lineRule="auto"/>
              <w:jc w:val="center"/>
              <w:rPr>
                <w:rFonts w:ascii="Times New Roman" w:hAnsi="Times New Roman"/>
                <w:sz w:val="20"/>
                <w:szCs w:val="20"/>
              </w:rPr>
            </w:pPr>
            <w:r w:rsidRPr="00004F86">
              <w:rPr>
                <w:rFonts w:ascii="Times New Roman" w:hAnsi="Times New Roman"/>
                <w:sz w:val="20"/>
                <w:szCs w:val="20"/>
              </w:rPr>
              <w:t>162,429</w:t>
            </w:r>
          </w:p>
        </w:tc>
      </w:tr>
      <w:tr w:rsidR="00745448" w:rsidRPr="00EF1812" w:rsidTr="008C0A81">
        <w:tc>
          <w:tcPr>
            <w:tcW w:w="2093" w:type="dxa"/>
            <w:tcBorders>
              <w:left w:val="single" w:sz="4" w:space="0" w:color="auto"/>
            </w:tcBorders>
          </w:tcPr>
          <w:p w:rsidR="00745448" w:rsidRPr="00004F86" w:rsidRDefault="00745448" w:rsidP="00485DF3">
            <w:pPr>
              <w:spacing w:line="360" w:lineRule="auto"/>
              <w:rPr>
                <w:rFonts w:ascii="Times New Roman" w:hAnsi="Times New Roman"/>
                <w:sz w:val="20"/>
                <w:szCs w:val="20"/>
              </w:rPr>
            </w:pPr>
            <w:r w:rsidRPr="00004F86">
              <w:rPr>
                <w:rFonts w:ascii="Times New Roman" w:hAnsi="Times New Roman"/>
                <w:sz w:val="20"/>
                <w:szCs w:val="20"/>
              </w:rPr>
              <w:t>Additional tourists during event (July)</w:t>
            </w:r>
          </w:p>
        </w:tc>
        <w:tc>
          <w:tcPr>
            <w:tcW w:w="1843" w:type="dxa"/>
          </w:tcPr>
          <w:p w:rsidR="00745448" w:rsidRPr="00004F86" w:rsidRDefault="00B952FD" w:rsidP="00485DF3">
            <w:pPr>
              <w:spacing w:line="360" w:lineRule="auto"/>
              <w:jc w:val="center"/>
              <w:rPr>
                <w:rFonts w:ascii="Times New Roman" w:hAnsi="Times New Roman"/>
                <w:sz w:val="20"/>
                <w:szCs w:val="20"/>
              </w:rPr>
            </w:pPr>
            <w:r w:rsidRPr="00004F86">
              <w:rPr>
                <w:rFonts w:ascii="Times New Roman" w:hAnsi="Times New Roman"/>
                <w:sz w:val="20"/>
                <w:szCs w:val="20"/>
              </w:rPr>
              <w:t>67,957</w:t>
            </w:r>
          </w:p>
        </w:tc>
        <w:tc>
          <w:tcPr>
            <w:tcW w:w="1842" w:type="dxa"/>
          </w:tcPr>
          <w:p w:rsidR="00745448" w:rsidRPr="00004F86" w:rsidRDefault="00CC505E" w:rsidP="00485DF3">
            <w:pPr>
              <w:spacing w:line="360" w:lineRule="auto"/>
              <w:jc w:val="center"/>
              <w:rPr>
                <w:rFonts w:ascii="Times New Roman" w:hAnsi="Times New Roman"/>
                <w:sz w:val="20"/>
                <w:szCs w:val="20"/>
              </w:rPr>
            </w:pPr>
            <w:r w:rsidRPr="00004F86">
              <w:rPr>
                <w:rFonts w:ascii="Times New Roman" w:hAnsi="Times New Roman"/>
                <w:sz w:val="20"/>
                <w:szCs w:val="20"/>
              </w:rPr>
              <w:t>66,390</w:t>
            </w:r>
          </w:p>
        </w:tc>
        <w:tc>
          <w:tcPr>
            <w:tcW w:w="1822" w:type="dxa"/>
          </w:tcPr>
          <w:p w:rsidR="00745448" w:rsidRPr="00004F86" w:rsidRDefault="00CC505E" w:rsidP="00485DF3">
            <w:pPr>
              <w:spacing w:line="360" w:lineRule="auto"/>
              <w:jc w:val="center"/>
              <w:rPr>
                <w:rFonts w:ascii="Times New Roman" w:hAnsi="Times New Roman"/>
                <w:sz w:val="20"/>
                <w:szCs w:val="20"/>
              </w:rPr>
            </w:pPr>
            <w:r w:rsidRPr="00004F86">
              <w:rPr>
                <w:rFonts w:ascii="Times New Roman" w:hAnsi="Times New Roman"/>
                <w:sz w:val="20"/>
                <w:szCs w:val="20"/>
              </w:rPr>
              <w:t>43,086</w:t>
            </w:r>
          </w:p>
        </w:tc>
        <w:tc>
          <w:tcPr>
            <w:tcW w:w="1900" w:type="dxa"/>
            <w:tcBorders>
              <w:right w:val="single" w:sz="4" w:space="0" w:color="auto"/>
            </w:tcBorders>
          </w:tcPr>
          <w:p w:rsidR="00745448" w:rsidRPr="00004F86" w:rsidRDefault="00CC505E" w:rsidP="00485DF3">
            <w:pPr>
              <w:spacing w:line="360" w:lineRule="auto"/>
              <w:jc w:val="center"/>
              <w:rPr>
                <w:rFonts w:ascii="Times New Roman" w:hAnsi="Times New Roman"/>
                <w:sz w:val="20"/>
                <w:szCs w:val="20"/>
              </w:rPr>
            </w:pPr>
            <w:r w:rsidRPr="00004F86">
              <w:rPr>
                <w:rFonts w:ascii="Times New Roman" w:hAnsi="Times New Roman"/>
                <w:sz w:val="20"/>
                <w:szCs w:val="20"/>
              </w:rPr>
              <w:t>41,520</w:t>
            </w:r>
          </w:p>
        </w:tc>
      </w:tr>
      <w:tr w:rsidR="00251C37" w:rsidRPr="00EF1812" w:rsidTr="008C0A81">
        <w:tc>
          <w:tcPr>
            <w:tcW w:w="2093" w:type="dxa"/>
            <w:tcBorders>
              <w:left w:val="single" w:sz="4" w:space="0" w:color="auto"/>
            </w:tcBorders>
          </w:tcPr>
          <w:p w:rsidR="00251C37" w:rsidRPr="00004F86" w:rsidRDefault="00251C37" w:rsidP="00485DF3">
            <w:pPr>
              <w:spacing w:line="360" w:lineRule="auto"/>
              <w:rPr>
                <w:rFonts w:ascii="Times New Roman" w:hAnsi="Times New Roman"/>
                <w:sz w:val="20"/>
                <w:szCs w:val="20"/>
              </w:rPr>
            </w:pPr>
            <w:r w:rsidRPr="00004F86">
              <w:rPr>
                <w:rFonts w:ascii="Times New Roman" w:hAnsi="Times New Roman"/>
                <w:sz w:val="20"/>
                <w:szCs w:val="20"/>
              </w:rPr>
              <w:t>Additional tourists post-event</w:t>
            </w:r>
          </w:p>
        </w:tc>
        <w:tc>
          <w:tcPr>
            <w:tcW w:w="1843" w:type="dxa"/>
          </w:tcPr>
          <w:p w:rsidR="00251C37" w:rsidRPr="00004F86" w:rsidRDefault="00745448" w:rsidP="00485DF3">
            <w:pPr>
              <w:spacing w:line="360" w:lineRule="auto"/>
              <w:jc w:val="center"/>
              <w:rPr>
                <w:rFonts w:ascii="Times New Roman" w:hAnsi="Times New Roman"/>
                <w:i/>
                <w:sz w:val="20"/>
                <w:szCs w:val="20"/>
              </w:rPr>
            </w:pPr>
            <w:r w:rsidRPr="00004F86">
              <w:rPr>
                <w:rFonts w:ascii="Times New Roman" w:hAnsi="Times New Roman"/>
                <w:i/>
                <w:sz w:val="20"/>
                <w:szCs w:val="20"/>
              </w:rPr>
              <w:t>Insignificant</w:t>
            </w:r>
          </w:p>
        </w:tc>
        <w:tc>
          <w:tcPr>
            <w:tcW w:w="1842" w:type="dxa"/>
          </w:tcPr>
          <w:p w:rsidR="00251C37" w:rsidRPr="00004F86" w:rsidRDefault="00CC505E" w:rsidP="00485DF3">
            <w:pPr>
              <w:spacing w:line="360" w:lineRule="auto"/>
              <w:jc w:val="center"/>
              <w:rPr>
                <w:rFonts w:ascii="Times New Roman" w:hAnsi="Times New Roman"/>
                <w:sz w:val="20"/>
                <w:szCs w:val="20"/>
              </w:rPr>
            </w:pPr>
            <w:r w:rsidRPr="00004F86">
              <w:rPr>
                <w:rFonts w:ascii="Times New Roman" w:hAnsi="Times New Roman"/>
                <w:sz w:val="20"/>
                <w:szCs w:val="20"/>
              </w:rPr>
              <w:t>804,218</w:t>
            </w:r>
          </w:p>
        </w:tc>
        <w:tc>
          <w:tcPr>
            <w:tcW w:w="1822" w:type="dxa"/>
          </w:tcPr>
          <w:p w:rsidR="00251C37" w:rsidRPr="00004F86" w:rsidRDefault="00CC505E" w:rsidP="00485DF3">
            <w:pPr>
              <w:spacing w:line="360" w:lineRule="auto"/>
              <w:jc w:val="center"/>
              <w:rPr>
                <w:rFonts w:ascii="Times New Roman" w:hAnsi="Times New Roman"/>
                <w:sz w:val="20"/>
                <w:szCs w:val="20"/>
              </w:rPr>
            </w:pPr>
            <w:r w:rsidRPr="00004F86">
              <w:rPr>
                <w:rFonts w:ascii="Times New Roman" w:hAnsi="Times New Roman"/>
                <w:i/>
                <w:sz w:val="20"/>
                <w:szCs w:val="20"/>
              </w:rPr>
              <w:t>Insignificant</w:t>
            </w:r>
          </w:p>
        </w:tc>
        <w:tc>
          <w:tcPr>
            <w:tcW w:w="1900" w:type="dxa"/>
            <w:tcBorders>
              <w:right w:val="single" w:sz="4" w:space="0" w:color="auto"/>
            </w:tcBorders>
          </w:tcPr>
          <w:p w:rsidR="00251C37" w:rsidRPr="00004F86" w:rsidRDefault="00CC505E" w:rsidP="00485DF3">
            <w:pPr>
              <w:spacing w:line="360" w:lineRule="auto"/>
              <w:jc w:val="center"/>
              <w:rPr>
                <w:rFonts w:ascii="Times New Roman" w:hAnsi="Times New Roman"/>
                <w:sz w:val="20"/>
                <w:szCs w:val="20"/>
              </w:rPr>
            </w:pPr>
            <w:r w:rsidRPr="00004F86">
              <w:rPr>
                <w:rFonts w:ascii="Times New Roman" w:hAnsi="Times New Roman"/>
                <w:sz w:val="20"/>
                <w:szCs w:val="20"/>
              </w:rPr>
              <w:t>345,484</w:t>
            </w:r>
          </w:p>
        </w:tc>
      </w:tr>
      <w:tr w:rsidR="00251C37" w:rsidRPr="00EF1812" w:rsidTr="008C0A81">
        <w:tc>
          <w:tcPr>
            <w:tcW w:w="2093" w:type="dxa"/>
            <w:tcBorders>
              <w:left w:val="single" w:sz="4" w:space="0" w:color="auto"/>
              <w:bottom w:val="single" w:sz="4" w:space="0" w:color="auto"/>
            </w:tcBorders>
          </w:tcPr>
          <w:p w:rsidR="00251C37" w:rsidRPr="00004F86" w:rsidRDefault="00251C37" w:rsidP="00485DF3">
            <w:pPr>
              <w:spacing w:line="360" w:lineRule="auto"/>
              <w:rPr>
                <w:rFonts w:ascii="Times New Roman" w:hAnsi="Times New Roman"/>
                <w:sz w:val="20"/>
                <w:szCs w:val="20"/>
              </w:rPr>
            </w:pPr>
            <w:r w:rsidRPr="00004F86">
              <w:rPr>
                <w:rFonts w:ascii="Times New Roman" w:hAnsi="Times New Roman"/>
                <w:sz w:val="20"/>
                <w:szCs w:val="20"/>
              </w:rPr>
              <w:t>Total additional tourists</w:t>
            </w:r>
          </w:p>
        </w:tc>
        <w:tc>
          <w:tcPr>
            <w:tcW w:w="1843" w:type="dxa"/>
            <w:tcBorders>
              <w:bottom w:val="single" w:sz="4" w:space="0" w:color="auto"/>
            </w:tcBorders>
          </w:tcPr>
          <w:p w:rsidR="00251C37" w:rsidRPr="00004F86" w:rsidRDefault="00745448" w:rsidP="00485DF3">
            <w:pPr>
              <w:spacing w:line="360" w:lineRule="auto"/>
              <w:jc w:val="center"/>
              <w:rPr>
                <w:rFonts w:ascii="Times New Roman" w:hAnsi="Times New Roman"/>
                <w:sz w:val="20"/>
                <w:szCs w:val="20"/>
              </w:rPr>
            </w:pPr>
            <w:r w:rsidRPr="00004F86">
              <w:rPr>
                <w:rFonts w:ascii="Times New Roman" w:hAnsi="Times New Roman"/>
                <w:sz w:val="20"/>
                <w:szCs w:val="20"/>
              </w:rPr>
              <w:t>-</w:t>
            </w:r>
          </w:p>
        </w:tc>
        <w:tc>
          <w:tcPr>
            <w:tcW w:w="1842" w:type="dxa"/>
            <w:tcBorders>
              <w:bottom w:val="single" w:sz="4" w:space="0" w:color="auto"/>
            </w:tcBorders>
          </w:tcPr>
          <w:p w:rsidR="00251C37" w:rsidRPr="00004F86" w:rsidRDefault="00CC505E" w:rsidP="00485DF3">
            <w:pPr>
              <w:spacing w:line="360" w:lineRule="auto"/>
              <w:jc w:val="center"/>
              <w:rPr>
                <w:rFonts w:ascii="Times New Roman" w:hAnsi="Times New Roman"/>
                <w:sz w:val="20"/>
                <w:szCs w:val="20"/>
              </w:rPr>
            </w:pPr>
            <w:r w:rsidRPr="00004F86">
              <w:rPr>
                <w:rFonts w:ascii="Times New Roman" w:hAnsi="Times New Roman"/>
                <w:sz w:val="20"/>
                <w:szCs w:val="20"/>
              </w:rPr>
              <w:t>1,050,627</w:t>
            </w:r>
          </w:p>
        </w:tc>
        <w:tc>
          <w:tcPr>
            <w:tcW w:w="1822" w:type="dxa"/>
            <w:tcBorders>
              <w:bottom w:val="single" w:sz="4" w:space="0" w:color="auto"/>
            </w:tcBorders>
          </w:tcPr>
          <w:p w:rsidR="00251C37" w:rsidRPr="00004F86" w:rsidRDefault="00CC505E" w:rsidP="00485DF3">
            <w:pPr>
              <w:spacing w:line="360" w:lineRule="auto"/>
              <w:jc w:val="center"/>
              <w:rPr>
                <w:rFonts w:ascii="Times New Roman" w:hAnsi="Times New Roman"/>
                <w:sz w:val="20"/>
                <w:szCs w:val="20"/>
              </w:rPr>
            </w:pPr>
            <w:r w:rsidRPr="00004F86">
              <w:rPr>
                <w:rFonts w:ascii="Times New Roman" w:hAnsi="Times New Roman"/>
                <w:sz w:val="20"/>
                <w:szCs w:val="20"/>
              </w:rPr>
              <w:t>-</w:t>
            </w:r>
          </w:p>
        </w:tc>
        <w:tc>
          <w:tcPr>
            <w:tcW w:w="1900" w:type="dxa"/>
            <w:tcBorders>
              <w:bottom w:val="single" w:sz="4" w:space="0" w:color="auto"/>
              <w:right w:val="single" w:sz="4" w:space="0" w:color="auto"/>
            </w:tcBorders>
          </w:tcPr>
          <w:p w:rsidR="00251C37" w:rsidRPr="00004F86" w:rsidRDefault="00CC505E" w:rsidP="00485DF3">
            <w:pPr>
              <w:spacing w:line="360" w:lineRule="auto"/>
              <w:jc w:val="center"/>
              <w:rPr>
                <w:rFonts w:ascii="Times New Roman" w:hAnsi="Times New Roman"/>
                <w:sz w:val="20"/>
                <w:szCs w:val="20"/>
              </w:rPr>
            </w:pPr>
            <w:r w:rsidRPr="00004F86">
              <w:rPr>
                <w:rFonts w:ascii="Times New Roman" w:hAnsi="Times New Roman"/>
                <w:sz w:val="20"/>
                <w:szCs w:val="20"/>
              </w:rPr>
              <w:t>549,433</w:t>
            </w:r>
          </w:p>
        </w:tc>
      </w:tr>
    </w:tbl>
    <w:p w:rsidR="00DD34DC" w:rsidRDefault="00DD34DC" w:rsidP="00D43431">
      <w:pPr>
        <w:spacing w:line="360" w:lineRule="auto"/>
        <w:jc w:val="both"/>
        <w:rPr>
          <w:rFonts w:ascii="Times New Roman" w:hAnsi="Times New Roman"/>
        </w:rPr>
      </w:pPr>
    </w:p>
    <w:p w:rsidR="00FC7E76" w:rsidRDefault="00FC7E76" w:rsidP="00D43431">
      <w:pPr>
        <w:spacing w:line="360" w:lineRule="auto"/>
        <w:jc w:val="both"/>
        <w:rPr>
          <w:rFonts w:ascii="Times New Roman" w:hAnsi="Times New Roman"/>
        </w:rPr>
      </w:pPr>
      <w:r>
        <w:rPr>
          <w:rFonts w:ascii="Times New Roman" w:hAnsi="Times New Roman"/>
        </w:rPr>
        <w:t>Model 4 excludes for the micro countries and the SADC countries. Estimations based on this model are thus most reliable. The model estimations that 167,429 tourists travelled to South Africa in June 2010</w:t>
      </w:r>
      <w:r w:rsidR="00546BFA">
        <w:rPr>
          <w:rFonts w:ascii="Times New Roman" w:hAnsi="Times New Roman"/>
        </w:rPr>
        <w:t xml:space="preserve"> that would not travelled there if the World Cup had been absent</w:t>
      </w:r>
      <w:r>
        <w:rPr>
          <w:rFonts w:ascii="Times New Roman" w:hAnsi="Times New Roman"/>
        </w:rPr>
        <w:t>. Only 41,520 travelled there in July for the same reason. The years exceeding the event also brought additional tourists to the country. According to the estimations 345,484 tourists travell</w:t>
      </w:r>
      <w:r w:rsidR="003F53E3">
        <w:rPr>
          <w:rFonts w:ascii="Times New Roman" w:hAnsi="Times New Roman"/>
        </w:rPr>
        <w:t>ed to South Africa, who would not</w:t>
      </w:r>
      <w:r>
        <w:rPr>
          <w:rFonts w:ascii="Times New Roman" w:hAnsi="Times New Roman"/>
        </w:rPr>
        <w:t xml:space="preserve"> have gone there in absence of the World Cup.</w:t>
      </w:r>
      <w:r w:rsidR="00B01B1D">
        <w:rPr>
          <w:rFonts w:ascii="Times New Roman" w:hAnsi="Times New Roman"/>
        </w:rPr>
        <w:t xml:space="preserve"> </w:t>
      </w:r>
      <w:r>
        <w:rPr>
          <w:rFonts w:ascii="Times New Roman" w:hAnsi="Times New Roman"/>
        </w:rPr>
        <w:t xml:space="preserve">This gives us a total of 549,433 tourists making their way to South Africa </w:t>
      </w:r>
      <w:r w:rsidR="002F410E">
        <w:rPr>
          <w:rFonts w:ascii="Times New Roman" w:hAnsi="Times New Roman"/>
        </w:rPr>
        <w:t>that can be contributed to hosting</w:t>
      </w:r>
      <w:r>
        <w:rPr>
          <w:rFonts w:ascii="Times New Roman" w:hAnsi="Times New Roman"/>
        </w:rPr>
        <w:t xml:space="preserve"> the World Cup</w:t>
      </w:r>
      <w:r w:rsidR="00546BFA">
        <w:rPr>
          <w:rFonts w:ascii="Times New Roman" w:hAnsi="Times New Roman"/>
        </w:rPr>
        <w:t>.</w:t>
      </w:r>
      <w:r>
        <w:rPr>
          <w:rFonts w:ascii="Times New Roman" w:hAnsi="Times New Roman"/>
        </w:rPr>
        <w:t xml:space="preserve"> </w:t>
      </w:r>
    </w:p>
    <w:p w:rsidR="00CF1A2E" w:rsidRPr="00BD44CE" w:rsidRDefault="00CF1A2E" w:rsidP="00D43431">
      <w:pPr>
        <w:spacing w:line="360" w:lineRule="auto"/>
        <w:jc w:val="both"/>
        <w:rPr>
          <w:rFonts w:ascii="Times New Roman" w:hAnsi="Times New Roman"/>
          <w:b/>
          <w:sz w:val="24"/>
          <w:szCs w:val="24"/>
        </w:rPr>
      </w:pPr>
      <w:r w:rsidRPr="00BD44CE">
        <w:rPr>
          <w:rFonts w:ascii="Times New Roman" w:hAnsi="Times New Roman"/>
          <w:b/>
          <w:sz w:val="24"/>
          <w:szCs w:val="24"/>
        </w:rPr>
        <w:t>Value for money</w:t>
      </w:r>
    </w:p>
    <w:p w:rsidR="005F0050" w:rsidRDefault="00FC7E76" w:rsidP="00D43431">
      <w:pPr>
        <w:spacing w:line="360" w:lineRule="auto"/>
        <w:jc w:val="both"/>
        <w:rPr>
          <w:rFonts w:ascii="Times New Roman" w:hAnsi="Times New Roman"/>
        </w:rPr>
      </w:pPr>
      <w:r>
        <w:rPr>
          <w:rFonts w:ascii="Times New Roman" w:hAnsi="Times New Roman"/>
        </w:rPr>
        <w:t>Again, t</w:t>
      </w:r>
      <w:r w:rsidR="00CF1A2E">
        <w:rPr>
          <w:rFonts w:ascii="Times New Roman" w:hAnsi="Times New Roman"/>
        </w:rPr>
        <w:t xml:space="preserve">he most </w:t>
      </w:r>
      <w:r>
        <w:rPr>
          <w:rFonts w:ascii="Times New Roman" w:hAnsi="Times New Roman"/>
        </w:rPr>
        <w:t>reliable</w:t>
      </w:r>
      <w:r w:rsidR="00CF1A2E">
        <w:rPr>
          <w:rFonts w:ascii="Times New Roman" w:hAnsi="Times New Roman"/>
        </w:rPr>
        <w:t xml:space="preserve"> estimations are gained from the non-micro and non-SADC dataset. </w:t>
      </w:r>
      <w:r w:rsidR="00002744">
        <w:rPr>
          <w:rFonts w:ascii="Times New Roman" w:hAnsi="Times New Roman"/>
        </w:rPr>
        <w:t xml:space="preserve">The estimated additional tourists during the event caused by hosting the 2010 FIFA World Cup are </w:t>
      </w:r>
      <w:r>
        <w:rPr>
          <w:rFonts w:ascii="Times New Roman" w:hAnsi="Times New Roman"/>
        </w:rPr>
        <w:t>203,949</w:t>
      </w:r>
      <w:r w:rsidR="00002744">
        <w:rPr>
          <w:rFonts w:ascii="Times New Roman" w:hAnsi="Times New Roman"/>
        </w:rPr>
        <w:t>. The latest predictions by Grant Thorn</w:t>
      </w:r>
      <w:r w:rsidR="00546BFA">
        <w:rPr>
          <w:rFonts w:ascii="Times New Roman" w:hAnsi="Times New Roman"/>
        </w:rPr>
        <w:t>t</w:t>
      </w:r>
      <w:r w:rsidR="00002744">
        <w:rPr>
          <w:rFonts w:ascii="Times New Roman" w:hAnsi="Times New Roman"/>
        </w:rPr>
        <w:t xml:space="preserve">on estimated 309,554 tourists travelling to South Africa during the event, which are supposed to spend an average of </w:t>
      </w:r>
      <w:r w:rsidR="008C33FE">
        <w:rPr>
          <w:rFonts w:ascii="Times New Roman" w:hAnsi="Times New Roman"/>
        </w:rPr>
        <w:t>$ 1,625</w:t>
      </w:r>
      <w:r w:rsidR="00697F23">
        <w:rPr>
          <w:rFonts w:ascii="Times New Roman" w:hAnsi="Times New Roman"/>
        </w:rPr>
        <w:t xml:space="preserve"> </w:t>
      </w:r>
      <w:r w:rsidR="008C33FE" w:rsidRPr="008C33FE">
        <w:rPr>
          <w:rFonts w:ascii="Times New Roman" w:hAnsi="Times New Roman"/>
          <w:noProof/>
        </w:rPr>
        <w:t>(Grant Thornton, 2011)</w:t>
      </w:r>
      <w:r w:rsidR="008C33FE">
        <w:rPr>
          <w:rFonts w:ascii="Times New Roman" w:hAnsi="Times New Roman"/>
        </w:rPr>
        <w:t>.</w:t>
      </w:r>
      <w:r>
        <w:rPr>
          <w:rFonts w:ascii="Times New Roman" w:hAnsi="Times New Roman"/>
        </w:rPr>
        <w:t xml:space="preserve"> Their predictions are thus overestimating the effect of the World Cup during the event.</w:t>
      </w:r>
      <w:r w:rsidR="008C33FE">
        <w:rPr>
          <w:rFonts w:ascii="Times New Roman" w:hAnsi="Times New Roman"/>
        </w:rPr>
        <w:t xml:space="preserve"> The difference between the estimations from the models and those of Grant Thornton is </w:t>
      </w:r>
      <w:r>
        <w:rPr>
          <w:rFonts w:ascii="Times New Roman" w:hAnsi="Times New Roman"/>
        </w:rPr>
        <w:t>105,605</w:t>
      </w:r>
      <w:r w:rsidR="008C33FE">
        <w:rPr>
          <w:rFonts w:ascii="Times New Roman" w:hAnsi="Times New Roman"/>
        </w:rPr>
        <w:t xml:space="preserve"> tourists</w:t>
      </w:r>
      <w:r>
        <w:rPr>
          <w:rFonts w:ascii="Times New Roman" w:hAnsi="Times New Roman"/>
        </w:rPr>
        <w:t>, which is quite a large difference</w:t>
      </w:r>
      <w:r w:rsidR="008C33FE">
        <w:rPr>
          <w:rFonts w:ascii="Times New Roman" w:hAnsi="Times New Roman"/>
        </w:rPr>
        <w:t xml:space="preserve">. Using the same average expenditure, this will </w:t>
      </w:r>
      <w:r w:rsidR="005F0050">
        <w:rPr>
          <w:rFonts w:ascii="Times New Roman" w:hAnsi="Times New Roman"/>
        </w:rPr>
        <w:t xml:space="preserve">give us an </w:t>
      </w:r>
      <w:r>
        <w:rPr>
          <w:rFonts w:ascii="Times New Roman" w:hAnsi="Times New Roman"/>
        </w:rPr>
        <w:t>ove</w:t>
      </w:r>
      <w:r w:rsidR="005F0050">
        <w:rPr>
          <w:rFonts w:ascii="Times New Roman" w:hAnsi="Times New Roman"/>
        </w:rPr>
        <w:t>restimation of</w:t>
      </w:r>
      <w:r w:rsidR="00B01B1D">
        <w:rPr>
          <w:rFonts w:ascii="Times New Roman" w:hAnsi="Times New Roman"/>
        </w:rPr>
        <w:t xml:space="preserve"> </w:t>
      </w:r>
      <w:r>
        <w:rPr>
          <w:rFonts w:ascii="Times New Roman" w:hAnsi="Times New Roman"/>
        </w:rPr>
        <w:t>$</w:t>
      </w:r>
      <w:r w:rsidR="005F0050">
        <w:rPr>
          <w:rFonts w:ascii="Times New Roman" w:hAnsi="Times New Roman"/>
        </w:rPr>
        <w:t xml:space="preserve"> </w:t>
      </w:r>
      <w:r>
        <w:rPr>
          <w:rFonts w:ascii="Times New Roman" w:hAnsi="Times New Roman"/>
        </w:rPr>
        <w:t>171,608,125 by Grant Thornton</w:t>
      </w:r>
      <w:r w:rsidR="005F0050">
        <w:rPr>
          <w:rFonts w:ascii="Times New Roman" w:hAnsi="Times New Roman"/>
        </w:rPr>
        <w:t xml:space="preserve">. </w:t>
      </w:r>
    </w:p>
    <w:p w:rsidR="002F410E" w:rsidRDefault="00650133" w:rsidP="00D43431">
      <w:pPr>
        <w:spacing w:line="360" w:lineRule="auto"/>
        <w:jc w:val="both"/>
        <w:rPr>
          <w:rFonts w:ascii="Times New Roman" w:hAnsi="Times New Roman"/>
        </w:rPr>
      </w:pPr>
      <w:r>
        <w:rPr>
          <w:rFonts w:ascii="Times New Roman" w:hAnsi="Times New Roman"/>
        </w:rPr>
        <w:lastRenderedPageBreak/>
        <w:t>The costs of the event are estimated by Grant Thornton to be around $ 5.5</w:t>
      </w:r>
      <w:r w:rsidR="007712DD">
        <w:rPr>
          <w:rFonts w:ascii="Times New Roman" w:hAnsi="Times New Roman"/>
        </w:rPr>
        <w:t>1</w:t>
      </w:r>
      <w:r>
        <w:rPr>
          <w:rFonts w:ascii="Times New Roman" w:hAnsi="Times New Roman"/>
        </w:rPr>
        <w:t xml:space="preserve"> billion. </w:t>
      </w:r>
      <w:r w:rsidR="007712DD">
        <w:rPr>
          <w:rFonts w:ascii="Times New Roman" w:hAnsi="Times New Roman"/>
        </w:rPr>
        <w:t xml:space="preserve">On top of this, South Africa allegedly bribed FIFA officials for 10 million dollars. This leaves a total of costs due to the World Cup of around $ 5.52 billion. </w:t>
      </w:r>
      <w:r>
        <w:rPr>
          <w:rFonts w:ascii="Times New Roman" w:hAnsi="Times New Roman"/>
        </w:rPr>
        <w:t>The economic impact of the additional tourists during the event will only account for a</w:t>
      </w:r>
      <w:r w:rsidR="00546BFA">
        <w:rPr>
          <w:rFonts w:ascii="Times New Roman" w:hAnsi="Times New Roman"/>
        </w:rPr>
        <w:t xml:space="preserve"> total of</w:t>
      </w:r>
      <w:r>
        <w:rPr>
          <w:rFonts w:ascii="Times New Roman" w:hAnsi="Times New Roman"/>
        </w:rPr>
        <w:t xml:space="preserve"> expenditure</w:t>
      </w:r>
      <w:r w:rsidR="00546BFA">
        <w:rPr>
          <w:rFonts w:ascii="Times New Roman" w:hAnsi="Times New Roman"/>
        </w:rPr>
        <w:t>s</w:t>
      </w:r>
      <w:r>
        <w:rPr>
          <w:rFonts w:ascii="Times New Roman" w:hAnsi="Times New Roman"/>
        </w:rPr>
        <w:t xml:space="preserve"> in South Africa’s economy of $ 331,417,125. This does not even come close to the costs. Even when we take into account the expenditures done by the additional tourists after the event, the total expenditures of the additional tourists only cumulates to $ 892,282,625.</w:t>
      </w:r>
      <w:r w:rsidR="0081223A">
        <w:rPr>
          <w:rFonts w:ascii="Times New Roman" w:hAnsi="Times New Roman"/>
        </w:rPr>
        <w:t xml:space="preserve"> </w:t>
      </w:r>
      <w:r w:rsidR="007712DD">
        <w:rPr>
          <w:rFonts w:ascii="Times New Roman" w:hAnsi="Times New Roman"/>
        </w:rPr>
        <w:t>Thus, the costs will not be covered by the expenditures of additional tourists.</w:t>
      </w:r>
      <w:r w:rsidR="0001540B">
        <w:rPr>
          <w:rFonts w:ascii="Times New Roman" w:hAnsi="Times New Roman"/>
        </w:rPr>
        <w:t xml:space="preserve"> This means that hypothesis 1e will be rejected.</w:t>
      </w:r>
      <w:r w:rsidR="007712DD">
        <w:rPr>
          <w:rFonts w:ascii="Times New Roman" w:hAnsi="Times New Roman"/>
        </w:rPr>
        <w:t xml:space="preserve"> </w:t>
      </w:r>
    </w:p>
    <w:p w:rsidR="00002744" w:rsidRPr="00CF1A2E" w:rsidRDefault="002F410E" w:rsidP="00D43431">
      <w:pPr>
        <w:spacing w:line="360" w:lineRule="auto"/>
        <w:jc w:val="both"/>
        <w:rPr>
          <w:rFonts w:ascii="Times New Roman" w:hAnsi="Times New Roman"/>
        </w:rPr>
      </w:pPr>
      <w:r>
        <w:rPr>
          <w:rFonts w:ascii="Times New Roman" w:hAnsi="Times New Roman"/>
        </w:rPr>
        <w:t>The only way South Africa could salvage this problem is by earning their money back through different channels.</w:t>
      </w:r>
      <w:r w:rsidR="007712DD">
        <w:rPr>
          <w:rFonts w:ascii="Times New Roman" w:hAnsi="Times New Roman"/>
        </w:rPr>
        <w:t xml:space="preserve"> The following section looks at the effect of the World Cup on South Africa’s international trade. </w:t>
      </w:r>
    </w:p>
    <w:p w:rsidR="00D43431" w:rsidRPr="00BD44CE" w:rsidRDefault="00D43431" w:rsidP="00D43431">
      <w:pPr>
        <w:spacing w:line="360" w:lineRule="auto"/>
        <w:jc w:val="both"/>
        <w:rPr>
          <w:rFonts w:ascii="Times New Roman" w:hAnsi="Times New Roman"/>
          <w:b/>
          <w:sz w:val="24"/>
          <w:szCs w:val="24"/>
        </w:rPr>
      </w:pPr>
      <w:r w:rsidRPr="00BD44CE">
        <w:rPr>
          <w:rFonts w:ascii="Times New Roman" w:hAnsi="Times New Roman"/>
          <w:b/>
          <w:sz w:val="24"/>
          <w:szCs w:val="24"/>
        </w:rPr>
        <w:t>International trade models</w:t>
      </w:r>
    </w:p>
    <w:p w:rsidR="00D43431" w:rsidRDefault="00C65C47" w:rsidP="00D43431">
      <w:pPr>
        <w:spacing w:line="360" w:lineRule="auto"/>
        <w:jc w:val="both"/>
        <w:rPr>
          <w:rFonts w:ascii="Times New Roman" w:hAnsi="Times New Roman"/>
        </w:rPr>
      </w:pPr>
      <w:r>
        <w:rPr>
          <w:rFonts w:ascii="Times New Roman" w:hAnsi="Times New Roman"/>
        </w:rPr>
        <w:t xml:space="preserve">Hosting the 2010 FIFA World Cup could also </w:t>
      </w:r>
      <w:r w:rsidR="00132EB1">
        <w:rPr>
          <w:rFonts w:ascii="Times New Roman" w:hAnsi="Times New Roman"/>
        </w:rPr>
        <w:t xml:space="preserve">affect </w:t>
      </w:r>
      <w:r>
        <w:rPr>
          <w:rFonts w:ascii="Times New Roman" w:hAnsi="Times New Roman"/>
        </w:rPr>
        <w:t>the international trade of South Africa</w:t>
      </w:r>
      <w:r w:rsidR="00132EB1">
        <w:rPr>
          <w:rFonts w:ascii="Times New Roman" w:hAnsi="Times New Roman"/>
        </w:rPr>
        <w:t xml:space="preserve"> rather than only influence South Africa’s tourism</w:t>
      </w:r>
      <w:r>
        <w:rPr>
          <w:rFonts w:ascii="Times New Roman" w:hAnsi="Times New Roman"/>
        </w:rPr>
        <w:t>. The following models examine the effects of the World Cup on bilateral exports and bilateral imports. Firstly, we will take a look at the models which take bilateral exports as dependent variables.</w:t>
      </w:r>
      <w:r w:rsidR="00EC4EA9">
        <w:rPr>
          <w:rFonts w:ascii="Times New Roman" w:hAnsi="Times New Roman"/>
        </w:rPr>
        <w:t xml:space="preserve"> Table </w:t>
      </w:r>
      <w:r w:rsidR="00132EB1">
        <w:rPr>
          <w:rFonts w:ascii="Times New Roman" w:hAnsi="Times New Roman"/>
        </w:rPr>
        <w:t>12</w:t>
      </w:r>
      <w:r w:rsidR="00EC4EA9">
        <w:rPr>
          <w:rFonts w:ascii="Times New Roman" w:hAnsi="Times New Roman"/>
        </w:rPr>
        <w:t xml:space="preserve"> is a</w:t>
      </w:r>
      <w:r>
        <w:rPr>
          <w:rFonts w:ascii="Times New Roman" w:hAnsi="Times New Roman"/>
        </w:rPr>
        <w:t xml:space="preserve"> formatted table of the results. The table shows the results of the explanatory variables for each of the export models separated for the different datasets. The Hausman tests on all the export models do not reject the null-hypothesis that Random Effects is consistent. Therefore only the Random Effects results are shown as it is more efficient than the Fixed effects models.</w:t>
      </w:r>
      <w:r w:rsidR="00697F23">
        <w:rPr>
          <w:rFonts w:ascii="Times New Roman" w:hAnsi="Times New Roman"/>
        </w:rPr>
        <w:t xml:space="preserve"> </w:t>
      </w:r>
      <w:r w:rsidR="00EE35F1">
        <w:rPr>
          <w:rFonts w:ascii="Times New Roman" w:hAnsi="Times New Roman"/>
        </w:rPr>
        <w:t xml:space="preserve">A more detailed table, which includes all the control variables, can be found in the </w:t>
      </w:r>
      <w:r w:rsidR="00DD34DC">
        <w:rPr>
          <w:rFonts w:ascii="Times New Roman" w:hAnsi="Times New Roman"/>
        </w:rPr>
        <w:t>Appendix</w:t>
      </w:r>
      <w:r w:rsidR="00EE35F1" w:rsidRPr="00DD34DC">
        <w:rPr>
          <w:rFonts w:ascii="Times New Roman" w:hAnsi="Times New Roman"/>
        </w:rPr>
        <w:t xml:space="preserve"> (see</w:t>
      </w:r>
      <w:r w:rsidR="00DD34DC" w:rsidRPr="00DD34DC">
        <w:rPr>
          <w:rFonts w:ascii="Times New Roman" w:hAnsi="Times New Roman"/>
        </w:rPr>
        <w:t xml:space="preserve"> table 7 in</w:t>
      </w:r>
      <w:r w:rsidR="00EE35F1" w:rsidRPr="00DD34DC">
        <w:rPr>
          <w:rFonts w:ascii="Times New Roman" w:hAnsi="Times New Roman"/>
        </w:rPr>
        <w:t xml:space="preserve"> </w:t>
      </w:r>
      <w:r w:rsidR="00DD34DC" w:rsidRPr="00DD34DC">
        <w:rPr>
          <w:rFonts w:ascii="Times New Roman" w:hAnsi="Times New Roman"/>
        </w:rPr>
        <w:t>Appendix</w:t>
      </w:r>
      <w:r w:rsidR="00EE35F1" w:rsidRPr="00DD34DC">
        <w:rPr>
          <w:rFonts w:ascii="Times New Roman" w:hAnsi="Times New Roman"/>
        </w:rPr>
        <w:t>).</w:t>
      </w:r>
    </w:p>
    <w:p w:rsidR="00DD34DC" w:rsidRDefault="00DD34DC" w:rsidP="00DD34DC">
      <w:pPr>
        <w:spacing w:line="360" w:lineRule="auto"/>
        <w:jc w:val="both"/>
        <w:rPr>
          <w:rFonts w:ascii="Times New Roman" w:hAnsi="Times New Roman"/>
        </w:rPr>
      </w:pPr>
      <w:r>
        <w:rPr>
          <w:rFonts w:ascii="Times New Roman" w:hAnsi="Times New Roman"/>
        </w:rPr>
        <w:t>The first export model on the world dataset shows a significant positive result for additional exports of South Africa in the year 2010, when the World Cup was held. However, the effect is only significant at a 10% significance level. It shows that due to the World Cup South Africa’s exports increased by 4.7% in 2010, ceteris paribus. The model shows a significant legacy effect of the World Cup on South Africa’s exports at 1%. This results sh</w:t>
      </w:r>
      <w:r w:rsidR="00546BFA">
        <w:rPr>
          <w:rFonts w:ascii="Times New Roman" w:hAnsi="Times New Roman"/>
        </w:rPr>
        <w:t>ow</w:t>
      </w:r>
      <w:r>
        <w:rPr>
          <w:rFonts w:ascii="Times New Roman" w:hAnsi="Times New Roman"/>
        </w:rPr>
        <w:t xml:space="preserve"> that due to the World Cup SA’s exports increased by 21.1%, ceteris paribus. Remarkably, the interaction term between the year 2010 and whether a country was participant in the World Cup show</w:t>
      </w:r>
      <w:r w:rsidR="00546BFA">
        <w:rPr>
          <w:rFonts w:ascii="Times New Roman" w:hAnsi="Times New Roman"/>
        </w:rPr>
        <w:t>s a significant positive effect</w:t>
      </w:r>
      <w:r>
        <w:rPr>
          <w:rFonts w:ascii="Times New Roman" w:hAnsi="Times New Roman"/>
        </w:rPr>
        <w:t xml:space="preserve"> at 1%. According to these results, export from South Africa to participating countries went up by 58.7% in 2010, ceteris paribus.</w:t>
      </w:r>
    </w:p>
    <w:p w:rsidR="00DD34DC" w:rsidRDefault="00DD34DC" w:rsidP="00D43431">
      <w:pPr>
        <w:spacing w:line="360" w:lineRule="auto"/>
        <w:jc w:val="both"/>
        <w:rPr>
          <w:rFonts w:ascii="Times New Roman" w:hAnsi="Times New Roman"/>
        </w:rPr>
      </w:pPr>
    </w:p>
    <w:p w:rsidR="00DD34DC" w:rsidRDefault="00DD34DC" w:rsidP="00D43431">
      <w:pPr>
        <w:spacing w:line="360" w:lineRule="auto"/>
        <w:jc w:val="both"/>
        <w:rPr>
          <w:rFonts w:ascii="Times New Roman" w:hAnsi="Times New Roman"/>
        </w:rPr>
      </w:pPr>
    </w:p>
    <w:p w:rsidR="00DD34DC" w:rsidRPr="00DD34DC" w:rsidRDefault="00DD34DC" w:rsidP="00D43431">
      <w:pPr>
        <w:spacing w:line="360" w:lineRule="auto"/>
        <w:jc w:val="both"/>
        <w:rPr>
          <w:rFonts w:ascii="Times New Roman" w:hAnsi="Times New Roman"/>
          <w:b/>
          <w:sz w:val="24"/>
          <w:szCs w:val="24"/>
        </w:rPr>
      </w:pPr>
      <w:r w:rsidRPr="00DD34DC">
        <w:rPr>
          <w:rFonts w:ascii="Times New Roman" w:hAnsi="Times New Roman"/>
          <w:b/>
          <w:sz w:val="24"/>
          <w:szCs w:val="24"/>
        </w:rPr>
        <w:lastRenderedPageBreak/>
        <w:t xml:space="preserve">Table </w:t>
      </w:r>
      <w:r w:rsidR="001B38C9">
        <w:rPr>
          <w:rFonts w:ascii="Times New Roman" w:hAnsi="Times New Roman"/>
          <w:b/>
          <w:sz w:val="24"/>
          <w:szCs w:val="24"/>
        </w:rPr>
        <w:t>12</w:t>
      </w:r>
      <w:r w:rsidRPr="00DD34DC">
        <w:rPr>
          <w:rFonts w:ascii="Times New Roman" w:hAnsi="Times New Roman"/>
          <w:b/>
          <w:sz w:val="24"/>
          <w:szCs w:val="24"/>
        </w:rPr>
        <w:t>: Results of the international trade model on South Africa’s exports</w:t>
      </w:r>
    </w:p>
    <w:tbl>
      <w:tblPr>
        <w:tblW w:w="5089" w:type="pct"/>
        <w:tblLook w:val="0000" w:firstRow="0" w:lastRow="0" w:firstColumn="0" w:lastColumn="0" w:noHBand="0" w:noVBand="0"/>
      </w:tblPr>
      <w:tblGrid>
        <w:gridCol w:w="1707"/>
        <w:gridCol w:w="1969"/>
        <w:gridCol w:w="1967"/>
        <w:gridCol w:w="1967"/>
        <w:gridCol w:w="2136"/>
      </w:tblGrid>
      <w:tr w:rsidR="00A51684" w:rsidRPr="00532A64" w:rsidTr="002F410E">
        <w:tc>
          <w:tcPr>
            <w:tcW w:w="876" w:type="pct"/>
            <w:tcBorders>
              <w:top w:val="single" w:sz="4" w:space="0" w:color="auto"/>
              <w:left w:val="single" w:sz="4" w:space="0" w:color="auto"/>
              <w:right w:val="nil"/>
            </w:tcBorders>
          </w:tcPr>
          <w:p w:rsidR="00A51684" w:rsidRPr="00532A64" w:rsidRDefault="00A51684" w:rsidP="002D64DE">
            <w:pPr>
              <w:widowControl w:val="0"/>
              <w:autoSpaceDE w:val="0"/>
              <w:autoSpaceDN w:val="0"/>
              <w:adjustRightInd w:val="0"/>
              <w:spacing w:after="0" w:line="240" w:lineRule="auto"/>
              <w:contextualSpacing/>
              <w:rPr>
                <w:rFonts w:ascii="Times New Roman" w:hAnsi="Times New Roman"/>
                <w:b/>
                <w:sz w:val="20"/>
                <w:szCs w:val="20"/>
              </w:rPr>
            </w:pPr>
          </w:p>
        </w:tc>
        <w:tc>
          <w:tcPr>
            <w:tcW w:w="1010" w:type="pct"/>
            <w:tcBorders>
              <w:top w:val="single" w:sz="4" w:space="0" w:color="auto"/>
              <w:left w:val="nil"/>
              <w:right w:val="nil"/>
            </w:tcBorders>
          </w:tcPr>
          <w:p w:rsidR="00A51684" w:rsidRPr="00532A64" w:rsidRDefault="00A51684" w:rsidP="002D64DE">
            <w:pPr>
              <w:widowControl w:val="0"/>
              <w:autoSpaceDE w:val="0"/>
              <w:autoSpaceDN w:val="0"/>
              <w:adjustRightInd w:val="0"/>
              <w:spacing w:after="0" w:line="240" w:lineRule="auto"/>
              <w:contextualSpacing/>
              <w:jc w:val="center"/>
              <w:rPr>
                <w:rFonts w:ascii="Times New Roman" w:hAnsi="Times New Roman"/>
                <w:b/>
                <w:sz w:val="20"/>
                <w:szCs w:val="20"/>
              </w:rPr>
            </w:pPr>
            <w:r w:rsidRPr="00532A64">
              <w:rPr>
                <w:rFonts w:ascii="Times New Roman" w:hAnsi="Times New Roman"/>
                <w:b/>
                <w:sz w:val="20"/>
                <w:szCs w:val="20"/>
              </w:rPr>
              <w:t>World</w:t>
            </w:r>
          </w:p>
        </w:tc>
        <w:tc>
          <w:tcPr>
            <w:tcW w:w="1009" w:type="pct"/>
            <w:tcBorders>
              <w:top w:val="single" w:sz="4" w:space="0" w:color="auto"/>
              <w:left w:val="nil"/>
              <w:right w:val="nil"/>
            </w:tcBorders>
          </w:tcPr>
          <w:p w:rsidR="00A51684" w:rsidRPr="00532A64" w:rsidRDefault="00A51684" w:rsidP="002D64DE">
            <w:pPr>
              <w:widowControl w:val="0"/>
              <w:autoSpaceDE w:val="0"/>
              <w:autoSpaceDN w:val="0"/>
              <w:adjustRightInd w:val="0"/>
              <w:spacing w:after="0" w:line="240" w:lineRule="auto"/>
              <w:contextualSpacing/>
              <w:jc w:val="center"/>
              <w:rPr>
                <w:rFonts w:ascii="Times New Roman" w:hAnsi="Times New Roman"/>
                <w:b/>
                <w:sz w:val="20"/>
                <w:szCs w:val="20"/>
              </w:rPr>
            </w:pPr>
            <w:r w:rsidRPr="00532A64">
              <w:rPr>
                <w:rFonts w:ascii="Times New Roman" w:hAnsi="Times New Roman"/>
                <w:b/>
                <w:sz w:val="20"/>
                <w:szCs w:val="20"/>
              </w:rPr>
              <w:t>Non-Micro</w:t>
            </w:r>
          </w:p>
        </w:tc>
        <w:tc>
          <w:tcPr>
            <w:tcW w:w="1009" w:type="pct"/>
            <w:tcBorders>
              <w:top w:val="single" w:sz="4" w:space="0" w:color="auto"/>
              <w:left w:val="nil"/>
              <w:right w:val="nil"/>
            </w:tcBorders>
          </w:tcPr>
          <w:p w:rsidR="00A51684" w:rsidRPr="00532A64" w:rsidRDefault="00A51684" w:rsidP="002D64DE">
            <w:pPr>
              <w:widowControl w:val="0"/>
              <w:autoSpaceDE w:val="0"/>
              <w:autoSpaceDN w:val="0"/>
              <w:adjustRightInd w:val="0"/>
              <w:spacing w:after="0" w:line="240" w:lineRule="auto"/>
              <w:contextualSpacing/>
              <w:jc w:val="center"/>
              <w:rPr>
                <w:rFonts w:ascii="Times New Roman" w:hAnsi="Times New Roman"/>
                <w:b/>
                <w:sz w:val="20"/>
                <w:szCs w:val="20"/>
              </w:rPr>
            </w:pPr>
            <w:r w:rsidRPr="00532A64">
              <w:rPr>
                <w:rFonts w:ascii="Times New Roman" w:hAnsi="Times New Roman"/>
                <w:b/>
                <w:sz w:val="20"/>
                <w:szCs w:val="20"/>
              </w:rPr>
              <w:t>Non-SADC</w:t>
            </w:r>
          </w:p>
        </w:tc>
        <w:tc>
          <w:tcPr>
            <w:tcW w:w="1097" w:type="pct"/>
            <w:tcBorders>
              <w:top w:val="single" w:sz="4" w:space="0" w:color="auto"/>
              <w:left w:val="nil"/>
              <w:right w:val="single" w:sz="4" w:space="0" w:color="auto"/>
            </w:tcBorders>
          </w:tcPr>
          <w:p w:rsidR="00A51684" w:rsidRPr="00532A64" w:rsidRDefault="00A51684" w:rsidP="002D64DE">
            <w:pPr>
              <w:widowControl w:val="0"/>
              <w:autoSpaceDE w:val="0"/>
              <w:autoSpaceDN w:val="0"/>
              <w:adjustRightInd w:val="0"/>
              <w:spacing w:after="0" w:line="240" w:lineRule="auto"/>
              <w:contextualSpacing/>
              <w:jc w:val="center"/>
              <w:rPr>
                <w:rFonts w:ascii="Times New Roman" w:hAnsi="Times New Roman"/>
                <w:b/>
                <w:sz w:val="20"/>
                <w:szCs w:val="20"/>
              </w:rPr>
            </w:pPr>
            <w:r w:rsidRPr="00532A64">
              <w:rPr>
                <w:rFonts w:ascii="Times New Roman" w:hAnsi="Times New Roman"/>
                <w:b/>
                <w:sz w:val="20"/>
                <w:szCs w:val="20"/>
              </w:rPr>
              <w:t>Non-Micro &amp; Non-SADC</w:t>
            </w:r>
          </w:p>
        </w:tc>
      </w:tr>
      <w:tr w:rsidR="001E4BAB" w:rsidRPr="00532A64" w:rsidTr="002F410E">
        <w:tc>
          <w:tcPr>
            <w:tcW w:w="876" w:type="pct"/>
            <w:tcBorders>
              <w:left w:val="single" w:sz="4" w:space="0" w:color="auto"/>
              <w:right w:val="nil"/>
            </w:tcBorders>
          </w:tcPr>
          <w:p w:rsidR="001E4BAB" w:rsidRPr="00532A64" w:rsidRDefault="001E4BAB" w:rsidP="002D64DE">
            <w:pPr>
              <w:widowControl w:val="0"/>
              <w:autoSpaceDE w:val="0"/>
              <w:autoSpaceDN w:val="0"/>
              <w:adjustRightInd w:val="0"/>
              <w:spacing w:after="0" w:line="240" w:lineRule="auto"/>
              <w:contextualSpacing/>
              <w:rPr>
                <w:rFonts w:ascii="Times New Roman" w:hAnsi="Times New Roman"/>
                <w:b/>
                <w:sz w:val="20"/>
                <w:szCs w:val="20"/>
              </w:rPr>
            </w:pPr>
          </w:p>
        </w:tc>
        <w:tc>
          <w:tcPr>
            <w:tcW w:w="1010" w:type="pct"/>
            <w:tcBorders>
              <w:left w:val="nil"/>
              <w:right w:val="nil"/>
            </w:tcBorders>
          </w:tcPr>
          <w:p w:rsidR="001E4BAB" w:rsidRPr="00532A64" w:rsidRDefault="001E4BAB" w:rsidP="002D64DE">
            <w:pPr>
              <w:widowControl w:val="0"/>
              <w:autoSpaceDE w:val="0"/>
              <w:autoSpaceDN w:val="0"/>
              <w:adjustRightInd w:val="0"/>
              <w:spacing w:after="0" w:line="240" w:lineRule="auto"/>
              <w:contextualSpacing/>
              <w:jc w:val="center"/>
              <w:rPr>
                <w:rFonts w:ascii="Times New Roman" w:hAnsi="Times New Roman"/>
                <w:i/>
                <w:sz w:val="20"/>
                <w:szCs w:val="20"/>
              </w:rPr>
            </w:pPr>
            <w:r w:rsidRPr="00532A64">
              <w:rPr>
                <w:rFonts w:ascii="Times New Roman" w:hAnsi="Times New Roman"/>
                <w:i/>
                <w:sz w:val="20"/>
                <w:szCs w:val="20"/>
              </w:rPr>
              <w:t>Random Effects</w:t>
            </w:r>
          </w:p>
        </w:tc>
        <w:tc>
          <w:tcPr>
            <w:tcW w:w="1009" w:type="pct"/>
            <w:tcBorders>
              <w:left w:val="nil"/>
              <w:right w:val="nil"/>
            </w:tcBorders>
          </w:tcPr>
          <w:p w:rsidR="001E4BAB" w:rsidRPr="00532A64" w:rsidRDefault="001E4BAB" w:rsidP="002D64DE">
            <w:pPr>
              <w:widowControl w:val="0"/>
              <w:autoSpaceDE w:val="0"/>
              <w:autoSpaceDN w:val="0"/>
              <w:adjustRightInd w:val="0"/>
              <w:spacing w:after="0" w:line="240" w:lineRule="auto"/>
              <w:contextualSpacing/>
              <w:jc w:val="center"/>
              <w:rPr>
                <w:rFonts w:ascii="Times New Roman" w:hAnsi="Times New Roman"/>
                <w:b/>
                <w:sz w:val="20"/>
                <w:szCs w:val="20"/>
              </w:rPr>
            </w:pPr>
            <w:r w:rsidRPr="00532A64">
              <w:rPr>
                <w:rFonts w:ascii="Times New Roman" w:hAnsi="Times New Roman"/>
                <w:i/>
                <w:sz w:val="20"/>
                <w:szCs w:val="20"/>
              </w:rPr>
              <w:t>Random Effects</w:t>
            </w:r>
          </w:p>
        </w:tc>
        <w:tc>
          <w:tcPr>
            <w:tcW w:w="1009" w:type="pct"/>
            <w:tcBorders>
              <w:left w:val="nil"/>
              <w:right w:val="nil"/>
            </w:tcBorders>
          </w:tcPr>
          <w:p w:rsidR="001E4BAB" w:rsidRPr="00532A64" w:rsidRDefault="001E4BAB" w:rsidP="002D64DE">
            <w:pPr>
              <w:widowControl w:val="0"/>
              <w:autoSpaceDE w:val="0"/>
              <w:autoSpaceDN w:val="0"/>
              <w:adjustRightInd w:val="0"/>
              <w:spacing w:after="0" w:line="240" w:lineRule="auto"/>
              <w:contextualSpacing/>
              <w:jc w:val="center"/>
              <w:rPr>
                <w:rFonts w:ascii="Times New Roman" w:hAnsi="Times New Roman"/>
                <w:b/>
                <w:sz w:val="20"/>
                <w:szCs w:val="20"/>
              </w:rPr>
            </w:pPr>
            <w:r w:rsidRPr="00532A64">
              <w:rPr>
                <w:rFonts w:ascii="Times New Roman" w:hAnsi="Times New Roman"/>
                <w:i/>
                <w:sz w:val="20"/>
                <w:szCs w:val="20"/>
              </w:rPr>
              <w:t>Random Effects</w:t>
            </w:r>
          </w:p>
        </w:tc>
        <w:tc>
          <w:tcPr>
            <w:tcW w:w="1097" w:type="pct"/>
            <w:tcBorders>
              <w:left w:val="nil"/>
              <w:right w:val="single" w:sz="4" w:space="0" w:color="auto"/>
            </w:tcBorders>
          </w:tcPr>
          <w:p w:rsidR="001E4BAB" w:rsidRPr="00532A64" w:rsidRDefault="001E4BAB" w:rsidP="002D64DE">
            <w:pPr>
              <w:widowControl w:val="0"/>
              <w:autoSpaceDE w:val="0"/>
              <w:autoSpaceDN w:val="0"/>
              <w:adjustRightInd w:val="0"/>
              <w:spacing w:after="0" w:line="240" w:lineRule="auto"/>
              <w:contextualSpacing/>
              <w:jc w:val="center"/>
              <w:rPr>
                <w:rFonts w:ascii="Times New Roman" w:hAnsi="Times New Roman"/>
                <w:b/>
                <w:sz w:val="20"/>
                <w:szCs w:val="20"/>
              </w:rPr>
            </w:pPr>
            <w:r w:rsidRPr="00532A64">
              <w:rPr>
                <w:rFonts w:ascii="Times New Roman" w:hAnsi="Times New Roman"/>
                <w:i/>
                <w:sz w:val="20"/>
                <w:szCs w:val="20"/>
              </w:rPr>
              <w:t>Random Effects</w:t>
            </w:r>
          </w:p>
        </w:tc>
      </w:tr>
      <w:tr w:rsidR="00A51684" w:rsidRPr="00532A64" w:rsidTr="002F410E">
        <w:tc>
          <w:tcPr>
            <w:tcW w:w="876" w:type="pct"/>
            <w:tcBorders>
              <w:top w:val="nil"/>
              <w:left w:val="single" w:sz="4" w:space="0" w:color="auto"/>
              <w:bottom w:val="single" w:sz="4" w:space="0" w:color="auto"/>
              <w:right w:val="nil"/>
            </w:tcBorders>
          </w:tcPr>
          <w:p w:rsidR="00A51684" w:rsidRPr="00532A64" w:rsidRDefault="00A51684" w:rsidP="002D64DE">
            <w:pPr>
              <w:widowControl w:val="0"/>
              <w:autoSpaceDE w:val="0"/>
              <w:autoSpaceDN w:val="0"/>
              <w:adjustRightInd w:val="0"/>
              <w:spacing w:after="0" w:line="240" w:lineRule="auto"/>
              <w:contextualSpacing/>
              <w:rPr>
                <w:rFonts w:ascii="Times New Roman" w:hAnsi="Times New Roman"/>
                <w:sz w:val="20"/>
                <w:szCs w:val="20"/>
              </w:rPr>
            </w:pPr>
          </w:p>
        </w:tc>
        <w:tc>
          <w:tcPr>
            <w:tcW w:w="1010" w:type="pct"/>
            <w:tcBorders>
              <w:top w:val="nil"/>
              <w:left w:val="nil"/>
              <w:bottom w:val="single" w:sz="4" w:space="0" w:color="auto"/>
              <w:right w:val="nil"/>
            </w:tcBorders>
          </w:tcPr>
          <w:p w:rsidR="00A51684" w:rsidRPr="00532A64" w:rsidRDefault="002F410E" w:rsidP="002D64DE">
            <w:pPr>
              <w:widowControl w:val="0"/>
              <w:autoSpaceDE w:val="0"/>
              <w:autoSpaceDN w:val="0"/>
              <w:adjustRightInd w:val="0"/>
              <w:spacing w:after="0" w:line="240" w:lineRule="auto"/>
              <w:contextualSpacing/>
              <w:jc w:val="center"/>
              <w:rPr>
                <w:rFonts w:ascii="Times New Roman" w:hAnsi="Times New Roman"/>
                <w:sz w:val="20"/>
                <w:szCs w:val="20"/>
              </w:rPr>
            </w:pPr>
            <w:r w:rsidRPr="00532A64">
              <w:rPr>
                <w:rFonts w:ascii="Times New Roman" w:hAnsi="Times New Roman"/>
                <w:sz w:val="20"/>
                <w:szCs w:val="20"/>
              </w:rPr>
              <w:t>(</w:t>
            </w:r>
            <w:r w:rsidR="00A51684" w:rsidRPr="00532A64">
              <w:rPr>
                <w:rFonts w:ascii="Times New Roman" w:hAnsi="Times New Roman"/>
                <w:sz w:val="20"/>
                <w:szCs w:val="20"/>
              </w:rPr>
              <w:t>ln_bilateralexports</w:t>
            </w:r>
            <w:r w:rsidRPr="00532A64">
              <w:rPr>
                <w:rFonts w:ascii="Times New Roman" w:hAnsi="Times New Roman"/>
                <w:sz w:val="20"/>
                <w:szCs w:val="20"/>
              </w:rPr>
              <w:t>)</w:t>
            </w:r>
          </w:p>
        </w:tc>
        <w:tc>
          <w:tcPr>
            <w:tcW w:w="1009" w:type="pct"/>
            <w:tcBorders>
              <w:top w:val="nil"/>
              <w:left w:val="nil"/>
              <w:bottom w:val="single" w:sz="4" w:space="0" w:color="auto"/>
              <w:right w:val="nil"/>
            </w:tcBorders>
          </w:tcPr>
          <w:p w:rsidR="00A51684" w:rsidRPr="00532A64" w:rsidRDefault="002F410E" w:rsidP="002D64DE">
            <w:pPr>
              <w:widowControl w:val="0"/>
              <w:autoSpaceDE w:val="0"/>
              <w:autoSpaceDN w:val="0"/>
              <w:adjustRightInd w:val="0"/>
              <w:spacing w:after="0" w:line="240" w:lineRule="auto"/>
              <w:contextualSpacing/>
              <w:jc w:val="center"/>
              <w:rPr>
                <w:rFonts w:ascii="Times New Roman" w:hAnsi="Times New Roman"/>
                <w:sz w:val="20"/>
                <w:szCs w:val="20"/>
              </w:rPr>
            </w:pPr>
            <w:r w:rsidRPr="00532A64">
              <w:rPr>
                <w:rFonts w:ascii="Times New Roman" w:hAnsi="Times New Roman"/>
                <w:sz w:val="20"/>
                <w:szCs w:val="20"/>
              </w:rPr>
              <w:t>(</w:t>
            </w:r>
            <w:r w:rsidR="00A51684" w:rsidRPr="00532A64">
              <w:rPr>
                <w:rFonts w:ascii="Times New Roman" w:hAnsi="Times New Roman"/>
                <w:sz w:val="20"/>
                <w:szCs w:val="20"/>
              </w:rPr>
              <w:t>ln_bilateralexports</w:t>
            </w:r>
            <w:r w:rsidRPr="00532A64">
              <w:rPr>
                <w:rFonts w:ascii="Times New Roman" w:hAnsi="Times New Roman"/>
                <w:sz w:val="20"/>
                <w:szCs w:val="20"/>
              </w:rPr>
              <w:t>)</w:t>
            </w:r>
          </w:p>
        </w:tc>
        <w:tc>
          <w:tcPr>
            <w:tcW w:w="1009" w:type="pct"/>
            <w:tcBorders>
              <w:top w:val="nil"/>
              <w:left w:val="nil"/>
              <w:bottom w:val="single" w:sz="4" w:space="0" w:color="auto"/>
              <w:right w:val="nil"/>
            </w:tcBorders>
          </w:tcPr>
          <w:p w:rsidR="00A51684" w:rsidRPr="00532A64" w:rsidRDefault="002F410E" w:rsidP="002D64DE">
            <w:pPr>
              <w:widowControl w:val="0"/>
              <w:autoSpaceDE w:val="0"/>
              <w:autoSpaceDN w:val="0"/>
              <w:adjustRightInd w:val="0"/>
              <w:spacing w:after="0" w:line="240" w:lineRule="auto"/>
              <w:contextualSpacing/>
              <w:jc w:val="center"/>
              <w:rPr>
                <w:rFonts w:ascii="Times New Roman" w:hAnsi="Times New Roman"/>
                <w:sz w:val="20"/>
                <w:szCs w:val="20"/>
              </w:rPr>
            </w:pPr>
            <w:r w:rsidRPr="00532A64">
              <w:rPr>
                <w:rFonts w:ascii="Times New Roman" w:hAnsi="Times New Roman"/>
                <w:sz w:val="20"/>
                <w:szCs w:val="20"/>
              </w:rPr>
              <w:t>(</w:t>
            </w:r>
            <w:r w:rsidR="00A51684" w:rsidRPr="00532A64">
              <w:rPr>
                <w:rFonts w:ascii="Times New Roman" w:hAnsi="Times New Roman"/>
                <w:sz w:val="20"/>
                <w:szCs w:val="20"/>
              </w:rPr>
              <w:t>ln_bilateralexports</w:t>
            </w:r>
            <w:r w:rsidRPr="00532A64">
              <w:rPr>
                <w:rFonts w:ascii="Times New Roman" w:hAnsi="Times New Roman"/>
                <w:sz w:val="20"/>
                <w:szCs w:val="20"/>
              </w:rPr>
              <w:t>)</w:t>
            </w:r>
          </w:p>
        </w:tc>
        <w:tc>
          <w:tcPr>
            <w:tcW w:w="1097" w:type="pct"/>
            <w:tcBorders>
              <w:top w:val="nil"/>
              <w:left w:val="nil"/>
              <w:bottom w:val="single" w:sz="4" w:space="0" w:color="auto"/>
              <w:right w:val="single" w:sz="4" w:space="0" w:color="auto"/>
            </w:tcBorders>
          </w:tcPr>
          <w:p w:rsidR="00A51684" w:rsidRPr="00532A64" w:rsidRDefault="002F410E" w:rsidP="002D64DE">
            <w:pPr>
              <w:widowControl w:val="0"/>
              <w:autoSpaceDE w:val="0"/>
              <w:autoSpaceDN w:val="0"/>
              <w:adjustRightInd w:val="0"/>
              <w:spacing w:after="0" w:line="240" w:lineRule="auto"/>
              <w:contextualSpacing/>
              <w:jc w:val="center"/>
              <w:rPr>
                <w:rFonts w:ascii="Times New Roman" w:hAnsi="Times New Roman"/>
                <w:sz w:val="20"/>
                <w:szCs w:val="20"/>
              </w:rPr>
            </w:pPr>
            <w:r w:rsidRPr="00532A64">
              <w:rPr>
                <w:rFonts w:ascii="Times New Roman" w:hAnsi="Times New Roman"/>
                <w:sz w:val="20"/>
                <w:szCs w:val="20"/>
              </w:rPr>
              <w:t>(</w:t>
            </w:r>
            <w:r w:rsidR="00A51684" w:rsidRPr="00532A64">
              <w:rPr>
                <w:rFonts w:ascii="Times New Roman" w:hAnsi="Times New Roman"/>
                <w:sz w:val="20"/>
                <w:szCs w:val="20"/>
              </w:rPr>
              <w:t>ln_bilateralexports</w:t>
            </w:r>
            <w:r w:rsidRPr="00532A64">
              <w:rPr>
                <w:rFonts w:ascii="Times New Roman" w:hAnsi="Times New Roman"/>
                <w:sz w:val="20"/>
                <w:szCs w:val="20"/>
              </w:rPr>
              <w:t>)</w:t>
            </w:r>
          </w:p>
        </w:tc>
      </w:tr>
      <w:tr w:rsidR="009754E6" w:rsidRPr="00532A64" w:rsidTr="002F410E">
        <w:tc>
          <w:tcPr>
            <w:tcW w:w="876" w:type="pct"/>
            <w:tcBorders>
              <w:top w:val="nil"/>
              <w:left w:val="single" w:sz="4" w:space="0" w:color="auto"/>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c>
          <w:tcPr>
            <w:tcW w:w="1010"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p>
        </w:tc>
        <w:tc>
          <w:tcPr>
            <w:tcW w:w="1097" w:type="pct"/>
            <w:tcBorders>
              <w:top w:val="nil"/>
              <w:left w:val="nil"/>
              <w:bottom w:val="nil"/>
              <w:right w:val="single" w:sz="4" w:space="0" w:color="auto"/>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p>
        </w:tc>
      </w:tr>
      <w:tr w:rsidR="009754E6" w:rsidRPr="00532A64" w:rsidTr="002F410E">
        <w:tc>
          <w:tcPr>
            <w:tcW w:w="876" w:type="pct"/>
            <w:tcBorders>
              <w:top w:val="nil"/>
              <w:left w:val="single" w:sz="4" w:space="0" w:color="auto"/>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wc2010year</w:t>
            </w:r>
          </w:p>
        </w:tc>
        <w:tc>
          <w:tcPr>
            <w:tcW w:w="1010"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0.04677</w:t>
            </w:r>
            <w:r w:rsidRPr="00532A64">
              <w:rPr>
                <w:rFonts w:ascii="Times New Roman" w:hAnsi="Times New Roman"/>
                <w:sz w:val="20"/>
                <w:szCs w:val="20"/>
                <w:vertAlign w:val="superscript"/>
              </w:rPr>
              <w:t>*</w:t>
            </w: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0.18858</w:t>
            </w:r>
            <w:r w:rsidRPr="00532A64">
              <w:rPr>
                <w:rFonts w:ascii="Times New Roman" w:hAnsi="Times New Roman"/>
                <w:sz w:val="20"/>
                <w:szCs w:val="20"/>
                <w:vertAlign w:val="superscript"/>
              </w:rPr>
              <w:t>***</w:t>
            </w: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0.17657</w:t>
            </w:r>
            <w:r w:rsidRPr="00532A64">
              <w:rPr>
                <w:rFonts w:ascii="Times New Roman" w:hAnsi="Times New Roman"/>
                <w:sz w:val="20"/>
                <w:szCs w:val="20"/>
                <w:vertAlign w:val="superscript"/>
              </w:rPr>
              <w:t>***</w:t>
            </w:r>
          </w:p>
        </w:tc>
        <w:tc>
          <w:tcPr>
            <w:tcW w:w="1097" w:type="pct"/>
            <w:tcBorders>
              <w:top w:val="nil"/>
              <w:left w:val="nil"/>
              <w:bottom w:val="nil"/>
              <w:right w:val="single" w:sz="4" w:space="0" w:color="auto"/>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0.24593</w:t>
            </w:r>
            <w:r w:rsidRPr="00532A64">
              <w:rPr>
                <w:rFonts w:ascii="Times New Roman" w:hAnsi="Times New Roman"/>
                <w:sz w:val="20"/>
                <w:szCs w:val="20"/>
                <w:vertAlign w:val="superscript"/>
              </w:rPr>
              <w:t>***</w:t>
            </w:r>
          </w:p>
        </w:tc>
      </w:tr>
      <w:tr w:rsidR="009754E6" w:rsidRPr="00532A64" w:rsidTr="002F410E">
        <w:tc>
          <w:tcPr>
            <w:tcW w:w="876" w:type="pct"/>
            <w:tcBorders>
              <w:top w:val="nil"/>
              <w:left w:val="single" w:sz="4" w:space="0" w:color="auto"/>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c>
          <w:tcPr>
            <w:tcW w:w="1010"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(0.02840)</w:t>
            </w: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(0.04113)</w:t>
            </w: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(0.03848)</w:t>
            </w:r>
          </w:p>
        </w:tc>
        <w:tc>
          <w:tcPr>
            <w:tcW w:w="1097" w:type="pct"/>
            <w:tcBorders>
              <w:top w:val="nil"/>
              <w:left w:val="nil"/>
              <w:bottom w:val="nil"/>
              <w:right w:val="single" w:sz="4" w:space="0" w:color="auto"/>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(0.04575)</w:t>
            </w:r>
          </w:p>
        </w:tc>
      </w:tr>
      <w:tr w:rsidR="009754E6" w:rsidRPr="00532A64" w:rsidTr="002F410E">
        <w:tc>
          <w:tcPr>
            <w:tcW w:w="876" w:type="pct"/>
            <w:tcBorders>
              <w:top w:val="nil"/>
              <w:left w:val="single" w:sz="4" w:space="0" w:color="auto"/>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c>
          <w:tcPr>
            <w:tcW w:w="1010"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c>
          <w:tcPr>
            <w:tcW w:w="1097" w:type="pct"/>
            <w:tcBorders>
              <w:top w:val="nil"/>
              <w:left w:val="nil"/>
              <w:bottom w:val="nil"/>
              <w:right w:val="single" w:sz="4" w:space="0" w:color="auto"/>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r>
      <w:tr w:rsidR="009754E6" w:rsidRPr="00532A64" w:rsidTr="002F410E">
        <w:tc>
          <w:tcPr>
            <w:tcW w:w="876" w:type="pct"/>
            <w:tcBorders>
              <w:top w:val="nil"/>
              <w:left w:val="single" w:sz="4" w:space="0" w:color="auto"/>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legacy_years</w:t>
            </w:r>
          </w:p>
        </w:tc>
        <w:tc>
          <w:tcPr>
            <w:tcW w:w="1010"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0.21061</w:t>
            </w:r>
            <w:r w:rsidRPr="00532A64">
              <w:rPr>
                <w:rFonts w:ascii="Times New Roman" w:hAnsi="Times New Roman"/>
                <w:sz w:val="20"/>
                <w:szCs w:val="20"/>
                <w:vertAlign w:val="superscript"/>
              </w:rPr>
              <w:t>***</w:t>
            </w: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0.24820</w:t>
            </w:r>
            <w:r w:rsidRPr="00532A64">
              <w:rPr>
                <w:rFonts w:ascii="Times New Roman" w:hAnsi="Times New Roman"/>
                <w:sz w:val="20"/>
                <w:szCs w:val="20"/>
                <w:vertAlign w:val="superscript"/>
              </w:rPr>
              <w:t>***</w:t>
            </w: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0.25989</w:t>
            </w:r>
            <w:r w:rsidRPr="00532A64">
              <w:rPr>
                <w:rFonts w:ascii="Times New Roman" w:hAnsi="Times New Roman"/>
                <w:sz w:val="20"/>
                <w:szCs w:val="20"/>
                <w:vertAlign w:val="superscript"/>
              </w:rPr>
              <w:t>***</w:t>
            </w:r>
          </w:p>
        </w:tc>
        <w:tc>
          <w:tcPr>
            <w:tcW w:w="1097" w:type="pct"/>
            <w:tcBorders>
              <w:top w:val="nil"/>
              <w:left w:val="nil"/>
              <w:bottom w:val="nil"/>
              <w:right w:val="single" w:sz="4" w:space="0" w:color="auto"/>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0.30211</w:t>
            </w:r>
            <w:r w:rsidRPr="00532A64">
              <w:rPr>
                <w:rFonts w:ascii="Times New Roman" w:hAnsi="Times New Roman"/>
                <w:sz w:val="20"/>
                <w:szCs w:val="20"/>
                <w:vertAlign w:val="superscript"/>
              </w:rPr>
              <w:t>***</w:t>
            </w:r>
          </w:p>
        </w:tc>
      </w:tr>
      <w:tr w:rsidR="009754E6" w:rsidRPr="00532A64" w:rsidTr="002F410E">
        <w:tc>
          <w:tcPr>
            <w:tcW w:w="876" w:type="pct"/>
            <w:tcBorders>
              <w:top w:val="nil"/>
              <w:left w:val="single" w:sz="4" w:space="0" w:color="auto"/>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c>
          <w:tcPr>
            <w:tcW w:w="1010"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(0.03014)</w:t>
            </w: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(0.04108)</w:t>
            </w: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(0.03627)</w:t>
            </w:r>
          </w:p>
        </w:tc>
        <w:tc>
          <w:tcPr>
            <w:tcW w:w="1097" w:type="pct"/>
            <w:tcBorders>
              <w:top w:val="nil"/>
              <w:left w:val="nil"/>
              <w:bottom w:val="nil"/>
              <w:right w:val="single" w:sz="4" w:space="0" w:color="auto"/>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(0.04473)</w:t>
            </w:r>
          </w:p>
        </w:tc>
      </w:tr>
      <w:tr w:rsidR="009754E6" w:rsidRPr="00532A64" w:rsidTr="002F410E">
        <w:tc>
          <w:tcPr>
            <w:tcW w:w="876" w:type="pct"/>
            <w:tcBorders>
              <w:top w:val="nil"/>
              <w:left w:val="single" w:sz="4" w:space="0" w:color="auto"/>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c>
          <w:tcPr>
            <w:tcW w:w="1010"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c>
          <w:tcPr>
            <w:tcW w:w="1097" w:type="pct"/>
            <w:tcBorders>
              <w:top w:val="nil"/>
              <w:left w:val="nil"/>
              <w:bottom w:val="nil"/>
              <w:right w:val="single" w:sz="4" w:space="0" w:color="auto"/>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p>
        </w:tc>
      </w:tr>
      <w:tr w:rsidR="009754E6" w:rsidRPr="00532A64" w:rsidTr="002F410E">
        <w:tc>
          <w:tcPr>
            <w:tcW w:w="876" w:type="pct"/>
            <w:tcBorders>
              <w:top w:val="nil"/>
              <w:left w:val="single" w:sz="4" w:space="0" w:color="auto"/>
              <w:bottom w:val="nil"/>
              <w:right w:val="nil"/>
            </w:tcBorders>
          </w:tcPr>
          <w:p w:rsidR="009754E6" w:rsidRPr="00532A64" w:rsidRDefault="009754E6" w:rsidP="002D64DE">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wc2010year_part</w:t>
            </w:r>
          </w:p>
        </w:tc>
        <w:tc>
          <w:tcPr>
            <w:tcW w:w="1010"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0.58717</w:t>
            </w:r>
            <w:r w:rsidRPr="00532A64">
              <w:rPr>
                <w:rFonts w:ascii="Times New Roman" w:hAnsi="Times New Roman"/>
                <w:sz w:val="20"/>
                <w:szCs w:val="20"/>
                <w:vertAlign w:val="superscript"/>
              </w:rPr>
              <w:t>***</w:t>
            </w: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0.48692</w:t>
            </w:r>
            <w:r w:rsidRPr="00532A64">
              <w:rPr>
                <w:rFonts w:ascii="Times New Roman" w:hAnsi="Times New Roman"/>
                <w:sz w:val="20"/>
                <w:szCs w:val="20"/>
                <w:vertAlign w:val="superscript"/>
              </w:rPr>
              <w:t>***</w:t>
            </w:r>
          </w:p>
        </w:tc>
        <w:tc>
          <w:tcPr>
            <w:tcW w:w="1009" w:type="pct"/>
            <w:tcBorders>
              <w:top w:val="nil"/>
              <w:left w:val="nil"/>
              <w:bottom w:val="nil"/>
              <w:right w:val="nil"/>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0.44703</w:t>
            </w:r>
            <w:r w:rsidRPr="00532A64">
              <w:rPr>
                <w:rFonts w:ascii="Times New Roman" w:hAnsi="Times New Roman"/>
                <w:sz w:val="20"/>
                <w:szCs w:val="20"/>
                <w:vertAlign w:val="superscript"/>
              </w:rPr>
              <w:t>***</w:t>
            </w:r>
          </w:p>
        </w:tc>
        <w:tc>
          <w:tcPr>
            <w:tcW w:w="1097" w:type="pct"/>
            <w:tcBorders>
              <w:top w:val="nil"/>
              <w:left w:val="nil"/>
              <w:bottom w:val="nil"/>
              <w:right w:val="single" w:sz="4" w:space="0" w:color="auto"/>
            </w:tcBorders>
          </w:tcPr>
          <w:p w:rsidR="009754E6" w:rsidRPr="00532A64" w:rsidRDefault="009754E6"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0.41197</w:t>
            </w:r>
            <w:r w:rsidRPr="00532A64">
              <w:rPr>
                <w:rFonts w:ascii="Times New Roman" w:hAnsi="Times New Roman"/>
                <w:sz w:val="20"/>
                <w:szCs w:val="20"/>
                <w:vertAlign w:val="superscript"/>
              </w:rPr>
              <w:t>***</w:t>
            </w:r>
          </w:p>
        </w:tc>
      </w:tr>
      <w:tr w:rsidR="00A51684" w:rsidRPr="00532A64" w:rsidTr="002F410E">
        <w:tc>
          <w:tcPr>
            <w:tcW w:w="876" w:type="pct"/>
            <w:tcBorders>
              <w:top w:val="nil"/>
              <w:left w:val="single" w:sz="4" w:space="0" w:color="auto"/>
              <w:bottom w:val="nil"/>
              <w:right w:val="nil"/>
            </w:tcBorders>
            <w:vAlign w:val="bottom"/>
          </w:tcPr>
          <w:p w:rsidR="00A51684" w:rsidRPr="00532A64" w:rsidRDefault="00A51684" w:rsidP="002D64DE">
            <w:pPr>
              <w:widowControl w:val="0"/>
              <w:autoSpaceDE w:val="0"/>
              <w:autoSpaceDN w:val="0"/>
              <w:adjustRightInd w:val="0"/>
              <w:spacing w:after="0" w:line="240" w:lineRule="auto"/>
              <w:rPr>
                <w:rFonts w:ascii="Times New Roman" w:hAnsi="Times New Roman"/>
                <w:sz w:val="20"/>
                <w:szCs w:val="20"/>
              </w:rPr>
            </w:pPr>
          </w:p>
        </w:tc>
        <w:tc>
          <w:tcPr>
            <w:tcW w:w="1010"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97" w:type="pct"/>
            <w:tcBorders>
              <w:top w:val="nil"/>
              <w:left w:val="nil"/>
              <w:bottom w:val="nil"/>
              <w:right w:val="single" w:sz="4" w:space="0" w:color="auto"/>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r>
      <w:tr w:rsidR="00A51684" w:rsidRPr="00532A64" w:rsidTr="002F410E">
        <w:tc>
          <w:tcPr>
            <w:tcW w:w="876" w:type="pct"/>
            <w:tcBorders>
              <w:top w:val="nil"/>
              <w:left w:val="single" w:sz="4" w:space="0" w:color="auto"/>
              <w:bottom w:val="nil"/>
              <w:right w:val="nil"/>
            </w:tcBorders>
            <w:vAlign w:val="bottom"/>
          </w:tcPr>
          <w:p w:rsidR="00A51684" w:rsidRPr="00532A64" w:rsidRDefault="00A51684" w:rsidP="002D64DE">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country-specific effects</w:t>
            </w:r>
          </w:p>
        </w:tc>
        <w:tc>
          <w:tcPr>
            <w:tcW w:w="1010"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97" w:type="pct"/>
            <w:tcBorders>
              <w:top w:val="nil"/>
              <w:left w:val="nil"/>
              <w:bottom w:val="nil"/>
              <w:right w:val="single" w:sz="4" w:space="0" w:color="auto"/>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r>
      <w:tr w:rsidR="00A51684" w:rsidRPr="00532A64" w:rsidTr="002F410E">
        <w:tc>
          <w:tcPr>
            <w:tcW w:w="876" w:type="pct"/>
            <w:tcBorders>
              <w:top w:val="nil"/>
              <w:left w:val="single" w:sz="4" w:space="0" w:color="auto"/>
              <w:bottom w:val="nil"/>
              <w:right w:val="nil"/>
            </w:tcBorders>
            <w:vAlign w:val="bottom"/>
          </w:tcPr>
          <w:p w:rsidR="00A51684" w:rsidRPr="00532A64" w:rsidRDefault="00A51684" w:rsidP="002D64DE">
            <w:pPr>
              <w:widowControl w:val="0"/>
              <w:autoSpaceDE w:val="0"/>
              <w:autoSpaceDN w:val="0"/>
              <w:adjustRightInd w:val="0"/>
              <w:spacing w:after="0" w:line="240" w:lineRule="auto"/>
              <w:rPr>
                <w:rFonts w:ascii="Times New Roman" w:hAnsi="Times New Roman"/>
                <w:sz w:val="20"/>
                <w:szCs w:val="20"/>
              </w:rPr>
            </w:pPr>
          </w:p>
        </w:tc>
        <w:tc>
          <w:tcPr>
            <w:tcW w:w="1010"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97" w:type="pct"/>
            <w:tcBorders>
              <w:top w:val="nil"/>
              <w:left w:val="nil"/>
              <w:bottom w:val="nil"/>
              <w:right w:val="single" w:sz="4" w:space="0" w:color="auto"/>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r>
      <w:tr w:rsidR="00A51684" w:rsidRPr="00532A64" w:rsidTr="002F410E">
        <w:tc>
          <w:tcPr>
            <w:tcW w:w="876" w:type="pct"/>
            <w:tcBorders>
              <w:top w:val="nil"/>
              <w:left w:val="single" w:sz="4" w:space="0" w:color="auto"/>
              <w:bottom w:val="nil"/>
              <w:right w:val="nil"/>
            </w:tcBorders>
            <w:vAlign w:val="bottom"/>
          </w:tcPr>
          <w:p w:rsidR="00A51684" w:rsidRPr="00532A64" w:rsidRDefault="00A51684" w:rsidP="002D64DE">
            <w:pPr>
              <w:widowControl w:val="0"/>
              <w:autoSpaceDE w:val="0"/>
              <w:autoSpaceDN w:val="0"/>
              <w:adjustRightInd w:val="0"/>
              <w:spacing w:after="0" w:line="240" w:lineRule="auto"/>
              <w:rPr>
                <w:rFonts w:ascii="Times New Roman" w:hAnsi="Times New Roman"/>
                <w:sz w:val="20"/>
                <w:szCs w:val="20"/>
              </w:rPr>
            </w:pPr>
          </w:p>
        </w:tc>
        <w:tc>
          <w:tcPr>
            <w:tcW w:w="1010"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97" w:type="pct"/>
            <w:tcBorders>
              <w:top w:val="nil"/>
              <w:left w:val="nil"/>
              <w:bottom w:val="nil"/>
              <w:right w:val="single" w:sz="4" w:space="0" w:color="auto"/>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r>
      <w:tr w:rsidR="00A51684" w:rsidRPr="00532A64" w:rsidTr="002F410E">
        <w:tc>
          <w:tcPr>
            <w:tcW w:w="876" w:type="pct"/>
            <w:tcBorders>
              <w:top w:val="nil"/>
              <w:left w:val="single" w:sz="4" w:space="0" w:color="auto"/>
              <w:bottom w:val="nil"/>
              <w:right w:val="nil"/>
            </w:tcBorders>
            <w:vAlign w:val="bottom"/>
          </w:tcPr>
          <w:p w:rsidR="00A51684" w:rsidRPr="00532A64" w:rsidRDefault="00A51684" w:rsidP="002D64DE">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economic effects</w:t>
            </w:r>
          </w:p>
        </w:tc>
        <w:tc>
          <w:tcPr>
            <w:tcW w:w="1010"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97" w:type="pct"/>
            <w:tcBorders>
              <w:top w:val="nil"/>
              <w:left w:val="nil"/>
              <w:bottom w:val="nil"/>
              <w:right w:val="single" w:sz="4" w:space="0" w:color="auto"/>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r>
      <w:tr w:rsidR="00A51684" w:rsidRPr="00532A64" w:rsidTr="002F410E">
        <w:tc>
          <w:tcPr>
            <w:tcW w:w="876" w:type="pct"/>
            <w:tcBorders>
              <w:top w:val="nil"/>
              <w:left w:val="single" w:sz="4" w:space="0" w:color="auto"/>
              <w:bottom w:val="nil"/>
              <w:right w:val="nil"/>
            </w:tcBorders>
            <w:vAlign w:val="bottom"/>
          </w:tcPr>
          <w:p w:rsidR="00A51684" w:rsidRPr="00532A64" w:rsidRDefault="00A51684" w:rsidP="002D64DE">
            <w:pPr>
              <w:widowControl w:val="0"/>
              <w:autoSpaceDE w:val="0"/>
              <w:autoSpaceDN w:val="0"/>
              <w:adjustRightInd w:val="0"/>
              <w:spacing w:after="0" w:line="240" w:lineRule="auto"/>
              <w:rPr>
                <w:rFonts w:ascii="Times New Roman" w:hAnsi="Times New Roman"/>
                <w:sz w:val="20"/>
                <w:szCs w:val="20"/>
              </w:rPr>
            </w:pPr>
          </w:p>
        </w:tc>
        <w:tc>
          <w:tcPr>
            <w:tcW w:w="1010"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97" w:type="pct"/>
            <w:tcBorders>
              <w:top w:val="nil"/>
              <w:left w:val="nil"/>
              <w:bottom w:val="nil"/>
              <w:right w:val="single" w:sz="4" w:space="0" w:color="auto"/>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r>
      <w:tr w:rsidR="00A51684" w:rsidRPr="00532A64" w:rsidTr="002F410E">
        <w:tc>
          <w:tcPr>
            <w:tcW w:w="876" w:type="pct"/>
            <w:tcBorders>
              <w:top w:val="nil"/>
              <w:left w:val="single" w:sz="4" w:space="0" w:color="auto"/>
              <w:bottom w:val="nil"/>
              <w:right w:val="nil"/>
            </w:tcBorders>
            <w:vAlign w:val="bottom"/>
          </w:tcPr>
          <w:p w:rsidR="00A51684" w:rsidRPr="00532A64" w:rsidRDefault="00A51684" w:rsidP="002D64DE">
            <w:pPr>
              <w:widowControl w:val="0"/>
              <w:autoSpaceDE w:val="0"/>
              <w:autoSpaceDN w:val="0"/>
              <w:adjustRightInd w:val="0"/>
              <w:spacing w:after="0" w:line="240" w:lineRule="auto"/>
              <w:rPr>
                <w:rFonts w:ascii="Times New Roman" w:hAnsi="Times New Roman"/>
                <w:sz w:val="20"/>
                <w:szCs w:val="20"/>
              </w:rPr>
            </w:pPr>
          </w:p>
        </w:tc>
        <w:tc>
          <w:tcPr>
            <w:tcW w:w="1010"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top w:val="nil"/>
              <w:left w:val="nil"/>
              <w:bottom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97" w:type="pct"/>
            <w:tcBorders>
              <w:top w:val="nil"/>
              <w:left w:val="nil"/>
              <w:bottom w:val="nil"/>
              <w:right w:val="single" w:sz="4" w:space="0" w:color="auto"/>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r>
      <w:tr w:rsidR="00A51684" w:rsidRPr="00532A64" w:rsidTr="002F410E">
        <w:trPr>
          <w:trHeight w:val="87"/>
        </w:trPr>
        <w:tc>
          <w:tcPr>
            <w:tcW w:w="876" w:type="pct"/>
            <w:tcBorders>
              <w:top w:val="nil"/>
              <w:left w:val="single" w:sz="4" w:space="0" w:color="auto"/>
              <w:right w:val="nil"/>
            </w:tcBorders>
            <w:vAlign w:val="bottom"/>
          </w:tcPr>
          <w:p w:rsidR="00A51684" w:rsidRPr="00532A64" w:rsidRDefault="00A51684" w:rsidP="002D64DE">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Constant</w:t>
            </w:r>
          </w:p>
        </w:tc>
        <w:tc>
          <w:tcPr>
            <w:tcW w:w="1010" w:type="pct"/>
            <w:tcBorders>
              <w:top w:val="nil"/>
              <w:left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5.92252</w:t>
            </w:r>
            <w:r w:rsidRPr="00532A64">
              <w:rPr>
                <w:rFonts w:ascii="Times New Roman" w:hAnsi="Times New Roman"/>
                <w:sz w:val="20"/>
                <w:szCs w:val="20"/>
                <w:vertAlign w:val="superscript"/>
              </w:rPr>
              <w:t>***</w:t>
            </w:r>
          </w:p>
        </w:tc>
        <w:tc>
          <w:tcPr>
            <w:tcW w:w="1009" w:type="pct"/>
            <w:tcBorders>
              <w:top w:val="nil"/>
              <w:left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6.38884</w:t>
            </w:r>
            <w:r w:rsidRPr="00532A64">
              <w:rPr>
                <w:rFonts w:ascii="Times New Roman" w:hAnsi="Times New Roman"/>
                <w:sz w:val="20"/>
                <w:szCs w:val="20"/>
                <w:vertAlign w:val="superscript"/>
              </w:rPr>
              <w:t>***</w:t>
            </w:r>
          </w:p>
        </w:tc>
        <w:tc>
          <w:tcPr>
            <w:tcW w:w="1009" w:type="pct"/>
            <w:tcBorders>
              <w:top w:val="nil"/>
              <w:left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5.66969</w:t>
            </w:r>
            <w:r w:rsidRPr="00532A64">
              <w:rPr>
                <w:rFonts w:ascii="Times New Roman" w:hAnsi="Times New Roman"/>
                <w:sz w:val="20"/>
                <w:szCs w:val="20"/>
                <w:vertAlign w:val="superscript"/>
              </w:rPr>
              <w:t>***</w:t>
            </w:r>
          </w:p>
        </w:tc>
        <w:tc>
          <w:tcPr>
            <w:tcW w:w="1097" w:type="pct"/>
            <w:tcBorders>
              <w:top w:val="nil"/>
              <w:left w:val="nil"/>
              <w:right w:val="single" w:sz="4" w:space="0" w:color="auto"/>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6.09146</w:t>
            </w:r>
            <w:r w:rsidRPr="00532A64">
              <w:rPr>
                <w:rFonts w:ascii="Times New Roman" w:hAnsi="Times New Roman"/>
                <w:sz w:val="20"/>
                <w:szCs w:val="20"/>
                <w:vertAlign w:val="superscript"/>
              </w:rPr>
              <w:t>***</w:t>
            </w:r>
          </w:p>
        </w:tc>
      </w:tr>
      <w:tr w:rsidR="00A51684" w:rsidRPr="00532A64" w:rsidTr="002F410E">
        <w:tc>
          <w:tcPr>
            <w:tcW w:w="876" w:type="pct"/>
            <w:tcBorders>
              <w:top w:val="nil"/>
              <w:left w:val="single" w:sz="4" w:space="0" w:color="auto"/>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p>
        </w:tc>
        <w:tc>
          <w:tcPr>
            <w:tcW w:w="1010" w:type="pct"/>
            <w:tcBorders>
              <w:top w:val="nil"/>
              <w:left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(0.23241)</w:t>
            </w:r>
          </w:p>
        </w:tc>
        <w:tc>
          <w:tcPr>
            <w:tcW w:w="1009" w:type="pct"/>
            <w:tcBorders>
              <w:top w:val="nil"/>
              <w:left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(0.21096)</w:t>
            </w:r>
          </w:p>
        </w:tc>
        <w:tc>
          <w:tcPr>
            <w:tcW w:w="1009" w:type="pct"/>
            <w:tcBorders>
              <w:top w:val="nil"/>
              <w:left w:val="nil"/>
              <w:right w:val="nil"/>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(0.22353)</w:t>
            </w:r>
          </w:p>
        </w:tc>
        <w:tc>
          <w:tcPr>
            <w:tcW w:w="1097" w:type="pct"/>
            <w:tcBorders>
              <w:top w:val="nil"/>
              <w:left w:val="nil"/>
              <w:right w:val="single" w:sz="4" w:space="0" w:color="auto"/>
            </w:tcBorders>
            <w:vAlign w:val="bottom"/>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(0.20373)</w:t>
            </w:r>
          </w:p>
        </w:tc>
      </w:tr>
      <w:tr w:rsidR="00991D51" w:rsidRPr="00532A64" w:rsidTr="002F410E">
        <w:tc>
          <w:tcPr>
            <w:tcW w:w="876" w:type="pct"/>
            <w:tcBorders>
              <w:left w:val="single" w:sz="4" w:space="0" w:color="auto"/>
              <w:bottom w:val="single" w:sz="4" w:space="0" w:color="auto"/>
              <w:right w:val="nil"/>
            </w:tcBorders>
          </w:tcPr>
          <w:p w:rsidR="00991D51" w:rsidRPr="00532A64" w:rsidRDefault="00991D51" w:rsidP="002D64DE">
            <w:pPr>
              <w:widowControl w:val="0"/>
              <w:autoSpaceDE w:val="0"/>
              <w:autoSpaceDN w:val="0"/>
              <w:adjustRightInd w:val="0"/>
              <w:spacing w:after="0" w:line="240" w:lineRule="auto"/>
              <w:rPr>
                <w:rFonts w:ascii="Times New Roman" w:hAnsi="Times New Roman"/>
                <w:sz w:val="20"/>
                <w:szCs w:val="20"/>
              </w:rPr>
            </w:pPr>
          </w:p>
        </w:tc>
        <w:tc>
          <w:tcPr>
            <w:tcW w:w="1010" w:type="pct"/>
            <w:tcBorders>
              <w:left w:val="nil"/>
              <w:bottom w:val="single" w:sz="4" w:space="0" w:color="auto"/>
              <w:right w:val="nil"/>
            </w:tcBorders>
          </w:tcPr>
          <w:p w:rsidR="00991D51" w:rsidRPr="00532A64" w:rsidRDefault="00991D51"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left w:val="nil"/>
              <w:bottom w:val="single" w:sz="4" w:space="0" w:color="auto"/>
              <w:right w:val="nil"/>
            </w:tcBorders>
          </w:tcPr>
          <w:p w:rsidR="00991D51" w:rsidRPr="00532A64" w:rsidRDefault="00991D51" w:rsidP="002D64DE">
            <w:pPr>
              <w:widowControl w:val="0"/>
              <w:autoSpaceDE w:val="0"/>
              <w:autoSpaceDN w:val="0"/>
              <w:adjustRightInd w:val="0"/>
              <w:spacing w:after="0" w:line="240" w:lineRule="auto"/>
              <w:jc w:val="center"/>
              <w:rPr>
                <w:rFonts w:ascii="Times New Roman" w:hAnsi="Times New Roman"/>
                <w:sz w:val="20"/>
                <w:szCs w:val="20"/>
              </w:rPr>
            </w:pPr>
          </w:p>
        </w:tc>
        <w:tc>
          <w:tcPr>
            <w:tcW w:w="1009" w:type="pct"/>
            <w:tcBorders>
              <w:left w:val="nil"/>
              <w:bottom w:val="single" w:sz="4" w:space="0" w:color="auto"/>
              <w:right w:val="nil"/>
            </w:tcBorders>
          </w:tcPr>
          <w:p w:rsidR="00991D51" w:rsidRPr="00532A64" w:rsidRDefault="00991D51" w:rsidP="002D64DE">
            <w:pPr>
              <w:widowControl w:val="0"/>
              <w:autoSpaceDE w:val="0"/>
              <w:autoSpaceDN w:val="0"/>
              <w:adjustRightInd w:val="0"/>
              <w:spacing w:after="0" w:line="240" w:lineRule="auto"/>
              <w:jc w:val="center"/>
              <w:rPr>
                <w:rFonts w:ascii="Times New Roman" w:hAnsi="Times New Roman"/>
                <w:sz w:val="20"/>
                <w:szCs w:val="20"/>
              </w:rPr>
            </w:pPr>
          </w:p>
        </w:tc>
        <w:tc>
          <w:tcPr>
            <w:tcW w:w="1097" w:type="pct"/>
            <w:tcBorders>
              <w:left w:val="nil"/>
              <w:bottom w:val="single" w:sz="4" w:space="0" w:color="auto"/>
              <w:right w:val="single" w:sz="4" w:space="0" w:color="auto"/>
            </w:tcBorders>
          </w:tcPr>
          <w:p w:rsidR="00991D51" w:rsidRPr="00532A64" w:rsidRDefault="00991D51" w:rsidP="002D64DE">
            <w:pPr>
              <w:widowControl w:val="0"/>
              <w:autoSpaceDE w:val="0"/>
              <w:autoSpaceDN w:val="0"/>
              <w:adjustRightInd w:val="0"/>
              <w:spacing w:after="0" w:line="240" w:lineRule="auto"/>
              <w:jc w:val="center"/>
              <w:rPr>
                <w:rFonts w:ascii="Times New Roman" w:hAnsi="Times New Roman"/>
                <w:sz w:val="20"/>
                <w:szCs w:val="20"/>
              </w:rPr>
            </w:pPr>
          </w:p>
        </w:tc>
      </w:tr>
      <w:tr w:rsidR="00A51684" w:rsidRPr="00532A64" w:rsidTr="002F410E">
        <w:tc>
          <w:tcPr>
            <w:tcW w:w="876" w:type="pct"/>
            <w:tcBorders>
              <w:top w:val="single" w:sz="4" w:space="0" w:color="auto"/>
              <w:left w:val="single" w:sz="4" w:space="0" w:color="auto"/>
              <w:bottom w:val="single" w:sz="4" w:space="0" w:color="auto"/>
              <w:right w:val="nil"/>
            </w:tcBorders>
          </w:tcPr>
          <w:p w:rsidR="00A51684" w:rsidRPr="00532A64" w:rsidRDefault="00A51684" w:rsidP="002D64DE">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Observations</w:t>
            </w:r>
          </w:p>
        </w:tc>
        <w:tc>
          <w:tcPr>
            <w:tcW w:w="1010" w:type="pct"/>
            <w:tcBorders>
              <w:top w:val="single" w:sz="4" w:space="0" w:color="auto"/>
              <w:left w:val="nil"/>
              <w:bottom w:val="single" w:sz="4" w:space="0" w:color="auto"/>
              <w:right w:val="nil"/>
            </w:tcBorders>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1685</w:t>
            </w:r>
          </w:p>
        </w:tc>
        <w:tc>
          <w:tcPr>
            <w:tcW w:w="1009" w:type="pct"/>
            <w:tcBorders>
              <w:top w:val="single" w:sz="4" w:space="0" w:color="auto"/>
              <w:left w:val="nil"/>
              <w:bottom w:val="single" w:sz="4" w:space="0" w:color="auto"/>
              <w:right w:val="nil"/>
            </w:tcBorders>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1397</w:t>
            </w:r>
          </w:p>
        </w:tc>
        <w:tc>
          <w:tcPr>
            <w:tcW w:w="1009" w:type="pct"/>
            <w:tcBorders>
              <w:top w:val="single" w:sz="4" w:space="0" w:color="auto"/>
              <w:left w:val="nil"/>
              <w:bottom w:val="single" w:sz="4" w:space="0" w:color="auto"/>
              <w:right w:val="nil"/>
            </w:tcBorders>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1573</w:t>
            </w:r>
          </w:p>
        </w:tc>
        <w:tc>
          <w:tcPr>
            <w:tcW w:w="1097" w:type="pct"/>
            <w:tcBorders>
              <w:top w:val="single" w:sz="4" w:space="0" w:color="auto"/>
              <w:left w:val="nil"/>
              <w:bottom w:val="single" w:sz="4" w:space="0" w:color="auto"/>
              <w:right w:val="single" w:sz="4" w:space="0" w:color="auto"/>
            </w:tcBorders>
          </w:tcPr>
          <w:p w:rsidR="00A51684" w:rsidRPr="00532A64" w:rsidRDefault="00A51684" w:rsidP="002D64DE">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1288</w:t>
            </w:r>
          </w:p>
        </w:tc>
      </w:tr>
    </w:tbl>
    <w:p w:rsidR="00A51684" w:rsidRPr="00532A64" w:rsidRDefault="00A51684" w:rsidP="00A51684">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Standard errors in parentheses</w:t>
      </w:r>
    </w:p>
    <w:p w:rsidR="00A51684" w:rsidRPr="00532A64" w:rsidRDefault="00A51684" w:rsidP="00A51684">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vertAlign w:val="superscript"/>
        </w:rPr>
        <w:t>*</w:t>
      </w:r>
      <w:r w:rsidRPr="00532A64">
        <w:rPr>
          <w:rFonts w:ascii="Times New Roman" w:hAnsi="Times New Roman"/>
          <w:sz w:val="20"/>
          <w:szCs w:val="20"/>
        </w:rPr>
        <w:t xml:space="preserve"> </w:t>
      </w:r>
      <w:r w:rsidRPr="00532A64">
        <w:rPr>
          <w:rFonts w:ascii="Times New Roman" w:hAnsi="Times New Roman"/>
          <w:i/>
          <w:iCs/>
          <w:sz w:val="20"/>
          <w:szCs w:val="20"/>
        </w:rPr>
        <w:t>p</w:t>
      </w:r>
      <w:r w:rsidRPr="00532A64">
        <w:rPr>
          <w:rFonts w:ascii="Times New Roman" w:hAnsi="Times New Roman"/>
          <w:sz w:val="20"/>
          <w:szCs w:val="20"/>
        </w:rPr>
        <w:t xml:space="preserve"> &lt; .1, </w:t>
      </w:r>
      <w:r w:rsidRPr="00532A64">
        <w:rPr>
          <w:rFonts w:ascii="Times New Roman" w:hAnsi="Times New Roman"/>
          <w:sz w:val="20"/>
          <w:szCs w:val="20"/>
          <w:vertAlign w:val="superscript"/>
        </w:rPr>
        <w:t>**</w:t>
      </w:r>
      <w:r w:rsidRPr="00532A64">
        <w:rPr>
          <w:rFonts w:ascii="Times New Roman" w:hAnsi="Times New Roman"/>
          <w:sz w:val="20"/>
          <w:szCs w:val="20"/>
        </w:rPr>
        <w:t xml:space="preserve"> </w:t>
      </w:r>
      <w:r w:rsidRPr="00532A64">
        <w:rPr>
          <w:rFonts w:ascii="Times New Roman" w:hAnsi="Times New Roman"/>
          <w:i/>
          <w:iCs/>
          <w:sz w:val="20"/>
          <w:szCs w:val="20"/>
        </w:rPr>
        <w:t>p</w:t>
      </w:r>
      <w:r w:rsidRPr="00532A64">
        <w:rPr>
          <w:rFonts w:ascii="Times New Roman" w:hAnsi="Times New Roman"/>
          <w:sz w:val="20"/>
          <w:szCs w:val="20"/>
        </w:rPr>
        <w:t xml:space="preserve"> &lt; .05, </w:t>
      </w:r>
      <w:r w:rsidRPr="00532A64">
        <w:rPr>
          <w:rFonts w:ascii="Times New Roman" w:hAnsi="Times New Roman"/>
          <w:sz w:val="20"/>
          <w:szCs w:val="20"/>
          <w:vertAlign w:val="superscript"/>
        </w:rPr>
        <w:t>***</w:t>
      </w:r>
      <w:r w:rsidRPr="00532A64">
        <w:rPr>
          <w:rFonts w:ascii="Times New Roman" w:hAnsi="Times New Roman"/>
          <w:sz w:val="20"/>
          <w:szCs w:val="20"/>
        </w:rPr>
        <w:t xml:space="preserve"> </w:t>
      </w:r>
      <w:r w:rsidRPr="00532A64">
        <w:rPr>
          <w:rFonts w:ascii="Times New Roman" w:hAnsi="Times New Roman"/>
          <w:i/>
          <w:iCs/>
          <w:sz w:val="20"/>
          <w:szCs w:val="20"/>
        </w:rPr>
        <w:t>p</w:t>
      </w:r>
      <w:r w:rsidRPr="00532A64">
        <w:rPr>
          <w:rFonts w:ascii="Times New Roman" w:hAnsi="Times New Roman"/>
          <w:sz w:val="20"/>
          <w:szCs w:val="20"/>
        </w:rPr>
        <w:t xml:space="preserve"> &lt; .01</w:t>
      </w:r>
    </w:p>
    <w:p w:rsidR="00C65C47" w:rsidRDefault="00C65C47" w:rsidP="00D43431">
      <w:pPr>
        <w:spacing w:line="360" w:lineRule="auto"/>
        <w:jc w:val="both"/>
        <w:rPr>
          <w:rFonts w:ascii="Times New Roman" w:hAnsi="Times New Roman"/>
        </w:rPr>
      </w:pPr>
    </w:p>
    <w:p w:rsidR="00A51684" w:rsidRDefault="00E4024C" w:rsidP="00E4024C">
      <w:pPr>
        <w:spacing w:line="360" w:lineRule="auto"/>
        <w:contextualSpacing/>
        <w:jc w:val="both"/>
        <w:rPr>
          <w:rFonts w:ascii="Times New Roman" w:hAnsi="Times New Roman"/>
        </w:rPr>
      </w:pPr>
      <w:r>
        <w:rPr>
          <w:rFonts w:ascii="Times New Roman" w:hAnsi="Times New Roman"/>
        </w:rPr>
        <w:t xml:space="preserve">Similar results are found when excluding the micro countries (based on the exports </w:t>
      </w:r>
      <w:r w:rsidR="00981BFE">
        <w:rPr>
          <w:rFonts w:ascii="Times New Roman" w:hAnsi="Times New Roman"/>
        </w:rPr>
        <w:t>of</w:t>
      </w:r>
      <w:r>
        <w:rPr>
          <w:rFonts w:ascii="Times New Roman" w:hAnsi="Times New Roman"/>
        </w:rPr>
        <w:t xml:space="preserve"> South Africa). Again, the exports </w:t>
      </w:r>
      <w:r w:rsidR="00981BFE">
        <w:rPr>
          <w:rFonts w:ascii="Times New Roman" w:hAnsi="Times New Roman"/>
        </w:rPr>
        <w:t>of</w:t>
      </w:r>
      <w:r>
        <w:rPr>
          <w:rFonts w:ascii="Times New Roman" w:hAnsi="Times New Roman"/>
        </w:rPr>
        <w:t xml:space="preserve"> South Africa increase significantly during the</w:t>
      </w:r>
      <w:r w:rsidR="009754E6">
        <w:rPr>
          <w:rFonts w:ascii="Times New Roman" w:hAnsi="Times New Roman"/>
        </w:rPr>
        <w:t xml:space="preserve"> year of the</w:t>
      </w:r>
      <w:r>
        <w:rPr>
          <w:rFonts w:ascii="Times New Roman" w:hAnsi="Times New Roman"/>
        </w:rPr>
        <w:t xml:space="preserve"> World Cup.</w:t>
      </w:r>
      <w:r w:rsidR="009754E6">
        <w:rPr>
          <w:rFonts w:ascii="Times New Roman" w:hAnsi="Times New Roman"/>
        </w:rPr>
        <w:t xml:space="preserve"> South Africa enjoyed an increase of 18.9% of its exports because of the World Cup, ceteris paribus. The effect is significant at 1%.</w:t>
      </w:r>
      <w:r>
        <w:rPr>
          <w:rFonts w:ascii="Times New Roman" w:hAnsi="Times New Roman"/>
        </w:rPr>
        <w:t xml:space="preserve"> An effect of 24.8% increase in </w:t>
      </w:r>
      <w:r w:rsidR="00981BFE">
        <w:rPr>
          <w:rFonts w:ascii="Times New Roman" w:hAnsi="Times New Roman"/>
        </w:rPr>
        <w:t>South Africa’s exports</w:t>
      </w:r>
      <w:r>
        <w:rPr>
          <w:rFonts w:ascii="Times New Roman" w:hAnsi="Times New Roman"/>
        </w:rPr>
        <w:t xml:space="preserve"> post-event is found to be significant at </w:t>
      </w:r>
      <w:r w:rsidR="009754E6">
        <w:rPr>
          <w:rFonts w:ascii="Times New Roman" w:hAnsi="Times New Roman"/>
        </w:rPr>
        <w:t>1</w:t>
      </w:r>
      <w:r>
        <w:rPr>
          <w:rFonts w:ascii="Times New Roman" w:hAnsi="Times New Roman"/>
        </w:rPr>
        <w:t>%, ceteris paribus.</w:t>
      </w:r>
      <w:r w:rsidR="00697F23">
        <w:rPr>
          <w:rFonts w:ascii="Times New Roman" w:hAnsi="Times New Roman"/>
        </w:rPr>
        <w:t xml:space="preserve"> </w:t>
      </w:r>
      <w:r>
        <w:rPr>
          <w:rFonts w:ascii="Times New Roman" w:hAnsi="Times New Roman"/>
        </w:rPr>
        <w:t xml:space="preserve">This model also shows a positive significant effect during the event for participating countries. The exports </w:t>
      </w:r>
      <w:r w:rsidR="00981BFE">
        <w:rPr>
          <w:rFonts w:ascii="Times New Roman" w:hAnsi="Times New Roman"/>
        </w:rPr>
        <w:t xml:space="preserve">to </w:t>
      </w:r>
      <w:r>
        <w:rPr>
          <w:rFonts w:ascii="Times New Roman" w:hAnsi="Times New Roman"/>
        </w:rPr>
        <w:t xml:space="preserve">participating countries </w:t>
      </w:r>
      <w:r w:rsidR="00981BFE">
        <w:rPr>
          <w:rFonts w:ascii="Times New Roman" w:hAnsi="Times New Roman"/>
        </w:rPr>
        <w:t>increased</w:t>
      </w:r>
      <w:r>
        <w:rPr>
          <w:rFonts w:ascii="Times New Roman" w:hAnsi="Times New Roman"/>
        </w:rPr>
        <w:t xml:space="preserve"> by 48.7% during the year of the World Cup, ceteris paribus. T</w:t>
      </w:r>
      <w:r w:rsidR="009754E6">
        <w:rPr>
          <w:rFonts w:ascii="Times New Roman" w:hAnsi="Times New Roman"/>
        </w:rPr>
        <w:t>his effect is significant at 1</w:t>
      </w:r>
      <w:r>
        <w:rPr>
          <w:rFonts w:ascii="Times New Roman" w:hAnsi="Times New Roman"/>
        </w:rPr>
        <w:t xml:space="preserve">%. </w:t>
      </w:r>
    </w:p>
    <w:p w:rsidR="00EE35F1" w:rsidRDefault="00EE35F1" w:rsidP="00D43431">
      <w:pPr>
        <w:spacing w:line="360" w:lineRule="auto"/>
        <w:contextualSpacing/>
        <w:jc w:val="both"/>
        <w:rPr>
          <w:rFonts w:ascii="Times New Roman" w:hAnsi="Times New Roman"/>
        </w:rPr>
      </w:pPr>
    </w:p>
    <w:p w:rsidR="00EE35F1" w:rsidRDefault="00EE35F1" w:rsidP="009754E6">
      <w:pPr>
        <w:spacing w:line="360" w:lineRule="auto"/>
        <w:contextualSpacing/>
        <w:jc w:val="both"/>
        <w:rPr>
          <w:rFonts w:ascii="Times New Roman" w:hAnsi="Times New Roman"/>
        </w:rPr>
      </w:pPr>
      <w:r>
        <w:rPr>
          <w:rFonts w:ascii="Times New Roman" w:hAnsi="Times New Roman"/>
        </w:rPr>
        <w:t>The model that excludes SADC members shows significant results for</w:t>
      </w:r>
      <w:r w:rsidR="009754E6">
        <w:rPr>
          <w:rFonts w:ascii="Times New Roman" w:hAnsi="Times New Roman"/>
        </w:rPr>
        <w:t xml:space="preserve"> all the explanatory variables at 1%.</w:t>
      </w:r>
      <w:r w:rsidR="00697F23">
        <w:rPr>
          <w:rFonts w:ascii="Times New Roman" w:hAnsi="Times New Roman"/>
        </w:rPr>
        <w:t xml:space="preserve"> </w:t>
      </w:r>
      <w:r w:rsidR="009754E6">
        <w:rPr>
          <w:rFonts w:ascii="Times New Roman" w:hAnsi="Times New Roman"/>
        </w:rPr>
        <w:t>South Africa’s increased by 17.</w:t>
      </w:r>
      <w:r w:rsidR="00BD44CE">
        <w:rPr>
          <w:rFonts w:ascii="Times New Roman" w:hAnsi="Times New Roman"/>
        </w:rPr>
        <w:t>7</w:t>
      </w:r>
      <w:r w:rsidR="009754E6">
        <w:rPr>
          <w:rFonts w:ascii="Times New Roman" w:hAnsi="Times New Roman"/>
        </w:rPr>
        <w:t>% in 2010, ceteris paribus, and increased by 26.0</w:t>
      </w:r>
      <w:r w:rsidR="00BD44CE">
        <w:rPr>
          <w:rFonts w:ascii="Times New Roman" w:hAnsi="Times New Roman"/>
        </w:rPr>
        <w:t>%</w:t>
      </w:r>
      <w:r w:rsidR="009754E6">
        <w:rPr>
          <w:rFonts w:ascii="Times New Roman" w:hAnsi="Times New Roman"/>
        </w:rPr>
        <w:t xml:space="preserve"> </w:t>
      </w:r>
      <w:r>
        <w:rPr>
          <w:rFonts w:ascii="Times New Roman" w:hAnsi="Times New Roman"/>
        </w:rPr>
        <w:t xml:space="preserve">in the years following the event, ceteris paribus. </w:t>
      </w:r>
      <w:r w:rsidR="009754E6">
        <w:rPr>
          <w:rFonts w:ascii="Times New Roman" w:hAnsi="Times New Roman"/>
        </w:rPr>
        <w:t xml:space="preserve">The exports to participating countries increased as well with 44.7%, ceteris paribus. </w:t>
      </w:r>
    </w:p>
    <w:p w:rsidR="00981BFE" w:rsidRDefault="00981BFE" w:rsidP="00D43431">
      <w:pPr>
        <w:spacing w:line="360" w:lineRule="auto"/>
        <w:contextualSpacing/>
        <w:jc w:val="both"/>
        <w:rPr>
          <w:rFonts w:ascii="Times New Roman" w:hAnsi="Times New Roman"/>
        </w:rPr>
      </w:pPr>
    </w:p>
    <w:p w:rsidR="00981BFE" w:rsidRDefault="00981BFE" w:rsidP="00D43431">
      <w:pPr>
        <w:spacing w:line="360" w:lineRule="auto"/>
        <w:contextualSpacing/>
        <w:jc w:val="both"/>
        <w:rPr>
          <w:rFonts w:ascii="Times New Roman" w:hAnsi="Times New Roman"/>
        </w:rPr>
      </w:pPr>
      <w:r>
        <w:rPr>
          <w:rFonts w:ascii="Times New Roman" w:hAnsi="Times New Roman"/>
        </w:rPr>
        <w:lastRenderedPageBreak/>
        <w:t>Finally, the model that excludes both micro-countries as well as SADC members shows some interesting results. Th</w:t>
      </w:r>
      <w:r w:rsidR="00FD4E47">
        <w:rPr>
          <w:rFonts w:ascii="Times New Roman" w:hAnsi="Times New Roman"/>
        </w:rPr>
        <w:t>e model shows</w:t>
      </w:r>
      <w:r>
        <w:rPr>
          <w:rFonts w:ascii="Times New Roman" w:hAnsi="Times New Roman"/>
        </w:rPr>
        <w:t xml:space="preserve"> a positive significant effect on South Africa’s exports during the year when the World Cup was hosted. South Africa’s exports increased by 24.6% in 2010, ceteris paribus. The effect is signi</w:t>
      </w:r>
      <w:r w:rsidR="00FD4E47">
        <w:rPr>
          <w:rFonts w:ascii="Times New Roman" w:hAnsi="Times New Roman"/>
        </w:rPr>
        <w:t>ficant at 1</w:t>
      </w:r>
      <w:r>
        <w:rPr>
          <w:rFonts w:ascii="Times New Roman" w:hAnsi="Times New Roman"/>
        </w:rPr>
        <w:t xml:space="preserve">%. </w:t>
      </w:r>
      <w:r w:rsidR="0077740B">
        <w:rPr>
          <w:rFonts w:ascii="Times New Roman" w:hAnsi="Times New Roman"/>
        </w:rPr>
        <w:t>This model also shows that the country’s exports increased by 30.2% in the years exceeding the event, ceteris paribus. The legacy effect is even</w:t>
      </w:r>
      <w:r w:rsidR="00697F23">
        <w:rPr>
          <w:rFonts w:ascii="Times New Roman" w:hAnsi="Times New Roman"/>
        </w:rPr>
        <w:t xml:space="preserve"> </w:t>
      </w:r>
      <w:r w:rsidR="0077740B">
        <w:rPr>
          <w:rFonts w:ascii="Times New Roman" w:hAnsi="Times New Roman"/>
        </w:rPr>
        <w:t xml:space="preserve">significant at 1%. This model </w:t>
      </w:r>
      <w:r w:rsidR="00FD4E47">
        <w:rPr>
          <w:rFonts w:ascii="Times New Roman" w:hAnsi="Times New Roman"/>
        </w:rPr>
        <w:t>also finds</w:t>
      </w:r>
      <w:r w:rsidR="0077740B">
        <w:rPr>
          <w:rFonts w:ascii="Times New Roman" w:hAnsi="Times New Roman"/>
        </w:rPr>
        <w:t xml:space="preserve"> significant results for increased exports to participating countries during the year of the event. </w:t>
      </w:r>
      <w:r w:rsidR="00FD4E47">
        <w:rPr>
          <w:rFonts w:ascii="Times New Roman" w:hAnsi="Times New Roman"/>
        </w:rPr>
        <w:t xml:space="preserve">Exports to these specific countries increased by 41.2% because of the World Cup, ceteris paribus. This effect is also significant at 1%. </w:t>
      </w:r>
    </w:p>
    <w:p w:rsidR="00EE35F1" w:rsidRDefault="00EE35F1" w:rsidP="00D43431">
      <w:pPr>
        <w:spacing w:line="360" w:lineRule="auto"/>
        <w:contextualSpacing/>
        <w:jc w:val="both"/>
        <w:rPr>
          <w:rFonts w:ascii="Times New Roman" w:hAnsi="Times New Roman"/>
        </w:rPr>
      </w:pPr>
    </w:p>
    <w:p w:rsidR="00767BCC" w:rsidRPr="006941DA" w:rsidRDefault="00767BCC" w:rsidP="00D43431">
      <w:pPr>
        <w:spacing w:line="360" w:lineRule="auto"/>
        <w:contextualSpacing/>
        <w:jc w:val="both"/>
        <w:rPr>
          <w:rFonts w:ascii="Times New Roman" w:hAnsi="Times New Roman"/>
        </w:rPr>
      </w:pPr>
      <w:r>
        <w:rPr>
          <w:rFonts w:ascii="Times New Roman" w:hAnsi="Times New Roman"/>
        </w:rPr>
        <w:t>The models show overwhelming evidence that exports have increased, because of South Africa hosting the 2010 FIFA World Cup. The effects transcend the year of the event.</w:t>
      </w:r>
      <w:r w:rsidR="00697F23">
        <w:rPr>
          <w:rFonts w:ascii="Times New Roman" w:hAnsi="Times New Roman"/>
        </w:rPr>
        <w:t xml:space="preserve"> </w:t>
      </w:r>
      <w:r>
        <w:rPr>
          <w:rFonts w:ascii="Times New Roman" w:hAnsi="Times New Roman"/>
        </w:rPr>
        <w:t xml:space="preserve">Hypothesis 2a </w:t>
      </w:r>
      <w:r w:rsidR="006941DA">
        <w:rPr>
          <w:rFonts w:ascii="Times New Roman" w:hAnsi="Times New Roman"/>
        </w:rPr>
        <w:t xml:space="preserve">has been tested by these models. </w:t>
      </w:r>
      <w:r w:rsidR="006941DA" w:rsidRPr="00C36AD4">
        <w:rPr>
          <w:rFonts w:ascii="Times New Roman" w:hAnsi="Times New Roman"/>
          <w:i/>
        </w:rPr>
        <w:t>Hosting the 2010 FIFA World Cup has had a positive effect on the exports of South Africa.</w:t>
      </w:r>
      <w:r w:rsidR="006941DA">
        <w:rPr>
          <w:rFonts w:ascii="Times New Roman" w:hAnsi="Times New Roman"/>
          <w:i/>
        </w:rPr>
        <w:t xml:space="preserve"> </w:t>
      </w:r>
      <w:r w:rsidR="006941DA">
        <w:rPr>
          <w:rFonts w:ascii="Times New Roman" w:hAnsi="Times New Roman"/>
        </w:rPr>
        <w:t>This hypothesis cann</w:t>
      </w:r>
      <w:r w:rsidR="00BD44CE">
        <w:rPr>
          <w:rFonts w:ascii="Times New Roman" w:hAnsi="Times New Roman"/>
        </w:rPr>
        <w:t xml:space="preserve">ot be rejected by the findings. </w:t>
      </w:r>
    </w:p>
    <w:p w:rsidR="00767BCC" w:rsidRDefault="00767BCC" w:rsidP="00D43431">
      <w:pPr>
        <w:spacing w:line="360" w:lineRule="auto"/>
        <w:contextualSpacing/>
        <w:jc w:val="both"/>
        <w:rPr>
          <w:rFonts w:ascii="Times New Roman" w:hAnsi="Times New Roman"/>
        </w:rPr>
      </w:pPr>
    </w:p>
    <w:p w:rsidR="00755AFA" w:rsidRDefault="0077740B" w:rsidP="00D43431">
      <w:pPr>
        <w:spacing w:line="360" w:lineRule="auto"/>
        <w:jc w:val="both"/>
        <w:rPr>
          <w:rFonts w:ascii="Times New Roman" w:hAnsi="Times New Roman"/>
        </w:rPr>
      </w:pPr>
      <w:r>
        <w:rPr>
          <w:rFonts w:ascii="Times New Roman" w:hAnsi="Times New Roman"/>
        </w:rPr>
        <w:t xml:space="preserve">The following models </w:t>
      </w:r>
      <w:r w:rsidR="00755AFA">
        <w:rPr>
          <w:rFonts w:ascii="Times New Roman" w:hAnsi="Times New Roman"/>
        </w:rPr>
        <w:t>have</w:t>
      </w:r>
      <w:r>
        <w:rPr>
          <w:rFonts w:ascii="Times New Roman" w:hAnsi="Times New Roman"/>
        </w:rPr>
        <w:t xml:space="preserve"> the dependent variable of</w:t>
      </w:r>
      <w:r w:rsidR="00697F23">
        <w:rPr>
          <w:rFonts w:ascii="Times New Roman" w:hAnsi="Times New Roman"/>
        </w:rPr>
        <w:t xml:space="preserve"> </w:t>
      </w:r>
      <w:r>
        <w:rPr>
          <w:rFonts w:ascii="Times New Roman" w:hAnsi="Times New Roman"/>
        </w:rPr>
        <w:t xml:space="preserve">bilateral imports, meaning South Africa’s imports from specific countries. </w:t>
      </w:r>
      <w:r w:rsidR="001E4BAB">
        <w:rPr>
          <w:rFonts w:ascii="Times New Roman" w:hAnsi="Times New Roman"/>
        </w:rPr>
        <w:t>Again, the same dif</w:t>
      </w:r>
      <w:r w:rsidR="00532A64">
        <w:rPr>
          <w:rFonts w:ascii="Times New Roman" w:hAnsi="Times New Roman"/>
        </w:rPr>
        <w:t>ferentiation of datasets is used</w:t>
      </w:r>
      <w:r w:rsidR="001E4BAB">
        <w:rPr>
          <w:rFonts w:ascii="Times New Roman" w:hAnsi="Times New Roman"/>
        </w:rPr>
        <w:t xml:space="preserve">. </w:t>
      </w:r>
      <w:r w:rsidR="00EC4EA9">
        <w:rPr>
          <w:rFonts w:ascii="Times New Roman" w:hAnsi="Times New Roman"/>
        </w:rPr>
        <w:t>Table 1</w:t>
      </w:r>
      <w:r w:rsidR="00755AFA">
        <w:rPr>
          <w:rFonts w:ascii="Times New Roman" w:hAnsi="Times New Roman"/>
        </w:rPr>
        <w:t>3</w:t>
      </w:r>
      <w:r w:rsidR="001E4BAB">
        <w:rPr>
          <w:rFonts w:ascii="Times New Roman" w:hAnsi="Times New Roman"/>
        </w:rPr>
        <w:t xml:space="preserve"> shows the formatted results focusing on the explanatory variables.</w:t>
      </w:r>
      <w:r w:rsidR="00697F23">
        <w:rPr>
          <w:rFonts w:ascii="Times New Roman" w:hAnsi="Times New Roman"/>
        </w:rPr>
        <w:t xml:space="preserve"> </w:t>
      </w:r>
    </w:p>
    <w:p w:rsidR="00BE7A6E" w:rsidRDefault="00755AFA" w:rsidP="00755AFA">
      <w:pPr>
        <w:spacing w:line="360" w:lineRule="auto"/>
        <w:jc w:val="both"/>
        <w:rPr>
          <w:rFonts w:ascii="Times New Roman" w:hAnsi="Times New Roman"/>
        </w:rPr>
      </w:pPr>
      <w:r>
        <w:rPr>
          <w:rFonts w:ascii="Times New Roman" w:hAnsi="Times New Roman"/>
        </w:rPr>
        <w:t xml:space="preserve">The second model </w:t>
      </w:r>
      <w:r w:rsidR="00532A64">
        <w:rPr>
          <w:rFonts w:ascii="Times New Roman" w:hAnsi="Times New Roman"/>
        </w:rPr>
        <w:t>in which</w:t>
      </w:r>
      <w:r>
        <w:rPr>
          <w:rFonts w:ascii="Times New Roman" w:hAnsi="Times New Roman"/>
        </w:rPr>
        <w:t xml:space="preserve"> micro-countries</w:t>
      </w:r>
      <w:r w:rsidR="00532A64">
        <w:rPr>
          <w:rFonts w:ascii="Times New Roman" w:hAnsi="Times New Roman"/>
        </w:rPr>
        <w:t xml:space="preserve"> are excluded</w:t>
      </w:r>
      <w:r>
        <w:rPr>
          <w:rFonts w:ascii="Times New Roman" w:hAnsi="Times New Roman"/>
        </w:rPr>
        <w:t xml:space="preserve"> is now based on South Africa’s imports. Countries </w:t>
      </w:r>
      <w:r w:rsidR="00BE7A6E">
        <w:rPr>
          <w:rFonts w:ascii="Times New Roman" w:hAnsi="Times New Roman"/>
        </w:rPr>
        <w:t xml:space="preserve">from which </w:t>
      </w:r>
      <w:r>
        <w:rPr>
          <w:rFonts w:ascii="Times New Roman" w:hAnsi="Times New Roman"/>
        </w:rPr>
        <w:t xml:space="preserve">South Africa imports less than $ 2000 of trade goods from are excluded. The Hausman test rejected the null-hypothesis for </w:t>
      </w:r>
      <w:r w:rsidR="00BE7A6E">
        <w:rPr>
          <w:rFonts w:ascii="Times New Roman" w:hAnsi="Times New Roman"/>
        </w:rPr>
        <w:t>this particular dataset</w:t>
      </w:r>
      <w:r>
        <w:rPr>
          <w:rFonts w:ascii="Times New Roman" w:hAnsi="Times New Roman"/>
        </w:rPr>
        <w:t xml:space="preserve">. The Random Effect model will therefore be inconsistent for this model. </w:t>
      </w:r>
      <w:r w:rsidR="00BE7A6E">
        <w:rPr>
          <w:rFonts w:ascii="Times New Roman" w:hAnsi="Times New Roman"/>
        </w:rPr>
        <w:t>Therefore a</w:t>
      </w:r>
      <w:r>
        <w:rPr>
          <w:rFonts w:ascii="Times New Roman" w:hAnsi="Times New Roman"/>
        </w:rPr>
        <w:t xml:space="preserve"> Fixed Effects model is estimated</w:t>
      </w:r>
      <w:r w:rsidR="00BE7A6E">
        <w:rPr>
          <w:rFonts w:ascii="Times New Roman" w:hAnsi="Times New Roman"/>
        </w:rPr>
        <w:t>.</w:t>
      </w:r>
    </w:p>
    <w:p w:rsidR="00755AFA" w:rsidRDefault="00755AFA" w:rsidP="00755AFA">
      <w:pPr>
        <w:spacing w:line="360" w:lineRule="auto"/>
        <w:jc w:val="both"/>
        <w:rPr>
          <w:rFonts w:ascii="Times New Roman" w:hAnsi="Times New Roman"/>
        </w:rPr>
      </w:pPr>
      <w:r>
        <w:rPr>
          <w:rFonts w:ascii="Times New Roman" w:hAnsi="Times New Roman"/>
        </w:rPr>
        <w:t xml:space="preserve">The effects of the World Cup on South Africa’s imports show less significant results compared to the models of South Africa’s exports. However, this </w:t>
      </w:r>
      <w:r w:rsidR="00BE7A6E">
        <w:rPr>
          <w:rFonts w:ascii="Times New Roman" w:hAnsi="Times New Roman"/>
        </w:rPr>
        <w:t>had to be</w:t>
      </w:r>
      <w:r>
        <w:rPr>
          <w:rFonts w:ascii="Times New Roman" w:hAnsi="Times New Roman"/>
        </w:rPr>
        <w:t xml:space="preserve"> expected. Hosting the World Cup could advertize South Africa as an import opportunity. That South Africa suddenly starts importing more during the World Cup is not a reason for hosting the World Cup. </w:t>
      </w:r>
    </w:p>
    <w:p w:rsidR="00532A64" w:rsidRDefault="00532A64" w:rsidP="00532A64">
      <w:pPr>
        <w:spacing w:line="360" w:lineRule="auto"/>
        <w:jc w:val="both"/>
        <w:rPr>
          <w:rFonts w:ascii="Times New Roman" w:hAnsi="Times New Roman"/>
        </w:rPr>
      </w:pPr>
      <w:r>
        <w:rPr>
          <w:rFonts w:ascii="Times New Roman" w:hAnsi="Times New Roman"/>
        </w:rPr>
        <w:t xml:space="preserve">The RE model of the world database shows no significant results for increased imports </w:t>
      </w:r>
      <w:r w:rsidR="00BE7A6E">
        <w:rPr>
          <w:rFonts w:ascii="Times New Roman" w:hAnsi="Times New Roman"/>
        </w:rPr>
        <w:t>that can be contributed to</w:t>
      </w:r>
      <w:r>
        <w:rPr>
          <w:rFonts w:ascii="Times New Roman" w:hAnsi="Times New Roman"/>
        </w:rPr>
        <w:t xml:space="preserve"> hosting the World Cup. Also the Fixed Effects model based on non-micro countries shows no significant results on South Africa’s imports</w:t>
      </w:r>
      <w:r w:rsidR="00BE7A6E">
        <w:rPr>
          <w:rFonts w:ascii="Times New Roman" w:hAnsi="Times New Roman"/>
        </w:rPr>
        <w:t xml:space="preserve"> for any of the explanatory variables</w:t>
      </w:r>
      <w:r>
        <w:rPr>
          <w:rFonts w:ascii="Times New Roman" w:hAnsi="Times New Roman"/>
        </w:rPr>
        <w:t>.</w:t>
      </w:r>
    </w:p>
    <w:p w:rsidR="00755AFA" w:rsidRDefault="00755AFA" w:rsidP="00755AFA">
      <w:pPr>
        <w:spacing w:after="0" w:line="240" w:lineRule="auto"/>
        <w:rPr>
          <w:rFonts w:ascii="Times New Roman" w:hAnsi="Times New Roman"/>
        </w:rPr>
      </w:pPr>
      <w:r>
        <w:rPr>
          <w:rFonts w:ascii="Times New Roman" w:hAnsi="Times New Roman"/>
        </w:rPr>
        <w:br w:type="page"/>
      </w:r>
    </w:p>
    <w:p w:rsidR="00EC4EA9" w:rsidRPr="00DD34DC" w:rsidRDefault="00EC4EA9" w:rsidP="00EC4EA9">
      <w:pPr>
        <w:spacing w:line="360" w:lineRule="auto"/>
        <w:jc w:val="both"/>
        <w:rPr>
          <w:rFonts w:ascii="Times New Roman" w:hAnsi="Times New Roman"/>
          <w:b/>
          <w:sz w:val="24"/>
          <w:szCs w:val="24"/>
        </w:rPr>
      </w:pPr>
      <w:r w:rsidRPr="00DD34DC">
        <w:rPr>
          <w:rFonts w:ascii="Times New Roman" w:hAnsi="Times New Roman"/>
          <w:b/>
          <w:sz w:val="24"/>
          <w:szCs w:val="24"/>
        </w:rPr>
        <w:lastRenderedPageBreak/>
        <w:t xml:space="preserve">Table </w:t>
      </w:r>
      <w:r>
        <w:rPr>
          <w:rFonts w:ascii="Times New Roman" w:hAnsi="Times New Roman"/>
          <w:b/>
          <w:sz w:val="24"/>
          <w:szCs w:val="24"/>
        </w:rPr>
        <w:t>1</w:t>
      </w:r>
      <w:r w:rsidR="001B38C9">
        <w:rPr>
          <w:rFonts w:ascii="Times New Roman" w:hAnsi="Times New Roman"/>
          <w:b/>
          <w:sz w:val="24"/>
          <w:szCs w:val="24"/>
        </w:rPr>
        <w:t>3</w:t>
      </w:r>
      <w:r w:rsidRPr="00DD34DC">
        <w:rPr>
          <w:rFonts w:ascii="Times New Roman" w:hAnsi="Times New Roman"/>
          <w:b/>
          <w:sz w:val="24"/>
          <w:szCs w:val="24"/>
        </w:rPr>
        <w:t xml:space="preserve">: Results of the international trade model on South Africa’s </w:t>
      </w:r>
      <w:r>
        <w:rPr>
          <w:rFonts w:ascii="Times New Roman" w:hAnsi="Times New Roman"/>
          <w:b/>
          <w:sz w:val="24"/>
          <w:szCs w:val="24"/>
        </w:rPr>
        <w:t>imports</w:t>
      </w:r>
    </w:p>
    <w:tbl>
      <w:tblPr>
        <w:tblW w:w="5089" w:type="pct"/>
        <w:tblLook w:val="0000" w:firstRow="0" w:lastRow="0" w:firstColumn="0" w:lastColumn="0" w:noHBand="0" w:noVBand="0"/>
      </w:tblPr>
      <w:tblGrid>
        <w:gridCol w:w="1687"/>
        <w:gridCol w:w="1973"/>
        <w:gridCol w:w="1973"/>
        <w:gridCol w:w="1973"/>
        <w:gridCol w:w="2140"/>
      </w:tblGrid>
      <w:tr w:rsidR="00EC4EA9" w:rsidRPr="00532A64" w:rsidTr="00BD44CE">
        <w:tc>
          <w:tcPr>
            <w:tcW w:w="866" w:type="pct"/>
            <w:tcBorders>
              <w:top w:val="single" w:sz="4" w:space="0" w:color="auto"/>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single" w:sz="4" w:space="0" w:color="auto"/>
              <w:left w:val="nil"/>
              <w:bottom w:val="nil"/>
              <w:right w:val="nil"/>
            </w:tcBorders>
          </w:tcPr>
          <w:p w:rsidR="00EC4EA9" w:rsidRPr="00532A64" w:rsidRDefault="00EC4EA9" w:rsidP="00153DAC">
            <w:pPr>
              <w:widowControl w:val="0"/>
              <w:autoSpaceDE w:val="0"/>
              <w:autoSpaceDN w:val="0"/>
              <w:adjustRightInd w:val="0"/>
              <w:spacing w:after="0" w:line="240" w:lineRule="auto"/>
              <w:contextualSpacing/>
              <w:jc w:val="center"/>
              <w:rPr>
                <w:rFonts w:ascii="Times New Roman" w:hAnsi="Times New Roman"/>
                <w:b/>
                <w:sz w:val="20"/>
                <w:szCs w:val="20"/>
              </w:rPr>
            </w:pPr>
            <w:r w:rsidRPr="00532A64">
              <w:rPr>
                <w:rFonts w:ascii="Times New Roman" w:hAnsi="Times New Roman"/>
                <w:b/>
                <w:sz w:val="20"/>
                <w:szCs w:val="20"/>
              </w:rPr>
              <w:t>World</w:t>
            </w:r>
          </w:p>
        </w:tc>
        <w:tc>
          <w:tcPr>
            <w:tcW w:w="1012" w:type="pct"/>
            <w:tcBorders>
              <w:top w:val="single" w:sz="4" w:space="0" w:color="auto"/>
              <w:left w:val="nil"/>
              <w:bottom w:val="nil"/>
              <w:right w:val="nil"/>
            </w:tcBorders>
          </w:tcPr>
          <w:p w:rsidR="00EC4EA9" w:rsidRPr="00532A64" w:rsidRDefault="00EC4EA9" w:rsidP="00153DAC">
            <w:pPr>
              <w:widowControl w:val="0"/>
              <w:autoSpaceDE w:val="0"/>
              <w:autoSpaceDN w:val="0"/>
              <w:adjustRightInd w:val="0"/>
              <w:spacing w:after="0" w:line="240" w:lineRule="auto"/>
              <w:contextualSpacing/>
              <w:jc w:val="center"/>
              <w:rPr>
                <w:rFonts w:ascii="Times New Roman" w:hAnsi="Times New Roman"/>
                <w:b/>
                <w:sz w:val="20"/>
                <w:szCs w:val="20"/>
              </w:rPr>
            </w:pPr>
            <w:r w:rsidRPr="00532A64">
              <w:rPr>
                <w:rFonts w:ascii="Times New Roman" w:hAnsi="Times New Roman"/>
                <w:b/>
                <w:sz w:val="20"/>
                <w:szCs w:val="20"/>
              </w:rPr>
              <w:t>Non-Micro</w:t>
            </w:r>
          </w:p>
        </w:tc>
        <w:tc>
          <w:tcPr>
            <w:tcW w:w="1012" w:type="pct"/>
            <w:tcBorders>
              <w:top w:val="single" w:sz="4" w:space="0" w:color="auto"/>
              <w:left w:val="nil"/>
              <w:bottom w:val="nil"/>
              <w:right w:val="nil"/>
            </w:tcBorders>
          </w:tcPr>
          <w:p w:rsidR="00EC4EA9" w:rsidRPr="00532A64" w:rsidRDefault="00EC4EA9" w:rsidP="00153DAC">
            <w:pPr>
              <w:widowControl w:val="0"/>
              <w:autoSpaceDE w:val="0"/>
              <w:autoSpaceDN w:val="0"/>
              <w:adjustRightInd w:val="0"/>
              <w:spacing w:after="0" w:line="240" w:lineRule="auto"/>
              <w:contextualSpacing/>
              <w:jc w:val="center"/>
              <w:rPr>
                <w:rFonts w:ascii="Times New Roman" w:hAnsi="Times New Roman"/>
                <w:b/>
                <w:sz w:val="20"/>
                <w:szCs w:val="20"/>
              </w:rPr>
            </w:pPr>
            <w:r w:rsidRPr="00532A64">
              <w:rPr>
                <w:rFonts w:ascii="Times New Roman" w:hAnsi="Times New Roman"/>
                <w:b/>
                <w:sz w:val="20"/>
                <w:szCs w:val="20"/>
              </w:rPr>
              <w:t>Non-SADC</w:t>
            </w:r>
          </w:p>
        </w:tc>
        <w:tc>
          <w:tcPr>
            <w:tcW w:w="1099" w:type="pct"/>
            <w:tcBorders>
              <w:top w:val="single" w:sz="4" w:space="0" w:color="auto"/>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contextualSpacing/>
              <w:jc w:val="center"/>
              <w:rPr>
                <w:rFonts w:ascii="Times New Roman" w:hAnsi="Times New Roman"/>
                <w:b/>
                <w:sz w:val="20"/>
                <w:szCs w:val="20"/>
              </w:rPr>
            </w:pPr>
            <w:r w:rsidRPr="00532A64">
              <w:rPr>
                <w:rFonts w:ascii="Times New Roman" w:hAnsi="Times New Roman"/>
                <w:b/>
                <w:sz w:val="20"/>
                <w:szCs w:val="20"/>
              </w:rPr>
              <w:t>Non-Micro &amp; Non-SADC</w:t>
            </w: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i/>
                <w:sz w:val="20"/>
                <w:szCs w:val="20"/>
              </w:rPr>
              <w:t>Random Effects</w:t>
            </w:r>
            <w:r w:rsidRPr="00532A64">
              <w:rPr>
                <w:rFonts w:ascii="Times New Roman" w:hAnsi="Times New Roman"/>
                <w:sz w:val="20"/>
                <w:szCs w:val="20"/>
              </w:rPr>
              <w:t xml:space="preserve"> </w:t>
            </w:r>
            <w:r w:rsidR="00BD44CE" w:rsidRPr="00532A64">
              <w:rPr>
                <w:rFonts w:ascii="Times New Roman" w:hAnsi="Times New Roman"/>
                <w:sz w:val="20"/>
                <w:szCs w:val="20"/>
              </w:rPr>
              <w:t>(</w:t>
            </w:r>
            <w:r w:rsidRPr="00532A64">
              <w:rPr>
                <w:rFonts w:ascii="Times New Roman" w:hAnsi="Times New Roman"/>
                <w:sz w:val="20"/>
                <w:szCs w:val="20"/>
              </w:rPr>
              <w:t>ln_bilateralimports</w:t>
            </w:r>
            <w:r w:rsidR="00BD44CE" w:rsidRPr="00532A64">
              <w:rPr>
                <w:rFonts w:ascii="Times New Roman" w:hAnsi="Times New Roman"/>
                <w:sz w:val="20"/>
                <w:szCs w:val="20"/>
              </w:rPr>
              <w:t>)</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i/>
                <w:sz w:val="20"/>
                <w:szCs w:val="20"/>
              </w:rPr>
              <w:t>Fixed Effects</w:t>
            </w:r>
            <w:r w:rsidRPr="00532A64">
              <w:rPr>
                <w:rFonts w:ascii="Times New Roman" w:hAnsi="Times New Roman"/>
                <w:sz w:val="20"/>
                <w:szCs w:val="20"/>
              </w:rPr>
              <w:t xml:space="preserve"> </w:t>
            </w:r>
            <w:r w:rsidR="00BD44CE" w:rsidRPr="00532A64">
              <w:rPr>
                <w:rFonts w:ascii="Times New Roman" w:hAnsi="Times New Roman"/>
                <w:sz w:val="20"/>
                <w:szCs w:val="20"/>
              </w:rPr>
              <w:t>(</w:t>
            </w:r>
            <w:r w:rsidRPr="00532A64">
              <w:rPr>
                <w:rFonts w:ascii="Times New Roman" w:hAnsi="Times New Roman"/>
                <w:sz w:val="20"/>
                <w:szCs w:val="20"/>
              </w:rPr>
              <w:t>ln_bilateralimports</w:t>
            </w:r>
            <w:r w:rsidR="00BD44CE" w:rsidRPr="00532A64">
              <w:rPr>
                <w:rFonts w:ascii="Times New Roman" w:hAnsi="Times New Roman"/>
                <w:sz w:val="20"/>
                <w:szCs w:val="20"/>
              </w:rPr>
              <w:t>)</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i/>
                <w:sz w:val="20"/>
                <w:szCs w:val="20"/>
              </w:rPr>
              <w:t>Random Effects</w:t>
            </w:r>
            <w:r w:rsidRPr="00532A64">
              <w:rPr>
                <w:rFonts w:ascii="Times New Roman" w:hAnsi="Times New Roman"/>
                <w:sz w:val="20"/>
                <w:szCs w:val="20"/>
              </w:rPr>
              <w:t xml:space="preserve"> </w:t>
            </w:r>
            <w:r w:rsidR="00BD44CE" w:rsidRPr="00532A64">
              <w:rPr>
                <w:rFonts w:ascii="Times New Roman" w:hAnsi="Times New Roman"/>
                <w:sz w:val="20"/>
                <w:szCs w:val="20"/>
              </w:rPr>
              <w:t>(</w:t>
            </w:r>
            <w:r w:rsidRPr="00532A64">
              <w:rPr>
                <w:rFonts w:ascii="Times New Roman" w:hAnsi="Times New Roman"/>
                <w:sz w:val="20"/>
                <w:szCs w:val="20"/>
              </w:rPr>
              <w:t>ln_bilateralimports</w:t>
            </w:r>
            <w:r w:rsidR="00BD44CE" w:rsidRPr="00532A64">
              <w:rPr>
                <w:rFonts w:ascii="Times New Roman" w:hAnsi="Times New Roman"/>
                <w:sz w:val="20"/>
                <w:szCs w:val="20"/>
              </w:rPr>
              <w:t>)</w:t>
            </w: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i/>
                <w:sz w:val="20"/>
                <w:szCs w:val="20"/>
              </w:rPr>
              <w:t>Random Effects</w:t>
            </w:r>
            <w:r w:rsidRPr="00532A64">
              <w:rPr>
                <w:rFonts w:ascii="Times New Roman" w:hAnsi="Times New Roman"/>
                <w:sz w:val="20"/>
                <w:szCs w:val="20"/>
              </w:rPr>
              <w:t xml:space="preserve"> </w:t>
            </w:r>
            <w:r w:rsidR="00BD44CE" w:rsidRPr="00532A64">
              <w:rPr>
                <w:rFonts w:ascii="Times New Roman" w:hAnsi="Times New Roman"/>
                <w:sz w:val="20"/>
                <w:szCs w:val="20"/>
              </w:rPr>
              <w:t>(</w:t>
            </w:r>
            <w:r w:rsidRPr="00532A64">
              <w:rPr>
                <w:rFonts w:ascii="Times New Roman" w:hAnsi="Times New Roman"/>
                <w:sz w:val="20"/>
                <w:szCs w:val="20"/>
              </w:rPr>
              <w:t>ln_bilateralimports</w:t>
            </w:r>
            <w:r w:rsidR="00BD44CE" w:rsidRPr="00532A64">
              <w:rPr>
                <w:rFonts w:ascii="Times New Roman" w:hAnsi="Times New Roman"/>
                <w:sz w:val="20"/>
                <w:szCs w:val="20"/>
              </w:rPr>
              <w:t>)</w:t>
            </w:r>
          </w:p>
        </w:tc>
      </w:tr>
      <w:tr w:rsidR="00EC4EA9" w:rsidRPr="00532A64" w:rsidTr="00BD44CE">
        <w:tc>
          <w:tcPr>
            <w:tcW w:w="866" w:type="pct"/>
            <w:tcBorders>
              <w:top w:val="single" w:sz="4" w:space="0" w:color="auto"/>
              <w:left w:val="single" w:sz="4" w:space="0" w:color="auto"/>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single" w:sz="4" w:space="0" w:color="auto"/>
              <w:left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single" w:sz="4" w:space="0" w:color="auto"/>
              <w:left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single" w:sz="4" w:space="0" w:color="auto"/>
              <w:left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99" w:type="pct"/>
            <w:tcBorders>
              <w:top w:val="single" w:sz="4" w:space="0" w:color="auto"/>
              <w:left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r>
      <w:tr w:rsidR="00EC4EA9" w:rsidRPr="00532A64" w:rsidTr="00BD44CE">
        <w:tc>
          <w:tcPr>
            <w:tcW w:w="866" w:type="pct"/>
            <w:tcBorders>
              <w:left w:val="single" w:sz="4" w:space="0" w:color="auto"/>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 xml:space="preserve"> wc2010year</w:t>
            </w:r>
          </w:p>
        </w:tc>
        <w:tc>
          <w:tcPr>
            <w:tcW w:w="1012" w:type="pct"/>
            <w:tcBorders>
              <w:left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0.07323</w:t>
            </w:r>
          </w:p>
        </w:tc>
        <w:tc>
          <w:tcPr>
            <w:tcW w:w="1012" w:type="pct"/>
            <w:tcBorders>
              <w:left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w:t>
            </w:r>
          </w:p>
        </w:tc>
        <w:tc>
          <w:tcPr>
            <w:tcW w:w="1012" w:type="pct"/>
            <w:tcBorders>
              <w:left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-0.13230</w:t>
            </w:r>
            <w:r w:rsidRPr="00532A64">
              <w:rPr>
                <w:rFonts w:ascii="Times New Roman" w:hAnsi="Times New Roman"/>
                <w:sz w:val="20"/>
                <w:szCs w:val="20"/>
                <w:vertAlign w:val="superscript"/>
              </w:rPr>
              <w:t>**</w:t>
            </w:r>
          </w:p>
        </w:tc>
        <w:tc>
          <w:tcPr>
            <w:tcW w:w="1099" w:type="pct"/>
            <w:tcBorders>
              <w:left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0.05805</w:t>
            </w:r>
          </w:p>
        </w:tc>
      </w:tr>
      <w:tr w:rsidR="00EC4EA9" w:rsidRPr="00532A64" w:rsidTr="00BD44CE">
        <w:tc>
          <w:tcPr>
            <w:tcW w:w="866" w:type="pct"/>
            <w:tcBorders>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(0.07395)</w:t>
            </w:r>
          </w:p>
        </w:tc>
        <w:tc>
          <w:tcPr>
            <w:tcW w:w="1012" w:type="pct"/>
            <w:tcBorders>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(0.05288)</w:t>
            </w:r>
          </w:p>
        </w:tc>
        <w:tc>
          <w:tcPr>
            <w:tcW w:w="1099" w:type="pct"/>
            <w:tcBorders>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(0.04675)</w:t>
            </w: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 xml:space="preserve"> legacy_years</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0.04915</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-0.08119</w:t>
            </w:r>
            <w:r w:rsidRPr="00532A64">
              <w:rPr>
                <w:rFonts w:ascii="Times New Roman" w:hAnsi="Times New Roman"/>
                <w:sz w:val="20"/>
                <w:szCs w:val="20"/>
                <w:vertAlign w:val="superscript"/>
              </w:rPr>
              <w:t>*</w:t>
            </w: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0.24656</w:t>
            </w:r>
            <w:r w:rsidRPr="00532A64">
              <w:rPr>
                <w:rFonts w:ascii="Times New Roman" w:hAnsi="Times New Roman"/>
                <w:sz w:val="20"/>
                <w:szCs w:val="20"/>
                <w:vertAlign w:val="superscript"/>
              </w:rPr>
              <w:t>***</w:t>
            </w: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(0.06494)</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(0.04685)</w:t>
            </w: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(0.04980)</w:t>
            </w: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 xml:space="preserve"> wc2010year_part</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-0.01594</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-0.03921</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0.08581</w:t>
            </w:r>
            <w:r w:rsidRPr="00532A64">
              <w:rPr>
                <w:rFonts w:ascii="Times New Roman" w:hAnsi="Times New Roman"/>
                <w:sz w:val="20"/>
                <w:szCs w:val="20"/>
                <w:vertAlign w:val="superscript"/>
              </w:rPr>
              <w:t>*</w:t>
            </w: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0.02672</w:t>
            </w: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(0.06978)</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(0.03038)</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(0.04560)</w:t>
            </w: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(0.03735)</w:t>
            </w: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 xml:space="preserve"> wc2010year</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0.07323</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-0.13230</w:t>
            </w:r>
            <w:r w:rsidRPr="00532A64">
              <w:rPr>
                <w:rFonts w:ascii="Times New Roman" w:hAnsi="Times New Roman"/>
                <w:sz w:val="20"/>
                <w:szCs w:val="20"/>
                <w:vertAlign w:val="superscript"/>
              </w:rPr>
              <w:t>**</w:t>
            </w: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0.05805</w:t>
            </w: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(0.07395)</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(0.05288)</w:t>
            </w: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(0.04675)</w:t>
            </w:r>
          </w:p>
        </w:tc>
      </w:tr>
      <w:tr w:rsidR="00EC4EA9" w:rsidRPr="00532A64" w:rsidTr="00BD44CE">
        <w:tc>
          <w:tcPr>
            <w:tcW w:w="866" w:type="pct"/>
            <w:tcBorders>
              <w:top w:val="nil"/>
              <w:left w:val="single" w:sz="4" w:space="0" w:color="auto"/>
              <w:bottom w:val="nil"/>
              <w:right w:val="nil"/>
            </w:tcBorders>
            <w:vAlign w:val="bottom"/>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99" w:type="pct"/>
            <w:tcBorders>
              <w:top w:val="nil"/>
              <w:left w:val="nil"/>
              <w:bottom w:val="nil"/>
              <w:right w:val="single" w:sz="4" w:space="0" w:color="auto"/>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r>
      <w:tr w:rsidR="00EC4EA9" w:rsidRPr="00532A64" w:rsidTr="00BD44CE">
        <w:tc>
          <w:tcPr>
            <w:tcW w:w="866" w:type="pct"/>
            <w:tcBorders>
              <w:top w:val="nil"/>
              <w:left w:val="single" w:sz="4" w:space="0" w:color="auto"/>
              <w:bottom w:val="nil"/>
              <w:right w:val="nil"/>
            </w:tcBorders>
            <w:vAlign w:val="bottom"/>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country-specific effects</w:t>
            </w: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99" w:type="pct"/>
            <w:tcBorders>
              <w:top w:val="nil"/>
              <w:left w:val="nil"/>
              <w:bottom w:val="nil"/>
              <w:right w:val="single" w:sz="4" w:space="0" w:color="auto"/>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r>
      <w:tr w:rsidR="00EC4EA9" w:rsidRPr="00532A64" w:rsidTr="00BD44CE">
        <w:tc>
          <w:tcPr>
            <w:tcW w:w="866" w:type="pct"/>
            <w:tcBorders>
              <w:top w:val="nil"/>
              <w:left w:val="single" w:sz="4" w:space="0" w:color="auto"/>
              <w:bottom w:val="nil"/>
              <w:right w:val="nil"/>
            </w:tcBorders>
            <w:vAlign w:val="bottom"/>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99" w:type="pct"/>
            <w:tcBorders>
              <w:top w:val="nil"/>
              <w:left w:val="nil"/>
              <w:bottom w:val="nil"/>
              <w:right w:val="single" w:sz="4" w:space="0" w:color="auto"/>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r>
      <w:tr w:rsidR="00EC4EA9" w:rsidRPr="00532A64" w:rsidTr="00BD44CE">
        <w:tc>
          <w:tcPr>
            <w:tcW w:w="866" w:type="pct"/>
            <w:tcBorders>
              <w:top w:val="nil"/>
              <w:left w:val="single" w:sz="4" w:space="0" w:color="auto"/>
              <w:bottom w:val="nil"/>
              <w:right w:val="nil"/>
            </w:tcBorders>
            <w:vAlign w:val="bottom"/>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99" w:type="pct"/>
            <w:tcBorders>
              <w:top w:val="nil"/>
              <w:left w:val="nil"/>
              <w:bottom w:val="nil"/>
              <w:right w:val="single" w:sz="4" w:space="0" w:color="auto"/>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r>
      <w:tr w:rsidR="00EC4EA9" w:rsidRPr="00532A64" w:rsidTr="00BD44CE">
        <w:tc>
          <w:tcPr>
            <w:tcW w:w="866" w:type="pct"/>
            <w:tcBorders>
              <w:top w:val="nil"/>
              <w:left w:val="single" w:sz="4" w:space="0" w:color="auto"/>
              <w:bottom w:val="nil"/>
              <w:right w:val="nil"/>
            </w:tcBorders>
            <w:vAlign w:val="bottom"/>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economic effects</w:t>
            </w: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c>
          <w:tcPr>
            <w:tcW w:w="1099" w:type="pct"/>
            <w:tcBorders>
              <w:top w:val="nil"/>
              <w:left w:val="nil"/>
              <w:bottom w:val="nil"/>
              <w:right w:val="single" w:sz="4" w:space="0" w:color="auto"/>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YES</w:t>
            </w:r>
          </w:p>
        </w:tc>
      </w:tr>
      <w:tr w:rsidR="00EC4EA9" w:rsidRPr="00532A64" w:rsidTr="00BD44CE">
        <w:tc>
          <w:tcPr>
            <w:tcW w:w="866" w:type="pct"/>
            <w:tcBorders>
              <w:top w:val="nil"/>
              <w:left w:val="single" w:sz="4" w:space="0" w:color="auto"/>
              <w:bottom w:val="nil"/>
              <w:right w:val="nil"/>
            </w:tcBorders>
            <w:vAlign w:val="bottom"/>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nil"/>
              <w:right w:val="nil"/>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99" w:type="pct"/>
            <w:tcBorders>
              <w:top w:val="nil"/>
              <w:left w:val="nil"/>
              <w:bottom w:val="nil"/>
              <w:right w:val="single" w:sz="4" w:space="0" w:color="auto"/>
            </w:tcBorders>
            <w:vAlign w:val="bottom"/>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r>
      <w:tr w:rsidR="00EC4EA9" w:rsidRPr="00532A64" w:rsidTr="00BD44CE">
        <w:tc>
          <w:tcPr>
            <w:tcW w:w="866" w:type="pct"/>
            <w:tcBorders>
              <w:top w:val="nil"/>
              <w:left w:val="single" w:sz="4" w:space="0" w:color="auto"/>
              <w:bottom w:val="nil"/>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Constant</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-1.07843</w:t>
            </w:r>
            <w:r w:rsidRPr="00532A64">
              <w:rPr>
                <w:rFonts w:ascii="Times New Roman" w:hAnsi="Times New Roman"/>
                <w:sz w:val="20"/>
                <w:szCs w:val="20"/>
                <w:vertAlign w:val="superscript"/>
              </w:rPr>
              <w:t>***</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3.75907</w:t>
            </w:r>
            <w:r w:rsidRPr="00532A64">
              <w:rPr>
                <w:rFonts w:ascii="Times New Roman" w:hAnsi="Times New Roman"/>
                <w:sz w:val="20"/>
                <w:szCs w:val="20"/>
                <w:vertAlign w:val="superscript"/>
              </w:rPr>
              <w:t>***</w:t>
            </w:r>
          </w:p>
        </w:tc>
        <w:tc>
          <w:tcPr>
            <w:tcW w:w="1012" w:type="pct"/>
            <w:tcBorders>
              <w:top w:val="nil"/>
              <w:left w:val="nil"/>
              <w:bottom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-1.60665</w:t>
            </w:r>
            <w:r w:rsidRPr="00532A64">
              <w:rPr>
                <w:rFonts w:ascii="Times New Roman" w:hAnsi="Times New Roman"/>
                <w:sz w:val="20"/>
                <w:szCs w:val="20"/>
                <w:vertAlign w:val="superscript"/>
              </w:rPr>
              <w:t>***</w:t>
            </w:r>
          </w:p>
        </w:tc>
        <w:tc>
          <w:tcPr>
            <w:tcW w:w="1099" w:type="pct"/>
            <w:tcBorders>
              <w:top w:val="nil"/>
              <w:left w:val="nil"/>
              <w:bottom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2.94764</w:t>
            </w:r>
            <w:r w:rsidRPr="00532A64">
              <w:rPr>
                <w:rFonts w:ascii="Times New Roman" w:hAnsi="Times New Roman"/>
                <w:sz w:val="20"/>
                <w:szCs w:val="20"/>
                <w:vertAlign w:val="superscript"/>
              </w:rPr>
              <w:t>***</w:t>
            </w:r>
          </w:p>
        </w:tc>
      </w:tr>
      <w:tr w:rsidR="00EC4EA9" w:rsidRPr="00532A64" w:rsidTr="00BD44CE">
        <w:tc>
          <w:tcPr>
            <w:tcW w:w="866" w:type="pct"/>
            <w:tcBorders>
              <w:top w:val="nil"/>
              <w:left w:val="single" w:sz="4" w:space="0" w:color="auto"/>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(0.38233)</w:t>
            </w:r>
          </w:p>
        </w:tc>
        <w:tc>
          <w:tcPr>
            <w:tcW w:w="1012" w:type="pct"/>
            <w:tcBorders>
              <w:top w:val="nil"/>
              <w:left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(0.32813)</w:t>
            </w:r>
          </w:p>
        </w:tc>
        <w:tc>
          <w:tcPr>
            <w:tcW w:w="1012" w:type="pct"/>
            <w:tcBorders>
              <w:top w:val="nil"/>
              <w:left w:val="nil"/>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(0.37181)</w:t>
            </w:r>
          </w:p>
        </w:tc>
        <w:tc>
          <w:tcPr>
            <w:tcW w:w="1099" w:type="pct"/>
            <w:tcBorders>
              <w:top w:val="nil"/>
              <w:left w:val="nil"/>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(0.32083)</w:t>
            </w:r>
          </w:p>
        </w:tc>
      </w:tr>
      <w:tr w:rsidR="00EC4EA9" w:rsidRPr="00532A64" w:rsidTr="00BD44CE">
        <w:tc>
          <w:tcPr>
            <w:tcW w:w="866" w:type="pct"/>
            <w:tcBorders>
              <w:top w:val="nil"/>
              <w:left w:val="single" w:sz="4" w:space="0" w:color="auto"/>
              <w:bottom w:val="single" w:sz="4" w:space="0" w:color="auto"/>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p>
        </w:tc>
        <w:tc>
          <w:tcPr>
            <w:tcW w:w="1012" w:type="pct"/>
            <w:tcBorders>
              <w:top w:val="nil"/>
              <w:left w:val="nil"/>
              <w:bottom w:val="single" w:sz="4" w:space="0" w:color="auto"/>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single" w:sz="4" w:space="0" w:color="auto"/>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12" w:type="pct"/>
            <w:tcBorders>
              <w:top w:val="nil"/>
              <w:left w:val="nil"/>
              <w:bottom w:val="single" w:sz="4" w:space="0" w:color="auto"/>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c>
          <w:tcPr>
            <w:tcW w:w="1099" w:type="pct"/>
            <w:tcBorders>
              <w:top w:val="nil"/>
              <w:left w:val="nil"/>
              <w:bottom w:val="single" w:sz="4" w:space="0" w:color="auto"/>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p>
        </w:tc>
      </w:tr>
      <w:tr w:rsidR="00EC4EA9" w:rsidRPr="00532A64" w:rsidTr="00BD44CE">
        <w:tc>
          <w:tcPr>
            <w:tcW w:w="866" w:type="pct"/>
            <w:tcBorders>
              <w:top w:val="single" w:sz="4" w:space="0" w:color="auto"/>
              <w:left w:val="single" w:sz="4" w:space="0" w:color="auto"/>
              <w:bottom w:val="single" w:sz="4" w:space="0" w:color="auto"/>
              <w:right w:val="nil"/>
            </w:tcBorders>
          </w:tcPr>
          <w:p w:rsidR="00EC4EA9" w:rsidRPr="00532A64" w:rsidRDefault="00EC4EA9" w:rsidP="00153DAC">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Observations</w:t>
            </w:r>
          </w:p>
        </w:tc>
        <w:tc>
          <w:tcPr>
            <w:tcW w:w="1012" w:type="pct"/>
            <w:tcBorders>
              <w:top w:val="single" w:sz="4" w:space="0" w:color="auto"/>
              <w:left w:val="nil"/>
              <w:bottom w:val="single" w:sz="4" w:space="0" w:color="auto"/>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1685</w:t>
            </w:r>
          </w:p>
        </w:tc>
        <w:tc>
          <w:tcPr>
            <w:tcW w:w="1012" w:type="pct"/>
            <w:tcBorders>
              <w:top w:val="single" w:sz="4" w:space="0" w:color="auto"/>
              <w:left w:val="nil"/>
              <w:bottom w:val="single" w:sz="4" w:space="0" w:color="auto"/>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1072</w:t>
            </w:r>
          </w:p>
        </w:tc>
        <w:tc>
          <w:tcPr>
            <w:tcW w:w="1012" w:type="pct"/>
            <w:tcBorders>
              <w:top w:val="single" w:sz="4" w:space="0" w:color="auto"/>
              <w:left w:val="nil"/>
              <w:bottom w:val="single" w:sz="4" w:space="0" w:color="auto"/>
              <w:right w:val="nil"/>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1573</w:t>
            </w:r>
          </w:p>
        </w:tc>
        <w:tc>
          <w:tcPr>
            <w:tcW w:w="1099" w:type="pct"/>
            <w:tcBorders>
              <w:top w:val="single" w:sz="4" w:space="0" w:color="auto"/>
              <w:left w:val="nil"/>
              <w:bottom w:val="single" w:sz="4" w:space="0" w:color="auto"/>
              <w:right w:val="single" w:sz="4" w:space="0" w:color="auto"/>
            </w:tcBorders>
          </w:tcPr>
          <w:p w:rsidR="00EC4EA9" w:rsidRPr="00532A64" w:rsidRDefault="00EC4EA9" w:rsidP="00153DAC">
            <w:pPr>
              <w:widowControl w:val="0"/>
              <w:autoSpaceDE w:val="0"/>
              <w:autoSpaceDN w:val="0"/>
              <w:adjustRightInd w:val="0"/>
              <w:spacing w:after="0" w:line="240" w:lineRule="auto"/>
              <w:jc w:val="center"/>
              <w:rPr>
                <w:rFonts w:ascii="Times New Roman" w:hAnsi="Times New Roman"/>
                <w:sz w:val="20"/>
                <w:szCs w:val="20"/>
              </w:rPr>
            </w:pPr>
            <w:r w:rsidRPr="00532A64">
              <w:rPr>
                <w:rFonts w:ascii="Times New Roman" w:hAnsi="Times New Roman"/>
                <w:sz w:val="20"/>
                <w:szCs w:val="20"/>
              </w:rPr>
              <w:t>976</w:t>
            </w:r>
          </w:p>
        </w:tc>
      </w:tr>
    </w:tbl>
    <w:p w:rsidR="00EC4EA9" w:rsidRPr="00532A64" w:rsidRDefault="00EC4EA9" w:rsidP="00EC4EA9">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rPr>
        <w:t>Standard errors in parentheses</w:t>
      </w:r>
    </w:p>
    <w:p w:rsidR="00EC4EA9" w:rsidRPr="00532A64" w:rsidRDefault="00EC4EA9" w:rsidP="00EC4EA9">
      <w:pPr>
        <w:widowControl w:val="0"/>
        <w:autoSpaceDE w:val="0"/>
        <w:autoSpaceDN w:val="0"/>
        <w:adjustRightInd w:val="0"/>
        <w:spacing w:after="0" w:line="240" w:lineRule="auto"/>
        <w:rPr>
          <w:rFonts w:ascii="Times New Roman" w:hAnsi="Times New Roman"/>
          <w:sz w:val="20"/>
          <w:szCs w:val="20"/>
        </w:rPr>
      </w:pPr>
      <w:r w:rsidRPr="00532A64">
        <w:rPr>
          <w:rFonts w:ascii="Times New Roman" w:hAnsi="Times New Roman"/>
          <w:sz w:val="20"/>
          <w:szCs w:val="20"/>
          <w:vertAlign w:val="superscript"/>
        </w:rPr>
        <w:t>*</w:t>
      </w:r>
      <w:r w:rsidRPr="00532A64">
        <w:rPr>
          <w:rFonts w:ascii="Times New Roman" w:hAnsi="Times New Roman"/>
          <w:sz w:val="20"/>
          <w:szCs w:val="20"/>
        </w:rPr>
        <w:t xml:space="preserve"> </w:t>
      </w:r>
      <w:r w:rsidRPr="00532A64">
        <w:rPr>
          <w:rFonts w:ascii="Times New Roman" w:hAnsi="Times New Roman"/>
          <w:i/>
          <w:iCs/>
          <w:sz w:val="20"/>
          <w:szCs w:val="20"/>
        </w:rPr>
        <w:t>p</w:t>
      </w:r>
      <w:r w:rsidRPr="00532A64">
        <w:rPr>
          <w:rFonts w:ascii="Times New Roman" w:hAnsi="Times New Roman"/>
          <w:sz w:val="20"/>
          <w:szCs w:val="20"/>
        </w:rPr>
        <w:t xml:space="preserve"> &lt; .1, </w:t>
      </w:r>
      <w:r w:rsidRPr="00532A64">
        <w:rPr>
          <w:rFonts w:ascii="Times New Roman" w:hAnsi="Times New Roman"/>
          <w:sz w:val="20"/>
          <w:szCs w:val="20"/>
          <w:vertAlign w:val="superscript"/>
        </w:rPr>
        <w:t>**</w:t>
      </w:r>
      <w:r w:rsidRPr="00532A64">
        <w:rPr>
          <w:rFonts w:ascii="Times New Roman" w:hAnsi="Times New Roman"/>
          <w:sz w:val="20"/>
          <w:szCs w:val="20"/>
        </w:rPr>
        <w:t xml:space="preserve"> </w:t>
      </w:r>
      <w:r w:rsidRPr="00532A64">
        <w:rPr>
          <w:rFonts w:ascii="Times New Roman" w:hAnsi="Times New Roman"/>
          <w:i/>
          <w:iCs/>
          <w:sz w:val="20"/>
          <w:szCs w:val="20"/>
        </w:rPr>
        <w:t>p</w:t>
      </w:r>
      <w:r w:rsidRPr="00532A64">
        <w:rPr>
          <w:rFonts w:ascii="Times New Roman" w:hAnsi="Times New Roman"/>
          <w:sz w:val="20"/>
          <w:szCs w:val="20"/>
        </w:rPr>
        <w:t xml:space="preserve"> &lt; .05, </w:t>
      </w:r>
      <w:r w:rsidRPr="00532A64">
        <w:rPr>
          <w:rFonts w:ascii="Times New Roman" w:hAnsi="Times New Roman"/>
          <w:sz w:val="20"/>
          <w:szCs w:val="20"/>
          <w:vertAlign w:val="superscript"/>
        </w:rPr>
        <w:t>***</w:t>
      </w:r>
      <w:r w:rsidRPr="00532A64">
        <w:rPr>
          <w:rFonts w:ascii="Times New Roman" w:hAnsi="Times New Roman"/>
          <w:sz w:val="20"/>
          <w:szCs w:val="20"/>
        </w:rPr>
        <w:t xml:space="preserve"> </w:t>
      </w:r>
      <w:r w:rsidRPr="00532A64">
        <w:rPr>
          <w:rFonts w:ascii="Times New Roman" w:hAnsi="Times New Roman"/>
          <w:i/>
          <w:iCs/>
          <w:sz w:val="20"/>
          <w:szCs w:val="20"/>
        </w:rPr>
        <w:t>p</w:t>
      </w:r>
      <w:r w:rsidRPr="00532A64">
        <w:rPr>
          <w:rFonts w:ascii="Times New Roman" w:hAnsi="Times New Roman"/>
          <w:sz w:val="20"/>
          <w:szCs w:val="20"/>
        </w:rPr>
        <w:t xml:space="preserve"> &lt; .01</w:t>
      </w:r>
    </w:p>
    <w:p w:rsidR="00EC4EA9" w:rsidRDefault="00EC4EA9" w:rsidP="00D43431">
      <w:pPr>
        <w:spacing w:line="360" w:lineRule="auto"/>
        <w:jc w:val="both"/>
        <w:rPr>
          <w:rFonts w:ascii="Times New Roman" w:hAnsi="Times New Roman"/>
        </w:rPr>
      </w:pPr>
    </w:p>
    <w:p w:rsidR="00991D51" w:rsidRDefault="00810011" w:rsidP="00D43431">
      <w:pPr>
        <w:spacing w:line="360" w:lineRule="auto"/>
        <w:jc w:val="both"/>
        <w:rPr>
          <w:rFonts w:ascii="Times New Roman" w:hAnsi="Times New Roman"/>
        </w:rPr>
      </w:pPr>
      <w:r>
        <w:rPr>
          <w:rFonts w:ascii="Times New Roman" w:hAnsi="Times New Roman"/>
        </w:rPr>
        <w:t xml:space="preserve">Interestingly, the model </w:t>
      </w:r>
      <w:r w:rsidR="00991D51">
        <w:rPr>
          <w:rFonts w:ascii="Times New Roman" w:hAnsi="Times New Roman"/>
        </w:rPr>
        <w:t xml:space="preserve">excluding SADC members </w:t>
      </w:r>
      <w:r>
        <w:rPr>
          <w:rFonts w:ascii="Times New Roman" w:hAnsi="Times New Roman"/>
        </w:rPr>
        <w:t xml:space="preserve">shows significance </w:t>
      </w:r>
      <w:r w:rsidR="00991D51">
        <w:rPr>
          <w:rFonts w:ascii="Times New Roman" w:hAnsi="Times New Roman"/>
        </w:rPr>
        <w:t>on all the explanatory variables. However,</w:t>
      </w:r>
      <w:r w:rsidR="00697F23">
        <w:rPr>
          <w:rFonts w:ascii="Times New Roman" w:hAnsi="Times New Roman"/>
        </w:rPr>
        <w:t xml:space="preserve"> </w:t>
      </w:r>
      <w:r w:rsidR="00991D51">
        <w:rPr>
          <w:rFonts w:ascii="Times New Roman" w:hAnsi="Times New Roman"/>
        </w:rPr>
        <w:t>the signs of</w:t>
      </w:r>
      <w:r w:rsidR="00697F23">
        <w:rPr>
          <w:rFonts w:ascii="Times New Roman" w:hAnsi="Times New Roman"/>
        </w:rPr>
        <w:t xml:space="preserve"> </w:t>
      </w:r>
      <w:r w:rsidR="00991D51">
        <w:rPr>
          <w:rFonts w:ascii="Times New Roman" w:hAnsi="Times New Roman"/>
        </w:rPr>
        <w:t>the effect of the World Cup (during and on the long-term) on South Africa’s imports are negative.</w:t>
      </w:r>
      <w:r w:rsidR="00697F23">
        <w:rPr>
          <w:rFonts w:ascii="Times New Roman" w:hAnsi="Times New Roman"/>
        </w:rPr>
        <w:t xml:space="preserve"> </w:t>
      </w:r>
      <w:r w:rsidR="00991D51">
        <w:rPr>
          <w:rFonts w:ascii="Times New Roman" w:hAnsi="Times New Roman"/>
        </w:rPr>
        <w:t>The results of this model suggest that because of the World Cup, South Africa started to import less from non-SADC countries.</w:t>
      </w:r>
      <w:r w:rsidR="00697F23">
        <w:rPr>
          <w:rFonts w:ascii="Times New Roman" w:hAnsi="Times New Roman"/>
        </w:rPr>
        <w:t xml:space="preserve"> </w:t>
      </w:r>
      <w:r w:rsidR="00BE7A6E">
        <w:rPr>
          <w:rFonts w:ascii="Times New Roman" w:hAnsi="Times New Roman"/>
        </w:rPr>
        <w:t>Additionally, t</w:t>
      </w:r>
      <w:r w:rsidR="00767BCC">
        <w:rPr>
          <w:rFonts w:ascii="Times New Roman" w:hAnsi="Times New Roman"/>
        </w:rPr>
        <w:t>he model show</w:t>
      </w:r>
      <w:r w:rsidR="00BE7A6E">
        <w:rPr>
          <w:rFonts w:ascii="Times New Roman" w:hAnsi="Times New Roman"/>
        </w:rPr>
        <w:t>s</w:t>
      </w:r>
      <w:r w:rsidR="00767BCC">
        <w:rPr>
          <w:rFonts w:ascii="Times New Roman" w:hAnsi="Times New Roman"/>
        </w:rPr>
        <w:t xml:space="preserve"> that imports from participating countries increased by 8.6% due to the World Cup, ceteris paribus. The effect is significant at 10%. </w:t>
      </w:r>
    </w:p>
    <w:p w:rsidR="00810011" w:rsidRPr="00BE7A6E" w:rsidRDefault="00767BCC" w:rsidP="00D43431">
      <w:pPr>
        <w:spacing w:line="360" w:lineRule="auto"/>
        <w:jc w:val="both"/>
        <w:rPr>
          <w:rFonts w:ascii="Times New Roman" w:hAnsi="Times New Roman"/>
        </w:rPr>
      </w:pPr>
      <w:r>
        <w:rPr>
          <w:rFonts w:ascii="Times New Roman" w:hAnsi="Times New Roman"/>
        </w:rPr>
        <w:t>The last model shows a significant positive effect in the following years of the event on South Africa’s imports.</w:t>
      </w:r>
      <w:r w:rsidR="00810011">
        <w:rPr>
          <w:rFonts w:ascii="Times New Roman" w:hAnsi="Times New Roman"/>
        </w:rPr>
        <w:t xml:space="preserve"> The results show a 24.7% increase in South Africa’s imports in t</w:t>
      </w:r>
      <w:r>
        <w:rPr>
          <w:rFonts w:ascii="Times New Roman" w:hAnsi="Times New Roman"/>
        </w:rPr>
        <w:t xml:space="preserve">he years </w:t>
      </w:r>
      <w:r w:rsidR="00BE7A6E">
        <w:rPr>
          <w:rFonts w:ascii="Times New Roman" w:hAnsi="Times New Roman"/>
        </w:rPr>
        <w:t>following</w:t>
      </w:r>
      <w:r>
        <w:rPr>
          <w:rFonts w:ascii="Times New Roman" w:hAnsi="Times New Roman"/>
        </w:rPr>
        <w:t xml:space="preserve"> the event</w:t>
      </w:r>
      <w:r w:rsidR="00810011">
        <w:rPr>
          <w:rFonts w:ascii="Times New Roman" w:hAnsi="Times New Roman"/>
        </w:rPr>
        <w:t xml:space="preserve">, ceteris paribus, </w:t>
      </w:r>
      <w:r w:rsidR="00BE7A6E">
        <w:rPr>
          <w:rFonts w:ascii="Times New Roman" w:hAnsi="Times New Roman"/>
        </w:rPr>
        <w:t>that can be contributed to</w:t>
      </w:r>
      <w:r w:rsidR="00810011">
        <w:rPr>
          <w:rFonts w:ascii="Times New Roman" w:hAnsi="Times New Roman"/>
        </w:rPr>
        <w:t xml:space="preserve"> hosting the World Cup.</w:t>
      </w:r>
      <w:r>
        <w:rPr>
          <w:rFonts w:ascii="Times New Roman" w:hAnsi="Times New Roman"/>
        </w:rPr>
        <w:t xml:space="preserve"> The effect is significant at 1%.</w:t>
      </w:r>
      <w:r w:rsidR="00810011">
        <w:rPr>
          <w:rFonts w:ascii="Times New Roman" w:hAnsi="Times New Roman"/>
        </w:rPr>
        <w:t xml:space="preserve"> </w:t>
      </w:r>
      <w:r w:rsidR="00810011" w:rsidRPr="00BE7A6E">
        <w:rPr>
          <w:rFonts w:ascii="Times New Roman" w:hAnsi="Times New Roman"/>
        </w:rPr>
        <w:t xml:space="preserve">A possible explanation behind this result could be that the event enabled new networks to be made between businesses. The export models showed significant results for increased exports. These new business ties </w:t>
      </w:r>
      <w:r w:rsidR="00810011" w:rsidRPr="00BE7A6E">
        <w:rPr>
          <w:rFonts w:ascii="Times New Roman" w:hAnsi="Times New Roman"/>
        </w:rPr>
        <w:lastRenderedPageBreak/>
        <w:t xml:space="preserve">could have led to the increase in import. </w:t>
      </w:r>
      <w:r w:rsidRPr="00BE7A6E">
        <w:rPr>
          <w:rFonts w:ascii="Times New Roman" w:hAnsi="Times New Roman"/>
        </w:rPr>
        <w:t xml:space="preserve">The other explanatory variables in this model show no significant results. </w:t>
      </w:r>
    </w:p>
    <w:p w:rsidR="00810011" w:rsidRDefault="00767BCC" w:rsidP="00D43431">
      <w:pPr>
        <w:spacing w:line="360" w:lineRule="auto"/>
        <w:jc w:val="both"/>
        <w:rPr>
          <w:rFonts w:ascii="Times New Roman" w:hAnsi="Times New Roman"/>
        </w:rPr>
      </w:pPr>
      <w:r>
        <w:rPr>
          <w:rFonts w:ascii="Times New Roman" w:hAnsi="Times New Roman"/>
        </w:rPr>
        <w:t>The models show mixed results of the effect of the world cup on South Africa’s imports, both during the year of the sporting event and post-event. There is n</w:t>
      </w:r>
      <w:r w:rsidR="00546BFA">
        <w:rPr>
          <w:rFonts w:ascii="Times New Roman" w:hAnsi="Times New Roman"/>
        </w:rPr>
        <w:t xml:space="preserve">o conclusive outcome to reject </w:t>
      </w:r>
      <w:r>
        <w:rPr>
          <w:rFonts w:ascii="Times New Roman" w:hAnsi="Times New Roman"/>
        </w:rPr>
        <w:t xml:space="preserve">or accept hypothesis 2b: </w:t>
      </w:r>
      <w:r w:rsidRPr="00C36AD4">
        <w:rPr>
          <w:rFonts w:ascii="Times New Roman" w:hAnsi="Times New Roman"/>
          <w:i/>
        </w:rPr>
        <w:t xml:space="preserve">Hosting the 2010 FIFA World Cup has had a positive effect on the </w:t>
      </w:r>
      <w:r>
        <w:rPr>
          <w:rFonts w:ascii="Times New Roman" w:hAnsi="Times New Roman"/>
          <w:i/>
        </w:rPr>
        <w:t>imports</w:t>
      </w:r>
      <w:r w:rsidRPr="00C36AD4">
        <w:rPr>
          <w:rFonts w:ascii="Times New Roman" w:hAnsi="Times New Roman"/>
          <w:i/>
        </w:rPr>
        <w:t xml:space="preserve"> of South Africa.</w:t>
      </w:r>
    </w:p>
    <w:p w:rsidR="00194754" w:rsidRDefault="00194754"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BE7A6E" w:rsidRDefault="00BE7A6E" w:rsidP="007712DD">
      <w:pPr>
        <w:jc w:val="both"/>
        <w:rPr>
          <w:rFonts w:ascii="Times New Roman" w:hAnsi="Times New Roman"/>
          <w:b/>
          <w:sz w:val="28"/>
          <w:szCs w:val="28"/>
        </w:rPr>
      </w:pPr>
    </w:p>
    <w:p w:rsidR="007712DD" w:rsidRPr="00713B39" w:rsidRDefault="007712DD" w:rsidP="00595F00">
      <w:pPr>
        <w:pStyle w:val="Heading1"/>
        <w:contextualSpacing/>
        <w:rPr>
          <w:rFonts w:ascii="Times New Roman" w:hAnsi="Times New Roman"/>
          <w:color w:val="auto"/>
          <w:sz w:val="32"/>
          <w:szCs w:val="32"/>
        </w:rPr>
      </w:pPr>
      <w:bookmarkStart w:id="6" w:name="_Toc426969999"/>
      <w:r w:rsidRPr="00713B39">
        <w:rPr>
          <w:rFonts w:ascii="Times New Roman" w:hAnsi="Times New Roman"/>
          <w:color w:val="auto"/>
          <w:sz w:val="32"/>
          <w:szCs w:val="32"/>
        </w:rPr>
        <w:lastRenderedPageBreak/>
        <w:t>Discussion</w:t>
      </w:r>
      <w:bookmarkEnd w:id="6"/>
    </w:p>
    <w:p w:rsidR="00595F00" w:rsidRPr="00595F00" w:rsidRDefault="00595F00" w:rsidP="00595F00">
      <w:pPr>
        <w:contextualSpacing/>
        <w:rPr>
          <w:lang w:eastAsia="ja-JP"/>
        </w:rPr>
      </w:pPr>
    </w:p>
    <w:p w:rsidR="00653F4A" w:rsidRDefault="00A5374A" w:rsidP="0095024C">
      <w:pPr>
        <w:spacing w:line="360" w:lineRule="auto"/>
        <w:jc w:val="both"/>
        <w:rPr>
          <w:rFonts w:ascii="Times New Roman" w:hAnsi="Times New Roman"/>
        </w:rPr>
      </w:pPr>
      <w:r>
        <w:rPr>
          <w:rFonts w:ascii="Times New Roman" w:hAnsi="Times New Roman"/>
        </w:rPr>
        <w:t xml:space="preserve">The research done in this thesis shows several positive effects that benefit South Africa’s economy by being the host of the 2010 FIFA World Cup. The number of additional tourists during the event is estimated to be 203,949. This number shows that the predictions on additional tourists prior to the World Cup are overestimating the effect. These findings </w:t>
      </w:r>
      <w:r w:rsidR="00BE7A6E">
        <w:rPr>
          <w:rFonts w:ascii="Times New Roman" w:hAnsi="Times New Roman"/>
        </w:rPr>
        <w:t>correspond with</w:t>
      </w:r>
      <w:r w:rsidR="0095024C">
        <w:rPr>
          <w:rFonts w:ascii="Times New Roman" w:hAnsi="Times New Roman"/>
        </w:rPr>
        <w:t xml:space="preserve"> t</w:t>
      </w:r>
      <w:r w:rsidR="00BE7A6E">
        <w:rPr>
          <w:rFonts w:ascii="Times New Roman" w:hAnsi="Times New Roman"/>
        </w:rPr>
        <w:t xml:space="preserve">he literature regarding </w:t>
      </w:r>
      <w:r w:rsidR="00653F4A">
        <w:rPr>
          <w:rFonts w:ascii="Times New Roman" w:hAnsi="Times New Roman"/>
        </w:rPr>
        <w:t>overestimati</w:t>
      </w:r>
      <w:r w:rsidR="00BE7A6E">
        <w:rPr>
          <w:rFonts w:ascii="Times New Roman" w:hAnsi="Times New Roman"/>
        </w:rPr>
        <w:t xml:space="preserve">ons of </w:t>
      </w:r>
      <w:r w:rsidR="00653F4A">
        <w:rPr>
          <w:rFonts w:ascii="Times New Roman" w:hAnsi="Times New Roman"/>
        </w:rPr>
        <w:t xml:space="preserve">the </w:t>
      </w:r>
      <w:r w:rsidR="00BE7A6E">
        <w:rPr>
          <w:rFonts w:ascii="Times New Roman" w:hAnsi="Times New Roman"/>
        </w:rPr>
        <w:t xml:space="preserve">tourism </w:t>
      </w:r>
      <w:r w:rsidR="00653F4A">
        <w:rPr>
          <w:rFonts w:ascii="Times New Roman" w:hAnsi="Times New Roman"/>
        </w:rPr>
        <w:t xml:space="preserve">predictions in the short term </w:t>
      </w:r>
      <w:sdt>
        <w:sdtPr>
          <w:rPr>
            <w:rFonts w:ascii="Times New Roman" w:hAnsi="Times New Roman"/>
          </w:rPr>
          <w:id w:val="8312092"/>
          <w:citation/>
        </w:sdtPr>
        <w:sdtEndPr/>
        <w:sdtContent>
          <w:r w:rsidR="00EB1A96">
            <w:rPr>
              <w:rFonts w:ascii="Times New Roman" w:hAnsi="Times New Roman"/>
            </w:rPr>
            <w:fldChar w:fldCharType="begin"/>
          </w:r>
          <w:r w:rsidR="00653F4A" w:rsidRPr="00653F4A">
            <w:rPr>
              <w:rFonts w:ascii="Times New Roman" w:hAnsi="Times New Roman"/>
            </w:rPr>
            <w:instrText xml:space="preserve"> CITATION Ple11 \l 1043 </w:instrText>
          </w:r>
          <w:r w:rsidR="00EB1A96">
            <w:rPr>
              <w:rFonts w:ascii="Times New Roman" w:hAnsi="Times New Roman"/>
            </w:rPr>
            <w:fldChar w:fldCharType="separate"/>
          </w:r>
          <w:r w:rsidR="00AA409C" w:rsidRPr="00AA409C">
            <w:rPr>
              <w:rFonts w:ascii="Times New Roman" w:hAnsi="Times New Roman"/>
              <w:noProof/>
            </w:rPr>
            <w:t>(Du Plessis &amp; Maening, 2011)</w:t>
          </w:r>
          <w:r w:rsidR="00EB1A96">
            <w:rPr>
              <w:rFonts w:ascii="Times New Roman" w:hAnsi="Times New Roman"/>
            </w:rPr>
            <w:fldChar w:fldCharType="end"/>
          </w:r>
        </w:sdtContent>
      </w:sdt>
      <w:r w:rsidR="00653F4A">
        <w:rPr>
          <w:rFonts w:ascii="Times New Roman" w:hAnsi="Times New Roman"/>
        </w:rPr>
        <w:t>. However, the findings in this thesis are even lower than the predicted values of Peeters et al., who found an estimated effect during the 2010 FIFA World Cup of 294,804 additional tourists</w:t>
      </w:r>
      <w:sdt>
        <w:sdtPr>
          <w:rPr>
            <w:rFonts w:ascii="Times New Roman" w:hAnsi="Times New Roman"/>
          </w:rPr>
          <w:id w:val="8312093"/>
          <w:citation/>
        </w:sdtPr>
        <w:sdtEndPr/>
        <w:sdtContent>
          <w:r w:rsidR="00EB1A96">
            <w:rPr>
              <w:rFonts w:ascii="Times New Roman" w:hAnsi="Times New Roman"/>
            </w:rPr>
            <w:fldChar w:fldCharType="begin"/>
          </w:r>
          <w:r w:rsidR="00653F4A" w:rsidRPr="00653F4A">
            <w:rPr>
              <w:rFonts w:ascii="Times New Roman" w:hAnsi="Times New Roman"/>
            </w:rPr>
            <w:instrText xml:space="preserve"> CITATION Pee14 \l 1043 </w:instrText>
          </w:r>
          <w:r w:rsidR="00EB1A96">
            <w:rPr>
              <w:rFonts w:ascii="Times New Roman" w:hAnsi="Times New Roman"/>
            </w:rPr>
            <w:fldChar w:fldCharType="separate"/>
          </w:r>
          <w:r w:rsidR="00AA409C">
            <w:rPr>
              <w:rFonts w:ascii="Times New Roman" w:hAnsi="Times New Roman"/>
              <w:noProof/>
            </w:rPr>
            <w:t xml:space="preserve"> </w:t>
          </w:r>
          <w:r w:rsidR="00AA409C" w:rsidRPr="00AA409C">
            <w:rPr>
              <w:rFonts w:ascii="Times New Roman" w:hAnsi="Times New Roman"/>
              <w:noProof/>
            </w:rPr>
            <w:t>(Peeters, Matheson, &amp; Szymanski, 2014)</w:t>
          </w:r>
          <w:r w:rsidR="00EB1A96">
            <w:rPr>
              <w:rFonts w:ascii="Times New Roman" w:hAnsi="Times New Roman"/>
            </w:rPr>
            <w:fldChar w:fldCharType="end"/>
          </w:r>
        </w:sdtContent>
      </w:sdt>
      <w:r w:rsidR="00653F4A">
        <w:rPr>
          <w:rFonts w:ascii="Times New Roman" w:hAnsi="Times New Roman"/>
        </w:rPr>
        <w:t xml:space="preserve">. Yet, the estimations of the models are higher than those of Du Plessis and Maening, who estimate additional tourists between 90,000 and 108,000 </w:t>
      </w:r>
      <w:sdt>
        <w:sdtPr>
          <w:rPr>
            <w:rFonts w:ascii="Times New Roman" w:hAnsi="Times New Roman"/>
          </w:rPr>
          <w:id w:val="8312094"/>
          <w:citation/>
        </w:sdtPr>
        <w:sdtEndPr/>
        <w:sdtContent>
          <w:r w:rsidR="00EB1A96">
            <w:rPr>
              <w:rFonts w:ascii="Times New Roman" w:hAnsi="Times New Roman"/>
            </w:rPr>
            <w:fldChar w:fldCharType="begin"/>
          </w:r>
          <w:r w:rsidR="00653F4A" w:rsidRPr="00653F4A">
            <w:rPr>
              <w:rFonts w:ascii="Times New Roman" w:hAnsi="Times New Roman"/>
            </w:rPr>
            <w:instrText xml:space="preserve"> CITATION Ple11 \l 1043 </w:instrText>
          </w:r>
          <w:r w:rsidR="00EB1A96">
            <w:rPr>
              <w:rFonts w:ascii="Times New Roman" w:hAnsi="Times New Roman"/>
            </w:rPr>
            <w:fldChar w:fldCharType="separate"/>
          </w:r>
          <w:r w:rsidR="00AA409C" w:rsidRPr="00AA409C">
            <w:rPr>
              <w:rFonts w:ascii="Times New Roman" w:hAnsi="Times New Roman"/>
              <w:noProof/>
            </w:rPr>
            <w:t>(Du Plessis &amp; Maening, 2011)</w:t>
          </w:r>
          <w:r w:rsidR="00EB1A96">
            <w:rPr>
              <w:rFonts w:ascii="Times New Roman" w:hAnsi="Times New Roman"/>
            </w:rPr>
            <w:fldChar w:fldCharType="end"/>
          </w:r>
        </w:sdtContent>
      </w:sdt>
      <w:r w:rsidR="00653F4A">
        <w:rPr>
          <w:rFonts w:ascii="Times New Roman" w:hAnsi="Times New Roman"/>
        </w:rPr>
        <w:t xml:space="preserve">. </w:t>
      </w:r>
    </w:p>
    <w:p w:rsidR="00653F4A" w:rsidRDefault="00653F4A" w:rsidP="0095024C">
      <w:pPr>
        <w:spacing w:line="360" w:lineRule="auto"/>
        <w:jc w:val="both"/>
        <w:rPr>
          <w:rFonts w:ascii="Times New Roman" w:hAnsi="Times New Roman"/>
        </w:rPr>
      </w:pPr>
      <w:r>
        <w:rPr>
          <w:rFonts w:ascii="Times New Roman" w:hAnsi="Times New Roman"/>
        </w:rPr>
        <w:t xml:space="preserve">The models also show that the additional tourists travelling to South Africa in July are lower compared to June. The reason behind this could be that most of the World Cup </w:t>
      </w:r>
      <w:r w:rsidR="004B15BA">
        <w:rPr>
          <w:rFonts w:ascii="Times New Roman" w:hAnsi="Times New Roman"/>
        </w:rPr>
        <w:t>was</w:t>
      </w:r>
      <w:r>
        <w:rPr>
          <w:rFonts w:ascii="Times New Roman" w:hAnsi="Times New Roman"/>
        </w:rPr>
        <w:t xml:space="preserve"> held in June. Whoever wants to visit the World Cup will probably be going in this month, when still all the countries are participating. </w:t>
      </w:r>
    </w:p>
    <w:p w:rsidR="00882895" w:rsidRDefault="00653F4A" w:rsidP="00882895">
      <w:pPr>
        <w:autoSpaceDE w:val="0"/>
        <w:autoSpaceDN w:val="0"/>
        <w:adjustRightInd w:val="0"/>
        <w:spacing w:after="0" w:line="360" w:lineRule="auto"/>
        <w:jc w:val="both"/>
        <w:rPr>
          <w:rFonts w:ascii="Times New Roman" w:hAnsi="Times New Roman"/>
          <w:lang w:eastAsia="nl-NL"/>
        </w:rPr>
      </w:pPr>
      <w:r>
        <w:rPr>
          <w:rFonts w:ascii="Times New Roman" w:hAnsi="Times New Roman"/>
        </w:rPr>
        <w:t>The legacy effects are also found to be significant. According to Preuss, this effect will only be positive whenever a country has the necessary event structures (infrastructure, knowledge, image, emotions, networks and culture)</w:t>
      </w:r>
      <w:r w:rsidR="00882895">
        <w:rPr>
          <w:rFonts w:ascii="Times New Roman" w:hAnsi="Times New Roman"/>
        </w:rPr>
        <w:t xml:space="preserve"> </w:t>
      </w:r>
      <w:sdt>
        <w:sdtPr>
          <w:rPr>
            <w:rFonts w:ascii="Times New Roman" w:hAnsi="Times New Roman"/>
          </w:rPr>
          <w:id w:val="8312095"/>
          <w:citation/>
        </w:sdtPr>
        <w:sdtEndPr/>
        <w:sdtContent>
          <w:r w:rsidR="00EB1A96">
            <w:rPr>
              <w:rFonts w:ascii="Times New Roman" w:hAnsi="Times New Roman"/>
            </w:rPr>
            <w:fldChar w:fldCharType="begin"/>
          </w:r>
          <w:r w:rsidR="00882895" w:rsidRPr="00882895">
            <w:rPr>
              <w:rFonts w:ascii="Times New Roman" w:hAnsi="Times New Roman"/>
            </w:rPr>
            <w:instrText xml:space="preserve"> CITATION Pre07 \l 1043 </w:instrText>
          </w:r>
          <w:r w:rsidR="00EB1A96">
            <w:rPr>
              <w:rFonts w:ascii="Times New Roman" w:hAnsi="Times New Roman"/>
            </w:rPr>
            <w:fldChar w:fldCharType="separate"/>
          </w:r>
          <w:r w:rsidR="00AA409C" w:rsidRPr="00AA409C">
            <w:rPr>
              <w:rFonts w:ascii="Times New Roman" w:hAnsi="Times New Roman"/>
              <w:noProof/>
            </w:rPr>
            <w:t>(Preuss, 2007)</w:t>
          </w:r>
          <w:r w:rsidR="00EB1A96">
            <w:rPr>
              <w:rFonts w:ascii="Times New Roman" w:hAnsi="Times New Roman"/>
            </w:rPr>
            <w:fldChar w:fldCharType="end"/>
          </w:r>
        </w:sdtContent>
      </w:sdt>
      <w:r>
        <w:rPr>
          <w:rFonts w:ascii="Times New Roman" w:hAnsi="Times New Roman"/>
        </w:rPr>
        <w:t xml:space="preserve">. The World Cup has had positive influences on infrastructure, knowledge and networks. Also the cultural values are widely covered by the media. But then again, a lot of media attention went to the </w:t>
      </w:r>
      <w:r w:rsidR="00882895">
        <w:rPr>
          <w:rFonts w:ascii="Times New Roman" w:hAnsi="Times New Roman"/>
        </w:rPr>
        <w:t xml:space="preserve">serious </w:t>
      </w:r>
      <w:r w:rsidR="00EC4EA9">
        <w:rPr>
          <w:rFonts w:ascii="Times New Roman" w:hAnsi="Times New Roman"/>
        </w:rPr>
        <w:t>poverty issues in South Africa.</w:t>
      </w:r>
      <w:r w:rsidR="00882895">
        <w:rPr>
          <w:rFonts w:ascii="Times New Roman" w:hAnsi="Times New Roman"/>
          <w:lang w:eastAsia="nl-NL"/>
        </w:rPr>
        <w:t xml:space="preserve"> </w:t>
      </w:r>
      <w:r w:rsidR="00882895" w:rsidRPr="00882895">
        <w:rPr>
          <w:rFonts w:ascii="Times New Roman" w:hAnsi="Times New Roman"/>
          <w:lang w:eastAsia="nl-NL"/>
        </w:rPr>
        <w:t xml:space="preserve">The event structures that might be lacking for South Africa are thus those of </w:t>
      </w:r>
      <w:r w:rsidR="00882895" w:rsidRPr="00882895">
        <w:rPr>
          <w:rFonts w:ascii="Times New Roman" w:hAnsi="Times New Roman"/>
          <w:i/>
          <w:lang w:eastAsia="nl-NL"/>
        </w:rPr>
        <w:t xml:space="preserve">image </w:t>
      </w:r>
      <w:r w:rsidR="00882895" w:rsidRPr="00882895">
        <w:rPr>
          <w:rFonts w:ascii="Times New Roman" w:hAnsi="Times New Roman"/>
          <w:lang w:eastAsia="nl-NL"/>
        </w:rPr>
        <w:t xml:space="preserve">and </w:t>
      </w:r>
      <w:r w:rsidR="00882895" w:rsidRPr="00882895">
        <w:rPr>
          <w:rFonts w:ascii="Times New Roman" w:hAnsi="Times New Roman"/>
          <w:i/>
          <w:lang w:eastAsia="nl-NL"/>
        </w:rPr>
        <w:t>emotions</w:t>
      </w:r>
      <w:r w:rsidR="00882895" w:rsidRPr="00882895">
        <w:rPr>
          <w:rFonts w:ascii="Times New Roman" w:hAnsi="Times New Roman"/>
          <w:lang w:eastAsia="nl-NL"/>
        </w:rPr>
        <w:t xml:space="preserve">. The negative messages of the media might have harmed the national image of South Africa and could result in less tourism in the years </w:t>
      </w:r>
      <w:r w:rsidR="004B15BA">
        <w:rPr>
          <w:rFonts w:ascii="Times New Roman" w:hAnsi="Times New Roman"/>
          <w:lang w:eastAsia="nl-NL"/>
        </w:rPr>
        <w:t>exceeding the event</w:t>
      </w:r>
      <w:r w:rsidR="00882895" w:rsidRPr="00882895">
        <w:rPr>
          <w:rFonts w:ascii="Times New Roman" w:hAnsi="Times New Roman"/>
          <w:lang w:eastAsia="nl-NL"/>
        </w:rPr>
        <w:t>.</w:t>
      </w:r>
      <w:r w:rsidR="00882895">
        <w:rPr>
          <w:rFonts w:ascii="Times New Roman" w:hAnsi="Times New Roman"/>
          <w:lang w:eastAsia="nl-NL"/>
        </w:rPr>
        <w:t xml:space="preserve"> Although, these structure</w:t>
      </w:r>
      <w:r w:rsidR="00546BFA">
        <w:rPr>
          <w:rFonts w:ascii="Times New Roman" w:hAnsi="Times New Roman"/>
          <w:lang w:eastAsia="nl-NL"/>
        </w:rPr>
        <w:t>s</w:t>
      </w:r>
      <w:r w:rsidR="00882895">
        <w:rPr>
          <w:rFonts w:ascii="Times New Roman" w:hAnsi="Times New Roman"/>
          <w:lang w:eastAsia="nl-NL"/>
        </w:rPr>
        <w:t xml:space="preserve"> might be compromised in the case of South Africa, still the legacy effects are significant. This means that in order for a country to enjoy the legacy effect of a World Cup on national tourism, one should focus on the improving infrastructure, establishing network, transmitting cultural values and acquiring knowledge. Then again, the legacy effect might have been higher when also the image event structure and emotions event structure are </w:t>
      </w:r>
      <w:r w:rsidR="004B15BA">
        <w:rPr>
          <w:rFonts w:ascii="Times New Roman" w:hAnsi="Times New Roman"/>
          <w:lang w:eastAsia="nl-NL"/>
        </w:rPr>
        <w:t>portrayed positively</w:t>
      </w:r>
      <w:r w:rsidR="00882895">
        <w:rPr>
          <w:rFonts w:ascii="Times New Roman" w:hAnsi="Times New Roman"/>
          <w:lang w:eastAsia="nl-NL"/>
        </w:rPr>
        <w:t xml:space="preserve">. </w:t>
      </w:r>
    </w:p>
    <w:p w:rsidR="00882895" w:rsidRDefault="00882895" w:rsidP="00882895">
      <w:pPr>
        <w:autoSpaceDE w:val="0"/>
        <w:autoSpaceDN w:val="0"/>
        <w:adjustRightInd w:val="0"/>
        <w:spacing w:after="0" w:line="360" w:lineRule="auto"/>
        <w:jc w:val="both"/>
        <w:rPr>
          <w:rFonts w:ascii="Times New Roman" w:hAnsi="Times New Roman"/>
          <w:lang w:eastAsia="nl-NL"/>
        </w:rPr>
      </w:pPr>
    </w:p>
    <w:p w:rsidR="00882895" w:rsidRDefault="00882895" w:rsidP="00882895">
      <w:pPr>
        <w:autoSpaceDE w:val="0"/>
        <w:autoSpaceDN w:val="0"/>
        <w:adjustRightInd w:val="0"/>
        <w:spacing w:after="0" w:line="360" w:lineRule="auto"/>
        <w:jc w:val="both"/>
        <w:rPr>
          <w:rFonts w:ascii="Times New Roman" w:hAnsi="Times New Roman"/>
          <w:lang w:eastAsia="nl-NL"/>
        </w:rPr>
      </w:pPr>
      <w:r>
        <w:rPr>
          <w:rFonts w:ascii="Times New Roman" w:hAnsi="Times New Roman"/>
          <w:lang w:eastAsia="nl-NL"/>
        </w:rPr>
        <w:t xml:space="preserve">That tourists from participating countries travelled to South Africa during the event had to be expected. This effect is also observed and significant. However, unlike the findings of Fourie &amp; Santana-Gallego in 2015, the models do not find significant differences between these groups post-event. Foreigners from participating countries do not significantly differ from non-participants in travelling to South Africa after the event. This could mean that </w:t>
      </w:r>
      <w:r w:rsidR="00D51B3E">
        <w:rPr>
          <w:rFonts w:ascii="Times New Roman" w:hAnsi="Times New Roman"/>
          <w:lang w:eastAsia="nl-NL"/>
        </w:rPr>
        <w:t xml:space="preserve">the tourists that went during the World Cup did not visit South Africa </w:t>
      </w:r>
      <w:r w:rsidR="00D51B3E">
        <w:rPr>
          <w:rFonts w:ascii="Times New Roman" w:hAnsi="Times New Roman"/>
          <w:lang w:eastAsia="nl-NL"/>
        </w:rPr>
        <w:lastRenderedPageBreak/>
        <w:t>again in the following years</w:t>
      </w:r>
      <w:r>
        <w:rPr>
          <w:rFonts w:ascii="Times New Roman" w:hAnsi="Times New Roman"/>
          <w:lang w:eastAsia="nl-NL"/>
        </w:rPr>
        <w:t>, taking into account that during the event participating tourists did travel more to South Africa.</w:t>
      </w:r>
    </w:p>
    <w:p w:rsidR="00D51B3E" w:rsidRDefault="00D51B3E" w:rsidP="00882895">
      <w:pPr>
        <w:autoSpaceDE w:val="0"/>
        <w:autoSpaceDN w:val="0"/>
        <w:adjustRightInd w:val="0"/>
        <w:spacing w:after="0" w:line="360" w:lineRule="auto"/>
        <w:jc w:val="both"/>
        <w:rPr>
          <w:rFonts w:ascii="Times New Roman" w:hAnsi="Times New Roman"/>
          <w:lang w:eastAsia="nl-NL"/>
        </w:rPr>
      </w:pPr>
    </w:p>
    <w:p w:rsidR="00EC4EA9" w:rsidRDefault="00D51B3E" w:rsidP="00882895">
      <w:pPr>
        <w:autoSpaceDE w:val="0"/>
        <w:autoSpaceDN w:val="0"/>
        <w:adjustRightInd w:val="0"/>
        <w:spacing w:after="0" w:line="360" w:lineRule="auto"/>
        <w:jc w:val="both"/>
        <w:rPr>
          <w:rFonts w:ascii="Times New Roman" w:hAnsi="Times New Roman"/>
          <w:lang w:eastAsia="nl-NL"/>
        </w:rPr>
      </w:pPr>
      <w:r>
        <w:rPr>
          <w:rFonts w:ascii="Times New Roman" w:hAnsi="Times New Roman"/>
          <w:lang w:eastAsia="nl-NL"/>
        </w:rPr>
        <w:t xml:space="preserve">The additional tourists that are found to travel to South Africa due to the event do not nearly cover the costs of the event. South Africa would have been better off investing the money in the economy </w:t>
      </w:r>
      <w:r w:rsidR="004B15BA">
        <w:rPr>
          <w:rFonts w:ascii="Times New Roman" w:hAnsi="Times New Roman"/>
          <w:lang w:eastAsia="nl-NL"/>
        </w:rPr>
        <w:t xml:space="preserve">rather </w:t>
      </w:r>
      <w:r>
        <w:rPr>
          <w:rFonts w:ascii="Times New Roman" w:hAnsi="Times New Roman"/>
          <w:lang w:eastAsia="nl-NL"/>
        </w:rPr>
        <w:t xml:space="preserve">than trying to </w:t>
      </w:r>
      <w:r w:rsidR="004B15BA">
        <w:rPr>
          <w:rFonts w:ascii="Times New Roman" w:hAnsi="Times New Roman"/>
          <w:lang w:eastAsia="nl-NL"/>
        </w:rPr>
        <w:t>indirectly earn</w:t>
      </w:r>
      <w:r>
        <w:rPr>
          <w:rFonts w:ascii="Times New Roman" w:hAnsi="Times New Roman"/>
          <w:lang w:eastAsia="nl-NL"/>
        </w:rPr>
        <w:t xml:space="preserve"> the</w:t>
      </w:r>
      <w:r w:rsidR="004B15BA">
        <w:rPr>
          <w:rFonts w:ascii="Times New Roman" w:hAnsi="Times New Roman"/>
          <w:lang w:eastAsia="nl-NL"/>
        </w:rPr>
        <w:t>ir</w:t>
      </w:r>
      <w:r>
        <w:rPr>
          <w:rFonts w:ascii="Times New Roman" w:hAnsi="Times New Roman"/>
          <w:lang w:eastAsia="nl-NL"/>
        </w:rPr>
        <w:t xml:space="preserve"> money back through additional tourism. </w:t>
      </w:r>
      <w:r w:rsidR="004B15BA">
        <w:rPr>
          <w:rFonts w:ascii="Times New Roman" w:hAnsi="Times New Roman"/>
          <w:lang w:eastAsia="nl-NL"/>
        </w:rPr>
        <w:t>However</w:t>
      </w:r>
      <w:r>
        <w:rPr>
          <w:rFonts w:ascii="Times New Roman" w:hAnsi="Times New Roman"/>
          <w:lang w:eastAsia="nl-NL"/>
        </w:rPr>
        <w:t xml:space="preserve">, tourism increases </w:t>
      </w:r>
      <w:r w:rsidR="004B15BA">
        <w:rPr>
          <w:rFonts w:ascii="Times New Roman" w:hAnsi="Times New Roman"/>
          <w:lang w:eastAsia="nl-NL"/>
        </w:rPr>
        <w:t>is not the only benefit</w:t>
      </w:r>
      <w:r>
        <w:rPr>
          <w:rFonts w:ascii="Times New Roman" w:hAnsi="Times New Roman"/>
          <w:lang w:eastAsia="nl-NL"/>
        </w:rPr>
        <w:t xml:space="preserve"> gained from hosting the World Cup. The models on international trade find increased exports for South Africa both during the event as </w:t>
      </w:r>
      <w:r w:rsidR="004B15BA">
        <w:rPr>
          <w:rFonts w:ascii="Times New Roman" w:hAnsi="Times New Roman"/>
          <w:lang w:eastAsia="nl-NL"/>
        </w:rPr>
        <w:t xml:space="preserve">well as </w:t>
      </w:r>
      <w:r>
        <w:rPr>
          <w:rFonts w:ascii="Times New Roman" w:hAnsi="Times New Roman"/>
          <w:lang w:eastAsia="nl-NL"/>
        </w:rPr>
        <w:t>after the event, which could in the long-run earn the money back that South Africa has invested.</w:t>
      </w:r>
      <w:r w:rsidR="00FA4B31">
        <w:rPr>
          <w:rFonts w:ascii="Times New Roman" w:hAnsi="Times New Roman"/>
          <w:lang w:eastAsia="nl-NL"/>
        </w:rPr>
        <w:t xml:space="preserve"> That the effect is already noticeable during the event could be due to business relations made prior to the event.</w:t>
      </w:r>
      <w:r>
        <w:rPr>
          <w:rFonts w:ascii="Times New Roman" w:hAnsi="Times New Roman"/>
          <w:lang w:eastAsia="nl-NL"/>
        </w:rPr>
        <w:t xml:space="preserve"> </w:t>
      </w:r>
      <w:r w:rsidR="00EC4EA9">
        <w:rPr>
          <w:rFonts w:ascii="Times New Roman" w:hAnsi="Times New Roman"/>
          <w:lang w:eastAsia="nl-NL"/>
        </w:rPr>
        <w:t xml:space="preserve">This finding can be compared with the results found in the research on the 1992 Olympic Games. The researchers found an increase in international trade for Barcelona after the event </w:t>
      </w:r>
      <w:sdt>
        <w:sdtPr>
          <w:rPr>
            <w:rFonts w:ascii="Times New Roman" w:hAnsi="Times New Roman"/>
            <w:lang w:eastAsia="nl-NL"/>
          </w:rPr>
          <w:id w:val="39852219"/>
          <w:citation/>
        </w:sdtPr>
        <w:sdtEndPr/>
        <w:sdtContent>
          <w:r w:rsidR="00EB1A96">
            <w:rPr>
              <w:rFonts w:ascii="Times New Roman" w:hAnsi="Times New Roman"/>
              <w:lang w:eastAsia="nl-NL"/>
            </w:rPr>
            <w:fldChar w:fldCharType="begin"/>
          </w:r>
          <w:r w:rsidR="00EC4EA9" w:rsidRPr="00EC4EA9">
            <w:rPr>
              <w:rFonts w:ascii="Times New Roman" w:hAnsi="Times New Roman"/>
              <w:lang w:eastAsia="nl-NL"/>
            </w:rPr>
            <w:instrText xml:space="preserve"> CITATION Boh06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(Bohlmann, 2006)</w:t>
          </w:r>
          <w:r w:rsidR="00EB1A96">
            <w:rPr>
              <w:rFonts w:ascii="Times New Roman" w:hAnsi="Times New Roman"/>
              <w:lang w:eastAsia="nl-NL"/>
            </w:rPr>
            <w:fldChar w:fldCharType="end"/>
          </w:r>
        </w:sdtContent>
      </w:sdt>
      <w:r w:rsidR="00EC4EA9">
        <w:rPr>
          <w:rFonts w:ascii="Times New Roman" w:hAnsi="Times New Roman"/>
          <w:lang w:eastAsia="nl-NL"/>
        </w:rPr>
        <w:t xml:space="preserve">. That the legacy effects also apply for </w:t>
      </w:r>
      <w:r w:rsidR="004B15BA">
        <w:rPr>
          <w:rFonts w:ascii="Times New Roman" w:hAnsi="Times New Roman"/>
          <w:lang w:eastAsia="nl-NL"/>
        </w:rPr>
        <w:t>a country’s export</w:t>
      </w:r>
      <w:r w:rsidR="00EC4EA9">
        <w:rPr>
          <w:rFonts w:ascii="Times New Roman" w:hAnsi="Times New Roman"/>
          <w:lang w:eastAsia="nl-NL"/>
        </w:rPr>
        <w:t xml:space="preserve"> was expected by Lee &amp; Taylor in 2005, but they did not examine the effect themselves </w:t>
      </w:r>
      <w:sdt>
        <w:sdtPr>
          <w:rPr>
            <w:rFonts w:ascii="Times New Roman" w:hAnsi="Times New Roman"/>
            <w:lang w:eastAsia="nl-NL"/>
          </w:rPr>
          <w:id w:val="39852220"/>
          <w:citation/>
        </w:sdtPr>
        <w:sdtEndPr/>
        <w:sdtContent>
          <w:r w:rsidR="00EB1A96">
            <w:rPr>
              <w:rFonts w:ascii="Times New Roman" w:hAnsi="Times New Roman"/>
              <w:lang w:eastAsia="nl-NL"/>
            </w:rPr>
            <w:fldChar w:fldCharType="begin"/>
          </w:r>
          <w:r w:rsidR="00EC4EA9" w:rsidRPr="00EC4EA9">
            <w:rPr>
              <w:rFonts w:ascii="Times New Roman" w:hAnsi="Times New Roman"/>
              <w:lang w:eastAsia="nl-NL"/>
            </w:rPr>
            <w:instrText xml:space="preserve"> CITATION Lee05 \l 1043 </w:instrText>
          </w:r>
          <w:r w:rsidR="00EB1A96">
            <w:rPr>
              <w:rFonts w:ascii="Times New Roman" w:hAnsi="Times New Roman"/>
              <w:lang w:eastAsia="nl-NL"/>
            </w:rPr>
            <w:fldChar w:fldCharType="separate"/>
          </w:r>
          <w:r w:rsidR="00AA409C" w:rsidRPr="00AA409C">
            <w:rPr>
              <w:rFonts w:ascii="Times New Roman" w:hAnsi="Times New Roman"/>
              <w:noProof/>
              <w:lang w:eastAsia="nl-NL"/>
            </w:rPr>
            <w:t>(Lee &amp; Taylor, 2005)</w:t>
          </w:r>
          <w:r w:rsidR="00EB1A96">
            <w:rPr>
              <w:rFonts w:ascii="Times New Roman" w:hAnsi="Times New Roman"/>
              <w:lang w:eastAsia="nl-NL"/>
            </w:rPr>
            <w:fldChar w:fldCharType="end"/>
          </w:r>
        </w:sdtContent>
      </w:sdt>
      <w:r w:rsidR="00EC4EA9">
        <w:rPr>
          <w:rFonts w:ascii="Times New Roman" w:hAnsi="Times New Roman"/>
          <w:lang w:eastAsia="nl-NL"/>
        </w:rPr>
        <w:t xml:space="preserve">. </w:t>
      </w:r>
    </w:p>
    <w:p w:rsidR="00EC4EA9" w:rsidRDefault="00EC4EA9" w:rsidP="00882895">
      <w:pPr>
        <w:autoSpaceDE w:val="0"/>
        <w:autoSpaceDN w:val="0"/>
        <w:adjustRightInd w:val="0"/>
        <w:spacing w:after="0" w:line="360" w:lineRule="auto"/>
        <w:jc w:val="both"/>
        <w:rPr>
          <w:rFonts w:ascii="Times New Roman" w:hAnsi="Times New Roman"/>
          <w:lang w:eastAsia="nl-NL"/>
        </w:rPr>
      </w:pPr>
    </w:p>
    <w:p w:rsidR="00D51B3E" w:rsidRDefault="004B15BA" w:rsidP="004B15BA">
      <w:pPr>
        <w:autoSpaceDE w:val="0"/>
        <w:autoSpaceDN w:val="0"/>
        <w:adjustRightInd w:val="0"/>
        <w:spacing w:after="0" w:line="360" w:lineRule="auto"/>
        <w:jc w:val="both"/>
        <w:rPr>
          <w:rFonts w:ascii="Times New Roman" w:hAnsi="Times New Roman"/>
          <w:lang w:eastAsia="nl-NL"/>
        </w:rPr>
      </w:pPr>
      <w:r>
        <w:rPr>
          <w:rFonts w:ascii="Times New Roman" w:hAnsi="Times New Roman"/>
          <w:lang w:eastAsia="nl-NL"/>
        </w:rPr>
        <w:t>The only significant effect found for the final import model is the long-term effect of the World Cup.</w:t>
      </w:r>
      <w:r w:rsidR="00086C10">
        <w:rPr>
          <w:rFonts w:ascii="Times New Roman" w:hAnsi="Times New Roman"/>
          <w:lang w:eastAsia="nl-NL"/>
        </w:rPr>
        <w:t xml:space="preserve"> That South Africa does not import more during the event seems logical. It is them who try to advertize themselves to the world, not the other way around. Regarding the significant legacy effects, they could be significant because of newly forged business ties during the event. When a country imports a lot from South Africa, the relation between these countries could strengthen and thus more will be imported from this business partner</w:t>
      </w:r>
      <w:r>
        <w:rPr>
          <w:rFonts w:ascii="Times New Roman" w:hAnsi="Times New Roman"/>
          <w:lang w:eastAsia="nl-NL"/>
        </w:rPr>
        <w:t xml:space="preserve"> by South Africa</w:t>
      </w:r>
      <w:r w:rsidR="00086C10">
        <w:rPr>
          <w:rFonts w:ascii="Times New Roman" w:hAnsi="Times New Roman"/>
          <w:lang w:eastAsia="nl-NL"/>
        </w:rPr>
        <w:t xml:space="preserve">. </w:t>
      </w:r>
    </w:p>
    <w:p w:rsidR="00EC4EA9" w:rsidRDefault="00EC4EA9" w:rsidP="0095024C">
      <w:pPr>
        <w:spacing w:line="360" w:lineRule="auto"/>
        <w:contextualSpacing/>
        <w:jc w:val="both"/>
        <w:rPr>
          <w:rFonts w:ascii="Times New Roman" w:hAnsi="Times New Roman"/>
        </w:rPr>
      </w:pPr>
    </w:p>
    <w:p w:rsidR="00EC4EA9" w:rsidRDefault="00EC4EA9" w:rsidP="004B15BA">
      <w:pPr>
        <w:spacing w:line="360" w:lineRule="auto"/>
        <w:contextualSpacing/>
        <w:jc w:val="both"/>
        <w:rPr>
          <w:rFonts w:ascii="Times New Roman" w:hAnsi="Times New Roman"/>
        </w:rPr>
      </w:pPr>
      <w:r>
        <w:rPr>
          <w:rFonts w:ascii="Times New Roman" w:hAnsi="Times New Roman"/>
        </w:rPr>
        <w:t>Overall, investing billions</w:t>
      </w:r>
      <w:r w:rsidR="004B15BA">
        <w:rPr>
          <w:rFonts w:ascii="Times New Roman" w:hAnsi="Times New Roman"/>
        </w:rPr>
        <w:t xml:space="preserve"> of dollars</w:t>
      </w:r>
      <w:r>
        <w:rPr>
          <w:rFonts w:ascii="Times New Roman" w:hAnsi="Times New Roman"/>
        </w:rPr>
        <w:t xml:space="preserve"> in a World Cup should still be considered as a risky investment. Earning the investment back indirectly through tourism does not seem to work. Also the increase in international trade will not generate enough cash flows if the growth cannot be persisted </w:t>
      </w:r>
      <w:r w:rsidR="00BB2D8C">
        <w:rPr>
          <w:rFonts w:ascii="Times New Roman" w:hAnsi="Times New Roman"/>
        </w:rPr>
        <w:t>over</w:t>
      </w:r>
      <w:r>
        <w:rPr>
          <w:rFonts w:ascii="Times New Roman" w:hAnsi="Times New Roman"/>
        </w:rPr>
        <w:t xml:space="preserve"> the years following the </w:t>
      </w:r>
      <w:r w:rsidR="00435426">
        <w:rPr>
          <w:rFonts w:ascii="Times New Roman" w:hAnsi="Times New Roman"/>
        </w:rPr>
        <w:t xml:space="preserve">event. </w:t>
      </w:r>
      <w:r w:rsidR="00BB2D8C">
        <w:rPr>
          <w:rFonts w:ascii="Times New Roman" w:hAnsi="Times New Roman"/>
        </w:rPr>
        <w:t>It might be better for a</w:t>
      </w:r>
      <w:r w:rsidR="00435426">
        <w:rPr>
          <w:rFonts w:ascii="Times New Roman" w:hAnsi="Times New Roman"/>
        </w:rPr>
        <w:t xml:space="preserve"> government </w:t>
      </w:r>
      <w:r w:rsidR="00BB2D8C">
        <w:rPr>
          <w:rFonts w:ascii="Times New Roman" w:hAnsi="Times New Roman"/>
        </w:rPr>
        <w:t>to invest</w:t>
      </w:r>
      <w:r w:rsidR="00435426">
        <w:rPr>
          <w:rFonts w:ascii="Times New Roman" w:hAnsi="Times New Roman"/>
        </w:rPr>
        <w:t xml:space="preserve"> the money directly in their own economy by creating employment, improving infrastructure, spending it on education and national health care. These economic factors are commonly consider</w:t>
      </w:r>
      <w:r w:rsidR="00546BFA">
        <w:rPr>
          <w:rFonts w:ascii="Times New Roman" w:hAnsi="Times New Roman"/>
        </w:rPr>
        <w:t>ed</w:t>
      </w:r>
      <w:r w:rsidR="00435426">
        <w:rPr>
          <w:rFonts w:ascii="Times New Roman" w:hAnsi="Times New Roman"/>
        </w:rPr>
        <w:t xml:space="preserve"> to positively affect the economy in the long run. A large prestigious sport mega-event might be more sensational, but gambling with the money of taxpayers is not something that governments should be applauding.</w:t>
      </w:r>
      <w:r w:rsidR="0081223A">
        <w:rPr>
          <w:rFonts w:ascii="Times New Roman" w:hAnsi="Times New Roman"/>
        </w:rPr>
        <w:t xml:space="preserve"> </w:t>
      </w:r>
      <w:r w:rsidR="00116C19" w:rsidRPr="00116C19">
        <w:rPr>
          <w:rFonts w:ascii="Times New Roman" w:hAnsi="Times New Roman"/>
        </w:rPr>
        <w:t>Getting appointed as host through bribery is definitely not advised.</w:t>
      </w:r>
      <w:r w:rsidR="00116C19">
        <w:rPr>
          <w:rFonts w:ascii="Times New Roman" w:hAnsi="Times New Roman"/>
        </w:rPr>
        <w:t xml:space="preserve"> </w:t>
      </w:r>
    </w:p>
    <w:p w:rsidR="00194754" w:rsidRDefault="00194754" w:rsidP="0095024C">
      <w:pPr>
        <w:spacing w:line="360" w:lineRule="auto"/>
        <w:jc w:val="both"/>
        <w:rPr>
          <w:rFonts w:ascii="Times New Roman" w:hAnsi="Times New Roman"/>
        </w:rPr>
      </w:pPr>
    </w:p>
    <w:p w:rsidR="00194754" w:rsidRDefault="00194754" w:rsidP="0095024C">
      <w:pPr>
        <w:spacing w:line="360" w:lineRule="auto"/>
        <w:jc w:val="both"/>
        <w:rPr>
          <w:rFonts w:ascii="Times New Roman" w:hAnsi="Times New Roman"/>
        </w:rPr>
      </w:pPr>
    </w:p>
    <w:p w:rsidR="00A40E6E" w:rsidRPr="00713B39" w:rsidRDefault="00DB0FD6" w:rsidP="00595F00">
      <w:pPr>
        <w:pStyle w:val="Heading1"/>
        <w:rPr>
          <w:rFonts w:ascii="Times New Roman" w:hAnsi="Times New Roman"/>
          <w:color w:val="auto"/>
          <w:sz w:val="32"/>
          <w:szCs w:val="32"/>
        </w:rPr>
      </w:pPr>
      <w:bookmarkStart w:id="7" w:name="_Toc426970000"/>
      <w:r w:rsidRPr="00713B39">
        <w:rPr>
          <w:rFonts w:ascii="Times New Roman" w:hAnsi="Times New Roman"/>
          <w:color w:val="auto"/>
          <w:sz w:val="32"/>
          <w:szCs w:val="32"/>
        </w:rPr>
        <w:lastRenderedPageBreak/>
        <w:t>Executive Summary</w:t>
      </w:r>
      <w:bookmarkEnd w:id="7"/>
    </w:p>
    <w:p w:rsidR="00595F00" w:rsidRPr="00595F00" w:rsidRDefault="00595F00" w:rsidP="00595F00">
      <w:pPr>
        <w:contextualSpacing/>
        <w:rPr>
          <w:lang w:eastAsia="ja-JP"/>
        </w:rPr>
      </w:pPr>
    </w:p>
    <w:p w:rsidR="00435426" w:rsidRDefault="00D51B3E" w:rsidP="00D51B3E">
      <w:pPr>
        <w:spacing w:line="360" w:lineRule="auto"/>
        <w:contextualSpacing/>
        <w:jc w:val="both"/>
        <w:rPr>
          <w:rFonts w:ascii="Times New Roman" w:hAnsi="Times New Roman"/>
        </w:rPr>
      </w:pPr>
      <w:r w:rsidRPr="00D51B3E">
        <w:rPr>
          <w:rFonts w:ascii="Times New Roman" w:hAnsi="Times New Roman"/>
        </w:rPr>
        <w:t xml:space="preserve">The results from the tourism models show that there is in fact a positive effect of hosting the World Cup on tourism during the event. When </w:t>
      </w:r>
      <w:r w:rsidR="00086C10" w:rsidRPr="00D51B3E">
        <w:rPr>
          <w:rFonts w:ascii="Times New Roman" w:hAnsi="Times New Roman"/>
        </w:rPr>
        <w:t>examin</w:t>
      </w:r>
      <w:r w:rsidR="00086C10">
        <w:rPr>
          <w:rFonts w:ascii="Times New Roman" w:hAnsi="Times New Roman"/>
        </w:rPr>
        <w:t>ing</w:t>
      </w:r>
      <w:r w:rsidRPr="00D51B3E">
        <w:rPr>
          <w:rFonts w:ascii="Times New Roman" w:hAnsi="Times New Roman"/>
        </w:rPr>
        <w:t xml:space="preserve"> the countries which account for higher than 100 visitors on average each month and excluding the SADC countries, the model estimates 162,429</w:t>
      </w:r>
      <w:r w:rsidR="00B01B1D">
        <w:rPr>
          <w:rFonts w:ascii="Times New Roman" w:hAnsi="Times New Roman"/>
        </w:rPr>
        <w:t xml:space="preserve"> </w:t>
      </w:r>
      <w:r w:rsidRPr="00D51B3E">
        <w:rPr>
          <w:rFonts w:ascii="Times New Roman" w:hAnsi="Times New Roman"/>
        </w:rPr>
        <w:t>additional tourists for June 2010. The model estimates 41,520 additional tourists for July 2010.</w:t>
      </w:r>
      <w:r>
        <w:rPr>
          <w:rFonts w:ascii="Times New Roman" w:hAnsi="Times New Roman"/>
        </w:rPr>
        <w:t xml:space="preserve"> The total effect on tourism during the event is thus 203,949. </w:t>
      </w:r>
      <w:r w:rsidR="00086C10">
        <w:rPr>
          <w:rFonts w:ascii="Times New Roman" w:hAnsi="Times New Roman"/>
        </w:rPr>
        <w:t xml:space="preserve">Hypothesis 1a is therefore not rejected. The difference between foreigners from participating countries and non-participating countries is also found to be significant. </w:t>
      </w:r>
      <w:r w:rsidR="007B7870">
        <w:rPr>
          <w:rFonts w:ascii="Times New Roman" w:hAnsi="Times New Roman"/>
        </w:rPr>
        <w:t>For that reason, hypothesis 1b is</w:t>
      </w:r>
      <w:r w:rsidR="00086C10">
        <w:rPr>
          <w:rFonts w:ascii="Times New Roman" w:hAnsi="Times New Roman"/>
        </w:rPr>
        <w:t xml:space="preserve"> also not rejected. </w:t>
      </w:r>
    </w:p>
    <w:p w:rsidR="00435426" w:rsidRDefault="00435426" w:rsidP="00D51B3E">
      <w:pPr>
        <w:spacing w:line="360" w:lineRule="auto"/>
        <w:contextualSpacing/>
        <w:jc w:val="both"/>
        <w:rPr>
          <w:rFonts w:ascii="Times New Roman" w:hAnsi="Times New Roman"/>
        </w:rPr>
      </w:pPr>
    </w:p>
    <w:p w:rsidR="00086C10" w:rsidRDefault="00086C10" w:rsidP="00D51B3E">
      <w:pPr>
        <w:spacing w:line="360" w:lineRule="auto"/>
        <w:jc w:val="both"/>
        <w:rPr>
          <w:rFonts w:ascii="Times New Roman" w:hAnsi="Times New Roman"/>
        </w:rPr>
      </w:pPr>
      <w:r>
        <w:rPr>
          <w:rFonts w:ascii="Times New Roman" w:hAnsi="Times New Roman"/>
        </w:rPr>
        <w:t xml:space="preserve">The long-term effect of the 2010 FIFA World Cup on tourism is also found to be significant for this specific set of countries. The estimated effect accounts for </w:t>
      </w:r>
      <w:r w:rsidRPr="00086C10">
        <w:rPr>
          <w:rFonts w:ascii="Times New Roman" w:hAnsi="Times New Roman"/>
        </w:rPr>
        <w:t>345,484</w:t>
      </w:r>
      <w:r>
        <w:rPr>
          <w:rFonts w:ascii="Times New Roman" w:hAnsi="Times New Roman"/>
        </w:rPr>
        <w:t xml:space="preserve"> additional tourists in the years exceeding the event. Hypothesis 1c is thus not rejected. The distinction between participating countries and non-participating countries is not significant concerning the legacy effects. Hypothesis 1d is rejected</w:t>
      </w:r>
      <w:r w:rsidR="007B7870">
        <w:rPr>
          <w:rFonts w:ascii="Times New Roman" w:hAnsi="Times New Roman"/>
        </w:rPr>
        <w:t xml:space="preserve"> as a result</w:t>
      </w:r>
      <w:r>
        <w:rPr>
          <w:rFonts w:ascii="Times New Roman" w:hAnsi="Times New Roman"/>
        </w:rPr>
        <w:t xml:space="preserve">. </w:t>
      </w:r>
    </w:p>
    <w:p w:rsidR="00086C10" w:rsidRDefault="00086C10" w:rsidP="00D51B3E">
      <w:pPr>
        <w:spacing w:line="360" w:lineRule="auto"/>
        <w:jc w:val="both"/>
        <w:rPr>
          <w:rFonts w:ascii="Times New Roman" w:hAnsi="Times New Roman"/>
        </w:rPr>
      </w:pPr>
      <w:r>
        <w:rPr>
          <w:rFonts w:ascii="Times New Roman" w:hAnsi="Times New Roman"/>
        </w:rPr>
        <w:t xml:space="preserve">When the economic impact of the event is assessed, I find that the gains from additional tourism do not cover the investment. </w:t>
      </w:r>
      <w:r w:rsidR="0001540B">
        <w:rPr>
          <w:rFonts w:ascii="Times New Roman" w:hAnsi="Times New Roman"/>
        </w:rPr>
        <w:t xml:space="preserve">Hypothesis 1e is therefore rejected. </w:t>
      </w:r>
      <w:r>
        <w:rPr>
          <w:rFonts w:ascii="Times New Roman" w:hAnsi="Times New Roman"/>
        </w:rPr>
        <w:t>The costs of $ 5.5 billion are s</w:t>
      </w:r>
      <w:r w:rsidR="00BB2D8C">
        <w:rPr>
          <w:rFonts w:ascii="Times New Roman" w:hAnsi="Times New Roman"/>
        </w:rPr>
        <w:t>ubstantially</w:t>
      </w:r>
      <w:r>
        <w:rPr>
          <w:rFonts w:ascii="Times New Roman" w:hAnsi="Times New Roman"/>
        </w:rPr>
        <w:t xml:space="preserve"> higher than the gains from tourism estimated to be $ 0.9 billion. </w:t>
      </w:r>
    </w:p>
    <w:p w:rsidR="00A40E6E" w:rsidRDefault="00086C10" w:rsidP="00A62D36">
      <w:pPr>
        <w:spacing w:line="360" w:lineRule="auto"/>
        <w:jc w:val="both"/>
        <w:rPr>
          <w:rFonts w:ascii="Times New Roman" w:hAnsi="Times New Roman"/>
        </w:rPr>
      </w:pPr>
      <w:r>
        <w:rPr>
          <w:rFonts w:ascii="Times New Roman" w:hAnsi="Times New Roman"/>
        </w:rPr>
        <w:t xml:space="preserve">The </w:t>
      </w:r>
      <w:r w:rsidR="00BB2D8C">
        <w:rPr>
          <w:rFonts w:ascii="Times New Roman" w:hAnsi="Times New Roman"/>
        </w:rPr>
        <w:t xml:space="preserve">international </w:t>
      </w:r>
      <w:r>
        <w:rPr>
          <w:rFonts w:ascii="Times New Roman" w:hAnsi="Times New Roman"/>
        </w:rPr>
        <w:t>trade models show that exports during the event increased by 24.9%</w:t>
      </w:r>
      <w:r w:rsidR="00BB2D8C">
        <w:rPr>
          <w:rFonts w:ascii="Times New Roman" w:hAnsi="Times New Roman"/>
        </w:rPr>
        <w:t>, when micro-countries and SADC countries are excluded</w:t>
      </w:r>
      <w:r>
        <w:rPr>
          <w:rFonts w:ascii="Times New Roman" w:hAnsi="Times New Roman"/>
        </w:rPr>
        <w:t>.</w:t>
      </w:r>
      <w:r w:rsidR="00FA4B31">
        <w:rPr>
          <w:rFonts w:ascii="Times New Roman" w:hAnsi="Times New Roman"/>
        </w:rPr>
        <w:t xml:space="preserve"> The effect is significant at a 1% significance level.</w:t>
      </w:r>
      <w:r w:rsidR="00FC7BF5">
        <w:rPr>
          <w:rFonts w:ascii="Times New Roman" w:hAnsi="Times New Roman"/>
        </w:rPr>
        <w:t xml:space="preserve"> Also the legacy effects are found to be significant at 1%. Overall, South Africa’s exports increased by 30.2% in the years 2011, 2012 and 2013.</w:t>
      </w:r>
      <w:r>
        <w:rPr>
          <w:rFonts w:ascii="Times New Roman" w:hAnsi="Times New Roman"/>
        </w:rPr>
        <w:t xml:space="preserve"> </w:t>
      </w:r>
      <w:r w:rsidR="00FA4B31">
        <w:rPr>
          <w:rFonts w:ascii="Times New Roman" w:hAnsi="Times New Roman"/>
        </w:rPr>
        <w:t xml:space="preserve">Hypothesis 2a </w:t>
      </w:r>
      <w:r w:rsidR="007B7870">
        <w:rPr>
          <w:rFonts w:ascii="Times New Roman" w:hAnsi="Times New Roman"/>
        </w:rPr>
        <w:t xml:space="preserve">is </w:t>
      </w:r>
      <w:r w:rsidR="00913A24">
        <w:rPr>
          <w:rFonts w:ascii="Times New Roman" w:hAnsi="Times New Roman"/>
        </w:rPr>
        <w:t>therefore not</w:t>
      </w:r>
      <w:r w:rsidR="00FA4B31">
        <w:rPr>
          <w:rFonts w:ascii="Times New Roman" w:hAnsi="Times New Roman"/>
        </w:rPr>
        <w:t xml:space="preserve"> rejected. </w:t>
      </w:r>
      <w:r w:rsidR="00FC7BF5">
        <w:rPr>
          <w:rFonts w:ascii="Times New Roman" w:hAnsi="Times New Roman"/>
        </w:rPr>
        <w:t>The effects of the World Cup on South Africa’s imports are only significant for the years after the event</w:t>
      </w:r>
      <w:r w:rsidR="007B7870">
        <w:rPr>
          <w:rFonts w:ascii="Times New Roman" w:hAnsi="Times New Roman"/>
        </w:rPr>
        <w:t>, when excluding micro-countries and SADC countries</w:t>
      </w:r>
      <w:r w:rsidR="00FC7BF5">
        <w:rPr>
          <w:rFonts w:ascii="Times New Roman" w:hAnsi="Times New Roman"/>
        </w:rPr>
        <w:t xml:space="preserve">. South Africa’s imports increased by 24.7% in the years following the event. Hypothesis 2b </w:t>
      </w:r>
      <w:r w:rsidR="007B7870">
        <w:rPr>
          <w:rFonts w:ascii="Times New Roman" w:hAnsi="Times New Roman"/>
        </w:rPr>
        <w:t>is</w:t>
      </w:r>
      <w:r w:rsidR="00FC7BF5">
        <w:rPr>
          <w:rFonts w:ascii="Times New Roman" w:hAnsi="Times New Roman"/>
        </w:rPr>
        <w:t xml:space="preserve"> not rejected</w:t>
      </w:r>
      <w:r w:rsidR="007B7870">
        <w:rPr>
          <w:rFonts w:ascii="Times New Roman" w:hAnsi="Times New Roman"/>
        </w:rPr>
        <w:t xml:space="preserve"> as a result</w:t>
      </w:r>
      <w:r w:rsidR="00FC7BF5">
        <w:rPr>
          <w:rFonts w:ascii="Times New Roman" w:hAnsi="Times New Roman"/>
        </w:rPr>
        <w:t>.</w:t>
      </w:r>
    </w:p>
    <w:p w:rsidR="00194754" w:rsidRDefault="00194754" w:rsidP="00A40E6E">
      <w:pPr>
        <w:jc w:val="both"/>
        <w:rPr>
          <w:rFonts w:ascii="Times New Roman" w:hAnsi="Times New Roman"/>
        </w:rPr>
      </w:pPr>
    </w:p>
    <w:p w:rsidR="00194754" w:rsidRDefault="00194754" w:rsidP="00A40E6E">
      <w:pPr>
        <w:jc w:val="both"/>
        <w:rPr>
          <w:rFonts w:ascii="Times New Roman" w:hAnsi="Times New Roman"/>
        </w:rPr>
      </w:pPr>
    </w:p>
    <w:p w:rsidR="00194754" w:rsidRDefault="00194754" w:rsidP="00A40E6E">
      <w:pPr>
        <w:jc w:val="both"/>
        <w:rPr>
          <w:rFonts w:ascii="Times New Roman" w:hAnsi="Times New Roman"/>
        </w:rPr>
      </w:pPr>
    </w:p>
    <w:p w:rsidR="00194754" w:rsidRDefault="00194754" w:rsidP="00A40E6E">
      <w:pPr>
        <w:jc w:val="both"/>
        <w:rPr>
          <w:rFonts w:ascii="Times New Roman" w:hAnsi="Times New Roman"/>
        </w:rPr>
      </w:pPr>
    </w:p>
    <w:p w:rsidR="00CC249C" w:rsidRPr="00713B39" w:rsidRDefault="008933CF" w:rsidP="00595F00">
      <w:pPr>
        <w:pStyle w:val="Heading1"/>
        <w:rPr>
          <w:rFonts w:ascii="Times New Roman" w:hAnsi="Times New Roman"/>
          <w:color w:val="auto"/>
          <w:sz w:val="32"/>
          <w:szCs w:val="32"/>
        </w:rPr>
      </w:pPr>
      <w:bookmarkStart w:id="8" w:name="_Toc426970001"/>
      <w:r w:rsidRPr="00713B39">
        <w:rPr>
          <w:rFonts w:ascii="Times New Roman" w:hAnsi="Times New Roman"/>
          <w:color w:val="auto"/>
          <w:sz w:val="32"/>
          <w:szCs w:val="32"/>
        </w:rPr>
        <w:lastRenderedPageBreak/>
        <w:t>Limitations</w:t>
      </w:r>
      <w:r w:rsidR="00595F00" w:rsidRPr="00713B39">
        <w:rPr>
          <w:rFonts w:ascii="Times New Roman" w:hAnsi="Times New Roman"/>
          <w:color w:val="auto"/>
          <w:sz w:val="32"/>
          <w:szCs w:val="32"/>
        </w:rPr>
        <w:t xml:space="preserve"> and future research</w:t>
      </w:r>
      <w:bookmarkEnd w:id="8"/>
    </w:p>
    <w:p w:rsidR="00595F00" w:rsidRPr="00595F00" w:rsidRDefault="00595F00" w:rsidP="00595F00">
      <w:pPr>
        <w:contextualSpacing/>
        <w:rPr>
          <w:lang w:eastAsia="ja-JP"/>
        </w:rPr>
      </w:pPr>
    </w:p>
    <w:p w:rsidR="00FC7BF5" w:rsidRDefault="00FC7BF5" w:rsidP="008933CF">
      <w:pPr>
        <w:spacing w:line="360" w:lineRule="auto"/>
        <w:contextualSpacing/>
        <w:jc w:val="both"/>
        <w:rPr>
          <w:rFonts w:ascii="Times New Roman" w:hAnsi="Times New Roman"/>
        </w:rPr>
      </w:pPr>
      <w:r>
        <w:rPr>
          <w:rFonts w:ascii="Times New Roman" w:hAnsi="Times New Roman"/>
        </w:rPr>
        <w:t>There are several aspects that could influence tourism and trade that are not tak</w:t>
      </w:r>
      <w:r w:rsidR="006D4614">
        <w:rPr>
          <w:rFonts w:ascii="Times New Roman" w:hAnsi="Times New Roman"/>
        </w:rPr>
        <w:t>en</w:t>
      </w:r>
      <w:r>
        <w:rPr>
          <w:rFonts w:ascii="Times New Roman" w:hAnsi="Times New Roman"/>
        </w:rPr>
        <w:t xml:space="preserve"> into account in this thesis. Firstly, the legacy effects </w:t>
      </w:r>
      <w:r w:rsidR="007B7870">
        <w:rPr>
          <w:rFonts w:ascii="Times New Roman" w:hAnsi="Times New Roman"/>
        </w:rPr>
        <w:t>most likely extent the period studied in this thesis</w:t>
      </w:r>
      <w:r>
        <w:rPr>
          <w:rFonts w:ascii="Times New Roman" w:hAnsi="Times New Roman"/>
        </w:rPr>
        <w:t>.</w:t>
      </w:r>
      <w:r w:rsidR="007B7870">
        <w:rPr>
          <w:rFonts w:ascii="Times New Roman" w:hAnsi="Times New Roman"/>
        </w:rPr>
        <w:t xml:space="preserve"> This research only studies the three years following the event.</w:t>
      </w:r>
      <w:r>
        <w:rPr>
          <w:rFonts w:ascii="Times New Roman" w:hAnsi="Times New Roman"/>
        </w:rPr>
        <w:t xml:space="preserve"> </w:t>
      </w:r>
      <w:r w:rsidR="008933CF">
        <w:rPr>
          <w:rFonts w:ascii="Times New Roman" w:hAnsi="Times New Roman"/>
        </w:rPr>
        <w:t>It</w:t>
      </w:r>
      <w:r w:rsidR="007B7870">
        <w:rPr>
          <w:rFonts w:ascii="Times New Roman" w:hAnsi="Times New Roman"/>
        </w:rPr>
        <w:t xml:space="preserve"> would be interesting to see</w:t>
      </w:r>
      <w:r w:rsidR="008933CF">
        <w:rPr>
          <w:rFonts w:ascii="Times New Roman" w:hAnsi="Times New Roman"/>
        </w:rPr>
        <w:t xml:space="preserve"> if the additional tourism </w:t>
      </w:r>
      <w:r w:rsidR="007B7870">
        <w:rPr>
          <w:rFonts w:ascii="Times New Roman" w:hAnsi="Times New Roman"/>
        </w:rPr>
        <w:t xml:space="preserve">persists </w:t>
      </w:r>
      <w:r w:rsidR="008933CF">
        <w:rPr>
          <w:rFonts w:ascii="Times New Roman" w:hAnsi="Times New Roman"/>
        </w:rPr>
        <w:t>for the following years.</w:t>
      </w:r>
      <w:r>
        <w:rPr>
          <w:rFonts w:ascii="Times New Roman" w:hAnsi="Times New Roman"/>
        </w:rPr>
        <w:t xml:space="preserve"> Additionally, I propose another research structure where the legacy effects are measured for each following years separately. Such a research structure would enable the researcher to examine the </w:t>
      </w:r>
      <w:r w:rsidR="007B7870">
        <w:rPr>
          <w:rFonts w:ascii="Times New Roman" w:hAnsi="Times New Roman"/>
        </w:rPr>
        <w:t xml:space="preserve">possibly </w:t>
      </w:r>
      <w:r>
        <w:rPr>
          <w:rFonts w:ascii="Times New Roman" w:hAnsi="Times New Roman"/>
        </w:rPr>
        <w:t>diminishing nature of the long-term effects</w:t>
      </w:r>
      <w:r w:rsidR="007B7870">
        <w:rPr>
          <w:rFonts w:ascii="Times New Roman" w:hAnsi="Times New Roman"/>
        </w:rPr>
        <w:t xml:space="preserve">, which researchers found when examining the Seoul Olympics </w:t>
      </w:r>
      <w:r w:rsidR="006B3CAE">
        <w:rPr>
          <w:rFonts w:ascii="Times New Roman" w:hAnsi="Times New Roman"/>
        </w:rPr>
        <w:t xml:space="preserve">of 1988 </w:t>
      </w:r>
      <w:sdt>
        <w:sdtPr>
          <w:rPr>
            <w:rFonts w:ascii="Times New Roman" w:hAnsi="Times New Roman"/>
          </w:rPr>
          <w:id w:val="4445548"/>
          <w:citation/>
        </w:sdtPr>
        <w:sdtEndPr/>
        <w:sdtContent>
          <w:r w:rsidR="00EB1A96">
            <w:rPr>
              <w:rFonts w:ascii="Times New Roman" w:hAnsi="Times New Roman"/>
            </w:rPr>
            <w:fldChar w:fldCharType="begin"/>
          </w:r>
          <w:r w:rsidR="007B7870" w:rsidRPr="007B7870">
            <w:rPr>
              <w:rFonts w:ascii="Times New Roman" w:hAnsi="Times New Roman"/>
            </w:rPr>
            <w:instrText xml:space="preserve"> CITATION Kan94 \l 1043 </w:instrText>
          </w:r>
          <w:r w:rsidR="00EB1A96">
            <w:rPr>
              <w:rFonts w:ascii="Times New Roman" w:hAnsi="Times New Roman"/>
            </w:rPr>
            <w:fldChar w:fldCharType="separate"/>
          </w:r>
          <w:r w:rsidR="00AA409C" w:rsidRPr="00AA409C">
            <w:rPr>
              <w:rFonts w:ascii="Times New Roman" w:hAnsi="Times New Roman"/>
              <w:noProof/>
            </w:rPr>
            <w:t>(Kang &amp; Perdue, 1994)</w:t>
          </w:r>
          <w:r w:rsidR="00EB1A96">
            <w:rPr>
              <w:rFonts w:ascii="Times New Roman" w:hAnsi="Times New Roman"/>
            </w:rPr>
            <w:fldChar w:fldCharType="end"/>
          </w:r>
        </w:sdtContent>
      </w:sdt>
      <w:r w:rsidR="007B7870">
        <w:rPr>
          <w:rFonts w:ascii="Times New Roman" w:hAnsi="Times New Roman"/>
        </w:rPr>
        <w:t>.</w:t>
      </w:r>
      <w:r w:rsidR="008933CF">
        <w:rPr>
          <w:rFonts w:ascii="Times New Roman" w:hAnsi="Times New Roman"/>
        </w:rPr>
        <w:t xml:space="preserve"> </w:t>
      </w:r>
    </w:p>
    <w:p w:rsidR="007B7870" w:rsidRDefault="007B7870" w:rsidP="008933CF">
      <w:pPr>
        <w:spacing w:line="360" w:lineRule="auto"/>
        <w:contextualSpacing/>
        <w:jc w:val="both"/>
        <w:rPr>
          <w:rFonts w:ascii="Times New Roman" w:hAnsi="Times New Roman"/>
        </w:rPr>
      </w:pPr>
    </w:p>
    <w:p w:rsidR="00FC7BF5" w:rsidRDefault="00FC7BF5" w:rsidP="008933CF">
      <w:pPr>
        <w:spacing w:line="360" w:lineRule="auto"/>
        <w:jc w:val="both"/>
        <w:rPr>
          <w:rFonts w:ascii="Times New Roman" w:hAnsi="Times New Roman"/>
        </w:rPr>
      </w:pPr>
      <w:r>
        <w:rPr>
          <w:rFonts w:ascii="Times New Roman" w:hAnsi="Times New Roman"/>
        </w:rPr>
        <w:t>Furthermore, several variables should have been included because they influence decisions of travel destination</w:t>
      </w:r>
      <w:r w:rsidR="006B3CAE">
        <w:rPr>
          <w:rFonts w:ascii="Times New Roman" w:hAnsi="Times New Roman"/>
        </w:rPr>
        <w:t>s</w:t>
      </w:r>
      <w:r>
        <w:rPr>
          <w:rFonts w:ascii="Times New Roman" w:hAnsi="Times New Roman"/>
        </w:rPr>
        <w:t xml:space="preserve">, but are not included due to data unavailability. There are individual factors that might play a decisive role in determining a holiday destination (education, age, gender, religion, income, employment, health, mobility). </w:t>
      </w:r>
      <w:r w:rsidR="008933CF">
        <w:rPr>
          <w:rFonts w:ascii="Times New Roman" w:hAnsi="Times New Roman"/>
        </w:rPr>
        <w:t xml:space="preserve">These individual characteristics are however hard to examine on a great scale, but the ideal model will take these into account. Another factor that could have been included and that might be less difficult to measure </w:t>
      </w:r>
      <w:r w:rsidR="00546BFA">
        <w:rPr>
          <w:rFonts w:ascii="Times New Roman" w:hAnsi="Times New Roman"/>
        </w:rPr>
        <w:t>concerns</w:t>
      </w:r>
      <w:r w:rsidR="008933CF">
        <w:rPr>
          <w:rFonts w:ascii="Times New Roman" w:hAnsi="Times New Roman"/>
        </w:rPr>
        <w:t xml:space="preserve"> the prices of travelling to South Africa. The average hotel prices in South Africa could have been included in the model. Other variables could be accessibility of the country, attractions of the country, tourism advertizing expenditures by the country and political stability of the country.</w:t>
      </w:r>
      <w:r w:rsidR="00B01B1D">
        <w:rPr>
          <w:rFonts w:ascii="Times New Roman" w:hAnsi="Times New Roman"/>
        </w:rPr>
        <w:t xml:space="preserve"> </w:t>
      </w:r>
    </w:p>
    <w:p w:rsidR="008933CF" w:rsidRPr="00FC7BF5" w:rsidRDefault="008933CF" w:rsidP="008933CF">
      <w:pPr>
        <w:spacing w:line="360" w:lineRule="auto"/>
        <w:jc w:val="both"/>
        <w:rPr>
          <w:rFonts w:ascii="Times New Roman" w:hAnsi="Times New Roman"/>
        </w:rPr>
      </w:pPr>
      <w:r>
        <w:rPr>
          <w:rFonts w:ascii="Times New Roman" w:hAnsi="Times New Roman"/>
        </w:rPr>
        <w:t xml:space="preserve">Another proposal for future research is not so much linked to tourism nor international trade, but to national happiness. The World Cup is often </w:t>
      </w:r>
      <w:r w:rsidR="006B3CAE">
        <w:rPr>
          <w:rFonts w:ascii="Times New Roman" w:hAnsi="Times New Roman"/>
        </w:rPr>
        <w:t xml:space="preserve">referred </w:t>
      </w:r>
      <w:r>
        <w:rPr>
          <w:rFonts w:ascii="Times New Roman" w:hAnsi="Times New Roman"/>
        </w:rPr>
        <w:t>to</w:t>
      </w:r>
      <w:r w:rsidR="006B3CAE">
        <w:rPr>
          <w:rFonts w:ascii="Times New Roman" w:hAnsi="Times New Roman"/>
        </w:rPr>
        <w:t xml:space="preserve"> as</w:t>
      </w:r>
      <w:r>
        <w:rPr>
          <w:rFonts w:ascii="Times New Roman" w:hAnsi="Times New Roman"/>
        </w:rPr>
        <w:t xml:space="preserve"> </w:t>
      </w:r>
      <w:r w:rsidR="006B3CAE">
        <w:rPr>
          <w:rFonts w:ascii="Times New Roman" w:hAnsi="Times New Roman"/>
        </w:rPr>
        <w:t xml:space="preserve">an </w:t>
      </w:r>
      <w:r>
        <w:rPr>
          <w:rFonts w:ascii="Times New Roman" w:hAnsi="Times New Roman"/>
        </w:rPr>
        <w:t xml:space="preserve">expensive party. Even when the economic impact turns out to be negative, the social impact of the event could make the investment worthwhile. A research structure that uses a dependent variable of average happiness could examine whether a World Cup is actually increasing national happiness. </w:t>
      </w:r>
    </w:p>
    <w:p w:rsidR="00BE11C6" w:rsidRDefault="00BE11C6" w:rsidP="00E43DDD">
      <w:pPr>
        <w:ind w:left="720"/>
        <w:jc w:val="both"/>
        <w:rPr>
          <w:rFonts w:ascii="Times New Roman" w:hAnsi="Times New Roman"/>
        </w:rPr>
      </w:pPr>
    </w:p>
    <w:p w:rsidR="00194754" w:rsidRDefault="00194754" w:rsidP="00E43DDD">
      <w:pPr>
        <w:ind w:left="720"/>
        <w:jc w:val="both"/>
        <w:rPr>
          <w:rFonts w:ascii="Times New Roman" w:hAnsi="Times New Roman"/>
        </w:rPr>
      </w:pPr>
    </w:p>
    <w:p w:rsidR="00194754" w:rsidRDefault="00194754" w:rsidP="00E43DDD">
      <w:pPr>
        <w:ind w:left="720"/>
        <w:jc w:val="both"/>
        <w:rPr>
          <w:rFonts w:ascii="Times New Roman" w:hAnsi="Times New Roman"/>
        </w:rPr>
      </w:pPr>
    </w:p>
    <w:p w:rsidR="00194754" w:rsidRDefault="00194754" w:rsidP="00E43DDD">
      <w:pPr>
        <w:ind w:left="720"/>
        <w:jc w:val="both"/>
        <w:rPr>
          <w:rFonts w:ascii="Times New Roman" w:hAnsi="Times New Roman"/>
        </w:rPr>
      </w:pPr>
    </w:p>
    <w:p w:rsidR="00595F00" w:rsidRDefault="00595F00" w:rsidP="00E43DDD">
      <w:pPr>
        <w:ind w:left="720"/>
        <w:jc w:val="both"/>
        <w:rPr>
          <w:rFonts w:ascii="Times New Roman" w:hAnsi="Times New Roman"/>
        </w:rPr>
      </w:pPr>
    </w:p>
    <w:p w:rsidR="00194754" w:rsidRDefault="00194754" w:rsidP="00E43DDD">
      <w:pPr>
        <w:ind w:left="720"/>
        <w:jc w:val="both"/>
        <w:rPr>
          <w:rFonts w:ascii="Times New Roman" w:hAnsi="Times New Roman"/>
        </w:rPr>
      </w:pPr>
    </w:p>
    <w:sdt>
      <w:sdtPr>
        <w:rPr>
          <w:rFonts w:ascii="Calibri" w:eastAsia="SimSun" w:hAnsi="Calibri"/>
          <w:b w:val="0"/>
          <w:bCs w:val="0"/>
          <w:color w:val="auto"/>
          <w:sz w:val="22"/>
          <w:szCs w:val="22"/>
          <w:lang w:eastAsia="zh-CN"/>
        </w:rPr>
        <w:id w:val="8312089"/>
        <w:docPartObj>
          <w:docPartGallery w:val="Bibliographies"/>
          <w:docPartUnique/>
        </w:docPartObj>
      </w:sdtPr>
      <w:sdtEndPr>
        <w:rPr>
          <w:lang w:val="nl-NL"/>
        </w:rPr>
      </w:sdtEndPr>
      <w:sdtContent>
        <w:bookmarkStart w:id="9" w:name="_Toc426970002" w:displacedByCustomXml="prev"/>
        <w:p w:rsidR="0095024C" w:rsidRPr="006B3CAE" w:rsidRDefault="0095024C">
          <w:pPr>
            <w:pStyle w:val="Heading1"/>
            <w:rPr>
              <w:rFonts w:ascii="Times New Roman" w:hAnsi="Times New Roman"/>
              <w:color w:val="auto"/>
            </w:rPr>
          </w:pPr>
          <w:r w:rsidRPr="006B3CAE">
            <w:rPr>
              <w:rFonts w:ascii="Times New Roman" w:hAnsi="Times New Roman"/>
              <w:color w:val="auto"/>
              <w:sz w:val="32"/>
              <w:szCs w:val="32"/>
            </w:rPr>
            <w:t>References</w:t>
          </w:r>
          <w:bookmarkEnd w:id="9"/>
        </w:p>
        <w:p w:rsidR="00595F00" w:rsidRPr="006B3CAE" w:rsidRDefault="00595F00" w:rsidP="00595F00">
          <w:pPr>
            <w:rPr>
              <w:rFonts w:ascii="Times New Roman" w:hAnsi="Times New Roman"/>
              <w:sz w:val="2"/>
              <w:szCs w:val="2"/>
              <w:lang w:eastAsia="ja-JP"/>
            </w:rPr>
          </w:pPr>
        </w:p>
        <w:sdt>
          <w:sdtPr>
            <w:rPr>
              <w:rFonts w:ascii="Times New Roman" w:hAnsi="Times New Roman"/>
              <w:lang w:val="nl-NL"/>
            </w:rPr>
            <w:id w:val="111145805"/>
            <w:bibliography/>
          </w:sdtPr>
          <w:sdtEndPr>
            <w:rPr>
              <w:rFonts w:ascii="Calibri" w:hAnsi="Calibri"/>
            </w:rPr>
          </w:sdtEndPr>
          <w:sdtContent>
            <w:p w:rsidR="00AA409C" w:rsidRPr="00AA409C" w:rsidRDefault="00EB1A96" w:rsidP="00AA409C">
              <w:pPr>
                <w:pStyle w:val="Bibliography"/>
                <w:rPr>
                  <w:rFonts w:ascii="Times New Roman" w:hAnsi="Times New Roman"/>
                  <w:noProof/>
                </w:rPr>
              </w:pPr>
              <w:r w:rsidRPr="00AA409C">
                <w:rPr>
                  <w:rFonts w:ascii="Times New Roman" w:hAnsi="Times New Roman"/>
                  <w:lang w:val="nl-NL"/>
                </w:rPr>
                <w:fldChar w:fldCharType="begin"/>
              </w:r>
              <w:r w:rsidR="0095024C" w:rsidRPr="00AA409C">
                <w:rPr>
                  <w:rFonts w:ascii="Times New Roman" w:hAnsi="Times New Roman"/>
                </w:rPr>
                <w:instrText xml:space="preserve"> BIBLIOGRAPHY </w:instrText>
              </w:r>
              <w:r w:rsidRPr="00AA409C">
                <w:rPr>
                  <w:rFonts w:ascii="Times New Roman" w:hAnsi="Times New Roman"/>
                  <w:lang w:val="nl-NL"/>
                </w:rPr>
                <w:fldChar w:fldCharType="separate"/>
              </w:r>
              <w:r w:rsidR="00AA409C" w:rsidRPr="00AA409C">
                <w:rPr>
                  <w:rFonts w:ascii="Times New Roman" w:hAnsi="Times New Roman"/>
                  <w:noProof/>
                </w:rPr>
                <w:t xml:space="preserve">Baumann, R., Matheson, V., &amp; Muroi, C. (2009). Bowling in Hawaii: Examining the Effectiveness of Sport-Based Tourism Strategies. </w:t>
              </w:r>
              <w:r w:rsidR="00AA409C" w:rsidRPr="00AA409C">
                <w:rPr>
                  <w:rFonts w:ascii="Times New Roman" w:hAnsi="Times New Roman"/>
                  <w:i/>
                  <w:iCs/>
                  <w:noProof/>
                </w:rPr>
                <w:t>Journal of Sport Economics</w:t>
              </w:r>
              <w:r w:rsidR="00AA409C" w:rsidRPr="00AA409C">
                <w:rPr>
                  <w:rFonts w:ascii="Times New Roman" w:hAnsi="Times New Roman"/>
                  <w:noProof/>
                </w:rPr>
                <w:t xml:space="preserve"> , 107-123.</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Bohlmann. (2006). Predicting the Economic Impact of the 2010 World Cup on South Africa. </w:t>
              </w:r>
              <w:r w:rsidRPr="00AA409C">
                <w:rPr>
                  <w:rFonts w:ascii="Times New Roman" w:hAnsi="Times New Roman"/>
                  <w:i/>
                  <w:iCs/>
                  <w:noProof/>
                </w:rPr>
                <w:t>International Journal of Sport Management and Marketing</w:t>
              </w:r>
              <w:r w:rsidRPr="00AA409C">
                <w:rPr>
                  <w:rFonts w:ascii="Times New Roman" w:hAnsi="Times New Roman"/>
                  <w:noProof/>
                </w:rPr>
                <w:t xml:space="preserve"> , 383-396.</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Bohlmann, H., &amp; Van Heerden, J. (2005). The impact of hosting a major sport event on the South African economy. </w:t>
              </w:r>
              <w:r w:rsidRPr="00AA409C">
                <w:rPr>
                  <w:rFonts w:ascii="Times New Roman" w:hAnsi="Times New Roman"/>
                  <w:i/>
                  <w:iCs/>
                  <w:noProof/>
                </w:rPr>
                <w:t>Journal of Tourism</w:t>
              </w:r>
              <w:r w:rsidRPr="00AA409C">
                <w:rPr>
                  <w:rFonts w:ascii="Times New Roman" w:hAnsi="Times New Roman"/>
                  <w:noProof/>
                </w:rPr>
                <w:t xml:space="preserve"> , 595-603.</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Bond, P., &amp; Cottle, E. (2011). </w:t>
              </w:r>
              <w:r w:rsidRPr="00AA409C">
                <w:rPr>
                  <w:rFonts w:ascii="Times New Roman" w:hAnsi="Times New Roman"/>
                  <w:i/>
                  <w:iCs/>
                  <w:noProof/>
                </w:rPr>
                <w:t>Economic promises and pitfalls of South Africa's World Cup.</w:t>
              </w:r>
              <w:r w:rsidRPr="00AA409C">
                <w:rPr>
                  <w:rFonts w:ascii="Times New Roman" w:hAnsi="Times New Roman"/>
                  <w:noProof/>
                </w:rPr>
                <w:t xml:space="preserve"> </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Burgan, B., &amp; Mules, T. (1992). Economic Impact of Sporting Events. </w:t>
              </w:r>
              <w:r w:rsidRPr="00AA409C">
                <w:rPr>
                  <w:rFonts w:ascii="Times New Roman" w:hAnsi="Times New Roman"/>
                  <w:i/>
                  <w:iCs/>
                  <w:noProof/>
                </w:rPr>
                <w:t>Annals of Tourism Research</w:t>
              </w:r>
              <w:r w:rsidRPr="00AA409C">
                <w:rPr>
                  <w:rFonts w:ascii="Times New Roman" w:hAnsi="Times New Roman"/>
                  <w:noProof/>
                </w:rPr>
                <w:t xml:space="preserve"> , 700-710.</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Butler, R. (2001). </w:t>
              </w:r>
              <w:r w:rsidRPr="00AA409C">
                <w:rPr>
                  <w:rFonts w:ascii="Times New Roman" w:hAnsi="Times New Roman"/>
                  <w:i/>
                  <w:iCs/>
                  <w:noProof/>
                </w:rPr>
                <w:t>Seasonality in Tourism: Issues and implications.</w:t>
              </w:r>
              <w:r w:rsidRPr="00AA409C">
                <w:rPr>
                  <w:rFonts w:ascii="Times New Roman" w:hAnsi="Times New Roman"/>
                  <w:noProof/>
                </w:rPr>
                <w:t xml:space="preserve"> London: Pergamon.</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Chalip, L. (2006). Towards Social Leverage of Sport Events. </w:t>
              </w:r>
              <w:r w:rsidRPr="00AA409C">
                <w:rPr>
                  <w:rFonts w:ascii="Times New Roman" w:hAnsi="Times New Roman"/>
                  <w:i/>
                  <w:iCs/>
                  <w:noProof/>
                </w:rPr>
                <w:t>Journal of Sport and Tourism</w:t>
              </w:r>
              <w:r w:rsidRPr="00AA409C">
                <w:rPr>
                  <w:rFonts w:ascii="Times New Roman" w:hAnsi="Times New Roman"/>
                  <w:noProof/>
                </w:rPr>
                <w:t xml:space="preserve"> , 109-127.</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Du Plessis, S., &amp; Maening, W. (2011). The 2010 FIFA World Cup high-frequency data economics: Effects on international tourism and awareness for South Africa. </w:t>
              </w:r>
              <w:r w:rsidRPr="00AA409C">
                <w:rPr>
                  <w:rFonts w:ascii="Times New Roman" w:hAnsi="Times New Roman"/>
                  <w:i/>
                  <w:iCs/>
                  <w:noProof/>
                </w:rPr>
                <w:t>Development Southern Africa</w:t>
              </w:r>
              <w:r w:rsidRPr="00AA409C">
                <w:rPr>
                  <w:rFonts w:ascii="Times New Roman" w:hAnsi="Times New Roman"/>
                  <w:noProof/>
                </w:rPr>
                <w:t xml:space="preserve"> , 349-365.</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Essex, S., &amp; Chalkley, B. (2010). Olympic Games: catalyst of urban change. </w:t>
              </w:r>
              <w:r w:rsidRPr="00AA409C">
                <w:rPr>
                  <w:rFonts w:ascii="Times New Roman" w:hAnsi="Times New Roman"/>
                  <w:i/>
                  <w:iCs/>
                  <w:noProof/>
                </w:rPr>
                <w:t>Leisure Studies</w:t>
              </w:r>
              <w:r w:rsidRPr="00AA409C">
                <w:rPr>
                  <w:rFonts w:ascii="Times New Roman" w:hAnsi="Times New Roman"/>
                  <w:noProof/>
                </w:rPr>
                <w:t xml:space="preserve"> , 187-206.</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FIFA. (2015, July 21). </w:t>
              </w:r>
              <w:r w:rsidRPr="00AA409C">
                <w:rPr>
                  <w:rFonts w:ascii="Times New Roman" w:hAnsi="Times New Roman"/>
                  <w:i/>
                  <w:iCs/>
                  <w:noProof/>
                </w:rPr>
                <w:t>Benefits of bidding for and hosting FIFA's other World Cup events</w:t>
              </w:r>
              <w:r w:rsidRPr="00AA409C">
                <w:rPr>
                  <w:rFonts w:ascii="Times New Roman" w:hAnsi="Times New Roman"/>
                  <w:noProof/>
                </w:rPr>
                <w:t>. Retrieved July 21, 2015, from fifa.com: http://www.fifa.com/governance/competition-organisation/benefits-of-bidding.html</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FIFA. (2015, Juli 20). </w:t>
              </w:r>
              <w:r w:rsidRPr="00AA409C">
                <w:rPr>
                  <w:rFonts w:ascii="Times New Roman" w:hAnsi="Times New Roman"/>
                  <w:i/>
                  <w:iCs/>
                  <w:noProof/>
                </w:rPr>
                <w:t>Bidding for FIFA's Other World Cups</w:t>
              </w:r>
              <w:r w:rsidRPr="00AA409C">
                <w:rPr>
                  <w:rFonts w:ascii="Times New Roman" w:hAnsi="Times New Roman"/>
                  <w:noProof/>
                </w:rPr>
                <w:t>. Retrieved Juli 20, 2015, from fifa.com: http://www.fifa.com/governance/competition-organisation/introduction.html</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FIFA. (2015, July 9). </w:t>
              </w:r>
              <w:r w:rsidRPr="00AA409C">
                <w:rPr>
                  <w:rFonts w:ascii="Times New Roman" w:hAnsi="Times New Roman"/>
                  <w:i/>
                  <w:iCs/>
                  <w:noProof/>
                </w:rPr>
                <w:t>FIFA Ranking Table: FIFA Ranking (Dec, 2004) - Rank:1 to Rank:49</w:t>
              </w:r>
              <w:r w:rsidRPr="00AA409C">
                <w:rPr>
                  <w:rFonts w:ascii="Times New Roman" w:hAnsi="Times New Roman"/>
                  <w:noProof/>
                </w:rPr>
                <w:t>. Retrieved July 22, 2015, from fifaranking.net: http://en.fifaranking.net/ranking/?d=2004-12-20&amp;rnkp=1</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FIFA. (2004). </w:t>
              </w:r>
              <w:r w:rsidRPr="00AA409C">
                <w:rPr>
                  <w:rFonts w:ascii="Times New Roman" w:hAnsi="Times New Roman"/>
                  <w:i/>
                  <w:iCs/>
                  <w:noProof/>
                </w:rPr>
                <w:t>Inspection Group: Report for the 2010 FIFA World Cup.</w:t>
              </w:r>
              <w:r w:rsidRPr="00AA409C">
                <w:rPr>
                  <w:rFonts w:ascii="Times New Roman" w:hAnsi="Times New Roman"/>
                  <w:noProof/>
                </w:rPr>
                <w:t xml:space="preserve"> Zurich: FIFA.</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Fourie, J., &amp; Santana-Gallego, M. (2011). The Determinants of African Tourism. </w:t>
              </w:r>
              <w:r w:rsidRPr="00AA409C">
                <w:rPr>
                  <w:rFonts w:ascii="Times New Roman" w:hAnsi="Times New Roman"/>
                  <w:i/>
                  <w:iCs/>
                  <w:noProof/>
                </w:rPr>
                <w:t>Working Paper</w:t>
              </w:r>
              <w:r w:rsidRPr="00AA409C">
                <w:rPr>
                  <w:rFonts w:ascii="Times New Roman" w:hAnsi="Times New Roman"/>
                  <w:noProof/>
                </w:rPr>
                <w:t xml:space="preserve"> , 1-19.</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Fourie, J., &amp; Santana-Gallego, M. (2011). The impact of mega-sport events on tourist arrivals. </w:t>
              </w:r>
              <w:r w:rsidRPr="00AA409C">
                <w:rPr>
                  <w:rFonts w:ascii="Times New Roman" w:hAnsi="Times New Roman"/>
                  <w:i/>
                  <w:iCs/>
                  <w:noProof/>
                </w:rPr>
                <w:t>Tourism Management</w:t>
              </w:r>
              <w:r w:rsidRPr="00AA409C">
                <w:rPr>
                  <w:rFonts w:ascii="Times New Roman" w:hAnsi="Times New Roman"/>
                  <w:noProof/>
                </w:rPr>
                <w:t xml:space="preserve"> , 1364-1370.</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Fourie, J., &amp; Santana-Gallego, M. (2015). The invisible hand of Thierry Henry: How World Cup qualification influences host country tourists arrivals. </w:t>
              </w:r>
              <w:r w:rsidRPr="00AA409C">
                <w:rPr>
                  <w:rFonts w:ascii="Times New Roman" w:hAnsi="Times New Roman"/>
                  <w:i/>
                  <w:iCs/>
                  <w:noProof/>
                </w:rPr>
                <w:t>Journal of Sport Economics</w:t>
              </w:r>
              <w:r w:rsidRPr="00AA409C">
                <w:rPr>
                  <w:rFonts w:ascii="Times New Roman" w:hAnsi="Times New Roman"/>
                  <w:noProof/>
                </w:rPr>
                <w:t xml:space="preserve"> , 1-17.</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Gil-Pareja, S., Llorca-Vivero, R., &amp; Martinez-Serrano, J. (2007). The impact of embassies and consulates on tourism. </w:t>
              </w:r>
              <w:r w:rsidRPr="00AA409C">
                <w:rPr>
                  <w:rFonts w:ascii="Times New Roman" w:hAnsi="Times New Roman"/>
                  <w:i/>
                  <w:iCs/>
                  <w:noProof/>
                </w:rPr>
                <w:t>Tourism Management</w:t>
              </w:r>
              <w:r w:rsidRPr="00AA409C">
                <w:rPr>
                  <w:rFonts w:ascii="Times New Roman" w:hAnsi="Times New Roman"/>
                  <w:noProof/>
                </w:rPr>
                <w:t xml:space="preserve"> , 355-360.</w:t>
              </w:r>
            </w:p>
            <w:p w:rsidR="00AA409C" w:rsidRPr="00AA409C" w:rsidRDefault="00AA409C" w:rsidP="00AA409C">
              <w:pPr>
                <w:pStyle w:val="Bibliography"/>
                <w:rPr>
                  <w:rFonts w:ascii="Times New Roman" w:hAnsi="Times New Roman"/>
                  <w:noProof/>
                </w:rPr>
              </w:pPr>
              <w:r w:rsidRPr="00AA409C">
                <w:rPr>
                  <w:rFonts w:ascii="Times New Roman" w:hAnsi="Times New Roman"/>
                  <w:noProof/>
                </w:rPr>
                <w:lastRenderedPageBreak/>
                <w:t xml:space="preserve">GlobeFeed. (2015, July 26). </w:t>
              </w:r>
              <w:r w:rsidRPr="00AA409C">
                <w:rPr>
                  <w:rFonts w:ascii="Times New Roman" w:hAnsi="Times New Roman"/>
                  <w:i/>
                  <w:iCs/>
                  <w:noProof/>
                </w:rPr>
                <w:t>Distance Calculator World</w:t>
              </w:r>
              <w:r w:rsidRPr="00AA409C">
                <w:rPr>
                  <w:rFonts w:ascii="Times New Roman" w:hAnsi="Times New Roman"/>
                  <w:noProof/>
                </w:rPr>
                <w:t>. Retrieved July 27, 2015, from distancecalculator.globefeed.com: http://distancecalculator.globefeed.com/World_Distance_Calculator.asp</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Grant Thornton. (2011, June 9). </w:t>
              </w:r>
              <w:r w:rsidRPr="00AA409C">
                <w:rPr>
                  <w:rFonts w:ascii="Times New Roman" w:hAnsi="Times New Roman"/>
                  <w:i/>
                  <w:iCs/>
                  <w:noProof/>
                </w:rPr>
                <w:t>World Cup 2011 Data.</w:t>
              </w:r>
              <w:r w:rsidRPr="00AA409C">
                <w:rPr>
                  <w:rFonts w:ascii="Times New Roman" w:hAnsi="Times New Roman"/>
                  <w:noProof/>
                </w:rPr>
                <w:t xml:space="preserve"> Retrieved July 28, 2015, from www.gt.co.za: http://www.gt.co.za/files/gt_worldcup_2011_data.pdf</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Harding, A. (2015, June 9). </w:t>
              </w:r>
              <w:r w:rsidRPr="00AA409C">
                <w:rPr>
                  <w:rFonts w:ascii="Times New Roman" w:hAnsi="Times New Roman"/>
                  <w:i/>
                  <w:iCs/>
                  <w:noProof/>
                </w:rPr>
                <w:t>South Africa nerves unsettled amid World Cup bribe scandal</w:t>
              </w:r>
              <w:r w:rsidRPr="00AA409C">
                <w:rPr>
                  <w:rFonts w:ascii="Times New Roman" w:hAnsi="Times New Roman"/>
                  <w:noProof/>
                </w:rPr>
                <w:t>. Retrieved July 10, 2015, from BBC: http://www.bbc.com/news/world-africa-33064477</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Jones, C. (2001). Mega-events and Host-region Impacts: Determining the True Worth of the 1999 Rugby World Cup. </w:t>
              </w:r>
              <w:r w:rsidRPr="00AA409C">
                <w:rPr>
                  <w:rFonts w:ascii="Times New Roman" w:hAnsi="Times New Roman"/>
                  <w:i/>
                  <w:iCs/>
                  <w:noProof/>
                </w:rPr>
                <w:t>International Journal of Tourism Research</w:t>
              </w:r>
              <w:r w:rsidRPr="00AA409C">
                <w:rPr>
                  <w:rFonts w:ascii="Times New Roman" w:hAnsi="Times New Roman"/>
                  <w:noProof/>
                </w:rPr>
                <w:t xml:space="preserve"> , 241-251.</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Kang, Y., &amp; Perdue, R. (1994). Long-term impact of a mega-event on international tourism to the host-country: a conceptual model and the case of the 1988 Seoul Olympics. </w:t>
              </w:r>
              <w:r w:rsidRPr="00AA409C">
                <w:rPr>
                  <w:rFonts w:ascii="Times New Roman" w:hAnsi="Times New Roman"/>
                  <w:i/>
                  <w:iCs/>
                  <w:noProof/>
                </w:rPr>
                <w:t>Journal of International Consumer Marketing</w:t>
              </w:r>
              <w:r w:rsidRPr="00AA409C">
                <w:rPr>
                  <w:rFonts w:ascii="Times New Roman" w:hAnsi="Times New Roman"/>
                  <w:noProof/>
                </w:rPr>
                <w:t xml:space="preserve"> , 205-225.</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Kavetsos, G., &amp; Szymanski, S. (2009). National well-being and international sports events. </w:t>
              </w:r>
              <w:r w:rsidRPr="00AA409C">
                <w:rPr>
                  <w:rFonts w:ascii="Times New Roman" w:hAnsi="Times New Roman"/>
                  <w:i/>
                  <w:iCs/>
                  <w:noProof/>
                </w:rPr>
                <w:t>Journal of Economic Psychology</w:t>
              </w:r>
              <w:r w:rsidRPr="00AA409C">
                <w:rPr>
                  <w:rFonts w:ascii="Times New Roman" w:hAnsi="Times New Roman"/>
                  <w:noProof/>
                </w:rPr>
                <w:t xml:space="preserve"> , 158-171.</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Lee, C., &amp; Taylor, T. (2005). Critical reflections on the economic impact assessment of a mega-event: the case of 2002 FIFA World Cup. </w:t>
              </w:r>
              <w:r w:rsidRPr="00AA409C">
                <w:rPr>
                  <w:rFonts w:ascii="Times New Roman" w:hAnsi="Times New Roman"/>
                  <w:i/>
                  <w:iCs/>
                  <w:noProof/>
                </w:rPr>
                <w:t>Tourism Management</w:t>
              </w:r>
              <w:r w:rsidRPr="00AA409C">
                <w:rPr>
                  <w:rFonts w:ascii="Times New Roman" w:hAnsi="Times New Roman"/>
                  <w:noProof/>
                </w:rPr>
                <w:t xml:space="preserve"> , 595-603.</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Müller, M. (2015). What makes an event a mega-event? Definitions and sizes. </w:t>
              </w:r>
              <w:r w:rsidRPr="00AA409C">
                <w:rPr>
                  <w:rFonts w:ascii="Times New Roman" w:hAnsi="Times New Roman"/>
                  <w:i/>
                  <w:iCs/>
                  <w:noProof/>
                </w:rPr>
                <w:t>Leisure Studies</w:t>
              </w:r>
              <w:r w:rsidRPr="00AA409C">
                <w:rPr>
                  <w:rFonts w:ascii="Times New Roman" w:hAnsi="Times New Roman"/>
                  <w:noProof/>
                </w:rPr>
                <w:t xml:space="preserve"> , 1-16.</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OECD. (2015). </w:t>
              </w:r>
              <w:r w:rsidRPr="00AA409C">
                <w:rPr>
                  <w:rFonts w:ascii="Times New Roman" w:hAnsi="Times New Roman"/>
                  <w:i/>
                  <w:iCs/>
                  <w:noProof/>
                </w:rPr>
                <w:t>List of OECD Member countries - Ratification of the convention on the OECD</w:t>
              </w:r>
              <w:r w:rsidRPr="00AA409C">
                <w:rPr>
                  <w:rFonts w:ascii="Times New Roman" w:hAnsi="Times New Roman"/>
                  <w:noProof/>
                </w:rPr>
                <w:t>. Retrieved July 5, 2015, from OECD: http://www.oecd.org/about/membersandpartners/list-oecd-member-countries.htm</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OECD. (2015). </w:t>
              </w:r>
              <w:r w:rsidRPr="00AA409C">
                <w:rPr>
                  <w:rFonts w:ascii="Times New Roman" w:hAnsi="Times New Roman"/>
                  <w:i/>
                  <w:iCs/>
                  <w:noProof/>
                </w:rPr>
                <w:t>Members and partners</w:t>
              </w:r>
              <w:r w:rsidRPr="00AA409C">
                <w:rPr>
                  <w:rFonts w:ascii="Times New Roman" w:hAnsi="Times New Roman"/>
                  <w:noProof/>
                </w:rPr>
                <w:t>. Retrieved July 3, 2015, from OECD: http://www.oecd.org/about/membersandpartners/</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Peeters, T., Matheson, V., &amp; Szymanski, S. (2014). Tourism and the 2010 World Cup: Lessons for Developing Countries. </w:t>
              </w:r>
              <w:r w:rsidRPr="00AA409C">
                <w:rPr>
                  <w:rFonts w:ascii="Times New Roman" w:hAnsi="Times New Roman"/>
                  <w:i/>
                  <w:iCs/>
                  <w:noProof/>
                </w:rPr>
                <w:t>Journal of African Economies</w:t>
              </w:r>
              <w:r w:rsidRPr="00AA409C">
                <w:rPr>
                  <w:rFonts w:ascii="Times New Roman" w:hAnsi="Times New Roman"/>
                  <w:noProof/>
                </w:rPr>
                <w:t xml:space="preserve"> , 1-31.</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Pesaran, M., &amp; Smith, R. (1995). Estimating long-run relationships from dynamic heterogeneous panels. </w:t>
              </w:r>
              <w:r w:rsidRPr="00AA409C">
                <w:rPr>
                  <w:rFonts w:ascii="Times New Roman" w:hAnsi="Times New Roman"/>
                  <w:i/>
                  <w:iCs/>
                  <w:noProof/>
                </w:rPr>
                <w:t>Journal of Econometrics</w:t>
              </w:r>
              <w:r w:rsidRPr="00AA409C">
                <w:rPr>
                  <w:rFonts w:ascii="Times New Roman" w:hAnsi="Times New Roman"/>
                  <w:noProof/>
                </w:rPr>
                <w:t xml:space="preserve"> , 79-113.</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Pillay, U., &amp; Bass, O. (2008). Mega-events as a Response to Poverty Reduction: The 2010 FIFA World Cup and its Urban Development Implications. </w:t>
              </w:r>
              <w:r w:rsidRPr="00AA409C">
                <w:rPr>
                  <w:rFonts w:ascii="Times New Roman" w:hAnsi="Times New Roman"/>
                  <w:i/>
                  <w:iCs/>
                  <w:noProof/>
                </w:rPr>
                <w:t>Urban Forum</w:t>
              </w:r>
              <w:r w:rsidRPr="00AA409C">
                <w:rPr>
                  <w:rFonts w:ascii="Times New Roman" w:hAnsi="Times New Roman"/>
                  <w:noProof/>
                </w:rPr>
                <w:t xml:space="preserve"> , 329-346.</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Preuss, H. (2007). FIFA World Cup 2006 and its legacy on tourism. </w:t>
              </w:r>
              <w:r w:rsidRPr="00AA409C">
                <w:rPr>
                  <w:rFonts w:ascii="Times New Roman" w:hAnsi="Times New Roman"/>
                  <w:i/>
                  <w:iCs/>
                  <w:noProof/>
                </w:rPr>
                <w:t>Trends and Issues in Global Tourism</w:t>
              </w:r>
              <w:r w:rsidRPr="00AA409C">
                <w:rPr>
                  <w:rFonts w:ascii="Times New Roman" w:hAnsi="Times New Roman"/>
                  <w:noProof/>
                </w:rPr>
                <w:t xml:space="preserve"> , 83-102.</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Rose, A. K., &amp; Spiegel, M. M. (2011). The Olympic Effect. </w:t>
              </w:r>
              <w:r w:rsidRPr="00AA409C">
                <w:rPr>
                  <w:rFonts w:ascii="Times New Roman" w:hAnsi="Times New Roman"/>
                  <w:i/>
                  <w:iCs/>
                  <w:noProof/>
                </w:rPr>
                <w:t>The Economic Journal</w:t>
              </w:r>
              <w:r w:rsidRPr="00AA409C">
                <w:rPr>
                  <w:rFonts w:ascii="Times New Roman" w:hAnsi="Times New Roman"/>
                  <w:noProof/>
                </w:rPr>
                <w:t xml:space="preserve"> , 652-677.</w:t>
              </w:r>
            </w:p>
            <w:p w:rsidR="00AA409C" w:rsidRPr="00AA409C" w:rsidRDefault="00AA409C" w:rsidP="00AA409C">
              <w:pPr>
                <w:pStyle w:val="Bibliography"/>
                <w:rPr>
                  <w:rFonts w:ascii="Times New Roman" w:hAnsi="Times New Roman"/>
                  <w:noProof/>
                </w:rPr>
              </w:pPr>
              <w:r w:rsidRPr="00AA409C">
                <w:rPr>
                  <w:rFonts w:ascii="Times New Roman" w:hAnsi="Times New Roman"/>
                  <w:noProof/>
                </w:rPr>
                <w:lastRenderedPageBreak/>
                <w:t xml:space="preserve">Saunders, G. (2010, April 21). </w:t>
              </w:r>
              <w:r w:rsidRPr="00AA409C">
                <w:rPr>
                  <w:rFonts w:ascii="Times New Roman" w:hAnsi="Times New Roman"/>
                  <w:i/>
                  <w:iCs/>
                  <w:noProof/>
                </w:rPr>
                <w:t>Grant Thornton: Updated economic impact of the 2010 FIFA World Cup.</w:t>
              </w:r>
              <w:r w:rsidRPr="00AA409C">
                <w:rPr>
                  <w:rFonts w:ascii="Times New Roman" w:hAnsi="Times New Roman"/>
                  <w:noProof/>
                </w:rPr>
                <w:t xml:space="preserve"> Retrieved July 28, 2015, from www.gt.co.za: http://www.gt.co.za/files/grant_thornton_updated_2010_economic_impact_210410.pdf</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Scannell, K., Aglionby, J., Moore, M., &amp; Garrahan, M. (2015, May 27). US indicts 14 over 'rampant' Fifa corruption. </w:t>
              </w:r>
              <w:r w:rsidRPr="00AA409C">
                <w:rPr>
                  <w:rFonts w:ascii="Times New Roman" w:hAnsi="Times New Roman"/>
                  <w:i/>
                  <w:iCs/>
                  <w:noProof/>
                </w:rPr>
                <w:t>Financial Times</w:t>
              </w:r>
              <w:r w:rsidRPr="00AA409C">
                <w:rPr>
                  <w:rFonts w:ascii="Times New Roman" w:hAnsi="Times New Roman"/>
                  <w:noProof/>
                </w:rPr>
                <w:t xml:space="preserve"> , p. 1.</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Schipani, A., Aglionby, J., &amp; Moore, M. (2015, June 4). Fifa scandal: Warner accuses Blatter of meddling in Trinidad poll. </w:t>
              </w:r>
              <w:r w:rsidRPr="00AA409C">
                <w:rPr>
                  <w:rFonts w:ascii="Times New Roman" w:hAnsi="Times New Roman"/>
                  <w:i/>
                  <w:iCs/>
                  <w:noProof/>
                </w:rPr>
                <w:t>Financial Times</w:t>
              </w:r>
              <w:r w:rsidRPr="00AA409C">
                <w:rPr>
                  <w:rFonts w:ascii="Times New Roman" w:hAnsi="Times New Roman"/>
                  <w:noProof/>
                </w:rPr>
                <w:t xml:space="preserve"> , p. 1.</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Solberg, H., &amp; Preuss, H. (2007). Major Sport Events and Long-Term Tourism Impacts. </w:t>
              </w:r>
              <w:r w:rsidRPr="00AA409C">
                <w:rPr>
                  <w:rFonts w:ascii="Times New Roman" w:hAnsi="Times New Roman"/>
                  <w:i/>
                  <w:iCs/>
                  <w:noProof/>
                </w:rPr>
                <w:t>Journal of Sport Management</w:t>
              </w:r>
              <w:r w:rsidRPr="00AA409C">
                <w:rPr>
                  <w:rFonts w:ascii="Times New Roman" w:hAnsi="Times New Roman"/>
                  <w:noProof/>
                </w:rPr>
                <w:t xml:space="preserve"> , 213-234.</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Spronk, K., &amp; Fourie, J. (2010). South Africa mega-events and their impact on tourism. </w:t>
              </w:r>
              <w:r w:rsidRPr="00AA409C">
                <w:rPr>
                  <w:rFonts w:ascii="Times New Roman" w:hAnsi="Times New Roman"/>
                  <w:i/>
                  <w:iCs/>
                  <w:noProof/>
                </w:rPr>
                <w:t>Stellenbosch Economic Working Papers</w:t>
              </w:r>
              <w:r w:rsidRPr="00AA409C">
                <w:rPr>
                  <w:rFonts w:ascii="Times New Roman" w:hAnsi="Times New Roman"/>
                  <w:noProof/>
                </w:rPr>
                <w:t xml:space="preserve"> , 1-38.</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Statistics South Arica. (2014). </w:t>
              </w:r>
              <w:r w:rsidRPr="00AA409C">
                <w:rPr>
                  <w:rFonts w:ascii="Times New Roman" w:hAnsi="Times New Roman"/>
                  <w:i/>
                  <w:iCs/>
                  <w:noProof/>
                </w:rPr>
                <w:t>Tourism.</w:t>
              </w:r>
              <w:r w:rsidRPr="00AA409C">
                <w:rPr>
                  <w:rFonts w:ascii="Times New Roman" w:hAnsi="Times New Roman"/>
                  <w:noProof/>
                </w:rPr>
                <w:t xml:space="preserve"> Pretoria: Statistics South Africa.</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Szymanksi, S. (2002). The Economic Impact of the World Cup. </w:t>
              </w:r>
              <w:r w:rsidRPr="00AA409C">
                <w:rPr>
                  <w:rFonts w:ascii="Times New Roman" w:hAnsi="Times New Roman"/>
                  <w:i/>
                  <w:iCs/>
                  <w:noProof/>
                </w:rPr>
                <w:t>World Economics</w:t>
              </w:r>
              <w:r w:rsidRPr="00AA409C">
                <w:rPr>
                  <w:rFonts w:ascii="Times New Roman" w:hAnsi="Times New Roman"/>
                  <w:noProof/>
                </w:rPr>
                <w:t xml:space="preserve"> , 169-177.</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Veenhoven, R. (2015, July 23). </w:t>
              </w:r>
              <w:r w:rsidRPr="00AA409C">
                <w:rPr>
                  <w:rFonts w:ascii="Times New Roman" w:hAnsi="Times New Roman"/>
                  <w:i/>
                  <w:iCs/>
                  <w:noProof/>
                </w:rPr>
                <w:t>World Database of Happiness</w:t>
              </w:r>
              <w:r w:rsidRPr="00AA409C">
                <w:rPr>
                  <w:rFonts w:ascii="Times New Roman" w:hAnsi="Times New Roman"/>
                  <w:noProof/>
                </w:rPr>
                <w:t>. Retrieved July 23, 2015, from worlddatabaseofhappiness.eur.nl: http://worlddatabaseofhappiness.eur.nl/hap_nat/nat_fp.php?mode=8&amp;ranks=1</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World Bank. (2014). </w:t>
              </w:r>
              <w:r w:rsidRPr="00AA409C">
                <w:rPr>
                  <w:rFonts w:ascii="Times New Roman" w:hAnsi="Times New Roman"/>
                  <w:i/>
                  <w:iCs/>
                  <w:noProof/>
                </w:rPr>
                <w:t>GDP (current US$)</w:t>
              </w:r>
              <w:r w:rsidRPr="00AA409C">
                <w:rPr>
                  <w:rFonts w:ascii="Times New Roman" w:hAnsi="Times New Roman"/>
                  <w:noProof/>
                </w:rPr>
                <w:t>. Retrieved August 2, 2015, from Data World Bank: http://data.worldbank.org/indicator/NY.GDP.MKTP.CD</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World Bank. (2015). </w:t>
              </w:r>
              <w:r w:rsidRPr="00AA409C">
                <w:rPr>
                  <w:rFonts w:ascii="Times New Roman" w:hAnsi="Times New Roman"/>
                  <w:i/>
                  <w:iCs/>
                  <w:noProof/>
                </w:rPr>
                <w:t>GDP per capita, PPP (current international $)</w:t>
              </w:r>
              <w:r w:rsidRPr="00AA409C">
                <w:rPr>
                  <w:rFonts w:ascii="Times New Roman" w:hAnsi="Times New Roman"/>
                  <w:noProof/>
                </w:rPr>
                <w:t>. Retrieved August 1, 2015, from Data World Bank: http://data.worldbank.org/indicator/NY.GDP.PCAP.PP.CD</w:t>
              </w:r>
            </w:p>
            <w:p w:rsidR="00AA409C" w:rsidRPr="00AA409C" w:rsidRDefault="00AA409C" w:rsidP="00AA409C">
              <w:pPr>
                <w:pStyle w:val="Bibliography"/>
                <w:rPr>
                  <w:rFonts w:ascii="Times New Roman" w:hAnsi="Times New Roman"/>
                  <w:noProof/>
                </w:rPr>
              </w:pPr>
              <w:r w:rsidRPr="00AA409C">
                <w:rPr>
                  <w:rFonts w:ascii="Times New Roman" w:hAnsi="Times New Roman"/>
                  <w:noProof/>
                </w:rPr>
                <w:t xml:space="preserve">World Bank. (2015). </w:t>
              </w:r>
              <w:r w:rsidRPr="00AA409C">
                <w:rPr>
                  <w:rFonts w:ascii="Times New Roman" w:hAnsi="Times New Roman"/>
                  <w:i/>
                  <w:iCs/>
                  <w:noProof/>
                </w:rPr>
                <w:t>Official exchange rate (LCU per US$, period average)</w:t>
              </w:r>
              <w:r w:rsidRPr="00AA409C">
                <w:rPr>
                  <w:rFonts w:ascii="Times New Roman" w:hAnsi="Times New Roman"/>
                  <w:noProof/>
                </w:rPr>
                <w:t>. Retrieved July 20, 2015, from Data World Bank: http://data.worldbank.org/indicator/PA.NUS.FCRF</w:t>
              </w:r>
            </w:p>
            <w:p w:rsidR="0095024C" w:rsidRDefault="00EB1A96" w:rsidP="00AA409C">
              <w:pPr>
                <w:jc w:val="both"/>
                <w:rPr>
                  <w:lang w:val="nl-NL"/>
                </w:rPr>
              </w:pPr>
              <w:r w:rsidRPr="00AA409C">
                <w:rPr>
                  <w:rFonts w:ascii="Times New Roman" w:hAnsi="Times New Roman"/>
                  <w:lang w:val="nl-NL"/>
                </w:rPr>
                <w:fldChar w:fldCharType="end"/>
              </w:r>
            </w:p>
          </w:sdtContent>
        </w:sdt>
      </w:sdtContent>
    </w:sdt>
    <w:p w:rsidR="00BE11C6" w:rsidRPr="00C65C47" w:rsidRDefault="00BE11C6" w:rsidP="00E43DDD">
      <w:pPr>
        <w:jc w:val="both"/>
      </w:pPr>
    </w:p>
    <w:p w:rsidR="00BE11C6" w:rsidRDefault="00BE11C6" w:rsidP="00E43DDD">
      <w:pPr>
        <w:ind w:left="720"/>
        <w:jc w:val="both"/>
        <w:rPr>
          <w:rFonts w:ascii="Times New Roman" w:hAnsi="Times New Roman"/>
        </w:rPr>
      </w:pPr>
    </w:p>
    <w:p w:rsidR="00B531E2" w:rsidRDefault="00B531E2" w:rsidP="00E43DDD">
      <w:pPr>
        <w:ind w:left="720"/>
        <w:jc w:val="both"/>
        <w:rPr>
          <w:rFonts w:ascii="Times New Roman" w:hAnsi="Times New Roman"/>
        </w:rPr>
      </w:pPr>
    </w:p>
    <w:p w:rsidR="00B531E2" w:rsidRDefault="00B531E2" w:rsidP="00E43DDD">
      <w:pPr>
        <w:ind w:left="720"/>
        <w:jc w:val="both"/>
        <w:rPr>
          <w:rFonts w:ascii="Times New Roman" w:hAnsi="Times New Roman"/>
        </w:rPr>
      </w:pPr>
    </w:p>
    <w:p w:rsidR="00B531E2" w:rsidRDefault="00B531E2" w:rsidP="00E43DDD">
      <w:pPr>
        <w:ind w:left="720"/>
        <w:jc w:val="both"/>
        <w:rPr>
          <w:rFonts w:ascii="Times New Roman" w:hAnsi="Times New Roman"/>
        </w:rPr>
      </w:pPr>
    </w:p>
    <w:p w:rsidR="00B531E2" w:rsidRDefault="00B531E2" w:rsidP="00E43DDD">
      <w:pPr>
        <w:ind w:left="720"/>
        <w:jc w:val="both"/>
        <w:rPr>
          <w:rFonts w:ascii="Times New Roman" w:hAnsi="Times New Roman"/>
        </w:rPr>
      </w:pPr>
    </w:p>
    <w:p w:rsidR="00B531E2" w:rsidRDefault="00B531E2" w:rsidP="00E43DDD">
      <w:pPr>
        <w:ind w:left="720"/>
        <w:jc w:val="both"/>
        <w:rPr>
          <w:rFonts w:ascii="Times New Roman" w:hAnsi="Times New Roman"/>
        </w:rPr>
      </w:pPr>
    </w:p>
    <w:p w:rsidR="00CC249C" w:rsidRPr="00713B39" w:rsidRDefault="00DD34DC" w:rsidP="00E43DDD">
      <w:pPr>
        <w:jc w:val="both"/>
        <w:rPr>
          <w:rFonts w:ascii="Times New Roman" w:hAnsi="Times New Roman"/>
          <w:b/>
          <w:sz w:val="32"/>
          <w:szCs w:val="32"/>
        </w:rPr>
      </w:pPr>
      <w:r w:rsidRPr="00713B39">
        <w:rPr>
          <w:rFonts w:ascii="Times New Roman" w:hAnsi="Times New Roman"/>
          <w:b/>
          <w:sz w:val="32"/>
          <w:szCs w:val="32"/>
        </w:rPr>
        <w:lastRenderedPageBreak/>
        <w:t>Appendix</w:t>
      </w:r>
      <w:r w:rsidR="00194754" w:rsidRPr="00713B39">
        <w:rPr>
          <w:rFonts w:ascii="Times New Roman" w:hAnsi="Times New Roman"/>
          <w:b/>
          <w:sz w:val="32"/>
          <w:szCs w:val="32"/>
        </w:rPr>
        <w:t xml:space="preserve"> </w:t>
      </w:r>
    </w:p>
    <w:p w:rsidR="00B06BA7" w:rsidRPr="00C36AD4" w:rsidRDefault="00B06BA7" w:rsidP="00E43DDD">
      <w:pPr>
        <w:jc w:val="both"/>
        <w:rPr>
          <w:rFonts w:ascii="Times New Roman" w:hAnsi="Times New Roman"/>
          <w:b/>
          <w:sz w:val="24"/>
          <w:szCs w:val="24"/>
        </w:rPr>
      </w:pPr>
      <w:r w:rsidRPr="00C36AD4">
        <w:rPr>
          <w:rFonts w:ascii="Times New Roman" w:hAnsi="Times New Roman"/>
          <w:b/>
          <w:sz w:val="24"/>
          <w:szCs w:val="24"/>
        </w:rPr>
        <w:t xml:space="preserve">Table </w:t>
      </w:r>
      <w:r w:rsidR="00EC2E98">
        <w:rPr>
          <w:rFonts w:ascii="Times New Roman" w:hAnsi="Times New Roman"/>
          <w:b/>
          <w:sz w:val="24"/>
          <w:szCs w:val="24"/>
        </w:rPr>
        <w:t xml:space="preserve">1: </w:t>
      </w:r>
      <w:r w:rsidRPr="00C36AD4">
        <w:rPr>
          <w:rFonts w:ascii="Times New Roman" w:hAnsi="Times New Roman"/>
          <w:b/>
          <w:sz w:val="24"/>
          <w:szCs w:val="24"/>
        </w:rPr>
        <w:t>Scoring Matrix for event classes by</w:t>
      </w:r>
      <w:r w:rsidRPr="00C36AD4">
        <w:rPr>
          <w:rFonts w:ascii="Times New Roman" w:hAnsi="Times New Roman"/>
          <w:b/>
          <w:noProof/>
          <w:sz w:val="24"/>
          <w:szCs w:val="24"/>
        </w:rPr>
        <w:t xml:space="preserve"> </w:t>
      </w:r>
      <w:r w:rsidRPr="00EC2E98">
        <w:rPr>
          <w:rFonts w:ascii="Times New Roman" w:hAnsi="Times New Roman"/>
          <w:b/>
          <w:noProof/>
          <w:sz w:val="24"/>
          <w:szCs w:val="24"/>
        </w:rPr>
        <w:t>Müller</w:t>
      </w:r>
      <w:r w:rsidR="0000191A" w:rsidRPr="00EC2E98">
        <w:rPr>
          <w:rFonts w:ascii="Times New Roman" w:hAnsi="Times New Roman"/>
          <w:b/>
          <w:sz w:val="24"/>
          <w:szCs w:val="24"/>
        </w:rPr>
        <w:t xml:space="preserve"> </w:t>
      </w:r>
      <w:sdt>
        <w:sdtPr>
          <w:rPr>
            <w:rFonts w:ascii="Times New Roman" w:hAnsi="Times New Roman"/>
            <w:b/>
            <w:sz w:val="24"/>
            <w:szCs w:val="24"/>
          </w:rPr>
          <w:id w:val="3411214"/>
          <w:citation/>
        </w:sdtPr>
        <w:sdtEndPr/>
        <w:sdtContent>
          <w:r w:rsidR="00EB1A96" w:rsidRPr="00634E11">
            <w:rPr>
              <w:rFonts w:ascii="Times New Roman" w:hAnsi="Times New Roman"/>
              <w:b/>
              <w:sz w:val="24"/>
              <w:szCs w:val="24"/>
            </w:rPr>
            <w:fldChar w:fldCharType="begin"/>
          </w:r>
          <w:r w:rsidR="00EC2E98" w:rsidRPr="00634E11">
            <w:rPr>
              <w:rFonts w:ascii="Times New Roman" w:hAnsi="Times New Roman"/>
              <w:b/>
              <w:sz w:val="24"/>
              <w:szCs w:val="24"/>
            </w:rPr>
            <w:instrText xml:space="preserve"> CITATION Mül15 \l 1043 </w:instrText>
          </w:r>
          <w:r w:rsidR="00EB1A96" w:rsidRPr="00634E11">
            <w:rPr>
              <w:rFonts w:ascii="Times New Roman" w:hAnsi="Times New Roman"/>
              <w:b/>
              <w:sz w:val="24"/>
              <w:szCs w:val="24"/>
            </w:rPr>
            <w:fldChar w:fldCharType="separate"/>
          </w:r>
          <w:r w:rsidR="00AA409C" w:rsidRPr="00AA409C">
            <w:rPr>
              <w:rFonts w:ascii="Times New Roman" w:hAnsi="Times New Roman"/>
              <w:noProof/>
              <w:sz w:val="24"/>
              <w:szCs w:val="24"/>
            </w:rPr>
            <w:t>(Müller, 2015)</w:t>
          </w:r>
          <w:r w:rsidR="00EB1A96" w:rsidRPr="00634E11">
            <w:rPr>
              <w:rFonts w:ascii="Times New Roman" w:hAnsi="Times New Roman"/>
              <w:b/>
              <w:sz w:val="24"/>
              <w:szCs w:val="24"/>
            </w:rPr>
            <w:fldChar w:fldCharType="end"/>
          </w:r>
        </w:sdtContent>
      </w:sdt>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1915"/>
        <w:gridCol w:w="1915"/>
        <w:gridCol w:w="1915"/>
        <w:gridCol w:w="1915"/>
        <w:gridCol w:w="1916"/>
      </w:tblGrid>
      <w:tr w:rsidR="00B06BA7" w:rsidRPr="00C36AD4" w:rsidTr="008C0A81">
        <w:tc>
          <w:tcPr>
            <w:tcW w:w="1915" w:type="dxa"/>
            <w:shd w:val="clear" w:color="auto" w:fill="auto"/>
          </w:tcPr>
          <w:p w:rsidR="00B06BA7" w:rsidRPr="00C36AD4" w:rsidRDefault="00B06BA7" w:rsidP="00E43DDD">
            <w:pPr>
              <w:jc w:val="both"/>
              <w:rPr>
                <w:rFonts w:ascii="Times New Roman" w:hAnsi="Times New Roman"/>
                <w:b/>
              </w:rPr>
            </w:pPr>
            <w:r w:rsidRPr="00C36AD4">
              <w:rPr>
                <w:rFonts w:ascii="Times New Roman" w:hAnsi="Times New Roman"/>
                <w:b/>
              </w:rPr>
              <w:t>Size</w:t>
            </w:r>
          </w:p>
        </w:tc>
        <w:tc>
          <w:tcPr>
            <w:tcW w:w="1915" w:type="dxa"/>
            <w:shd w:val="clear" w:color="auto" w:fill="auto"/>
          </w:tcPr>
          <w:p w:rsidR="00B06BA7" w:rsidRPr="00C36AD4" w:rsidRDefault="00B06BA7" w:rsidP="00E43DDD">
            <w:pPr>
              <w:jc w:val="both"/>
              <w:rPr>
                <w:rFonts w:ascii="Times New Roman" w:hAnsi="Times New Roman"/>
                <w:b/>
              </w:rPr>
            </w:pPr>
            <w:r w:rsidRPr="00C36AD4">
              <w:rPr>
                <w:rFonts w:ascii="Times New Roman" w:hAnsi="Times New Roman"/>
                <w:b/>
              </w:rPr>
              <w:t xml:space="preserve">Visitor attractiveness </w:t>
            </w:r>
            <w:r w:rsidR="00AD3796" w:rsidRPr="00C36AD4">
              <w:rPr>
                <w:rFonts w:ascii="Times New Roman" w:hAnsi="Times New Roman"/>
                <w:i/>
              </w:rPr>
              <w:t>N</w:t>
            </w:r>
            <w:r w:rsidRPr="00C36AD4">
              <w:rPr>
                <w:rFonts w:ascii="Times New Roman" w:hAnsi="Times New Roman"/>
                <w:i/>
              </w:rPr>
              <w:t>umber of tickets sold</w:t>
            </w:r>
          </w:p>
        </w:tc>
        <w:tc>
          <w:tcPr>
            <w:tcW w:w="1915" w:type="dxa"/>
            <w:shd w:val="clear" w:color="auto" w:fill="auto"/>
          </w:tcPr>
          <w:p w:rsidR="00AD3796" w:rsidRPr="00C36AD4" w:rsidRDefault="00B06BA7" w:rsidP="00E43DDD">
            <w:pPr>
              <w:jc w:val="both"/>
              <w:rPr>
                <w:rFonts w:ascii="Times New Roman" w:hAnsi="Times New Roman"/>
                <w:b/>
              </w:rPr>
            </w:pPr>
            <w:r w:rsidRPr="00C36AD4">
              <w:rPr>
                <w:rFonts w:ascii="Times New Roman" w:hAnsi="Times New Roman"/>
                <w:b/>
              </w:rPr>
              <w:t xml:space="preserve">Mediated reach </w:t>
            </w:r>
          </w:p>
          <w:p w:rsidR="00B06BA7" w:rsidRPr="00C36AD4" w:rsidRDefault="00B06BA7" w:rsidP="00E43DDD">
            <w:pPr>
              <w:jc w:val="both"/>
              <w:rPr>
                <w:rFonts w:ascii="Times New Roman" w:hAnsi="Times New Roman"/>
                <w:b/>
              </w:rPr>
            </w:pPr>
            <w:r w:rsidRPr="00C36AD4">
              <w:rPr>
                <w:rFonts w:ascii="Times New Roman" w:hAnsi="Times New Roman"/>
                <w:i/>
              </w:rPr>
              <w:t>Value of broadcast rights</w:t>
            </w:r>
          </w:p>
        </w:tc>
        <w:tc>
          <w:tcPr>
            <w:tcW w:w="1915" w:type="dxa"/>
            <w:shd w:val="clear" w:color="auto" w:fill="auto"/>
          </w:tcPr>
          <w:p w:rsidR="00AD3796" w:rsidRPr="00C36AD4" w:rsidRDefault="00B06BA7" w:rsidP="00E43DDD">
            <w:pPr>
              <w:contextualSpacing/>
              <w:jc w:val="both"/>
              <w:rPr>
                <w:rFonts w:ascii="Times New Roman" w:hAnsi="Times New Roman"/>
                <w:b/>
              </w:rPr>
            </w:pPr>
            <w:r w:rsidRPr="00C36AD4">
              <w:rPr>
                <w:rFonts w:ascii="Times New Roman" w:hAnsi="Times New Roman"/>
                <w:b/>
              </w:rPr>
              <w:t>Cost</w:t>
            </w:r>
            <w:r w:rsidR="00B01B1D">
              <w:rPr>
                <w:rFonts w:ascii="Times New Roman" w:hAnsi="Times New Roman"/>
                <w:b/>
              </w:rPr>
              <w:t xml:space="preserve"> </w:t>
            </w:r>
          </w:p>
          <w:p w:rsidR="00B06BA7" w:rsidRPr="00C36AD4" w:rsidRDefault="00AD3796" w:rsidP="00E43DDD">
            <w:pPr>
              <w:contextualSpacing/>
              <w:jc w:val="both"/>
              <w:rPr>
                <w:rFonts w:ascii="Times New Roman" w:hAnsi="Times New Roman"/>
                <w:b/>
              </w:rPr>
            </w:pPr>
            <w:r w:rsidRPr="00C36AD4">
              <w:rPr>
                <w:rFonts w:ascii="Times New Roman" w:hAnsi="Times New Roman"/>
                <w:i/>
              </w:rPr>
              <w:t>Total cost</w:t>
            </w:r>
          </w:p>
        </w:tc>
        <w:tc>
          <w:tcPr>
            <w:tcW w:w="1916" w:type="dxa"/>
            <w:shd w:val="clear" w:color="auto" w:fill="auto"/>
          </w:tcPr>
          <w:p w:rsidR="00AD3796" w:rsidRPr="00C36AD4" w:rsidRDefault="00B06BA7" w:rsidP="00E43DDD">
            <w:pPr>
              <w:jc w:val="both"/>
              <w:rPr>
                <w:rFonts w:ascii="Times New Roman" w:hAnsi="Times New Roman"/>
                <w:i/>
              </w:rPr>
            </w:pPr>
            <w:r w:rsidRPr="00C36AD4">
              <w:rPr>
                <w:rFonts w:ascii="Times New Roman" w:hAnsi="Times New Roman"/>
                <w:b/>
              </w:rPr>
              <w:t xml:space="preserve">Transformation </w:t>
            </w:r>
          </w:p>
          <w:p w:rsidR="00B06BA7" w:rsidRPr="00C36AD4" w:rsidRDefault="00AD3796" w:rsidP="00E43DDD">
            <w:pPr>
              <w:jc w:val="both"/>
              <w:rPr>
                <w:rFonts w:ascii="Times New Roman" w:hAnsi="Times New Roman"/>
                <w:b/>
              </w:rPr>
            </w:pPr>
            <w:r w:rsidRPr="00C36AD4">
              <w:rPr>
                <w:rFonts w:ascii="Times New Roman" w:hAnsi="Times New Roman"/>
                <w:i/>
              </w:rPr>
              <w:t>C</w:t>
            </w:r>
            <w:r w:rsidR="00B06BA7" w:rsidRPr="00C36AD4">
              <w:rPr>
                <w:rFonts w:ascii="Times New Roman" w:hAnsi="Times New Roman"/>
                <w:i/>
              </w:rPr>
              <w:t>apital Investment</w:t>
            </w:r>
          </w:p>
        </w:tc>
      </w:tr>
      <w:tr w:rsidR="00B06BA7" w:rsidRPr="00C36AD4" w:rsidTr="008C0A81">
        <w:tc>
          <w:tcPr>
            <w:tcW w:w="1915" w:type="dxa"/>
            <w:shd w:val="clear" w:color="auto" w:fill="auto"/>
          </w:tcPr>
          <w:p w:rsidR="00B06BA7" w:rsidRPr="00C36AD4" w:rsidRDefault="00B06BA7" w:rsidP="00E43DDD">
            <w:pPr>
              <w:jc w:val="both"/>
              <w:rPr>
                <w:rFonts w:ascii="Times New Roman" w:hAnsi="Times New Roman"/>
                <w:b/>
              </w:rPr>
            </w:pPr>
            <w:r w:rsidRPr="00C36AD4">
              <w:rPr>
                <w:rFonts w:ascii="Times New Roman" w:hAnsi="Times New Roman"/>
              </w:rPr>
              <w:t>XXL</w:t>
            </w:r>
            <w:r w:rsidR="00AD3796" w:rsidRPr="00C36AD4">
              <w:rPr>
                <w:rFonts w:ascii="Times New Roman" w:hAnsi="Times New Roman"/>
                <w:b/>
              </w:rPr>
              <w:tab/>
            </w:r>
            <w:r w:rsidRPr="00C36AD4">
              <w:rPr>
                <w:rFonts w:ascii="Times New Roman" w:hAnsi="Times New Roman"/>
                <w:b/>
              </w:rPr>
              <w:t xml:space="preserve"> </w:t>
            </w:r>
            <w:r w:rsidRPr="00C36AD4">
              <w:rPr>
                <w:rFonts w:ascii="Times New Roman" w:hAnsi="Times New Roman"/>
              </w:rPr>
              <w:t>(</w:t>
            </w:r>
            <w:r w:rsidRPr="00C36AD4">
              <w:rPr>
                <w:rFonts w:ascii="Times New Roman" w:hAnsi="Times New Roman"/>
                <w:i/>
              </w:rPr>
              <w:t>3 points</w:t>
            </w:r>
            <w:r w:rsidRPr="00C36AD4">
              <w:rPr>
                <w:rFonts w:ascii="Times New Roman" w:hAnsi="Times New Roman"/>
              </w:rPr>
              <w:t>)</w:t>
            </w:r>
          </w:p>
        </w:tc>
        <w:tc>
          <w:tcPr>
            <w:tcW w:w="1915"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 xml:space="preserve">&gt; 3 million </w:t>
            </w:r>
          </w:p>
        </w:tc>
        <w:tc>
          <w:tcPr>
            <w:tcW w:w="1915"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&gt; $ 2 billion</w:t>
            </w:r>
          </w:p>
        </w:tc>
        <w:tc>
          <w:tcPr>
            <w:tcW w:w="1915"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&gt; $ 10 billion</w:t>
            </w:r>
          </w:p>
        </w:tc>
        <w:tc>
          <w:tcPr>
            <w:tcW w:w="1916"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&gt; $ 10 billion</w:t>
            </w:r>
          </w:p>
        </w:tc>
      </w:tr>
      <w:tr w:rsidR="00B06BA7" w:rsidRPr="00C36AD4" w:rsidTr="008C0A81">
        <w:tc>
          <w:tcPr>
            <w:tcW w:w="1915" w:type="dxa"/>
            <w:shd w:val="clear" w:color="auto" w:fill="auto"/>
          </w:tcPr>
          <w:p w:rsidR="00B06BA7" w:rsidRPr="00C36AD4" w:rsidRDefault="00B06BA7" w:rsidP="00E43DDD">
            <w:pPr>
              <w:jc w:val="both"/>
              <w:rPr>
                <w:rFonts w:ascii="Times New Roman" w:hAnsi="Times New Roman"/>
                <w:b/>
              </w:rPr>
            </w:pPr>
            <w:r w:rsidRPr="00C36AD4">
              <w:rPr>
                <w:rFonts w:ascii="Times New Roman" w:hAnsi="Times New Roman"/>
              </w:rPr>
              <w:t>XL</w:t>
            </w:r>
            <w:r w:rsidR="00AD3796" w:rsidRPr="00C36AD4">
              <w:rPr>
                <w:rFonts w:ascii="Times New Roman" w:hAnsi="Times New Roman"/>
              </w:rPr>
              <w:tab/>
            </w:r>
            <w:r w:rsidRPr="00C36AD4">
              <w:rPr>
                <w:rFonts w:ascii="Times New Roman" w:hAnsi="Times New Roman"/>
                <w:b/>
              </w:rPr>
              <w:t xml:space="preserve"> </w:t>
            </w:r>
            <w:r w:rsidRPr="00C36AD4">
              <w:rPr>
                <w:rFonts w:ascii="Times New Roman" w:hAnsi="Times New Roman"/>
              </w:rPr>
              <w:t>(</w:t>
            </w:r>
            <w:r w:rsidRPr="00C36AD4">
              <w:rPr>
                <w:rFonts w:ascii="Times New Roman" w:hAnsi="Times New Roman"/>
                <w:i/>
              </w:rPr>
              <w:t>2 points</w:t>
            </w:r>
            <w:r w:rsidRPr="00C36AD4">
              <w:rPr>
                <w:rFonts w:ascii="Times New Roman" w:hAnsi="Times New Roman"/>
              </w:rPr>
              <w:t>)</w:t>
            </w:r>
          </w:p>
        </w:tc>
        <w:tc>
          <w:tcPr>
            <w:tcW w:w="1915"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&gt; 1 million</w:t>
            </w:r>
          </w:p>
        </w:tc>
        <w:tc>
          <w:tcPr>
            <w:tcW w:w="1915"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&gt; $ 1 billion</w:t>
            </w:r>
          </w:p>
        </w:tc>
        <w:tc>
          <w:tcPr>
            <w:tcW w:w="1915"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&gt; $ 5 billion</w:t>
            </w:r>
          </w:p>
        </w:tc>
        <w:tc>
          <w:tcPr>
            <w:tcW w:w="1916"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&gt; $ 5 billion</w:t>
            </w:r>
          </w:p>
        </w:tc>
      </w:tr>
      <w:tr w:rsidR="00B06BA7" w:rsidRPr="00C36AD4" w:rsidTr="008C0A81">
        <w:tc>
          <w:tcPr>
            <w:tcW w:w="1915" w:type="dxa"/>
            <w:shd w:val="clear" w:color="auto" w:fill="auto"/>
          </w:tcPr>
          <w:p w:rsidR="00B06BA7" w:rsidRPr="00C36AD4" w:rsidRDefault="00B06BA7" w:rsidP="00E43DDD">
            <w:pPr>
              <w:jc w:val="both"/>
              <w:rPr>
                <w:rFonts w:ascii="Times New Roman" w:hAnsi="Times New Roman"/>
                <w:b/>
              </w:rPr>
            </w:pPr>
            <w:r w:rsidRPr="00C36AD4">
              <w:rPr>
                <w:rFonts w:ascii="Times New Roman" w:hAnsi="Times New Roman"/>
              </w:rPr>
              <w:t xml:space="preserve">L </w:t>
            </w:r>
            <w:r w:rsidR="00AD3796" w:rsidRPr="00C36AD4">
              <w:rPr>
                <w:rFonts w:ascii="Times New Roman" w:hAnsi="Times New Roman"/>
                <w:b/>
              </w:rPr>
              <w:tab/>
              <w:t xml:space="preserve"> </w:t>
            </w:r>
            <w:r w:rsidRPr="00C36AD4">
              <w:rPr>
                <w:rFonts w:ascii="Times New Roman" w:hAnsi="Times New Roman"/>
              </w:rPr>
              <w:t>(</w:t>
            </w:r>
            <w:r w:rsidRPr="00C36AD4">
              <w:rPr>
                <w:rFonts w:ascii="Times New Roman" w:hAnsi="Times New Roman"/>
                <w:i/>
              </w:rPr>
              <w:t>1 point</w:t>
            </w:r>
            <w:r w:rsidRPr="00C36AD4">
              <w:rPr>
                <w:rFonts w:ascii="Times New Roman" w:hAnsi="Times New Roman"/>
              </w:rPr>
              <w:t>)</w:t>
            </w:r>
          </w:p>
        </w:tc>
        <w:tc>
          <w:tcPr>
            <w:tcW w:w="1915"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&gt; 0.5 million</w:t>
            </w:r>
          </w:p>
        </w:tc>
        <w:tc>
          <w:tcPr>
            <w:tcW w:w="1915"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&gt; $ 0.1 billion</w:t>
            </w:r>
          </w:p>
        </w:tc>
        <w:tc>
          <w:tcPr>
            <w:tcW w:w="1915"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&gt; $ 1 billion</w:t>
            </w:r>
          </w:p>
        </w:tc>
        <w:tc>
          <w:tcPr>
            <w:tcW w:w="1916" w:type="dxa"/>
            <w:shd w:val="clear" w:color="auto" w:fill="auto"/>
          </w:tcPr>
          <w:p w:rsidR="00B06BA7" w:rsidRPr="00C36AD4" w:rsidRDefault="00B06BA7" w:rsidP="00E43DDD">
            <w:pPr>
              <w:jc w:val="both"/>
              <w:rPr>
                <w:rFonts w:ascii="Times New Roman" w:hAnsi="Times New Roman"/>
              </w:rPr>
            </w:pPr>
            <w:r w:rsidRPr="00C36AD4">
              <w:rPr>
                <w:rFonts w:ascii="Times New Roman" w:hAnsi="Times New Roman"/>
              </w:rPr>
              <w:t>&gt; $ 1 billion</w:t>
            </w:r>
          </w:p>
        </w:tc>
      </w:tr>
    </w:tbl>
    <w:p w:rsidR="00B06BA7" w:rsidRPr="00C36AD4" w:rsidRDefault="00B06BA7" w:rsidP="00E43DDD">
      <w:pPr>
        <w:jc w:val="both"/>
        <w:rPr>
          <w:rFonts w:ascii="Times New Roman" w:hAnsi="Times New Roman"/>
          <w:b/>
        </w:rPr>
      </w:pPr>
    </w:p>
    <w:p w:rsidR="00AD3796" w:rsidRPr="00EC2E98" w:rsidRDefault="00AD3796" w:rsidP="00E43DDD">
      <w:pPr>
        <w:jc w:val="both"/>
        <w:rPr>
          <w:rFonts w:ascii="Times New Roman" w:hAnsi="Times New Roman"/>
          <w:b/>
          <w:sz w:val="24"/>
          <w:szCs w:val="24"/>
        </w:rPr>
      </w:pPr>
      <w:r w:rsidRPr="00C36AD4">
        <w:rPr>
          <w:rFonts w:ascii="Times New Roman" w:hAnsi="Times New Roman"/>
          <w:b/>
        </w:rPr>
        <w:t xml:space="preserve">Table </w:t>
      </w:r>
      <w:r w:rsidR="00EC2E98">
        <w:rPr>
          <w:rFonts w:ascii="Times New Roman" w:hAnsi="Times New Roman"/>
          <w:b/>
        </w:rPr>
        <w:t>2</w:t>
      </w:r>
      <w:r w:rsidRPr="00C36AD4">
        <w:rPr>
          <w:rFonts w:ascii="Times New Roman" w:hAnsi="Times New Roman"/>
          <w:b/>
        </w:rPr>
        <w:t>:</w:t>
      </w:r>
      <w:r w:rsidR="00EC2E98">
        <w:rPr>
          <w:rFonts w:ascii="Times New Roman" w:hAnsi="Times New Roman"/>
          <w:b/>
        </w:rPr>
        <w:t xml:space="preserve"> </w:t>
      </w:r>
      <w:r w:rsidRPr="00EC2E98">
        <w:rPr>
          <w:rFonts w:ascii="Times New Roman" w:hAnsi="Times New Roman"/>
          <w:b/>
          <w:sz w:val="24"/>
          <w:szCs w:val="24"/>
        </w:rPr>
        <w:t xml:space="preserve">Appointed event classes by final </w:t>
      </w:r>
      <w:r w:rsidRPr="00634E11">
        <w:rPr>
          <w:rFonts w:ascii="Times New Roman" w:hAnsi="Times New Roman"/>
          <w:b/>
          <w:sz w:val="24"/>
          <w:szCs w:val="24"/>
        </w:rPr>
        <w:t>score</w:t>
      </w:r>
      <w:r w:rsidR="00EC2E98" w:rsidRPr="00634E11">
        <w:rPr>
          <w:rFonts w:ascii="Times New Roman" w:hAnsi="Times New Roman"/>
          <w:b/>
          <w:sz w:val="24"/>
          <w:szCs w:val="24"/>
        </w:rPr>
        <w:t xml:space="preserve"> </w:t>
      </w:r>
      <w:sdt>
        <w:sdtPr>
          <w:rPr>
            <w:rFonts w:ascii="Times New Roman" w:hAnsi="Times New Roman"/>
            <w:b/>
            <w:sz w:val="24"/>
            <w:szCs w:val="24"/>
          </w:rPr>
          <w:id w:val="3411215"/>
          <w:citation/>
        </w:sdtPr>
        <w:sdtEndPr/>
        <w:sdtContent>
          <w:r w:rsidR="00EB1A96" w:rsidRPr="00634E11">
            <w:rPr>
              <w:rFonts w:ascii="Times New Roman" w:hAnsi="Times New Roman"/>
              <w:b/>
              <w:sz w:val="24"/>
              <w:szCs w:val="24"/>
            </w:rPr>
            <w:fldChar w:fldCharType="begin"/>
          </w:r>
          <w:r w:rsidR="00EC2E98" w:rsidRPr="00634E11">
            <w:rPr>
              <w:rFonts w:ascii="Times New Roman" w:hAnsi="Times New Roman"/>
              <w:b/>
              <w:sz w:val="24"/>
              <w:szCs w:val="24"/>
            </w:rPr>
            <w:instrText xml:space="preserve"> CITATION Mül15 \l 1043 </w:instrText>
          </w:r>
          <w:r w:rsidR="00EB1A96" w:rsidRPr="00634E11">
            <w:rPr>
              <w:rFonts w:ascii="Times New Roman" w:hAnsi="Times New Roman"/>
              <w:b/>
              <w:sz w:val="24"/>
              <w:szCs w:val="24"/>
            </w:rPr>
            <w:fldChar w:fldCharType="separate"/>
          </w:r>
          <w:r w:rsidR="00AA409C" w:rsidRPr="00AA409C">
            <w:rPr>
              <w:rFonts w:ascii="Times New Roman" w:hAnsi="Times New Roman"/>
              <w:noProof/>
              <w:sz w:val="24"/>
              <w:szCs w:val="24"/>
            </w:rPr>
            <w:t>(Müller, 2015)</w:t>
          </w:r>
          <w:r w:rsidR="00EB1A96" w:rsidRPr="00634E11">
            <w:rPr>
              <w:rFonts w:ascii="Times New Roman" w:hAnsi="Times New Roman"/>
              <w:b/>
              <w:sz w:val="24"/>
              <w:szCs w:val="24"/>
            </w:rPr>
            <w:fldChar w:fldCharType="end"/>
          </w:r>
        </w:sdtContent>
      </w:sdt>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085"/>
        <w:gridCol w:w="2410"/>
      </w:tblGrid>
      <w:tr w:rsidR="00F17740" w:rsidRPr="00C36AD4" w:rsidTr="008C0A81">
        <w:tc>
          <w:tcPr>
            <w:tcW w:w="3085" w:type="dxa"/>
            <w:shd w:val="clear" w:color="auto" w:fill="auto"/>
          </w:tcPr>
          <w:p w:rsidR="00F17740" w:rsidRPr="00C36AD4" w:rsidRDefault="00F17740" w:rsidP="00E43DDD">
            <w:pPr>
              <w:jc w:val="both"/>
              <w:rPr>
                <w:rFonts w:ascii="Times New Roman" w:hAnsi="Times New Roman"/>
                <w:b/>
              </w:rPr>
            </w:pPr>
            <w:r w:rsidRPr="00C36AD4">
              <w:rPr>
                <w:rFonts w:ascii="Times New Roman" w:hAnsi="Times New Roman"/>
                <w:b/>
              </w:rPr>
              <w:t>Event Class</w:t>
            </w:r>
          </w:p>
        </w:tc>
        <w:tc>
          <w:tcPr>
            <w:tcW w:w="2410" w:type="dxa"/>
            <w:shd w:val="clear" w:color="auto" w:fill="auto"/>
          </w:tcPr>
          <w:p w:rsidR="00F17740" w:rsidRPr="00C36AD4" w:rsidRDefault="00F17740" w:rsidP="00E43DDD">
            <w:pPr>
              <w:jc w:val="both"/>
              <w:rPr>
                <w:rFonts w:ascii="Times New Roman" w:hAnsi="Times New Roman"/>
                <w:b/>
              </w:rPr>
            </w:pPr>
            <w:r w:rsidRPr="00C36AD4">
              <w:rPr>
                <w:rFonts w:ascii="Times New Roman" w:hAnsi="Times New Roman"/>
                <w:b/>
              </w:rPr>
              <w:t>Total Points</w:t>
            </w:r>
          </w:p>
        </w:tc>
      </w:tr>
      <w:tr w:rsidR="00F17740" w:rsidRPr="00C36AD4" w:rsidTr="008C0A81">
        <w:tc>
          <w:tcPr>
            <w:tcW w:w="3085" w:type="dxa"/>
            <w:shd w:val="clear" w:color="auto" w:fill="auto"/>
          </w:tcPr>
          <w:p w:rsidR="00F17740" w:rsidRPr="00C36AD4" w:rsidRDefault="00F17740" w:rsidP="00E43DDD">
            <w:pPr>
              <w:jc w:val="both"/>
              <w:rPr>
                <w:rFonts w:ascii="Times New Roman" w:hAnsi="Times New Roman"/>
              </w:rPr>
            </w:pPr>
            <w:r w:rsidRPr="00C36AD4">
              <w:rPr>
                <w:rFonts w:ascii="Times New Roman" w:hAnsi="Times New Roman"/>
              </w:rPr>
              <w:t>Giga-event</w:t>
            </w:r>
          </w:p>
        </w:tc>
        <w:tc>
          <w:tcPr>
            <w:tcW w:w="2410" w:type="dxa"/>
            <w:shd w:val="clear" w:color="auto" w:fill="auto"/>
          </w:tcPr>
          <w:p w:rsidR="00F17740" w:rsidRPr="00C36AD4" w:rsidRDefault="00F17740" w:rsidP="00E43DDD">
            <w:pPr>
              <w:jc w:val="both"/>
              <w:rPr>
                <w:rFonts w:ascii="Times New Roman" w:hAnsi="Times New Roman"/>
              </w:rPr>
            </w:pPr>
            <w:r w:rsidRPr="00C36AD4">
              <w:rPr>
                <w:rFonts w:ascii="Times New Roman" w:hAnsi="Times New Roman"/>
              </w:rPr>
              <w:t>11-12 points</w:t>
            </w:r>
          </w:p>
        </w:tc>
      </w:tr>
      <w:tr w:rsidR="00F17740" w:rsidRPr="00C36AD4" w:rsidTr="008C0A81">
        <w:tc>
          <w:tcPr>
            <w:tcW w:w="3085" w:type="dxa"/>
            <w:shd w:val="clear" w:color="auto" w:fill="auto"/>
          </w:tcPr>
          <w:p w:rsidR="00F17740" w:rsidRPr="00C36AD4" w:rsidRDefault="00F17740" w:rsidP="00E43DDD">
            <w:pPr>
              <w:jc w:val="both"/>
              <w:rPr>
                <w:rFonts w:ascii="Times New Roman" w:hAnsi="Times New Roman"/>
              </w:rPr>
            </w:pPr>
            <w:r w:rsidRPr="00C36AD4">
              <w:rPr>
                <w:rFonts w:ascii="Times New Roman" w:hAnsi="Times New Roman"/>
              </w:rPr>
              <w:t>Mega-event</w:t>
            </w:r>
          </w:p>
        </w:tc>
        <w:tc>
          <w:tcPr>
            <w:tcW w:w="2410" w:type="dxa"/>
            <w:shd w:val="clear" w:color="auto" w:fill="auto"/>
          </w:tcPr>
          <w:p w:rsidR="00F17740" w:rsidRPr="00C36AD4" w:rsidRDefault="00F17740" w:rsidP="00E43DDD">
            <w:pPr>
              <w:jc w:val="both"/>
              <w:rPr>
                <w:rFonts w:ascii="Times New Roman" w:hAnsi="Times New Roman"/>
              </w:rPr>
            </w:pPr>
            <w:r w:rsidRPr="00C36AD4">
              <w:rPr>
                <w:rFonts w:ascii="Times New Roman" w:hAnsi="Times New Roman"/>
              </w:rPr>
              <w:t>7-10 points</w:t>
            </w:r>
          </w:p>
        </w:tc>
      </w:tr>
      <w:tr w:rsidR="00F17740" w:rsidRPr="00C36AD4" w:rsidTr="008C0A81">
        <w:tc>
          <w:tcPr>
            <w:tcW w:w="3085" w:type="dxa"/>
            <w:shd w:val="clear" w:color="auto" w:fill="auto"/>
          </w:tcPr>
          <w:p w:rsidR="00F17740" w:rsidRPr="00C36AD4" w:rsidRDefault="00F17740" w:rsidP="00E43DDD">
            <w:pPr>
              <w:jc w:val="both"/>
              <w:rPr>
                <w:rFonts w:ascii="Times New Roman" w:hAnsi="Times New Roman"/>
              </w:rPr>
            </w:pPr>
            <w:r w:rsidRPr="00C36AD4">
              <w:rPr>
                <w:rFonts w:ascii="Times New Roman" w:hAnsi="Times New Roman"/>
              </w:rPr>
              <w:t>Major-event</w:t>
            </w:r>
          </w:p>
        </w:tc>
        <w:tc>
          <w:tcPr>
            <w:tcW w:w="2410" w:type="dxa"/>
            <w:shd w:val="clear" w:color="auto" w:fill="auto"/>
          </w:tcPr>
          <w:p w:rsidR="00F17740" w:rsidRPr="00C36AD4" w:rsidRDefault="00F17740" w:rsidP="00E43DDD">
            <w:pPr>
              <w:jc w:val="both"/>
              <w:rPr>
                <w:rFonts w:ascii="Times New Roman" w:hAnsi="Times New Roman"/>
              </w:rPr>
            </w:pPr>
            <w:r w:rsidRPr="00C36AD4">
              <w:rPr>
                <w:rFonts w:ascii="Times New Roman" w:hAnsi="Times New Roman"/>
              </w:rPr>
              <w:t>1-6 points</w:t>
            </w:r>
          </w:p>
        </w:tc>
      </w:tr>
    </w:tbl>
    <w:p w:rsidR="00AD3796" w:rsidRDefault="00AD3796" w:rsidP="00E43DDD">
      <w:pPr>
        <w:jc w:val="both"/>
        <w:rPr>
          <w:rFonts w:ascii="Times New Roman" w:hAnsi="Times New Roman"/>
          <w:b/>
        </w:rPr>
      </w:pPr>
    </w:p>
    <w:p w:rsidR="005A1C76" w:rsidRDefault="005A1C76" w:rsidP="00E43DDD">
      <w:pPr>
        <w:jc w:val="both"/>
        <w:rPr>
          <w:rFonts w:ascii="Times New Roman" w:hAnsi="Times New Roman"/>
          <w:b/>
        </w:rPr>
      </w:pPr>
    </w:p>
    <w:p w:rsidR="00EC2E98" w:rsidRDefault="00EC2E98" w:rsidP="00E43DDD">
      <w:pPr>
        <w:jc w:val="both"/>
        <w:rPr>
          <w:rFonts w:ascii="Times New Roman" w:hAnsi="Times New Roman"/>
          <w:b/>
        </w:rPr>
      </w:pPr>
    </w:p>
    <w:p w:rsidR="00EC2E98" w:rsidRDefault="00EC2E98" w:rsidP="00E43DDD">
      <w:pPr>
        <w:jc w:val="both"/>
        <w:rPr>
          <w:rFonts w:ascii="Times New Roman" w:hAnsi="Times New Roman"/>
          <w:b/>
        </w:rPr>
      </w:pPr>
    </w:p>
    <w:p w:rsidR="00EC2E98" w:rsidRDefault="00EC2E98" w:rsidP="00E43DDD">
      <w:pPr>
        <w:jc w:val="both"/>
        <w:rPr>
          <w:rFonts w:ascii="Times New Roman" w:hAnsi="Times New Roman"/>
          <w:b/>
        </w:rPr>
      </w:pPr>
    </w:p>
    <w:p w:rsidR="00EC2E98" w:rsidRDefault="00EC2E98" w:rsidP="00E43DDD">
      <w:pPr>
        <w:jc w:val="both"/>
        <w:rPr>
          <w:rFonts w:ascii="Times New Roman" w:hAnsi="Times New Roman"/>
          <w:b/>
        </w:rPr>
      </w:pPr>
    </w:p>
    <w:p w:rsidR="00EC2E98" w:rsidRDefault="00EC2E98" w:rsidP="00E43DDD">
      <w:pPr>
        <w:jc w:val="both"/>
        <w:rPr>
          <w:rFonts w:ascii="Times New Roman" w:hAnsi="Times New Roman"/>
          <w:b/>
        </w:rPr>
      </w:pPr>
    </w:p>
    <w:p w:rsidR="00EC2E98" w:rsidRDefault="00EC2E98" w:rsidP="00E43DDD">
      <w:pPr>
        <w:jc w:val="both"/>
        <w:rPr>
          <w:rFonts w:ascii="Times New Roman" w:hAnsi="Times New Roman"/>
          <w:b/>
        </w:rPr>
      </w:pPr>
    </w:p>
    <w:p w:rsidR="00EC2E98" w:rsidRDefault="00EC2E98" w:rsidP="00E43DDD">
      <w:pPr>
        <w:jc w:val="both"/>
        <w:rPr>
          <w:rFonts w:ascii="Times New Roman" w:hAnsi="Times New Roman"/>
          <w:b/>
        </w:rPr>
      </w:pPr>
    </w:p>
    <w:p w:rsidR="00EC2E98" w:rsidRDefault="00EC2E98" w:rsidP="00E43DDD">
      <w:pPr>
        <w:jc w:val="both"/>
        <w:rPr>
          <w:rFonts w:ascii="Times New Roman" w:hAnsi="Times New Roman"/>
          <w:b/>
        </w:rPr>
      </w:pPr>
    </w:p>
    <w:p w:rsidR="00EC2E98" w:rsidRDefault="00EC2E98" w:rsidP="00E43DDD">
      <w:pPr>
        <w:jc w:val="both"/>
        <w:rPr>
          <w:rFonts w:ascii="Times New Roman" w:hAnsi="Times New Roman"/>
          <w:b/>
        </w:rPr>
      </w:pPr>
    </w:p>
    <w:p w:rsidR="005A1C76" w:rsidRDefault="005A1C76" w:rsidP="00E43DDD">
      <w:pPr>
        <w:jc w:val="both"/>
        <w:rPr>
          <w:rFonts w:ascii="Times New Roman" w:hAnsi="Times New Roman"/>
          <w:b/>
          <w:sz w:val="24"/>
          <w:szCs w:val="24"/>
        </w:rPr>
      </w:pPr>
      <w:r>
        <w:rPr>
          <w:rFonts w:ascii="Times New Roman" w:hAnsi="Times New Roman"/>
          <w:b/>
          <w:sz w:val="24"/>
          <w:szCs w:val="24"/>
        </w:rPr>
        <w:lastRenderedPageBreak/>
        <w:t xml:space="preserve">Table </w:t>
      </w:r>
      <w:r w:rsidR="00EC2E98">
        <w:rPr>
          <w:rFonts w:ascii="Times New Roman" w:hAnsi="Times New Roman"/>
          <w:b/>
          <w:sz w:val="24"/>
          <w:szCs w:val="24"/>
        </w:rPr>
        <w:t xml:space="preserve">3: </w:t>
      </w:r>
      <w:r>
        <w:rPr>
          <w:rFonts w:ascii="Times New Roman" w:hAnsi="Times New Roman"/>
          <w:b/>
          <w:sz w:val="24"/>
          <w:szCs w:val="24"/>
        </w:rPr>
        <w:t>Significance and means of the coefficients (</w:t>
      </w:r>
      <w:r w:rsidR="006B3CAE">
        <w:rPr>
          <w:rFonts w:ascii="Times New Roman" w:hAnsi="Times New Roman"/>
          <w:b/>
          <w:sz w:val="24"/>
          <w:szCs w:val="24"/>
        </w:rPr>
        <w:t>Tourism Model 1: World</w:t>
      </w:r>
      <w:r>
        <w:rPr>
          <w:rFonts w:ascii="Times New Roman" w:hAnsi="Times New Roman"/>
          <w:b/>
          <w:sz w:val="24"/>
          <w:szCs w:val="24"/>
        </w:rPr>
        <w:t>)</w:t>
      </w:r>
    </w:p>
    <w:tbl>
      <w:tblPr>
        <w:tblW w:w="0" w:type="auto"/>
        <w:tblLook w:val="04A0" w:firstRow="1" w:lastRow="0" w:firstColumn="1" w:lastColumn="0" w:noHBand="0" w:noVBand="1"/>
      </w:tblPr>
      <w:tblGrid>
        <w:gridCol w:w="2064"/>
        <w:gridCol w:w="2681"/>
        <w:gridCol w:w="2381"/>
        <w:gridCol w:w="2450"/>
      </w:tblGrid>
      <w:tr w:rsidR="0066451B" w:rsidRPr="0067755C" w:rsidTr="008C0A81">
        <w:tc>
          <w:tcPr>
            <w:tcW w:w="2064" w:type="dxa"/>
            <w:tcBorders>
              <w:top w:val="single" w:sz="4" w:space="0" w:color="auto"/>
              <w:left w:val="single" w:sz="4" w:space="0" w:color="auto"/>
              <w:bottom w:val="single" w:sz="4" w:space="0" w:color="auto"/>
            </w:tcBorders>
          </w:tcPr>
          <w:p w:rsidR="0066451B" w:rsidRPr="00781ED1" w:rsidRDefault="0066451B" w:rsidP="0067755C">
            <w:pPr>
              <w:jc w:val="both"/>
              <w:rPr>
                <w:rFonts w:ascii="Times New Roman" w:hAnsi="Times New Roman"/>
                <w:b/>
                <w:sz w:val="20"/>
                <w:szCs w:val="20"/>
              </w:rPr>
            </w:pPr>
          </w:p>
        </w:tc>
        <w:tc>
          <w:tcPr>
            <w:tcW w:w="2681" w:type="dxa"/>
            <w:tcBorders>
              <w:top w:val="single" w:sz="4" w:space="0" w:color="auto"/>
              <w:bottom w:val="single" w:sz="4" w:space="0" w:color="auto"/>
            </w:tcBorders>
          </w:tcPr>
          <w:p w:rsidR="0066451B" w:rsidRPr="00781ED1" w:rsidRDefault="0066451B" w:rsidP="006B3CAE">
            <w:pPr>
              <w:rPr>
                <w:rFonts w:ascii="Times New Roman" w:hAnsi="Times New Roman"/>
                <w:b/>
                <w:sz w:val="20"/>
                <w:szCs w:val="20"/>
              </w:rPr>
            </w:pPr>
            <w:r w:rsidRPr="00781ED1">
              <w:rPr>
                <w:rFonts w:ascii="Times New Roman" w:hAnsi="Times New Roman"/>
                <w:b/>
                <w:sz w:val="20"/>
                <w:szCs w:val="20"/>
              </w:rPr>
              <w:t>Coefficients</w:t>
            </w:r>
          </w:p>
        </w:tc>
        <w:tc>
          <w:tcPr>
            <w:tcW w:w="2381" w:type="dxa"/>
            <w:tcBorders>
              <w:top w:val="single" w:sz="4" w:space="0" w:color="auto"/>
              <w:bottom w:val="single" w:sz="4" w:space="0" w:color="auto"/>
            </w:tcBorders>
          </w:tcPr>
          <w:p w:rsidR="0066451B" w:rsidRPr="00781ED1" w:rsidRDefault="0066451B" w:rsidP="006B3CAE">
            <w:pPr>
              <w:rPr>
                <w:rFonts w:ascii="Times New Roman" w:hAnsi="Times New Roman"/>
                <w:b/>
                <w:sz w:val="20"/>
                <w:szCs w:val="20"/>
              </w:rPr>
            </w:pPr>
            <w:r w:rsidRPr="00781ED1">
              <w:rPr>
                <w:rFonts w:ascii="Times New Roman" w:hAnsi="Times New Roman"/>
                <w:b/>
                <w:sz w:val="20"/>
                <w:szCs w:val="20"/>
              </w:rPr>
              <w:t>Mean</w:t>
            </w:r>
          </w:p>
        </w:tc>
        <w:tc>
          <w:tcPr>
            <w:tcW w:w="2450" w:type="dxa"/>
            <w:tcBorders>
              <w:top w:val="single" w:sz="4" w:space="0" w:color="auto"/>
              <w:bottom w:val="single" w:sz="4" w:space="0" w:color="auto"/>
              <w:right w:val="single" w:sz="4" w:space="0" w:color="auto"/>
            </w:tcBorders>
          </w:tcPr>
          <w:p w:rsidR="006B3CAE" w:rsidRDefault="0066451B" w:rsidP="006B3CAE">
            <w:pPr>
              <w:contextualSpacing/>
              <w:rPr>
                <w:rFonts w:ascii="Times New Roman" w:hAnsi="Times New Roman"/>
                <w:b/>
                <w:sz w:val="20"/>
                <w:szCs w:val="20"/>
              </w:rPr>
            </w:pPr>
            <w:r w:rsidRPr="00781ED1">
              <w:rPr>
                <w:rFonts w:ascii="Times New Roman" w:hAnsi="Times New Roman"/>
                <w:b/>
                <w:sz w:val="20"/>
                <w:szCs w:val="20"/>
              </w:rPr>
              <w:t>Significance T-test</w:t>
            </w:r>
          </w:p>
          <w:p w:rsidR="0066451B" w:rsidRPr="00781ED1" w:rsidRDefault="0066451B" w:rsidP="006B3CAE">
            <w:pPr>
              <w:contextualSpacing/>
              <w:rPr>
                <w:rFonts w:ascii="Times New Roman" w:hAnsi="Times New Roman"/>
                <w:b/>
                <w:sz w:val="20"/>
                <w:szCs w:val="20"/>
              </w:rPr>
            </w:pPr>
            <w:r w:rsidRPr="00781ED1">
              <w:rPr>
                <w:rFonts w:ascii="Times New Roman" w:hAnsi="Times New Roman"/>
                <w:b/>
                <w:sz w:val="20"/>
                <w:szCs w:val="20"/>
              </w:rPr>
              <w:t>(p-value)</w:t>
            </w:r>
          </w:p>
        </w:tc>
      </w:tr>
      <w:tr w:rsidR="0066451B" w:rsidRPr="0067755C" w:rsidTr="008C0A81">
        <w:tc>
          <w:tcPr>
            <w:tcW w:w="2064" w:type="dxa"/>
            <w:vMerge w:val="restart"/>
            <w:tcBorders>
              <w:top w:val="single" w:sz="4" w:space="0" w:color="auto"/>
              <w:left w:val="single" w:sz="4" w:space="0" w:color="auto"/>
            </w:tcBorders>
          </w:tcPr>
          <w:p w:rsidR="0066451B" w:rsidRPr="0066451B" w:rsidRDefault="0066451B" w:rsidP="0067755C">
            <w:pPr>
              <w:jc w:val="both"/>
              <w:rPr>
                <w:rFonts w:ascii="Times New Roman" w:hAnsi="Times New Roman"/>
                <w:b/>
                <w:i/>
                <w:sz w:val="20"/>
                <w:szCs w:val="20"/>
              </w:rPr>
            </w:pPr>
            <w:r w:rsidRPr="0066451B">
              <w:rPr>
                <w:rFonts w:ascii="Times New Roman" w:hAnsi="Times New Roman"/>
                <w:b/>
                <w:i/>
                <w:sz w:val="20"/>
                <w:szCs w:val="20"/>
              </w:rPr>
              <w:t>Explanatory variables</w:t>
            </w:r>
          </w:p>
        </w:tc>
        <w:tc>
          <w:tcPr>
            <w:tcW w:w="26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wc2010june</w:t>
            </w:r>
          </w:p>
        </w:tc>
        <w:tc>
          <w:tcPr>
            <w:tcW w:w="23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0.8075</w:t>
            </w:r>
            <w:r>
              <w:rPr>
                <w:rFonts w:ascii="Times New Roman" w:hAnsi="Times New Roman"/>
                <w:sz w:val="20"/>
                <w:szCs w:val="20"/>
              </w:rPr>
              <w:t>***</w:t>
            </w:r>
          </w:p>
        </w:tc>
        <w:tc>
          <w:tcPr>
            <w:tcW w:w="2450" w:type="dxa"/>
            <w:tcBorders>
              <w:top w:val="single" w:sz="4" w:space="0" w:color="auto"/>
              <w:right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0.000</w:t>
            </w:r>
          </w:p>
        </w:tc>
      </w:tr>
      <w:tr w:rsidR="0066451B" w:rsidRPr="0067755C" w:rsidTr="008C0A81">
        <w:tc>
          <w:tcPr>
            <w:tcW w:w="2064" w:type="dxa"/>
            <w:vMerge/>
            <w:tcBorders>
              <w:left w:val="single" w:sz="4" w:space="0" w:color="auto"/>
            </w:tcBorders>
          </w:tcPr>
          <w:p w:rsidR="0066451B" w:rsidRPr="0066451B" w:rsidRDefault="0066451B" w:rsidP="0067755C">
            <w:pPr>
              <w:jc w:val="both"/>
              <w:rPr>
                <w:rFonts w:ascii="Times New Roman" w:hAnsi="Times New Roman"/>
                <w:b/>
                <w:sz w:val="20"/>
                <w:szCs w:val="20"/>
              </w:rPr>
            </w:pPr>
          </w:p>
        </w:tc>
        <w:tc>
          <w:tcPr>
            <w:tcW w:w="2681" w:type="dxa"/>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wc2010july</w:t>
            </w:r>
          </w:p>
        </w:tc>
        <w:tc>
          <w:tcPr>
            <w:tcW w:w="2381" w:type="dxa"/>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0.3420</w:t>
            </w:r>
            <w:r>
              <w:rPr>
                <w:rFonts w:ascii="Times New Roman" w:hAnsi="Times New Roman"/>
                <w:sz w:val="20"/>
                <w:szCs w:val="20"/>
              </w:rPr>
              <w:t>***</w:t>
            </w:r>
          </w:p>
        </w:tc>
        <w:tc>
          <w:tcPr>
            <w:tcW w:w="2450" w:type="dxa"/>
            <w:tcBorders>
              <w:right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0.000</w:t>
            </w:r>
          </w:p>
        </w:tc>
      </w:tr>
      <w:tr w:rsidR="0066451B" w:rsidRPr="0067755C" w:rsidTr="008C0A81">
        <w:tc>
          <w:tcPr>
            <w:tcW w:w="2064" w:type="dxa"/>
            <w:vMerge/>
            <w:tcBorders>
              <w:left w:val="single" w:sz="4" w:space="0" w:color="auto"/>
            </w:tcBorders>
          </w:tcPr>
          <w:p w:rsidR="0066451B" w:rsidRPr="0066451B" w:rsidRDefault="0066451B" w:rsidP="0067755C">
            <w:pPr>
              <w:jc w:val="both"/>
              <w:rPr>
                <w:rFonts w:ascii="Times New Roman" w:hAnsi="Times New Roman"/>
                <w:b/>
                <w:sz w:val="20"/>
                <w:szCs w:val="20"/>
              </w:rPr>
            </w:pPr>
          </w:p>
        </w:tc>
        <w:tc>
          <w:tcPr>
            <w:tcW w:w="2681" w:type="dxa"/>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legacy</w:t>
            </w:r>
          </w:p>
        </w:tc>
        <w:tc>
          <w:tcPr>
            <w:tcW w:w="2381" w:type="dxa"/>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0.0301</w:t>
            </w:r>
          </w:p>
        </w:tc>
        <w:tc>
          <w:tcPr>
            <w:tcW w:w="2450" w:type="dxa"/>
            <w:tcBorders>
              <w:right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0.3160</w:t>
            </w:r>
          </w:p>
        </w:tc>
      </w:tr>
      <w:tr w:rsidR="0066451B" w:rsidRPr="0067755C" w:rsidTr="008C0A81">
        <w:tc>
          <w:tcPr>
            <w:tcW w:w="2064" w:type="dxa"/>
            <w:vMerge/>
            <w:tcBorders>
              <w:left w:val="single" w:sz="4" w:space="0" w:color="auto"/>
              <w:bottom w:val="single" w:sz="4" w:space="0" w:color="auto"/>
            </w:tcBorders>
          </w:tcPr>
          <w:p w:rsidR="0066451B" w:rsidRPr="0066451B" w:rsidRDefault="0066451B" w:rsidP="0067755C">
            <w:pPr>
              <w:jc w:val="both"/>
              <w:rPr>
                <w:rFonts w:ascii="Times New Roman" w:hAnsi="Times New Roman"/>
                <w:b/>
                <w:i/>
                <w:sz w:val="20"/>
                <w:szCs w:val="20"/>
              </w:rPr>
            </w:pPr>
          </w:p>
        </w:tc>
        <w:tc>
          <w:tcPr>
            <w:tcW w:w="2681" w:type="dxa"/>
            <w:tcBorders>
              <w:bottom w:val="single" w:sz="4" w:space="0" w:color="auto"/>
            </w:tcBorders>
          </w:tcPr>
          <w:p w:rsidR="0066451B" w:rsidRPr="0066451B" w:rsidRDefault="0066451B" w:rsidP="006B3CAE">
            <w:pPr>
              <w:rPr>
                <w:rFonts w:ascii="Times New Roman" w:hAnsi="Times New Roman"/>
                <w:i/>
                <w:sz w:val="20"/>
                <w:szCs w:val="20"/>
              </w:rPr>
            </w:pPr>
            <w:r w:rsidRPr="0066451B">
              <w:rPr>
                <w:rFonts w:ascii="Times New Roman" w:hAnsi="Times New Roman"/>
                <w:i/>
                <w:sz w:val="20"/>
                <w:szCs w:val="20"/>
              </w:rPr>
              <w:t>constant</w:t>
            </w:r>
          </w:p>
        </w:tc>
        <w:tc>
          <w:tcPr>
            <w:tcW w:w="2381" w:type="dxa"/>
            <w:tcBorders>
              <w:bottom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1.8524</w:t>
            </w:r>
            <w:r>
              <w:rPr>
                <w:rFonts w:ascii="Times New Roman" w:hAnsi="Times New Roman"/>
                <w:sz w:val="20"/>
                <w:szCs w:val="20"/>
              </w:rPr>
              <w:t>*</w:t>
            </w:r>
          </w:p>
        </w:tc>
        <w:tc>
          <w:tcPr>
            <w:tcW w:w="2450" w:type="dxa"/>
            <w:tcBorders>
              <w:bottom w:val="single" w:sz="4" w:space="0" w:color="auto"/>
              <w:right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0.0765</w:t>
            </w:r>
          </w:p>
        </w:tc>
      </w:tr>
      <w:tr w:rsidR="0066451B" w:rsidRPr="0067755C" w:rsidTr="008C0A81">
        <w:tc>
          <w:tcPr>
            <w:tcW w:w="2064" w:type="dxa"/>
            <w:vMerge w:val="restart"/>
            <w:tcBorders>
              <w:top w:val="single" w:sz="4" w:space="0" w:color="auto"/>
              <w:left w:val="single" w:sz="4" w:space="0" w:color="auto"/>
            </w:tcBorders>
          </w:tcPr>
          <w:p w:rsidR="0066451B" w:rsidRPr="0066451B" w:rsidRDefault="0066451B" w:rsidP="0067755C">
            <w:pPr>
              <w:jc w:val="both"/>
              <w:rPr>
                <w:rFonts w:ascii="Times New Roman" w:hAnsi="Times New Roman"/>
                <w:b/>
                <w:sz w:val="20"/>
                <w:szCs w:val="20"/>
              </w:rPr>
            </w:pPr>
            <w:r w:rsidRPr="0066451B">
              <w:rPr>
                <w:rFonts w:ascii="Times New Roman" w:hAnsi="Times New Roman"/>
                <w:b/>
                <w:i/>
                <w:sz w:val="20"/>
                <w:szCs w:val="20"/>
              </w:rPr>
              <w:t>Seasonality effects</w:t>
            </w:r>
          </w:p>
        </w:tc>
        <w:tc>
          <w:tcPr>
            <w:tcW w:w="26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t</w:t>
            </w:r>
          </w:p>
        </w:tc>
        <w:tc>
          <w:tcPr>
            <w:tcW w:w="23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0.0023</w:t>
            </w:r>
            <w:r>
              <w:rPr>
                <w:rFonts w:ascii="Times New Roman" w:hAnsi="Times New Roman"/>
                <w:sz w:val="20"/>
                <w:szCs w:val="20"/>
              </w:rPr>
              <w:t>**</w:t>
            </w:r>
          </w:p>
        </w:tc>
        <w:tc>
          <w:tcPr>
            <w:tcW w:w="2450" w:type="dxa"/>
            <w:tcBorders>
              <w:top w:val="single" w:sz="4" w:space="0" w:color="auto"/>
              <w:right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0.0310</w:t>
            </w:r>
          </w:p>
        </w:tc>
      </w:tr>
      <w:tr w:rsidR="0066451B" w:rsidRPr="0067755C" w:rsidTr="008C0A81">
        <w:tc>
          <w:tcPr>
            <w:tcW w:w="2064" w:type="dxa"/>
            <w:vMerge/>
            <w:tcBorders>
              <w:left w:val="single" w:sz="4" w:space="0" w:color="auto"/>
              <w:bottom w:val="single" w:sz="4" w:space="0" w:color="auto"/>
            </w:tcBorders>
          </w:tcPr>
          <w:p w:rsidR="0066451B" w:rsidRPr="0066451B" w:rsidRDefault="0066451B" w:rsidP="0067755C">
            <w:pPr>
              <w:jc w:val="both"/>
              <w:rPr>
                <w:rFonts w:ascii="Times New Roman" w:hAnsi="Times New Roman"/>
                <w:b/>
                <w:sz w:val="20"/>
                <w:szCs w:val="20"/>
              </w:rPr>
            </w:pPr>
          </w:p>
        </w:tc>
        <w:tc>
          <w:tcPr>
            <w:tcW w:w="2681" w:type="dxa"/>
            <w:tcBorders>
              <w:bottom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month dummies</w:t>
            </w:r>
          </w:p>
        </w:tc>
        <w:tc>
          <w:tcPr>
            <w:tcW w:w="2381" w:type="dxa"/>
            <w:tcBorders>
              <w:bottom w:val="single" w:sz="4" w:space="0" w:color="auto"/>
            </w:tcBorders>
          </w:tcPr>
          <w:p w:rsidR="0066451B" w:rsidRPr="00781ED1" w:rsidRDefault="0066451B" w:rsidP="006B3CAE">
            <w:pPr>
              <w:rPr>
                <w:rFonts w:ascii="Times New Roman" w:hAnsi="Times New Roman"/>
                <w:i/>
                <w:sz w:val="20"/>
                <w:szCs w:val="20"/>
              </w:rPr>
            </w:pPr>
            <w:r w:rsidRPr="00781ED1">
              <w:rPr>
                <w:rFonts w:ascii="Times New Roman" w:hAnsi="Times New Roman"/>
                <w:i/>
                <w:sz w:val="20"/>
                <w:szCs w:val="20"/>
              </w:rPr>
              <w:t>varies</w:t>
            </w:r>
          </w:p>
        </w:tc>
        <w:tc>
          <w:tcPr>
            <w:tcW w:w="2450" w:type="dxa"/>
            <w:tcBorders>
              <w:bottom w:val="single" w:sz="4" w:space="0" w:color="auto"/>
              <w:right w:val="single" w:sz="4" w:space="0" w:color="auto"/>
            </w:tcBorders>
          </w:tcPr>
          <w:p w:rsidR="0066451B" w:rsidRPr="00781ED1" w:rsidRDefault="0066451B" w:rsidP="006B3CAE">
            <w:pPr>
              <w:contextualSpacing/>
              <w:rPr>
                <w:rFonts w:ascii="Times New Roman" w:hAnsi="Times New Roman"/>
                <w:sz w:val="20"/>
                <w:szCs w:val="20"/>
              </w:rPr>
            </w:pPr>
            <w:r w:rsidRPr="00781ED1">
              <w:rPr>
                <w:rFonts w:ascii="Times New Roman" w:hAnsi="Times New Roman"/>
                <w:sz w:val="20"/>
                <w:szCs w:val="20"/>
              </w:rPr>
              <w:t>1%: jan; feb; mar; apr; may; jun</w:t>
            </w:r>
            <w:r>
              <w:rPr>
                <w:rFonts w:ascii="Times New Roman" w:hAnsi="Times New Roman"/>
                <w:sz w:val="20"/>
                <w:szCs w:val="20"/>
              </w:rPr>
              <w:t>; sep</w:t>
            </w:r>
          </w:p>
          <w:p w:rsidR="0066451B" w:rsidRDefault="0066451B" w:rsidP="006B3CAE">
            <w:pPr>
              <w:contextualSpacing/>
              <w:rPr>
                <w:rFonts w:ascii="Times New Roman" w:hAnsi="Times New Roman"/>
                <w:sz w:val="20"/>
                <w:szCs w:val="20"/>
              </w:rPr>
            </w:pPr>
            <w:r w:rsidRPr="00781ED1">
              <w:rPr>
                <w:rFonts w:ascii="Times New Roman" w:hAnsi="Times New Roman"/>
                <w:sz w:val="20"/>
                <w:szCs w:val="20"/>
              </w:rPr>
              <w:t>5%:</w:t>
            </w:r>
            <w:r w:rsidR="00697F23">
              <w:rPr>
                <w:rFonts w:ascii="Times New Roman" w:hAnsi="Times New Roman"/>
                <w:sz w:val="20"/>
                <w:szCs w:val="20"/>
              </w:rPr>
              <w:t xml:space="preserve"> </w:t>
            </w:r>
            <w:r>
              <w:rPr>
                <w:rFonts w:ascii="Times New Roman" w:hAnsi="Times New Roman"/>
                <w:sz w:val="20"/>
                <w:szCs w:val="20"/>
              </w:rPr>
              <w:t>jul</w:t>
            </w:r>
          </w:p>
          <w:p w:rsidR="0066451B" w:rsidRDefault="0066451B" w:rsidP="006B3CAE">
            <w:pPr>
              <w:contextualSpacing/>
              <w:rPr>
                <w:rFonts w:ascii="Times New Roman" w:hAnsi="Times New Roman"/>
                <w:sz w:val="20"/>
                <w:szCs w:val="20"/>
              </w:rPr>
            </w:pPr>
            <w:r>
              <w:rPr>
                <w:rFonts w:ascii="Times New Roman" w:hAnsi="Times New Roman"/>
                <w:sz w:val="20"/>
                <w:szCs w:val="20"/>
              </w:rPr>
              <w:t>10%: nov</w:t>
            </w:r>
          </w:p>
          <w:p w:rsidR="0066451B" w:rsidRPr="00781ED1" w:rsidRDefault="0066451B" w:rsidP="006B3CAE">
            <w:pPr>
              <w:contextualSpacing/>
              <w:rPr>
                <w:rFonts w:ascii="Times New Roman" w:hAnsi="Times New Roman"/>
                <w:sz w:val="20"/>
                <w:szCs w:val="20"/>
              </w:rPr>
            </w:pPr>
            <w:r>
              <w:rPr>
                <w:rFonts w:ascii="Times New Roman" w:hAnsi="Times New Roman"/>
                <w:sz w:val="20"/>
                <w:szCs w:val="20"/>
              </w:rPr>
              <w:t>Insign.: aug; oct</w:t>
            </w:r>
          </w:p>
        </w:tc>
      </w:tr>
      <w:tr w:rsidR="0066451B" w:rsidRPr="0067755C" w:rsidTr="008C0A81">
        <w:tc>
          <w:tcPr>
            <w:tcW w:w="2064" w:type="dxa"/>
            <w:vMerge w:val="restart"/>
            <w:tcBorders>
              <w:top w:val="single" w:sz="4" w:space="0" w:color="auto"/>
              <w:left w:val="single" w:sz="4" w:space="0" w:color="auto"/>
            </w:tcBorders>
          </w:tcPr>
          <w:p w:rsidR="0066451B" w:rsidRPr="0066451B" w:rsidRDefault="0066451B" w:rsidP="0067755C">
            <w:pPr>
              <w:jc w:val="both"/>
              <w:rPr>
                <w:rFonts w:ascii="Times New Roman" w:hAnsi="Times New Roman"/>
                <w:b/>
                <w:sz w:val="20"/>
                <w:szCs w:val="20"/>
              </w:rPr>
            </w:pPr>
            <w:r w:rsidRPr="0066451B">
              <w:rPr>
                <w:rFonts w:ascii="Times New Roman" w:hAnsi="Times New Roman"/>
                <w:b/>
                <w:i/>
                <w:sz w:val="20"/>
                <w:szCs w:val="20"/>
              </w:rPr>
              <w:t>Economic effects</w:t>
            </w:r>
          </w:p>
        </w:tc>
        <w:tc>
          <w:tcPr>
            <w:tcW w:w="26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ln_GDP</w:t>
            </w:r>
          </w:p>
        </w:tc>
        <w:tc>
          <w:tcPr>
            <w:tcW w:w="23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0.0053</w:t>
            </w:r>
            <w:r>
              <w:rPr>
                <w:rFonts w:ascii="Times New Roman" w:hAnsi="Times New Roman"/>
                <w:sz w:val="20"/>
                <w:szCs w:val="20"/>
              </w:rPr>
              <w:t>**</w:t>
            </w:r>
          </w:p>
        </w:tc>
        <w:tc>
          <w:tcPr>
            <w:tcW w:w="2450" w:type="dxa"/>
            <w:tcBorders>
              <w:top w:val="single" w:sz="4" w:space="0" w:color="auto"/>
              <w:right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0.0144</w:t>
            </w:r>
          </w:p>
        </w:tc>
      </w:tr>
      <w:tr w:rsidR="0066451B" w:rsidRPr="0067755C" w:rsidTr="008C0A81">
        <w:tc>
          <w:tcPr>
            <w:tcW w:w="2064" w:type="dxa"/>
            <w:vMerge/>
            <w:tcBorders>
              <w:left w:val="single" w:sz="4" w:space="0" w:color="auto"/>
            </w:tcBorders>
          </w:tcPr>
          <w:p w:rsidR="0066451B" w:rsidRPr="0066451B" w:rsidRDefault="0066451B" w:rsidP="0067755C">
            <w:pPr>
              <w:jc w:val="both"/>
              <w:rPr>
                <w:rFonts w:ascii="Times New Roman" w:hAnsi="Times New Roman"/>
                <w:b/>
                <w:sz w:val="20"/>
                <w:szCs w:val="20"/>
              </w:rPr>
            </w:pPr>
          </w:p>
        </w:tc>
        <w:tc>
          <w:tcPr>
            <w:tcW w:w="2681" w:type="dxa"/>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ln_bilateralexports</w:t>
            </w:r>
          </w:p>
        </w:tc>
        <w:tc>
          <w:tcPr>
            <w:tcW w:w="2381" w:type="dxa"/>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0.0531</w:t>
            </w:r>
            <w:r>
              <w:rPr>
                <w:rFonts w:ascii="Times New Roman" w:hAnsi="Times New Roman"/>
                <w:sz w:val="20"/>
                <w:szCs w:val="20"/>
              </w:rPr>
              <w:t>*</w:t>
            </w:r>
          </w:p>
        </w:tc>
        <w:tc>
          <w:tcPr>
            <w:tcW w:w="2450" w:type="dxa"/>
            <w:tcBorders>
              <w:right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0.0858</w:t>
            </w:r>
          </w:p>
        </w:tc>
      </w:tr>
      <w:tr w:rsidR="0066451B" w:rsidRPr="0067755C" w:rsidTr="008C0A81">
        <w:tc>
          <w:tcPr>
            <w:tcW w:w="2064" w:type="dxa"/>
            <w:vMerge/>
            <w:tcBorders>
              <w:left w:val="single" w:sz="4" w:space="0" w:color="auto"/>
              <w:bottom w:val="single" w:sz="4" w:space="0" w:color="auto"/>
            </w:tcBorders>
          </w:tcPr>
          <w:p w:rsidR="0066451B" w:rsidRPr="0066451B" w:rsidRDefault="0066451B" w:rsidP="0067755C">
            <w:pPr>
              <w:jc w:val="both"/>
              <w:rPr>
                <w:rFonts w:ascii="Times New Roman" w:hAnsi="Times New Roman"/>
                <w:b/>
                <w:sz w:val="20"/>
                <w:szCs w:val="20"/>
              </w:rPr>
            </w:pPr>
          </w:p>
        </w:tc>
        <w:tc>
          <w:tcPr>
            <w:tcW w:w="2681" w:type="dxa"/>
            <w:tcBorders>
              <w:bottom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exchangeratelcurand</w:t>
            </w:r>
          </w:p>
        </w:tc>
        <w:tc>
          <w:tcPr>
            <w:tcW w:w="2381" w:type="dxa"/>
            <w:tcBorders>
              <w:bottom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-21.3911</w:t>
            </w:r>
          </w:p>
        </w:tc>
        <w:tc>
          <w:tcPr>
            <w:tcW w:w="2450" w:type="dxa"/>
            <w:tcBorders>
              <w:bottom w:val="single" w:sz="4" w:space="0" w:color="auto"/>
              <w:right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0.5459</w:t>
            </w:r>
          </w:p>
        </w:tc>
      </w:tr>
      <w:tr w:rsidR="0066451B" w:rsidRPr="0067755C" w:rsidTr="008C0A81">
        <w:tc>
          <w:tcPr>
            <w:tcW w:w="2064" w:type="dxa"/>
            <w:vMerge w:val="restart"/>
            <w:tcBorders>
              <w:top w:val="single" w:sz="4" w:space="0" w:color="auto"/>
              <w:left w:val="single" w:sz="4" w:space="0" w:color="auto"/>
            </w:tcBorders>
          </w:tcPr>
          <w:p w:rsidR="0066451B" w:rsidRPr="0066451B" w:rsidRDefault="0066451B" w:rsidP="0067755C">
            <w:pPr>
              <w:jc w:val="both"/>
              <w:rPr>
                <w:rFonts w:ascii="Times New Roman" w:hAnsi="Times New Roman"/>
                <w:b/>
                <w:sz w:val="20"/>
                <w:szCs w:val="20"/>
              </w:rPr>
            </w:pPr>
            <w:r w:rsidRPr="0066451B">
              <w:rPr>
                <w:rFonts w:ascii="Times New Roman" w:hAnsi="Times New Roman"/>
                <w:b/>
                <w:i/>
                <w:sz w:val="20"/>
                <w:szCs w:val="20"/>
              </w:rPr>
              <w:t>Sport event effects</w:t>
            </w:r>
          </w:p>
        </w:tc>
        <w:tc>
          <w:tcPr>
            <w:tcW w:w="26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anglosport</w:t>
            </w:r>
          </w:p>
        </w:tc>
        <w:tc>
          <w:tcPr>
            <w:tcW w:w="23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0.0311</w:t>
            </w:r>
          </w:p>
        </w:tc>
        <w:tc>
          <w:tcPr>
            <w:tcW w:w="2450" w:type="dxa"/>
            <w:tcBorders>
              <w:top w:val="single" w:sz="4" w:space="0" w:color="auto"/>
              <w:right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0.2261</w:t>
            </w:r>
          </w:p>
        </w:tc>
      </w:tr>
      <w:tr w:rsidR="0066451B" w:rsidRPr="0067755C" w:rsidTr="008C0A81">
        <w:tc>
          <w:tcPr>
            <w:tcW w:w="2064" w:type="dxa"/>
            <w:vMerge/>
            <w:tcBorders>
              <w:left w:val="single" w:sz="4" w:space="0" w:color="auto"/>
              <w:bottom w:val="single" w:sz="4" w:space="0" w:color="auto"/>
            </w:tcBorders>
          </w:tcPr>
          <w:p w:rsidR="0066451B" w:rsidRPr="00781ED1" w:rsidRDefault="0066451B" w:rsidP="0067755C">
            <w:pPr>
              <w:jc w:val="both"/>
              <w:rPr>
                <w:rFonts w:ascii="Times New Roman" w:hAnsi="Times New Roman"/>
                <w:sz w:val="20"/>
                <w:szCs w:val="20"/>
              </w:rPr>
            </w:pPr>
          </w:p>
        </w:tc>
        <w:tc>
          <w:tcPr>
            <w:tcW w:w="2681" w:type="dxa"/>
            <w:tcBorders>
              <w:bottom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confedcup</w:t>
            </w:r>
          </w:p>
        </w:tc>
        <w:tc>
          <w:tcPr>
            <w:tcW w:w="2381" w:type="dxa"/>
            <w:tcBorders>
              <w:bottom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0.0178</w:t>
            </w:r>
            <w:r>
              <w:rPr>
                <w:rFonts w:ascii="Times New Roman" w:hAnsi="Times New Roman"/>
                <w:sz w:val="20"/>
                <w:szCs w:val="20"/>
              </w:rPr>
              <w:t>*</w:t>
            </w:r>
          </w:p>
        </w:tc>
        <w:tc>
          <w:tcPr>
            <w:tcW w:w="2450" w:type="dxa"/>
            <w:tcBorders>
              <w:bottom w:val="single" w:sz="4" w:space="0" w:color="auto"/>
              <w:right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0.0964</w:t>
            </w:r>
          </w:p>
        </w:tc>
      </w:tr>
    </w:tbl>
    <w:p w:rsidR="00781ED1" w:rsidRPr="00781ED1" w:rsidRDefault="00781ED1" w:rsidP="00781ED1">
      <w:pPr>
        <w:widowControl w:val="0"/>
        <w:autoSpaceDE w:val="0"/>
        <w:autoSpaceDN w:val="0"/>
        <w:adjustRightInd w:val="0"/>
        <w:spacing w:after="0" w:line="240" w:lineRule="auto"/>
        <w:rPr>
          <w:rFonts w:ascii="Times New Roman" w:hAnsi="Times New Roman"/>
          <w:sz w:val="20"/>
          <w:szCs w:val="20"/>
        </w:rPr>
      </w:pP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.1, </w:t>
      </w: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.05, </w:t>
      </w: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.01</w:t>
      </w:r>
    </w:p>
    <w:p w:rsidR="005A1C76" w:rsidRDefault="005A1C76" w:rsidP="00E43DDD">
      <w:pPr>
        <w:jc w:val="both"/>
        <w:rPr>
          <w:rFonts w:ascii="Times New Roman" w:hAnsi="Times New Roman"/>
          <w:b/>
          <w:sz w:val="24"/>
          <w:szCs w:val="24"/>
        </w:rPr>
      </w:pPr>
    </w:p>
    <w:p w:rsidR="00194754" w:rsidRDefault="00194754" w:rsidP="00E43DDD">
      <w:pPr>
        <w:jc w:val="both"/>
        <w:rPr>
          <w:rFonts w:ascii="Times New Roman" w:hAnsi="Times New Roman"/>
          <w:b/>
          <w:sz w:val="24"/>
          <w:szCs w:val="24"/>
        </w:rPr>
      </w:pPr>
    </w:p>
    <w:p w:rsidR="00194754" w:rsidRDefault="00194754" w:rsidP="00E43DDD">
      <w:pPr>
        <w:jc w:val="both"/>
        <w:rPr>
          <w:rFonts w:ascii="Times New Roman" w:hAnsi="Times New Roman"/>
          <w:b/>
          <w:sz w:val="24"/>
          <w:szCs w:val="24"/>
        </w:rPr>
      </w:pPr>
    </w:p>
    <w:p w:rsidR="00194754" w:rsidRDefault="00194754" w:rsidP="00E43DDD">
      <w:pPr>
        <w:jc w:val="both"/>
        <w:rPr>
          <w:rFonts w:ascii="Times New Roman" w:hAnsi="Times New Roman"/>
          <w:b/>
          <w:sz w:val="24"/>
          <w:szCs w:val="24"/>
        </w:rPr>
      </w:pPr>
    </w:p>
    <w:p w:rsidR="00194754" w:rsidRDefault="00194754" w:rsidP="00E43DDD">
      <w:pPr>
        <w:jc w:val="both"/>
        <w:rPr>
          <w:rFonts w:ascii="Times New Roman" w:hAnsi="Times New Roman"/>
          <w:b/>
          <w:sz w:val="24"/>
          <w:szCs w:val="24"/>
        </w:rPr>
      </w:pPr>
    </w:p>
    <w:p w:rsidR="00194754" w:rsidRDefault="00194754" w:rsidP="00E43DDD">
      <w:pPr>
        <w:jc w:val="both"/>
        <w:rPr>
          <w:rFonts w:ascii="Times New Roman" w:hAnsi="Times New Roman"/>
          <w:b/>
          <w:sz w:val="24"/>
          <w:szCs w:val="24"/>
        </w:rPr>
      </w:pPr>
    </w:p>
    <w:p w:rsidR="00EC2E98" w:rsidRDefault="00EC2E98" w:rsidP="00E43DDD">
      <w:pPr>
        <w:jc w:val="both"/>
        <w:rPr>
          <w:rFonts w:ascii="Times New Roman" w:hAnsi="Times New Roman"/>
          <w:b/>
          <w:sz w:val="24"/>
          <w:szCs w:val="24"/>
        </w:rPr>
      </w:pPr>
    </w:p>
    <w:p w:rsidR="00EC2E98" w:rsidRDefault="00EC2E98" w:rsidP="00E43DDD">
      <w:pPr>
        <w:jc w:val="both"/>
        <w:rPr>
          <w:rFonts w:ascii="Times New Roman" w:hAnsi="Times New Roman"/>
          <w:b/>
          <w:sz w:val="24"/>
          <w:szCs w:val="24"/>
        </w:rPr>
      </w:pPr>
    </w:p>
    <w:p w:rsidR="00EC2E98" w:rsidRDefault="00EC2E98" w:rsidP="00E43DDD">
      <w:pPr>
        <w:jc w:val="both"/>
        <w:rPr>
          <w:rFonts w:ascii="Times New Roman" w:hAnsi="Times New Roman"/>
          <w:b/>
          <w:sz w:val="24"/>
          <w:szCs w:val="24"/>
        </w:rPr>
      </w:pPr>
    </w:p>
    <w:p w:rsidR="00194754" w:rsidRDefault="00194754" w:rsidP="00E43DDD">
      <w:pPr>
        <w:jc w:val="both"/>
        <w:rPr>
          <w:rFonts w:ascii="Times New Roman" w:hAnsi="Times New Roman"/>
          <w:b/>
          <w:sz w:val="24"/>
          <w:szCs w:val="24"/>
        </w:rPr>
      </w:pPr>
    </w:p>
    <w:p w:rsidR="007127D7" w:rsidRDefault="007127D7" w:rsidP="007127D7">
      <w:pPr>
        <w:jc w:val="both"/>
        <w:rPr>
          <w:rFonts w:ascii="Times New Roman" w:hAnsi="Times New Roman"/>
          <w:b/>
          <w:sz w:val="24"/>
          <w:szCs w:val="24"/>
        </w:rPr>
      </w:pPr>
      <w:r>
        <w:rPr>
          <w:rFonts w:ascii="Times New Roman" w:hAnsi="Times New Roman"/>
          <w:b/>
          <w:sz w:val="24"/>
          <w:szCs w:val="24"/>
        </w:rPr>
        <w:lastRenderedPageBreak/>
        <w:t xml:space="preserve">Table </w:t>
      </w:r>
      <w:r w:rsidR="00EC2E98">
        <w:rPr>
          <w:rFonts w:ascii="Times New Roman" w:hAnsi="Times New Roman"/>
          <w:b/>
          <w:sz w:val="24"/>
          <w:szCs w:val="24"/>
        </w:rPr>
        <w:t xml:space="preserve">4: </w:t>
      </w:r>
      <w:r>
        <w:rPr>
          <w:rFonts w:ascii="Times New Roman" w:hAnsi="Times New Roman"/>
          <w:b/>
          <w:sz w:val="24"/>
          <w:szCs w:val="24"/>
        </w:rPr>
        <w:t>Significance and means of the coefficients (Tourism Model</w:t>
      </w:r>
      <w:r w:rsidR="006B3CAE">
        <w:rPr>
          <w:rFonts w:ascii="Times New Roman" w:hAnsi="Times New Roman"/>
          <w:b/>
          <w:sz w:val="24"/>
          <w:szCs w:val="24"/>
        </w:rPr>
        <w:t xml:space="preserve"> 2:</w:t>
      </w:r>
      <w:r w:rsidR="0030270D">
        <w:rPr>
          <w:rFonts w:ascii="Times New Roman" w:hAnsi="Times New Roman"/>
          <w:b/>
          <w:sz w:val="24"/>
          <w:szCs w:val="24"/>
        </w:rPr>
        <w:t xml:space="preserve"> excluding micro</w:t>
      </w:r>
      <w:r>
        <w:rPr>
          <w:rFonts w:ascii="Times New Roman" w:hAnsi="Times New Roman"/>
          <w:b/>
          <w:sz w:val="24"/>
          <w:szCs w:val="24"/>
        </w:rPr>
        <w:t>)</w:t>
      </w:r>
    </w:p>
    <w:tbl>
      <w:tblPr>
        <w:tblW w:w="0" w:type="auto"/>
        <w:tblLook w:val="04A0" w:firstRow="1" w:lastRow="0" w:firstColumn="1" w:lastColumn="0" w:noHBand="0" w:noVBand="1"/>
      </w:tblPr>
      <w:tblGrid>
        <w:gridCol w:w="2064"/>
        <w:gridCol w:w="2681"/>
        <w:gridCol w:w="2381"/>
        <w:gridCol w:w="2450"/>
      </w:tblGrid>
      <w:tr w:rsidR="0066451B" w:rsidRPr="0067755C" w:rsidTr="008C0A81">
        <w:tc>
          <w:tcPr>
            <w:tcW w:w="2064" w:type="dxa"/>
            <w:tcBorders>
              <w:top w:val="single" w:sz="4" w:space="0" w:color="auto"/>
              <w:left w:val="single" w:sz="4" w:space="0" w:color="auto"/>
              <w:bottom w:val="single" w:sz="4" w:space="0" w:color="auto"/>
            </w:tcBorders>
          </w:tcPr>
          <w:p w:rsidR="0066451B" w:rsidRPr="00781ED1" w:rsidRDefault="0066451B" w:rsidP="00697F23">
            <w:pPr>
              <w:jc w:val="both"/>
              <w:rPr>
                <w:rFonts w:ascii="Times New Roman" w:hAnsi="Times New Roman"/>
                <w:b/>
                <w:sz w:val="20"/>
                <w:szCs w:val="20"/>
              </w:rPr>
            </w:pPr>
          </w:p>
        </w:tc>
        <w:tc>
          <w:tcPr>
            <w:tcW w:w="2681" w:type="dxa"/>
            <w:tcBorders>
              <w:top w:val="single" w:sz="4" w:space="0" w:color="auto"/>
              <w:bottom w:val="single" w:sz="4" w:space="0" w:color="auto"/>
            </w:tcBorders>
          </w:tcPr>
          <w:p w:rsidR="0066451B" w:rsidRPr="00781ED1" w:rsidRDefault="0066451B" w:rsidP="006B3CAE">
            <w:pPr>
              <w:rPr>
                <w:rFonts w:ascii="Times New Roman" w:hAnsi="Times New Roman"/>
                <w:b/>
                <w:sz w:val="20"/>
                <w:szCs w:val="20"/>
              </w:rPr>
            </w:pPr>
            <w:r w:rsidRPr="00781ED1">
              <w:rPr>
                <w:rFonts w:ascii="Times New Roman" w:hAnsi="Times New Roman"/>
                <w:b/>
                <w:sz w:val="20"/>
                <w:szCs w:val="20"/>
              </w:rPr>
              <w:t>Coefficients</w:t>
            </w:r>
          </w:p>
        </w:tc>
        <w:tc>
          <w:tcPr>
            <w:tcW w:w="2381" w:type="dxa"/>
            <w:tcBorders>
              <w:top w:val="single" w:sz="4" w:space="0" w:color="auto"/>
              <w:bottom w:val="single" w:sz="4" w:space="0" w:color="auto"/>
            </w:tcBorders>
          </w:tcPr>
          <w:p w:rsidR="0066451B" w:rsidRPr="00781ED1" w:rsidRDefault="0066451B" w:rsidP="006B3CAE">
            <w:pPr>
              <w:rPr>
                <w:rFonts w:ascii="Times New Roman" w:hAnsi="Times New Roman"/>
                <w:b/>
                <w:sz w:val="20"/>
                <w:szCs w:val="20"/>
              </w:rPr>
            </w:pPr>
            <w:r w:rsidRPr="00781ED1">
              <w:rPr>
                <w:rFonts w:ascii="Times New Roman" w:hAnsi="Times New Roman"/>
                <w:b/>
                <w:sz w:val="20"/>
                <w:szCs w:val="20"/>
              </w:rPr>
              <w:t>Mean</w:t>
            </w:r>
          </w:p>
        </w:tc>
        <w:tc>
          <w:tcPr>
            <w:tcW w:w="2450" w:type="dxa"/>
            <w:tcBorders>
              <w:top w:val="single" w:sz="4" w:space="0" w:color="auto"/>
              <w:bottom w:val="single" w:sz="4" w:space="0" w:color="auto"/>
              <w:right w:val="single" w:sz="4" w:space="0" w:color="auto"/>
            </w:tcBorders>
          </w:tcPr>
          <w:p w:rsidR="006B3CAE" w:rsidRDefault="0066451B" w:rsidP="006B3CAE">
            <w:pPr>
              <w:contextualSpacing/>
              <w:rPr>
                <w:rFonts w:ascii="Times New Roman" w:hAnsi="Times New Roman"/>
                <w:b/>
                <w:sz w:val="20"/>
                <w:szCs w:val="20"/>
              </w:rPr>
            </w:pPr>
            <w:r w:rsidRPr="00781ED1">
              <w:rPr>
                <w:rFonts w:ascii="Times New Roman" w:hAnsi="Times New Roman"/>
                <w:b/>
                <w:sz w:val="20"/>
                <w:szCs w:val="20"/>
              </w:rPr>
              <w:t>Significance T-test</w:t>
            </w:r>
          </w:p>
          <w:p w:rsidR="0066451B" w:rsidRPr="00781ED1" w:rsidRDefault="0066451B" w:rsidP="006B3CAE">
            <w:pPr>
              <w:contextualSpacing/>
              <w:rPr>
                <w:rFonts w:ascii="Times New Roman" w:hAnsi="Times New Roman"/>
                <w:b/>
                <w:sz w:val="20"/>
                <w:szCs w:val="20"/>
              </w:rPr>
            </w:pPr>
            <w:r w:rsidRPr="00781ED1">
              <w:rPr>
                <w:rFonts w:ascii="Times New Roman" w:hAnsi="Times New Roman"/>
                <w:b/>
                <w:sz w:val="20"/>
                <w:szCs w:val="20"/>
              </w:rPr>
              <w:t>(p-value)</w:t>
            </w:r>
          </w:p>
        </w:tc>
      </w:tr>
      <w:tr w:rsidR="0066451B" w:rsidRPr="0067755C" w:rsidTr="008C0A81">
        <w:tc>
          <w:tcPr>
            <w:tcW w:w="2064" w:type="dxa"/>
            <w:vMerge w:val="restart"/>
            <w:tcBorders>
              <w:top w:val="single" w:sz="4" w:space="0" w:color="auto"/>
              <w:left w:val="single" w:sz="4" w:space="0" w:color="auto"/>
            </w:tcBorders>
          </w:tcPr>
          <w:p w:rsidR="0066451B" w:rsidRPr="0066451B" w:rsidRDefault="0066451B" w:rsidP="00697F23">
            <w:pPr>
              <w:jc w:val="both"/>
              <w:rPr>
                <w:rFonts w:ascii="Times New Roman" w:hAnsi="Times New Roman"/>
                <w:b/>
                <w:i/>
                <w:sz w:val="20"/>
                <w:szCs w:val="20"/>
              </w:rPr>
            </w:pPr>
            <w:r w:rsidRPr="0066451B">
              <w:rPr>
                <w:rFonts w:ascii="Times New Roman" w:hAnsi="Times New Roman"/>
                <w:b/>
                <w:i/>
                <w:sz w:val="20"/>
                <w:szCs w:val="20"/>
              </w:rPr>
              <w:t>Explanatory variables</w:t>
            </w:r>
          </w:p>
        </w:tc>
        <w:tc>
          <w:tcPr>
            <w:tcW w:w="26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wc2010june</w:t>
            </w:r>
          </w:p>
        </w:tc>
        <w:tc>
          <w:tcPr>
            <w:tcW w:w="2381" w:type="dxa"/>
            <w:tcBorders>
              <w:top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0.6723</w:t>
            </w:r>
            <w:r w:rsidR="0029117C">
              <w:rPr>
                <w:rFonts w:ascii="Times New Roman" w:hAnsi="Times New Roman"/>
                <w:sz w:val="20"/>
                <w:szCs w:val="20"/>
              </w:rPr>
              <w:t>***</w:t>
            </w:r>
          </w:p>
        </w:tc>
        <w:tc>
          <w:tcPr>
            <w:tcW w:w="2450" w:type="dxa"/>
            <w:tcBorders>
              <w:top w:val="single" w:sz="4" w:space="0" w:color="auto"/>
              <w:right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0.0000</w:t>
            </w:r>
          </w:p>
        </w:tc>
      </w:tr>
      <w:tr w:rsidR="0066451B" w:rsidRPr="0067755C" w:rsidTr="008C0A81">
        <w:tc>
          <w:tcPr>
            <w:tcW w:w="2064" w:type="dxa"/>
            <w:vMerge/>
            <w:tcBorders>
              <w:left w:val="single" w:sz="4" w:space="0" w:color="auto"/>
            </w:tcBorders>
          </w:tcPr>
          <w:p w:rsidR="0066451B" w:rsidRPr="0066451B" w:rsidRDefault="0066451B" w:rsidP="00697F23">
            <w:pPr>
              <w:jc w:val="both"/>
              <w:rPr>
                <w:rFonts w:ascii="Times New Roman" w:hAnsi="Times New Roman"/>
                <w:b/>
                <w:sz w:val="20"/>
                <w:szCs w:val="20"/>
              </w:rPr>
            </w:pPr>
          </w:p>
        </w:tc>
        <w:tc>
          <w:tcPr>
            <w:tcW w:w="2681" w:type="dxa"/>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wc2010july</w:t>
            </w:r>
          </w:p>
        </w:tc>
        <w:tc>
          <w:tcPr>
            <w:tcW w:w="2381" w:type="dxa"/>
          </w:tcPr>
          <w:p w:rsidR="0066451B" w:rsidRPr="00781ED1" w:rsidRDefault="00B2777C" w:rsidP="006B3CAE">
            <w:pPr>
              <w:rPr>
                <w:rFonts w:ascii="Times New Roman" w:hAnsi="Times New Roman"/>
                <w:sz w:val="20"/>
                <w:szCs w:val="20"/>
              </w:rPr>
            </w:pPr>
            <w:r>
              <w:rPr>
                <w:rFonts w:ascii="Times New Roman" w:hAnsi="Times New Roman"/>
                <w:sz w:val="20"/>
                <w:szCs w:val="20"/>
              </w:rPr>
              <w:t>0.2472</w:t>
            </w:r>
            <w:r w:rsidR="0029117C">
              <w:rPr>
                <w:rFonts w:ascii="Times New Roman" w:hAnsi="Times New Roman"/>
                <w:sz w:val="20"/>
                <w:szCs w:val="20"/>
              </w:rPr>
              <w:t>***</w:t>
            </w:r>
          </w:p>
        </w:tc>
        <w:tc>
          <w:tcPr>
            <w:tcW w:w="2450" w:type="dxa"/>
            <w:tcBorders>
              <w:right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0.0000</w:t>
            </w:r>
          </w:p>
        </w:tc>
      </w:tr>
      <w:tr w:rsidR="0066451B" w:rsidRPr="0067755C" w:rsidTr="008C0A81">
        <w:tc>
          <w:tcPr>
            <w:tcW w:w="2064" w:type="dxa"/>
            <w:vMerge/>
            <w:tcBorders>
              <w:left w:val="single" w:sz="4" w:space="0" w:color="auto"/>
            </w:tcBorders>
          </w:tcPr>
          <w:p w:rsidR="0066451B" w:rsidRPr="0066451B" w:rsidRDefault="0066451B" w:rsidP="00697F23">
            <w:pPr>
              <w:jc w:val="both"/>
              <w:rPr>
                <w:rFonts w:ascii="Times New Roman" w:hAnsi="Times New Roman"/>
                <w:b/>
                <w:sz w:val="20"/>
                <w:szCs w:val="20"/>
              </w:rPr>
            </w:pPr>
          </w:p>
        </w:tc>
        <w:tc>
          <w:tcPr>
            <w:tcW w:w="2681" w:type="dxa"/>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legacy</w:t>
            </w:r>
          </w:p>
        </w:tc>
        <w:tc>
          <w:tcPr>
            <w:tcW w:w="2381" w:type="dxa"/>
          </w:tcPr>
          <w:p w:rsidR="0066451B" w:rsidRPr="00781ED1" w:rsidRDefault="00B2777C" w:rsidP="006B3CAE">
            <w:pPr>
              <w:rPr>
                <w:rFonts w:ascii="Times New Roman" w:hAnsi="Times New Roman"/>
                <w:sz w:val="20"/>
                <w:szCs w:val="20"/>
              </w:rPr>
            </w:pPr>
            <w:r>
              <w:rPr>
                <w:rFonts w:ascii="Times New Roman" w:hAnsi="Times New Roman"/>
                <w:sz w:val="20"/>
                <w:szCs w:val="20"/>
              </w:rPr>
              <w:t>0.0557</w:t>
            </w:r>
            <w:r w:rsidR="0029117C">
              <w:rPr>
                <w:rFonts w:ascii="Times New Roman" w:hAnsi="Times New Roman"/>
                <w:sz w:val="20"/>
                <w:szCs w:val="20"/>
              </w:rPr>
              <w:t>*</w:t>
            </w:r>
          </w:p>
        </w:tc>
        <w:tc>
          <w:tcPr>
            <w:tcW w:w="2450" w:type="dxa"/>
            <w:tcBorders>
              <w:right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0.0257</w:t>
            </w:r>
          </w:p>
        </w:tc>
      </w:tr>
      <w:tr w:rsidR="0066451B" w:rsidRPr="0067755C" w:rsidTr="008C0A81">
        <w:tc>
          <w:tcPr>
            <w:tcW w:w="2064" w:type="dxa"/>
            <w:vMerge/>
            <w:tcBorders>
              <w:left w:val="single" w:sz="4" w:space="0" w:color="auto"/>
              <w:bottom w:val="single" w:sz="4" w:space="0" w:color="auto"/>
            </w:tcBorders>
          </w:tcPr>
          <w:p w:rsidR="0066451B" w:rsidRPr="0066451B" w:rsidRDefault="0066451B" w:rsidP="00697F23">
            <w:pPr>
              <w:jc w:val="both"/>
              <w:rPr>
                <w:rFonts w:ascii="Times New Roman" w:hAnsi="Times New Roman"/>
                <w:b/>
                <w:i/>
                <w:sz w:val="20"/>
                <w:szCs w:val="20"/>
              </w:rPr>
            </w:pPr>
          </w:p>
        </w:tc>
        <w:tc>
          <w:tcPr>
            <w:tcW w:w="2681" w:type="dxa"/>
            <w:tcBorders>
              <w:bottom w:val="single" w:sz="4" w:space="0" w:color="auto"/>
            </w:tcBorders>
          </w:tcPr>
          <w:p w:rsidR="0066451B" w:rsidRPr="0066451B" w:rsidRDefault="0066451B" w:rsidP="006B3CAE">
            <w:pPr>
              <w:rPr>
                <w:rFonts w:ascii="Times New Roman" w:hAnsi="Times New Roman"/>
                <w:i/>
                <w:sz w:val="20"/>
                <w:szCs w:val="20"/>
              </w:rPr>
            </w:pPr>
            <w:r w:rsidRPr="0066451B">
              <w:rPr>
                <w:rFonts w:ascii="Times New Roman" w:hAnsi="Times New Roman"/>
                <w:i/>
                <w:sz w:val="20"/>
                <w:szCs w:val="20"/>
              </w:rPr>
              <w:t>constant</w:t>
            </w:r>
          </w:p>
        </w:tc>
        <w:tc>
          <w:tcPr>
            <w:tcW w:w="2381" w:type="dxa"/>
            <w:tcBorders>
              <w:bottom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3.4647</w:t>
            </w:r>
            <w:r w:rsidR="0029117C">
              <w:rPr>
                <w:rFonts w:ascii="Times New Roman" w:hAnsi="Times New Roman"/>
                <w:sz w:val="20"/>
                <w:szCs w:val="20"/>
              </w:rPr>
              <w:t>*</w:t>
            </w:r>
          </w:p>
        </w:tc>
        <w:tc>
          <w:tcPr>
            <w:tcW w:w="2450" w:type="dxa"/>
            <w:tcBorders>
              <w:bottom w:val="single" w:sz="4" w:space="0" w:color="auto"/>
              <w:right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0.0146</w:t>
            </w:r>
          </w:p>
        </w:tc>
      </w:tr>
      <w:tr w:rsidR="0066451B" w:rsidRPr="0067755C" w:rsidTr="008C0A81">
        <w:tc>
          <w:tcPr>
            <w:tcW w:w="2064" w:type="dxa"/>
            <w:vMerge w:val="restart"/>
            <w:tcBorders>
              <w:top w:val="single" w:sz="4" w:space="0" w:color="auto"/>
              <w:left w:val="single" w:sz="4" w:space="0" w:color="auto"/>
            </w:tcBorders>
          </w:tcPr>
          <w:p w:rsidR="0066451B" w:rsidRPr="0066451B" w:rsidRDefault="0066451B" w:rsidP="00697F23">
            <w:pPr>
              <w:jc w:val="both"/>
              <w:rPr>
                <w:rFonts w:ascii="Times New Roman" w:hAnsi="Times New Roman"/>
                <w:b/>
                <w:sz w:val="20"/>
                <w:szCs w:val="20"/>
              </w:rPr>
            </w:pPr>
            <w:r w:rsidRPr="0066451B">
              <w:rPr>
                <w:rFonts w:ascii="Times New Roman" w:hAnsi="Times New Roman"/>
                <w:b/>
                <w:i/>
                <w:sz w:val="20"/>
                <w:szCs w:val="20"/>
              </w:rPr>
              <w:t>Seasonality effects</w:t>
            </w:r>
          </w:p>
        </w:tc>
        <w:tc>
          <w:tcPr>
            <w:tcW w:w="26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t</w:t>
            </w:r>
          </w:p>
        </w:tc>
        <w:tc>
          <w:tcPr>
            <w:tcW w:w="2381" w:type="dxa"/>
            <w:tcBorders>
              <w:top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0.0049</w:t>
            </w:r>
            <w:r w:rsidR="0029117C">
              <w:rPr>
                <w:rFonts w:ascii="Times New Roman" w:hAnsi="Times New Roman"/>
                <w:sz w:val="20"/>
                <w:szCs w:val="20"/>
              </w:rPr>
              <w:t>***</w:t>
            </w:r>
          </w:p>
        </w:tc>
        <w:tc>
          <w:tcPr>
            <w:tcW w:w="2450" w:type="dxa"/>
            <w:tcBorders>
              <w:top w:val="single" w:sz="4" w:space="0" w:color="auto"/>
              <w:right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0.0009</w:t>
            </w:r>
          </w:p>
        </w:tc>
      </w:tr>
      <w:tr w:rsidR="0066451B" w:rsidRPr="0067755C" w:rsidTr="008C0A81">
        <w:tc>
          <w:tcPr>
            <w:tcW w:w="2064" w:type="dxa"/>
            <w:vMerge/>
            <w:tcBorders>
              <w:left w:val="single" w:sz="4" w:space="0" w:color="auto"/>
              <w:bottom w:val="single" w:sz="4" w:space="0" w:color="auto"/>
            </w:tcBorders>
          </w:tcPr>
          <w:p w:rsidR="0066451B" w:rsidRPr="0066451B" w:rsidRDefault="0066451B" w:rsidP="00697F23">
            <w:pPr>
              <w:jc w:val="both"/>
              <w:rPr>
                <w:rFonts w:ascii="Times New Roman" w:hAnsi="Times New Roman"/>
                <w:b/>
                <w:sz w:val="20"/>
                <w:szCs w:val="20"/>
              </w:rPr>
            </w:pPr>
          </w:p>
        </w:tc>
        <w:tc>
          <w:tcPr>
            <w:tcW w:w="2681" w:type="dxa"/>
            <w:tcBorders>
              <w:bottom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month dummies</w:t>
            </w:r>
          </w:p>
        </w:tc>
        <w:tc>
          <w:tcPr>
            <w:tcW w:w="2381" w:type="dxa"/>
            <w:tcBorders>
              <w:bottom w:val="single" w:sz="4" w:space="0" w:color="auto"/>
            </w:tcBorders>
          </w:tcPr>
          <w:p w:rsidR="0066451B" w:rsidRPr="00781ED1" w:rsidRDefault="0029117C" w:rsidP="006B3CAE">
            <w:pPr>
              <w:rPr>
                <w:rFonts w:ascii="Times New Roman" w:hAnsi="Times New Roman"/>
                <w:i/>
                <w:sz w:val="20"/>
                <w:szCs w:val="20"/>
              </w:rPr>
            </w:pPr>
            <w:r>
              <w:rPr>
                <w:rFonts w:ascii="Times New Roman" w:hAnsi="Times New Roman"/>
                <w:i/>
                <w:sz w:val="20"/>
                <w:szCs w:val="20"/>
              </w:rPr>
              <w:t>V</w:t>
            </w:r>
            <w:r w:rsidR="00B2777C">
              <w:rPr>
                <w:rFonts w:ascii="Times New Roman" w:hAnsi="Times New Roman"/>
                <w:i/>
                <w:sz w:val="20"/>
                <w:szCs w:val="20"/>
              </w:rPr>
              <w:t>aries</w:t>
            </w:r>
          </w:p>
        </w:tc>
        <w:tc>
          <w:tcPr>
            <w:tcW w:w="2450" w:type="dxa"/>
            <w:tcBorders>
              <w:bottom w:val="single" w:sz="4" w:space="0" w:color="auto"/>
              <w:right w:val="single" w:sz="4" w:space="0" w:color="auto"/>
            </w:tcBorders>
          </w:tcPr>
          <w:p w:rsidR="00B2777C" w:rsidRPr="00781ED1" w:rsidRDefault="00B2777C" w:rsidP="006B3CAE">
            <w:pPr>
              <w:contextualSpacing/>
              <w:rPr>
                <w:rFonts w:ascii="Times New Roman" w:hAnsi="Times New Roman"/>
                <w:sz w:val="20"/>
                <w:szCs w:val="20"/>
              </w:rPr>
            </w:pPr>
            <w:r w:rsidRPr="00781ED1">
              <w:rPr>
                <w:rFonts w:ascii="Times New Roman" w:hAnsi="Times New Roman"/>
                <w:sz w:val="20"/>
                <w:szCs w:val="20"/>
              </w:rPr>
              <w:t>1%: jan; feb; apr; may; jun</w:t>
            </w:r>
            <w:r>
              <w:rPr>
                <w:rFonts w:ascii="Times New Roman" w:hAnsi="Times New Roman"/>
                <w:sz w:val="20"/>
                <w:szCs w:val="20"/>
              </w:rPr>
              <w:t>; jul; sep</w:t>
            </w:r>
          </w:p>
          <w:p w:rsidR="00B2777C" w:rsidRDefault="00B2777C" w:rsidP="006B3CAE">
            <w:pPr>
              <w:contextualSpacing/>
              <w:rPr>
                <w:rFonts w:ascii="Times New Roman" w:hAnsi="Times New Roman"/>
                <w:sz w:val="20"/>
                <w:szCs w:val="20"/>
              </w:rPr>
            </w:pPr>
            <w:r w:rsidRPr="00781ED1">
              <w:rPr>
                <w:rFonts w:ascii="Times New Roman" w:hAnsi="Times New Roman"/>
                <w:sz w:val="20"/>
                <w:szCs w:val="20"/>
              </w:rPr>
              <w:t>5%:</w:t>
            </w:r>
            <w:r w:rsidR="00697F23">
              <w:rPr>
                <w:rFonts w:ascii="Times New Roman" w:hAnsi="Times New Roman"/>
                <w:sz w:val="20"/>
                <w:szCs w:val="20"/>
              </w:rPr>
              <w:t xml:space="preserve"> </w:t>
            </w:r>
            <w:r>
              <w:rPr>
                <w:rFonts w:ascii="Times New Roman" w:hAnsi="Times New Roman"/>
                <w:sz w:val="20"/>
                <w:szCs w:val="20"/>
              </w:rPr>
              <w:t>mar;</w:t>
            </w:r>
          </w:p>
          <w:p w:rsidR="00B2777C" w:rsidRDefault="00B2777C" w:rsidP="006B3CAE">
            <w:pPr>
              <w:contextualSpacing/>
              <w:rPr>
                <w:rFonts w:ascii="Times New Roman" w:hAnsi="Times New Roman"/>
                <w:sz w:val="20"/>
                <w:szCs w:val="20"/>
              </w:rPr>
            </w:pPr>
            <w:r>
              <w:rPr>
                <w:rFonts w:ascii="Times New Roman" w:hAnsi="Times New Roman"/>
                <w:sz w:val="20"/>
                <w:szCs w:val="20"/>
              </w:rPr>
              <w:t>10%: aug;</w:t>
            </w:r>
          </w:p>
          <w:p w:rsidR="0066451B" w:rsidRPr="00781ED1" w:rsidRDefault="00B2777C" w:rsidP="006B3CAE">
            <w:pPr>
              <w:contextualSpacing/>
              <w:rPr>
                <w:rFonts w:ascii="Times New Roman" w:hAnsi="Times New Roman"/>
                <w:sz w:val="20"/>
                <w:szCs w:val="20"/>
              </w:rPr>
            </w:pPr>
            <w:r>
              <w:rPr>
                <w:rFonts w:ascii="Times New Roman" w:hAnsi="Times New Roman"/>
                <w:sz w:val="20"/>
                <w:szCs w:val="20"/>
              </w:rPr>
              <w:t>Insign.: oct; nov</w:t>
            </w:r>
          </w:p>
        </w:tc>
      </w:tr>
      <w:tr w:rsidR="0066451B" w:rsidRPr="0067755C" w:rsidTr="008C0A81">
        <w:tc>
          <w:tcPr>
            <w:tcW w:w="2064" w:type="dxa"/>
            <w:vMerge w:val="restart"/>
            <w:tcBorders>
              <w:top w:val="single" w:sz="4" w:space="0" w:color="auto"/>
              <w:left w:val="single" w:sz="4" w:space="0" w:color="auto"/>
            </w:tcBorders>
          </w:tcPr>
          <w:p w:rsidR="0066451B" w:rsidRPr="0066451B" w:rsidRDefault="0066451B" w:rsidP="00697F23">
            <w:pPr>
              <w:jc w:val="both"/>
              <w:rPr>
                <w:rFonts w:ascii="Times New Roman" w:hAnsi="Times New Roman"/>
                <w:b/>
                <w:sz w:val="20"/>
                <w:szCs w:val="20"/>
              </w:rPr>
            </w:pPr>
            <w:r w:rsidRPr="0066451B">
              <w:rPr>
                <w:rFonts w:ascii="Times New Roman" w:hAnsi="Times New Roman"/>
                <w:b/>
                <w:i/>
                <w:sz w:val="20"/>
                <w:szCs w:val="20"/>
              </w:rPr>
              <w:t>Economic effects</w:t>
            </w:r>
          </w:p>
        </w:tc>
        <w:tc>
          <w:tcPr>
            <w:tcW w:w="26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ln_GDP</w:t>
            </w:r>
          </w:p>
        </w:tc>
        <w:tc>
          <w:tcPr>
            <w:tcW w:w="2381" w:type="dxa"/>
            <w:tcBorders>
              <w:top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0.0048</w:t>
            </w:r>
            <w:r w:rsidR="0029117C">
              <w:rPr>
                <w:rFonts w:ascii="Times New Roman" w:hAnsi="Times New Roman"/>
                <w:sz w:val="20"/>
                <w:szCs w:val="20"/>
              </w:rPr>
              <w:t>*</w:t>
            </w:r>
          </w:p>
        </w:tc>
        <w:tc>
          <w:tcPr>
            <w:tcW w:w="2450" w:type="dxa"/>
            <w:tcBorders>
              <w:top w:val="single" w:sz="4" w:space="0" w:color="auto"/>
              <w:right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0.0781</w:t>
            </w:r>
          </w:p>
        </w:tc>
      </w:tr>
      <w:tr w:rsidR="0066451B" w:rsidRPr="0067755C" w:rsidTr="008C0A81">
        <w:tc>
          <w:tcPr>
            <w:tcW w:w="2064" w:type="dxa"/>
            <w:vMerge/>
            <w:tcBorders>
              <w:left w:val="single" w:sz="4" w:space="0" w:color="auto"/>
            </w:tcBorders>
          </w:tcPr>
          <w:p w:rsidR="0066451B" w:rsidRPr="0066451B" w:rsidRDefault="0066451B" w:rsidP="00697F23">
            <w:pPr>
              <w:jc w:val="both"/>
              <w:rPr>
                <w:rFonts w:ascii="Times New Roman" w:hAnsi="Times New Roman"/>
                <w:b/>
                <w:sz w:val="20"/>
                <w:szCs w:val="20"/>
              </w:rPr>
            </w:pPr>
          </w:p>
        </w:tc>
        <w:tc>
          <w:tcPr>
            <w:tcW w:w="2681" w:type="dxa"/>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ln_bilateralexports</w:t>
            </w:r>
          </w:p>
        </w:tc>
        <w:tc>
          <w:tcPr>
            <w:tcW w:w="2381" w:type="dxa"/>
          </w:tcPr>
          <w:p w:rsidR="0066451B" w:rsidRPr="00781ED1" w:rsidRDefault="00B2777C" w:rsidP="006B3CAE">
            <w:pPr>
              <w:rPr>
                <w:rFonts w:ascii="Times New Roman" w:hAnsi="Times New Roman"/>
                <w:sz w:val="20"/>
                <w:szCs w:val="20"/>
              </w:rPr>
            </w:pPr>
            <w:r>
              <w:rPr>
                <w:rFonts w:ascii="Times New Roman" w:hAnsi="Times New Roman"/>
                <w:sz w:val="20"/>
                <w:szCs w:val="20"/>
              </w:rPr>
              <w:t>0.0094</w:t>
            </w:r>
          </w:p>
        </w:tc>
        <w:tc>
          <w:tcPr>
            <w:tcW w:w="2450" w:type="dxa"/>
            <w:tcBorders>
              <w:right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0.8342</w:t>
            </w:r>
          </w:p>
        </w:tc>
      </w:tr>
      <w:tr w:rsidR="0066451B" w:rsidRPr="0067755C" w:rsidTr="008C0A81">
        <w:tc>
          <w:tcPr>
            <w:tcW w:w="2064" w:type="dxa"/>
            <w:vMerge/>
            <w:tcBorders>
              <w:left w:val="single" w:sz="4" w:space="0" w:color="auto"/>
              <w:bottom w:val="single" w:sz="4" w:space="0" w:color="auto"/>
            </w:tcBorders>
          </w:tcPr>
          <w:p w:rsidR="0066451B" w:rsidRPr="0066451B" w:rsidRDefault="0066451B" w:rsidP="00697F23">
            <w:pPr>
              <w:jc w:val="both"/>
              <w:rPr>
                <w:rFonts w:ascii="Times New Roman" w:hAnsi="Times New Roman"/>
                <w:b/>
                <w:sz w:val="20"/>
                <w:szCs w:val="20"/>
              </w:rPr>
            </w:pPr>
          </w:p>
        </w:tc>
        <w:tc>
          <w:tcPr>
            <w:tcW w:w="2681" w:type="dxa"/>
            <w:tcBorders>
              <w:bottom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exchangeratelcurand</w:t>
            </w:r>
          </w:p>
        </w:tc>
        <w:tc>
          <w:tcPr>
            <w:tcW w:w="2381" w:type="dxa"/>
            <w:tcBorders>
              <w:bottom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0.6065</w:t>
            </w:r>
          </w:p>
        </w:tc>
        <w:tc>
          <w:tcPr>
            <w:tcW w:w="2450" w:type="dxa"/>
            <w:tcBorders>
              <w:bottom w:val="single" w:sz="4" w:space="0" w:color="auto"/>
              <w:right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0.9200</w:t>
            </w:r>
          </w:p>
        </w:tc>
      </w:tr>
      <w:tr w:rsidR="0066451B" w:rsidRPr="0067755C" w:rsidTr="008C0A81">
        <w:tc>
          <w:tcPr>
            <w:tcW w:w="2064" w:type="dxa"/>
            <w:vMerge w:val="restart"/>
            <w:tcBorders>
              <w:top w:val="single" w:sz="4" w:space="0" w:color="auto"/>
              <w:left w:val="single" w:sz="4" w:space="0" w:color="auto"/>
            </w:tcBorders>
          </w:tcPr>
          <w:p w:rsidR="0066451B" w:rsidRPr="0066451B" w:rsidRDefault="0066451B" w:rsidP="00697F23">
            <w:pPr>
              <w:jc w:val="both"/>
              <w:rPr>
                <w:rFonts w:ascii="Times New Roman" w:hAnsi="Times New Roman"/>
                <w:b/>
                <w:sz w:val="20"/>
                <w:szCs w:val="20"/>
              </w:rPr>
            </w:pPr>
            <w:r w:rsidRPr="0066451B">
              <w:rPr>
                <w:rFonts w:ascii="Times New Roman" w:hAnsi="Times New Roman"/>
                <w:b/>
                <w:i/>
                <w:sz w:val="20"/>
                <w:szCs w:val="20"/>
              </w:rPr>
              <w:t>Sport event effects</w:t>
            </w:r>
          </w:p>
        </w:tc>
        <w:tc>
          <w:tcPr>
            <w:tcW w:w="2681" w:type="dxa"/>
            <w:tcBorders>
              <w:top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anglosport</w:t>
            </w:r>
          </w:p>
        </w:tc>
        <w:tc>
          <w:tcPr>
            <w:tcW w:w="2381" w:type="dxa"/>
            <w:tcBorders>
              <w:top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0.0075</w:t>
            </w:r>
          </w:p>
        </w:tc>
        <w:tc>
          <w:tcPr>
            <w:tcW w:w="2450" w:type="dxa"/>
            <w:tcBorders>
              <w:top w:val="single" w:sz="4" w:space="0" w:color="auto"/>
              <w:right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0.7158</w:t>
            </w:r>
          </w:p>
        </w:tc>
      </w:tr>
      <w:tr w:rsidR="0066451B" w:rsidRPr="0067755C" w:rsidTr="008C0A81">
        <w:tc>
          <w:tcPr>
            <w:tcW w:w="2064" w:type="dxa"/>
            <w:vMerge/>
            <w:tcBorders>
              <w:left w:val="single" w:sz="4" w:space="0" w:color="auto"/>
              <w:bottom w:val="single" w:sz="4" w:space="0" w:color="auto"/>
            </w:tcBorders>
          </w:tcPr>
          <w:p w:rsidR="0066451B" w:rsidRPr="00781ED1" w:rsidRDefault="0066451B" w:rsidP="00697F23">
            <w:pPr>
              <w:jc w:val="both"/>
              <w:rPr>
                <w:rFonts w:ascii="Times New Roman" w:hAnsi="Times New Roman"/>
                <w:sz w:val="20"/>
                <w:szCs w:val="20"/>
              </w:rPr>
            </w:pPr>
          </w:p>
        </w:tc>
        <w:tc>
          <w:tcPr>
            <w:tcW w:w="2681" w:type="dxa"/>
            <w:tcBorders>
              <w:bottom w:val="single" w:sz="4" w:space="0" w:color="auto"/>
            </w:tcBorders>
          </w:tcPr>
          <w:p w:rsidR="0066451B" w:rsidRPr="00781ED1" w:rsidRDefault="0066451B" w:rsidP="006B3CAE">
            <w:pPr>
              <w:rPr>
                <w:rFonts w:ascii="Times New Roman" w:hAnsi="Times New Roman"/>
                <w:sz w:val="20"/>
                <w:szCs w:val="20"/>
              </w:rPr>
            </w:pPr>
            <w:r w:rsidRPr="00781ED1">
              <w:rPr>
                <w:rFonts w:ascii="Times New Roman" w:hAnsi="Times New Roman"/>
                <w:sz w:val="20"/>
                <w:szCs w:val="20"/>
              </w:rPr>
              <w:t>confedcup</w:t>
            </w:r>
          </w:p>
        </w:tc>
        <w:tc>
          <w:tcPr>
            <w:tcW w:w="2381" w:type="dxa"/>
            <w:tcBorders>
              <w:bottom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0.0151</w:t>
            </w:r>
            <w:r w:rsidR="0029117C">
              <w:rPr>
                <w:rFonts w:ascii="Times New Roman" w:hAnsi="Times New Roman"/>
                <w:sz w:val="20"/>
                <w:szCs w:val="20"/>
              </w:rPr>
              <w:t>*</w:t>
            </w:r>
          </w:p>
        </w:tc>
        <w:tc>
          <w:tcPr>
            <w:tcW w:w="2450" w:type="dxa"/>
            <w:tcBorders>
              <w:bottom w:val="single" w:sz="4" w:space="0" w:color="auto"/>
              <w:right w:val="single" w:sz="4" w:space="0" w:color="auto"/>
            </w:tcBorders>
          </w:tcPr>
          <w:p w:rsidR="0066451B" w:rsidRPr="00781ED1" w:rsidRDefault="00B2777C" w:rsidP="006B3CAE">
            <w:pPr>
              <w:rPr>
                <w:rFonts w:ascii="Times New Roman" w:hAnsi="Times New Roman"/>
                <w:sz w:val="20"/>
                <w:szCs w:val="20"/>
              </w:rPr>
            </w:pPr>
            <w:r>
              <w:rPr>
                <w:rFonts w:ascii="Times New Roman" w:hAnsi="Times New Roman"/>
                <w:sz w:val="20"/>
                <w:szCs w:val="20"/>
              </w:rPr>
              <w:t>0.0730</w:t>
            </w:r>
          </w:p>
        </w:tc>
      </w:tr>
    </w:tbl>
    <w:p w:rsidR="0066451B" w:rsidRPr="00781ED1" w:rsidRDefault="0066451B" w:rsidP="0066451B">
      <w:pPr>
        <w:widowControl w:val="0"/>
        <w:autoSpaceDE w:val="0"/>
        <w:autoSpaceDN w:val="0"/>
        <w:adjustRightInd w:val="0"/>
        <w:spacing w:after="0" w:line="240" w:lineRule="auto"/>
        <w:rPr>
          <w:rFonts w:ascii="Times New Roman" w:hAnsi="Times New Roman"/>
          <w:sz w:val="20"/>
          <w:szCs w:val="20"/>
        </w:rPr>
      </w:pP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.1, </w:t>
      </w: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.05, </w:t>
      </w: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.01</w:t>
      </w:r>
    </w:p>
    <w:p w:rsidR="00781ED1" w:rsidRDefault="00781ED1" w:rsidP="007127D7">
      <w:pPr>
        <w:jc w:val="both"/>
        <w:rPr>
          <w:rFonts w:ascii="Times New Roman" w:hAnsi="Times New Roman"/>
          <w:sz w:val="24"/>
          <w:szCs w:val="24"/>
        </w:rPr>
      </w:pPr>
    </w:p>
    <w:p w:rsidR="00EC2E98" w:rsidRDefault="00EC2E98" w:rsidP="007127D7">
      <w:pPr>
        <w:jc w:val="both"/>
        <w:rPr>
          <w:rFonts w:ascii="Times New Roman" w:hAnsi="Times New Roman"/>
          <w:sz w:val="24"/>
          <w:szCs w:val="24"/>
        </w:rPr>
      </w:pPr>
    </w:p>
    <w:p w:rsidR="00EC2E98" w:rsidRDefault="00EC2E98" w:rsidP="007127D7">
      <w:pPr>
        <w:jc w:val="both"/>
        <w:rPr>
          <w:rFonts w:ascii="Times New Roman" w:hAnsi="Times New Roman"/>
          <w:sz w:val="24"/>
          <w:szCs w:val="24"/>
        </w:rPr>
      </w:pPr>
    </w:p>
    <w:p w:rsidR="00EC2E98" w:rsidRDefault="00EC2E98" w:rsidP="007127D7">
      <w:pPr>
        <w:jc w:val="both"/>
        <w:rPr>
          <w:rFonts w:ascii="Times New Roman" w:hAnsi="Times New Roman"/>
          <w:sz w:val="24"/>
          <w:szCs w:val="24"/>
        </w:rPr>
      </w:pPr>
    </w:p>
    <w:p w:rsidR="00EC2E98" w:rsidRDefault="00EC2E98" w:rsidP="007127D7">
      <w:pPr>
        <w:jc w:val="both"/>
        <w:rPr>
          <w:rFonts w:ascii="Times New Roman" w:hAnsi="Times New Roman"/>
          <w:sz w:val="24"/>
          <w:szCs w:val="24"/>
        </w:rPr>
      </w:pPr>
    </w:p>
    <w:p w:rsidR="00EC2E98" w:rsidRDefault="00EC2E98" w:rsidP="007127D7">
      <w:pPr>
        <w:jc w:val="both"/>
        <w:rPr>
          <w:rFonts w:ascii="Times New Roman" w:hAnsi="Times New Roman"/>
          <w:sz w:val="24"/>
          <w:szCs w:val="24"/>
        </w:rPr>
      </w:pPr>
    </w:p>
    <w:p w:rsidR="00EC2E98" w:rsidRDefault="00EC2E98" w:rsidP="007127D7">
      <w:pPr>
        <w:jc w:val="both"/>
        <w:rPr>
          <w:rFonts w:ascii="Times New Roman" w:hAnsi="Times New Roman"/>
          <w:sz w:val="24"/>
          <w:szCs w:val="24"/>
        </w:rPr>
      </w:pPr>
    </w:p>
    <w:p w:rsidR="00EC2E98" w:rsidRDefault="00EC2E98" w:rsidP="007127D7">
      <w:pPr>
        <w:jc w:val="both"/>
        <w:rPr>
          <w:rFonts w:ascii="Times New Roman" w:hAnsi="Times New Roman"/>
          <w:sz w:val="24"/>
          <w:szCs w:val="24"/>
        </w:rPr>
      </w:pPr>
    </w:p>
    <w:p w:rsidR="00EC2E98" w:rsidRDefault="00EC2E98" w:rsidP="007127D7">
      <w:pPr>
        <w:jc w:val="both"/>
        <w:rPr>
          <w:rFonts w:ascii="Times New Roman" w:hAnsi="Times New Roman"/>
          <w:sz w:val="24"/>
          <w:szCs w:val="24"/>
        </w:rPr>
      </w:pPr>
    </w:p>
    <w:p w:rsidR="00EC2E98" w:rsidRPr="0066451B" w:rsidRDefault="00EC2E98" w:rsidP="007127D7">
      <w:pPr>
        <w:jc w:val="both"/>
        <w:rPr>
          <w:rFonts w:ascii="Times New Roman" w:hAnsi="Times New Roman"/>
          <w:sz w:val="24"/>
          <w:szCs w:val="24"/>
        </w:rPr>
      </w:pPr>
    </w:p>
    <w:p w:rsidR="0029117C" w:rsidRDefault="0029117C" w:rsidP="0029117C">
      <w:pPr>
        <w:jc w:val="both"/>
        <w:rPr>
          <w:rFonts w:ascii="Times New Roman" w:hAnsi="Times New Roman"/>
          <w:b/>
          <w:sz w:val="24"/>
          <w:szCs w:val="24"/>
        </w:rPr>
      </w:pPr>
      <w:r>
        <w:rPr>
          <w:rFonts w:ascii="Times New Roman" w:hAnsi="Times New Roman"/>
          <w:b/>
          <w:sz w:val="24"/>
          <w:szCs w:val="24"/>
        </w:rPr>
        <w:lastRenderedPageBreak/>
        <w:t xml:space="preserve">Table </w:t>
      </w:r>
      <w:r w:rsidR="00EC2E98">
        <w:rPr>
          <w:rFonts w:ascii="Times New Roman" w:hAnsi="Times New Roman"/>
          <w:b/>
          <w:sz w:val="24"/>
          <w:szCs w:val="24"/>
        </w:rPr>
        <w:t xml:space="preserve">5: </w:t>
      </w:r>
      <w:r>
        <w:rPr>
          <w:rFonts w:ascii="Times New Roman" w:hAnsi="Times New Roman"/>
          <w:b/>
          <w:sz w:val="24"/>
          <w:szCs w:val="24"/>
        </w:rPr>
        <w:t>Significance and means of the coefficients (</w:t>
      </w:r>
      <w:r w:rsidR="006B3CAE">
        <w:rPr>
          <w:rFonts w:ascii="Times New Roman" w:hAnsi="Times New Roman"/>
          <w:b/>
          <w:sz w:val="24"/>
          <w:szCs w:val="24"/>
        </w:rPr>
        <w:t xml:space="preserve">Tourism Model 3: </w:t>
      </w:r>
      <w:r>
        <w:rPr>
          <w:rFonts w:ascii="Times New Roman" w:hAnsi="Times New Roman"/>
          <w:b/>
          <w:sz w:val="24"/>
          <w:szCs w:val="24"/>
        </w:rPr>
        <w:t>excluding SADC)</w:t>
      </w:r>
    </w:p>
    <w:tbl>
      <w:tblPr>
        <w:tblW w:w="0" w:type="auto"/>
        <w:tblLook w:val="04A0" w:firstRow="1" w:lastRow="0" w:firstColumn="1" w:lastColumn="0" w:noHBand="0" w:noVBand="1"/>
      </w:tblPr>
      <w:tblGrid>
        <w:gridCol w:w="2064"/>
        <w:gridCol w:w="2681"/>
        <w:gridCol w:w="2381"/>
        <w:gridCol w:w="2450"/>
      </w:tblGrid>
      <w:tr w:rsidR="0029117C" w:rsidRPr="0067755C" w:rsidTr="006B3CAE">
        <w:trPr>
          <w:trHeight w:val="466"/>
        </w:trPr>
        <w:tc>
          <w:tcPr>
            <w:tcW w:w="2064" w:type="dxa"/>
            <w:tcBorders>
              <w:top w:val="single" w:sz="4" w:space="0" w:color="auto"/>
              <w:left w:val="single" w:sz="4" w:space="0" w:color="auto"/>
              <w:bottom w:val="single" w:sz="4" w:space="0" w:color="auto"/>
            </w:tcBorders>
          </w:tcPr>
          <w:p w:rsidR="0029117C" w:rsidRPr="00781ED1" w:rsidRDefault="0029117C" w:rsidP="00697F23">
            <w:pPr>
              <w:jc w:val="both"/>
              <w:rPr>
                <w:rFonts w:ascii="Times New Roman" w:hAnsi="Times New Roman"/>
                <w:b/>
                <w:sz w:val="20"/>
                <w:szCs w:val="20"/>
              </w:rPr>
            </w:pPr>
          </w:p>
        </w:tc>
        <w:tc>
          <w:tcPr>
            <w:tcW w:w="2681" w:type="dxa"/>
            <w:tcBorders>
              <w:top w:val="single" w:sz="4" w:space="0" w:color="auto"/>
              <w:bottom w:val="single" w:sz="4" w:space="0" w:color="auto"/>
            </w:tcBorders>
          </w:tcPr>
          <w:p w:rsidR="0029117C" w:rsidRPr="00781ED1" w:rsidRDefault="0029117C" w:rsidP="00697F23">
            <w:pPr>
              <w:jc w:val="both"/>
              <w:rPr>
                <w:rFonts w:ascii="Times New Roman" w:hAnsi="Times New Roman"/>
                <w:b/>
                <w:sz w:val="20"/>
                <w:szCs w:val="20"/>
              </w:rPr>
            </w:pPr>
            <w:r w:rsidRPr="00781ED1">
              <w:rPr>
                <w:rFonts w:ascii="Times New Roman" w:hAnsi="Times New Roman"/>
                <w:b/>
                <w:sz w:val="20"/>
                <w:szCs w:val="20"/>
              </w:rPr>
              <w:t>Coefficients</w:t>
            </w:r>
          </w:p>
        </w:tc>
        <w:tc>
          <w:tcPr>
            <w:tcW w:w="2381" w:type="dxa"/>
            <w:tcBorders>
              <w:top w:val="single" w:sz="4" w:space="0" w:color="auto"/>
              <w:bottom w:val="single" w:sz="4" w:space="0" w:color="auto"/>
            </w:tcBorders>
          </w:tcPr>
          <w:p w:rsidR="0029117C" w:rsidRPr="00781ED1" w:rsidRDefault="0029117C" w:rsidP="00697F23">
            <w:pPr>
              <w:jc w:val="both"/>
              <w:rPr>
                <w:rFonts w:ascii="Times New Roman" w:hAnsi="Times New Roman"/>
                <w:b/>
                <w:sz w:val="20"/>
                <w:szCs w:val="20"/>
              </w:rPr>
            </w:pPr>
            <w:r w:rsidRPr="00781ED1">
              <w:rPr>
                <w:rFonts w:ascii="Times New Roman" w:hAnsi="Times New Roman"/>
                <w:b/>
                <w:sz w:val="20"/>
                <w:szCs w:val="20"/>
              </w:rPr>
              <w:t xml:space="preserve">Mean </w:t>
            </w:r>
          </w:p>
        </w:tc>
        <w:tc>
          <w:tcPr>
            <w:tcW w:w="2450" w:type="dxa"/>
            <w:tcBorders>
              <w:top w:val="single" w:sz="4" w:space="0" w:color="auto"/>
              <w:bottom w:val="single" w:sz="4" w:space="0" w:color="auto"/>
              <w:right w:val="single" w:sz="4" w:space="0" w:color="auto"/>
            </w:tcBorders>
          </w:tcPr>
          <w:p w:rsidR="006B3CAE" w:rsidRDefault="006B3CAE" w:rsidP="006B3CAE">
            <w:pPr>
              <w:contextualSpacing/>
              <w:rPr>
                <w:rFonts w:ascii="Times New Roman" w:hAnsi="Times New Roman"/>
                <w:b/>
                <w:sz w:val="20"/>
                <w:szCs w:val="20"/>
              </w:rPr>
            </w:pPr>
            <w:r>
              <w:rPr>
                <w:rFonts w:ascii="Times New Roman" w:hAnsi="Times New Roman"/>
                <w:b/>
                <w:sz w:val="20"/>
                <w:szCs w:val="20"/>
              </w:rPr>
              <w:t>Significance T-test</w:t>
            </w:r>
          </w:p>
          <w:p w:rsidR="0029117C" w:rsidRPr="00781ED1" w:rsidRDefault="0029117C" w:rsidP="006B3CAE">
            <w:pPr>
              <w:contextualSpacing/>
              <w:rPr>
                <w:rFonts w:ascii="Times New Roman" w:hAnsi="Times New Roman"/>
                <w:b/>
                <w:sz w:val="20"/>
                <w:szCs w:val="20"/>
              </w:rPr>
            </w:pPr>
            <w:r w:rsidRPr="00781ED1">
              <w:rPr>
                <w:rFonts w:ascii="Times New Roman" w:hAnsi="Times New Roman"/>
                <w:b/>
                <w:sz w:val="20"/>
                <w:szCs w:val="20"/>
              </w:rPr>
              <w:t>(p-value)</w:t>
            </w:r>
          </w:p>
        </w:tc>
      </w:tr>
      <w:tr w:rsidR="0029117C" w:rsidRPr="0067755C" w:rsidTr="008C0A81">
        <w:tc>
          <w:tcPr>
            <w:tcW w:w="2064" w:type="dxa"/>
            <w:vMerge w:val="restart"/>
            <w:tcBorders>
              <w:top w:val="single" w:sz="4" w:space="0" w:color="auto"/>
              <w:left w:val="single" w:sz="4" w:space="0" w:color="auto"/>
            </w:tcBorders>
          </w:tcPr>
          <w:p w:rsidR="0029117C" w:rsidRPr="0066451B" w:rsidRDefault="0029117C" w:rsidP="00697F23">
            <w:pPr>
              <w:jc w:val="both"/>
              <w:rPr>
                <w:rFonts w:ascii="Times New Roman" w:hAnsi="Times New Roman"/>
                <w:b/>
                <w:i/>
                <w:sz w:val="20"/>
                <w:szCs w:val="20"/>
              </w:rPr>
            </w:pPr>
            <w:r w:rsidRPr="0066451B">
              <w:rPr>
                <w:rFonts w:ascii="Times New Roman" w:hAnsi="Times New Roman"/>
                <w:b/>
                <w:i/>
                <w:sz w:val="20"/>
                <w:szCs w:val="20"/>
              </w:rPr>
              <w:t>Explanatory variables</w:t>
            </w:r>
          </w:p>
        </w:tc>
        <w:tc>
          <w:tcPr>
            <w:tcW w:w="2681" w:type="dxa"/>
            <w:tcBorders>
              <w:top w:val="single" w:sz="4" w:space="0" w:color="auto"/>
            </w:tcBorders>
          </w:tcPr>
          <w:p w:rsidR="0029117C" w:rsidRPr="00781ED1" w:rsidRDefault="0029117C" w:rsidP="00697F23">
            <w:pPr>
              <w:jc w:val="both"/>
              <w:rPr>
                <w:rFonts w:ascii="Times New Roman" w:hAnsi="Times New Roman"/>
                <w:sz w:val="20"/>
                <w:szCs w:val="20"/>
              </w:rPr>
            </w:pPr>
            <w:r w:rsidRPr="00781ED1">
              <w:rPr>
                <w:rFonts w:ascii="Times New Roman" w:hAnsi="Times New Roman"/>
                <w:sz w:val="20"/>
                <w:szCs w:val="20"/>
              </w:rPr>
              <w:t>wc2010june</w:t>
            </w:r>
          </w:p>
        </w:tc>
        <w:tc>
          <w:tcPr>
            <w:tcW w:w="2381" w:type="dxa"/>
            <w:tcBorders>
              <w:top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0.8652***</w:t>
            </w:r>
          </w:p>
        </w:tc>
        <w:tc>
          <w:tcPr>
            <w:tcW w:w="2450" w:type="dxa"/>
            <w:tcBorders>
              <w:top w:val="single" w:sz="4" w:space="0" w:color="auto"/>
              <w:right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0.0000</w:t>
            </w:r>
          </w:p>
        </w:tc>
      </w:tr>
      <w:tr w:rsidR="0029117C" w:rsidRPr="0067755C" w:rsidTr="008C0A81">
        <w:tc>
          <w:tcPr>
            <w:tcW w:w="2064" w:type="dxa"/>
            <w:vMerge/>
            <w:tcBorders>
              <w:left w:val="single" w:sz="4" w:space="0" w:color="auto"/>
            </w:tcBorders>
          </w:tcPr>
          <w:p w:rsidR="0029117C" w:rsidRPr="0066451B" w:rsidRDefault="0029117C" w:rsidP="00697F23">
            <w:pPr>
              <w:jc w:val="both"/>
              <w:rPr>
                <w:rFonts w:ascii="Times New Roman" w:hAnsi="Times New Roman"/>
                <w:b/>
                <w:sz w:val="20"/>
                <w:szCs w:val="20"/>
              </w:rPr>
            </w:pPr>
          </w:p>
        </w:tc>
        <w:tc>
          <w:tcPr>
            <w:tcW w:w="2681" w:type="dxa"/>
          </w:tcPr>
          <w:p w:rsidR="0029117C" w:rsidRPr="00781ED1" w:rsidRDefault="0029117C" w:rsidP="00697F23">
            <w:pPr>
              <w:jc w:val="both"/>
              <w:rPr>
                <w:rFonts w:ascii="Times New Roman" w:hAnsi="Times New Roman"/>
                <w:sz w:val="20"/>
                <w:szCs w:val="20"/>
              </w:rPr>
            </w:pPr>
            <w:r w:rsidRPr="00781ED1">
              <w:rPr>
                <w:rFonts w:ascii="Times New Roman" w:hAnsi="Times New Roman"/>
                <w:sz w:val="20"/>
                <w:szCs w:val="20"/>
              </w:rPr>
              <w:t>wc2010july</w:t>
            </w:r>
          </w:p>
        </w:tc>
        <w:tc>
          <w:tcPr>
            <w:tcW w:w="2381" w:type="dxa"/>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0.3699***</w:t>
            </w:r>
          </w:p>
        </w:tc>
        <w:tc>
          <w:tcPr>
            <w:tcW w:w="2450" w:type="dxa"/>
            <w:tcBorders>
              <w:right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0.0000</w:t>
            </w:r>
          </w:p>
        </w:tc>
      </w:tr>
      <w:tr w:rsidR="0029117C" w:rsidRPr="0067755C" w:rsidTr="008C0A81">
        <w:tc>
          <w:tcPr>
            <w:tcW w:w="2064" w:type="dxa"/>
            <w:vMerge/>
            <w:tcBorders>
              <w:left w:val="single" w:sz="4" w:space="0" w:color="auto"/>
            </w:tcBorders>
          </w:tcPr>
          <w:p w:rsidR="0029117C" w:rsidRPr="0066451B" w:rsidRDefault="0029117C" w:rsidP="00697F23">
            <w:pPr>
              <w:jc w:val="both"/>
              <w:rPr>
                <w:rFonts w:ascii="Times New Roman" w:hAnsi="Times New Roman"/>
                <w:b/>
                <w:sz w:val="20"/>
                <w:szCs w:val="20"/>
              </w:rPr>
            </w:pPr>
          </w:p>
        </w:tc>
        <w:tc>
          <w:tcPr>
            <w:tcW w:w="2681" w:type="dxa"/>
          </w:tcPr>
          <w:p w:rsidR="0029117C" w:rsidRPr="00781ED1" w:rsidRDefault="0029117C" w:rsidP="00697F23">
            <w:pPr>
              <w:jc w:val="both"/>
              <w:rPr>
                <w:rFonts w:ascii="Times New Roman" w:hAnsi="Times New Roman"/>
                <w:sz w:val="20"/>
                <w:szCs w:val="20"/>
              </w:rPr>
            </w:pPr>
            <w:r w:rsidRPr="00781ED1">
              <w:rPr>
                <w:rFonts w:ascii="Times New Roman" w:hAnsi="Times New Roman"/>
                <w:sz w:val="20"/>
                <w:szCs w:val="20"/>
              </w:rPr>
              <w:t>legacy</w:t>
            </w:r>
          </w:p>
        </w:tc>
        <w:tc>
          <w:tcPr>
            <w:tcW w:w="2381" w:type="dxa"/>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0.0311</w:t>
            </w:r>
          </w:p>
        </w:tc>
        <w:tc>
          <w:tcPr>
            <w:tcW w:w="2450" w:type="dxa"/>
            <w:tcBorders>
              <w:right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0.3342</w:t>
            </w:r>
          </w:p>
        </w:tc>
      </w:tr>
      <w:tr w:rsidR="0029117C" w:rsidRPr="0067755C" w:rsidTr="008C0A81">
        <w:tc>
          <w:tcPr>
            <w:tcW w:w="2064" w:type="dxa"/>
            <w:vMerge/>
            <w:tcBorders>
              <w:left w:val="single" w:sz="4" w:space="0" w:color="auto"/>
              <w:bottom w:val="single" w:sz="4" w:space="0" w:color="auto"/>
            </w:tcBorders>
          </w:tcPr>
          <w:p w:rsidR="0029117C" w:rsidRPr="0066451B" w:rsidRDefault="0029117C" w:rsidP="00697F23">
            <w:pPr>
              <w:jc w:val="both"/>
              <w:rPr>
                <w:rFonts w:ascii="Times New Roman" w:hAnsi="Times New Roman"/>
                <w:b/>
                <w:i/>
                <w:sz w:val="20"/>
                <w:szCs w:val="20"/>
              </w:rPr>
            </w:pPr>
          </w:p>
        </w:tc>
        <w:tc>
          <w:tcPr>
            <w:tcW w:w="2681" w:type="dxa"/>
            <w:tcBorders>
              <w:bottom w:val="single" w:sz="4" w:space="0" w:color="auto"/>
            </w:tcBorders>
          </w:tcPr>
          <w:p w:rsidR="0029117C" w:rsidRPr="0066451B" w:rsidRDefault="0029117C" w:rsidP="00697F23">
            <w:pPr>
              <w:jc w:val="both"/>
              <w:rPr>
                <w:rFonts w:ascii="Times New Roman" w:hAnsi="Times New Roman"/>
                <w:i/>
                <w:sz w:val="20"/>
                <w:szCs w:val="20"/>
              </w:rPr>
            </w:pPr>
            <w:r w:rsidRPr="0066451B">
              <w:rPr>
                <w:rFonts w:ascii="Times New Roman" w:hAnsi="Times New Roman"/>
                <w:i/>
                <w:sz w:val="20"/>
                <w:szCs w:val="20"/>
              </w:rPr>
              <w:t>constant</w:t>
            </w:r>
          </w:p>
        </w:tc>
        <w:tc>
          <w:tcPr>
            <w:tcW w:w="2381" w:type="dxa"/>
            <w:tcBorders>
              <w:bottom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1.6279</w:t>
            </w:r>
          </w:p>
        </w:tc>
        <w:tc>
          <w:tcPr>
            <w:tcW w:w="2450" w:type="dxa"/>
            <w:tcBorders>
              <w:bottom w:val="single" w:sz="4" w:space="0" w:color="auto"/>
              <w:right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0.1302</w:t>
            </w:r>
          </w:p>
        </w:tc>
      </w:tr>
      <w:tr w:rsidR="0029117C" w:rsidRPr="0067755C" w:rsidTr="008C0A81">
        <w:tc>
          <w:tcPr>
            <w:tcW w:w="2064" w:type="dxa"/>
            <w:vMerge w:val="restart"/>
            <w:tcBorders>
              <w:top w:val="single" w:sz="4" w:space="0" w:color="auto"/>
              <w:left w:val="single" w:sz="4" w:space="0" w:color="auto"/>
            </w:tcBorders>
          </w:tcPr>
          <w:p w:rsidR="0029117C" w:rsidRPr="0066451B" w:rsidRDefault="0029117C" w:rsidP="00697F23">
            <w:pPr>
              <w:jc w:val="both"/>
              <w:rPr>
                <w:rFonts w:ascii="Times New Roman" w:hAnsi="Times New Roman"/>
                <w:b/>
                <w:sz w:val="20"/>
                <w:szCs w:val="20"/>
              </w:rPr>
            </w:pPr>
            <w:r w:rsidRPr="0066451B">
              <w:rPr>
                <w:rFonts w:ascii="Times New Roman" w:hAnsi="Times New Roman"/>
                <w:b/>
                <w:i/>
                <w:sz w:val="20"/>
                <w:szCs w:val="20"/>
              </w:rPr>
              <w:t>Seasonality effects</w:t>
            </w:r>
          </w:p>
        </w:tc>
        <w:tc>
          <w:tcPr>
            <w:tcW w:w="2681" w:type="dxa"/>
            <w:tcBorders>
              <w:top w:val="single" w:sz="4" w:space="0" w:color="auto"/>
            </w:tcBorders>
          </w:tcPr>
          <w:p w:rsidR="0029117C" w:rsidRPr="00781ED1" w:rsidRDefault="0029117C" w:rsidP="00697F23">
            <w:pPr>
              <w:jc w:val="both"/>
              <w:rPr>
                <w:rFonts w:ascii="Times New Roman" w:hAnsi="Times New Roman"/>
                <w:sz w:val="20"/>
                <w:szCs w:val="20"/>
              </w:rPr>
            </w:pPr>
            <w:r w:rsidRPr="00781ED1">
              <w:rPr>
                <w:rFonts w:ascii="Times New Roman" w:hAnsi="Times New Roman"/>
                <w:sz w:val="20"/>
                <w:szCs w:val="20"/>
              </w:rPr>
              <w:t>t</w:t>
            </w:r>
          </w:p>
        </w:tc>
        <w:tc>
          <w:tcPr>
            <w:tcW w:w="2381" w:type="dxa"/>
            <w:tcBorders>
              <w:top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0.0013</w:t>
            </w:r>
          </w:p>
        </w:tc>
        <w:tc>
          <w:tcPr>
            <w:tcW w:w="2450" w:type="dxa"/>
            <w:tcBorders>
              <w:top w:val="single" w:sz="4" w:space="0" w:color="auto"/>
              <w:right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0.1637</w:t>
            </w:r>
          </w:p>
        </w:tc>
      </w:tr>
      <w:tr w:rsidR="0029117C" w:rsidRPr="0067755C" w:rsidTr="008C0A81">
        <w:tc>
          <w:tcPr>
            <w:tcW w:w="2064" w:type="dxa"/>
            <w:vMerge/>
            <w:tcBorders>
              <w:left w:val="single" w:sz="4" w:space="0" w:color="auto"/>
              <w:bottom w:val="single" w:sz="4" w:space="0" w:color="auto"/>
            </w:tcBorders>
          </w:tcPr>
          <w:p w:rsidR="0029117C" w:rsidRPr="0066451B" w:rsidRDefault="0029117C" w:rsidP="00697F23">
            <w:pPr>
              <w:jc w:val="both"/>
              <w:rPr>
                <w:rFonts w:ascii="Times New Roman" w:hAnsi="Times New Roman"/>
                <w:b/>
                <w:sz w:val="20"/>
                <w:szCs w:val="20"/>
              </w:rPr>
            </w:pPr>
          </w:p>
        </w:tc>
        <w:tc>
          <w:tcPr>
            <w:tcW w:w="2681" w:type="dxa"/>
            <w:tcBorders>
              <w:bottom w:val="single" w:sz="4" w:space="0" w:color="auto"/>
            </w:tcBorders>
          </w:tcPr>
          <w:p w:rsidR="0029117C" w:rsidRPr="00781ED1" w:rsidRDefault="0029117C" w:rsidP="00697F23">
            <w:pPr>
              <w:jc w:val="both"/>
              <w:rPr>
                <w:rFonts w:ascii="Times New Roman" w:hAnsi="Times New Roman"/>
                <w:sz w:val="20"/>
                <w:szCs w:val="20"/>
              </w:rPr>
            </w:pPr>
            <w:r w:rsidRPr="00781ED1">
              <w:rPr>
                <w:rFonts w:ascii="Times New Roman" w:hAnsi="Times New Roman"/>
                <w:sz w:val="20"/>
                <w:szCs w:val="20"/>
              </w:rPr>
              <w:t>month dummies</w:t>
            </w:r>
          </w:p>
        </w:tc>
        <w:tc>
          <w:tcPr>
            <w:tcW w:w="2381" w:type="dxa"/>
            <w:tcBorders>
              <w:bottom w:val="single" w:sz="4" w:space="0" w:color="auto"/>
            </w:tcBorders>
          </w:tcPr>
          <w:p w:rsidR="0029117C" w:rsidRPr="00781ED1" w:rsidRDefault="0029117C" w:rsidP="00697F23">
            <w:pPr>
              <w:jc w:val="both"/>
              <w:rPr>
                <w:rFonts w:ascii="Times New Roman" w:hAnsi="Times New Roman"/>
                <w:i/>
                <w:sz w:val="20"/>
                <w:szCs w:val="20"/>
              </w:rPr>
            </w:pPr>
            <w:r>
              <w:rPr>
                <w:rFonts w:ascii="Times New Roman" w:hAnsi="Times New Roman"/>
                <w:i/>
                <w:sz w:val="20"/>
                <w:szCs w:val="20"/>
              </w:rPr>
              <w:t>varies</w:t>
            </w:r>
          </w:p>
        </w:tc>
        <w:tc>
          <w:tcPr>
            <w:tcW w:w="2450" w:type="dxa"/>
            <w:tcBorders>
              <w:bottom w:val="single" w:sz="4" w:space="0" w:color="auto"/>
              <w:right w:val="single" w:sz="4" w:space="0" w:color="auto"/>
            </w:tcBorders>
          </w:tcPr>
          <w:p w:rsidR="0029117C" w:rsidRPr="00781ED1" w:rsidRDefault="0029117C" w:rsidP="0029117C">
            <w:pPr>
              <w:contextualSpacing/>
              <w:jc w:val="both"/>
              <w:rPr>
                <w:rFonts w:ascii="Times New Roman" w:hAnsi="Times New Roman"/>
                <w:sz w:val="20"/>
                <w:szCs w:val="20"/>
              </w:rPr>
            </w:pPr>
            <w:r w:rsidRPr="00781ED1">
              <w:rPr>
                <w:rFonts w:ascii="Times New Roman" w:hAnsi="Times New Roman"/>
                <w:sz w:val="20"/>
                <w:szCs w:val="20"/>
              </w:rPr>
              <w:t xml:space="preserve">1%: </w:t>
            </w:r>
            <w:r>
              <w:rPr>
                <w:rFonts w:ascii="Times New Roman" w:hAnsi="Times New Roman"/>
                <w:sz w:val="20"/>
                <w:szCs w:val="20"/>
              </w:rPr>
              <w:t>jan; feb; mar; apr;</w:t>
            </w:r>
            <w:r w:rsidR="00697F23">
              <w:rPr>
                <w:rFonts w:ascii="Times New Roman" w:hAnsi="Times New Roman"/>
                <w:sz w:val="20"/>
                <w:szCs w:val="20"/>
              </w:rPr>
              <w:t xml:space="preserve"> </w:t>
            </w:r>
            <w:r>
              <w:rPr>
                <w:rFonts w:ascii="Times New Roman" w:hAnsi="Times New Roman"/>
                <w:sz w:val="20"/>
                <w:szCs w:val="20"/>
              </w:rPr>
              <w:t>may; jun</w:t>
            </w:r>
          </w:p>
          <w:p w:rsidR="0029117C" w:rsidRDefault="0029117C" w:rsidP="0029117C">
            <w:pPr>
              <w:contextualSpacing/>
              <w:jc w:val="both"/>
              <w:rPr>
                <w:rFonts w:ascii="Times New Roman" w:hAnsi="Times New Roman"/>
                <w:sz w:val="20"/>
                <w:szCs w:val="20"/>
              </w:rPr>
            </w:pPr>
            <w:r w:rsidRPr="00781ED1">
              <w:rPr>
                <w:rFonts w:ascii="Times New Roman" w:hAnsi="Times New Roman"/>
                <w:sz w:val="20"/>
                <w:szCs w:val="20"/>
              </w:rPr>
              <w:t>5%:</w:t>
            </w:r>
            <w:r w:rsidR="00697F23">
              <w:rPr>
                <w:rFonts w:ascii="Times New Roman" w:hAnsi="Times New Roman"/>
                <w:sz w:val="20"/>
                <w:szCs w:val="20"/>
              </w:rPr>
              <w:t xml:space="preserve"> </w:t>
            </w:r>
            <w:r>
              <w:rPr>
                <w:rFonts w:ascii="Times New Roman" w:hAnsi="Times New Roman"/>
                <w:sz w:val="20"/>
                <w:szCs w:val="20"/>
              </w:rPr>
              <w:t>jul; sep; nov</w:t>
            </w:r>
          </w:p>
          <w:p w:rsidR="0029117C" w:rsidRPr="00781ED1" w:rsidRDefault="0029117C" w:rsidP="0029117C">
            <w:pPr>
              <w:contextualSpacing/>
              <w:jc w:val="both"/>
              <w:rPr>
                <w:rFonts w:ascii="Times New Roman" w:hAnsi="Times New Roman"/>
                <w:sz w:val="20"/>
                <w:szCs w:val="20"/>
              </w:rPr>
            </w:pPr>
            <w:r>
              <w:rPr>
                <w:rFonts w:ascii="Times New Roman" w:hAnsi="Times New Roman"/>
                <w:sz w:val="20"/>
                <w:szCs w:val="20"/>
              </w:rPr>
              <w:t>Insign.: aug; oct</w:t>
            </w:r>
          </w:p>
        </w:tc>
      </w:tr>
      <w:tr w:rsidR="0029117C" w:rsidRPr="0067755C" w:rsidTr="008C0A81">
        <w:tc>
          <w:tcPr>
            <w:tcW w:w="2064" w:type="dxa"/>
            <w:vMerge w:val="restart"/>
            <w:tcBorders>
              <w:top w:val="single" w:sz="4" w:space="0" w:color="auto"/>
              <w:left w:val="single" w:sz="4" w:space="0" w:color="auto"/>
            </w:tcBorders>
          </w:tcPr>
          <w:p w:rsidR="0029117C" w:rsidRPr="0066451B" w:rsidRDefault="0029117C" w:rsidP="00697F23">
            <w:pPr>
              <w:jc w:val="both"/>
              <w:rPr>
                <w:rFonts w:ascii="Times New Roman" w:hAnsi="Times New Roman"/>
                <w:b/>
                <w:sz w:val="20"/>
                <w:szCs w:val="20"/>
              </w:rPr>
            </w:pPr>
            <w:r w:rsidRPr="0066451B">
              <w:rPr>
                <w:rFonts w:ascii="Times New Roman" w:hAnsi="Times New Roman"/>
                <w:b/>
                <w:i/>
                <w:sz w:val="20"/>
                <w:szCs w:val="20"/>
              </w:rPr>
              <w:t>Economic effects</w:t>
            </w:r>
          </w:p>
        </w:tc>
        <w:tc>
          <w:tcPr>
            <w:tcW w:w="2681" w:type="dxa"/>
            <w:tcBorders>
              <w:top w:val="single" w:sz="4" w:space="0" w:color="auto"/>
            </w:tcBorders>
          </w:tcPr>
          <w:p w:rsidR="0029117C" w:rsidRPr="00781ED1" w:rsidRDefault="0029117C" w:rsidP="00697F23">
            <w:pPr>
              <w:jc w:val="both"/>
              <w:rPr>
                <w:rFonts w:ascii="Times New Roman" w:hAnsi="Times New Roman"/>
                <w:sz w:val="20"/>
                <w:szCs w:val="20"/>
              </w:rPr>
            </w:pPr>
            <w:r w:rsidRPr="00781ED1">
              <w:rPr>
                <w:rFonts w:ascii="Times New Roman" w:hAnsi="Times New Roman"/>
                <w:sz w:val="20"/>
                <w:szCs w:val="20"/>
              </w:rPr>
              <w:t>ln_GDP</w:t>
            </w:r>
          </w:p>
        </w:tc>
        <w:tc>
          <w:tcPr>
            <w:tcW w:w="2381" w:type="dxa"/>
            <w:tcBorders>
              <w:top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0.0050**</w:t>
            </w:r>
          </w:p>
        </w:tc>
        <w:tc>
          <w:tcPr>
            <w:tcW w:w="2450" w:type="dxa"/>
            <w:tcBorders>
              <w:top w:val="single" w:sz="4" w:space="0" w:color="auto"/>
              <w:right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0.0273</w:t>
            </w:r>
          </w:p>
        </w:tc>
      </w:tr>
      <w:tr w:rsidR="0029117C" w:rsidRPr="0067755C" w:rsidTr="008C0A81">
        <w:tc>
          <w:tcPr>
            <w:tcW w:w="2064" w:type="dxa"/>
            <w:vMerge/>
            <w:tcBorders>
              <w:left w:val="single" w:sz="4" w:space="0" w:color="auto"/>
            </w:tcBorders>
          </w:tcPr>
          <w:p w:rsidR="0029117C" w:rsidRPr="0066451B" w:rsidRDefault="0029117C" w:rsidP="00697F23">
            <w:pPr>
              <w:jc w:val="both"/>
              <w:rPr>
                <w:rFonts w:ascii="Times New Roman" w:hAnsi="Times New Roman"/>
                <w:b/>
                <w:sz w:val="20"/>
                <w:szCs w:val="20"/>
              </w:rPr>
            </w:pPr>
          </w:p>
        </w:tc>
        <w:tc>
          <w:tcPr>
            <w:tcW w:w="2681" w:type="dxa"/>
          </w:tcPr>
          <w:p w:rsidR="0029117C" w:rsidRPr="00781ED1" w:rsidRDefault="0029117C" w:rsidP="00697F23">
            <w:pPr>
              <w:jc w:val="both"/>
              <w:rPr>
                <w:rFonts w:ascii="Times New Roman" w:hAnsi="Times New Roman"/>
                <w:sz w:val="20"/>
                <w:szCs w:val="20"/>
              </w:rPr>
            </w:pPr>
            <w:r w:rsidRPr="00781ED1">
              <w:rPr>
                <w:rFonts w:ascii="Times New Roman" w:hAnsi="Times New Roman"/>
                <w:sz w:val="20"/>
                <w:szCs w:val="20"/>
              </w:rPr>
              <w:t>ln_bilateralexports</w:t>
            </w:r>
          </w:p>
        </w:tc>
        <w:tc>
          <w:tcPr>
            <w:tcW w:w="2381" w:type="dxa"/>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0.0759***</w:t>
            </w:r>
          </w:p>
        </w:tc>
        <w:tc>
          <w:tcPr>
            <w:tcW w:w="2450" w:type="dxa"/>
            <w:tcBorders>
              <w:right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0.0040</w:t>
            </w:r>
          </w:p>
        </w:tc>
      </w:tr>
      <w:tr w:rsidR="0029117C" w:rsidRPr="0067755C" w:rsidTr="008C0A81">
        <w:tc>
          <w:tcPr>
            <w:tcW w:w="2064" w:type="dxa"/>
            <w:vMerge/>
            <w:tcBorders>
              <w:left w:val="single" w:sz="4" w:space="0" w:color="auto"/>
              <w:bottom w:val="single" w:sz="4" w:space="0" w:color="auto"/>
            </w:tcBorders>
          </w:tcPr>
          <w:p w:rsidR="0029117C" w:rsidRPr="0066451B" w:rsidRDefault="0029117C" w:rsidP="00697F23">
            <w:pPr>
              <w:jc w:val="both"/>
              <w:rPr>
                <w:rFonts w:ascii="Times New Roman" w:hAnsi="Times New Roman"/>
                <w:b/>
                <w:sz w:val="20"/>
                <w:szCs w:val="20"/>
              </w:rPr>
            </w:pPr>
          </w:p>
        </w:tc>
        <w:tc>
          <w:tcPr>
            <w:tcW w:w="2681" w:type="dxa"/>
            <w:tcBorders>
              <w:bottom w:val="single" w:sz="4" w:space="0" w:color="auto"/>
            </w:tcBorders>
          </w:tcPr>
          <w:p w:rsidR="0029117C" w:rsidRPr="00781ED1" w:rsidRDefault="0029117C" w:rsidP="00697F23">
            <w:pPr>
              <w:jc w:val="both"/>
              <w:rPr>
                <w:rFonts w:ascii="Times New Roman" w:hAnsi="Times New Roman"/>
                <w:sz w:val="20"/>
                <w:szCs w:val="20"/>
              </w:rPr>
            </w:pPr>
            <w:r w:rsidRPr="00781ED1">
              <w:rPr>
                <w:rFonts w:ascii="Times New Roman" w:hAnsi="Times New Roman"/>
                <w:sz w:val="20"/>
                <w:szCs w:val="20"/>
              </w:rPr>
              <w:t>exchangeratelcurand</w:t>
            </w:r>
          </w:p>
        </w:tc>
        <w:tc>
          <w:tcPr>
            <w:tcW w:w="2381" w:type="dxa"/>
            <w:tcBorders>
              <w:bottom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-23.1347</w:t>
            </w:r>
          </w:p>
        </w:tc>
        <w:tc>
          <w:tcPr>
            <w:tcW w:w="2450" w:type="dxa"/>
            <w:tcBorders>
              <w:bottom w:val="single" w:sz="4" w:space="0" w:color="auto"/>
              <w:right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0.5459</w:t>
            </w:r>
          </w:p>
        </w:tc>
      </w:tr>
      <w:tr w:rsidR="0029117C" w:rsidRPr="0067755C" w:rsidTr="008C0A81">
        <w:tc>
          <w:tcPr>
            <w:tcW w:w="2064" w:type="dxa"/>
            <w:vMerge w:val="restart"/>
            <w:tcBorders>
              <w:top w:val="single" w:sz="4" w:space="0" w:color="auto"/>
              <w:left w:val="single" w:sz="4" w:space="0" w:color="auto"/>
            </w:tcBorders>
          </w:tcPr>
          <w:p w:rsidR="0029117C" w:rsidRPr="0066451B" w:rsidRDefault="0029117C" w:rsidP="00697F23">
            <w:pPr>
              <w:jc w:val="both"/>
              <w:rPr>
                <w:rFonts w:ascii="Times New Roman" w:hAnsi="Times New Roman"/>
                <w:b/>
                <w:sz w:val="20"/>
                <w:szCs w:val="20"/>
              </w:rPr>
            </w:pPr>
            <w:r w:rsidRPr="0066451B">
              <w:rPr>
                <w:rFonts w:ascii="Times New Roman" w:hAnsi="Times New Roman"/>
                <w:b/>
                <w:i/>
                <w:sz w:val="20"/>
                <w:szCs w:val="20"/>
              </w:rPr>
              <w:t>Sport event effects</w:t>
            </w:r>
          </w:p>
        </w:tc>
        <w:tc>
          <w:tcPr>
            <w:tcW w:w="2681" w:type="dxa"/>
            <w:tcBorders>
              <w:top w:val="single" w:sz="4" w:space="0" w:color="auto"/>
            </w:tcBorders>
          </w:tcPr>
          <w:p w:rsidR="0029117C" w:rsidRPr="00781ED1" w:rsidRDefault="0029117C" w:rsidP="00697F23">
            <w:pPr>
              <w:jc w:val="both"/>
              <w:rPr>
                <w:rFonts w:ascii="Times New Roman" w:hAnsi="Times New Roman"/>
                <w:sz w:val="20"/>
                <w:szCs w:val="20"/>
              </w:rPr>
            </w:pPr>
            <w:r w:rsidRPr="00781ED1">
              <w:rPr>
                <w:rFonts w:ascii="Times New Roman" w:hAnsi="Times New Roman"/>
                <w:sz w:val="20"/>
                <w:szCs w:val="20"/>
              </w:rPr>
              <w:t>anglosport</w:t>
            </w:r>
          </w:p>
        </w:tc>
        <w:tc>
          <w:tcPr>
            <w:tcW w:w="2381" w:type="dxa"/>
            <w:tcBorders>
              <w:top w:val="single" w:sz="4" w:space="0" w:color="auto"/>
            </w:tcBorders>
          </w:tcPr>
          <w:p w:rsidR="0029117C" w:rsidRPr="00781ED1" w:rsidRDefault="0029117C" w:rsidP="0029117C">
            <w:pPr>
              <w:jc w:val="both"/>
              <w:rPr>
                <w:rFonts w:ascii="Times New Roman" w:hAnsi="Times New Roman"/>
                <w:sz w:val="20"/>
                <w:szCs w:val="20"/>
              </w:rPr>
            </w:pPr>
            <w:r>
              <w:rPr>
                <w:rFonts w:ascii="Times New Roman" w:hAnsi="Times New Roman"/>
                <w:sz w:val="20"/>
                <w:szCs w:val="20"/>
              </w:rPr>
              <w:t>0.0336</w:t>
            </w:r>
          </w:p>
        </w:tc>
        <w:tc>
          <w:tcPr>
            <w:tcW w:w="2450" w:type="dxa"/>
            <w:tcBorders>
              <w:top w:val="single" w:sz="4" w:space="0" w:color="auto"/>
              <w:right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0.2239</w:t>
            </w:r>
          </w:p>
        </w:tc>
      </w:tr>
      <w:tr w:rsidR="0029117C" w:rsidRPr="0067755C" w:rsidTr="008C0A81">
        <w:tc>
          <w:tcPr>
            <w:tcW w:w="2064" w:type="dxa"/>
            <w:vMerge/>
            <w:tcBorders>
              <w:left w:val="single" w:sz="4" w:space="0" w:color="auto"/>
              <w:bottom w:val="single" w:sz="4" w:space="0" w:color="auto"/>
            </w:tcBorders>
          </w:tcPr>
          <w:p w:rsidR="0029117C" w:rsidRPr="00781ED1" w:rsidRDefault="0029117C" w:rsidP="00697F23">
            <w:pPr>
              <w:jc w:val="both"/>
              <w:rPr>
                <w:rFonts w:ascii="Times New Roman" w:hAnsi="Times New Roman"/>
                <w:sz w:val="20"/>
                <w:szCs w:val="20"/>
              </w:rPr>
            </w:pPr>
          </w:p>
        </w:tc>
        <w:tc>
          <w:tcPr>
            <w:tcW w:w="2681" w:type="dxa"/>
            <w:tcBorders>
              <w:bottom w:val="single" w:sz="4" w:space="0" w:color="auto"/>
            </w:tcBorders>
          </w:tcPr>
          <w:p w:rsidR="0029117C" w:rsidRPr="00781ED1" w:rsidRDefault="0029117C" w:rsidP="00697F23">
            <w:pPr>
              <w:jc w:val="both"/>
              <w:rPr>
                <w:rFonts w:ascii="Times New Roman" w:hAnsi="Times New Roman"/>
                <w:sz w:val="20"/>
                <w:szCs w:val="20"/>
              </w:rPr>
            </w:pPr>
            <w:r w:rsidRPr="00781ED1">
              <w:rPr>
                <w:rFonts w:ascii="Times New Roman" w:hAnsi="Times New Roman"/>
                <w:sz w:val="20"/>
                <w:szCs w:val="20"/>
              </w:rPr>
              <w:t>confedcup</w:t>
            </w:r>
          </w:p>
        </w:tc>
        <w:tc>
          <w:tcPr>
            <w:tcW w:w="2381" w:type="dxa"/>
            <w:tcBorders>
              <w:bottom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0.0192*</w:t>
            </w:r>
          </w:p>
        </w:tc>
        <w:tc>
          <w:tcPr>
            <w:tcW w:w="2450" w:type="dxa"/>
            <w:tcBorders>
              <w:bottom w:val="single" w:sz="4" w:space="0" w:color="auto"/>
              <w:right w:val="single" w:sz="4" w:space="0" w:color="auto"/>
            </w:tcBorders>
          </w:tcPr>
          <w:p w:rsidR="0029117C" w:rsidRPr="00781ED1" w:rsidRDefault="0029117C" w:rsidP="00697F23">
            <w:pPr>
              <w:jc w:val="both"/>
              <w:rPr>
                <w:rFonts w:ascii="Times New Roman" w:hAnsi="Times New Roman"/>
                <w:sz w:val="20"/>
                <w:szCs w:val="20"/>
              </w:rPr>
            </w:pPr>
            <w:r>
              <w:rPr>
                <w:rFonts w:ascii="Times New Roman" w:hAnsi="Times New Roman"/>
                <w:sz w:val="20"/>
                <w:szCs w:val="20"/>
              </w:rPr>
              <w:t>0.0965</w:t>
            </w:r>
          </w:p>
        </w:tc>
      </w:tr>
    </w:tbl>
    <w:p w:rsidR="0029117C" w:rsidRPr="00781ED1" w:rsidRDefault="0029117C" w:rsidP="0029117C">
      <w:pPr>
        <w:widowControl w:val="0"/>
        <w:autoSpaceDE w:val="0"/>
        <w:autoSpaceDN w:val="0"/>
        <w:adjustRightInd w:val="0"/>
        <w:spacing w:after="0" w:line="240" w:lineRule="auto"/>
        <w:rPr>
          <w:rFonts w:ascii="Times New Roman" w:hAnsi="Times New Roman"/>
          <w:sz w:val="20"/>
          <w:szCs w:val="20"/>
        </w:rPr>
      </w:pP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.1, </w:t>
      </w: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.05, </w:t>
      </w: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.01</w:t>
      </w:r>
    </w:p>
    <w:p w:rsidR="00781ED1" w:rsidRDefault="00781ED1" w:rsidP="007127D7">
      <w:pPr>
        <w:jc w:val="both"/>
        <w:rPr>
          <w:rFonts w:ascii="Times New Roman" w:hAnsi="Times New Roman"/>
          <w:b/>
          <w:sz w:val="24"/>
          <w:szCs w:val="24"/>
        </w:rPr>
      </w:pPr>
    </w:p>
    <w:p w:rsidR="00EC2E98" w:rsidRDefault="00EC2E98" w:rsidP="007127D7">
      <w:pPr>
        <w:jc w:val="both"/>
        <w:rPr>
          <w:rFonts w:ascii="Times New Roman" w:hAnsi="Times New Roman"/>
          <w:b/>
          <w:sz w:val="24"/>
          <w:szCs w:val="24"/>
        </w:rPr>
      </w:pPr>
    </w:p>
    <w:p w:rsidR="00EC2E98" w:rsidRDefault="00EC2E98" w:rsidP="007127D7">
      <w:pPr>
        <w:jc w:val="both"/>
        <w:rPr>
          <w:rFonts w:ascii="Times New Roman" w:hAnsi="Times New Roman"/>
          <w:b/>
          <w:sz w:val="24"/>
          <w:szCs w:val="24"/>
        </w:rPr>
      </w:pPr>
    </w:p>
    <w:p w:rsidR="00EC2E98" w:rsidRDefault="00EC2E98" w:rsidP="007127D7">
      <w:pPr>
        <w:jc w:val="both"/>
        <w:rPr>
          <w:rFonts w:ascii="Times New Roman" w:hAnsi="Times New Roman"/>
          <w:b/>
          <w:sz w:val="24"/>
          <w:szCs w:val="24"/>
        </w:rPr>
      </w:pPr>
    </w:p>
    <w:p w:rsidR="00EC2E98" w:rsidRDefault="00EC2E98" w:rsidP="007127D7">
      <w:pPr>
        <w:jc w:val="both"/>
        <w:rPr>
          <w:rFonts w:ascii="Times New Roman" w:hAnsi="Times New Roman"/>
          <w:b/>
          <w:sz w:val="24"/>
          <w:szCs w:val="24"/>
        </w:rPr>
      </w:pPr>
    </w:p>
    <w:p w:rsidR="00EC2E98" w:rsidRDefault="00EC2E98" w:rsidP="007127D7">
      <w:pPr>
        <w:jc w:val="both"/>
        <w:rPr>
          <w:rFonts w:ascii="Times New Roman" w:hAnsi="Times New Roman"/>
          <w:b/>
          <w:sz w:val="24"/>
          <w:szCs w:val="24"/>
        </w:rPr>
      </w:pPr>
    </w:p>
    <w:p w:rsidR="00EC2E98" w:rsidRDefault="00EC2E98" w:rsidP="007127D7">
      <w:pPr>
        <w:jc w:val="both"/>
        <w:rPr>
          <w:rFonts w:ascii="Times New Roman" w:hAnsi="Times New Roman"/>
          <w:b/>
          <w:sz w:val="24"/>
          <w:szCs w:val="24"/>
        </w:rPr>
      </w:pPr>
    </w:p>
    <w:p w:rsidR="00EC2E98" w:rsidRDefault="00EC2E98" w:rsidP="007127D7">
      <w:pPr>
        <w:jc w:val="both"/>
        <w:rPr>
          <w:rFonts w:ascii="Times New Roman" w:hAnsi="Times New Roman"/>
          <w:b/>
          <w:sz w:val="24"/>
          <w:szCs w:val="24"/>
        </w:rPr>
      </w:pPr>
    </w:p>
    <w:p w:rsidR="00EC2E98" w:rsidRDefault="00EC2E98" w:rsidP="007127D7">
      <w:pPr>
        <w:jc w:val="both"/>
        <w:rPr>
          <w:rFonts w:ascii="Times New Roman" w:hAnsi="Times New Roman"/>
          <w:b/>
          <w:sz w:val="24"/>
          <w:szCs w:val="24"/>
        </w:rPr>
      </w:pPr>
    </w:p>
    <w:p w:rsidR="00EC2E98" w:rsidRDefault="00EC2E98" w:rsidP="007127D7">
      <w:pPr>
        <w:jc w:val="both"/>
        <w:rPr>
          <w:rFonts w:ascii="Times New Roman" w:hAnsi="Times New Roman"/>
          <w:b/>
          <w:sz w:val="24"/>
          <w:szCs w:val="24"/>
        </w:rPr>
      </w:pPr>
    </w:p>
    <w:p w:rsidR="003D340E" w:rsidRDefault="003D340E" w:rsidP="003D340E">
      <w:pPr>
        <w:jc w:val="both"/>
        <w:rPr>
          <w:rFonts w:ascii="Times New Roman" w:hAnsi="Times New Roman"/>
          <w:b/>
          <w:sz w:val="24"/>
          <w:szCs w:val="24"/>
        </w:rPr>
      </w:pPr>
      <w:r>
        <w:rPr>
          <w:rFonts w:ascii="Times New Roman" w:hAnsi="Times New Roman"/>
          <w:b/>
          <w:sz w:val="24"/>
          <w:szCs w:val="24"/>
        </w:rPr>
        <w:lastRenderedPageBreak/>
        <w:t xml:space="preserve">Table </w:t>
      </w:r>
      <w:r w:rsidR="00EC2E98">
        <w:rPr>
          <w:rFonts w:ascii="Times New Roman" w:hAnsi="Times New Roman"/>
          <w:b/>
          <w:sz w:val="24"/>
          <w:szCs w:val="24"/>
        </w:rPr>
        <w:t xml:space="preserve">6: </w:t>
      </w:r>
      <w:r>
        <w:rPr>
          <w:rFonts w:ascii="Times New Roman" w:hAnsi="Times New Roman"/>
          <w:b/>
          <w:sz w:val="24"/>
          <w:szCs w:val="24"/>
        </w:rPr>
        <w:t>Significance and means of the coefficients (</w:t>
      </w:r>
      <w:r w:rsidR="006B3CAE">
        <w:rPr>
          <w:rFonts w:ascii="Times New Roman" w:hAnsi="Times New Roman"/>
          <w:b/>
          <w:sz w:val="24"/>
          <w:szCs w:val="24"/>
        </w:rPr>
        <w:t>Tourism Model 4:</w:t>
      </w:r>
      <w:r>
        <w:rPr>
          <w:rFonts w:ascii="Times New Roman" w:hAnsi="Times New Roman"/>
          <w:b/>
          <w:sz w:val="24"/>
          <w:szCs w:val="24"/>
        </w:rPr>
        <w:t xml:space="preserve"> excluding micro </w:t>
      </w:r>
      <w:r w:rsidR="006B3CAE">
        <w:rPr>
          <w:rFonts w:ascii="Times New Roman" w:hAnsi="Times New Roman"/>
          <w:b/>
          <w:sz w:val="24"/>
          <w:szCs w:val="24"/>
        </w:rPr>
        <w:tab/>
        <w:t xml:space="preserve">  </w:t>
      </w:r>
      <w:r w:rsidR="006B3CAE">
        <w:rPr>
          <w:rFonts w:ascii="Times New Roman" w:hAnsi="Times New Roman"/>
          <w:b/>
          <w:sz w:val="24"/>
          <w:szCs w:val="24"/>
        </w:rPr>
        <w:tab/>
        <w:t xml:space="preserve">   </w:t>
      </w:r>
      <w:r>
        <w:rPr>
          <w:rFonts w:ascii="Times New Roman" w:hAnsi="Times New Roman"/>
          <w:b/>
          <w:sz w:val="24"/>
          <w:szCs w:val="24"/>
        </w:rPr>
        <w:t>countries &amp; SADC)</w:t>
      </w:r>
    </w:p>
    <w:tbl>
      <w:tblPr>
        <w:tblW w:w="0" w:type="auto"/>
        <w:tblLook w:val="04A0" w:firstRow="1" w:lastRow="0" w:firstColumn="1" w:lastColumn="0" w:noHBand="0" w:noVBand="1"/>
      </w:tblPr>
      <w:tblGrid>
        <w:gridCol w:w="2064"/>
        <w:gridCol w:w="2681"/>
        <w:gridCol w:w="2381"/>
        <w:gridCol w:w="2450"/>
      </w:tblGrid>
      <w:tr w:rsidR="003D340E" w:rsidRPr="0067755C" w:rsidTr="008C0A81">
        <w:tc>
          <w:tcPr>
            <w:tcW w:w="2064" w:type="dxa"/>
            <w:tcBorders>
              <w:top w:val="single" w:sz="4" w:space="0" w:color="auto"/>
              <w:left w:val="single" w:sz="4" w:space="0" w:color="auto"/>
              <w:bottom w:val="single" w:sz="4" w:space="0" w:color="auto"/>
            </w:tcBorders>
          </w:tcPr>
          <w:p w:rsidR="003D340E" w:rsidRPr="00781ED1" w:rsidRDefault="003D340E" w:rsidP="00CC505E">
            <w:pPr>
              <w:jc w:val="both"/>
              <w:rPr>
                <w:rFonts w:ascii="Times New Roman" w:hAnsi="Times New Roman"/>
                <w:b/>
                <w:sz w:val="20"/>
                <w:szCs w:val="20"/>
              </w:rPr>
            </w:pPr>
          </w:p>
        </w:tc>
        <w:tc>
          <w:tcPr>
            <w:tcW w:w="2681" w:type="dxa"/>
            <w:tcBorders>
              <w:top w:val="single" w:sz="4" w:space="0" w:color="auto"/>
              <w:bottom w:val="single" w:sz="4" w:space="0" w:color="auto"/>
            </w:tcBorders>
          </w:tcPr>
          <w:p w:rsidR="003D340E" w:rsidRPr="00781ED1" w:rsidRDefault="003D340E" w:rsidP="00CC505E">
            <w:pPr>
              <w:jc w:val="both"/>
              <w:rPr>
                <w:rFonts w:ascii="Times New Roman" w:hAnsi="Times New Roman"/>
                <w:b/>
                <w:sz w:val="20"/>
                <w:szCs w:val="20"/>
              </w:rPr>
            </w:pPr>
            <w:r w:rsidRPr="00781ED1">
              <w:rPr>
                <w:rFonts w:ascii="Times New Roman" w:hAnsi="Times New Roman"/>
                <w:b/>
                <w:sz w:val="20"/>
                <w:szCs w:val="20"/>
              </w:rPr>
              <w:t>Coefficients</w:t>
            </w:r>
          </w:p>
        </w:tc>
        <w:tc>
          <w:tcPr>
            <w:tcW w:w="2381" w:type="dxa"/>
            <w:tcBorders>
              <w:top w:val="single" w:sz="4" w:space="0" w:color="auto"/>
              <w:bottom w:val="single" w:sz="4" w:space="0" w:color="auto"/>
            </w:tcBorders>
          </w:tcPr>
          <w:p w:rsidR="003D340E" w:rsidRPr="00781ED1" w:rsidRDefault="003D340E" w:rsidP="00CC505E">
            <w:pPr>
              <w:jc w:val="both"/>
              <w:rPr>
                <w:rFonts w:ascii="Times New Roman" w:hAnsi="Times New Roman"/>
                <w:b/>
                <w:sz w:val="20"/>
                <w:szCs w:val="20"/>
              </w:rPr>
            </w:pPr>
            <w:r w:rsidRPr="00781ED1">
              <w:rPr>
                <w:rFonts w:ascii="Times New Roman" w:hAnsi="Times New Roman"/>
                <w:b/>
                <w:sz w:val="20"/>
                <w:szCs w:val="20"/>
              </w:rPr>
              <w:t xml:space="preserve">Mean </w:t>
            </w:r>
          </w:p>
        </w:tc>
        <w:tc>
          <w:tcPr>
            <w:tcW w:w="2450" w:type="dxa"/>
            <w:tcBorders>
              <w:top w:val="single" w:sz="4" w:space="0" w:color="auto"/>
              <w:bottom w:val="single" w:sz="4" w:space="0" w:color="auto"/>
              <w:right w:val="single" w:sz="4" w:space="0" w:color="auto"/>
            </w:tcBorders>
          </w:tcPr>
          <w:p w:rsidR="006B3CAE" w:rsidRDefault="003D340E" w:rsidP="006B3CAE">
            <w:pPr>
              <w:contextualSpacing/>
              <w:rPr>
                <w:rFonts w:ascii="Times New Roman" w:hAnsi="Times New Roman"/>
                <w:b/>
                <w:sz w:val="20"/>
                <w:szCs w:val="20"/>
              </w:rPr>
            </w:pPr>
            <w:r w:rsidRPr="00781ED1">
              <w:rPr>
                <w:rFonts w:ascii="Times New Roman" w:hAnsi="Times New Roman"/>
                <w:b/>
                <w:sz w:val="20"/>
                <w:szCs w:val="20"/>
              </w:rPr>
              <w:t>Significance T-test</w:t>
            </w:r>
          </w:p>
          <w:p w:rsidR="003D340E" w:rsidRPr="00781ED1" w:rsidRDefault="003D340E" w:rsidP="006B3CAE">
            <w:pPr>
              <w:contextualSpacing/>
              <w:rPr>
                <w:rFonts w:ascii="Times New Roman" w:hAnsi="Times New Roman"/>
                <w:b/>
                <w:sz w:val="20"/>
                <w:szCs w:val="20"/>
              </w:rPr>
            </w:pPr>
            <w:r w:rsidRPr="00781ED1">
              <w:rPr>
                <w:rFonts w:ascii="Times New Roman" w:hAnsi="Times New Roman"/>
                <w:b/>
                <w:sz w:val="20"/>
                <w:szCs w:val="20"/>
              </w:rPr>
              <w:t xml:space="preserve"> (p-value)</w:t>
            </w:r>
          </w:p>
        </w:tc>
      </w:tr>
      <w:tr w:rsidR="003D340E" w:rsidRPr="0067755C" w:rsidTr="008C0A81">
        <w:tc>
          <w:tcPr>
            <w:tcW w:w="2064" w:type="dxa"/>
            <w:vMerge w:val="restart"/>
            <w:tcBorders>
              <w:top w:val="single" w:sz="4" w:space="0" w:color="auto"/>
              <w:left w:val="single" w:sz="4" w:space="0" w:color="auto"/>
            </w:tcBorders>
          </w:tcPr>
          <w:p w:rsidR="003D340E" w:rsidRPr="0066451B" w:rsidRDefault="003D340E" w:rsidP="00CC505E">
            <w:pPr>
              <w:jc w:val="both"/>
              <w:rPr>
                <w:rFonts w:ascii="Times New Roman" w:hAnsi="Times New Roman"/>
                <w:b/>
                <w:i/>
                <w:sz w:val="20"/>
                <w:szCs w:val="20"/>
              </w:rPr>
            </w:pPr>
            <w:r w:rsidRPr="0066451B">
              <w:rPr>
                <w:rFonts w:ascii="Times New Roman" w:hAnsi="Times New Roman"/>
                <w:b/>
                <w:i/>
                <w:sz w:val="20"/>
                <w:szCs w:val="20"/>
              </w:rPr>
              <w:t>Explanatory variables</w:t>
            </w:r>
          </w:p>
        </w:tc>
        <w:tc>
          <w:tcPr>
            <w:tcW w:w="2681" w:type="dxa"/>
            <w:tcBorders>
              <w:top w:val="single" w:sz="4" w:space="0" w:color="auto"/>
            </w:tcBorders>
          </w:tcPr>
          <w:p w:rsidR="003D340E" w:rsidRPr="00781ED1" w:rsidRDefault="003D340E" w:rsidP="00CC505E">
            <w:pPr>
              <w:jc w:val="both"/>
              <w:rPr>
                <w:rFonts w:ascii="Times New Roman" w:hAnsi="Times New Roman"/>
                <w:sz w:val="20"/>
                <w:szCs w:val="20"/>
              </w:rPr>
            </w:pPr>
            <w:r w:rsidRPr="00781ED1">
              <w:rPr>
                <w:rFonts w:ascii="Times New Roman" w:hAnsi="Times New Roman"/>
                <w:sz w:val="20"/>
                <w:szCs w:val="20"/>
              </w:rPr>
              <w:t>wc2010june</w:t>
            </w:r>
          </w:p>
        </w:tc>
        <w:tc>
          <w:tcPr>
            <w:tcW w:w="2381" w:type="dxa"/>
            <w:tcBorders>
              <w:top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0.7660***</w:t>
            </w:r>
          </w:p>
        </w:tc>
        <w:tc>
          <w:tcPr>
            <w:tcW w:w="2450" w:type="dxa"/>
            <w:tcBorders>
              <w:top w:val="single" w:sz="4" w:space="0" w:color="auto"/>
              <w:right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0.0000</w:t>
            </w:r>
          </w:p>
        </w:tc>
      </w:tr>
      <w:tr w:rsidR="003D340E" w:rsidRPr="0067755C" w:rsidTr="008C0A81">
        <w:tc>
          <w:tcPr>
            <w:tcW w:w="2064" w:type="dxa"/>
            <w:vMerge/>
            <w:tcBorders>
              <w:left w:val="single" w:sz="4" w:space="0" w:color="auto"/>
            </w:tcBorders>
          </w:tcPr>
          <w:p w:rsidR="003D340E" w:rsidRPr="0066451B" w:rsidRDefault="003D340E" w:rsidP="00CC505E">
            <w:pPr>
              <w:jc w:val="both"/>
              <w:rPr>
                <w:rFonts w:ascii="Times New Roman" w:hAnsi="Times New Roman"/>
                <w:b/>
                <w:sz w:val="20"/>
                <w:szCs w:val="20"/>
              </w:rPr>
            </w:pPr>
          </w:p>
        </w:tc>
        <w:tc>
          <w:tcPr>
            <w:tcW w:w="2681" w:type="dxa"/>
          </w:tcPr>
          <w:p w:rsidR="003D340E" w:rsidRPr="00781ED1" w:rsidRDefault="003D340E" w:rsidP="00CC505E">
            <w:pPr>
              <w:jc w:val="both"/>
              <w:rPr>
                <w:rFonts w:ascii="Times New Roman" w:hAnsi="Times New Roman"/>
                <w:sz w:val="20"/>
                <w:szCs w:val="20"/>
              </w:rPr>
            </w:pPr>
            <w:r w:rsidRPr="00781ED1">
              <w:rPr>
                <w:rFonts w:ascii="Times New Roman" w:hAnsi="Times New Roman"/>
                <w:sz w:val="20"/>
                <w:szCs w:val="20"/>
              </w:rPr>
              <w:t>wc2010july</w:t>
            </w:r>
          </w:p>
        </w:tc>
        <w:tc>
          <w:tcPr>
            <w:tcW w:w="2381" w:type="dxa"/>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0.2874***</w:t>
            </w:r>
          </w:p>
        </w:tc>
        <w:tc>
          <w:tcPr>
            <w:tcW w:w="2450" w:type="dxa"/>
            <w:tcBorders>
              <w:right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0.0000</w:t>
            </w:r>
          </w:p>
        </w:tc>
      </w:tr>
      <w:tr w:rsidR="003D340E" w:rsidRPr="0067755C" w:rsidTr="008C0A81">
        <w:tc>
          <w:tcPr>
            <w:tcW w:w="2064" w:type="dxa"/>
            <w:vMerge/>
            <w:tcBorders>
              <w:left w:val="single" w:sz="4" w:space="0" w:color="auto"/>
            </w:tcBorders>
          </w:tcPr>
          <w:p w:rsidR="003D340E" w:rsidRPr="0066451B" w:rsidRDefault="003D340E" w:rsidP="00CC505E">
            <w:pPr>
              <w:jc w:val="both"/>
              <w:rPr>
                <w:rFonts w:ascii="Times New Roman" w:hAnsi="Times New Roman"/>
                <w:b/>
                <w:sz w:val="20"/>
                <w:szCs w:val="20"/>
              </w:rPr>
            </w:pPr>
          </w:p>
        </w:tc>
        <w:tc>
          <w:tcPr>
            <w:tcW w:w="2681" w:type="dxa"/>
          </w:tcPr>
          <w:p w:rsidR="003D340E" w:rsidRPr="00781ED1" w:rsidRDefault="003D340E" w:rsidP="00CC505E">
            <w:pPr>
              <w:jc w:val="both"/>
              <w:rPr>
                <w:rFonts w:ascii="Times New Roman" w:hAnsi="Times New Roman"/>
                <w:sz w:val="20"/>
                <w:szCs w:val="20"/>
              </w:rPr>
            </w:pPr>
            <w:r w:rsidRPr="00781ED1">
              <w:rPr>
                <w:rFonts w:ascii="Times New Roman" w:hAnsi="Times New Roman"/>
                <w:sz w:val="20"/>
                <w:szCs w:val="20"/>
              </w:rPr>
              <w:t>legacy</w:t>
            </w:r>
          </w:p>
        </w:tc>
        <w:tc>
          <w:tcPr>
            <w:tcW w:w="2381" w:type="dxa"/>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0.0618**</w:t>
            </w:r>
          </w:p>
        </w:tc>
        <w:tc>
          <w:tcPr>
            <w:tcW w:w="2450" w:type="dxa"/>
            <w:tcBorders>
              <w:right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0.0257</w:t>
            </w:r>
          </w:p>
        </w:tc>
      </w:tr>
      <w:tr w:rsidR="003D340E" w:rsidRPr="0067755C" w:rsidTr="008C0A81">
        <w:tc>
          <w:tcPr>
            <w:tcW w:w="2064" w:type="dxa"/>
            <w:vMerge/>
            <w:tcBorders>
              <w:left w:val="single" w:sz="4" w:space="0" w:color="auto"/>
              <w:bottom w:val="single" w:sz="4" w:space="0" w:color="auto"/>
            </w:tcBorders>
          </w:tcPr>
          <w:p w:rsidR="003D340E" w:rsidRPr="0066451B" w:rsidRDefault="003D340E" w:rsidP="00CC505E">
            <w:pPr>
              <w:jc w:val="both"/>
              <w:rPr>
                <w:rFonts w:ascii="Times New Roman" w:hAnsi="Times New Roman"/>
                <w:b/>
                <w:i/>
                <w:sz w:val="20"/>
                <w:szCs w:val="20"/>
              </w:rPr>
            </w:pPr>
          </w:p>
        </w:tc>
        <w:tc>
          <w:tcPr>
            <w:tcW w:w="2681" w:type="dxa"/>
            <w:tcBorders>
              <w:bottom w:val="single" w:sz="4" w:space="0" w:color="auto"/>
            </w:tcBorders>
          </w:tcPr>
          <w:p w:rsidR="003D340E" w:rsidRPr="0066451B" w:rsidRDefault="003D340E" w:rsidP="00CC505E">
            <w:pPr>
              <w:jc w:val="both"/>
              <w:rPr>
                <w:rFonts w:ascii="Times New Roman" w:hAnsi="Times New Roman"/>
                <w:i/>
                <w:sz w:val="20"/>
                <w:szCs w:val="20"/>
              </w:rPr>
            </w:pPr>
            <w:r w:rsidRPr="0066451B">
              <w:rPr>
                <w:rFonts w:ascii="Times New Roman" w:hAnsi="Times New Roman"/>
                <w:i/>
                <w:sz w:val="20"/>
                <w:szCs w:val="20"/>
              </w:rPr>
              <w:t>constant</w:t>
            </w:r>
          </w:p>
        </w:tc>
        <w:tc>
          <w:tcPr>
            <w:tcW w:w="2381" w:type="dxa"/>
            <w:tcBorders>
              <w:bottom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3.4892**</w:t>
            </w:r>
          </w:p>
        </w:tc>
        <w:tc>
          <w:tcPr>
            <w:tcW w:w="2450" w:type="dxa"/>
            <w:tcBorders>
              <w:bottom w:val="single" w:sz="4" w:space="0" w:color="auto"/>
              <w:right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0.0285</w:t>
            </w:r>
          </w:p>
        </w:tc>
      </w:tr>
      <w:tr w:rsidR="003D340E" w:rsidRPr="0067755C" w:rsidTr="008C0A81">
        <w:tc>
          <w:tcPr>
            <w:tcW w:w="2064" w:type="dxa"/>
            <w:vMerge w:val="restart"/>
            <w:tcBorders>
              <w:top w:val="single" w:sz="4" w:space="0" w:color="auto"/>
              <w:left w:val="single" w:sz="4" w:space="0" w:color="auto"/>
            </w:tcBorders>
          </w:tcPr>
          <w:p w:rsidR="003D340E" w:rsidRPr="0066451B" w:rsidRDefault="003D340E" w:rsidP="00CC505E">
            <w:pPr>
              <w:jc w:val="both"/>
              <w:rPr>
                <w:rFonts w:ascii="Times New Roman" w:hAnsi="Times New Roman"/>
                <w:b/>
                <w:sz w:val="20"/>
                <w:szCs w:val="20"/>
              </w:rPr>
            </w:pPr>
            <w:r w:rsidRPr="0066451B">
              <w:rPr>
                <w:rFonts w:ascii="Times New Roman" w:hAnsi="Times New Roman"/>
                <w:b/>
                <w:i/>
                <w:sz w:val="20"/>
                <w:szCs w:val="20"/>
              </w:rPr>
              <w:t>Seasonality effects</w:t>
            </w:r>
          </w:p>
        </w:tc>
        <w:tc>
          <w:tcPr>
            <w:tcW w:w="2681" w:type="dxa"/>
            <w:tcBorders>
              <w:top w:val="single" w:sz="4" w:space="0" w:color="auto"/>
            </w:tcBorders>
          </w:tcPr>
          <w:p w:rsidR="003D340E" w:rsidRPr="00781ED1" w:rsidRDefault="003D340E" w:rsidP="00CC505E">
            <w:pPr>
              <w:jc w:val="both"/>
              <w:rPr>
                <w:rFonts w:ascii="Times New Roman" w:hAnsi="Times New Roman"/>
                <w:sz w:val="20"/>
                <w:szCs w:val="20"/>
              </w:rPr>
            </w:pPr>
            <w:r w:rsidRPr="00781ED1">
              <w:rPr>
                <w:rFonts w:ascii="Times New Roman" w:hAnsi="Times New Roman"/>
                <w:sz w:val="20"/>
                <w:szCs w:val="20"/>
              </w:rPr>
              <w:t>t</w:t>
            </w:r>
          </w:p>
        </w:tc>
        <w:tc>
          <w:tcPr>
            <w:tcW w:w="2381" w:type="dxa"/>
            <w:tcBorders>
              <w:top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0.0032***</w:t>
            </w:r>
          </w:p>
        </w:tc>
        <w:tc>
          <w:tcPr>
            <w:tcW w:w="2450" w:type="dxa"/>
            <w:tcBorders>
              <w:top w:val="single" w:sz="4" w:space="0" w:color="auto"/>
              <w:right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0.0006</w:t>
            </w:r>
          </w:p>
        </w:tc>
      </w:tr>
      <w:tr w:rsidR="003D340E" w:rsidRPr="0067755C" w:rsidTr="008C0A81">
        <w:tc>
          <w:tcPr>
            <w:tcW w:w="2064" w:type="dxa"/>
            <w:vMerge/>
            <w:tcBorders>
              <w:left w:val="single" w:sz="4" w:space="0" w:color="auto"/>
              <w:bottom w:val="single" w:sz="4" w:space="0" w:color="auto"/>
            </w:tcBorders>
          </w:tcPr>
          <w:p w:rsidR="003D340E" w:rsidRPr="0066451B" w:rsidRDefault="003D340E" w:rsidP="00CC505E">
            <w:pPr>
              <w:jc w:val="both"/>
              <w:rPr>
                <w:rFonts w:ascii="Times New Roman" w:hAnsi="Times New Roman"/>
                <w:b/>
                <w:sz w:val="20"/>
                <w:szCs w:val="20"/>
              </w:rPr>
            </w:pPr>
          </w:p>
        </w:tc>
        <w:tc>
          <w:tcPr>
            <w:tcW w:w="2681" w:type="dxa"/>
            <w:tcBorders>
              <w:bottom w:val="single" w:sz="4" w:space="0" w:color="auto"/>
            </w:tcBorders>
          </w:tcPr>
          <w:p w:rsidR="003D340E" w:rsidRPr="00781ED1" w:rsidRDefault="003D340E" w:rsidP="00CC505E">
            <w:pPr>
              <w:jc w:val="both"/>
              <w:rPr>
                <w:rFonts w:ascii="Times New Roman" w:hAnsi="Times New Roman"/>
                <w:sz w:val="20"/>
                <w:szCs w:val="20"/>
              </w:rPr>
            </w:pPr>
            <w:r w:rsidRPr="00781ED1">
              <w:rPr>
                <w:rFonts w:ascii="Times New Roman" w:hAnsi="Times New Roman"/>
                <w:sz w:val="20"/>
                <w:szCs w:val="20"/>
              </w:rPr>
              <w:t>month dummies</w:t>
            </w:r>
          </w:p>
        </w:tc>
        <w:tc>
          <w:tcPr>
            <w:tcW w:w="2381" w:type="dxa"/>
            <w:tcBorders>
              <w:bottom w:val="single" w:sz="4" w:space="0" w:color="auto"/>
            </w:tcBorders>
          </w:tcPr>
          <w:p w:rsidR="003D340E" w:rsidRPr="00781ED1" w:rsidRDefault="002A3B7B" w:rsidP="00CC505E">
            <w:pPr>
              <w:jc w:val="both"/>
              <w:rPr>
                <w:rFonts w:ascii="Times New Roman" w:hAnsi="Times New Roman"/>
                <w:i/>
                <w:sz w:val="20"/>
                <w:szCs w:val="20"/>
              </w:rPr>
            </w:pPr>
            <w:r>
              <w:rPr>
                <w:rFonts w:ascii="Times New Roman" w:hAnsi="Times New Roman"/>
                <w:i/>
                <w:sz w:val="20"/>
                <w:szCs w:val="20"/>
              </w:rPr>
              <w:t>varies</w:t>
            </w:r>
          </w:p>
        </w:tc>
        <w:tc>
          <w:tcPr>
            <w:tcW w:w="2450" w:type="dxa"/>
            <w:tcBorders>
              <w:bottom w:val="single" w:sz="4" w:space="0" w:color="auto"/>
              <w:right w:val="single" w:sz="4" w:space="0" w:color="auto"/>
            </w:tcBorders>
          </w:tcPr>
          <w:p w:rsidR="002A3B7B" w:rsidRPr="00781ED1" w:rsidRDefault="002A3B7B" w:rsidP="002A3B7B">
            <w:pPr>
              <w:contextualSpacing/>
              <w:jc w:val="both"/>
              <w:rPr>
                <w:rFonts w:ascii="Times New Roman" w:hAnsi="Times New Roman"/>
                <w:sz w:val="20"/>
                <w:szCs w:val="20"/>
              </w:rPr>
            </w:pPr>
            <w:r w:rsidRPr="00781ED1">
              <w:rPr>
                <w:rFonts w:ascii="Times New Roman" w:hAnsi="Times New Roman"/>
                <w:sz w:val="20"/>
                <w:szCs w:val="20"/>
              </w:rPr>
              <w:t xml:space="preserve">1%: </w:t>
            </w:r>
            <w:r>
              <w:rPr>
                <w:rFonts w:ascii="Times New Roman" w:hAnsi="Times New Roman"/>
                <w:sz w:val="20"/>
                <w:szCs w:val="20"/>
              </w:rPr>
              <w:t>jan; feb; apr; may; jun; jul; sep</w:t>
            </w:r>
          </w:p>
          <w:p w:rsidR="002A3B7B" w:rsidRDefault="002A3B7B" w:rsidP="002A3B7B">
            <w:pPr>
              <w:contextualSpacing/>
              <w:jc w:val="both"/>
              <w:rPr>
                <w:rFonts w:ascii="Times New Roman" w:hAnsi="Times New Roman"/>
                <w:sz w:val="20"/>
                <w:szCs w:val="20"/>
              </w:rPr>
            </w:pPr>
            <w:r w:rsidRPr="00781ED1">
              <w:rPr>
                <w:rFonts w:ascii="Times New Roman" w:hAnsi="Times New Roman"/>
                <w:sz w:val="20"/>
                <w:szCs w:val="20"/>
              </w:rPr>
              <w:t>5%:</w:t>
            </w:r>
            <w:r>
              <w:rPr>
                <w:rFonts w:ascii="Times New Roman" w:hAnsi="Times New Roman"/>
                <w:sz w:val="20"/>
                <w:szCs w:val="20"/>
              </w:rPr>
              <w:t xml:space="preserve"> mar</w:t>
            </w:r>
          </w:p>
          <w:p w:rsidR="003D340E" w:rsidRPr="00781ED1" w:rsidRDefault="002A3B7B" w:rsidP="002A3B7B">
            <w:pPr>
              <w:contextualSpacing/>
              <w:jc w:val="both"/>
              <w:rPr>
                <w:rFonts w:ascii="Times New Roman" w:hAnsi="Times New Roman"/>
                <w:sz w:val="20"/>
                <w:szCs w:val="20"/>
              </w:rPr>
            </w:pPr>
            <w:r>
              <w:rPr>
                <w:rFonts w:ascii="Times New Roman" w:hAnsi="Times New Roman"/>
                <w:sz w:val="20"/>
                <w:szCs w:val="20"/>
              </w:rPr>
              <w:t>Insign.: aug; oct; nov</w:t>
            </w:r>
          </w:p>
        </w:tc>
      </w:tr>
      <w:tr w:rsidR="003D340E" w:rsidRPr="0067755C" w:rsidTr="008C0A81">
        <w:tc>
          <w:tcPr>
            <w:tcW w:w="2064" w:type="dxa"/>
            <w:vMerge w:val="restart"/>
            <w:tcBorders>
              <w:top w:val="single" w:sz="4" w:space="0" w:color="auto"/>
              <w:left w:val="single" w:sz="4" w:space="0" w:color="auto"/>
            </w:tcBorders>
          </w:tcPr>
          <w:p w:rsidR="003D340E" w:rsidRPr="0066451B" w:rsidRDefault="003D340E" w:rsidP="00CC505E">
            <w:pPr>
              <w:jc w:val="both"/>
              <w:rPr>
                <w:rFonts w:ascii="Times New Roman" w:hAnsi="Times New Roman"/>
                <w:b/>
                <w:sz w:val="20"/>
                <w:szCs w:val="20"/>
              </w:rPr>
            </w:pPr>
            <w:r w:rsidRPr="0066451B">
              <w:rPr>
                <w:rFonts w:ascii="Times New Roman" w:hAnsi="Times New Roman"/>
                <w:b/>
                <w:i/>
                <w:sz w:val="20"/>
                <w:szCs w:val="20"/>
              </w:rPr>
              <w:t>Economic effects</w:t>
            </w:r>
          </w:p>
        </w:tc>
        <w:tc>
          <w:tcPr>
            <w:tcW w:w="2681" w:type="dxa"/>
            <w:tcBorders>
              <w:top w:val="single" w:sz="4" w:space="0" w:color="auto"/>
            </w:tcBorders>
          </w:tcPr>
          <w:p w:rsidR="003D340E" w:rsidRPr="00781ED1" w:rsidRDefault="003D340E" w:rsidP="00CC505E">
            <w:pPr>
              <w:jc w:val="both"/>
              <w:rPr>
                <w:rFonts w:ascii="Times New Roman" w:hAnsi="Times New Roman"/>
                <w:sz w:val="20"/>
                <w:szCs w:val="20"/>
              </w:rPr>
            </w:pPr>
            <w:r w:rsidRPr="00781ED1">
              <w:rPr>
                <w:rFonts w:ascii="Times New Roman" w:hAnsi="Times New Roman"/>
                <w:sz w:val="20"/>
                <w:szCs w:val="20"/>
              </w:rPr>
              <w:t>ln_GDP</w:t>
            </w:r>
          </w:p>
        </w:tc>
        <w:tc>
          <w:tcPr>
            <w:tcW w:w="2381" w:type="dxa"/>
            <w:tcBorders>
              <w:top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0.0040</w:t>
            </w:r>
          </w:p>
        </w:tc>
        <w:tc>
          <w:tcPr>
            <w:tcW w:w="2450" w:type="dxa"/>
            <w:tcBorders>
              <w:top w:val="single" w:sz="4" w:space="0" w:color="auto"/>
              <w:right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0.1613</w:t>
            </w:r>
          </w:p>
        </w:tc>
      </w:tr>
      <w:tr w:rsidR="003D340E" w:rsidRPr="0067755C" w:rsidTr="008C0A81">
        <w:tc>
          <w:tcPr>
            <w:tcW w:w="2064" w:type="dxa"/>
            <w:vMerge/>
            <w:tcBorders>
              <w:left w:val="single" w:sz="4" w:space="0" w:color="auto"/>
            </w:tcBorders>
          </w:tcPr>
          <w:p w:rsidR="003D340E" w:rsidRPr="0066451B" w:rsidRDefault="003D340E" w:rsidP="00CC505E">
            <w:pPr>
              <w:jc w:val="both"/>
              <w:rPr>
                <w:rFonts w:ascii="Times New Roman" w:hAnsi="Times New Roman"/>
                <w:b/>
                <w:sz w:val="20"/>
                <w:szCs w:val="20"/>
              </w:rPr>
            </w:pPr>
          </w:p>
        </w:tc>
        <w:tc>
          <w:tcPr>
            <w:tcW w:w="2681" w:type="dxa"/>
          </w:tcPr>
          <w:p w:rsidR="003D340E" w:rsidRPr="00781ED1" w:rsidRDefault="003D340E" w:rsidP="00CC505E">
            <w:pPr>
              <w:jc w:val="both"/>
              <w:rPr>
                <w:rFonts w:ascii="Times New Roman" w:hAnsi="Times New Roman"/>
                <w:sz w:val="20"/>
                <w:szCs w:val="20"/>
              </w:rPr>
            </w:pPr>
            <w:r w:rsidRPr="00781ED1">
              <w:rPr>
                <w:rFonts w:ascii="Times New Roman" w:hAnsi="Times New Roman"/>
                <w:sz w:val="20"/>
                <w:szCs w:val="20"/>
              </w:rPr>
              <w:t>ln_bilateralexports</w:t>
            </w:r>
          </w:p>
        </w:tc>
        <w:tc>
          <w:tcPr>
            <w:tcW w:w="2381" w:type="dxa"/>
          </w:tcPr>
          <w:p w:rsidR="003D340E" w:rsidRPr="00781ED1" w:rsidRDefault="002A3B7B" w:rsidP="002A3B7B">
            <w:pPr>
              <w:jc w:val="both"/>
              <w:rPr>
                <w:rFonts w:ascii="Times New Roman" w:hAnsi="Times New Roman"/>
                <w:sz w:val="20"/>
                <w:szCs w:val="20"/>
              </w:rPr>
            </w:pPr>
            <w:r>
              <w:rPr>
                <w:rFonts w:ascii="Times New Roman" w:hAnsi="Times New Roman"/>
                <w:sz w:val="20"/>
                <w:szCs w:val="20"/>
              </w:rPr>
              <w:t>0.0480</w:t>
            </w:r>
          </w:p>
        </w:tc>
        <w:tc>
          <w:tcPr>
            <w:tcW w:w="2450" w:type="dxa"/>
            <w:tcBorders>
              <w:right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0.1385</w:t>
            </w:r>
          </w:p>
        </w:tc>
      </w:tr>
      <w:tr w:rsidR="003D340E" w:rsidRPr="0067755C" w:rsidTr="008C0A81">
        <w:tc>
          <w:tcPr>
            <w:tcW w:w="2064" w:type="dxa"/>
            <w:vMerge/>
            <w:tcBorders>
              <w:left w:val="single" w:sz="4" w:space="0" w:color="auto"/>
              <w:bottom w:val="single" w:sz="4" w:space="0" w:color="auto"/>
            </w:tcBorders>
          </w:tcPr>
          <w:p w:rsidR="003D340E" w:rsidRPr="0066451B" w:rsidRDefault="003D340E" w:rsidP="00CC505E">
            <w:pPr>
              <w:jc w:val="both"/>
              <w:rPr>
                <w:rFonts w:ascii="Times New Roman" w:hAnsi="Times New Roman"/>
                <w:b/>
                <w:sz w:val="20"/>
                <w:szCs w:val="20"/>
              </w:rPr>
            </w:pPr>
          </w:p>
        </w:tc>
        <w:tc>
          <w:tcPr>
            <w:tcW w:w="2681" w:type="dxa"/>
            <w:tcBorders>
              <w:bottom w:val="single" w:sz="4" w:space="0" w:color="auto"/>
            </w:tcBorders>
          </w:tcPr>
          <w:p w:rsidR="003D340E" w:rsidRPr="00781ED1" w:rsidRDefault="003D340E" w:rsidP="00CC505E">
            <w:pPr>
              <w:jc w:val="both"/>
              <w:rPr>
                <w:rFonts w:ascii="Times New Roman" w:hAnsi="Times New Roman"/>
                <w:sz w:val="20"/>
                <w:szCs w:val="20"/>
              </w:rPr>
            </w:pPr>
            <w:r w:rsidRPr="00781ED1">
              <w:rPr>
                <w:rFonts w:ascii="Times New Roman" w:hAnsi="Times New Roman"/>
                <w:sz w:val="20"/>
                <w:szCs w:val="20"/>
              </w:rPr>
              <w:t>exchangeratelcurand</w:t>
            </w:r>
          </w:p>
        </w:tc>
        <w:tc>
          <w:tcPr>
            <w:tcW w:w="2381" w:type="dxa"/>
            <w:tcBorders>
              <w:bottom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0.6865</w:t>
            </w:r>
          </w:p>
        </w:tc>
        <w:tc>
          <w:tcPr>
            <w:tcW w:w="2450" w:type="dxa"/>
            <w:tcBorders>
              <w:bottom w:val="single" w:sz="4" w:space="0" w:color="auto"/>
              <w:right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0.9218</w:t>
            </w:r>
          </w:p>
        </w:tc>
      </w:tr>
      <w:tr w:rsidR="003D340E" w:rsidRPr="0067755C" w:rsidTr="008C0A81">
        <w:tc>
          <w:tcPr>
            <w:tcW w:w="2064" w:type="dxa"/>
            <w:vMerge w:val="restart"/>
            <w:tcBorders>
              <w:top w:val="single" w:sz="4" w:space="0" w:color="auto"/>
              <w:left w:val="single" w:sz="4" w:space="0" w:color="auto"/>
            </w:tcBorders>
          </w:tcPr>
          <w:p w:rsidR="003D340E" w:rsidRPr="0066451B" w:rsidRDefault="003D340E" w:rsidP="00CC505E">
            <w:pPr>
              <w:jc w:val="both"/>
              <w:rPr>
                <w:rFonts w:ascii="Times New Roman" w:hAnsi="Times New Roman"/>
                <w:b/>
                <w:sz w:val="20"/>
                <w:szCs w:val="20"/>
              </w:rPr>
            </w:pPr>
            <w:r w:rsidRPr="0066451B">
              <w:rPr>
                <w:rFonts w:ascii="Times New Roman" w:hAnsi="Times New Roman"/>
                <w:b/>
                <w:i/>
                <w:sz w:val="20"/>
                <w:szCs w:val="20"/>
              </w:rPr>
              <w:t>Sport event effects</w:t>
            </w:r>
          </w:p>
        </w:tc>
        <w:tc>
          <w:tcPr>
            <w:tcW w:w="2681" w:type="dxa"/>
            <w:tcBorders>
              <w:top w:val="single" w:sz="4" w:space="0" w:color="auto"/>
            </w:tcBorders>
          </w:tcPr>
          <w:p w:rsidR="003D340E" w:rsidRPr="00781ED1" w:rsidRDefault="003D340E" w:rsidP="00CC505E">
            <w:pPr>
              <w:jc w:val="both"/>
              <w:rPr>
                <w:rFonts w:ascii="Times New Roman" w:hAnsi="Times New Roman"/>
                <w:sz w:val="20"/>
                <w:szCs w:val="20"/>
              </w:rPr>
            </w:pPr>
            <w:r w:rsidRPr="00781ED1">
              <w:rPr>
                <w:rFonts w:ascii="Times New Roman" w:hAnsi="Times New Roman"/>
                <w:sz w:val="20"/>
                <w:szCs w:val="20"/>
              </w:rPr>
              <w:t>anglosport</w:t>
            </w:r>
          </w:p>
        </w:tc>
        <w:tc>
          <w:tcPr>
            <w:tcW w:w="2381" w:type="dxa"/>
            <w:tcBorders>
              <w:top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0.0086</w:t>
            </w:r>
          </w:p>
        </w:tc>
        <w:tc>
          <w:tcPr>
            <w:tcW w:w="2450" w:type="dxa"/>
            <w:tcBorders>
              <w:top w:val="single" w:sz="4" w:space="0" w:color="auto"/>
              <w:right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0.7095</w:t>
            </w:r>
          </w:p>
        </w:tc>
      </w:tr>
      <w:tr w:rsidR="003D340E" w:rsidRPr="0067755C" w:rsidTr="008C0A81">
        <w:tc>
          <w:tcPr>
            <w:tcW w:w="2064" w:type="dxa"/>
            <w:vMerge/>
            <w:tcBorders>
              <w:left w:val="single" w:sz="4" w:space="0" w:color="auto"/>
              <w:bottom w:val="single" w:sz="4" w:space="0" w:color="auto"/>
            </w:tcBorders>
          </w:tcPr>
          <w:p w:rsidR="003D340E" w:rsidRPr="00781ED1" w:rsidRDefault="003D340E" w:rsidP="00CC505E">
            <w:pPr>
              <w:jc w:val="both"/>
              <w:rPr>
                <w:rFonts w:ascii="Times New Roman" w:hAnsi="Times New Roman"/>
                <w:sz w:val="20"/>
                <w:szCs w:val="20"/>
              </w:rPr>
            </w:pPr>
          </w:p>
        </w:tc>
        <w:tc>
          <w:tcPr>
            <w:tcW w:w="2681" w:type="dxa"/>
            <w:tcBorders>
              <w:bottom w:val="single" w:sz="4" w:space="0" w:color="auto"/>
            </w:tcBorders>
          </w:tcPr>
          <w:p w:rsidR="003D340E" w:rsidRPr="00781ED1" w:rsidRDefault="003D340E" w:rsidP="00CC505E">
            <w:pPr>
              <w:jc w:val="both"/>
              <w:rPr>
                <w:rFonts w:ascii="Times New Roman" w:hAnsi="Times New Roman"/>
                <w:sz w:val="20"/>
                <w:szCs w:val="20"/>
              </w:rPr>
            </w:pPr>
            <w:r w:rsidRPr="00781ED1">
              <w:rPr>
                <w:rFonts w:ascii="Times New Roman" w:hAnsi="Times New Roman"/>
                <w:sz w:val="20"/>
                <w:szCs w:val="20"/>
              </w:rPr>
              <w:t>confedcup</w:t>
            </w:r>
          </w:p>
        </w:tc>
        <w:tc>
          <w:tcPr>
            <w:tcW w:w="2381" w:type="dxa"/>
            <w:tcBorders>
              <w:bottom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0.0175*</w:t>
            </w:r>
          </w:p>
        </w:tc>
        <w:tc>
          <w:tcPr>
            <w:tcW w:w="2450" w:type="dxa"/>
            <w:tcBorders>
              <w:bottom w:val="single" w:sz="4" w:space="0" w:color="auto"/>
              <w:right w:val="single" w:sz="4" w:space="0" w:color="auto"/>
            </w:tcBorders>
          </w:tcPr>
          <w:p w:rsidR="003D340E" w:rsidRPr="00781ED1" w:rsidRDefault="002A3B7B" w:rsidP="00CC505E">
            <w:pPr>
              <w:jc w:val="both"/>
              <w:rPr>
                <w:rFonts w:ascii="Times New Roman" w:hAnsi="Times New Roman"/>
                <w:sz w:val="20"/>
                <w:szCs w:val="20"/>
              </w:rPr>
            </w:pPr>
            <w:r>
              <w:rPr>
                <w:rFonts w:ascii="Times New Roman" w:hAnsi="Times New Roman"/>
                <w:sz w:val="20"/>
                <w:szCs w:val="20"/>
              </w:rPr>
              <w:t>0.0730</w:t>
            </w:r>
          </w:p>
        </w:tc>
      </w:tr>
    </w:tbl>
    <w:p w:rsidR="003D340E" w:rsidRPr="00781ED1" w:rsidRDefault="003D340E" w:rsidP="003D340E">
      <w:pPr>
        <w:widowControl w:val="0"/>
        <w:autoSpaceDE w:val="0"/>
        <w:autoSpaceDN w:val="0"/>
        <w:adjustRightInd w:val="0"/>
        <w:spacing w:after="0" w:line="240" w:lineRule="auto"/>
        <w:rPr>
          <w:rFonts w:ascii="Times New Roman" w:hAnsi="Times New Roman"/>
          <w:sz w:val="20"/>
          <w:szCs w:val="20"/>
        </w:rPr>
      </w:pP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.1, </w:t>
      </w: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.05, </w:t>
      </w:r>
      <w:r w:rsidRPr="00781ED1">
        <w:rPr>
          <w:rFonts w:ascii="Times New Roman" w:hAnsi="Times New Roman"/>
          <w:sz w:val="20"/>
          <w:szCs w:val="20"/>
          <w:vertAlign w:val="superscript"/>
        </w:rPr>
        <w:t>***</w:t>
      </w:r>
      <w:r w:rsidRPr="00781ED1">
        <w:rPr>
          <w:rFonts w:ascii="Times New Roman" w:hAnsi="Times New Roman"/>
          <w:sz w:val="20"/>
          <w:szCs w:val="20"/>
        </w:rPr>
        <w:t xml:space="preserve"> </w:t>
      </w:r>
      <w:r w:rsidRPr="00781ED1">
        <w:rPr>
          <w:rFonts w:ascii="Times New Roman" w:hAnsi="Times New Roman"/>
          <w:i/>
          <w:iCs/>
          <w:sz w:val="20"/>
          <w:szCs w:val="20"/>
        </w:rPr>
        <w:t>p</w:t>
      </w:r>
      <w:r w:rsidRPr="00781ED1">
        <w:rPr>
          <w:rFonts w:ascii="Times New Roman" w:hAnsi="Times New Roman"/>
          <w:sz w:val="20"/>
          <w:szCs w:val="20"/>
        </w:rPr>
        <w:t xml:space="preserve"> &lt; .01</w:t>
      </w:r>
    </w:p>
    <w:p w:rsidR="00781ED1" w:rsidRDefault="00781ED1" w:rsidP="007127D7">
      <w:pPr>
        <w:jc w:val="both"/>
        <w:rPr>
          <w:rFonts w:ascii="Times New Roman" w:hAnsi="Times New Roman"/>
          <w:b/>
          <w:sz w:val="24"/>
          <w:szCs w:val="24"/>
        </w:rPr>
      </w:pPr>
    </w:p>
    <w:p w:rsidR="0052750D" w:rsidRDefault="0052750D" w:rsidP="00E43DDD">
      <w:pPr>
        <w:jc w:val="both"/>
        <w:rPr>
          <w:rFonts w:ascii="Times New Roman" w:hAnsi="Times New Roman"/>
          <w:sz w:val="24"/>
          <w:szCs w:val="24"/>
        </w:rPr>
      </w:pPr>
    </w:p>
    <w:p w:rsidR="0052750D" w:rsidRDefault="0052750D" w:rsidP="00E43DDD">
      <w:pPr>
        <w:jc w:val="both"/>
        <w:rPr>
          <w:rFonts w:ascii="Times New Roman" w:hAnsi="Times New Roman"/>
          <w:sz w:val="24"/>
          <w:szCs w:val="24"/>
        </w:rPr>
      </w:pPr>
    </w:p>
    <w:p w:rsidR="0052750D" w:rsidRDefault="0052750D" w:rsidP="00E43DDD">
      <w:pPr>
        <w:jc w:val="both"/>
        <w:rPr>
          <w:rFonts w:ascii="Times New Roman" w:hAnsi="Times New Roman"/>
          <w:sz w:val="24"/>
          <w:szCs w:val="24"/>
        </w:rPr>
      </w:pPr>
    </w:p>
    <w:p w:rsidR="0052750D" w:rsidRDefault="0052750D" w:rsidP="00E43DDD">
      <w:pPr>
        <w:jc w:val="both"/>
        <w:rPr>
          <w:rFonts w:ascii="Times New Roman" w:hAnsi="Times New Roman"/>
          <w:sz w:val="24"/>
          <w:szCs w:val="24"/>
        </w:rPr>
      </w:pPr>
    </w:p>
    <w:p w:rsidR="0052750D" w:rsidRDefault="0052750D" w:rsidP="00E43DDD">
      <w:pPr>
        <w:jc w:val="both"/>
        <w:rPr>
          <w:rFonts w:ascii="Times New Roman" w:hAnsi="Times New Roman"/>
          <w:sz w:val="24"/>
          <w:szCs w:val="24"/>
        </w:rPr>
      </w:pPr>
    </w:p>
    <w:p w:rsidR="0052750D" w:rsidRDefault="0052750D" w:rsidP="00E43DDD">
      <w:pPr>
        <w:jc w:val="both"/>
        <w:rPr>
          <w:rFonts w:ascii="Times New Roman" w:hAnsi="Times New Roman"/>
          <w:sz w:val="24"/>
          <w:szCs w:val="24"/>
        </w:rPr>
      </w:pPr>
    </w:p>
    <w:p w:rsidR="0052750D" w:rsidRDefault="0052750D" w:rsidP="00E43DDD">
      <w:pPr>
        <w:jc w:val="both"/>
        <w:rPr>
          <w:rFonts w:ascii="Times New Roman" w:hAnsi="Times New Roman"/>
          <w:sz w:val="24"/>
          <w:szCs w:val="24"/>
        </w:rPr>
      </w:pPr>
    </w:p>
    <w:p w:rsidR="0052750D" w:rsidRDefault="0052750D" w:rsidP="00E43DDD">
      <w:pPr>
        <w:jc w:val="both"/>
        <w:rPr>
          <w:rFonts w:ascii="Times New Roman" w:hAnsi="Times New Roman"/>
          <w:sz w:val="24"/>
          <w:szCs w:val="24"/>
        </w:rPr>
      </w:pPr>
    </w:p>
    <w:p w:rsidR="0052750D" w:rsidRDefault="0052750D" w:rsidP="00E43DDD">
      <w:pPr>
        <w:jc w:val="both"/>
        <w:rPr>
          <w:rFonts w:ascii="Times New Roman" w:hAnsi="Times New Roman"/>
          <w:sz w:val="24"/>
          <w:szCs w:val="24"/>
        </w:rPr>
      </w:pPr>
    </w:p>
    <w:p w:rsidR="00556986" w:rsidRPr="00556986" w:rsidRDefault="00556986" w:rsidP="00E43DDD">
      <w:pPr>
        <w:contextualSpacing/>
        <w:jc w:val="both"/>
        <w:rPr>
          <w:rFonts w:ascii="Times New Roman" w:hAnsi="Times New Roman"/>
          <w:b/>
          <w:sz w:val="24"/>
          <w:szCs w:val="24"/>
        </w:rPr>
      </w:pPr>
      <w:r w:rsidRPr="00556986">
        <w:rPr>
          <w:rFonts w:ascii="Times New Roman" w:hAnsi="Times New Roman"/>
          <w:b/>
          <w:sz w:val="24"/>
          <w:szCs w:val="24"/>
        </w:rPr>
        <w:lastRenderedPageBreak/>
        <w:t>Table</w:t>
      </w:r>
      <w:r w:rsidR="00EC2E98">
        <w:rPr>
          <w:rFonts w:ascii="Times New Roman" w:hAnsi="Times New Roman"/>
          <w:b/>
          <w:sz w:val="24"/>
          <w:szCs w:val="24"/>
        </w:rPr>
        <w:t xml:space="preserve"> 7:</w:t>
      </w:r>
      <w:r w:rsidR="0081223A">
        <w:rPr>
          <w:rFonts w:ascii="Times New Roman" w:hAnsi="Times New Roman"/>
          <w:b/>
          <w:sz w:val="24"/>
          <w:szCs w:val="24"/>
        </w:rPr>
        <w:t xml:space="preserve"> </w:t>
      </w:r>
      <w:r w:rsidRPr="00556986">
        <w:rPr>
          <w:rFonts w:ascii="Times New Roman" w:hAnsi="Times New Roman"/>
          <w:b/>
          <w:sz w:val="24"/>
          <w:szCs w:val="24"/>
        </w:rPr>
        <w:t>Results of International Trade model on bilateral exports of South Africa</w:t>
      </w:r>
    </w:p>
    <w:tbl>
      <w:tblPr>
        <w:tblW w:w="10680" w:type="dxa"/>
        <w:tblLayout w:type="fixed"/>
        <w:tblLook w:val="0000" w:firstRow="0" w:lastRow="0" w:firstColumn="0" w:lastColumn="0" w:noHBand="0" w:noVBand="0"/>
      </w:tblPr>
      <w:tblGrid>
        <w:gridCol w:w="2616"/>
        <w:gridCol w:w="2016"/>
        <w:gridCol w:w="2016"/>
        <w:gridCol w:w="2016"/>
        <w:gridCol w:w="2016"/>
      </w:tblGrid>
      <w:tr w:rsidR="009754E6" w:rsidRPr="00CC71EF" w:rsidTr="008C0A81">
        <w:trPr>
          <w:trHeight w:val="558"/>
        </w:trPr>
        <w:tc>
          <w:tcPr>
            <w:tcW w:w="2616" w:type="dxa"/>
            <w:tcBorders>
              <w:top w:val="single" w:sz="4" w:space="0" w:color="auto"/>
              <w:left w:val="single" w:sz="4" w:space="0" w:color="auto"/>
              <w:bottom w:val="nil"/>
              <w:right w:val="nil"/>
            </w:tcBorders>
          </w:tcPr>
          <w:p w:rsidR="009754E6" w:rsidRPr="00556986" w:rsidRDefault="009754E6" w:rsidP="002D64DE">
            <w:pPr>
              <w:widowControl w:val="0"/>
              <w:autoSpaceDE w:val="0"/>
              <w:autoSpaceDN w:val="0"/>
              <w:adjustRightInd w:val="0"/>
              <w:spacing w:after="0" w:line="240" w:lineRule="auto"/>
              <w:contextualSpacing/>
              <w:rPr>
                <w:rFonts w:ascii="Times New Roman" w:hAnsi="Times New Roman"/>
                <w:b/>
                <w:sz w:val="18"/>
                <w:szCs w:val="18"/>
              </w:rPr>
            </w:pPr>
            <w:r w:rsidRPr="00556986">
              <w:rPr>
                <w:rFonts w:ascii="Times New Roman" w:hAnsi="Times New Roman"/>
                <w:b/>
                <w:sz w:val="18"/>
                <w:szCs w:val="18"/>
              </w:rPr>
              <w:t>Random Effect Models</w:t>
            </w:r>
          </w:p>
        </w:tc>
        <w:tc>
          <w:tcPr>
            <w:tcW w:w="2016" w:type="dxa"/>
            <w:tcBorders>
              <w:top w:val="single" w:sz="4" w:space="0" w:color="auto"/>
              <w:left w:val="nil"/>
              <w:bottom w:val="nil"/>
              <w:right w:val="nil"/>
            </w:tcBorders>
          </w:tcPr>
          <w:p w:rsidR="009754E6" w:rsidRPr="0093795E" w:rsidRDefault="009754E6" w:rsidP="002D64DE">
            <w:pPr>
              <w:widowControl w:val="0"/>
              <w:autoSpaceDE w:val="0"/>
              <w:autoSpaceDN w:val="0"/>
              <w:adjustRightInd w:val="0"/>
              <w:spacing w:after="0" w:line="240" w:lineRule="auto"/>
              <w:contextualSpacing/>
              <w:jc w:val="center"/>
              <w:rPr>
                <w:rFonts w:ascii="Times New Roman" w:hAnsi="Times New Roman"/>
                <w:b/>
                <w:sz w:val="18"/>
                <w:szCs w:val="18"/>
              </w:rPr>
            </w:pPr>
            <w:r w:rsidRPr="0093795E">
              <w:rPr>
                <w:rFonts w:ascii="Times New Roman" w:hAnsi="Times New Roman"/>
                <w:b/>
                <w:sz w:val="18"/>
                <w:szCs w:val="18"/>
              </w:rPr>
              <w:t>World</w:t>
            </w:r>
          </w:p>
        </w:tc>
        <w:tc>
          <w:tcPr>
            <w:tcW w:w="2016" w:type="dxa"/>
            <w:tcBorders>
              <w:top w:val="single" w:sz="4" w:space="0" w:color="auto"/>
              <w:left w:val="nil"/>
              <w:bottom w:val="nil"/>
              <w:right w:val="nil"/>
            </w:tcBorders>
          </w:tcPr>
          <w:p w:rsidR="009754E6" w:rsidRPr="0093795E" w:rsidRDefault="009754E6" w:rsidP="002D64DE">
            <w:pPr>
              <w:widowControl w:val="0"/>
              <w:autoSpaceDE w:val="0"/>
              <w:autoSpaceDN w:val="0"/>
              <w:adjustRightInd w:val="0"/>
              <w:spacing w:after="0" w:line="240" w:lineRule="auto"/>
              <w:contextualSpacing/>
              <w:jc w:val="center"/>
              <w:rPr>
                <w:rFonts w:ascii="Times New Roman" w:hAnsi="Times New Roman"/>
                <w:b/>
                <w:sz w:val="18"/>
                <w:szCs w:val="18"/>
              </w:rPr>
            </w:pPr>
            <w:r w:rsidRPr="0093795E">
              <w:rPr>
                <w:rFonts w:ascii="Times New Roman" w:hAnsi="Times New Roman"/>
                <w:b/>
                <w:sz w:val="18"/>
                <w:szCs w:val="18"/>
              </w:rPr>
              <w:t>Non-Micro</w:t>
            </w:r>
          </w:p>
        </w:tc>
        <w:tc>
          <w:tcPr>
            <w:tcW w:w="2016" w:type="dxa"/>
            <w:tcBorders>
              <w:top w:val="single" w:sz="4" w:space="0" w:color="auto"/>
              <w:left w:val="nil"/>
              <w:bottom w:val="nil"/>
              <w:right w:val="nil"/>
            </w:tcBorders>
          </w:tcPr>
          <w:p w:rsidR="009754E6" w:rsidRPr="0093795E" w:rsidRDefault="009754E6" w:rsidP="002D64DE">
            <w:pPr>
              <w:widowControl w:val="0"/>
              <w:autoSpaceDE w:val="0"/>
              <w:autoSpaceDN w:val="0"/>
              <w:adjustRightInd w:val="0"/>
              <w:spacing w:after="0" w:line="240" w:lineRule="auto"/>
              <w:contextualSpacing/>
              <w:jc w:val="center"/>
              <w:rPr>
                <w:rFonts w:ascii="Times New Roman" w:hAnsi="Times New Roman"/>
                <w:b/>
                <w:sz w:val="18"/>
                <w:szCs w:val="18"/>
              </w:rPr>
            </w:pPr>
            <w:r w:rsidRPr="0093795E">
              <w:rPr>
                <w:rFonts w:ascii="Times New Roman" w:hAnsi="Times New Roman"/>
                <w:b/>
                <w:sz w:val="18"/>
                <w:szCs w:val="18"/>
              </w:rPr>
              <w:t>Non-SADC</w:t>
            </w:r>
          </w:p>
        </w:tc>
        <w:tc>
          <w:tcPr>
            <w:tcW w:w="2016" w:type="dxa"/>
            <w:tcBorders>
              <w:top w:val="single" w:sz="4" w:space="0" w:color="auto"/>
              <w:left w:val="nil"/>
              <w:bottom w:val="nil"/>
              <w:right w:val="single" w:sz="4" w:space="0" w:color="auto"/>
            </w:tcBorders>
          </w:tcPr>
          <w:p w:rsidR="009754E6" w:rsidRPr="0093795E" w:rsidRDefault="009754E6" w:rsidP="002D64DE">
            <w:pPr>
              <w:widowControl w:val="0"/>
              <w:autoSpaceDE w:val="0"/>
              <w:autoSpaceDN w:val="0"/>
              <w:adjustRightInd w:val="0"/>
              <w:spacing w:after="0" w:line="240" w:lineRule="auto"/>
              <w:contextualSpacing/>
              <w:jc w:val="center"/>
              <w:rPr>
                <w:rFonts w:ascii="Times New Roman" w:hAnsi="Times New Roman"/>
                <w:b/>
                <w:sz w:val="18"/>
                <w:szCs w:val="18"/>
              </w:rPr>
            </w:pPr>
            <w:r w:rsidRPr="0093795E">
              <w:rPr>
                <w:rFonts w:ascii="Times New Roman" w:hAnsi="Times New Roman"/>
                <w:b/>
                <w:sz w:val="18"/>
                <w:szCs w:val="18"/>
              </w:rPr>
              <w:t>Non-Micro &amp; Non-SADC</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ln_bilateralexports</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ln_bilateralexports</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ln_bilateralexports</w:t>
            </w:r>
          </w:p>
        </w:tc>
        <w:tc>
          <w:tcPr>
            <w:tcW w:w="2016" w:type="dxa"/>
            <w:tcBorders>
              <w:top w:val="nil"/>
              <w:left w:val="nil"/>
              <w:bottom w:val="nil"/>
              <w:right w:val="single" w:sz="4" w:space="0" w:color="auto"/>
            </w:tcBorders>
          </w:tcPr>
          <w:p w:rsidR="009754E6" w:rsidRPr="00CC71EF" w:rsidRDefault="009754E6" w:rsidP="009754E6">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ln_bilateralexports</w:t>
            </w:r>
          </w:p>
        </w:tc>
      </w:tr>
      <w:tr w:rsidR="009754E6" w:rsidRPr="00CC71EF" w:rsidTr="008C0A81">
        <w:tc>
          <w:tcPr>
            <w:tcW w:w="2616" w:type="dxa"/>
            <w:tcBorders>
              <w:top w:val="single" w:sz="4" w:space="0" w:color="auto"/>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wc2010year</w:t>
            </w:r>
          </w:p>
        </w:tc>
        <w:tc>
          <w:tcPr>
            <w:tcW w:w="2016" w:type="dxa"/>
            <w:tcBorders>
              <w:top w:val="single" w:sz="4" w:space="0" w:color="auto"/>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0.04677</w:t>
            </w:r>
            <w:r w:rsidRPr="00CC71EF">
              <w:rPr>
                <w:rFonts w:ascii="Times New Roman" w:hAnsi="Times New Roman"/>
                <w:sz w:val="18"/>
                <w:szCs w:val="18"/>
                <w:vertAlign w:val="superscript"/>
              </w:rPr>
              <w:t>*</w:t>
            </w:r>
          </w:p>
        </w:tc>
        <w:tc>
          <w:tcPr>
            <w:tcW w:w="2016" w:type="dxa"/>
            <w:tcBorders>
              <w:top w:val="single" w:sz="4" w:space="0" w:color="auto"/>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0.18858</w:t>
            </w:r>
            <w:r w:rsidRPr="00CC71EF">
              <w:rPr>
                <w:rFonts w:ascii="Times New Roman" w:hAnsi="Times New Roman"/>
                <w:sz w:val="18"/>
                <w:szCs w:val="18"/>
                <w:vertAlign w:val="superscript"/>
              </w:rPr>
              <w:t>***</w:t>
            </w:r>
          </w:p>
        </w:tc>
        <w:tc>
          <w:tcPr>
            <w:tcW w:w="2016" w:type="dxa"/>
            <w:tcBorders>
              <w:top w:val="single" w:sz="4" w:space="0" w:color="auto"/>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0.17657</w:t>
            </w:r>
            <w:r w:rsidRPr="00CC71EF">
              <w:rPr>
                <w:rFonts w:ascii="Times New Roman" w:hAnsi="Times New Roman"/>
                <w:sz w:val="18"/>
                <w:szCs w:val="18"/>
                <w:vertAlign w:val="superscript"/>
              </w:rPr>
              <w:t>***</w:t>
            </w:r>
          </w:p>
        </w:tc>
        <w:tc>
          <w:tcPr>
            <w:tcW w:w="2016" w:type="dxa"/>
            <w:tcBorders>
              <w:top w:val="single" w:sz="4" w:space="0" w:color="auto"/>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0.24593</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(0.02840)</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(0.04113)</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(0.03848)</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(0.04575)</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9754E6">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legacy_years</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0.21061</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0.24820</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0.25989</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0.30211</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(0.03014)</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(0.04108)</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(0.03627)</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(0.04473)</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wc2010year_part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0.58717</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0.48692</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0.44703</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0.41197</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(0.04061)</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(0.03367)</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(0.04963)</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(0.03469)</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ln_bilateralimports</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0.53651</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0.41960</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0.55477</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0.44175</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(0.00593)</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(0.00927)</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(0.00862)</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(0.00924)</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ln_gdp</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-0.00016</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-0.00014</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-0.00006</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-0.00001</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(0.00013)</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(0.00013)</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(0.00012)</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(0.00014)</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exchangeratelcurand</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0.00025</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0.00026</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0.00026</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0.00031</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(0.00008)</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(0.00009)</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(0.00008)</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(0.00009)</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oecd</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0.98623</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0.87200</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0.93730</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0.83276</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(0.06108)</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(0.07737)</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(0.05875)</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(0.07755)</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westeurope</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-0.48541</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-0.64727</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-0.44380</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-0.59567</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(0.07484)</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(0.08060)</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(0.07541)</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(0.08948)</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soviet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-0.63708</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-1.15263</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-0.61671</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-1.13005</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(0.10189)</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(0.07063)</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(0.10370)</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(0.07383)</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anglo</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0.34026</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-0.18458</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0.25704</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-0.24936</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(0.08093)</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(0.10333)</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(0.08322)</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(0.10258)</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southamerica</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-0.55413</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-0.98275</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-0.55098</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-0.96394</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(0.11985)</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(0.09361)</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(0.12009)</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(0.10016)</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sadc</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0.72075</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1.33210</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BA50EC" w:rsidP="002D64DE">
            <w:pPr>
              <w:widowControl w:val="0"/>
              <w:autoSpaceDE w:val="0"/>
              <w:autoSpaceDN w:val="0"/>
              <w:adjustRightInd w:val="0"/>
              <w:spacing w:after="0" w:line="240" w:lineRule="auto"/>
              <w:jc w:val="center"/>
              <w:rPr>
                <w:rFonts w:ascii="Times New Roman" w:hAnsi="Times New Roman"/>
                <w:sz w:val="18"/>
                <w:szCs w:val="18"/>
              </w:rPr>
            </w:pPr>
            <w:r>
              <w:rPr>
                <w:rFonts w:ascii="Times New Roman" w:hAnsi="Times New Roman"/>
                <w:sz w:val="18"/>
                <w:szCs w:val="18"/>
              </w:rPr>
              <w:t>-</w:t>
            </w:r>
          </w:p>
        </w:tc>
        <w:tc>
          <w:tcPr>
            <w:tcW w:w="2016" w:type="dxa"/>
            <w:tcBorders>
              <w:top w:val="nil"/>
              <w:left w:val="nil"/>
              <w:bottom w:val="nil"/>
              <w:right w:val="single" w:sz="4" w:space="0" w:color="auto"/>
            </w:tcBorders>
          </w:tcPr>
          <w:p w:rsidR="009754E6" w:rsidRPr="00CC71EF" w:rsidRDefault="00BA50EC" w:rsidP="002D64DE">
            <w:pPr>
              <w:widowControl w:val="0"/>
              <w:autoSpaceDE w:val="0"/>
              <w:autoSpaceDN w:val="0"/>
              <w:adjustRightInd w:val="0"/>
              <w:spacing w:after="0" w:line="240" w:lineRule="auto"/>
              <w:jc w:val="center"/>
              <w:rPr>
                <w:rFonts w:ascii="Times New Roman" w:hAnsi="Times New Roman"/>
                <w:sz w:val="18"/>
                <w:szCs w:val="18"/>
              </w:rPr>
            </w:pPr>
            <w:r>
              <w:rPr>
                <w:rFonts w:ascii="Times New Roman" w:hAnsi="Times New Roman"/>
                <w:sz w:val="18"/>
                <w:szCs w:val="18"/>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(0.13112)</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(0.11310)</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africa</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0.87085</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0.60269</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0.88202</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0.62291</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(0.10599)</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(0.08705)</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(0.10550)</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(0.08909)</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distance</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-0.00011</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0.00003</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-0.00011</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0.00003</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(0.00001)</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(0.00001)</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(0.00001)</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(0.00001)</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colonial</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1.43163</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1.74434</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1.35180</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1.65274</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(0.06277)</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(0.05792)</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(0.06976)</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(0.06118)</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comlanguage</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0.11666</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0.24616</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0.22784</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0.35470</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(0.05238)</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(0.05193)</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(0.06529)</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(0.05921)</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 xml:space="preserve"> comborder</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-1.48592</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-0.71984</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BA50EC" w:rsidP="002D64DE">
            <w:pPr>
              <w:widowControl w:val="0"/>
              <w:autoSpaceDE w:val="0"/>
              <w:autoSpaceDN w:val="0"/>
              <w:adjustRightInd w:val="0"/>
              <w:spacing w:after="0" w:line="240" w:lineRule="auto"/>
              <w:jc w:val="center"/>
              <w:rPr>
                <w:rFonts w:ascii="Times New Roman" w:hAnsi="Times New Roman"/>
                <w:sz w:val="18"/>
                <w:szCs w:val="18"/>
              </w:rPr>
            </w:pPr>
            <w:r>
              <w:rPr>
                <w:rFonts w:ascii="Times New Roman" w:hAnsi="Times New Roman"/>
                <w:sz w:val="18"/>
                <w:szCs w:val="18"/>
              </w:rPr>
              <w:t>-</w:t>
            </w:r>
          </w:p>
        </w:tc>
        <w:tc>
          <w:tcPr>
            <w:tcW w:w="2016" w:type="dxa"/>
            <w:tcBorders>
              <w:top w:val="nil"/>
              <w:left w:val="nil"/>
              <w:bottom w:val="nil"/>
              <w:right w:val="single" w:sz="4" w:space="0" w:color="auto"/>
            </w:tcBorders>
          </w:tcPr>
          <w:p w:rsidR="009754E6" w:rsidRPr="00CC71EF" w:rsidRDefault="00BA50EC" w:rsidP="002D64DE">
            <w:pPr>
              <w:widowControl w:val="0"/>
              <w:autoSpaceDE w:val="0"/>
              <w:autoSpaceDN w:val="0"/>
              <w:adjustRightInd w:val="0"/>
              <w:spacing w:after="0" w:line="240" w:lineRule="auto"/>
              <w:jc w:val="center"/>
              <w:rPr>
                <w:rFonts w:ascii="Times New Roman" w:hAnsi="Times New Roman"/>
                <w:sz w:val="18"/>
                <w:szCs w:val="18"/>
              </w:rPr>
            </w:pPr>
            <w:r>
              <w:rPr>
                <w:rFonts w:ascii="Times New Roman" w:hAnsi="Times New Roman"/>
                <w:sz w:val="18"/>
                <w:szCs w:val="18"/>
              </w:rPr>
              <w:t>-</w:t>
            </w: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(0.58377)</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(0.37647)</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r>
      <w:tr w:rsidR="009754E6" w:rsidRPr="00CC71EF" w:rsidTr="008C0A81">
        <w:tc>
          <w:tcPr>
            <w:tcW w:w="2616" w:type="dxa"/>
            <w:tcBorders>
              <w:top w:val="nil"/>
              <w:left w:val="single" w:sz="4" w:space="0" w:color="auto"/>
              <w:bottom w:val="nil"/>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Constant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5.92252</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6.38884</w:t>
            </w:r>
            <w:r w:rsidRPr="00CC71EF">
              <w:rPr>
                <w:rFonts w:ascii="Times New Roman" w:hAnsi="Times New Roman"/>
                <w:sz w:val="18"/>
                <w:szCs w:val="18"/>
                <w:vertAlign w:val="superscript"/>
              </w:rPr>
              <w:t>***</w:t>
            </w:r>
          </w:p>
        </w:tc>
        <w:tc>
          <w:tcPr>
            <w:tcW w:w="2016" w:type="dxa"/>
            <w:tcBorders>
              <w:top w:val="nil"/>
              <w:left w:val="nil"/>
              <w:bottom w:val="nil"/>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5.66969</w:t>
            </w:r>
            <w:r w:rsidRPr="00CC71EF">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6.09146</w:t>
            </w:r>
            <w:r w:rsidRPr="00CC71EF">
              <w:rPr>
                <w:rFonts w:ascii="Times New Roman" w:hAnsi="Times New Roman"/>
                <w:sz w:val="18"/>
                <w:szCs w:val="18"/>
                <w:vertAlign w:val="superscript"/>
              </w:rPr>
              <w:t>***</w:t>
            </w:r>
          </w:p>
        </w:tc>
      </w:tr>
      <w:tr w:rsidR="009754E6" w:rsidRPr="00CC71EF" w:rsidTr="008C0A81">
        <w:tc>
          <w:tcPr>
            <w:tcW w:w="2616" w:type="dxa"/>
            <w:tcBorders>
              <w:top w:val="nil"/>
              <w:left w:val="single" w:sz="4" w:space="0" w:color="auto"/>
              <w:bottom w:val="single" w:sz="4" w:space="0" w:color="auto"/>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single" w:sz="4" w:space="0" w:color="auto"/>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(0.09282)</w:t>
            </w:r>
          </w:p>
        </w:tc>
        <w:tc>
          <w:tcPr>
            <w:tcW w:w="2016" w:type="dxa"/>
            <w:tcBorders>
              <w:top w:val="nil"/>
              <w:left w:val="nil"/>
              <w:bottom w:val="single" w:sz="4" w:space="0" w:color="auto"/>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(0.08645)</w:t>
            </w:r>
          </w:p>
        </w:tc>
        <w:tc>
          <w:tcPr>
            <w:tcW w:w="2016" w:type="dxa"/>
            <w:tcBorders>
              <w:top w:val="nil"/>
              <w:left w:val="nil"/>
              <w:bottom w:val="single" w:sz="4" w:space="0" w:color="auto"/>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(0.09629)</w:t>
            </w:r>
          </w:p>
        </w:tc>
        <w:tc>
          <w:tcPr>
            <w:tcW w:w="2016" w:type="dxa"/>
            <w:tcBorders>
              <w:top w:val="nil"/>
              <w:left w:val="nil"/>
              <w:bottom w:val="single" w:sz="4" w:space="0" w:color="auto"/>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(0.07114)</w:t>
            </w:r>
          </w:p>
        </w:tc>
      </w:tr>
      <w:tr w:rsidR="009754E6" w:rsidRPr="00CC71EF" w:rsidTr="008C0A81">
        <w:tc>
          <w:tcPr>
            <w:tcW w:w="2616" w:type="dxa"/>
            <w:tcBorders>
              <w:top w:val="nil"/>
              <w:left w:val="single" w:sz="4" w:space="0" w:color="auto"/>
              <w:bottom w:val="single" w:sz="4" w:space="0" w:color="auto"/>
              <w:right w:val="nil"/>
            </w:tcBorders>
          </w:tcPr>
          <w:p w:rsidR="009754E6" w:rsidRPr="00CC71EF" w:rsidRDefault="009754E6" w:rsidP="002D64DE">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Observations</w:t>
            </w:r>
          </w:p>
        </w:tc>
        <w:tc>
          <w:tcPr>
            <w:tcW w:w="2016" w:type="dxa"/>
            <w:tcBorders>
              <w:top w:val="nil"/>
              <w:left w:val="nil"/>
              <w:bottom w:val="single" w:sz="4" w:space="0" w:color="auto"/>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1685</w:t>
            </w:r>
          </w:p>
        </w:tc>
        <w:tc>
          <w:tcPr>
            <w:tcW w:w="2016" w:type="dxa"/>
            <w:tcBorders>
              <w:top w:val="nil"/>
              <w:left w:val="nil"/>
              <w:bottom w:val="single" w:sz="4" w:space="0" w:color="auto"/>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1397</w:t>
            </w:r>
          </w:p>
        </w:tc>
        <w:tc>
          <w:tcPr>
            <w:tcW w:w="2016" w:type="dxa"/>
            <w:tcBorders>
              <w:top w:val="nil"/>
              <w:left w:val="nil"/>
              <w:bottom w:val="single" w:sz="4" w:space="0" w:color="auto"/>
              <w:right w:val="nil"/>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1573</w:t>
            </w:r>
          </w:p>
        </w:tc>
        <w:tc>
          <w:tcPr>
            <w:tcW w:w="2016" w:type="dxa"/>
            <w:tcBorders>
              <w:top w:val="nil"/>
              <w:left w:val="nil"/>
              <w:bottom w:val="single" w:sz="4" w:space="0" w:color="auto"/>
              <w:right w:val="single" w:sz="4" w:space="0" w:color="auto"/>
            </w:tcBorders>
          </w:tcPr>
          <w:p w:rsidR="009754E6" w:rsidRPr="00CC71EF" w:rsidRDefault="009754E6" w:rsidP="002D64DE">
            <w:pPr>
              <w:widowControl w:val="0"/>
              <w:autoSpaceDE w:val="0"/>
              <w:autoSpaceDN w:val="0"/>
              <w:adjustRightInd w:val="0"/>
              <w:spacing w:after="0" w:line="240" w:lineRule="auto"/>
              <w:jc w:val="center"/>
              <w:rPr>
                <w:rFonts w:ascii="Times New Roman" w:hAnsi="Times New Roman"/>
                <w:sz w:val="18"/>
                <w:szCs w:val="18"/>
              </w:rPr>
            </w:pPr>
            <w:r w:rsidRPr="00CC71EF">
              <w:rPr>
                <w:rFonts w:ascii="Times New Roman" w:hAnsi="Times New Roman"/>
                <w:sz w:val="18"/>
                <w:szCs w:val="18"/>
              </w:rPr>
              <w:t>1288</w:t>
            </w:r>
          </w:p>
        </w:tc>
      </w:tr>
    </w:tbl>
    <w:p w:rsidR="009754E6" w:rsidRPr="00CC71EF" w:rsidRDefault="009754E6" w:rsidP="009754E6">
      <w:pPr>
        <w:widowControl w:val="0"/>
        <w:autoSpaceDE w:val="0"/>
        <w:autoSpaceDN w:val="0"/>
        <w:adjustRightInd w:val="0"/>
        <w:spacing w:after="0" w:line="240" w:lineRule="auto"/>
        <w:rPr>
          <w:rFonts w:ascii="Times New Roman" w:hAnsi="Times New Roman"/>
          <w:sz w:val="18"/>
          <w:szCs w:val="18"/>
        </w:rPr>
      </w:pPr>
      <w:r w:rsidRPr="00CC71EF">
        <w:rPr>
          <w:rFonts w:ascii="Times New Roman" w:hAnsi="Times New Roman"/>
          <w:sz w:val="18"/>
          <w:szCs w:val="18"/>
        </w:rPr>
        <w:t>Standard errors in parentheses</w:t>
      </w:r>
      <w:r w:rsidR="00BA50EC">
        <w:rPr>
          <w:rFonts w:ascii="Times New Roman" w:hAnsi="Times New Roman"/>
          <w:sz w:val="18"/>
          <w:szCs w:val="18"/>
        </w:rPr>
        <w:t>;</w:t>
      </w:r>
      <w:r w:rsidR="0081223A">
        <w:rPr>
          <w:rFonts w:ascii="Times New Roman" w:hAnsi="Times New Roman"/>
          <w:sz w:val="18"/>
          <w:szCs w:val="18"/>
        </w:rPr>
        <w:t xml:space="preserve"> </w:t>
      </w:r>
      <w:r w:rsidRPr="00CC71EF">
        <w:rPr>
          <w:rFonts w:ascii="Times New Roman" w:hAnsi="Times New Roman"/>
          <w:sz w:val="18"/>
          <w:szCs w:val="18"/>
          <w:vertAlign w:val="superscript"/>
        </w:rPr>
        <w:t>*</w:t>
      </w:r>
      <w:r w:rsidRPr="00CC71EF">
        <w:rPr>
          <w:rFonts w:ascii="Times New Roman" w:hAnsi="Times New Roman"/>
          <w:sz w:val="18"/>
          <w:szCs w:val="18"/>
        </w:rPr>
        <w:t xml:space="preserve"> </w:t>
      </w:r>
      <w:r w:rsidRPr="00CC71EF">
        <w:rPr>
          <w:rFonts w:ascii="Times New Roman" w:hAnsi="Times New Roman"/>
          <w:i/>
          <w:iCs/>
          <w:sz w:val="18"/>
          <w:szCs w:val="18"/>
        </w:rPr>
        <w:t>p</w:t>
      </w:r>
      <w:r w:rsidRPr="00CC71EF">
        <w:rPr>
          <w:rFonts w:ascii="Times New Roman" w:hAnsi="Times New Roman"/>
          <w:sz w:val="18"/>
          <w:szCs w:val="18"/>
        </w:rPr>
        <w:t xml:space="preserve"> &lt; .1, </w:t>
      </w:r>
      <w:r w:rsidRPr="00CC71EF">
        <w:rPr>
          <w:rFonts w:ascii="Times New Roman" w:hAnsi="Times New Roman"/>
          <w:sz w:val="18"/>
          <w:szCs w:val="18"/>
          <w:vertAlign w:val="superscript"/>
        </w:rPr>
        <w:t>**</w:t>
      </w:r>
      <w:r w:rsidRPr="00CC71EF">
        <w:rPr>
          <w:rFonts w:ascii="Times New Roman" w:hAnsi="Times New Roman"/>
          <w:sz w:val="18"/>
          <w:szCs w:val="18"/>
        </w:rPr>
        <w:t xml:space="preserve"> </w:t>
      </w:r>
      <w:r w:rsidRPr="00CC71EF">
        <w:rPr>
          <w:rFonts w:ascii="Times New Roman" w:hAnsi="Times New Roman"/>
          <w:i/>
          <w:iCs/>
          <w:sz w:val="18"/>
          <w:szCs w:val="18"/>
        </w:rPr>
        <w:t>p</w:t>
      </w:r>
      <w:r w:rsidRPr="00CC71EF">
        <w:rPr>
          <w:rFonts w:ascii="Times New Roman" w:hAnsi="Times New Roman"/>
          <w:sz w:val="18"/>
          <w:szCs w:val="18"/>
        </w:rPr>
        <w:t xml:space="preserve"> &lt; .05, </w:t>
      </w:r>
      <w:r w:rsidRPr="00CC71EF">
        <w:rPr>
          <w:rFonts w:ascii="Times New Roman" w:hAnsi="Times New Roman"/>
          <w:sz w:val="18"/>
          <w:szCs w:val="18"/>
          <w:vertAlign w:val="superscript"/>
        </w:rPr>
        <w:t>***</w:t>
      </w:r>
      <w:r w:rsidRPr="00CC71EF">
        <w:rPr>
          <w:rFonts w:ascii="Times New Roman" w:hAnsi="Times New Roman"/>
          <w:sz w:val="18"/>
          <w:szCs w:val="18"/>
        </w:rPr>
        <w:t xml:space="preserve"> </w:t>
      </w:r>
      <w:r w:rsidRPr="00CC71EF">
        <w:rPr>
          <w:rFonts w:ascii="Times New Roman" w:hAnsi="Times New Roman"/>
          <w:i/>
          <w:iCs/>
          <w:sz w:val="18"/>
          <w:szCs w:val="18"/>
        </w:rPr>
        <w:t>p</w:t>
      </w:r>
      <w:r w:rsidRPr="00CC71EF">
        <w:rPr>
          <w:rFonts w:ascii="Times New Roman" w:hAnsi="Times New Roman"/>
          <w:sz w:val="18"/>
          <w:szCs w:val="18"/>
        </w:rPr>
        <w:t xml:space="preserve"> &lt; .01</w:t>
      </w:r>
    </w:p>
    <w:p w:rsidR="00457B90" w:rsidRPr="00556986" w:rsidRDefault="00457B90" w:rsidP="00457B90">
      <w:pPr>
        <w:contextualSpacing/>
        <w:jc w:val="both"/>
        <w:rPr>
          <w:rFonts w:ascii="Times New Roman" w:hAnsi="Times New Roman"/>
          <w:b/>
          <w:sz w:val="24"/>
          <w:szCs w:val="24"/>
        </w:rPr>
      </w:pPr>
      <w:r w:rsidRPr="00556986">
        <w:rPr>
          <w:rFonts w:ascii="Times New Roman" w:hAnsi="Times New Roman"/>
          <w:b/>
          <w:sz w:val="24"/>
          <w:szCs w:val="24"/>
        </w:rPr>
        <w:lastRenderedPageBreak/>
        <w:t>Table</w:t>
      </w:r>
      <w:r w:rsidR="00BA50EC">
        <w:rPr>
          <w:rFonts w:ascii="Times New Roman" w:hAnsi="Times New Roman"/>
          <w:b/>
          <w:sz w:val="24"/>
          <w:szCs w:val="24"/>
        </w:rPr>
        <w:t xml:space="preserve"> 8:</w:t>
      </w:r>
      <w:r w:rsidR="0081223A">
        <w:rPr>
          <w:rFonts w:ascii="Times New Roman" w:hAnsi="Times New Roman"/>
          <w:b/>
          <w:sz w:val="24"/>
          <w:szCs w:val="24"/>
        </w:rPr>
        <w:t xml:space="preserve"> </w:t>
      </w:r>
      <w:r w:rsidRPr="00556986">
        <w:rPr>
          <w:rFonts w:ascii="Times New Roman" w:hAnsi="Times New Roman"/>
          <w:b/>
          <w:sz w:val="24"/>
          <w:szCs w:val="24"/>
        </w:rPr>
        <w:t xml:space="preserve">Results of International Trade model on bilateral </w:t>
      </w:r>
      <w:r>
        <w:rPr>
          <w:rFonts w:ascii="Times New Roman" w:hAnsi="Times New Roman"/>
          <w:b/>
          <w:sz w:val="24"/>
          <w:szCs w:val="24"/>
        </w:rPr>
        <w:t xml:space="preserve">imports </w:t>
      </w:r>
      <w:r w:rsidRPr="00556986">
        <w:rPr>
          <w:rFonts w:ascii="Times New Roman" w:hAnsi="Times New Roman"/>
          <w:b/>
          <w:sz w:val="24"/>
          <w:szCs w:val="24"/>
        </w:rPr>
        <w:t>of South Africa</w:t>
      </w:r>
    </w:p>
    <w:tbl>
      <w:tblPr>
        <w:tblW w:w="10680" w:type="dxa"/>
        <w:tblLayout w:type="fixed"/>
        <w:tblLook w:val="0000" w:firstRow="0" w:lastRow="0" w:firstColumn="0" w:lastColumn="0" w:noHBand="0" w:noVBand="0"/>
      </w:tblPr>
      <w:tblGrid>
        <w:gridCol w:w="2616"/>
        <w:gridCol w:w="2016"/>
        <w:gridCol w:w="2016"/>
        <w:gridCol w:w="2016"/>
        <w:gridCol w:w="2016"/>
      </w:tblGrid>
      <w:tr w:rsidR="00991D51" w:rsidRPr="00991D51" w:rsidTr="008C0A81">
        <w:tc>
          <w:tcPr>
            <w:tcW w:w="2616" w:type="dxa"/>
            <w:tcBorders>
              <w:top w:val="single" w:sz="4" w:space="0" w:color="auto"/>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single" w:sz="4" w:space="0" w:color="auto"/>
              <w:left w:val="nil"/>
              <w:bottom w:val="nil"/>
              <w:right w:val="nil"/>
            </w:tcBorders>
          </w:tcPr>
          <w:p w:rsidR="00991D51" w:rsidRPr="000A2828" w:rsidRDefault="00991D51" w:rsidP="002D64DE">
            <w:pPr>
              <w:widowControl w:val="0"/>
              <w:autoSpaceDE w:val="0"/>
              <w:autoSpaceDN w:val="0"/>
              <w:adjustRightInd w:val="0"/>
              <w:spacing w:after="0" w:line="240" w:lineRule="auto"/>
              <w:contextualSpacing/>
              <w:jc w:val="center"/>
              <w:rPr>
                <w:rFonts w:ascii="Times New Roman" w:hAnsi="Times New Roman"/>
                <w:b/>
                <w:sz w:val="18"/>
                <w:szCs w:val="18"/>
              </w:rPr>
            </w:pPr>
            <w:r w:rsidRPr="000A2828">
              <w:rPr>
                <w:rFonts w:ascii="Times New Roman" w:hAnsi="Times New Roman"/>
                <w:b/>
                <w:sz w:val="18"/>
                <w:szCs w:val="18"/>
              </w:rPr>
              <w:t>World</w:t>
            </w:r>
          </w:p>
        </w:tc>
        <w:tc>
          <w:tcPr>
            <w:tcW w:w="2016" w:type="dxa"/>
            <w:tcBorders>
              <w:top w:val="single" w:sz="4" w:space="0" w:color="auto"/>
              <w:left w:val="nil"/>
              <w:bottom w:val="nil"/>
              <w:right w:val="nil"/>
            </w:tcBorders>
          </w:tcPr>
          <w:p w:rsidR="00991D51" w:rsidRPr="000A2828" w:rsidRDefault="00991D51" w:rsidP="002D64DE">
            <w:pPr>
              <w:widowControl w:val="0"/>
              <w:autoSpaceDE w:val="0"/>
              <w:autoSpaceDN w:val="0"/>
              <w:adjustRightInd w:val="0"/>
              <w:spacing w:after="0" w:line="240" w:lineRule="auto"/>
              <w:contextualSpacing/>
              <w:jc w:val="center"/>
              <w:rPr>
                <w:rFonts w:ascii="Times New Roman" w:hAnsi="Times New Roman"/>
                <w:b/>
                <w:sz w:val="18"/>
                <w:szCs w:val="18"/>
              </w:rPr>
            </w:pPr>
            <w:r w:rsidRPr="000A2828">
              <w:rPr>
                <w:rFonts w:ascii="Times New Roman" w:hAnsi="Times New Roman"/>
                <w:b/>
                <w:sz w:val="18"/>
                <w:szCs w:val="18"/>
              </w:rPr>
              <w:t>Non-Micro</w:t>
            </w:r>
          </w:p>
        </w:tc>
        <w:tc>
          <w:tcPr>
            <w:tcW w:w="2016" w:type="dxa"/>
            <w:tcBorders>
              <w:top w:val="single" w:sz="4" w:space="0" w:color="auto"/>
              <w:left w:val="nil"/>
              <w:bottom w:val="nil"/>
              <w:right w:val="nil"/>
            </w:tcBorders>
          </w:tcPr>
          <w:p w:rsidR="00991D51" w:rsidRPr="000A2828" w:rsidRDefault="00991D51" w:rsidP="002D64DE">
            <w:pPr>
              <w:widowControl w:val="0"/>
              <w:autoSpaceDE w:val="0"/>
              <w:autoSpaceDN w:val="0"/>
              <w:adjustRightInd w:val="0"/>
              <w:spacing w:after="0" w:line="240" w:lineRule="auto"/>
              <w:contextualSpacing/>
              <w:jc w:val="center"/>
              <w:rPr>
                <w:rFonts w:ascii="Times New Roman" w:hAnsi="Times New Roman"/>
                <w:b/>
                <w:sz w:val="18"/>
                <w:szCs w:val="18"/>
              </w:rPr>
            </w:pPr>
            <w:r w:rsidRPr="000A2828">
              <w:rPr>
                <w:rFonts w:ascii="Times New Roman" w:hAnsi="Times New Roman"/>
                <w:b/>
                <w:sz w:val="18"/>
                <w:szCs w:val="18"/>
              </w:rPr>
              <w:t>Non-SADC</w:t>
            </w:r>
          </w:p>
        </w:tc>
        <w:tc>
          <w:tcPr>
            <w:tcW w:w="2016" w:type="dxa"/>
            <w:tcBorders>
              <w:top w:val="single" w:sz="4" w:space="0" w:color="auto"/>
              <w:left w:val="nil"/>
              <w:bottom w:val="nil"/>
              <w:right w:val="single" w:sz="4" w:space="0" w:color="auto"/>
            </w:tcBorders>
          </w:tcPr>
          <w:p w:rsidR="00991D51" w:rsidRPr="000A2828" w:rsidRDefault="00991D51" w:rsidP="002D64DE">
            <w:pPr>
              <w:widowControl w:val="0"/>
              <w:autoSpaceDE w:val="0"/>
              <w:autoSpaceDN w:val="0"/>
              <w:adjustRightInd w:val="0"/>
              <w:spacing w:after="0" w:line="240" w:lineRule="auto"/>
              <w:contextualSpacing/>
              <w:jc w:val="center"/>
              <w:rPr>
                <w:rFonts w:ascii="Times New Roman" w:hAnsi="Times New Roman"/>
                <w:b/>
                <w:sz w:val="18"/>
                <w:szCs w:val="18"/>
              </w:rPr>
            </w:pPr>
            <w:r w:rsidRPr="000A2828">
              <w:rPr>
                <w:rFonts w:ascii="Times New Roman" w:hAnsi="Times New Roman"/>
                <w:b/>
                <w:sz w:val="18"/>
                <w:szCs w:val="18"/>
              </w:rPr>
              <w:t>Non-Micro &amp; Non-SADC</w:t>
            </w:r>
          </w:p>
        </w:tc>
      </w:tr>
      <w:tr w:rsidR="00991D51" w:rsidRPr="00991D51" w:rsidTr="008C0A81">
        <w:trPr>
          <w:trHeight w:val="252"/>
        </w:trPr>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0A2828"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0A2828">
              <w:rPr>
                <w:rFonts w:ascii="Times New Roman" w:hAnsi="Times New Roman"/>
                <w:i/>
                <w:sz w:val="18"/>
                <w:szCs w:val="18"/>
              </w:rPr>
              <w:t>Random Effects</w:t>
            </w:r>
            <w:r w:rsidRPr="000A2828">
              <w:rPr>
                <w:rFonts w:ascii="Times New Roman" w:hAnsi="Times New Roman"/>
                <w:sz w:val="18"/>
                <w:szCs w:val="18"/>
              </w:rPr>
              <w:t xml:space="preserve"> ln_bilateralimports</w:t>
            </w:r>
          </w:p>
        </w:tc>
        <w:tc>
          <w:tcPr>
            <w:tcW w:w="2016" w:type="dxa"/>
            <w:tcBorders>
              <w:top w:val="nil"/>
              <w:left w:val="nil"/>
              <w:bottom w:val="nil"/>
              <w:right w:val="nil"/>
            </w:tcBorders>
          </w:tcPr>
          <w:p w:rsidR="00991D51" w:rsidRPr="000A2828"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0A2828">
              <w:rPr>
                <w:rFonts w:ascii="Times New Roman" w:hAnsi="Times New Roman"/>
                <w:i/>
                <w:sz w:val="18"/>
                <w:szCs w:val="18"/>
              </w:rPr>
              <w:t>Fixed Effects</w:t>
            </w:r>
            <w:r w:rsidRPr="000A2828">
              <w:rPr>
                <w:rFonts w:ascii="Times New Roman" w:hAnsi="Times New Roman"/>
                <w:sz w:val="18"/>
                <w:szCs w:val="18"/>
              </w:rPr>
              <w:t xml:space="preserve"> ln_bilateralimports</w:t>
            </w:r>
          </w:p>
        </w:tc>
        <w:tc>
          <w:tcPr>
            <w:tcW w:w="2016" w:type="dxa"/>
            <w:tcBorders>
              <w:top w:val="nil"/>
              <w:left w:val="nil"/>
              <w:bottom w:val="nil"/>
              <w:right w:val="nil"/>
            </w:tcBorders>
          </w:tcPr>
          <w:p w:rsidR="00991D51" w:rsidRPr="000A2828"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0A2828">
              <w:rPr>
                <w:rFonts w:ascii="Times New Roman" w:hAnsi="Times New Roman"/>
                <w:i/>
                <w:sz w:val="18"/>
                <w:szCs w:val="18"/>
              </w:rPr>
              <w:t>Random Effects</w:t>
            </w:r>
            <w:r w:rsidRPr="000A2828">
              <w:rPr>
                <w:rFonts w:ascii="Times New Roman" w:hAnsi="Times New Roman"/>
                <w:sz w:val="18"/>
                <w:szCs w:val="18"/>
              </w:rPr>
              <w:t xml:space="preserve"> ln_bilateralimports</w:t>
            </w:r>
          </w:p>
        </w:tc>
        <w:tc>
          <w:tcPr>
            <w:tcW w:w="2016" w:type="dxa"/>
            <w:tcBorders>
              <w:top w:val="nil"/>
              <w:left w:val="nil"/>
              <w:bottom w:val="nil"/>
              <w:right w:val="single" w:sz="4" w:space="0" w:color="auto"/>
            </w:tcBorders>
          </w:tcPr>
          <w:p w:rsidR="00991D51" w:rsidRPr="000A2828"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0A2828">
              <w:rPr>
                <w:rFonts w:ascii="Times New Roman" w:hAnsi="Times New Roman"/>
                <w:i/>
                <w:sz w:val="18"/>
                <w:szCs w:val="18"/>
              </w:rPr>
              <w:t>Random Effects</w:t>
            </w:r>
            <w:r w:rsidRPr="000A2828">
              <w:rPr>
                <w:rFonts w:ascii="Times New Roman" w:hAnsi="Times New Roman"/>
                <w:sz w:val="18"/>
                <w:szCs w:val="18"/>
              </w:rPr>
              <w:t xml:space="preserve"> ln_bilateralimports</w:t>
            </w:r>
          </w:p>
        </w:tc>
      </w:tr>
      <w:tr w:rsidR="00991D51" w:rsidRPr="00991D51" w:rsidTr="008C0A81">
        <w:trPr>
          <w:trHeight w:val="106"/>
        </w:trPr>
        <w:tc>
          <w:tcPr>
            <w:tcW w:w="2616" w:type="dxa"/>
            <w:tcBorders>
              <w:top w:val="single" w:sz="4" w:space="0" w:color="auto"/>
              <w:left w:val="single" w:sz="4" w:space="0" w:color="auto"/>
              <w:right w:val="nil"/>
            </w:tcBorders>
          </w:tcPr>
          <w:p w:rsidR="00991D51" w:rsidRPr="00BA50EC" w:rsidRDefault="00991D51" w:rsidP="002D64DE">
            <w:pPr>
              <w:widowControl w:val="0"/>
              <w:autoSpaceDE w:val="0"/>
              <w:autoSpaceDN w:val="0"/>
              <w:adjustRightInd w:val="0"/>
              <w:spacing w:after="0" w:line="240" w:lineRule="auto"/>
              <w:rPr>
                <w:rFonts w:ascii="Times New Roman" w:hAnsi="Times New Roman"/>
                <w:sz w:val="2"/>
                <w:szCs w:val="2"/>
              </w:rPr>
            </w:pPr>
          </w:p>
        </w:tc>
        <w:tc>
          <w:tcPr>
            <w:tcW w:w="2016" w:type="dxa"/>
            <w:tcBorders>
              <w:top w:val="single" w:sz="4" w:space="0" w:color="auto"/>
              <w:left w:val="nil"/>
              <w:right w:val="nil"/>
            </w:tcBorders>
          </w:tcPr>
          <w:p w:rsidR="00991D51" w:rsidRPr="00BA50EC" w:rsidRDefault="00991D51" w:rsidP="002D64DE">
            <w:pPr>
              <w:widowControl w:val="0"/>
              <w:autoSpaceDE w:val="0"/>
              <w:autoSpaceDN w:val="0"/>
              <w:adjustRightInd w:val="0"/>
              <w:spacing w:after="0" w:line="240" w:lineRule="auto"/>
              <w:jc w:val="center"/>
              <w:rPr>
                <w:rFonts w:ascii="Times New Roman" w:hAnsi="Times New Roman"/>
                <w:sz w:val="2"/>
                <w:szCs w:val="2"/>
              </w:rPr>
            </w:pPr>
          </w:p>
        </w:tc>
        <w:tc>
          <w:tcPr>
            <w:tcW w:w="2016" w:type="dxa"/>
            <w:tcBorders>
              <w:top w:val="single" w:sz="4" w:space="0" w:color="auto"/>
              <w:left w:val="nil"/>
              <w:right w:val="nil"/>
            </w:tcBorders>
          </w:tcPr>
          <w:p w:rsidR="00991D51" w:rsidRPr="00BA50EC" w:rsidRDefault="00991D51" w:rsidP="002D64DE">
            <w:pPr>
              <w:widowControl w:val="0"/>
              <w:autoSpaceDE w:val="0"/>
              <w:autoSpaceDN w:val="0"/>
              <w:adjustRightInd w:val="0"/>
              <w:spacing w:after="0" w:line="240" w:lineRule="auto"/>
              <w:jc w:val="center"/>
              <w:rPr>
                <w:rFonts w:ascii="Times New Roman" w:hAnsi="Times New Roman"/>
                <w:sz w:val="2"/>
                <w:szCs w:val="2"/>
              </w:rPr>
            </w:pPr>
          </w:p>
        </w:tc>
        <w:tc>
          <w:tcPr>
            <w:tcW w:w="2016" w:type="dxa"/>
            <w:tcBorders>
              <w:top w:val="single" w:sz="4" w:space="0" w:color="auto"/>
              <w:left w:val="nil"/>
              <w:right w:val="nil"/>
            </w:tcBorders>
          </w:tcPr>
          <w:p w:rsidR="00991D51" w:rsidRPr="00BA50EC" w:rsidRDefault="00991D51" w:rsidP="002D64DE">
            <w:pPr>
              <w:widowControl w:val="0"/>
              <w:autoSpaceDE w:val="0"/>
              <w:autoSpaceDN w:val="0"/>
              <w:adjustRightInd w:val="0"/>
              <w:spacing w:after="0" w:line="240" w:lineRule="auto"/>
              <w:jc w:val="center"/>
              <w:rPr>
                <w:rFonts w:ascii="Times New Roman" w:hAnsi="Times New Roman"/>
                <w:sz w:val="2"/>
                <w:szCs w:val="2"/>
              </w:rPr>
            </w:pPr>
          </w:p>
        </w:tc>
        <w:tc>
          <w:tcPr>
            <w:tcW w:w="2016" w:type="dxa"/>
            <w:tcBorders>
              <w:top w:val="single" w:sz="4" w:space="0" w:color="auto"/>
              <w:left w:val="nil"/>
              <w:right w:val="single" w:sz="4" w:space="0" w:color="auto"/>
            </w:tcBorders>
          </w:tcPr>
          <w:p w:rsidR="00991D51" w:rsidRPr="00BA50EC" w:rsidRDefault="00991D51" w:rsidP="002D64DE">
            <w:pPr>
              <w:widowControl w:val="0"/>
              <w:autoSpaceDE w:val="0"/>
              <w:autoSpaceDN w:val="0"/>
              <w:adjustRightInd w:val="0"/>
              <w:spacing w:after="0" w:line="240" w:lineRule="auto"/>
              <w:jc w:val="center"/>
              <w:rPr>
                <w:rFonts w:ascii="Times New Roman" w:hAnsi="Times New Roman"/>
                <w:sz w:val="2"/>
                <w:szCs w:val="2"/>
              </w:rPr>
            </w:pPr>
          </w:p>
        </w:tc>
      </w:tr>
      <w:tr w:rsidR="00991D51" w:rsidRPr="00991D51" w:rsidTr="008C0A81">
        <w:tc>
          <w:tcPr>
            <w:tcW w:w="2616" w:type="dxa"/>
            <w:tcBorders>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wc2010year</w:t>
            </w:r>
          </w:p>
        </w:tc>
        <w:tc>
          <w:tcPr>
            <w:tcW w:w="2016" w:type="dxa"/>
            <w:tcBorders>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0.07323</w:t>
            </w:r>
          </w:p>
        </w:tc>
        <w:tc>
          <w:tcPr>
            <w:tcW w:w="2016" w:type="dxa"/>
            <w:tcBorders>
              <w:left w:val="nil"/>
              <w:bottom w:val="nil"/>
              <w:right w:val="nil"/>
            </w:tcBorders>
          </w:tcPr>
          <w:p w:rsidR="00991D51" w:rsidRPr="00991D51" w:rsidRDefault="00BA50EC" w:rsidP="002D64DE">
            <w:pPr>
              <w:widowControl w:val="0"/>
              <w:autoSpaceDE w:val="0"/>
              <w:autoSpaceDN w:val="0"/>
              <w:adjustRightInd w:val="0"/>
              <w:spacing w:after="0" w:line="240" w:lineRule="auto"/>
              <w:jc w:val="center"/>
              <w:rPr>
                <w:rFonts w:ascii="Times New Roman" w:hAnsi="Times New Roman"/>
                <w:sz w:val="18"/>
                <w:szCs w:val="18"/>
              </w:rPr>
            </w:pPr>
            <w:r>
              <w:rPr>
                <w:rFonts w:ascii="Times New Roman" w:hAnsi="Times New Roman"/>
                <w:sz w:val="18"/>
                <w:szCs w:val="18"/>
              </w:rPr>
              <w:t>-</w:t>
            </w:r>
          </w:p>
        </w:tc>
        <w:tc>
          <w:tcPr>
            <w:tcW w:w="2016" w:type="dxa"/>
            <w:tcBorders>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-0.13230</w:t>
            </w:r>
            <w:r w:rsidRPr="00991D51">
              <w:rPr>
                <w:rFonts w:ascii="Times New Roman" w:hAnsi="Times New Roman"/>
                <w:sz w:val="18"/>
                <w:szCs w:val="18"/>
                <w:vertAlign w:val="superscript"/>
              </w:rPr>
              <w:t>**</w:t>
            </w:r>
          </w:p>
        </w:tc>
        <w:tc>
          <w:tcPr>
            <w:tcW w:w="2016" w:type="dxa"/>
            <w:tcBorders>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0.05805</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(0.07395)</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(0.05288)</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(0.04675)</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legacy_years</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0.04915</w:t>
            </w:r>
          </w:p>
        </w:tc>
        <w:tc>
          <w:tcPr>
            <w:tcW w:w="2016" w:type="dxa"/>
            <w:tcBorders>
              <w:top w:val="nil"/>
              <w:left w:val="nil"/>
              <w:bottom w:val="nil"/>
              <w:right w:val="nil"/>
            </w:tcBorders>
          </w:tcPr>
          <w:p w:rsidR="00991D51" w:rsidRPr="00991D51" w:rsidRDefault="00BA50EC" w:rsidP="002D64DE">
            <w:pPr>
              <w:widowControl w:val="0"/>
              <w:autoSpaceDE w:val="0"/>
              <w:autoSpaceDN w:val="0"/>
              <w:adjustRightInd w:val="0"/>
              <w:spacing w:after="0" w:line="240" w:lineRule="auto"/>
              <w:jc w:val="center"/>
              <w:rPr>
                <w:rFonts w:ascii="Times New Roman" w:hAnsi="Times New Roman"/>
                <w:sz w:val="18"/>
                <w:szCs w:val="18"/>
              </w:rPr>
            </w:pPr>
            <w:r>
              <w:rPr>
                <w:rFonts w:ascii="Times New Roman" w:hAnsi="Times New Roman"/>
                <w:sz w:val="18"/>
                <w:szCs w:val="18"/>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-0.08119</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0.24656</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(0.06494)</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(0.04685)</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(0.04980)</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wc2010year_part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-0.01594</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-0.03921</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0.08581</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0.02672</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(0.06978)</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(0.03038)</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(0.04560)</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(0.03735)</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ln_bilateralexports</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1.04990</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0.69722</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1.09918</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0.77132</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(0.02791)</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(0.01880)</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(0.01603)</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(0.01184)</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ln_gdp</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-0.00028</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-0.00002</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-0.00039</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-0.00019</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(0.00020)</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(0.00008)</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(0.00020)</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(0.00010)</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exchangeratelcurand</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-0.00011</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0.00009</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-0.00018</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0.00004</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(0.00012)</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(0.00009)</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(0.00011)</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(0.00010)</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oecd</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0.74904</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0.53403</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0.55384</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0.31105</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(0.10388)</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(0.11325)</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(0.07177)</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(0.10831)</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westeurope</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0.09727</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-0.45812</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0.10497</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-0.40582</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(0.12316)</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(0.08413)</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(0.12225)</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(0.07618)</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soviet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0.38580</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-0.47868</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0.43195</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-0.33338</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(0.15472)</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(0.06679)</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(0.14853)</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(0.06922)</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anglo</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0.58836</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0.16616</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0.55962</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0.32931</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(0.13493)</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(0.08242)</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(0.12742)</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(0.07169)</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southamerica</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0.53714</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-0.43409</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0.57244</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-0.27632</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(0.14647)</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(0.10835)</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(0.15156)</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(0.12100)</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sadc</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0.56543</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-0.15922</w:t>
            </w:r>
          </w:p>
        </w:tc>
        <w:tc>
          <w:tcPr>
            <w:tcW w:w="2016" w:type="dxa"/>
            <w:tcBorders>
              <w:top w:val="nil"/>
              <w:left w:val="nil"/>
              <w:bottom w:val="nil"/>
              <w:right w:val="nil"/>
            </w:tcBorders>
          </w:tcPr>
          <w:p w:rsidR="00991D51" w:rsidRPr="00991D51" w:rsidRDefault="00BA50EC" w:rsidP="002D64DE">
            <w:pPr>
              <w:widowControl w:val="0"/>
              <w:autoSpaceDE w:val="0"/>
              <w:autoSpaceDN w:val="0"/>
              <w:adjustRightInd w:val="0"/>
              <w:spacing w:after="0" w:line="240" w:lineRule="auto"/>
              <w:jc w:val="center"/>
              <w:rPr>
                <w:rFonts w:ascii="Times New Roman" w:hAnsi="Times New Roman"/>
                <w:sz w:val="18"/>
                <w:szCs w:val="18"/>
              </w:rPr>
            </w:pPr>
            <w:r>
              <w:rPr>
                <w:rFonts w:ascii="Times New Roman" w:hAnsi="Times New Roman"/>
                <w:sz w:val="18"/>
                <w:szCs w:val="18"/>
              </w:rPr>
              <w:t>-</w:t>
            </w:r>
          </w:p>
        </w:tc>
        <w:tc>
          <w:tcPr>
            <w:tcW w:w="2016" w:type="dxa"/>
            <w:tcBorders>
              <w:top w:val="nil"/>
              <w:left w:val="nil"/>
              <w:bottom w:val="nil"/>
              <w:right w:val="single" w:sz="4" w:space="0" w:color="auto"/>
            </w:tcBorders>
          </w:tcPr>
          <w:p w:rsidR="00991D51" w:rsidRPr="00991D51" w:rsidRDefault="00BA50EC" w:rsidP="002D64DE">
            <w:pPr>
              <w:widowControl w:val="0"/>
              <w:autoSpaceDE w:val="0"/>
              <w:autoSpaceDN w:val="0"/>
              <w:adjustRightInd w:val="0"/>
              <w:spacing w:after="0" w:line="240" w:lineRule="auto"/>
              <w:jc w:val="center"/>
              <w:rPr>
                <w:rFonts w:ascii="Times New Roman" w:hAnsi="Times New Roman"/>
                <w:sz w:val="18"/>
                <w:szCs w:val="18"/>
              </w:rPr>
            </w:pPr>
            <w:r>
              <w:rPr>
                <w:rFonts w:ascii="Times New Roman" w:hAnsi="Times New Roman"/>
                <w:sz w:val="18"/>
                <w:szCs w:val="18"/>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(0.26224)</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(0.18508)</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africa</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-2.10120</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-1.85656</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-2.01707</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-1.68271</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(0.17559)</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(0.09551)</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(0.17225)</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(0.09701)</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distance</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-0.00001</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0.00000</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0.00001</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0.00001</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(0.00001)</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(0.00001)</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(0.00001)</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(0.00001)</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colonial</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-0.96325</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-0.04369</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-0.99284</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-0.05251</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(0.11930)</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(0.07200)</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(0.10969)</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(0.07003)</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comlanguage</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-0.34147</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-0.03653</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-0.46393</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-0.35649</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(0.09033)</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(0.05132)</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(0.10757)</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(0.07142)</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 xml:space="preserve"> comborder</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0.94945</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2.14075</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BA50EC" w:rsidP="002D64DE">
            <w:pPr>
              <w:widowControl w:val="0"/>
              <w:autoSpaceDE w:val="0"/>
              <w:autoSpaceDN w:val="0"/>
              <w:adjustRightInd w:val="0"/>
              <w:spacing w:after="0" w:line="240" w:lineRule="auto"/>
              <w:jc w:val="center"/>
              <w:rPr>
                <w:rFonts w:ascii="Times New Roman" w:hAnsi="Times New Roman"/>
                <w:sz w:val="18"/>
                <w:szCs w:val="18"/>
              </w:rPr>
            </w:pPr>
            <w:r>
              <w:rPr>
                <w:rFonts w:ascii="Times New Roman" w:hAnsi="Times New Roman"/>
                <w:sz w:val="18"/>
                <w:szCs w:val="18"/>
              </w:rPr>
              <w:t>-</w:t>
            </w:r>
          </w:p>
        </w:tc>
        <w:tc>
          <w:tcPr>
            <w:tcW w:w="2016" w:type="dxa"/>
            <w:tcBorders>
              <w:top w:val="nil"/>
              <w:left w:val="nil"/>
              <w:bottom w:val="nil"/>
              <w:right w:val="single" w:sz="4" w:space="0" w:color="auto"/>
            </w:tcBorders>
          </w:tcPr>
          <w:p w:rsidR="00991D51" w:rsidRPr="00991D51" w:rsidRDefault="00BA50EC" w:rsidP="002D64DE">
            <w:pPr>
              <w:widowControl w:val="0"/>
              <w:autoSpaceDE w:val="0"/>
              <w:autoSpaceDN w:val="0"/>
              <w:adjustRightInd w:val="0"/>
              <w:spacing w:after="0" w:line="240" w:lineRule="auto"/>
              <w:jc w:val="center"/>
              <w:rPr>
                <w:rFonts w:ascii="Times New Roman" w:hAnsi="Times New Roman"/>
                <w:sz w:val="18"/>
                <w:szCs w:val="18"/>
              </w:rPr>
            </w:pPr>
            <w:r>
              <w:rPr>
                <w:rFonts w:ascii="Times New Roman" w:hAnsi="Times New Roman"/>
                <w:sz w:val="18"/>
                <w:szCs w:val="18"/>
              </w:rPr>
              <w:t>-</w:t>
            </w: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(0.71302)</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(0.35977)</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r>
      <w:tr w:rsidR="00991D51" w:rsidRPr="00991D51" w:rsidTr="008C0A81">
        <w:tc>
          <w:tcPr>
            <w:tcW w:w="2616" w:type="dxa"/>
            <w:tcBorders>
              <w:top w:val="nil"/>
              <w:left w:val="single" w:sz="4" w:space="0" w:color="auto"/>
              <w:bottom w:val="nil"/>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Constant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-1.07843</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3.75907</w:t>
            </w:r>
            <w:r w:rsidRPr="00991D51">
              <w:rPr>
                <w:rFonts w:ascii="Times New Roman" w:hAnsi="Times New Roman"/>
                <w:sz w:val="18"/>
                <w:szCs w:val="18"/>
                <w:vertAlign w:val="superscript"/>
              </w:rPr>
              <w:t>***</w:t>
            </w:r>
          </w:p>
        </w:tc>
        <w:tc>
          <w:tcPr>
            <w:tcW w:w="2016" w:type="dxa"/>
            <w:tcBorders>
              <w:top w:val="nil"/>
              <w:left w:val="nil"/>
              <w:bottom w:val="nil"/>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-1.60665</w:t>
            </w:r>
            <w:r w:rsidRPr="00991D51">
              <w:rPr>
                <w:rFonts w:ascii="Times New Roman" w:hAnsi="Times New Roman"/>
                <w:sz w:val="18"/>
                <w:szCs w:val="18"/>
                <w:vertAlign w:val="superscript"/>
              </w:rPr>
              <w:t>***</w:t>
            </w:r>
          </w:p>
        </w:tc>
        <w:tc>
          <w:tcPr>
            <w:tcW w:w="2016" w:type="dxa"/>
            <w:tcBorders>
              <w:top w:val="nil"/>
              <w:left w:val="nil"/>
              <w:bottom w:val="nil"/>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2.94764</w:t>
            </w:r>
            <w:r w:rsidRPr="00991D51">
              <w:rPr>
                <w:rFonts w:ascii="Times New Roman" w:hAnsi="Times New Roman"/>
                <w:sz w:val="18"/>
                <w:szCs w:val="18"/>
                <w:vertAlign w:val="superscript"/>
              </w:rPr>
              <w:t>***</w:t>
            </w:r>
          </w:p>
        </w:tc>
      </w:tr>
      <w:tr w:rsidR="00991D51" w:rsidRPr="00991D51" w:rsidTr="008C0A81">
        <w:tc>
          <w:tcPr>
            <w:tcW w:w="2616" w:type="dxa"/>
            <w:tcBorders>
              <w:top w:val="nil"/>
              <w:left w:val="single" w:sz="4" w:space="0" w:color="auto"/>
              <w:bottom w:val="single" w:sz="4" w:space="0" w:color="auto"/>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p>
        </w:tc>
        <w:tc>
          <w:tcPr>
            <w:tcW w:w="2016" w:type="dxa"/>
            <w:tcBorders>
              <w:top w:val="nil"/>
              <w:left w:val="nil"/>
              <w:bottom w:val="single" w:sz="4" w:space="0" w:color="auto"/>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(0.36592)</w:t>
            </w:r>
          </w:p>
        </w:tc>
        <w:tc>
          <w:tcPr>
            <w:tcW w:w="2016" w:type="dxa"/>
            <w:tcBorders>
              <w:top w:val="nil"/>
              <w:left w:val="nil"/>
              <w:bottom w:val="single" w:sz="4" w:space="0" w:color="auto"/>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(0.21751)</w:t>
            </w:r>
          </w:p>
        </w:tc>
        <w:tc>
          <w:tcPr>
            <w:tcW w:w="2016" w:type="dxa"/>
            <w:tcBorders>
              <w:top w:val="nil"/>
              <w:left w:val="nil"/>
              <w:bottom w:val="single" w:sz="4" w:space="0" w:color="auto"/>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(0.26411)</w:t>
            </w:r>
          </w:p>
        </w:tc>
        <w:tc>
          <w:tcPr>
            <w:tcW w:w="2016" w:type="dxa"/>
            <w:tcBorders>
              <w:top w:val="nil"/>
              <w:left w:val="nil"/>
              <w:bottom w:val="single" w:sz="4" w:space="0" w:color="auto"/>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(0.15201)</w:t>
            </w:r>
          </w:p>
        </w:tc>
      </w:tr>
      <w:tr w:rsidR="00991D51" w:rsidRPr="00991D51" w:rsidTr="008C0A81">
        <w:tc>
          <w:tcPr>
            <w:tcW w:w="2616" w:type="dxa"/>
            <w:tcBorders>
              <w:top w:val="nil"/>
              <w:left w:val="single" w:sz="4" w:space="0" w:color="auto"/>
              <w:bottom w:val="single" w:sz="4" w:space="0" w:color="auto"/>
              <w:right w:val="nil"/>
            </w:tcBorders>
          </w:tcPr>
          <w:p w:rsidR="00991D51" w:rsidRPr="00991D51" w:rsidRDefault="00991D51" w:rsidP="002D64DE">
            <w:pPr>
              <w:widowControl w:val="0"/>
              <w:autoSpaceDE w:val="0"/>
              <w:autoSpaceDN w:val="0"/>
              <w:adjustRightInd w:val="0"/>
              <w:spacing w:after="0" w:line="240" w:lineRule="auto"/>
              <w:rPr>
                <w:rFonts w:ascii="Times New Roman" w:hAnsi="Times New Roman"/>
                <w:sz w:val="18"/>
                <w:szCs w:val="18"/>
              </w:rPr>
            </w:pPr>
            <w:r w:rsidRPr="00991D51">
              <w:rPr>
                <w:rFonts w:ascii="Times New Roman" w:hAnsi="Times New Roman"/>
                <w:sz w:val="18"/>
                <w:szCs w:val="18"/>
              </w:rPr>
              <w:t>Observations</w:t>
            </w:r>
          </w:p>
        </w:tc>
        <w:tc>
          <w:tcPr>
            <w:tcW w:w="2016" w:type="dxa"/>
            <w:tcBorders>
              <w:top w:val="nil"/>
              <w:left w:val="nil"/>
              <w:bottom w:val="single" w:sz="4" w:space="0" w:color="auto"/>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1685</w:t>
            </w:r>
          </w:p>
        </w:tc>
        <w:tc>
          <w:tcPr>
            <w:tcW w:w="2016" w:type="dxa"/>
            <w:tcBorders>
              <w:top w:val="nil"/>
              <w:left w:val="nil"/>
              <w:bottom w:val="single" w:sz="4" w:space="0" w:color="auto"/>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1072</w:t>
            </w:r>
          </w:p>
        </w:tc>
        <w:tc>
          <w:tcPr>
            <w:tcW w:w="2016" w:type="dxa"/>
            <w:tcBorders>
              <w:top w:val="nil"/>
              <w:left w:val="nil"/>
              <w:bottom w:val="single" w:sz="4" w:space="0" w:color="auto"/>
              <w:right w:val="nil"/>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1573</w:t>
            </w:r>
          </w:p>
        </w:tc>
        <w:tc>
          <w:tcPr>
            <w:tcW w:w="2016" w:type="dxa"/>
            <w:tcBorders>
              <w:top w:val="nil"/>
              <w:left w:val="nil"/>
              <w:bottom w:val="single" w:sz="4" w:space="0" w:color="auto"/>
              <w:right w:val="single" w:sz="4" w:space="0" w:color="auto"/>
            </w:tcBorders>
          </w:tcPr>
          <w:p w:rsidR="00991D51" w:rsidRPr="00991D51" w:rsidRDefault="00991D51" w:rsidP="002D64DE">
            <w:pPr>
              <w:widowControl w:val="0"/>
              <w:autoSpaceDE w:val="0"/>
              <w:autoSpaceDN w:val="0"/>
              <w:adjustRightInd w:val="0"/>
              <w:spacing w:after="0" w:line="240" w:lineRule="auto"/>
              <w:jc w:val="center"/>
              <w:rPr>
                <w:rFonts w:ascii="Times New Roman" w:hAnsi="Times New Roman"/>
                <w:sz w:val="18"/>
                <w:szCs w:val="18"/>
              </w:rPr>
            </w:pPr>
            <w:r w:rsidRPr="00991D51">
              <w:rPr>
                <w:rFonts w:ascii="Times New Roman" w:hAnsi="Times New Roman"/>
                <w:sz w:val="18"/>
                <w:szCs w:val="18"/>
              </w:rPr>
              <w:t>976</w:t>
            </w:r>
          </w:p>
        </w:tc>
      </w:tr>
    </w:tbl>
    <w:p w:rsidR="00991D51" w:rsidRPr="00BA50EC" w:rsidRDefault="00991D51" w:rsidP="00634E11">
      <w:pPr>
        <w:jc w:val="both"/>
        <w:rPr>
          <w:rFonts w:ascii="Times New Roman" w:hAnsi="Times New Roman"/>
          <w:sz w:val="16"/>
          <w:szCs w:val="16"/>
        </w:rPr>
      </w:pPr>
      <w:r w:rsidRPr="00BA50EC">
        <w:rPr>
          <w:rFonts w:ascii="Times New Roman" w:hAnsi="Times New Roman"/>
          <w:sz w:val="16"/>
          <w:szCs w:val="16"/>
        </w:rPr>
        <w:t>Standard errors in parentheses</w:t>
      </w:r>
      <w:r w:rsidR="00BA50EC" w:rsidRPr="00BA50EC">
        <w:rPr>
          <w:rFonts w:ascii="Times New Roman" w:hAnsi="Times New Roman"/>
          <w:sz w:val="16"/>
          <w:szCs w:val="16"/>
        </w:rPr>
        <w:t xml:space="preserve">; </w:t>
      </w:r>
      <w:r w:rsidRPr="00BA50EC">
        <w:rPr>
          <w:rFonts w:ascii="Times New Roman" w:hAnsi="Times New Roman"/>
          <w:sz w:val="16"/>
          <w:szCs w:val="16"/>
          <w:vertAlign w:val="superscript"/>
        </w:rPr>
        <w:t>*</w:t>
      </w:r>
      <w:r w:rsidRPr="00BA50EC">
        <w:rPr>
          <w:rFonts w:ascii="Times New Roman" w:hAnsi="Times New Roman"/>
          <w:sz w:val="16"/>
          <w:szCs w:val="16"/>
        </w:rPr>
        <w:t xml:space="preserve"> </w:t>
      </w:r>
      <w:r w:rsidRPr="00BA50EC">
        <w:rPr>
          <w:rFonts w:ascii="Times New Roman" w:hAnsi="Times New Roman"/>
          <w:i/>
          <w:iCs/>
          <w:sz w:val="16"/>
          <w:szCs w:val="16"/>
        </w:rPr>
        <w:t>p</w:t>
      </w:r>
      <w:r w:rsidRPr="00BA50EC">
        <w:rPr>
          <w:rFonts w:ascii="Times New Roman" w:hAnsi="Times New Roman"/>
          <w:sz w:val="16"/>
          <w:szCs w:val="16"/>
        </w:rPr>
        <w:t xml:space="preserve"> &lt; .1, </w:t>
      </w:r>
      <w:r w:rsidRPr="00BA50EC">
        <w:rPr>
          <w:rFonts w:ascii="Times New Roman" w:hAnsi="Times New Roman"/>
          <w:sz w:val="16"/>
          <w:szCs w:val="16"/>
          <w:vertAlign w:val="superscript"/>
        </w:rPr>
        <w:t>**</w:t>
      </w:r>
      <w:r w:rsidRPr="00BA50EC">
        <w:rPr>
          <w:rFonts w:ascii="Times New Roman" w:hAnsi="Times New Roman"/>
          <w:sz w:val="16"/>
          <w:szCs w:val="16"/>
        </w:rPr>
        <w:t xml:space="preserve"> </w:t>
      </w:r>
      <w:r w:rsidRPr="00BA50EC">
        <w:rPr>
          <w:rFonts w:ascii="Times New Roman" w:hAnsi="Times New Roman"/>
          <w:i/>
          <w:iCs/>
          <w:sz w:val="16"/>
          <w:szCs w:val="16"/>
        </w:rPr>
        <w:t>p</w:t>
      </w:r>
      <w:r w:rsidRPr="00BA50EC">
        <w:rPr>
          <w:rFonts w:ascii="Times New Roman" w:hAnsi="Times New Roman"/>
          <w:sz w:val="16"/>
          <w:szCs w:val="16"/>
        </w:rPr>
        <w:t xml:space="preserve"> &lt; .05, </w:t>
      </w:r>
      <w:r w:rsidRPr="00BA50EC">
        <w:rPr>
          <w:rFonts w:ascii="Times New Roman" w:hAnsi="Times New Roman"/>
          <w:sz w:val="16"/>
          <w:szCs w:val="16"/>
          <w:vertAlign w:val="superscript"/>
        </w:rPr>
        <w:t>***</w:t>
      </w:r>
      <w:r w:rsidRPr="00BA50EC">
        <w:rPr>
          <w:rFonts w:ascii="Times New Roman" w:hAnsi="Times New Roman"/>
          <w:sz w:val="16"/>
          <w:szCs w:val="16"/>
        </w:rPr>
        <w:t xml:space="preserve"> </w:t>
      </w:r>
      <w:r w:rsidRPr="00BA50EC">
        <w:rPr>
          <w:rFonts w:ascii="Times New Roman" w:hAnsi="Times New Roman"/>
          <w:i/>
          <w:iCs/>
          <w:sz w:val="16"/>
          <w:szCs w:val="16"/>
        </w:rPr>
        <w:t>p</w:t>
      </w:r>
      <w:r w:rsidRPr="00BA50EC">
        <w:rPr>
          <w:rFonts w:ascii="Times New Roman" w:hAnsi="Times New Roman"/>
          <w:sz w:val="16"/>
          <w:szCs w:val="16"/>
        </w:rPr>
        <w:t xml:space="preserve"> &lt; .01</w:t>
      </w:r>
    </w:p>
    <w:sectPr w:rsidR="00991D51" w:rsidRPr="00BA50EC" w:rsidSect="00A707AF">
      <w:footerReference w:type="default" r:id="rId2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7399" w:rsidRDefault="00E87399" w:rsidP="003301B1">
      <w:pPr>
        <w:spacing w:after="0" w:line="240" w:lineRule="auto"/>
      </w:pPr>
      <w:r>
        <w:separator/>
      </w:r>
    </w:p>
  </w:endnote>
  <w:endnote w:type="continuationSeparator" w:id="0">
    <w:p w:rsidR="00E87399" w:rsidRDefault="00E87399" w:rsidP="003301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useo Sans">
    <w:altName w:val="Times New Roman"/>
    <w:panose1 w:val="00000000000000000000"/>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2D36" w:rsidRDefault="00B30650">
    <w:pPr>
      <w:pStyle w:val="Footer"/>
      <w:jc w:val="right"/>
    </w:pPr>
    <w:r>
      <w:fldChar w:fldCharType="begin"/>
    </w:r>
    <w:r>
      <w:instrText xml:space="preserve"> PAGE   \* MERGEFORMAT </w:instrText>
    </w:r>
    <w:r>
      <w:fldChar w:fldCharType="separate"/>
    </w:r>
    <w:r>
      <w:rPr>
        <w:noProof/>
      </w:rPr>
      <w:t>1</w:t>
    </w:r>
    <w:r>
      <w:rPr>
        <w:noProof/>
      </w:rPr>
      <w:fldChar w:fldCharType="end"/>
    </w:r>
  </w:p>
  <w:p w:rsidR="00A62D36" w:rsidRDefault="00A62D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7399" w:rsidRDefault="00E87399" w:rsidP="003301B1">
      <w:pPr>
        <w:spacing w:after="0" w:line="240" w:lineRule="auto"/>
      </w:pPr>
      <w:r>
        <w:separator/>
      </w:r>
    </w:p>
  </w:footnote>
  <w:footnote w:type="continuationSeparator" w:id="0">
    <w:p w:rsidR="00E87399" w:rsidRDefault="00E87399" w:rsidP="003301B1">
      <w:pPr>
        <w:spacing w:after="0" w:line="240" w:lineRule="auto"/>
      </w:pPr>
      <w:r>
        <w:continuationSeparator/>
      </w:r>
    </w:p>
  </w:footnote>
  <w:footnote w:id="1">
    <w:p w:rsidR="00A62D36" w:rsidRDefault="00A62D36">
      <w:pPr>
        <w:pStyle w:val="FootnoteText"/>
      </w:pPr>
      <w:r>
        <w:rPr>
          <w:rStyle w:val="FootnoteReference"/>
        </w:rPr>
        <w:footnoteRef/>
      </w:r>
      <w:r>
        <w:t xml:space="preserve"> </w:t>
      </w:r>
      <w:r w:rsidRPr="003301B1">
        <w:rPr>
          <w:rFonts w:ascii="Times New Roman" w:hAnsi="Times New Roman"/>
        </w:rPr>
        <w:t xml:space="preserve">The international governing institution of football (soccer): The </w:t>
      </w:r>
      <w:r w:rsidRPr="003301B1">
        <w:rPr>
          <w:rFonts w:ascii="Times New Roman" w:hAnsi="Times New Roman"/>
          <w:bCs/>
        </w:rPr>
        <w:t>Fédération Internationale de Football Association</w:t>
      </w:r>
    </w:p>
  </w:footnote>
  <w:footnote w:id="2">
    <w:p w:rsidR="00A62D36" w:rsidRPr="0012011D" w:rsidRDefault="00A62D36" w:rsidP="008933CF">
      <w:pPr>
        <w:pStyle w:val="FootnoteText"/>
        <w:rPr>
          <w:rFonts w:ascii="Times New Roman" w:hAnsi="Times New Roman"/>
        </w:rPr>
      </w:pPr>
      <w:r w:rsidRPr="0012011D">
        <w:rPr>
          <w:rStyle w:val="FootnoteReference"/>
          <w:rFonts w:ascii="Times New Roman" w:hAnsi="Times New Roman"/>
        </w:rPr>
        <w:footnoteRef/>
      </w:r>
      <w:r w:rsidRPr="0012011D">
        <w:rPr>
          <w:rFonts w:ascii="Times New Roman" w:hAnsi="Times New Roman"/>
        </w:rPr>
        <w:t xml:space="preserve"> Beside the FIFA World Cup, FIFA organizes other World Cups, including FIFA Women’s World Cup, FIFA U-20 World Cup, FIFA U-20 Women’s World Cup, FIFA U-17 World Cup, FIFA U-17 Women’s World Cup, FIFA Beach Soccer World Cup and FIFA Futsal World Cup.</w:t>
      </w:r>
    </w:p>
  </w:footnote>
  <w:footnote w:id="3">
    <w:p w:rsidR="00A62D36" w:rsidRDefault="00A62D36" w:rsidP="000B68F9">
      <w:pPr>
        <w:pStyle w:val="FootnoteText"/>
      </w:pPr>
      <w:r>
        <w:rPr>
          <w:rStyle w:val="FootnoteReference"/>
        </w:rPr>
        <w:footnoteRef/>
      </w:r>
      <w:r>
        <w:t xml:space="preserve"> </w:t>
      </w:r>
      <w:r w:rsidRPr="00D50305">
        <w:rPr>
          <w:rFonts w:ascii="Times New Roman" w:hAnsi="Times New Roman"/>
        </w:rPr>
        <w:t>International Olympic Committee</w:t>
      </w:r>
    </w:p>
  </w:footnote>
  <w:footnote w:id="4">
    <w:p w:rsidR="00A62D36" w:rsidRPr="00B604E3" w:rsidRDefault="00A62D36" w:rsidP="00396868">
      <w:pPr>
        <w:contextualSpacing/>
        <w:jc w:val="both"/>
        <w:rPr>
          <w:rFonts w:ascii="Times New Roman" w:eastAsia="Times New Roman" w:hAnsi="Times New Roman"/>
          <w:color w:val="000000"/>
          <w:sz w:val="20"/>
          <w:szCs w:val="20"/>
          <w:lang w:eastAsia="nl-NL"/>
        </w:rPr>
      </w:pPr>
      <w:r w:rsidRPr="00B604E3">
        <w:rPr>
          <w:rStyle w:val="FootnoteReference"/>
          <w:rFonts w:ascii="Times New Roman" w:hAnsi="Times New Roman"/>
          <w:sz w:val="20"/>
          <w:szCs w:val="20"/>
        </w:rPr>
        <w:footnoteRef/>
      </w:r>
      <w:r w:rsidRPr="00B604E3">
        <w:rPr>
          <w:rFonts w:ascii="Times New Roman" w:hAnsi="Times New Roman"/>
          <w:sz w:val="20"/>
          <w:szCs w:val="20"/>
        </w:rPr>
        <w:t xml:space="preserve"> Exchange rate of 2007 (R 1 = $</w:t>
      </w:r>
      <w:r w:rsidRPr="00B604E3">
        <w:rPr>
          <w:rFonts w:ascii="Times New Roman" w:eastAsia="Times New Roman" w:hAnsi="Times New Roman"/>
          <w:color w:val="000000"/>
          <w:sz w:val="20"/>
          <w:szCs w:val="20"/>
          <w:lang w:eastAsia="nl-NL"/>
        </w:rPr>
        <w:t xml:space="preserve">0.141937288), </w:t>
      </w:r>
      <w:r w:rsidRPr="00B604E3">
        <w:rPr>
          <w:rFonts w:ascii="Times New Roman" w:hAnsi="Times New Roman"/>
          <w:sz w:val="20"/>
          <w:szCs w:val="20"/>
        </w:rPr>
        <w:t>2010 (R 1 = $</w:t>
      </w:r>
      <w:r w:rsidRPr="00B604E3">
        <w:rPr>
          <w:rFonts w:ascii="Times New Roman" w:eastAsia="Times New Roman" w:hAnsi="Times New Roman"/>
          <w:color w:val="000000"/>
          <w:sz w:val="20"/>
          <w:szCs w:val="20"/>
          <w:lang w:eastAsia="nl-NL"/>
        </w:rPr>
        <w:t xml:space="preserve">0.13658922) and 2011 (R 1 = $0.137719571) </w:t>
      </w:r>
      <w:r w:rsidRPr="00B604E3">
        <w:rPr>
          <w:rFonts w:ascii="Times New Roman" w:hAnsi="Times New Roman"/>
          <w:sz w:val="20"/>
          <w:szCs w:val="20"/>
        </w:rPr>
        <w:t>are used respectively. These are the exchange rates retrieved from the World Bank.</w:t>
      </w:r>
    </w:p>
  </w:footnote>
  <w:footnote w:id="5">
    <w:p w:rsidR="00A62D36" w:rsidRPr="00396868" w:rsidRDefault="00A62D36" w:rsidP="00396868">
      <w:pPr>
        <w:pStyle w:val="FootnoteText"/>
        <w:rPr>
          <w:rFonts w:ascii="Times New Roman" w:hAnsi="Times New Roman"/>
        </w:rPr>
      </w:pPr>
      <w:r w:rsidRPr="00396868">
        <w:rPr>
          <w:rStyle w:val="FootnoteReference"/>
          <w:rFonts w:ascii="Times New Roman" w:hAnsi="Times New Roman"/>
        </w:rPr>
        <w:footnoteRef/>
      </w:r>
      <w:r w:rsidRPr="00396868">
        <w:rPr>
          <w:rFonts w:ascii="Times New Roman" w:hAnsi="Times New Roman"/>
        </w:rPr>
        <w:t xml:space="preserve"> The exchange rate of</w:t>
      </w:r>
      <w:r>
        <w:rPr>
          <w:rFonts w:ascii="Times New Roman" w:hAnsi="Times New Roman"/>
        </w:rPr>
        <w:t xml:space="preserve"> </w:t>
      </w:r>
      <w:r w:rsidRPr="00396868">
        <w:rPr>
          <w:rFonts w:ascii="Times New Roman" w:hAnsi="Times New Roman"/>
        </w:rPr>
        <w:t>Rand to US Dollar of 2011 is used</w:t>
      </w:r>
      <w:r>
        <w:rPr>
          <w:rFonts w:ascii="Times New Roman" w:hAnsi="Times New Roman"/>
        </w:rPr>
        <w:t xml:space="preserve"> </w:t>
      </w:r>
      <w:r>
        <w:rPr>
          <w:rFonts w:ascii="Times New Roman" w:eastAsia="Times New Roman" w:hAnsi="Times New Roman"/>
          <w:color w:val="000000"/>
          <w:lang w:eastAsia="nl-NL"/>
        </w:rPr>
        <w:t>(R 1 = $0.137719571</w:t>
      </w:r>
      <w:r w:rsidRPr="00B0010F">
        <w:rPr>
          <w:rFonts w:ascii="Times New Roman" w:eastAsia="Times New Roman" w:hAnsi="Times New Roman"/>
          <w:color w:val="000000"/>
          <w:lang w:eastAsia="nl-NL"/>
        </w:rPr>
        <w:t>)</w:t>
      </w:r>
      <w:r w:rsidRPr="00396868">
        <w:rPr>
          <w:rFonts w:ascii="Times New Roman" w:hAnsi="Times New Roman"/>
        </w:rPr>
        <w:t>.</w:t>
      </w:r>
    </w:p>
  </w:footnote>
  <w:footnote w:id="6">
    <w:p w:rsidR="00A62D36" w:rsidRPr="00210C3F" w:rsidRDefault="00A62D36" w:rsidP="0051501E">
      <w:pPr>
        <w:pStyle w:val="FootnoteText"/>
        <w:rPr>
          <w:rFonts w:ascii="Times New Roman" w:hAnsi="Times New Roman"/>
        </w:rPr>
      </w:pPr>
      <w:r w:rsidRPr="00210C3F">
        <w:rPr>
          <w:rStyle w:val="FootnoteReference"/>
          <w:rFonts w:ascii="Times New Roman" w:hAnsi="Times New Roman"/>
        </w:rPr>
        <w:footnoteRef/>
      </w:r>
      <w:r w:rsidRPr="00210C3F">
        <w:rPr>
          <w:rFonts w:ascii="Times New Roman" w:hAnsi="Times New Roman"/>
        </w:rPr>
        <w:t xml:space="preserve"> Countries are categorized based on the number of tourists travelling to South Africa </w:t>
      </w:r>
      <w:r>
        <w:rPr>
          <w:rFonts w:ascii="Times New Roman" w:hAnsi="Times New Roman"/>
        </w:rPr>
        <w:t xml:space="preserve">on </w:t>
      </w:r>
      <w:r w:rsidRPr="00210C3F">
        <w:rPr>
          <w:rFonts w:ascii="Times New Roman" w:hAnsi="Times New Roman"/>
        </w:rPr>
        <w:t>averag</w:t>
      </w:r>
      <w:r>
        <w:rPr>
          <w:rFonts w:ascii="Times New Roman" w:hAnsi="Times New Roman"/>
        </w:rPr>
        <w:t>e</w:t>
      </w:r>
      <w:r w:rsidRPr="00210C3F">
        <w:rPr>
          <w:rFonts w:ascii="Times New Roman" w:hAnsi="Times New Roman"/>
        </w:rPr>
        <w:t xml:space="preserve"> per month. Micro &lt; 100 aver</w:t>
      </w:r>
      <w:r>
        <w:rPr>
          <w:rFonts w:ascii="Times New Roman" w:hAnsi="Times New Roman"/>
        </w:rPr>
        <w:t xml:space="preserve">age arrivals; Small between 100 and </w:t>
      </w:r>
      <w:r w:rsidRPr="00210C3F">
        <w:rPr>
          <w:rFonts w:ascii="Times New Roman" w:hAnsi="Times New Roman"/>
        </w:rPr>
        <w:t xml:space="preserve">1,000 arrivals; </w:t>
      </w:r>
      <w:r>
        <w:rPr>
          <w:rFonts w:ascii="Times New Roman" w:hAnsi="Times New Roman"/>
        </w:rPr>
        <w:t>M</w:t>
      </w:r>
      <w:r w:rsidRPr="00210C3F">
        <w:rPr>
          <w:rFonts w:ascii="Times New Roman" w:hAnsi="Times New Roman"/>
        </w:rPr>
        <w:t xml:space="preserve">edium between 1,000 and 10,000 and </w:t>
      </w:r>
      <w:r>
        <w:rPr>
          <w:rFonts w:ascii="Times New Roman" w:hAnsi="Times New Roman"/>
        </w:rPr>
        <w:t>L</w:t>
      </w:r>
      <w:r w:rsidRPr="00210C3F">
        <w:rPr>
          <w:rFonts w:ascii="Times New Roman" w:hAnsi="Times New Roman"/>
        </w:rPr>
        <w:t xml:space="preserve">arge is 10,000+ average arrivals. </w:t>
      </w:r>
    </w:p>
  </w:footnote>
  <w:footnote w:id="7">
    <w:p w:rsidR="00A62D36" w:rsidRPr="004F105C" w:rsidRDefault="00A62D36">
      <w:pPr>
        <w:pStyle w:val="FootnoteText"/>
        <w:rPr>
          <w:rFonts w:ascii="Times New Roman" w:hAnsi="Times New Roman"/>
        </w:rPr>
      </w:pPr>
      <w:r w:rsidRPr="004F105C">
        <w:rPr>
          <w:rStyle w:val="FootnoteReference"/>
          <w:rFonts w:ascii="Times New Roman" w:hAnsi="Times New Roman"/>
        </w:rPr>
        <w:footnoteRef/>
      </w:r>
      <w:r w:rsidRPr="004F105C">
        <w:rPr>
          <w:rFonts w:ascii="Times New Roman" w:hAnsi="Times New Roman"/>
        </w:rPr>
        <w:t xml:space="preserve"> Several European countries adopted the Euro during the time period of this analysis. The exchange rates are correctly accordingly. Slovenia (2007), Cyprus (2008), Malta (2008), Slovak Republic (2009), Estonia (2011). </w:t>
      </w:r>
    </w:p>
  </w:footnote>
  <w:footnote w:id="8">
    <w:p w:rsidR="00A62D36" w:rsidRPr="004F105C" w:rsidRDefault="00A62D36">
      <w:pPr>
        <w:pStyle w:val="FootnoteText"/>
      </w:pPr>
      <w:r w:rsidRPr="004F105C">
        <w:rPr>
          <w:rStyle w:val="FootnoteReference"/>
          <w:rFonts w:ascii="Times New Roman" w:hAnsi="Times New Roman"/>
        </w:rPr>
        <w:footnoteRef/>
      </w:r>
      <w:r w:rsidRPr="004F105C">
        <w:rPr>
          <w:rFonts w:ascii="Times New Roman" w:hAnsi="Times New Roman"/>
        </w:rPr>
        <w:t xml:space="preserve"> United Nations Conference on Trade and Development</w:t>
      </w:r>
    </w:p>
  </w:footnote>
  <w:footnote w:id="9">
    <w:p w:rsidR="00A62D36" w:rsidRPr="00703243" w:rsidRDefault="00A62D36">
      <w:pPr>
        <w:pStyle w:val="FootnoteText"/>
        <w:rPr>
          <w:rFonts w:ascii="Times New Roman" w:hAnsi="Times New Roman"/>
        </w:rPr>
      </w:pPr>
      <w:r w:rsidRPr="00703243">
        <w:rPr>
          <w:rStyle w:val="FootnoteReference"/>
          <w:rFonts w:ascii="Times New Roman" w:hAnsi="Times New Roman"/>
        </w:rPr>
        <w:footnoteRef/>
      </w:r>
      <w:r w:rsidRPr="00703243">
        <w:rPr>
          <w:rFonts w:ascii="Times New Roman" w:hAnsi="Times New Roman"/>
        </w:rPr>
        <w:t xml:space="preserve"> The countries that participated for the Confederation Cup of 2009 are: South Africa (Host country); Italy (World Champion 2006), United States; Brazil; Iraq; Egypt; Spain and New-Zealand. </w:t>
      </w:r>
    </w:p>
  </w:footnote>
  <w:footnote w:id="10">
    <w:p w:rsidR="00A62D36" w:rsidRDefault="00A62D36" w:rsidP="0061288C">
      <w:pPr>
        <w:pStyle w:val="FootnoteText"/>
      </w:pPr>
      <w:r>
        <w:rPr>
          <w:rStyle w:val="FootnoteReference"/>
        </w:rPr>
        <w:footnoteRef/>
      </w:r>
      <w:r>
        <w:t xml:space="preserve"> </w:t>
      </w:r>
      <w:r>
        <w:rPr>
          <w:rFonts w:ascii="Times New Roman" w:hAnsi="Times New Roman"/>
        </w:rPr>
        <w:t>Chili, Estonia, Israel and Slovenia have only become members of the OECD in 2010 and are included accordingly.</w:t>
      </w:r>
    </w:p>
  </w:footnote>
  <w:footnote w:id="11">
    <w:p w:rsidR="00A62D36" w:rsidRPr="0027533F" w:rsidRDefault="00A62D36" w:rsidP="0061288C">
      <w:pPr>
        <w:pStyle w:val="FootnoteText"/>
        <w:rPr>
          <w:rFonts w:ascii="Times New Roman" w:hAnsi="Times New Roman"/>
        </w:rPr>
      </w:pPr>
      <w:r>
        <w:rPr>
          <w:rStyle w:val="FootnoteReference"/>
        </w:rPr>
        <w:footnoteRef/>
      </w:r>
      <w:r>
        <w:t xml:space="preserve"> </w:t>
      </w:r>
      <w:r>
        <w:rPr>
          <w:rFonts w:ascii="Times New Roman" w:hAnsi="Times New Roman"/>
        </w:rPr>
        <w:t xml:space="preserve">Besides South Africa, the member states of SADC are Angola, Botswana, Democratic Republic of Congo, Lesotho, Madagascar, Malawi, Mauritius, Mozambique, Namibia, Seychelles, Swaziland, United Republic of Tanzania, Zambia and Zimbabwe.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77542"/>
    <w:multiLevelType w:val="hybridMultilevel"/>
    <w:tmpl w:val="8E60943C"/>
    <w:lvl w:ilvl="0" w:tplc="0DDE5808">
      <w:numFmt w:val="bullet"/>
      <w:lvlText w:val="-"/>
      <w:lvlJc w:val="left"/>
      <w:pPr>
        <w:ind w:left="502" w:hanging="360"/>
      </w:pPr>
      <w:rPr>
        <w:rFonts w:ascii="Times New Roman" w:eastAsia="SimSun"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 w15:restartNumberingAfterBreak="0">
    <w:nsid w:val="06AF13B3"/>
    <w:multiLevelType w:val="hybridMultilevel"/>
    <w:tmpl w:val="C56ECA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A5474DB"/>
    <w:multiLevelType w:val="hybridMultilevel"/>
    <w:tmpl w:val="6B0AD9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E5B5ED3"/>
    <w:multiLevelType w:val="hybridMultilevel"/>
    <w:tmpl w:val="2056E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D5073"/>
    <w:multiLevelType w:val="hybridMultilevel"/>
    <w:tmpl w:val="1CBE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9327D9"/>
    <w:multiLevelType w:val="hybridMultilevel"/>
    <w:tmpl w:val="BF84D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E22D20"/>
    <w:multiLevelType w:val="hybridMultilevel"/>
    <w:tmpl w:val="C5B2F464"/>
    <w:lvl w:ilvl="0" w:tplc="73005192">
      <w:numFmt w:val="bullet"/>
      <w:lvlText w:val=""/>
      <w:lvlJc w:val="left"/>
      <w:pPr>
        <w:ind w:left="720" w:hanging="360"/>
      </w:pPr>
      <w:rPr>
        <w:rFonts w:ascii="Wingdings" w:eastAsia="SimSu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6E403E"/>
    <w:multiLevelType w:val="hybridMultilevel"/>
    <w:tmpl w:val="81B0BB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21E1602D"/>
    <w:multiLevelType w:val="hybridMultilevel"/>
    <w:tmpl w:val="309C40D2"/>
    <w:lvl w:ilvl="0" w:tplc="CEAEA988">
      <w:numFmt w:val="bullet"/>
      <w:lvlText w:val="-"/>
      <w:lvlJc w:val="left"/>
      <w:pPr>
        <w:ind w:left="502" w:hanging="360"/>
      </w:pPr>
      <w:rPr>
        <w:rFonts w:ascii="Times New Roman" w:eastAsia="SimSun"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9" w15:restartNumberingAfterBreak="0">
    <w:nsid w:val="22A70FE1"/>
    <w:multiLevelType w:val="hybridMultilevel"/>
    <w:tmpl w:val="9A66E6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3DF51D9"/>
    <w:multiLevelType w:val="hybridMultilevel"/>
    <w:tmpl w:val="804E8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537082"/>
    <w:multiLevelType w:val="hybridMultilevel"/>
    <w:tmpl w:val="ECCE3BE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35A06E86"/>
    <w:multiLevelType w:val="hybridMultilevel"/>
    <w:tmpl w:val="F502E4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9D96929"/>
    <w:multiLevelType w:val="hybridMultilevel"/>
    <w:tmpl w:val="462A1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B6157E"/>
    <w:multiLevelType w:val="hybridMultilevel"/>
    <w:tmpl w:val="7C7C171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59701DB"/>
    <w:multiLevelType w:val="hybridMultilevel"/>
    <w:tmpl w:val="26B68B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5DF4093"/>
    <w:multiLevelType w:val="hybridMultilevel"/>
    <w:tmpl w:val="F0CC4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B3129A"/>
    <w:multiLevelType w:val="hybridMultilevel"/>
    <w:tmpl w:val="C0262A20"/>
    <w:lvl w:ilvl="0" w:tplc="04130001">
      <w:start w:val="1"/>
      <w:numFmt w:val="bullet"/>
      <w:lvlText w:val=""/>
      <w:lvlJc w:val="left"/>
      <w:pPr>
        <w:ind w:left="644" w:hanging="360"/>
      </w:pPr>
      <w:rPr>
        <w:rFonts w:ascii="Symbol" w:hAnsi="Symbol" w:hint="default"/>
      </w:rPr>
    </w:lvl>
    <w:lvl w:ilvl="1" w:tplc="04130003" w:tentative="1">
      <w:start w:val="1"/>
      <w:numFmt w:val="bullet"/>
      <w:lvlText w:val="o"/>
      <w:lvlJc w:val="left"/>
      <w:pPr>
        <w:ind w:left="1364" w:hanging="360"/>
      </w:pPr>
      <w:rPr>
        <w:rFonts w:ascii="Courier New" w:hAnsi="Courier New" w:cs="Courier New" w:hint="default"/>
      </w:rPr>
    </w:lvl>
    <w:lvl w:ilvl="2" w:tplc="04130005" w:tentative="1">
      <w:start w:val="1"/>
      <w:numFmt w:val="bullet"/>
      <w:lvlText w:val=""/>
      <w:lvlJc w:val="left"/>
      <w:pPr>
        <w:ind w:left="2084" w:hanging="360"/>
      </w:pPr>
      <w:rPr>
        <w:rFonts w:ascii="Wingdings" w:hAnsi="Wingdings" w:hint="default"/>
      </w:rPr>
    </w:lvl>
    <w:lvl w:ilvl="3" w:tplc="04130001" w:tentative="1">
      <w:start w:val="1"/>
      <w:numFmt w:val="bullet"/>
      <w:lvlText w:val=""/>
      <w:lvlJc w:val="left"/>
      <w:pPr>
        <w:ind w:left="2804" w:hanging="360"/>
      </w:pPr>
      <w:rPr>
        <w:rFonts w:ascii="Symbol" w:hAnsi="Symbol" w:hint="default"/>
      </w:rPr>
    </w:lvl>
    <w:lvl w:ilvl="4" w:tplc="04130003" w:tentative="1">
      <w:start w:val="1"/>
      <w:numFmt w:val="bullet"/>
      <w:lvlText w:val="o"/>
      <w:lvlJc w:val="left"/>
      <w:pPr>
        <w:ind w:left="3524" w:hanging="360"/>
      </w:pPr>
      <w:rPr>
        <w:rFonts w:ascii="Courier New" w:hAnsi="Courier New" w:cs="Courier New" w:hint="default"/>
      </w:rPr>
    </w:lvl>
    <w:lvl w:ilvl="5" w:tplc="04130005" w:tentative="1">
      <w:start w:val="1"/>
      <w:numFmt w:val="bullet"/>
      <w:lvlText w:val=""/>
      <w:lvlJc w:val="left"/>
      <w:pPr>
        <w:ind w:left="4244" w:hanging="360"/>
      </w:pPr>
      <w:rPr>
        <w:rFonts w:ascii="Wingdings" w:hAnsi="Wingdings" w:hint="default"/>
      </w:rPr>
    </w:lvl>
    <w:lvl w:ilvl="6" w:tplc="04130001" w:tentative="1">
      <w:start w:val="1"/>
      <w:numFmt w:val="bullet"/>
      <w:lvlText w:val=""/>
      <w:lvlJc w:val="left"/>
      <w:pPr>
        <w:ind w:left="4964" w:hanging="360"/>
      </w:pPr>
      <w:rPr>
        <w:rFonts w:ascii="Symbol" w:hAnsi="Symbol" w:hint="default"/>
      </w:rPr>
    </w:lvl>
    <w:lvl w:ilvl="7" w:tplc="04130003" w:tentative="1">
      <w:start w:val="1"/>
      <w:numFmt w:val="bullet"/>
      <w:lvlText w:val="o"/>
      <w:lvlJc w:val="left"/>
      <w:pPr>
        <w:ind w:left="5684" w:hanging="360"/>
      </w:pPr>
      <w:rPr>
        <w:rFonts w:ascii="Courier New" w:hAnsi="Courier New" w:cs="Courier New" w:hint="default"/>
      </w:rPr>
    </w:lvl>
    <w:lvl w:ilvl="8" w:tplc="04130005" w:tentative="1">
      <w:start w:val="1"/>
      <w:numFmt w:val="bullet"/>
      <w:lvlText w:val=""/>
      <w:lvlJc w:val="left"/>
      <w:pPr>
        <w:ind w:left="6404" w:hanging="360"/>
      </w:pPr>
      <w:rPr>
        <w:rFonts w:ascii="Wingdings" w:hAnsi="Wingdings" w:hint="default"/>
      </w:rPr>
    </w:lvl>
  </w:abstractNum>
  <w:abstractNum w:abstractNumId="18" w15:restartNumberingAfterBreak="0">
    <w:nsid w:val="4A317A0D"/>
    <w:multiLevelType w:val="hybridMultilevel"/>
    <w:tmpl w:val="426EDCBE"/>
    <w:lvl w:ilvl="0" w:tplc="E2B4C7CA">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5543C8"/>
    <w:multiLevelType w:val="hybridMultilevel"/>
    <w:tmpl w:val="1E502D04"/>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20" w15:restartNumberingAfterBreak="0">
    <w:nsid w:val="52A423BC"/>
    <w:multiLevelType w:val="hybridMultilevel"/>
    <w:tmpl w:val="352A0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C15155"/>
    <w:multiLevelType w:val="hybridMultilevel"/>
    <w:tmpl w:val="A4C0D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1E0DAA"/>
    <w:multiLevelType w:val="hybridMultilevel"/>
    <w:tmpl w:val="6A268C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5D183440"/>
    <w:multiLevelType w:val="hybridMultilevel"/>
    <w:tmpl w:val="7BAE6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2130B8"/>
    <w:multiLevelType w:val="hybridMultilevel"/>
    <w:tmpl w:val="B1BC05F0"/>
    <w:lvl w:ilvl="0" w:tplc="4654702C">
      <w:numFmt w:val="bullet"/>
      <w:lvlText w:val=""/>
      <w:lvlJc w:val="left"/>
      <w:pPr>
        <w:ind w:left="720" w:hanging="360"/>
      </w:pPr>
      <w:rPr>
        <w:rFonts w:ascii="Wingdings" w:eastAsia="SimSu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0B93F92"/>
    <w:multiLevelType w:val="hybridMultilevel"/>
    <w:tmpl w:val="0BC4AF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2ED4ADD"/>
    <w:multiLevelType w:val="multilevel"/>
    <w:tmpl w:val="69AA25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3BA77BD"/>
    <w:multiLevelType w:val="hybridMultilevel"/>
    <w:tmpl w:val="DD42A884"/>
    <w:lvl w:ilvl="0" w:tplc="430EC096">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9B47BB"/>
    <w:multiLevelType w:val="hybridMultilevel"/>
    <w:tmpl w:val="93F6F046"/>
    <w:lvl w:ilvl="0" w:tplc="BDB45718">
      <w:numFmt w:val="bullet"/>
      <w:lvlText w:val="-"/>
      <w:lvlJc w:val="left"/>
      <w:pPr>
        <w:ind w:left="376" w:hanging="360"/>
      </w:pPr>
      <w:rPr>
        <w:rFonts w:ascii="Times New Roman" w:eastAsia="SimSun" w:hAnsi="Times New Roman" w:cs="Times New Roman" w:hint="default"/>
      </w:rPr>
    </w:lvl>
    <w:lvl w:ilvl="1" w:tplc="04090003" w:tentative="1">
      <w:start w:val="1"/>
      <w:numFmt w:val="bullet"/>
      <w:lvlText w:val="o"/>
      <w:lvlJc w:val="left"/>
      <w:pPr>
        <w:ind w:left="1096" w:hanging="360"/>
      </w:pPr>
      <w:rPr>
        <w:rFonts w:ascii="Courier New" w:hAnsi="Courier New" w:cs="Courier New" w:hint="default"/>
      </w:rPr>
    </w:lvl>
    <w:lvl w:ilvl="2" w:tplc="04090005" w:tentative="1">
      <w:start w:val="1"/>
      <w:numFmt w:val="bullet"/>
      <w:lvlText w:val=""/>
      <w:lvlJc w:val="left"/>
      <w:pPr>
        <w:ind w:left="1816" w:hanging="360"/>
      </w:pPr>
      <w:rPr>
        <w:rFonts w:ascii="Wingdings" w:hAnsi="Wingdings" w:hint="default"/>
      </w:rPr>
    </w:lvl>
    <w:lvl w:ilvl="3" w:tplc="04090001" w:tentative="1">
      <w:start w:val="1"/>
      <w:numFmt w:val="bullet"/>
      <w:lvlText w:val=""/>
      <w:lvlJc w:val="left"/>
      <w:pPr>
        <w:ind w:left="2536" w:hanging="360"/>
      </w:pPr>
      <w:rPr>
        <w:rFonts w:ascii="Symbol" w:hAnsi="Symbol" w:hint="default"/>
      </w:rPr>
    </w:lvl>
    <w:lvl w:ilvl="4" w:tplc="04090003" w:tentative="1">
      <w:start w:val="1"/>
      <w:numFmt w:val="bullet"/>
      <w:lvlText w:val="o"/>
      <w:lvlJc w:val="left"/>
      <w:pPr>
        <w:ind w:left="3256" w:hanging="360"/>
      </w:pPr>
      <w:rPr>
        <w:rFonts w:ascii="Courier New" w:hAnsi="Courier New" w:cs="Courier New" w:hint="default"/>
      </w:rPr>
    </w:lvl>
    <w:lvl w:ilvl="5" w:tplc="04090005" w:tentative="1">
      <w:start w:val="1"/>
      <w:numFmt w:val="bullet"/>
      <w:lvlText w:val=""/>
      <w:lvlJc w:val="left"/>
      <w:pPr>
        <w:ind w:left="3976" w:hanging="360"/>
      </w:pPr>
      <w:rPr>
        <w:rFonts w:ascii="Wingdings" w:hAnsi="Wingdings" w:hint="default"/>
      </w:rPr>
    </w:lvl>
    <w:lvl w:ilvl="6" w:tplc="04090001" w:tentative="1">
      <w:start w:val="1"/>
      <w:numFmt w:val="bullet"/>
      <w:lvlText w:val=""/>
      <w:lvlJc w:val="left"/>
      <w:pPr>
        <w:ind w:left="4696" w:hanging="360"/>
      </w:pPr>
      <w:rPr>
        <w:rFonts w:ascii="Symbol" w:hAnsi="Symbol" w:hint="default"/>
      </w:rPr>
    </w:lvl>
    <w:lvl w:ilvl="7" w:tplc="04090003" w:tentative="1">
      <w:start w:val="1"/>
      <w:numFmt w:val="bullet"/>
      <w:lvlText w:val="o"/>
      <w:lvlJc w:val="left"/>
      <w:pPr>
        <w:ind w:left="5416" w:hanging="360"/>
      </w:pPr>
      <w:rPr>
        <w:rFonts w:ascii="Courier New" w:hAnsi="Courier New" w:cs="Courier New" w:hint="default"/>
      </w:rPr>
    </w:lvl>
    <w:lvl w:ilvl="8" w:tplc="04090005" w:tentative="1">
      <w:start w:val="1"/>
      <w:numFmt w:val="bullet"/>
      <w:lvlText w:val=""/>
      <w:lvlJc w:val="left"/>
      <w:pPr>
        <w:ind w:left="6136" w:hanging="360"/>
      </w:pPr>
      <w:rPr>
        <w:rFonts w:ascii="Wingdings" w:hAnsi="Wingdings" w:hint="default"/>
      </w:rPr>
    </w:lvl>
  </w:abstractNum>
  <w:num w:numId="1">
    <w:abstractNumId w:val="18"/>
  </w:num>
  <w:num w:numId="2">
    <w:abstractNumId w:val="8"/>
  </w:num>
  <w:num w:numId="3">
    <w:abstractNumId w:val="0"/>
  </w:num>
  <w:num w:numId="4">
    <w:abstractNumId w:val="28"/>
  </w:num>
  <w:num w:numId="5">
    <w:abstractNumId w:val="27"/>
  </w:num>
  <w:num w:numId="6">
    <w:abstractNumId w:val="23"/>
  </w:num>
  <w:num w:numId="7">
    <w:abstractNumId w:val="3"/>
  </w:num>
  <w:num w:numId="8">
    <w:abstractNumId w:val="26"/>
  </w:num>
  <w:num w:numId="9">
    <w:abstractNumId w:val="22"/>
  </w:num>
  <w:num w:numId="10">
    <w:abstractNumId w:val="1"/>
  </w:num>
  <w:num w:numId="11">
    <w:abstractNumId w:val="11"/>
  </w:num>
  <w:num w:numId="12">
    <w:abstractNumId w:val="16"/>
  </w:num>
  <w:num w:numId="13">
    <w:abstractNumId w:val="13"/>
  </w:num>
  <w:num w:numId="14">
    <w:abstractNumId w:val="10"/>
  </w:num>
  <w:num w:numId="15">
    <w:abstractNumId w:val="5"/>
  </w:num>
  <w:num w:numId="16">
    <w:abstractNumId w:val="4"/>
  </w:num>
  <w:num w:numId="17">
    <w:abstractNumId w:val="24"/>
  </w:num>
  <w:num w:numId="18">
    <w:abstractNumId w:val="6"/>
  </w:num>
  <w:num w:numId="19">
    <w:abstractNumId w:val="21"/>
  </w:num>
  <w:num w:numId="20">
    <w:abstractNumId w:val="19"/>
  </w:num>
  <w:num w:numId="21">
    <w:abstractNumId w:val="14"/>
  </w:num>
  <w:num w:numId="22">
    <w:abstractNumId w:val="17"/>
  </w:num>
  <w:num w:numId="23">
    <w:abstractNumId w:val="25"/>
  </w:num>
  <w:num w:numId="24">
    <w:abstractNumId w:val="20"/>
  </w:num>
  <w:num w:numId="25">
    <w:abstractNumId w:val="7"/>
  </w:num>
  <w:num w:numId="26">
    <w:abstractNumId w:val="9"/>
  </w:num>
  <w:num w:numId="27">
    <w:abstractNumId w:val="2"/>
  </w:num>
  <w:num w:numId="28">
    <w:abstractNumId w:val="15"/>
  </w:num>
  <w:num w:numId="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3C36"/>
    <w:rsid w:val="0000191A"/>
    <w:rsid w:val="00001EC6"/>
    <w:rsid w:val="0000230F"/>
    <w:rsid w:val="00002744"/>
    <w:rsid w:val="00004BB3"/>
    <w:rsid w:val="00004F86"/>
    <w:rsid w:val="00015322"/>
    <w:rsid w:val="0001540B"/>
    <w:rsid w:val="00017A86"/>
    <w:rsid w:val="0002234D"/>
    <w:rsid w:val="00026ED7"/>
    <w:rsid w:val="000313F1"/>
    <w:rsid w:val="00035B5A"/>
    <w:rsid w:val="000404DD"/>
    <w:rsid w:val="000444B3"/>
    <w:rsid w:val="000475D7"/>
    <w:rsid w:val="00060014"/>
    <w:rsid w:val="00060F27"/>
    <w:rsid w:val="00065060"/>
    <w:rsid w:val="00065376"/>
    <w:rsid w:val="00066C53"/>
    <w:rsid w:val="00067039"/>
    <w:rsid w:val="0007060D"/>
    <w:rsid w:val="00072BF0"/>
    <w:rsid w:val="0007390D"/>
    <w:rsid w:val="00077D73"/>
    <w:rsid w:val="00084EDD"/>
    <w:rsid w:val="00086C10"/>
    <w:rsid w:val="00091A6C"/>
    <w:rsid w:val="000950E9"/>
    <w:rsid w:val="000A223C"/>
    <w:rsid w:val="000A2C8C"/>
    <w:rsid w:val="000A2FB4"/>
    <w:rsid w:val="000B68F9"/>
    <w:rsid w:val="000C0408"/>
    <w:rsid w:val="000C5334"/>
    <w:rsid w:val="000D1E39"/>
    <w:rsid w:val="000E1469"/>
    <w:rsid w:val="000E20A8"/>
    <w:rsid w:val="000F185B"/>
    <w:rsid w:val="000F3BB6"/>
    <w:rsid w:val="000F5796"/>
    <w:rsid w:val="000F5BF6"/>
    <w:rsid w:val="000F75EC"/>
    <w:rsid w:val="001053F6"/>
    <w:rsid w:val="001129D1"/>
    <w:rsid w:val="00113D9D"/>
    <w:rsid w:val="00116575"/>
    <w:rsid w:val="00116C19"/>
    <w:rsid w:val="0012011D"/>
    <w:rsid w:val="00121939"/>
    <w:rsid w:val="00124324"/>
    <w:rsid w:val="00125E89"/>
    <w:rsid w:val="00132EB1"/>
    <w:rsid w:val="00137C24"/>
    <w:rsid w:val="00144571"/>
    <w:rsid w:val="00145030"/>
    <w:rsid w:val="00146449"/>
    <w:rsid w:val="00153DAC"/>
    <w:rsid w:val="00160D6E"/>
    <w:rsid w:val="0016131E"/>
    <w:rsid w:val="001704CF"/>
    <w:rsid w:val="0017084F"/>
    <w:rsid w:val="00171D05"/>
    <w:rsid w:val="00181328"/>
    <w:rsid w:val="001830A8"/>
    <w:rsid w:val="00194754"/>
    <w:rsid w:val="001A0E1C"/>
    <w:rsid w:val="001A3119"/>
    <w:rsid w:val="001A4758"/>
    <w:rsid w:val="001A5127"/>
    <w:rsid w:val="001A7776"/>
    <w:rsid w:val="001B38C9"/>
    <w:rsid w:val="001B60F8"/>
    <w:rsid w:val="001C4216"/>
    <w:rsid w:val="001C6715"/>
    <w:rsid w:val="001D7C42"/>
    <w:rsid w:val="001E4BAB"/>
    <w:rsid w:val="001E5056"/>
    <w:rsid w:val="001F3281"/>
    <w:rsid w:val="00202CF2"/>
    <w:rsid w:val="00210C3F"/>
    <w:rsid w:val="00211A8B"/>
    <w:rsid w:val="002158F1"/>
    <w:rsid w:val="002164E7"/>
    <w:rsid w:val="00221240"/>
    <w:rsid w:val="00224385"/>
    <w:rsid w:val="00234F12"/>
    <w:rsid w:val="00237242"/>
    <w:rsid w:val="00240036"/>
    <w:rsid w:val="00244A47"/>
    <w:rsid w:val="00244DBD"/>
    <w:rsid w:val="002460B5"/>
    <w:rsid w:val="00251C37"/>
    <w:rsid w:val="00255586"/>
    <w:rsid w:val="002603A9"/>
    <w:rsid w:val="0027533F"/>
    <w:rsid w:val="00284C91"/>
    <w:rsid w:val="0029117C"/>
    <w:rsid w:val="00293D7F"/>
    <w:rsid w:val="00296F1D"/>
    <w:rsid w:val="002A3B7B"/>
    <w:rsid w:val="002B3720"/>
    <w:rsid w:val="002C2831"/>
    <w:rsid w:val="002C7DCE"/>
    <w:rsid w:val="002D408B"/>
    <w:rsid w:val="002D6157"/>
    <w:rsid w:val="002D64DE"/>
    <w:rsid w:val="002E3C56"/>
    <w:rsid w:val="002E4713"/>
    <w:rsid w:val="002E510D"/>
    <w:rsid w:val="002F3452"/>
    <w:rsid w:val="002F410E"/>
    <w:rsid w:val="002F6F16"/>
    <w:rsid w:val="002F7397"/>
    <w:rsid w:val="0030270D"/>
    <w:rsid w:val="00303C91"/>
    <w:rsid w:val="00311014"/>
    <w:rsid w:val="00314CC6"/>
    <w:rsid w:val="003209E2"/>
    <w:rsid w:val="003232CA"/>
    <w:rsid w:val="003265BF"/>
    <w:rsid w:val="003301B1"/>
    <w:rsid w:val="00332359"/>
    <w:rsid w:val="0033300E"/>
    <w:rsid w:val="00337956"/>
    <w:rsid w:val="00347BE2"/>
    <w:rsid w:val="00353463"/>
    <w:rsid w:val="00363782"/>
    <w:rsid w:val="003751C6"/>
    <w:rsid w:val="00396868"/>
    <w:rsid w:val="003A0AE8"/>
    <w:rsid w:val="003A45C5"/>
    <w:rsid w:val="003C06D3"/>
    <w:rsid w:val="003C1187"/>
    <w:rsid w:val="003D340E"/>
    <w:rsid w:val="003D691B"/>
    <w:rsid w:val="003E2146"/>
    <w:rsid w:val="003E38FE"/>
    <w:rsid w:val="003E64CC"/>
    <w:rsid w:val="003E7E3E"/>
    <w:rsid w:val="003F53E3"/>
    <w:rsid w:val="004049ED"/>
    <w:rsid w:val="00405165"/>
    <w:rsid w:val="004126B0"/>
    <w:rsid w:val="00426539"/>
    <w:rsid w:val="00435426"/>
    <w:rsid w:val="00440BC5"/>
    <w:rsid w:val="00440D60"/>
    <w:rsid w:val="00447EFC"/>
    <w:rsid w:val="00447F2D"/>
    <w:rsid w:val="00457B90"/>
    <w:rsid w:val="00457D0A"/>
    <w:rsid w:val="00461668"/>
    <w:rsid w:val="0046466D"/>
    <w:rsid w:val="004656AE"/>
    <w:rsid w:val="0046733C"/>
    <w:rsid w:val="00470B6B"/>
    <w:rsid w:val="00477A3A"/>
    <w:rsid w:val="00477C76"/>
    <w:rsid w:val="00481DBF"/>
    <w:rsid w:val="00485DF3"/>
    <w:rsid w:val="00486DB4"/>
    <w:rsid w:val="0049269C"/>
    <w:rsid w:val="004A5ABD"/>
    <w:rsid w:val="004B15BA"/>
    <w:rsid w:val="004B2F14"/>
    <w:rsid w:val="004B36D5"/>
    <w:rsid w:val="004B5962"/>
    <w:rsid w:val="004B5B3E"/>
    <w:rsid w:val="004E0D14"/>
    <w:rsid w:val="004E2C62"/>
    <w:rsid w:val="004E3CFB"/>
    <w:rsid w:val="004F105C"/>
    <w:rsid w:val="004F2BE9"/>
    <w:rsid w:val="00504C45"/>
    <w:rsid w:val="005141D1"/>
    <w:rsid w:val="0051501E"/>
    <w:rsid w:val="00516E82"/>
    <w:rsid w:val="0052316D"/>
    <w:rsid w:val="0052750D"/>
    <w:rsid w:val="00532A64"/>
    <w:rsid w:val="00534694"/>
    <w:rsid w:val="0053503C"/>
    <w:rsid w:val="0053535E"/>
    <w:rsid w:val="00543497"/>
    <w:rsid w:val="00546BFA"/>
    <w:rsid w:val="00550E05"/>
    <w:rsid w:val="00550E44"/>
    <w:rsid w:val="00551138"/>
    <w:rsid w:val="0055536F"/>
    <w:rsid w:val="00555EAC"/>
    <w:rsid w:val="00556986"/>
    <w:rsid w:val="00561B51"/>
    <w:rsid w:val="0056280B"/>
    <w:rsid w:val="00562E10"/>
    <w:rsid w:val="00564748"/>
    <w:rsid w:val="00565727"/>
    <w:rsid w:val="005734A4"/>
    <w:rsid w:val="00573A13"/>
    <w:rsid w:val="00575CF0"/>
    <w:rsid w:val="00580970"/>
    <w:rsid w:val="00584AF5"/>
    <w:rsid w:val="005929E3"/>
    <w:rsid w:val="005931C5"/>
    <w:rsid w:val="005950CD"/>
    <w:rsid w:val="00595F00"/>
    <w:rsid w:val="00596F1C"/>
    <w:rsid w:val="00597802"/>
    <w:rsid w:val="005A1C76"/>
    <w:rsid w:val="005A32D2"/>
    <w:rsid w:val="005A600A"/>
    <w:rsid w:val="005B207C"/>
    <w:rsid w:val="005B27A3"/>
    <w:rsid w:val="005D0A77"/>
    <w:rsid w:val="005D652C"/>
    <w:rsid w:val="005E4D0F"/>
    <w:rsid w:val="005E5AF2"/>
    <w:rsid w:val="005F0050"/>
    <w:rsid w:val="005F4BB7"/>
    <w:rsid w:val="00600778"/>
    <w:rsid w:val="00605335"/>
    <w:rsid w:val="0061288C"/>
    <w:rsid w:val="00615BC4"/>
    <w:rsid w:val="00616928"/>
    <w:rsid w:val="00621160"/>
    <w:rsid w:val="00621857"/>
    <w:rsid w:val="00624A93"/>
    <w:rsid w:val="0063329B"/>
    <w:rsid w:val="00633A28"/>
    <w:rsid w:val="006347CF"/>
    <w:rsid w:val="00634E11"/>
    <w:rsid w:val="00646F89"/>
    <w:rsid w:val="00650133"/>
    <w:rsid w:val="006528B9"/>
    <w:rsid w:val="00653F4A"/>
    <w:rsid w:val="00660955"/>
    <w:rsid w:val="006635ED"/>
    <w:rsid w:val="0066451B"/>
    <w:rsid w:val="00666272"/>
    <w:rsid w:val="0067755C"/>
    <w:rsid w:val="0068592C"/>
    <w:rsid w:val="00687376"/>
    <w:rsid w:val="006941DA"/>
    <w:rsid w:val="00697F23"/>
    <w:rsid w:val="006A5912"/>
    <w:rsid w:val="006A61E9"/>
    <w:rsid w:val="006B07AF"/>
    <w:rsid w:val="006B3CAE"/>
    <w:rsid w:val="006B4C82"/>
    <w:rsid w:val="006B52D1"/>
    <w:rsid w:val="006C311F"/>
    <w:rsid w:val="006D05CA"/>
    <w:rsid w:val="006D36C3"/>
    <w:rsid w:val="006D4614"/>
    <w:rsid w:val="006E10FE"/>
    <w:rsid w:val="006E16CE"/>
    <w:rsid w:val="006E26DB"/>
    <w:rsid w:val="006E3BC8"/>
    <w:rsid w:val="006F6F02"/>
    <w:rsid w:val="00703243"/>
    <w:rsid w:val="007127D7"/>
    <w:rsid w:val="00713B39"/>
    <w:rsid w:val="00716291"/>
    <w:rsid w:val="007308A2"/>
    <w:rsid w:val="00735522"/>
    <w:rsid w:val="00745448"/>
    <w:rsid w:val="00751208"/>
    <w:rsid w:val="00755AFA"/>
    <w:rsid w:val="00757FCD"/>
    <w:rsid w:val="00767BCC"/>
    <w:rsid w:val="007712DD"/>
    <w:rsid w:val="00773332"/>
    <w:rsid w:val="0077740B"/>
    <w:rsid w:val="00781ED1"/>
    <w:rsid w:val="00787DA5"/>
    <w:rsid w:val="007A299C"/>
    <w:rsid w:val="007B0CB1"/>
    <w:rsid w:val="007B193B"/>
    <w:rsid w:val="007B58F2"/>
    <w:rsid w:val="007B7607"/>
    <w:rsid w:val="007B7870"/>
    <w:rsid w:val="007C5B7E"/>
    <w:rsid w:val="007C760B"/>
    <w:rsid w:val="007D63E8"/>
    <w:rsid w:val="007E3134"/>
    <w:rsid w:val="007F03A5"/>
    <w:rsid w:val="00803778"/>
    <w:rsid w:val="0080457A"/>
    <w:rsid w:val="0080519D"/>
    <w:rsid w:val="00810011"/>
    <w:rsid w:val="0081223A"/>
    <w:rsid w:val="00815D19"/>
    <w:rsid w:val="00830293"/>
    <w:rsid w:val="00831ED2"/>
    <w:rsid w:val="00837ADC"/>
    <w:rsid w:val="00840639"/>
    <w:rsid w:val="00841945"/>
    <w:rsid w:val="0084403E"/>
    <w:rsid w:val="008458E4"/>
    <w:rsid w:val="00850D6C"/>
    <w:rsid w:val="00854B85"/>
    <w:rsid w:val="0085764F"/>
    <w:rsid w:val="00857CAD"/>
    <w:rsid w:val="00860880"/>
    <w:rsid w:val="0086175D"/>
    <w:rsid w:val="008660DA"/>
    <w:rsid w:val="00866229"/>
    <w:rsid w:val="00871A24"/>
    <w:rsid w:val="008748B8"/>
    <w:rsid w:val="00882895"/>
    <w:rsid w:val="00886B4C"/>
    <w:rsid w:val="008933CF"/>
    <w:rsid w:val="008A5FAA"/>
    <w:rsid w:val="008B4234"/>
    <w:rsid w:val="008B5F26"/>
    <w:rsid w:val="008C0A81"/>
    <w:rsid w:val="008C33FE"/>
    <w:rsid w:val="008C4A83"/>
    <w:rsid w:val="008C5B40"/>
    <w:rsid w:val="008C64B6"/>
    <w:rsid w:val="008C6CDE"/>
    <w:rsid w:val="008E07FB"/>
    <w:rsid w:val="008E5D6C"/>
    <w:rsid w:val="008E63B8"/>
    <w:rsid w:val="008E68A8"/>
    <w:rsid w:val="008F545F"/>
    <w:rsid w:val="00901709"/>
    <w:rsid w:val="009058F3"/>
    <w:rsid w:val="00911BBF"/>
    <w:rsid w:val="00913A24"/>
    <w:rsid w:val="00924886"/>
    <w:rsid w:val="00924908"/>
    <w:rsid w:val="0092790E"/>
    <w:rsid w:val="0094063E"/>
    <w:rsid w:val="00940D00"/>
    <w:rsid w:val="00943BC6"/>
    <w:rsid w:val="009474D0"/>
    <w:rsid w:val="0095024C"/>
    <w:rsid w:val="009621A1"/>
    <w:rsid w:val="00974CA4"/>
    <w:rsid w:val="009754E6"/>
    <w:rsid w:val="0097626E"/>
    <w:rsid w:val="00981BFE"/>
    <w:rsid w:val="0098719B"/>
    <w:rsid w:val="00991D51"/>
    <w:rsid w:val="00997F86"/>
    <w:rsid w:val="009A3D83"/>
    <w:rsid w:val="009B4413"/>
    <w:rsid w:val="009C2FBF"/>
    <w:rsid w:val="009C667C"/>
    <w:rsid w:val="009D2495"/>
    <w:rsid w:val="009D3C14"/>
    <w:rsid w:val="009D7A02"/>
    <w:rsid w:val="009D7D6F"/>
    <w:rsid w:val="009E7979"/>
    <w:rsid w:val="009F3259"/>
    <w:rsid w:val="009F6682"/>
    <w:rsid w:val="009F7120"/>
    <w:rsid w:val="00A0745C"/>
    <w:rsid w:val="00A11C30"/>
    <w:rsid w:val="00A13BE8"/>
    <w:rsid w:val="00A1569F"/>
    <w:rsid w:val="00A17125"/>
    <w:rsid w:val="00A17497"/>
    <w:rsid w:val="00A20520"/>
    <w:rsid w:val="00A32118"/>
    <w:rsid w:val="00A34031"/>
    <w:rsid w:val="00A40E6E"/>
    <w:rsid w:val="00A415B8"/>
    <w:rsid w:val="00A41B99"/>
    <w:rsid w:val="00A4374D"/>
    <w:rsid w:val="00A51613"/>
    <w:rsid w:val="00A51684"/>
    <w:rsid w:val="00A5374A"/>
    <w:rsid w:val="00A55012"/>
    <w:rsid w:val="00A62D36"/>
    <w:rsid w:val="00A64B15"/>
    <w:rsid w:val="00A707AF"/>
    <w:rsid w:val="00A763DC"/>
    <w:rsid w:val="00A806CC"/>
    <w:rsid w:val="00A875C3"/>
    <w:rsid w:val="00A9027C"/>
    <w:rsid w:val="00A90545"/>
    <w:rsid w:val="00A932D6"/>
    <w:rsid w:val="00A95660"/>
    <w:rsid w:val="00AA2032"/>
    <w:rsid w:val="00AA358C"/>
    <w:rsid w:val="00AA409C"/>
    <w:rsid w:val="00AA7145"/>
    <w:rsid w:val="00AB2DD4"/>
    <w:rsid w:val="00AB596D"/>
    <w:rsid w:val="00AB60A5"/>
    <w:rsid w:val="00AB615A"/>
    <w:rsid w:val="00AC77A2"/>
    <w:rsid w:val="00AD2BAD"/>
    <w:rsid w:val="00AD3796"/>
    <w:rsid w:val="00AD51D9"/>
    <w:rsid w:val="00AD7D63"/>
    <w:rsid w:val="00AE11B1"/>
    <w:rsid w:val="00AE17F7"/>
    <w:rsid w:val="00AE4592"/>
    <w:rsid w:val="00AE5399"/>
    <w:rsid w:val="00AE6A2B"/>
    <w:rsid w:val="00AF3496"/>
    <w:rsid w:val="00B0010F"/>
    <w:rsid w:val="00B01B1D"/>
    <w:rsid w:val="00B034B7"/>
    <w:rsid w:val="00B06BA7"/>
    <w:rsid w:val="00B1380A"/>
    <w:rsid w:val="00B25EC4"/>
    <w:rsid w:val="00B26CEF"/>
    <w:rsid w:val="00B27047"/>
    <w:rsid w:val="00B2777C"/>
    <w:rsid w:val="00B30650"/>
    <w:rsid w:val="00B3067F"/>
    <w:rsid w:val="00B32F98"/>
    <w:rsid w:val="00B33CE4"/>
    <w:rsid w:val="00B342FB"/>
    <w:rsid w:val="00B3517C"/>
    <w:rsid w:val="00B35EEB"/>
    <w:rsid w:val="00B36CA5"/>
    <w:rsid w:val="00B45818"/>
    <w:rsid w:val="00B51E11"/>
    <w:rsid w:val="00B531E2"/>
    <w:rsid w:val="00B536B1"/>
    <w:rsid w:val="00B56A0C"/>
    <w:rsid w:val="00B604E3"/>
    <w:rsid w:val="00B7254D"/>
    <w:rsid w:val="00B862C6"/>
    <w:rsid w:val="00B878CD"/>
    <w:rsid w:val="00B94EE0"/>
    <w:rsid w:val="00B952FD"/>
    <w:rsid w:val="00B96518"/>
    <w:rsid w:val="00BA108C"/>
    <w:rsid w:val="00BA50EC"/>
    <w:rsid w:val="00BB150D"/>
    <w:rsid w:val="00BB2D8C"/>
    <w:rsid w:val="00BB51EA"/>
    <w:rsid w:val="00BB5402"/>
    <w:rsid w:val="00BC2E60"/>
    <w:rsid w:val="00BC3115"/>
    <w:rsid w:val="00BC72FF"/>
    <w:rsid w:val="00BD44CE"/>
    <w:rsid w:val="00BE11C6"/>
    <w:rsid w:val="00BE51AF"/>
    <w:rsid w:val="00BE63FE"/>
    <w:rsid w:val="00BE7A6E"/>
    <w:rsid w:val="00BF0D3E"/>
    <w:rsid w:val="00BF14FA"/>
    <w:rsid w:val="00BF24E9"/>
    <w:rsid w:val="00BF2EE0"/>
    <w:rsid w:val="00BF637E"/>
    <w:rsid w:val="00C05516"/>
    <w:rsid w:val="00C05AA4"/>
    <w:rsid w:val="00C2599C"/>
    <w:rsid w:val="00C311F7"/>
    <w:rsid w:val="00C33816"/>
    <w:rsid w:val="00C34B84"/>
    <w:rsid w:val="00C36AD4"/>
    <w:rsid w:val="00C42D12"/>
    <w:rsid w:val="00C500F9"/>
    <w:rsid w:val="00C52C6D"/>
    <w:rsid w:val="00C5477E"/>
    <w:rsid w:val="00C54D08"/>
    <w:rsid w:val="00C56B32"/>
    <w:rsid w:val="00C5733C"/>
    <w:rsid w:val="00C65C47"/>
    <w:rsid w:val="00C73319"/>
    <w:rsid w:val="00C748BE"/>
    <w:rsid w:val="00C76335"/>
    <w:rsid w:val="00C90FA3"/>
    <w:rsid w:val="00C9519E"/>
    <w:rsid w:val="00CA18A8"/>
    <w:rsid w:val="00CA352E"/>
    <w:rsid w:val="00CA3C36"/>
    <w:rsid w:val="00CA3ED3"/>
    <w:rsid w:val="00CB1BB6"/>
    <w:rsid w:val="00CB2820"/>
    <w:rsid w:val="00CB2E7E"/>
    <w:rsid w:val="00CB6C7C"/>
    <w:rsid w:val="00CC05DB"/>
    <w:rsid w:val="00CC249C"/>
    <w:rsid w:val="00CC2FD6"/>
    <w:rsid w:val="00CC505E"/>
    <w:rsid w:val="00CC5381"/>
    <w:rsid w:val="00CC58E1"/>
    <w:rsid w:val="00CC70B6"/>
    <w:rsid w:val="00CD1500"/>
    <w:rsid w:val="00CD3AC4"/>
    <w:rsid w:val="00CD5CAB"/>
    <w:rsid w:val="00CD6E1F"/>
    <w:rsid w:val="00CF1A2E"/>
    <w:rsid w:val="00CF5085"/>
    <w:rsid w:val="00CF65DD"/>
    <w:rsid w:val="00CF7642"/>
    <w:rsid w:val="00D00586"/>
    <w:rsid w:val="00D032D4"/>
    <w:rsid w:val="00D11AEC"/>
    <w:rsid w:val="00D123A5"/>
    <w:rsid w:val="00D13951"/>
    <w:rsid w:val="00D1579D"/>
    <w:rsid w:val="00D216A8"/>
    <w:rsid w:val="00D218D0"/>
    <w:rsid w:val="00D23A57"/>
    <w:rsid w:val="00D27FBD"/>
    <w:rsid w:val="00D3278F"/>
    <w:rsid w:val="00D3435F"/>
    <w:rsid w:val="00D43431"/>
    <w:rsid w:val="00D474B2"/>
    <w:rsid w:val="00D50305"/>
    <w:rsid w:val="00D51B3E"/>
    <w:rsid w:val="00D543BE"/>
    <w:rsid w:val="00D60A2D"/>
    <w:rsid w:val="00D6402D"/>
    <w:rsid w:val="00D7168D"/>
    <w:rsid w:val="00D730D2"/>
    <w:rsid w:val="00D741B0"/>
    <w:rsid w:val="00D804FE"/>
    <w:rsid w:val="00D82502"/>
    <w:rsid w:val="00D83224"/>
    <w:rsid w:val="00D91E55"/>
    <w:rsid w:val="00D92A0C"/>
    <w:rsid w:val="00DA4824"/>
    <w:rsid w:val="00DB0FD6"/>
    <w:rsid w:val="00DB7E45"/>
    <w:rsid w:val="00DC1F70"/>
    <w:rsid w:val="00DC24A8"/>
    <w:rsid w:val="00DC7EB4"/>
    <w:rsid w:val="00DD152F"/>
    <w:rsid w:val="00DD34DC"/>
    <w:rsid w:val="00DD5C65"/>
    <w:rsid w:val="00DD60A0"/>
    <w:rsid w:val="00DF044A"/>
    <w:rsid w:val="00DF1D36"/>
    <w:rsid w:val="00E007C9"/>
    <w:rsid w:val="00E064BC"/>
    <w:rsid w:val="00E230A7"/>
    <w:rsid w:val="00E26D9F"/>
    <w:rsid w:val="00E277E2"/>
    <w:rsid w:val="00E33897"/>
    <w:rsid w:val="00E4024C"/>
    <w:rsid w:val="00E40DE9"/>
    <w:rsid w:val="00E432CE"/>
    <w:rsid w:val="00E43317"/>
    <w:rsid w:val="00E43DDD"/>
    <w:rsid w:val="00E46359"/>
    <w:rsid w:val="00E52D42"/>
    <w:rsid w:val="00E61A3D"/>
    <w:rsid w:val="00E63070"/>
    <w:rsid w:val="00E73D23"/>
    <w:rsid w:val="00E81D2A"/>
    <w:rsid w:val="00E87399"/>
    <w:rsid w:val="00E93872"/>
    <w:rsid w:val="00E9592A"/>
    <w:rsid w:val="00EA417A"/>
    <w:rsid w:val="00EA577C"/>
    <w:rsid w:val="00EA637C"/>
    <w:rsid w:val="00EA6625"/>
    <w:rsid w:val="00EA7F1A"/>
    <w:rsid w:val="00EB1A96"/>
    <w:rsid w:val="00EB1BC3"/>
    <w:rsid w:val="00EB4717"/>
    <w:rsid w:val="00EC2E98"/>
    <w:rsid w:val="00EC4EA9"/>
    <w:rsid w:val="00EC742D"/>
    <w:rsid w:val="00ED1487"/>
    <w:rsid w:val="00ED41A5"/>
    <w:rsid w:val="00ED5A50"/>
    <w:rsid w:val="00EE35F1"/>
    <w:rsid w:val="00EF1812"/>
    <w:rsid w:val="00EF77C2"/>
    <w:rsid w:val="00F02F3E"/>
    <w:rsid w:val="00F03F38"/>
    <w:rsid w:val="00F10EE1"/>
    <w:rsid w:val="00F14B7E"/>
    <w:rsid w:val="00F17740"/>
    <w:rsid w:val="00F26497"/>
    <w:rsid w:val="00F33729"/>
    <w:rsid w:val="00F357D1"/>
    <w:rsid w:val="00F47413"/>
    <w:rsid w:val="00F52F0E"/>
    <w:rsid w:val="00F54346"/>
    <w:rsid w:val="00F57375"/>
    <w:rsid w:val="00F60BAA"/>
    <w:rsid w:val="00F735DC"/>
    <w:rsid w:val="00F80366"/>
    <w:rsid w:val="00F81742"/>
    <w:rsid w:val="00F8369E"/>
    <w:rsid w:val="00F93B25"/>
    <w:rsid w:val="00FA2BF4"/>
    <w:rsid w:val="00FA3D50"/>
    <w:rsid w:val="00FA4407"/>
    <w:rsid w:val="00FA4B31"/>
    <w:rsid w:val="00FA6002"/>
    <w:rsid w:val="00FA65C3"/>
    <w:rsid w:val="00FA79C8"/>
    <w:rsid w:val="00FB1DF7"/>
    <w:rsid w:val="00FB31BC"/>
    <w:rsid w:val="00FC4198"/>
    <w:rsid w:val="00FC7BF5"/>
    <w:rsid w:val="00FC7E76"/>
    <w:rsid w:val="00FD18D5"/>
    <w:rsid w:val="00FD22BD"/>
    <w:rsid w:val="00FD4E47"/>
    <w:rsid w:val="00FD6677"/>
    <w:rsid w:val="00FD6E12"/>
    <w:rsid w:val="00FE5926"/>
    <w:rsid w:val="00FF1B8F"/>
    <w:rsid w:val="00FF4FE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A244E0-7A54-4B8E-AF96-CB6C78022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07AF"/>
    <w:pPr>
      <w:spacing w:after="200" w:line="276" w:lineRule="auto"/>
    </w:pPr>
    <w:rPr>
      <w:sz w:val="22"/>
      <w:szCs w:val="22"/>
      <w:lang w:val="en-US" w:eastAsia="zh-CN"/>
    </w:rPr>
  </w:style>
  <w:style w:type="paragraph" w:styleId="Heading1">
    <w:name w:val="heading 1"/>
    <w:basedOn w:val="Normal"/>
    <w:next w:val="Normal"/>
    <w:link w:val="Heading1Char"/>
    <w:uiPriority w:val="9"/>
    <w:qFormat/>
    <w:rsid w:val="00EA637C"/>
    <w:pPr>
      <w:keepNext/>
      <w:keepLines/>
      <w:spacing w:before="480" w:after="0"/>
      <w:outlineLvl w:val="0"/>
    </w:pPr>
    <w:rPr>
      <w:rFonts w:ascii="Cambria" w:eastAsia="MS Gothic" w:hAnsi="Cambria"/>
      <w:b/>
      <w:bCs/>
      <w:color w:val="365F91"/>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A3C36"/>
    <w:pPr>
      <w:spacing w:before="100" w:beforeAutospacing="1" w:after="100" w:afterAutospacing="1" w:line="240" w:lineRule="auto"/>
    </w:pPr>
    <w:rPr>
      <w:rFonts w:ascii="Times New Roman" w:eastAsia="Times New Roman" w:hAnsi="Times New Roman"/>
      <w:sz w:val="24"/>
      <w:szCs w:val="24"/>
    </w:rPr>
  </w:style>
  <w:style w:type="paragraph" w:styleId="FootnoteText">
    <w:name w:val="footnote text"/>
    <w:basedOn w:val="Normal"/>
    <w:link w:val="FootnoteTextChar"/>
    <w:uiPriority w:val="99"/>
    <w:semiHidden/>
    <w:unhideWhenUsed/>
    <w:rsid w:val="003301B1"/>
    <w:rPr>
      <w:sz w:val="20"/>
      <w:szCs w:val="20"/>
    </w:rPr>
  </w:style>
  <w:style w:type="character" w:customStyle="1" w:styleId="FootnoteTextChar">
    <w:name w:val="Footnote Text Char"/>
    <w:basedOn w:val="DefaultParagraphFont"/>
    <w:link w:val="FootnoteText"/>
    <w:uiPriority w:val="99"/>
    <w:semiHidden/>
    <w:rsid w:val="003301B1"/>
  </w:style>
  <w:style w:type="character" w:styleId="FootnoteReference">
    <w:name w:val="footnote reference"/>
    <w:uiPriority w:val="99"/>
    <w:semiHidden/>
    <w:unhideWhenUsed/>
    <w:rsid w:val="003301B1"/>
    <w:rPr>
      <w:vertAlign w:val="superscript"/>
    </w:rPr>
  </w:style>
  <w:style w:type="character" w:customStyle="1" w:styleId="Heading1Char">
    <w:name w:val="Heading 1 Char"/>
    <w:link w:val="Heading1"/>
    <w:uiPriority w:val="9"/>
    <w:rsid w:val="00EA637C"/>
    <w:rPr>
      <w:rFonts w:ascii="Cambria" w:eastAsia="MS Gothic" w:hAnsi="Cambria"/>
      <w:b/>
      <w:bCs/>
      <w:color w:val="365F91"/>
      <w:sz w:val="28"/>
      <w:szCs w:val="28"/>
      <w:lang w:eastAsia="ja-JP"/>
    </w:rPr>
  </w:style>
  <w:style w:type="paragraph" w:styleId="Bibliography">
    <w:name w:val="Bibliography"/>
    <w:basedOn w:val="Normal"/>
    <w:next w:val="Normal"/>
    <w:uiPriority w:val="37"/>
    <w:unhideWhenUsed/>
    <w:rsid w:val="00EA637C"/>
  </w:style>
  <w:style w:type="table" w:styleId="TableGrid">
    <w:name w:val="Table Grid"/>
    <w:basedOn w:val="TableNormal"/>
    <w:uiPriority w:val="59"/>
    <w:rsid w:val="00EA66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F14FA"/>
    <w:pPr>
      <w:tabs>
        <w:tab w:val="center" w:pos="4680"/>
        <w:tab w:val="right" w:pos="9360"/>
      </w:tabs>
    </w:pPr>
  </w:style>
  <w:style w:type="character" w:customStyle="1" w:styleId="HeaderChar">
    <w:name w:val="Header Char"/>
    <w:link w:val="Header"/>
    <w:uiPriority w:val="99"/>
    <w:rsid w:val="00BF14FA"/>
    <w:rPr>
      <w:sz w:val="22"/>
      <w:szCs w:val="22"/>
    </w:rPr>
  </w:style>
  <w:style w:type="paragraph" w:styleId="Footer">
    <w:name w:val="footer"/>
    <w:basedOn w:val="Normal"/>
    <w:link w:val="FooterChar"/>
    <w:uiPriority w:val="99"/>
    <w:unhideWhenUsed/>
    <w:rsid w:val="00BF14FA"/>
    <w:pPr>
      <w:tabs>
        <w:tab w:val="center" w:pos="4680"/>
        <w:tab w:val="right" w:pos="9360"/>
      </w:tabs>
    </w:pPr>
  </w:style>
  <w:style w:type="character" w:customStyle="1" w:styleId="FooterChar">
    <w:name w:val="Footer Char"/>
    <w:link w:val="Footer"/>
    <w:uiPriority w:val="99"/>
    <w:rsid w:val="00BF14FA"/>
    <w:rPr>
      <w:sz w:val="22"/>
      <w:szCs w:val="22"/>
    </w:rPr>
  </w:style>
  <w:style w:type="character" w:styleId="Hyperlink">
    <w:name w:val="Hyperlink"/>
    <w:uiPriority w:val="99"/>
    <w:unhideWhenUsed/>
    <w:rsid w:val="00B33CE4"/>
    <w:rPr>
      <w:color w:val="0000FF"/>
      <w:u w:val="single"/>
    </w:rPr>
  </w:style>
  <w:style w:type="character" w:customStyle="1" w:styleId="reference-text">
    <w:name w:val="reference-text"/>
    <w:rsid w:val="00B33CE4"/>
  </w:style>
  <w:style w:type="character" w:customStyle="1" w:styleId="mw-cite-backlink">
    <w:name w:val="mw-cite-backlink"/>
    <w:rsid w:val="00B33CE4"/>
  </w:style>
  <w:style w:type="character" w:customStyle="1" w:styleId="cite-accessibility-label1">
    <w:name w:val="cite-accessibility-label1"/>
    <w:rsid w:val="00B33CE4"/>
    <w:rPr>
      <w:bdr w:val="none" w:sz="0" w:space="0" w:color="auto" w:frame="1"/>
    </w:rPr>
  </w:style>
  <w:style w:type="character" w:customStyle="1" w:styleId="citation">
    <w:name w:val="citation"/>
    <w:rsid w:val="00B33CE4"/>
  </w:style>
  <w:style w:type="character" w:customStyle="1" w:styleId="reference-accessdate">
    <w:name w:val="reference-accessdate"/>
    <w:rsid w:val="00B33CE4"/>
  </w:style>
  <w:style w:type="character" w:customStyle="1" w:styleId="nowrap1">
    <w:name w:val="nowrap1"/>
    <w:rsid w:val="00B33CE4"/>
  </w:style>
  <w:style w:type="character" w:customStyle="1" w:styleId="z3988">
    <w:name w:val="z3988"/>
    <w:rsid w:val="00B33CE4"/>
  </w:style>
  <w:style w:type="paragraph" w:styleId="ListParagraph">
    <w:name w:val="List Paragraph"/>
    <w:basedOn w:val="Normal"/>
    <w:uiPriority w:val="34"/>
    <w:qFormat/>
    <w:rsid w:val="00CC249C"/>
    <w:pPr>
      <w:ind w:left="708"/>
    </w:pPr>
  </w:style>
  <w:style w:type="character" w:styleId="CommentReference">
    <w:name w:val="annotation reference"/>
    <w:uiPriority w:val="99"/>
    <w:semiHidden/>
    <w:unhideWhenUsed/>
    <w:rsid w:val="002F7397"/>
    <w:rPr>
      <w:sz w:val="16"/>
      <w:szCs w:val="16"/>
    </w:rPr>
  </w:style>
  <w:style w:type="paragraph" w:styleId="CommentText">
    <w:name w:val="annotation text"/>
    <w:basedOn w:val="Normal"/>
    <w:link w:val="CommentTextChar"/>
    <w:uiPriority w:val="99"/>
    <w:semiHidden/>
    <w:unhideWhenUsed/>
    <w:rsid w:val="002F7397"/>
    <w:rPr>
      <w:sz w:val="20"/>
      <w:szCs w:val="20"/>
    </w:rPr>
  </w:style>
  <w:style w:type="character" w:customStyle="1" w:styleId="CommentTextChar">
    <w:name w:val="Comment Text Char"/>
    <w:link w:val="CommentText"/>
    <w:uiPriority w:val="99"/>
    <w:semiHidden/>
    <w:rsid w:val="002F7397"/>
    <w:rPr>
      <w:lang w:val="en-US" w:eastAsia="zh-CN"/>
    </w:rPr>
  </w:style>
  <w:style w:type="paragraph" w:styleId="CommentSubject">
    <w:name w:val="annotation subject"/>
    <w:basedOn w:val="CommentText"/>
    <w:next w:val="CommentText"/>
    <w:link w:val="CommentSubjectChar"/>
    <w:uiPriority w:val="99"/>
    <w:semiHidden/>
    <w:unhideWhenUsed/>
    <w:rsid w:val="002F7397"/>
    <w:rPr>
      <w:b/>
      <w:bCs/>
    </w:rPr>
  </w:style>
  <w:style w:type="character" w:customStyle="1" w:styleId="CommentSubjectChar">
    <w:name w:val="Comment Subject Char"/>
    <w:link w:val="CommentSubject"/>
    <w:uiPriority w:val="99"/>
    <w:semiHidden/>
    <w:rsid w:val="002F7397"/>
    <w:rPr>
      <w:b/>
      <w:bCs/>
      <w:lang w:val="en-US" w:eastAsia="zh-CN"/>
    </w:rPr>
  </w:style>
  <w:style w:type="paragraph" w:styleId="BalloonText">
    <w:name w:val="Balloon Text"/>
    <w:basedOn w:val="Normal"/>
    <w:link w:val="BalloonTextChar"/>
    <w:uiPriority w:val="99"/>
    <w:semiHidden/>
    <w:unhideWhenUsed/>
    <w:rsid w:val="002F7397"/>
    <w:pPr>
      <w:spacing w:after="0" w:line="240" w:lineRule="auto"/>
    </w:pPr>
    <w:rPr>
      <w:rFonts w:ascii="Tahoma" w:hAnsi="Tahoma"/>
      <w:sz w:val="16"/>
      <w:szCs w:val="16"/>
    </w:rPr>
  </w:style>
  <w:style w:type="character" w:customStyle="1" w:styleId="BalloonTextChar">
    <w:name w:val="Balloon Text Char"/>
    <w:link w:val="BalloonText"/>
    <w:uiPriority w:val="99"/>
    <w:semiHidden/>
    <w:rsid w:val="002F7397"/>
    <w:rPr>
      <w:rFonts w:ascii="Tahoma" w:hAnsi="Tahoma" w:cs="Tahoma"/>
      <w:sz w:val="16"/>
      <w:szCs w:val="16"/>
      <w:lang w:val="en-US" w:eastAsia="zh-CN"/>
    </w:rPr>
  </w:style>
  <w:style w:type="character" w:styleId="FollowedHyperlink">
    <w:name w:val="FollowedHyperlink"/>
    <w:uiPriority w:val="99"/>
    <w:semiHidden/>
    <w:unhideWhenUsed/>
    <w:rsid w:val="00314CC6"/>
    <w:rPr>
      <w:color w:val="800080"/>
      <w:u w:val="single"/>
    </w:rPr>
  </w:style>
  <w:style w:type="character" w:styleId="Emphasis">
    <w:name w:val="Emphasis"/>
    <w:uiPriority w:val="20"/>
    <w:qFormat/>
    <w:rsid w:val="00A932D6"/>
    <w:rPr>
      <w:i/>
      <w:iCs/>
    </w:rPr>
  </w:style>
  <w:style w:type="character" w:styleId="PlaceholderText">
    <w:name w:val="Placeholder Text"/>
    <w:basedOn w:val="DefaultParagraphFont"/>
    <w:uiPriority w:val="99"/>
    <w:semiHidden/>
    <w:rsid w:val="00486DB4"/>
    <w:rPr>
      <w:color w:val="808080"/>
    </w:rPr>
  </w:style>
  <w:style w:type="paragraph" w:styleId="TOCHeading">
    <w:name w:val="TOC Heading"/>
    <w:basedOn w:val="Heading1"/>
    <w:next w:val="Normal"/>
    <w:uiPriority w:val="39"/>
    <w:semiHidden/>
    <w:unhideWhenUsed/>
    <w:qFormat/>
    <w:rsid w:val="00595F00"/>
    <w:pPr>
      <w:outlineLvl w:val="9"/>
    </w:pPr>
    <w:rPr>
      <w:rFonts w:asciiTheme="majorHAnsi" w:eastAsiaTheme="majorEastAsia" w:hAnsiTheme="majorHAnsi" w:cstheme="majorBidi"/>
      <w:color w:val="365F91" w:themeColor="accent1" w:themeShade="BF"/>
      <w:lang w:val="nl-NL" w:eastAsia="en-US"/>
    </w:rPr>
  </w:style>
  <w:style w:type="paragraph" w:styleId="TOC1">
    <w:name w:val="toc 1"/>
    <w:basedOn w:val="Normal"/>
    <w:next w:val="Normal"/>
    <w:autoRedefine/>
    <w:uiPriority w:val="39"/>
    <w:unhideWhenUsed/>
    <w:rsid w:val="00595F00"/>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707544">
      <w:bodyDiv w:val="1"/>
      <w:marLeft w:val="0"/>
      <w:marRight w:val="0"/>
      <w:marTop w:val="0"/>
      <w:marBottom w:val="0"/>
      <w:divBdr>
        <w:top w:val="none" w:sz="0" w:space="0" w:color="auto"/>
        <w:left w:val="none" w:sz="0" w:space="0" w:color="auto"/>
        <w:bottom w:val="none" w:sz="0" w:space="0" w:color="auto"/>
        <w:right w:val="none" w:sz="0" w:space="0" w:color="auto"/>
      </w:divBdr>
    </w:div>
    <w:div w:id="108088147">
      <w:bodyDiv w:val="1"/>
      <w:marLeft w:val="0"/>
      <w:marRight w:val="0"/>
      <w:marTop w:val="0"/>
      <w:marBottom w:val="0"/>
      <w:divBdr>
        <w:top w:val="none" w:sz="0" w:space="0" w:color="auto"/>
        <w:left w:val="none" w:sz="0" w:space="0" w:color="auto"/>
        <w:bottom w:val="none" w:sz="0" w:space="0" w:color="auto"/>
        <w:right w:val="none" w:sz="0" w:space="0" w:color="auto"/>
      </w:divBdr>
    </w:div>
    <w:div w:id="109127083">
      <w:bodyDiv w:val="1"/>
      <w:marLeft w:val="0"/>
      <w:marRight w:val="0"/>
      <w:marTop w:val="0"/>
      <w:marBottom w:val="0"/>
      <w:divBdr>
        <w:top w:val="none" w:sz="0" w:space="0" w:color="auto"/>
        <w:left w:val="none" w:sz="0" w:space="0" w:color="auto"/>
        <w:bottom w:val="none" w:sz="0" w:space="0" w:color="auto"/>
        <w:right w:val="none" w:sz="0" w:space="0" w:color="auto"/>
      </w:divBdr>
    </w:div>
    <w:div w:id="413481025">
      <w:bodyDiv w:val="1"/>
      <w:marLeft w:val="0"/>
      <w:marRight w:val="0"/>
      <w:marTop w:val="0"/>
      <w:marBottom w:val="0"/>
      <w:divBdr>
        <w:top w:val="none" w:sz="0" w:space="0" w:color="auto"/>
        <w:left w:val="none" w:sz="0" w:space="0" w:color="auto"/>
        <w:bottom w:val="none" w:sz="0" w:space="0" w:color="auto"/>
        <w:right w:val="none" w:sz="0" w:space="0" w:color="auto"/>
      </w:divBdr>
    </w:div>
    <w:div w:id="539128156">
      <w:bodyDiv w:val="1"/>
      <w:marLeft w:val="0"/>
      <w:marRight w:val="0"/>
      <w:marTop w:val="0"/>
      <w:marBottom w:val="0"/>
      <w:divBdr>
        <w:top w:val="none" w:sz="0" w:space="0" w:color="auto"/>
        <w:left w:val="none" w:sz="0" w:space="0" w:color="auto"/>
        <w:bottom w:val="none" w:sz="0" w:space="0" w:color="auto"/>
        <w:right w:val="none" w:sz="0" w:space="0" w:color="auto"/>
      </w:divBdr>
    </w:div>
    <w:div w:id="1313220659">
      <w:bodyDiv w:val="1"/>
      <w:marLeft w:val="0"/>
      <w:marRight w:val="0"/>
      <w:marTop w:val="0"/>
      <w:marBottom w:val="0"/>
      <w:divBdr>
        <w:top w:val="none" w:sz="0" w:space="0" w:color="auto"/>
        <w:left w:val="none" w:sz="0" w:space="0" w:color="auto"/>
        <w:bottom w:val="none" w:sz="0" w:space="0" w:color="auto"/>
        <w:right w:val="none" w:sz="0" w:space="0" w:color="auto"/>
      </w:divBdr>
      <w:divsChild>
        <w:div w:id="1478105909">
          <w:marLeft w:val="0"/>
          <w:marRight w:val="0"/>
          <w:marTop w:val="0"/>
          <w:marBottom w:val="0"/>
          <w:divBdr>
            <w:top w:val="none" w:sz="0" w:space="0" w:color="auto"/>
            <w:left w:val="none" w:sz="0" w:space="0" w:color="auto"/>
            <w:bottom w:val="none" w:sz="0" w:space="0" w:color="auto"/>
            <w:right w:val="none" w:sz="0" w:space="0" w:color="auto"/>
          </w:divBdr>
          <w:divsChild>
            <w:div w:id="677081011">
              <w:marLeft w:val="0"/>
              <w:marRight w:val="0"/>
              <w:marTop w:val="0"/>
              <w:marBottom w:val="0"/>
              <w:divBdr>
                <w:top w:val="none" w:sz="0" w:space="0" w:color="auto"/>
                <w:left w:val="none" w:sz="0" w:space="0" w:color="auto"/>
                <w:bottom w:val="none" w:sz="0" w:space="0" w:color="auto"/>
                <w:right w:val="none" w:sz="0" w:space="0" w:color="auto"/>
              </w:divBdr>
              <w:divsChild>
                <w:div w:id="1471049119">
                  <w:marLeft w:val="0"/>
                  <w:marRight w:val="0"/>
                  <w:marTop w:val="0"/>
                  <w:marBottom w:val="0"/>
                  <w:divBdr>
                    <w:top w:val="none" w:sz="0" w:space="0" w:color="auto"/>
                    <w:left w:val="none" w:sz="0" w:space="0" w:color="auto"/>
                    <w:bottom w:val="none" w:sz="0" w:space="0" w:color="auto"/>
                    <w:right w:val="none" w:sz="0" w:space="0" w:color="auto"/>
                  </w:divBdr>
                  <w:divsChild>
                    <w:div w:id="35851242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557549060">
      <w:bodyDiv w:val="1"/>
      <w:marLeft w:val="0"/>
      <w:marRight w:val="0"/>
      <w:marTop w:val="0"/>
      <w:marBottom w:val="300"/>
      <w:divBdr>
        <w:top w:val="none" w:sz="0" w:space="0" w:color="auto"/>
        <w:left w:val="none" w:sz="0" w:space="0" w:color="auto"/>
        <w:bottom w:val="none" w:sz="0" w:space="0" w:color="auto"/>
        <w:right w:val="none" w:sz="0" w:space="0" w:color="auto"/>
      </w:divBdr>
      <w:divsChild>
        <w:div w:id="1467158188">
          <w:marLeft w:val="0"/>
          <w:marRight w:val="0"/>
          <w:marTop w:val="0"/>
          <w:marBottom w:val="0"/>
          <w:divBdr>
            <w:top w:val="none" w:sz="0" w:space="0" w:color="auto"/>
            <w:left w:val="none" w:sz="0" w:space="0" w:color="auto"/>
            <w:bottom w:val="none" w:sz="0" w:space="0" w:color="auto"/>
            <w:right w:val="none" w:sz="0" w:space="0" w:color="auto"/>
          </w:divBdr>
          <w:divsChild>
            <w:div w:id="908416378">
              <w:marLeft w:val="0"/>
              <w:marRight w:val="0"/>
              <w:marTop w:val="0"/>
              <w:marBottom w:val="0"/>
              <w:divBdr>
                <w:top w:val="none" w:sz="0" w:space="0" w:color="auto"/>
                <w:left w:val="none" w:sz="0" w:space="0" w:color="auto"/>
                <w:bottom w:val="none" w:sz="0" w:space="0" w:color="auto"/>
                <w:right w:val="none" w:sz="0" w:space="0" w:color="auto"/>
              </w:divBdr>
              <w:divsChild>
                <w:div w:id="2037922588">
                  <w:marLeft w:val="0"/>
                  <w:marRight w:val="0"/>
                  <w:marTop w:val="0"/>
                  <w:marBottom w:val="0"/>
                  <w:divBdr>
                    <w:top w:val="none" w:sz="0" w:space="0" w:color="auto"/>
                    <w:left w:val="none" w:sz="0" w:space="0" w:color="auto"/>
                    <w:bottom w:val="none" w:sz="0" w:space="0" w:color="auto"/>
                    <w:right w:val="none" w:sz="0" w:space="0" w:color="auto"/>
                  </w:divBdr>
                  <w:divsChild>
                    <w:div w:id="321934045">
                      <w:marLeft w:val="0"/>
                      <w:marRight w:val="0"/>
                      <w:marTop w:val="0"/>
                      <w:marBottom w:val="0"/>
                      <w:divBdr>
                        <w:top w:val="none" w:sz="0" w:space="0" w:color="auto"/>
                        <w:left w:val="none" w:sz="0" w:space="0" w:color="auto"/>
                        <w:bottom w:val="none" w:sz="0" w:space="0" w:color="auto"/>
                        <w:right w:val="none" w:sz="0" w:space="0" w:color="auto"/>
                      </w:divBdr>
                      <w:divsChild>
                        <w:div w:id="318660168">
                          <w:marLeft w:val="0"/>
                          <w:marRight w:val="3"/>
                          <w:marTop w:val="0"/>
                          <w:marBottom w:val="0"/>
                          <w:divBdr>
                            <w:top w:val="none" w:sz="0" w:space="0" w:color="auto"/>
                            <w:left w:val="none" w:sz="0" w:space="0" w:color="auto"/>
                            <w:bottom w:val="none" w:sz="0" w:space="0" w:color="auto"/>
                            <w:right w:val="none" w:sz="0" w:space="0" w:color="auto"/>
                          </w:divBdr>
                          <w:divsChild>
                            <w:div w:id="723214046">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6406990">
      <w:bodyDiv w:val="1"/>
      <w:marLeft w:val="0"/>
      <w:marRight w:val="0"/>
      <w:marTop w:val="0"/>
      <w:marBottom w:val="0"/>
      <w:divBdr>
        <w:top w:val="none" w:sz="0" w:space="0" w:color="auto"/>
        <w:left w:val="none" w:sz="0" w:space="0" w:color="auto"/>
        <w:bottom w:val="none" w:sz="0" w:space="0" w:color="auto"/>
        <w:right w:val="none" w:sz="0" w:space="0" w:color="auto"/>
      </w:divBdr>
    </w:div>
    <w:div w:id="1953593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Bau091</b:Tag>
    <b:SourceType>JournalArticle</b:SourceType>
    <b:Guid>{5B1E8130-6DAD-46BD-BD77-73DB016F0D8A}</b:Guid>
    <b:Author>
      <b:Author>
        <b:NameList>
          <b:Person>
            <b:Last>Baumann</b:Last>
            <b:First>R.W.</b:First>
          </b:Person>
          <b:Person>
            <b:Last>Matheson</b:Last>
            <b:First>V.A.</b:First>
          </b:Person>
          <b:Person>
            <b:Last>Muroi</b:Last>
            <b:First>C.</b:First>
          </b:Person>
        </b:NameList>
      </b:Author>
    </b:Author>
    <b:Title>Bowling in Hawaii: Examining the Effectiveness of Sport-Based Tourism Strategies</b:Title>
    <b:Year>2009</b:Year>
    <b:JournalName>Journal of Sport Economics</b:JournalName>
    <b:Pages>107-123</b:Pages>
    <b:RefOrder>14</b:RefOrder>
  </b:Source>
  <b:Source>
    <b:Tag>FIF152</b:Tag>
    <b:SourceType>InternetSite</b:SourceType>
    <b:Guid>{DCA30A57-F047-4078-899F-57B75CFF4875}</b:Guid>
    <b:Author>
      <b:Author>
        <b:Corporate>FIFA</b:Corporate>
      </b:Author>
    </b:Author>
    <b:Title>FIFA Ranking Table: FIFA Ranking (Dec, 2004) - Rank:1 to Rank:49</b:Title>
    <b:InternetSiteTitle>fifaranking.net</b:InternetSiteTitle>
    <b:Year>2015</b:Year>
    <b:Month>July</b:Month>
    <b:Day>9</b:Day>
    <b:YearAccessed>2015</b:YearAccessed>
    <b:MonthAccessed>July</b:MonthAccessed>
    <b:DayAccessed>22</b:DayAccessed>
    <b:URL>http://en.fifaranking.net/ranking/?d=2004-12-20&amp;rnkp=1</b:URL>
    <b:RefOrder>5</b:RefOrder>
  </b:Source>
  <b:Source>
    <b:Tag>FIF15</b:Tag>
    <b:SourceType>InternetSite</b:SourceType>
    <b:Guid>{874FBAE8-7518-41ED-89BE-9C2203A8A245}</b:Guid>
    <b:Author>
      <b:Author>
        <b:Corporate>FIFA</b:Corporate>
      </b:Author>
    </b:Author>
    <b:Title>Bidding for FIFA's Other World Cups</b:Title>
    <b:InternetSiteTitle>fifa.com</b:InternetSiteTitle>
    <b:Year>2015</b:Year>
    <b:Month>Juli</b:Month>
    <b:Day>20</b:Day>
    <b:YearAccessed>2015</b:YearAccessed>
    <b:MonthAccessed>Juli</b:MonthAccessed>
    <b:DayAccessed>20</b:DayAccessed>
    <b:URL>http://www.fifa.com/governance/competition-organisation/introduction.html</b:URL>
    <b:RefOrder>6</b:RefOrder>
  </b:Source>
  <b:Source>
    <b:Tag>FIF151</b:Tag>
    <b:SourceType>InternetSite</b:SourceType>
    <b:Guid>{5A314372-D3E8-450F-9C26-FF39A1226128}</b:Guid>
    <b:Author>
      <b:Author>
        <b:Corporate>FIFA</b:Corporate>
      </b:Author>
    </b:Author>
    <b:Title>Benefits of bidding for and hosting FIFA's other World Cup events</b:Title>
    <b:InternetSiteTitle>fifa.com</b:InternetSiteTitle>
    <b:Year>2015</b:Year>
    <b:Month>July</b:Month>
    <b:Day>21</b:Day>
    <b:YearAccessed>2015</b:YearAccessed>
    <b:MonthAccessed>July</b:MonthAccessed>
    <b:DayAccessed>21</b:DayAccessed>
    <b:URL>http://www.fifa.com/governance/competition-organisation/benefits-of-bidding.html</b:URL>
    <b:RefOrder>7</b:RefOrder>
  </b:Source>
  <b:Source>
    <b:Tag>Vee15</b:Tag>
    <b:SourceType>InternetSite</b:SourceType>
    <b:Guid>{E1110595-21CC-4AAD-B121-C61EE4E62505}</b:Guid>
    <b:Author>
      <b:Author>
        <b:NameList>
          <b:Person>
            <b:Last>Veenhoven</b:Last>
            <b:First>R.</b:First>
          </b:Person>
        </b:NameList>
      </b:Author>
    </b:Author>
    <b:Title>World Database of Happiness</b:Title>
    <b:Year>2015</b:Year>
    <b:InternetSiteTitle>worlddatabaseofhappiness.eur.nl</b:InternetSiteTitle>
    <b:Month>July</b:Month>
    <b:Day>23</b:Day>
    <b:YearAccessed>2015</b:YearAccessed>
    <b:MonthAccessed>July</b:MonthAccessed>
    <b:DayAccessed>23</b:DayAccessed>
    <b:URL>http://worlddatabaseofhappiness.eur.nl/hap_nat/nat_fp.php?mode=8&amp;ranks=1</b:URL>
    <b:RefOrder>32</b:RefOrder>
  </b:Source>
  <b:Source>
    <b:Tag>Szy02</b:Tag>
    <b:SourceType>JournalArticle</b:SourceType>
    <b:Guid>{06C00E14-E488-40EE-AFE1-E4406B18512F}</b:Guid>
    <b:Author>
      <b:Author>
        <b:NameList>
          <b:Person>
            <b:Last>Szymanksi</b:Last>
            <b:First>S.</b:First>
          </b:Person>
        </b:NameList>
      </b:Author>
    </b:Author>
    <b:Title>The Economic Impact of the World Cup</b:Title>
    <b:JournalName>World Economics</b:JournalName>
    <b:Year>2002</b:Year>
    <b:Pages>169-177</b:Pages>
    <b:RefOrder>33</b:RefOrder>
  </b:Source>
  <b:Source>
    <b:Tag>Sol07</b:Tag>
    <b:SourceType>JournalArticle</b:SourceType>
    <b:Guid>{1D361237-32F5-4139-8C5A-B61044DFE66D}</b:Guid>
    <b:Author>
      <b:Author>
        <b:NameList>
          <b:Person>
            <b:Last>Solberg</b:Last>
            <b:First>H.A.</b:First>
          </b:Person>
          <b:Person>
            <b:Last>Preuss</b:Last>
            <b:First>H.</b:First>
          </b:Person>
        </b:NameList>
      </b:Author>
    </b:Author>
    <b:Title>Major Sport Events and Long-Term Tourism Impacts</b:Title>
    <b:JournalName>Journal of Sport Management</b:JournalName>
    <b:Year>2007</b:Year>
    <b:Pages>213-234</b:Pages>
    <b:RefOrder>27</b:RefOrder>
  </b:Source>
  <b:Source>
    <b:Tag>Ros111</b:Tag>
    <b:SourceType>JournalArticle</b:SourceType>
    <b:Guid>{FB43DE04-6881-473D-8E7C-933CA99735C3}</b:Guid>
    <b:Author>
      <b:Author>
        <b:NameList>
          <b:Person>
            <b:Last>Rose</b:Last>
            <b:First>A.</b:First>
            <b:Middle>K.</b:Middle>
          </b:Person>
          <b:Person>
            <b:Last>Spiegel</b:Last>
            <b:First>M.</b:First>
            <b:Middle>M.</b:Middle>
          </b:Person>
        </b:NameList>
      </b:Author>
    </b:Author>
    <b:Title>The Olympic Effect</b:Title>
    <b:JournalName>The Economic Journal</b:JournalName>
    <b:Year>2011</b:Year>
    <b:Pages>652-677</b:Pages>
    <b:RefOrder>16</b:RefOrder>
  </b:Source>
  <b:Source>
    <b:Tag>Pre07</b:Tag>
    <b:SourceType>JournalArticle</b:SourceType>
    <b:Guid>{39D49D93-E1A9-4937-9DFD-0512238AB802}</b:Guid>
    <b:Author>
      <b:Author>
        <b:NameList>
          <b:Person>
            <b:Last>Preuss</b:Last>
            <b:First>H.</b:First>
          </b:Person>
        </b:NameList>
      </b:Author>
    </b:Author>
    <b:Title>FIFA World Cup 2006 and its legacy on tourism</b:Title>
    <b:JournalName>Trends and Issues in Global Tourism</b:JournalName>
    <b:Year>2007</b:Year>
    <b:Pages>83-102</b:Pages>
    <b:RefOrder>26</b:RefOrder>
  </b:Source>
  <b:Source>
    <b:Tag>Pil08</b:Tag>
    <b:SourceType>JournalArticle</b:SourceType>
    <b:Guid>{8BDE5A2A-D9C6-4A65-AC4E-57AC99FECA02}</b:Guid>
    <b:Author>
      <b:Author>
        <b:NameList>
          <b:Person>
            <b:Last>Pillay</b:Last>
            <b:First>U.</b:First>
          </b:Person>
          <b:Person>
            <b:Last>Bass</b:Last>
            <b:First>O.</b:First>
          </b:Person>
        </b:NameList>
      </b:Author>
    </b:Author>
    <b:Title>Mega-events as a Response to Poverty Reduction: The 2010 FIFA World Cup and its Urban Development Implications</b:Title>
    <b:JournalName>Urban Forum</b:JournalName>
    <b:Year>2008</b:Year>
    <b:Pages>329-346</b:Pages>
    <b:RefOrder>18</b:RefOrder>
  </b:Source>
  <b:Source>
    <b:Tag>Pes</b:Tag>
    <b:SourceType>JournalArticle</b:SourceType>
    <b:Guid>{4A59B251-33F4-4349-9F44-116D9AEE241B}</b:Guid>
    <b:Author>
      <b:Author>
        <b:NameList>
          <b:Person>
            <b:Last>Pesaran</b:Last>
            <b:First>M.H.</b:First>
          </b:Person>
          <b:Person>
            <b:Last>Smith</b:Last>
            <b:First>R.</b:First>
          </b:Person>
        </b:NameList>
      </b:Author>
    </b:Author>
    <b:Title>Estimating long-run relationships from dynamic heterogeneous panels</b:Title>
    <b:JournalName>Journal of Econometrics</b:JournalName>
    <b:Year>1995</b:Year>
    <b:Pages>79-113</b:Pages>
    <b:RefOrder>8</b:RefOrder>
  </b:Source>
  <b:Source>
    <b:Tag>Pee14</b:Tag>
    <b:SourceType>JournalArticle</b:SourceType>
    <b:Guid>{5EE9094B-714F-451B-9B8D-05EF3AF5D236}</b:Guid>
    <b:Author>
      <b:Author>
        <b:NameList>
          <b:Person>
            <b:Last>Peeters</b:Last>
            <b:First>T.</b:First>
          </b:Person>
          <b:Person>
            <b:Last>Matheson</b:Last>
            <b:First>V.</b:First>
          </b:Person>
          <b:Person>
            <b:Last>Szymanski</b:Last>
            <b:First>S.</b:First>
          </b:Person>
        </b:NameList>
      </b:Author>
    </b:Author>
    <b:Title>Tourism and the 2010 World Cup: Lessons for Developing Countries</b:Title>
    <b:JournalName>Journal of African Economies</b:JournalName>
    <b:Year>2014</b:Year>
    <b:Pages>1-31</b:Pages>
    <b:RefOrder>23</b:RefOrder>
  </b:Source>
  <b:Source>
    <b:Tag>Lee05</b:Tag>
    <b:SourceType>JournalArticle</b:SourceType>
    <b:Guid>{D7507109-CF7F-4057-97BA-F41EF356FEBA}</b:Guid>
    <b:Author>
      <b:Author>
        <b:NameList>
          <b:Person>
            <b:Last>Lee</b:Last>
            <b:First>C.K.</b:First>
          </b:Person>
          <b:Person>
            <b:Last>Taylor</b:Last>
            <b:First>T.</b:First>
          </b:Person>
        </b:NameList>
      </b:Author>
    </b:Author>
    <b:Title>Critical reflections on the economic impact assessment of a mega-event: the case of 2002 FIFA World Cup</b:Title>
    <b:JournalName>Tourism Management</b:JournalName>
    <b:Year>2005</b:Year>
    <b:Pages>595-603</b:Pages>
    <b:RefOrder>20</b:RefOrder>
  </b:Source>
  <b:Source>
    <b:Tag>Kav09</b:Tag>
    <b:SourceType>JournalArticle</b:SourceType>
    <b:Guid>{9FE9AC63-FA8F-4EA9-95C5-C1273A19D6FD}</b:Guid>
    <b:Author>
      <b:Author>
        <b:NameList>
          <b:Person>
            <b:Last>Kavetsos</b:Last>
            <b:First>G.</b:First>
          </b:Person>
          <b:Person>
            <b:Last>Szymanski</b:Last>
            <b:First>S.</b:First>
          </b:Person>
        </b:NameList>
      </b:Author>
    </b:Author>
    <b:Title>National well-being and international sports events</b:Title>
    <b:JournalName>Journal of Economic Psychology</b:JournalName>
    <b:Year>2009</b:Year>
    <b:Pages>158-171</b:Pages>
    <b:RefOrder>31</b:RefOrder>
  </b:Source>
  <b:Source>
    <b:Tag>Jon01</b:Tag>
    <b:SourceType>JournalArticle</b:SourceType>
    <b:Guid>{5B63A273-4A73-4C41-B82C-EFD2450FED69}</b:Guid>
    <b:Author>
      <b:Author>
        <b:NameList>
          <b:Person>
            <b:Last>Jones</b:Last>
            <b:First>C.</b:First>
          </b:Person>
        </b:NameList>
      </b:Author>
    </b:Author>
    <b:Title>Mega-events and Host-region Impacts: Determining the True Worth of the 1999 Rugby World Cup</b:Title>
    <b:JournalName>International Journal of Tourism Research</b:JournalName>
    <b:Year>2001</b:Year>
    <b:Pages>241-251</b:Pages>
    <b:RefOrder>13</b:RefOrder>
  </b:Source>
  <b:Source>
    <b:Tag>Har15</b:Tag>
    <b:SourceType>InternetSite</b:SourceType>
    <b:Guid>{8B1D16C7-FD71-45D2-979E-D7CAE5A2A2B4}</b:Guid>
    <b:Author>
      <b:Author>
        <b:NameList>
          <b:Person>
            <b:Last>Harding</b:Last>
            <b:First>A.</b:First>
          </b:Person>
        </b:NameList>
      </b:Author>
    </b:Author>
    <b:Title>South Africa nerves unsettled amid World Cup bribe scandal</b:Title>
    <b:Year>2015</b:Year>
    <b:InternetSiteTitle>BBC</b:InternetSiteTitle>
    <b:Month>June</b:Month>
    <b:Day>9</b:Day>
    <b:YearAccessed>2015</b:YearAccessed>
    <b:MonthAccessed>July</b:MonthAccessed>
    <b:DayAccessed>10</b:DayAccessed>
    <b:URL>http://www.bbc.com/news/world-africa-33064477</b:URL>
    <b:RefOrder>4</b:RefOrder>
  </b:Source>
  <b:Source>
    <b:Tag>Fou111</b:Tag>
    <b:SourceType>JournalArticle</b:SourceType>
    <b:Guid>{FD252833-EB74-4B58-965D-478689E58140}</b:Guid>
    <b:Author>
      <b:Author>
        <b:NameList>
          <b:Person>
            <b:Last>Fourie</b:Last>
            <b:First>J.</b:First>
          </b:Person>
          <b:Person>
            <b:Last>Santana-Gallego</b:Last>
            <b:First>M.</b:First>
          </b:Person>
        </b:NameList>
      </b:Author>
    </b:Author>
    <b:Title>The impact of mega-sport events on tourist arrivals</b:Title>
    <b:JournalName>Tourism Management</b:JournalName>
    <b:Year>2011</b:Year>
    <b:Pages>1364-1370</b:Pages>
    <b:RefOrder>25</b:RefOrder>
  </b:Source>
  <b:Source>
    <b:Tag>Fou112</b:Tag>
    <b:SourceType>JournalArticle</b:SourceType>
    <b:Guid>{06D11113-8E9F-49B1-B489-10C35CC189A9}</b:Guid>
    <b:Author>
      <b:Author>
        <b:NameList>
          <b:Person>
            <b:Last>Fourie</b:Last>
            <b:First>J.</b:First>
          </b:Person>
          <b:Person>
            <b:Last>Santana-Gallego</b:Last>
            <b:First>M.</b:First>
          </b:Person>
        </b:NameList>
      </b:Author>
    </b:Author>
    <b:Title>The Determinants of African Tourism</b:Title>
    <b:JournalName>Working Paper</b:JournalName>
    <b:Year>2011</b:Year>
    <b:Pages>1-19</b:Pages>
    <b:RefOrder>40</b:RefOrder>
  </b:Source>
  <b:Source>
    <b:Tag>Ess10</b:Tag>
    <b:SourceType>JournalArticle</b:SourceType>
    <b:Guid>{6823FEB3-E5C2-4087-A2EC-950B71ED8D85}</b:Guid>
    <b:Author>
      <b:Author>
        <b:NameList>
          <b:Person>
            <b:Last>Essex</b:Last>
            <b:First>S.</b:First>
          </b:Person>
          <b:Person>
            <b:Last>Chalkley</b:Last>
            <b:First>B.</b:First>
          </b:Person>
        </b:NameList>
      </b:Author>
    </b:Author>
    <b:Title>Olympic Games: catalyst of urban change</b:Title>
    <b:JournalName>Leisure Studies</b:JournalName>
    <b:Year>2010</b:Year>
    <b:Pages>187-206</b:Pages>
    <b:RefOrder>17</b:RefOrder>
  </b:Source>
  <b:Source>
    <b:Tag>Cha06</b:Tag>
    <b:SourceType>JournalArticle</b:SourceType>
    <b:Guid>{56D561DA-5163-40FC-B13F-8FD526B4D200}</b:Guid>
    <b:Author>
      <b:Author>
        <b:NameList>
          <b:Person>
            <b:Last>Chalip</b:Last>
            <b:First>L.</b:First>
          </b:Person>
        </b:NameList>
      </b:Author>
    </b:Author>
    <b:Title>Towards Social Leverage of Sport Events</b:Title>
    <b:JournalName>Journal of Sport and Tourism</b:JournalName>
    <b:Year>2006</b:Year>
    <b:Pages>109-127</b:Pages>
    <b:RefOrder>34</b:RefOrder>
  </b:Source>
  <b:Source>
    <b:Tag>Bur92</b:Tag>
    <b:SourceType>JournalArticle</b:SourceType>
    <b:Guid>{A47C766A-71D3-4E4B-BDB9-7C33B0A9C89E}</b:Guid>
    <b:Author>
      <b:Author>
        <b:NameList>
          <b:Person>
            <b:Last>Burgan</b:Last>
            <b:First>B.</b:First>
          </b:Person>
          <b:Person>
            <b:Last>Mules</b:Last>
            <b:First>T.</b:First>
          </b:Person>
        </b:NameList>
      </b:Author>
    </b:Author>
    <b:Title>Economic Impact of Sporting Events</b:Title>
    <b:Year>1992</b:Year>
    <b:JournalName>Annals of Tourism Research</b:JournalName>
    <b:Pages>700-710</b:Pages>
    <b:RefOrder>19</b:RefOrder>
  </b:Source>
  <b:Source>
    <b:Tag>Boh06</b:Tag>
    <b:SourceType>JournalArticle</b:SourceType>
    <b:Guid>{4D135C6A-C065-41D6-AE26-2A79D8B5DBE0}</b:Guid>
    <b:Author>
      <b:Author>
        <b:NameList>
          <b:Person>
            <b:Last>Bohlmann</b:Last>
          </b:Person>
        </b:NameList>
      </b:Author>
    </b:Author>
    <b:Title>Predicting the Economic Impact of the 2010 World Cup on South Africa</b:Title>
    <b:JournalName>International Journal of Sport Management and Marketing</b:JournalName>
    <b:Year>2006</b:Year>
    <b:Pages>383-396</b:Pages>
    <b:RefOrder>29</b:RefOrder>
  </b:Source>
  <b:Source>
    <b:Tag>But01</b:Tag>
    <b:SourceType>Book</b:SourceType>
    <b:Guid>{C438F1F9-33FF-4DC1-82A0-C7175E48695A}</b:Guid>
    <b:Author>
      <b:Author>
        <b:NameList>
          <b:Person>
            <b:Last>Butler</b:Last>
            <b:First>R.W.</b:First>
          </b:Person>
        </b:NameList>
      </b:Author>
    </b:Author>
    <b:Title>Seasonality in Tourism: Issues and implications</b:Title>
    <b:Year>2001</b:Year>
    <b:City>London</b:City>
    <b:Publisher>Pergamon</b:Publisher>
    <b:RefOrder>36</b:RefOrder>
  </b:Source>
  <b:Source>
    <b:Tag>Glo15</b:Tag>
    <b:SourceType>InternetSite</b:SourceType>
    <b:Guid>{CC85CE7C-E868-48FA-8339-1B38CCDE7144}</b:Guid>
    <b:Author>
      <b:Author>
        <b:Corporate>GlobeFeed</b:Corporate>
      </b:Author>
    </b:Author>
    <b:Title>Distance Calculator World</b:Title>
    <b:Year>2015</b:Year>
    <b:InternetSiteTitle>distancecalculator.globefeed.com</b:InternetSiteTitle>
    <b:Month>July</b:Month>
    <b:Day>26</b:Day>
    <b:YearAccessed>2015</b:YearAccessed>
    <b:MonthAccessed>July</b:MonthAccessed>
    <b:DayAccessed>27</b:DayAccessed>
    <b:URL>http://distancecalculator.globefeed.com/World_Distance_Calculator.asp</b:URL>
    <b:RefOrder>43</b:RefOrder>
  </b:Source>
  <b:Source>
    <b:Tag>Sau10</b:Tag>
    <b:SourceType>DocumentFromInternetSite</b:SourceType>
    <b:Guid>{2CD915BA-5A93-4B32-B224-3954A179D9E4}</b:Guid>
    <b:Author>
      <b:Author>
        <b:NameList>
          <b:Person>
            <b:Last>Saunders</b:Last>
            <b:First>G.</b:First>
          </b:Person>
        </b:NameList>
      </b:Author>
    </b:Author>
    <b:Title>Grant Thornton: Updated economic impact of the 2010 FIFA World Cup</b:Title>
    <b:InternetSiteTitle>www.gt.co.za</b:InternetSiteTitle>
    <b:Year>2010</b:Year>
    <b:Month>April</b:Month>
    <b:Day>21</b:Day>
    <b:YearAccessed>2015</b:YearAccessed>
    <b:MonthAccessed>July</b:MonthAccessed>
    <b:DayAccessed>28</b:DayAccessed>
    <b:URL>http://www.gt.co.za/files/grant_thornton_updated_2010_economic_impact_210410.pdf</b:URL>
    <b:RefOrder>11</b:RefOrder>
  </b:Source>
  <b:Source>
    <b:Tag>Gra11</b:Tag>
    <b:SourceType>DocumentFromInternetSite</b:SourceType>
    <b:Guid>{66DBEB0B-2E02-4724-822C-5E072682BCB1}</b:Guid>
    <b:Author>
      <b:Author>
        <b:Corporate>Grant Thornton</b:Corporate>
      </b:Author>
    </b:Author>
    <b:Title>World Cup 2011 Data</b:Title>
    <b:InternetSiteTitle>www.gt.co.za</b:InternetSiteTitle>
    <b:Year>2011</b:Year>
    <b:Month>June</b:Month>
    <b:Day>9</b:Day>
    <b:YearAccessed>2015</b:YearAccessed>
    <b:MonthAccessed>July</b:MonthAccessed>
    <b:DayAccessed>28</b:DayAccessed>
    <b:URL>http://www.gt.co.za/files/gt_worldcup_2011_data.pdf</b:URL>
    <b:RefOrder>12</b:RefOrder>
  </b:Source>
  <b:Source>
    <b:Tag>Fou15</b:Tag>
    <b:SourceType>JournalArticle</b:SourceType>
    <b:Guid>{C6C7B040-AF7A-4E2C-9A7A-6ACEB69D42DD}</b:Guid>
    <b:Author>
      <b:Author>
        <b:NameList>
          <b:Person>
            <b:Last>Fourie</b:Last>
            <b:First>J.</b:First>
          </b:Person>
          <b:Person>
            <b:Last>Santana-Gallego</b:Last>
            <b:First>M.</b:First>
          </b:Person>
        </b:NameList>
      </b:Author>
    </b:Author>
    <b:Title>The invisible hand of Thierry Henry: How World Cup qualification influences host country tourists arrivals</b:Title>
    <b:Year>2015</b:Year>
    <b:JournalName>Journal of Sport Economics</b:JournalName>
    <b:Pages>1-17</b:Pages>
    <b:RefOrder>22</b:RefOrder>
  </b:Source>
  <b:Source>
    <b:Tag>FIF04</b:Tag>
    <b:SourceType>Report</b:SourceType>
    <b:Guid>{C25833A4-C80E-4103-9C98-17D444F3D701}</b:Guid>
    <b:Author>
      <b:Author>
        <b:Corporate>FIFA</b:Corporate>
      </b:Author>
    </b:Author>
    <b:Title>Inspection Group: Report for the 2010 FIFA World Cup</b:Title>
    <b:Year>2004</b:Year>
    <b:Publisher>FIFA</b:Publisher>
    <b:City>Zurich</b:City>
    <b:RefOrder>1</b:RefOrder>
  </b:Source>
  <b:Source>
    <b:Tag>Sca15</b:Tag>
    <b:SourceType>ArticleInAPeriodical</b:SourceType>
    <b:Guid>{814475FA-B250-4561-87A2-13D5B511F467}</b:Guid>
    <b:Author>
      <b:Author>
        <b:NameList>
          <b:Person>
            <b:Last>Scannell</b:Last>
            <b:First>K.</b:First>
          </b:Person>
          <b:Person>
            <b:Last>Aglionby</b:Last>
            <b:First>J.</b:First>
          </b:Person>
          <b:Person>
            <b:Last>Moore</b:Last>
            <b:First>M.</b:First>
          </b:Person>
          <b:Person>
            <b:Last>Garrahan</b:Last>
            <b:First>M.</b:First>
          </b:Person>
        </b:NameList>
      </b:Author>
    </b:Author>
    <b:Title>US indicts 14 over 'rampant' Fifa corruption</b:Title>
    <b:Year>2015</b:Year>
    <b:Publisher>Financial Times</b:Publisher>
    <b:PeriodicalTitle>Financial Times</b:PeriodicalTitle>
    <b:Month>May</b:Month>
    <b:Day>27</b:Day>
    <b:Pages>1</b:Pages>
    <b:RefOrder>2</b:RefOrder>
  </b:Source>
  <b:Source>
    <b:Tag>Sch15</b:Tag>
    <b:SourceType>ArticleInAPeriodical</b:SourceType>
    <b:Guid>{D194B4CE-2397-4AF9-873E-C3C4DD23E196}</b:Guid>
    <b:Author>
      <b:Author>
        <b:NameList>
          <b:Person>
            <b:Last>Schipani</b:Last>
            <b:First>A.</b:First>
          </b:Person>
          <b:Person>
            <b:Last>Aglionby</b:Last>
            <b:First>J.</b:First>
          </b:Person>
          <b:Person>
            <b:Last>Moore</b:Last>
            <b:First>M.</b:First>
          </b:Person>
        </b:NameList>
      </b:Author>
    </b:Author>
    <b:Title>Fifa scandal: Warner accuses Blatter of meddling in Trinidad poll</b:Title>
    <b:PeriodicalTitle>Financial Times</b:PeriodicalTitle>
    <b:Year>2015</b:Year>
    <b:Month>June</b:Month>
    <b:Day>4</b:Day>
    <b:Pages>1</b:Pages>
    <b:RefOrder>3</b:RefOrder>
  </b:Source>
  <b:Source>
    <b:Tag>Bon11</b:Tag>
    <b:SourceType>Book</b:SourceType>
    <b:Guid>{F858B69B-3296-400B-B299-2407C3330204}</b:Guid>
    <b:Author>
      <b:Author>
        <b:NameList>
          <b:Person>
            <b:Last>Bond</b:Last>
            <b:First>P.</b:First>
          </b:Person>
          <b:Person>
            <b:Last>Cottle</b:Last>
            <b:First>E.</b:First>
          </b:Person>
        </b:NameList>
      </b:Author>
    </b:Author>
    <b:Title>Economic promises and pitfalls of South Africa's World Cup</b:Title>
    <b:Year>2011</b:Year>
    <b:RefOrder>10</b:RefOrder>
  </b:Source>
  <b:Source>
    <b:Tag>Mül15</b:Tag>
    <b:SourceType>JournalArticle</b:SourceType>
    <b:Guid>{47ED2C42-6119-439B-AFAD-E4E869F12533}</b:Guid>
    <b:Author>
      <b:Author>
        <b:NameList>
          <b:Person>
            <b:Last>Müller</b:Last>
            <b:First>M.</b:First>
          </b:Person>
        </b:NameList>
      </b:Author>
    </b:Author>
    <b:Title>What makes an event a mega-event? Definitions and sizes.</b:Title>
    <b:Year>2015</b:Year>
    <b:JournalName>Leisure Studies</b:JournalName>
    <b:Pages>1-16</b:Pages>
    <b:RefOrder>9</b:RefOrder>
  </b:Source>
  <b:Source>
    <b:Tag>Kan94</b:Tag>
    <b:SourceType>JournalArticle</b:SourceType>
    <b:Guid>{A1FC327E-2DD9-47A3-8FAE-9EE1F845659C}</b:Guid>
    <b:Author>
      <b:Author>
        <b:NameList>
          <b:Person>
            <b:Last>Kang</b:Last>
            <b:First>Y.S.</b:First>
          </b:Person>
          <b:Person>
            <b:Last>Perdue</b:Last>
            <b:First>R.</b:First>
          </b:Person>
        </b:NameList>
      </b:Author>
    </b:Author>
    <b:Title>Long-term impact of a mega-event on international tourism to the host-country: a conceptual model and the case of the 1988 Seoul Olympics</b:Title>
    <b:JournalName>Journal of International Consumer Marketing</b:JournalName>
    <b:Year>1994</b:Year>
    <b:Pages>205-225</b:Pages>
    <b:RefOrder>15</b:RefOrder>
  </b:Source>
  <b:Source>
    <b:Tag>Spr11</b:Tag>
    <b:SourceType>JournalArticle</b:SourceType>
    <b:Guid>{D78FB4AB-E83C-4652-8A88-2E0A6FD9B300}</b:Guid>
    <b:Author>
      <b:Author>
        <b:NameList>
          <b:Person>
            <b:Last>Spronk</b:Last>
            <b:First>K.</b:First>
          </b:Person>
          <b:Person>
            <b:Last>Fourie</b:Last>
            <b:First>J.</b:First>
          </b:Person>
        </b:NameList>
      </b:Author>
    </b:Author>
    <b:Title>South Africa mega-events and their impact on tourism</b:Title>
    <b:JournalName>Stellenbosch Economic Working Papers</b:JournalName>
    <b:Year>2010</b:Year>
    <b:Pages>1-38</b:Pages>
    <b:RefOrder>21</b:RefOrder>
  </b:Source>
  <b:Source>
    <b:Tag>Ple11</b:Tag>
    <b:SourceType>JournalArticle</b:SourceType>
    <b:Guid>{1EF6F2DF-4DB1-4DB0-AC11-4CDD30BE6F98}</b:Guid>
    <b:Author>
      <b:Author>
        <b:NameList>
          <b:Person>
            <b:Last>Du Plessis</b:Last>
            <b:First>S.</b:First>
          </b:Person>
          <b:Person>
            <b:Last>Maening</b:Last>
            <b:First>W.</b:First>
          </b:Person>
        </b:NameList>
      </b:Author>
    </b:Author>
    <b:Title>The 2010 FIFA World Cup high-frequency data economics: Effects on international tourism and awareness for South Africa</b:Title>
    <b:Year>2011</b:Year>
    <b:Publisher>Development Soutern Africa</b:Publisher>
    <b:JournalName>Development Southern Africa</b:JournalName>
    <b:Pages>349-365</b:Pages>
    <b:RefOrder>24</b:RefOrder>
  </b:Source>
  <b:Source>
    <b:Tag>Boh05</b:Tag>
    <b:SourceType>JournalArticle</b:SourceType>
    <b:Guid>{3E054AC6-65FA-4812-90F6-2D561A9A0D31}</b:Guid>
    <b:Author>
      <b:Author>
        <b:NameList>
          <b:Person>
            <b:Last>Bohlmann</b:Last>
            <b:First>H.R.</b:First>
          </b:Person>
          <b:Person>
            <b:Last>Van Heerden</b:Last>
            <b:First>J.H.</b:First>
          </b:Person>
        </b:NameList>
      </b:Author>
    </b:Author>
    <b:Title>The impact of hosting a major sport event on the South African economy</b:Title>
    <b:JournalName>Journal of Tourism</b:JournalName>
    <b:Year>2005</b:Year>
    <b:Pages>595-603</b:Pages>
    <b:RefOrder>28</b:RefOrder>
  </b:Source>
  <b:Source>
    <b:Tag>Wor14</b:Tag>
    <b:SourceType>InternetSite</b:SourceType>
    <b:Guid>{30D94B4F-7FFE-42BD-AF76-79BE962F1B27}</b:Guid>
    <b:Author>
      <b:Author>
        <b:Corporate>World Bank</b:Corporate>
      </b:Author>
    </b:Author>
    <b:Title>GDP (current US$)</b:Title>
    <b:Year>2014</b:Year>
    <b:InternetSiteTitle>Data World Bank</b:InternetSiteTitle>
    <b:YearAccessed>2015</b:YearAccessed>
    <b:MonthAccessed>August</b:MonthAccessed>
    <b:DayAccessed>2</b:DayAccessed>
    <b:URL>http://data.worldbank.org/indicator/NY.GDP.MKTP.CD</b:URL>
    <b:RefOrder>30</b:RefOrder>
  </b:Source>
  <b:Source>
    <b:Tag>Sta14</b:Tag>
    <b:SourceType>Report</b:SourceType>
    <b:Guid>{C38EE9D5-FAF2-4E7A-8E61-9F8F594FBC6F}</b:Guid>
    <b:Author>
      <b:Author>
        <b:Corporate>Statistics South Arica</b:Corporate>
      </b:Author>
    </b:Author>
    <b:Title>Tourism</b:Title>
    <b:Year>2014</b:Year>
    <b:Publisher>Statistics South Africa</b:Publisher>
    <b:City>Pretoria</b:City>
    <b:RefOrder>35</b:RefOrder>
  </b:Source>
  <b:Source>
    <b:Tag>Wor15</b:Tag>
    <b:SourceType>InternetSite</b:SourceType>
    <b:Guid>{4383877D-5D58-4FDA-9866-5D32F69C3534}</b:Guid>
    <b:Author>
      <b:Author>
        <b:Corporate>World Bank</b:Corporate>
      </b:Author>
    </b:Author>
    <b:Title>GDP per capita, PPP (current international $)</b:Title>
    <b:Year>2015</b:Year>
    <b:InternetSiteTitle>Data World Bank</b:InternetSiteTitle>
    <b:YearAccessed>2015</b:YearAccessed>
    <b:MonthAccessed>August</b:MonthAccessed>
    <b:DayAccessed>1</b:DayAccessed>
    <b:URL>http://data.worldbank.org/indicator/NY.GDP.PCAP.PP.CD</b:URL>
    <b:RefOrder>37</b:RefOrder>
  </b:Source>
  <b:Source>
    <b:Tag>Gil07</b:Tag>
    <b:SourceType>JournalArticle</b:SourceType>
    <b:Guid>{8FBA937D-9E47-41EF-B373-C76546053A53}</b:Guid>
    <b:Author>
      <b:Author>
        <b:NameList>
          <b:Person>
            <b:Last>Gil-Pareja</b:Last>
            <b:First>S.</b:First>
          </b:Person>
          <b:Person>
            <b:Last>Llorca-Vivero</b:Last>
            <b:First>R.</b:First>
          </b:Person>
          <b:Person>
            <b:Last>Martinez-Serrano</b:Last>
            <b:First>J.A.</b:First>
          </b:Person>
        </b:NameList>
      </b:Author>
    </b:Author>
    <b:Title>The impact of embassies and consulates on tourism</b:Title>
    <b:Year>2007</b:Year>
    <b:JournalName>Tourism Management</b:JournalName>
    <b:Pages>355-360</b:Pages>
    <b:RefOrder>38</b:RefOrder>
  </b:Source>
  <b:Source>
    <b:Tag>Wor151</b:Tag>
    <b:SourceType>InternetSite</b:SourceType>
    <b:Guid>{B4FDB94A-D981-49CC-87AA-2C5C8CF8B2FF}</b:Guid>
    <b:Author>
      <b:Author>
        <b:Corporate>World Bank</b:Corporate>
      </b:Author>
    </b:Author>
    <b:Title>Official exchange rate (LCU per US$, period average)</b:Title>
    <b:Year>2015</b:Year>
    <b:InternetSiteTitle>Data World Bank</b:InternetSiteTitle>
    <b:YearAccessed>2015</b:YearAccessed>
    <b:MonthAccessed>July</b:MonthAccessed>
    <b:DayAccessed>20</b:DayAccessed>
    <b:URL>http://data.worldbank.org/indicator/PA.NUS.FCRF</b:URL>
    <b:RefOrder>39</b:RefOrder>
  </b:Source>
  <b:Source>
    <b:Tag>OEC15</b:Tag>
    <b:SourceType>InternetSite</b:SourceType>
    <b:Guid>{0FEBF9BA-C79D-4FC5-A12C-7540EE70B9DA}</b:Guid>
    <b:Author>
      <b:Author>
        <b:Corporate>OECD</b:Corporate>
      </b:Author>
    </b:Author>
    <b:Title>List of OECD Member countries - Ratification of the convention on the OECD</b:Title>
    <b:InternetSiteTitle>OECD</b:InternetSiteTitle>
    <b:Year>2015</b:Year>
    <b:YearAccessed>2015</b:YearAccessed>
    <b:MonthAccessed>July</b:MonthAccessed>
    <b:DayAccessed>5</b:DayAccessed>
    <b:URL>http://www.oecd.org/about/membersandpartners/list-oecd-member-countries.htm</b:URL>
    <b:RefOrder>42</b:RefOrder>
  </b:Source>
  <b:Source>
    <b:Tag>OEC151</b:Tag>
    <b:SourceType>InternetSite</b:SourceType>
    <b:Guid>{927BCB92-28C0-4D23-8EF0-22617B30AC79}</b:Guid>
    <b:Author>
      <b:Author>
        <b:Corporate>OECD</b:Corporate>
      </b:Author>
    </b:Author>
    <b:Title>Members and partners</b:Title>
    <b:InternetSiteTitle>OECD</b:InternetSiteTitle>
    <b:Year>2015</b:Year>
    <b:YearAccessed>2015</b:YearAccessed>
    <b:MonthAccessed>July</b:MonthAccessed>
    <b:DayAccessed>3</b:DayAccessed>
    <b:URL>http://www.oecd.org/about/membersandpartners/</b:URL>
    <b:RefOrder>41</b:RefOrder>
  </b:Source>
</b:Sources>
</file>

<file path=customXml/itemProps1.xml><?xml version="1.0" encoding="utf-8"?>
<ds:datastoreItem xmlns:ds="http://schemas.openxmlformats.org/officeDocument/2006/customXml" ds:itemID="{E832F39A-7557-422B-A26C-08284D55D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59</Pages>
  <Words>17952</Words>
  <Characters>102331</Characters>
  <Application>Microsoft Office Word</Application>
  <DocSecurity>0</DocSecurity>
  <Lines>852</Lines>
  <Paragraphs>240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EUR</Company>
  <LinksUpToDate>false</LinksUpToDate>
  <CharactersWithSpaces>120043</CharactersWithSpaces>
  <SharedDoc>false</SharedDoc>
  <HLinks>
    <vt:vector size="150" baseType="variant">
      <vt:variant>
        <vt:i4>5308436</vt:i4>
      </vt:variant>
      <vt:variant>
        <vt:i4>72</vt:i4>
      </vt:variant>
      <vt:variant>
        <vt:i4>0</vt:i4>
      </vt:variant>
      <vt:variant>
        <vt:i4>5</vt:i4>
      </vt:variant>
      <vt:variant>
        <vt:lpwstr>http://www.sportanddev.org/data/document/document/237.pdf</vt:lpwstr>
      </vt:variant>
      <vt:variant>
        <vt:lpwstr/>
      </vt:variant>
      <vt:variant>
        <vt:i4>5374072</vt:i4>
      </vt:variant>
      <vt:variant>
        <vt:i4>69</vt:i4>
      </vt:variant>
      <vt:variant>
        <vt:i4>0</vt:i4>
      </vt:variant>
      <vt:variant>
        <vt:i4>5</vt:i4>
      </vt:variant>
      <vt:variant>
        <vt:lpwstr>http://en.wikipedia.org/wiki/Economics_of_the_FIFA_World_Cup</vt:lpwstr>
      </vt:variant>
      <vt:variant>
        <vt:lpwstr>cite_ref-bohlmann_10-1</vt:lpwstr>
      </vt:variant>
      <vt:variant>
        <vt:i4>5439608</vt:i4>
      </vt:variant>
      <vt:variant>
        <vt:i4>66</vt:i4>
      </vt:variant>
      <vt:variant>
        <vt:i4>0</vt:i4>
      </vt:variant>
      <vt:variant>
        <vt:i4>5</vt:i4>
      </vt:variant>
      <vt:variant>
        <vt:lpwstr>http://en.wikipedia.org/wiki/Economics_of_the_FIFA_World_Cup</vt:lpwstr>
      </vt:variant>
      <vt:variant>
        <vt:lpwstr>cite_ref-bohlmann_10-0</vt:lpwstr>
      </vt:variant>
      <vt:variant>
        <vt:i4>6357115</vt:i4>
      </vt:variant>
      <vt:variant>
        <vt:i4>63</vt:i4>
      </vt:variant>
      <vt:variant>
        <vt:i4>0</vt:i4>
      </vt:variant>
      <vt:variant>
        <vt:i4>5</vt:i4>
      </vt:variant>
      <vt:variant>
        <vt:lpwstr>http://southafrica.opendataforafrica.org/UNCTADIMPTOTAL2012/merchandise-trade-matrix-imports-and-exports-of-total-all-products-annual-1995-2011</vt:lpwstr>
      </vt:variant>
      <vt:variant>
        <vt:lpwstr/>
      </vt:variant>
      <vt:variant>
        <vt:i4>7602258</vt:i4>
      </vt:variant>
      <vt:variant>
        <vt:i4>60</vt:i4>
      </vt:variant>
      <vt:variant>
        <vt:i4>0</vt:i4>
      </vt:variant>
      <vt:variant>
        <vt:i4>5</vt:i4>
      </vt:variant>
      <vt:variant>
        <vt:lpwstr>https://atlas.media.mit.edu/en/explore/tree_map/hs/export/zaf/chn/show/2012/</vt:lpwstr>
      </vt:variant>
      <vt:variant>
        <vt:lpwstr/>
      </vt:variant>
      <vt:variant>
        <vt:i4>2752546</vt:i4>
      </vt:variant>
      <vt:variant>
        <vt:i4>57</vt:i4>
      </vt:variant>
      <vt:variant>
        <vt:i4>0</vt:i4>
      </vt:variant>
      <vt:variant>
        <vt:i4>5</vt:i4>
      </vt:variant>
      <vt:variant>
        <vt:lpwstr>http://ec.europa.eu/trade/policy/countries-and-regions/countries/south-africa/</vt:lpwstr>
      </vt:variant>
      <vt:variant>
        <vt:lpwstr/>
      </vt:variant>
      <vt:variant>
        <vt:i4>4194398</vt:i4>
      </vt:variant>
      <vt:variant>
        <vt:i4>54</vt:i4>
      </vt:variant>
      <vt:variant>
        <vt:i4>0</vt:i4>
      </vt:variant>
      <vt:variant>
        <vt:i4>5</vt:i4>
      </vt:variant>
      <vt:variant>
        <vt:lpwstr>http://www.thedti.gov.za/</vt:lpwstr>
      </vt:variant>
      <vt:variant>
        <vt:lpwstr/>
      </vt:variant>
      <vt:variant>
        <vt:i4>5505031</vt:i4>
      </vt:variant>
      <vt:variant>
        <vt:i4>51</vt:i4>
      </vt:variant>
      <vt:variant>
        <vt:i4>0</vt:i4>
      </vt:variant>
      <vt:variant>
        <vt:i4>5</vt:i4>
      </vt:variant>
      <vt:variant>
        <vt:lpwstr>https://nl.wikipedia.org/wiki/Spanje</vt:lpwstr>
      </vt:variant>
      <vt:variant>
        <vt:lpwstr/>
      </vt:variant>
      <vt:variant>
        <vt:i4>4128873</vt:i4>
      </vt:variant>
      <vt:variant>
        <vt:i4>48</vt:i4>
      </vt:variant>
      <vt:variant>
        <vt:i4>0</vt:i4>
      </vt:variant>
      <vt:variant>
        <vt:i4>5</vt:i4>
      </vt:variant>
      <vt:variant>
        <vt:lpwstr>https://nl.wikipedia.org/wiki/Portugal</vt:lpwstr>
      </vt:variant>
      <vt:variant>
        <vt:lpwstr/>
      </vt:variant>
      <vt:variant>
        <vt:i4>5767198</vt:i4>
      </vt:variant>
      <vt:variant>
        <vt:i4>45</vt:i4>
      </vt:variant>
      <vt:variant>
        <vt:i4>0</vt:i4>
      </vt:variant>
      <vt:variant>
        <vt:i4>5</vt:i4>
      </vt:variant>
      <vt:variant>
        <vt:lpwstr>https://nl.wikipedia.org/wiki/Oostenrijk</vt:lpwstr>
      </vt:variant>
      <vt:variant>
        <vt:lpwstr/>
      </vt:variant>
      <vt:variant>
        <vt:i4>2949222</vt:i4>
      </vt:variant>
      <vt:variant>
        <vt:i4>42</vt:i4>
      </vt:variant>
      <vt:variant>
        <vt:i4>0</vt:i4>
      </vt:variant>
      <vt:variant>
        <vt:i4>5</vt:i4>
      </vt:variant>
      <vt:variant>
        <vt:lpwstr>https://nl.wikipedia.org/wiki/Nederland</vt:lpwstr>
      </vt:variant>
      <vt:variant>
        <vt:lpwstr/>
      </vt:variant>
      <vt:variant>
        <vt:i4>5963833</vt:i4>
      </vt:variant>
      <vt:variant>
        <vt:i4>39</vt:i4>
      </vt:variant>
      <vt:variant>
        <vt:i4>0</vt:i4>
      </vt:variant>
      <vt:variant>
        <vt:i4>5</vt:i4>
      </vt:variant>
      <vt:variant>
        <vt:lpwstr>https://nl.wikipedia.org/wiki/Luxemburg_(land)</vt:lpwstr>
      </vt:variant>
      <vt:variant>
        <vt:lpwstr/>
      </vt:variant>
      <vt:variant>
        <vt:i4>4194392</vt:i4>
      </vt:variant>
      <vt:variant>
        <vt:i4>36</vt:i4>
      </vt:variant>
      <vt:variant>
        <vt:i4>0</vt:i4>
      </vt:variant>
      <vt:variant>
        <vt:i4>5</vt:i4>
      </vt:variant>
      <vt:variant>
        <vt:lpwstr>https://nl.wikipedia.org/wiki/Itali%C3%AB</vt:lpwstr>
      </vt:variant>
      <vt:variant>
        <vt:lpwstr/>
      </vt:variant>
      <vt:variant>
        <vt:i4>3932236</vt:i4>
      </vt:variant>
      <vt:variant>
        <vt:i4>33</vt:i4>
      </vt:variant>
      <vt:variant>
        <vt:i4>0</vt:i4>
      </vt:variant>
      <vt:variant>
        <vt:i4>5</vt:i4>
      </vt:variant>
      <vt:variant>
        <vt:lpwstr>https://nl.wikipedia.org/wiki/Ierland_(land)</vt:lpwstr>
      </vt:variant>
      <vt:variant>
        <vt:lpwstr/>
      </vt:variant>
      <vt:variant>
        <vt:i4>6225941</vt:i4>
      </vt:variant>
      <vt:variant>
        <vt:i4>30</vt:i4>
      </vt:variant>
      <vt:variant>
        <vt:i4>0</vt:i4>
      </vt:variant>
      <vt:variant>
        <vt:i4>5</vt:i4>
      </vt:variant>
      <vt:variant>
        <vt:lpwstr>https://nl.wikipedia.org/wiki/Griekenland</vt:lpwstr>
      </vt:variant>
      <vt:variant>
        <vt:lpwstr/>
      </vt:variant>
      <vt:variant>
        <vt:i4>2818170</vt:i4>
      </vt:variant>
      <vt:variant>
        <vt:i4>27</vt:i4>
      </vt:variant>
      <vt:variant>
        <vt:i4>0</vt:i4>
      </vt:variant>
      <vt:variant>
        <vt:i4>5</vt:i4>
      </vt:variant>
      <vt:variant>
        <vt:lpwstr>https://nl.wikipedia.org/wiki/Frankrijk</vt:lpwstr>
      </vt:variant>
      <vt:variant>
        <vt:lpwstr/>
      </vt:variant>
      <vt:variant>
        <vt:i4>4456470</vt:i4>
      </vt:variant>
      <vt:variant>
        <vt:i4>24</vt:i4>
      </vt:variant>
      <vt:variant>
        <vt:i4>0</vt:i4>
      </vt:variant>
      <vt:variant>
        <vt:i4>5</vt:i4>
      </vt:variant>
      <vt:variant>
        <vt:lpwstr>https://nl.wikipedia.org/wiki/Finland</vt:lpwstr>
      </vt:variant>
      <vt:variant>
        <vt:lpwstr/>
      </vt:variant>
      <vt:variant>
        <vt:i4>2883680</vt:i4>
      </vt:variant>
      <vt:variant>
        <vt:i4>21</vt:i4>
      </vt:variant>
      <vt:variant>
        <vt:i4>0</vt:i4>
      </vt:variant>
      <vt:variant>
        <vt:i4>5</vt:i4>
      </vt:variant>
      <vt:variant>
        <vt:lpwstr>https://nl.wikipedia.org/wiki/Duitsland</vt:lpwstr>
      </vt:variant>
      <vt:variant>
        <vt:lpwstr/>
      </vt:variant>
      <vt:variant>
        <vt:i4>5898334</vt:i4>
      </vt:variant>
      <vt:variant>
        <vt:i4>18</vt:i4>
      </vt:variant>
      <vt:variant>
        <vt:i4>0</vt:i4>
      </vt:variant>
      <vt:variant>
        <vt:i4>5</vt:i4>
      </vt:variant>
      <vt:variant>
        <vt:lpwstr>https://nl.wikipedia.org/wiki/Belgi%C3%AB</vt:lpwstr>
      </vt:variant>
      <vt:variant>
        <vt:lpwstr/>
      </vt:variant>
      <vt:variant>
        <vt:i4>7012465</vt:i4>
      </vt:variant>
      <vt:variant>
        <vt:i4>15</vt:i4>
      </vt:variant>
      <vt:variant>
        <vt:i4>0</vt:i4>
      </vt:variant>
      <vt:variant>
        <vt:i4>5</vt:i4>
      </vt:variant>
      <vt:variant>
        <vt:lpwstr>https://datahelpdesk.worldbank.org/knowledgebase/articles/114933-where-are-your-data-on-taiwan</vt:lpwstr>
      </vt:variant>
      <vt:variant>
        <vt:lpwstr/>
      </vt:variant>
      <vt:variant>
        <vt:i4>2752621</vt:i4>
      </vt:variant>
      <vt:variant>
        <vt:i4>12</vt:i4>
      </vt:variant>
      <vt:variant>
        <vt:i4>0</vt:i4>
      </vt:variant>
      <vt:variant>
        <vt:i4>5</vt:i4>
      </vt:variant>
      <vt:variant>
        <vt:lpwstr>http://www.fao.org/</vt:lpwstr>
      </vt:variant>
      <vt:variant>
        <vt:lpwstr/>
      </vt:variant>
      <vt:variant>
        <vt:i4>4653062</vt:i4>
      </vt:variant>
      <vt:variant>
        <vt:i4>9</vt:i4>
      </vt:variant>
      <vt:variant>
        <vt:i4>0</vt:i4>
      </vt:variant>
      <vt:variant>
        <vt:i4>5</vt:i4>
      </vt:variant>
      <vt:variant>
        <vt:lpwstr>https://datahelpdesk.worldbank.org/knowledgebase/topics/19280-country-classification</vt:lpwstr>
      </vt:variant>
      <vt:variant>
        <vt:lpwstr/>
      </vt:variant>
      <vt:variant>
        <vt:i4>3539054</vt:i4>
      </vt:variant>
      <vt:variant>
        <vt:i4>6</vt:i4>
      </vt:variant>
      <vt:variant>
        <vt:i4>0</vt:i4>
      </vt:variant>
      <vt:variant>
        <vt:i4>5</vt:i4>
      </vt:variant>
      <vt:variant>
        <vt:lpwstr>http://www.channel4.com/news/qatar-world-cup-2022-football-greg-dyke-fa-hot-temperature</vt:lpwstr>
      </vt:variant>
      <vt:variant>
        <vt:lpwstr/>
      </vt:variant>
      <vt:variant>
        <vt:i4>7995515</vt:i4>
      </vt:variant>
      <vt:variant>
        <vt:i4>3</vt:i4>
      </vt:variant>
      <vt:variant>
        <vt:i4>0</vt:i4>
      </vt:variant>
      <vt:variant>
        <vt:i4>5</vt:i4>
      </vt:variant>
      <vt:variant>
        <vt:lpwstr>http://www.theguardian.com/world/2014/dec/23/qatar-nepal-workers-world-cup-2022-death-toll-doha</vt:lpwstr>
      </vt:variant>
      <vt:variant>
        <vt:lpwstr/>
      </vt:variant>
      <vt:variant>
        <vt:i4>3407909</vt:i4>
      </vt:variant>
      <vt:variant>
        <vt:i4>0</vt:i4>
      </vt:variant>
      <vt:variant>
        <vt:i4>0</vt:i4>
      </vt:variant>
      <vt:variant>
        <vt:i4>5</vt:i4>
      </vt:variant>
      <vt:variant>
        <vt:lpwstr>http://www.slideshare.net/chinmoysaikia779/determinants-of-demand-and-supply-in-tourism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Luidinga, R.T.</dc:creator>
  <cp:lastModifiedBy>Nita Ramsaransing</cp:lastModifiedBy>
  <cp:revision>2</cp:revision>
  <cp:lastPrinted>2015-08-10T10:35:00Z</cp:lastPrinted>
  <dcterms:created xsi:type="dcterms:W3CDTF">2015-08-19T12:03:00Z</dcterms:created>
  <dcterms:modified xsi:type="dcterms:W3CDTF">2015-08-19T12:03:00Z</dcterms:modified>
</cp:coreProperties>
</file>